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816936" w:rsidRPr="00407F08" w:rsidRDefault="00407F08" w:rsidP="00E82775">
            <w:pPr>
              <w:spacing w:line="240" w:lineRule="atLeast"/>
              <w:jc w:val="right"/>
              <w:rPr>
                <w:sz w:val="20"/>
                <w:szCs w:val="21"/>
              </w:rPr>
            </w:pPr>
            <w:r w:rsidRPr="00407F08">
              <w:rPr>
                <w:sz w:val="40"/>
                <w:szCs w:val="21"/>
              </w:rPr>
              <w:t>C</w:t>
            </w:r>
            <w:r w:rsidRPr="00407F08">
              <w:rPr>
                <w:sz w:val="40"/>
                <w:szCs w:val="40"/>
              </w:rPr>
              <w:t>RPD</w:t>
            </w:r>
            <w:r>
              <w:rPr>
                <w:sz w:val="20"/>
                <w:szCs w:val="21"/>
              </w:rPr>
              <w:t>/C/ARE/CO/1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SimHei"/>
                <w:spacing w:val="10"/>
                <w:sz w:val="36"/>
                <w:szCs w:val="36"/>
              </w:rPr>
            </w:pPr>
            <w:r w:rsidRPr="00FC7FE9">
              <w:rPr>
                <w:rFonts w:eastAsia="SimHei"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E82775">
            <w:pPr>
              <w:spacing w:before="240" w:line="240" w:lineRule="atLeast"/>
              <w:rPr>
                <w:sz w:val="20"/>
              </w:rPr>
            </w:pPr>
            <w:r w:rsidRPr="00F124C6">
              <w:rPr>
                <w:sz w:val="20"/>
              </w:rPr>
              <w:t xml:space="preserve">Distr.: </w:t>
            </w:r>
            <w:r w:rsidRPr="00D50CCD">
              <w:rPr>
                <w:sz w:val="20"/>
              </w:rPr>
              <w:t>General</w:t>
            </w:r>
          </w:p>
          <w:p w:rsidR="00816936" w:rsidRPr="00F124C6" w:rsidRDefault="00407F08" w:rsidP="00E82775">
            <w:pPr>
              <w:spacing w:line="240" w:lineRule="atLeast"/>
              <w:rPr>
                <w:sz w:val="20"/>
              </w:rPr>
            </w:pPr>
            <w:r w:rsidRPr="00407F08">
              <w:rPr>
                <w:sz w:val="20"/>
              </w:rPr>
              <w:t xml:space="preserve">3 October </w:t>
            </w:r>
            <w:r w:rsidR="00B44B82">
              <w:rPr>
                <w:sz w:val="20"/>
              </w:rPr>
              <w:t>201</w:t>
            </w:r>
            <w:r w:rsidR="00943528">
              <w:rPr>
                <w:rFonts w:hint="eastAsia"/>
                <w:sz w:val="20"/>
              </w:rPr>
              <w:t>6</w:t>
            </w:r>
          </w:p>
          <w:p w:rsidR="00816936" w:rsidRPr="00F124C6" w:rsidRDefault="00816936" w:rsidP="00E82775">
            <w:pPr>
              <w:spacing w:line="240" w:lineRule="atLeast"/>
              <w:rPr>
                <w:sz w:val="20"/>
              </w:rPr>
            </w:pPr>
            <w:r w:rsidRPr="00F124C6">
              <w:rPr>
                <w:sz w:val="20"/>
              </w:rPr>
              <w:t xml:space="preserve">Chinese </w:t>
            </w:r>
          </w:p>
          <w:p w:rsidR="00816936" w:rsidRPr="00F124C6" w:rsidRDefault="00816936" w:rsidP="00E82775">
            <w:pPr>
              <w:spacing w:line="240" w:lineRule="atLeast"/>
            </w:pPr>
            <w:r w:rsidRPr="00F124C6">
              <w:rPr>
                <w:sz w:val="20"/>
              </w:rPr>
              <w:t>Original: English</w:t>
            </w:r>
          </w:p>
        </w:tc>
      </w:tr>
    </w:tbl>
    <w:p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rsidR="00407F08" w:rsidRPr="00407F08" w:rsidRDefault="00407F08" w:rsidP="00407F08">
      <w:pPr>
        <w:pStyle w:val="HChGC"/>
        <w:rPr>
          <w:lang w:val="fr-CH"/>
        </w:rPr>
      </w:pPr>
      <w:r w:rsidRPr="00407F08">
        <w:rPr>
          <w:rFonts w:hint="eastAsia"/>
          <w:lang w:val="fr-CH"/>
        </w:rPr>
        <w:tab/>
      </w:r>
      <w:r w:rsidRPr="00407F08">
        <w:rPr>
          <w:rFonts w:hint="eastAsia"/>
          <w:lang w:val="fr-CH"/>
        </w:rPr>
        <w:tab/>
      </w:r>
      <w:r w:rsidRPr="00407F08">
        <w:rPr>
          <w:rFonts w:hint="eastAsia"/>
          <w:lang w:val="fr-CH"/>
        </w:rPr>
        <w:t>关于阿拉伯联合酋长国初次报告的结论性意见</w:t>
      </w:r>
      <w:r w:rsidRPr="00407F08">
        <w:footnoteReference w:customMarkFollows="1" w:id="2"/>
        <w:t>*</w:t>
      </w:r>
    </w:p>
    <w:p w:rsidR="00407F08" w:rsidRPr="00407F08" w:rsidRDefault="00407F08" w:rsidP="00407F08">
      <w:pPr>
        <w:pStyle w:val="HChGC"/>
        <w:rPr>
          <w:lang w:val="fr-CH"/>
        </w:rPr>
      </w:pPr>
      <w:r w:rsidRPr="00407F08">
        <w:rPr>
          <w:rFonts w:hint="eastAsia"/>
          <w:lang w:val="fr-CH"/>
        </w:rPr>
        <w:tab/>
      </w:r>
      <w:r w:rsidRPr="00407F08">
        <w:rPr>
          <w:rFonts w:hint="eastAsia"/>
          <w:lang w:val="fr-CH"/>
        </w:rPr>
        <w:t>一</w:t>
      </w:r>
      <w:r w:rsidRPr="00407F08">
        <w:rPr>
          <w:rFonts w:hint="eastAsia"/>
          <w:lang w:val="fr-CH"/>
        </w:rPr>
        <w:t>.</w:t>
      </w:r>
      <w:r w:rsidRPr="00407F08">
        <w:rPr>
          <w:rFonts w:hint="eastAsia"/>
          <w:lang w:val="fr-CH"/>
        </w:rPr>
        <w:tab/>
      </w:r>
      <w:r w:rsidRPr="00407F08">
        <w:rPr>
          <w:rFonts w:hint="eastAsia"/>
          <w:lang w:val="fr-CH"/>
        </w:rPr>
        <w:t>导言</w:t>
      </w:r>
    </w:p>
    <w:p w:rsidR="00407F08" w:rsidRPr="00407F08" w:rsidRDefault="00407F08" w:rsidP="00407F08">
      <w:pPr>
        <w:pStyle w:val="SingleTxtGC"/>
        <w:rPr>
          <w:lang w:val="fr-CH"/>
        </w:rPr>
      </w:pPr>
      <w:r w:rsidRPr="00407F08">
        <w:rPr>
          <w:rFonts w:hint="eastAsia"/>
          <w:lang w:val="fr-CH"/>
        </w:rPr>
        <w:t>1</w:t>
      </w:r>
      <w:r>
        <w:rPr>
          <w:rFonts w:hint="eastAsia"/>
          <w:lang w:val="fr-CH"/>
        </w:rPr>
        <w:t xml:space="preserve">.  </w:t>
      </w:r>
      <w:r w:rsidRPr="00407F08">
        <w:rPr>
          <w:rFonts w:hint="eastAsia"/>
          <w:lang w:val="fr-CH"/>
        </w:rPr>
        <w:t>委员会在</w:t>
      </w:r>
      <w:r w:rsidRPr="00407F08">
        <w:rPr>
          <w:rFonts w:hint="eastAsia"/>
          <w:lang w:val="fr-CH"/>
        </w:rPr>
        <w:t>2016</w:t>
      </w:r>
      <w:r w:rsidRPr="00407F08">
        <w:rPr>
          <w:rFonts w:hint="eastAsia"/>
          <w:lang w:val="fr-CH"/>
        </w:rPr>
        <w:t>年</w:t>
      </w:r>
      <w:r w:rsidRPr="00407F08">
        <w:rPr>
          <w:rFonts w:hint="eastAsia"/>
          <w:lang w:val="fr-CH"/>
        </w:rPr>
        <w:t>8</w:t>
      </w:r>
      <w:r w:rsidRPr="00407F08">
        <w:rPr>
          <w:rFonts w:hint="eastAsia"/>
          <w:lang w:val="fr-CH"/>
        </w:rPr>
        <w:t>月</w:t>
      </w:r>
      <w:r w:rsidRPr="00407F08">
        <w:rPr>
          <w:rFonts w:hint="eastAsia"/>
          <w:lang w:val="fr-CH"/>
        </w:rPr>
        <w:t>18</w:t>
      </w:r>
      <w:r w:rsidRPr="00407F08">
        <w:rPr>
          <w:rFonts w:hint="eastAsia"/>
          <w:lang w:val="fr-CH"/>
        </w:rPr>
        <w:t>日和</w:t>
      </w:r>
      <w:r w:rsidRPr="00407F08">
        <w:rPr>
          <w:rFonts w:hint="eastAsia"/>
          <w:lang w:val="fr-CH"/>
        </w:rPr>
        <w:t>19</w:t>
      </w:r>
      <w:r w:rsidRPr="00407F08">
        <w:rPr>
          <w:rFonts w:hint="eastAsia"/>
          <w:lang w:val="fr-CH"/>
        </w:rPr>
        <w:t>日举行的第</w:t>
      </w:r>
      <w:r w:rsidRPr="00407F08">
        <w:rPr>
          <w:rFonts w:hint="eastAsia"/>
          <w:lang w:val="fr-CH"/>
        </w:rPr>
        <w:t>275</w:t>
      </w:r>
      <w:r w:rsidRPr="00407F08">
        <w:rPr>
          <w:rFonts w:hint="eastAsia"/>
          <w:lang w:val="fr-CH"/>
        </w:rPr>
        <w:t>和</w:t>
      </w:r>
      <w:r w:rsidRPr="00407F08">
        <w:rPr>
          <w:rFonts w:hint="eastAsia"/>
          <w:lang w:val="fr-CH"/>
        </w:rPr>
        <w:t>276</w:t>
      </w:r>
      <w:r w:rsidRPr="00407F08">
        <w:rPr>
          <w:rFonts w:hint="eastAsia"/>
          <w:lang w:val="fr-CH"/>
        </w:rPr>
        <w:t>次会议</w:t>
      </w:r>
      <w:r w:rsidRPr="00407F08">
        <w:rPr>
          <w:rFonts w:hint="eastAsia"/>
          <w:lang w:val="fr-CH"/>
        </w:rPr>
        <w:t>(</w:t>
      </w:r>
      <w:r w:rsidRPr="00407F08">
        <w:rPr>
          <w:rFonts w:hint="eastAsia"/>
          <w:lang w:val="fr-CH"/>
        </w:rPr>
        <w:t>见</w:t>
      </w:r>
      <w:r w:rsidRPr="00407F08">
        <w:rPr>
          <w:rFonts w:hint="eastAsia"/>
          <w:lang w:val="fr-CH"/>
        </w:rPr>
        <w:t>CRPD/C/SR.275</w:t>
      </w:r>
      <w:r w:rsidRPr="00407F08">
        <w:rPr>
          <w:rFonts w:hint="eastAsia"/>
          <w:lang w:val="fr-CH"/>
        </w:rPr>
        <w:t>和</w:t>
      </w:r>
      <w:r w:rsidRPr="00407F08">
        <w:rPr>
          <w:rFonts w:hint="eastAsia"/>
          <w:lang w:val="fr-CH"/>
        </w:rPr>
        <w:t>276)</w:t>
      </w:r>
      <w:r w:rsidRPr="00407F08">
        <w:rPr>
          <w:rFonts w:hint="eastAsia"/>
          <w:lang w:val="fr-CH"/>
        </w:rPr>
        <w:t>上审议了阿拉伯联合酋长国的初次报告</w:t>
      </w:r>
      <w:r w:rsidRPr="00407F08">
        <w:rPr>
          <w:rFonts w:hint="eastAsia"/>
          <w:lang w:val="fr-CH"/>
        </w:rPr>
        <w:t>(CRPD/C/ARE/1)</w:t>
      </w:r>
      <w:r w:rsidRPr="00407F08">
        <w:rPr>
          <w:rFonts w:hint="eastAsia"/>
          <w:lang w:val="fr-CH"/>
        </w:rPr>
        <w:t>。委员会在</w:t>
      </w:r>
      <w:r w:rsidRPr="00407F08">
        <w:rPr>
          <w:rFonts w:hint="eastAsia"/>
          <w:lang w:val="fr-CH"/>
        </w:rPr>
        <w:t>2016</w:t>
      </w:r>
      <w:r w:rsidRPr="00407F08">
        <w:rPr>
          <w:rFonts w:hint="eastAsia"/>
          <w:lang w:val="fr-CH"/>
        </w:rPr>
        <w:t>年</w:t>
      </w:r>
      <w:r w:rsidRPr="00407F08">
        <w:rPr>
          <w:rFonts w:hint="eastAsia"/>
          <w:lang w:val="fr-CH"/>
        </w:rPr>
        <w:t>8</w:t>
      </w:r>
      <w:r w:rsidRPr="00407F08">
        <w:rPr>
          <w:rFonts w:hint="eastAsia"/>
          <w:lang w:val="fr-CH"/>
        </w:rPr>
        <w:t>月</w:t>
      </w:r>
      <w:r w:rsidRPr="00407F08">
        <w:rPr>
          <w:rFonts w:hint="eastAsia"/>
          <w:lang w:val="fr-CH"/>
        </w:rPr>
        <w:t>30</w:t>
      </w:r>
      <w:r w:rsidRPr="00407F08">
        <w:rPr>
          <w:rFonts w:hint="eastAsia"/>
          <w:lang w:val="fr-CH"/>
        </w:rPr>
        <w:t>日举行的第</w:t>
      </w:r>
      <w:r w:rsidRPr="00407F08">
        <w:rPr>
          <w:rFonts w:hint="eastAsia"/>
          <w:lang w:val="fr-CH"/>
        </w:rPr>
        <w:t>291</w:t>
      </w:r>
      <w:r w:rsidRPr="00407F08">
        <w:rPr>
          <w:rFonts w:hint="eastAsia"/>
          <w:lang w:val="fr-CH"/>
        </w:rPr>
        <w:t>次会议上通过了本结论性意见。</w:t>
      </w:r>
    </w:p>
    <w:p w:rsidR="00407F08" w:rsidRPr="00407F08" w:rsidRDefault="00407F08" w:rsidP="00407F08">
      <w:pPr>
        <w:pStyle w:val="SingleTxtGC"/>
        <w:rPr>
          <w:lang w:val="fr-CH"/>
        </w:rPr>
      </w:pPr>
      <w:r w:rsidRPr="00407F08">
        <w:rPr>
          <w:rFonts w:hint="eastAsia"/>
          <w:lang w:val="fr-CH"/>
        </w:rPr>
        <w:t>2</w:t>
      </w:r>
      <w:r>
        <w:rPr>
          <w:rFonts w:hint="eastAsia"/>
          <w:lang w:val="fr-CH"/>
        </w:rPr>
        <w:t xml:space="preserve">.  </w:t>
      </w:r>
      <w:r w:rsidRPr="00407F08">
        <w:rPr>
          <w:rFonts w:hint="eastAsia"/>
          <w:lang w:val="fr-CH"/>
        </w:rPr>
        <w:t>委员会欢迎缔约国依照委员会报告准则编写初次报告，并感谢缔约国对委员会提出的问题单</w:t>
      </w:r>
      <w:r w:rsidRPr="00407F08">
        <w:rPr>
          <w:rFonts w:hint="eastAsia"/>
          <w:lang w:val="fr-CH"/>
        </w:rPr>
        <w:t>(CRPD/C/ARE/Q/1)</w:t>
      </w:r>
      <w:r w:rsidRPr="00407F08">
        <w:rPr>
          <w:rFonts w:hint="eastAsia"/>
          <w:lang w:val="fr-CH"/>
        </w:rPr>
        <w:t>做出书面答复</w:t>
      </w:r>
      <w:r w:rsidRPr="00407F08">
        <w:rPr>
          <w:rFonts w:hint="eastAsia"/>
          <w:lang w:val="fr-CH"/>
        </w:rPr>
        <w:t>(CRPD/C/ARE/Q/1/Add.1)</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3</w:t>
      </w:r>
      <w:r>
        <w:rPr>
          <w:rFonts w:hint="eastAsia"/>
          <w:lang w:val="fr-CH"/>
        </w:rPr>
        <w:t xml:space="preserve">.  </w:t>
      </w:r>
      <w:r w:rsidRPr="00407F08">
        <w:rPr>
          <w:rFonts w:hint="eastAsia"/>
          <w:lang w:val="fr-CH"/>
        </w:rPr>
        <w:t>委员会赞赏与缔约国代表团进行的对话，并且对包括了政府相关部门许多代表的缔约国代表团强大阵容表示赞扬。</w:t>
      </w:r>
    </w:p>
    <w:p w:rsidR="00407F08" w:rsidRPr="00407F08" w:rsidRDefault="00407F08" w:rsidP="00407F08">
      <w:pPr>
        <w:pStyle w:val="HChGC"/>
        <w:rPr>
          <w:lang w:val="fr-CH"/>
        </w:rPr>
      </w:pPr>
      <w:r w:rsidRPr="00407F08">
        <w:rPr>
          <w:rFonts w:hint="eastAsia"/>
          <w:lang w:val="fr-CH"/>
        </w:rPr>
        <w:tab/>
      </w:r>
      <w:r w:rsidRPr="00407F08">
        <w:rPr>
          <w:rFonts w:hint="eastAsia"/>
          <w:lang w:val="fr-CH"/>
        </w:rPr>
        <w:t>二</w:t>
      </w:r>
      <w:r>
        <w:rPr>
          <w:rFonts w:hint="eastAsia"/>
          <w:lang w:val="fr-CH"/>
        </w:rPr>
        <w:t>.</w:t>
      </w:r>
      <w:r>
        <w:rPr>
          <w:rFonts w:hint="eastAsia"/>
          <w:lang w:val="fr-CH"/>
        </w:rPr>
        <w:tab/>
      </w:r>
      <w:r w:rsidRPr="00407F08">
        <w:rPr>
          <w:rFonts w:hint="eastAsia"/>
          <w:lang w:val="fr-CH"/>
        </w:rPr>
        <w:t>积极方面</w:t>
      </w:r>
    </w:p>
    <w:p w:rsidR="00407F08" w:rsidRPr="00407F08" w:rsidRDefault="00407F08" w:rsidP="00407F08">
      <w:pPr>
        <w:pStyle w:val="SingleTxtGC"/>
        <w:rPr>
          <w:lang w:val="fr-CH"/>
        </w:rPr>
      </w:pPr>
      <w:r w:rsidRPr="00407F08">
        <w:rPr>
          <w:rFonts w:hint="eastAsia"/>
          <w:lang w:val="fr-CH"/>
        </w:rPr>
        <w:t>4</w:t>
      </w:r>
      <w:r>
        <w:rPr>
          <w:rFonts w:hint="eastAsia"/>
          <w:lang w:val="fr-CH"/>
        </w:rPr>
        <w:t xml:space="preserve">.  </w:t>
      </w:r>
      <w:r w:rsidRPr="00407F08">
        <w:rPr>
          <w:rFonts w:hint="eastAsia"/>
          <w:lang w:val="fr-CH"/>
        </w:rPr>
        <w:t>委员会赞扬缔约国采取初步行动制定了增进和保护残疾人权利的立法、机制和方案，包括改善实际通行无障碍的条件。委员会欢迎缔约国为免费卫生保健服务提供保障，为遭受暴力侵害的残疾人提供专门热线，在</w:t>
      </w:r>
      <w:r w:rsidRPr="00407F08">
        <w:rPr>
          <w:rFonts w:hint="eastAsia"/>
          <w:lang w:val="fr-CH"/>
        </w:rPr>
        <w:t>2011</w:t>
      </w:r>
      <w:r w:rsidRPr="00407F08">
        <w:rPr>
          <w:rFonts w:hint="eastAsia"/>
          <w:lang w:val="fr-CH"/>
        </w:rPr>
        <w:t>年第</w:t>
      </w:r>
      <w:r w:rsidRPr="00407F08">
        <w:rPr>
          <w:rFonts w:hint="eastAsia"/>
          <w:lang w:val="fr-CH"/>
        </w:rPr>
        <w:t>9</w:t>
      </w:r>
      <w:r w:rsidRPr="00407F08">
        <w:rPr>
          <w:rFonts w:hint="eastAsia"/>
          <w:lang w:val="fr-CH"/>
        </w:rPr>
        <w:t>号联邦法令中规定联邦政府机构优先雇用残疾人，以及</w:t>
      </w:r>
      <w:r w:rsidRPr="00407F08">
        <w:rPr>
          <w:rFonts w:hint="eastAsia"/>
          <w:lang w:val="fr-CH"/>
        </w:rPr>
        <w:t>2011</w:t>
      </w:r>
      <w:r w:rsidRPr="00407F08">
        <w:rPr>
          <w:rFonts w:hint="eastAsia"/>
          <w:lang w:val="fr-CH"/>
        </w:rPr>
        <w:t>年发起“我们都是儿童”倡议让残疾儿童进入幼儿园。委员会还欢迎缔约国在</w:t>
      </w:r>
      <w:r w:rsidRPr="00407F08">
        <w:rPr>
          <w:rFonts w:hint="eastAsia"/>
          <w:lang w:val="fr-CH"/>
        </w:rPr>
        <w:t>2014</w:t>
      </w:r>
      <w:r w:rsidRPr="00407F08">
        <w:rPr>
          <w:rFonts w:hint="eastAsia"/>
          <w:lang w:val="fr-CH"/>
        </w:rPr>
        <w:t>年加入《关于方便盲人、视障者或印刷品阅读障碍者获得出版作品的马拉喀什条约》。</w:t>
      </w:r>
    </w:p>
    <w:p w:rsidR="00407F08" w:rsidRPr="00407F08" w:rsidRDefault="00407F08" w:rsidP="00407F08">
      <w:pPr>
        <w:pStyle w:val="HChGC"/>
        <w:rPr>
          <w:lang w:val="fr-CH"/>
        </w:rPr>
      </w:pPr>
      <w:r>
        <w:rPr>
          <w:rFonts w:hint="eastAsia"/>
          <w:lang w:val="fr-CH"/>
        </w:rPr>
        <w:lastRenderedPageBreak/>
        <w:tab/>
      </w:r>
      <w:r w:rsidRPr="00407F08">
        <w:rPr>
          <w:rFonts w:hint="eastAsia"/>
          <w:lang w:val="fr-CH"/>
        </w:rPr>
        <w:t>三</w:t>
      </w:r>
      <w:r>
        <w:rPr>
          <w:rFonts w:hint="eastAsia"/>
          <w:lang w:val="fr-CH"/>
        </w:rPr>
        <w:t>.</w:t>
      </w:r>
      <w:r>
        <w:rPr>
          <w:rFonts w:hint="eastAsia"/>
          <w:lang w:val="fr-CH"/>
        </w:rPr>
        <w:tab/>
      </w:r>
      <w:r w:rsidRPr="00407F08">
        <w:rPr>
          <w:rFonts w:hint="eastAsia"/>
          <w:lang w:val="fr-CH"/>
        </w:rPr>
        <w:t>主要关注领域和建议</w:t>
      </w:r>
    </w:p>
    <w:p w:rsidR="00407F08" w:rsidRPr="00407F08" w:rsidRDefault="00407F08" w:rsidP="00407F08">
      <w:pPr>
        <w:pStyle w:val="H1GC"/>
        <w:rPr>
          <w:lang w:val="fr-CH"/>
        </w:rPr>
      </w:pPr>
      <w:r>
        <w:rPr>
          <w:rFonts w:hint="eastAsia"/>
          <w:lang w:val="fr-CH"/>
        </w:rPr>
        <w:tab/>
      </w:r>
      <w:r w:rsidRPr="00407F08">
        <w:rPr>
          <w:rFonts w:hint="eastAsia"/>
          <w:lang w:val="fr-CH"/>
        </w:rPr>
        <w:t>A</w:t>
      </w:r>
      <w:r>
        <w:rPr>
          <w:rFonts w:hint="eastAsia"/>
          <w:lang w:val="fr-CH"/>
        </w:rPr>
        <w:t>.</w:t>
      </w:r>
      <w:r>
        <w:rPr>
          <w:rFonts w:hint="eastAsia"/>
          <w:lang w:val="fr-CH"/>
        </w:rPr>
        <w:tab/>
      </w:r>
      <w:r w:rsidRPr="00407F08">
        <w:rPr>
          <w:rFonts w:hint="eastAsia"/>
          <w:lang w:val="fr-CH"/>
        </w:rPr>
        <w:t>一般原则和一般义务</w:t>
      </w:r>
      <w:r w:rsidRPr="00407F08">
        <w:rPr>
          <w:rFonts w:hint="eastAsia"/>
          <w:lang w:val="fr-CH"/>
        </w:rPr>
        <w:t>(</w:t>
      </w:r>
      <w:r w:rsidRPr="00407F08">
        <w:rPr>
          <w:rFonts w:hint="eastAsia"/>
          <w:lang w:val="fr-CH"/>
        </w:rPr>
        <w:t>第一至四条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5</w:t>
      </w:r>
      <w:r>
        <w:rPr>
          <w:rFonts w:hint="eastAsia"/>
          <w:lang w:val="fr-CH"/>
        </w:rPr>
        <w:t xml:space="preserve">.  </w:t>
      </w:r>
      <w:r w:rsidRPr="00407F08">
        <w:rPr>
          <w:rFonts w:hint="eastAsia"/>
          <w:lang w:val="fr-CH"/>
        </w:rPr>
        <w:t>委员会注意到缔约国尚未批准《公约任择议定书》。委员会还注意到缔约国尚未批准其他国际人权条约，包括《公民权利和政治权利国际公约》《经济、社会、文化权利国际公约》《保护所有移徙工人及其家庭成员权利国际公约》以及《保护所有人免遭强迫失踪国际公约》。</w:t>
      </w:r>
    </w:p>
    <w:p w:rsidR="00407F08" w:rsidRPr="00407F08" w:rsidRDefault="00407F08" w:rsidP="00407F08">
      <w:pPr>
        <w:pStyle w:val="SingleTxtGC"/>
        <w:rPr>
          <w:lang w:val="fr-CH"/>
        </w:rPr>
      </w:pPr>
      <w:r w:rsidRPr="00407F08">
        <w:rPr>
          <w:rFonts w:hint="eastAsia"/>
          <w:lang w:val="fr-CH"/>
        </w:rPr>
        <w:t>6</w:t>
      </w:r>
      <w:r>
        <w:rPr>
          <w:rFonts w:hint="eastAsia"/>
          <w:lang w:val="fr-CH"/>
        </w:rPr>
        <w:t xml:space="preserve">.  </w:t>
      </w:r>
      <w:r w:rsidRPr="00034928">
        <w:rPr>
          <w:rFonts w:ascii="SimHei" w:eastAsia="SimHei" w:hAnsi="SimHei" w:hint="eastAsia"/>
          <w:lang w:val="fr-CH"/>
        </w:rPr>
        <w:t>委员会建议缔约国尽快批准本公约任择议定书，并考虑批准其尚未加入的国际人权条约，特别是《公民权利和政治权利国际公约》《经济、社会、文化权利国际公约》《保护所有移徙工人及其家庭成员权利国际公约》和《保护所有人免遭强迫失踪国际公约》</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7</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4"/>
        </w:numPr>
        <w:tabs>
          <w:tab w:val="clear" w:pos="2426"/>
          <w:tab w:val="left" w:pos="2427"/>
        </w:tabs>
        <w:rPr>
          <w:lang w:val="fr-CH"/>
        </w:rPr>
      </w:pPr>
      <w:r w:rsidRPr="00407F08">
        <w:rPr>
          <w:rFonts w:hint="eastAsia"/>
          <w:lang w:val="fr-CH"/>
        </w:rPr>
        <w:t>关于残疾人的立法是在批准《公约》之前颁布的，与《公约》不一致，也没有反映残疾人的人权模式；</w:t>
      </w:r>
    </w:p>
    <w:p w:rsidR="00407F08" w:rsidRPr="00407F08" w:rsidRDefault="00407F08" w:rsidP="00200220">
      <w:pPr>
        <w:pStyle w:val="SingleTxtGC"/>
        <w:numPr>
          <w:ilvl w:val="0"/>
          <w:numId w:val="4"/>
        </w:numPr>
        <w:tabs>
          <w:tab w:val="clear" w:pos="2426"/>
          <w:tab w:val="left" w:pos="2427"/>
        </w:tabs>
        <w:rPr>
          <w:lang w:val="fr-CH"/>
        </w:rPr>
      </w:pPr>
      <w:r w:rsidRPr="00407F08">
        <w:rPr>
          <w:rFonts w:hint="eastAsia"/>
          <w:lang w:val="fr-CH"/>
        </w:rPr>
        <w:t>经</w:t>
      </w:r>
      <w:r w:rsidRPr="00407F08">
        <w:rPr>
          <w:rFonts w:hint="eastAsia"/>
          <w:lang w:val="fr-CH"/>
        </w:rPr>
        <w:t>2009</w:t>
      </w:r>
      <w:r w:rsidRPr="00407F08">
        <w:rPr>
          <w:rFonts w:hint="eastAsia"/>
          <w:lang w:val="fr-CH"/>
        </w:rPr>
        <w:t>年第</w:t>
      </w:r>
      <w:r w:rsidRPr="00407F08">
        <w:rPr>
          <w:rFonts w:hint="eastAsia"/>
          <w:lang w:val="fr-CH"/>
        </w:rPr>
        <w:t>14</w:t>
      </w:r>
      <w:r w:rsidRPr="00407F08">
        <w:rPr>
          <w:rFonts w:hint="eastAsia"/>
          <w:lang w:val="fr-CH"/>
        </w:rPr>
        <w:t>号联邦法令修正的</w:t>
      </w:r>
      <w:r w:rsidRPr="00407F08">
        <w:rPr>
          <w:rFonts w:hint="eastAsia"/>
          <w:lang w:val="fr-CH"/>
        </w:rPr>
        <w:t>2006</w:t>
      </w:r>
      <w:r w:rsidRPr="00407F08">
        <w:rPr>
          <w:rFonts w:hint="eastAsia"/>
          <w:lang w:val="fr-CH"/>
        </w:rPr>
        <w:t>年第</w:t>
      </w:r>
      <w:r w:rsidRPr="00407F08">
        <w:rPr>
          <w:rFonts w:hint="eastAsia"/>
          <w:lang w:val="fr-CH"/>
        </w:rPr>
        <w:t>29</w:t>
      </w:r>
      <w:r w:rsidRPr="00407F08">
        <w:rPr>
          <w:rFonts w:hint="eastAsia"/>
          <w:lang w:val="fr-CH"/>
        </w:rPr>
        <w:t>号联邦法令中关于残疾的定义不符合《公约》第一至第三条规定的标准和原则；</w:t>
      </w:r>
    </w:p>
    <w:p w:rsidR="00407F08" w:rsidRPr="00407F08" w:rsidRDefault="00407F08" w:rsidP="00200220">
      <w:pPr>
        <w:pStyle w:val="SingleTxtGC"/>
        <w:numPr>
          <w:ilvl w:val="0"/>
          <w:numId w:val="4"/>
        </w:numPr>
        <w:tabs>
          <w:tab w:val="clear" w:pos="2426"/>
          <w:tab w:val="left" w:pos="2427"/>
        </w:tabs>
        <w:rPr>
          <w:lang w:val="fr-CH"/>
        </w:rPr>
      </w:pPr>
      <w:r w:rsidRPr="00407F08">
        <w:rPr>
          <w:rFonts w:hint="eastAsia"/>
          <w:lang w:val="fr-CH"/>
        </w:rPr>
        <w:t>尚未从所有法律、政策和政府话语中消除关于残疾人的贬义术语；</w:t>
      </w:r>
    </w:p>
    <w:p w:rsidR="00407F08" w:rsidRPr="00407F08" w:rsidRDefault="00407F08" w:rsidP="00200220">
      <w:pPr>
        <w:pStyle w:val="SingleTxtGC"/>
        <w:numPr>
          <w:ilvl w:val="0"/>
          <w:numId w:val="4"/>
        </w:numPr>
        <w:tabs>
          <w:tab w:val="clear" w:pos="2426"/>
          <w:tab w:val="left" w:pos="2427"/>
        </w:tabs>
        <w:rPr>
          <w:lang w:val="fr-CH"/>
        </w:rPr>
      </w:pPr>
      <w:r w:rsidRPr="00407F08">
        <w:rPr>
          <w:rFonts w:hint="eastAsia"/>
          <w:lang w:val="fr-CH"/>
        </w:rPr>
        <w:t>没有采取充分措施确保在整个缔约国的地方层面执行《公约》；</w:t>
      </w:r>
    </w:p>
    <w:p w:rsidR="00407F08" w:rsidRPr="00407F08" w:rsidRDefault="00407F08" w:rsidP="00200220">
      <w:pPr>
        <w:pStyle w:val="SingleTxtGC"/>
        <w:numPr>
          <w:ilvl w:val="0"/>
          <w:numId w:val="4"/>
        </w:numPr>
        <w:tabs>
          <w:tab w:val="clear" w:pos="2426"/>
          <w:tab w:val="left" w:pos="2427"/>
        </w:tabs>
        <w:rPr>
          <w:lang w:val="fr-CH"/>
        </w:rPr>
      </w:pPr>
      <w:r w:rsidRPr="00407F08">
        <w:rPr>
          <w:rFonts w:hint="eastAsia"/>
          <w:lang w:val="fr-CH"/>
        </w:rPr>
        <w:t>注重制订一些导致残疾人被隔离的专门解决方案。</w:t>
      </w:r>
    </w:p>
    <w:p w:rsidR="00407F08" w:rsidRPr="00407F08" w:rsidRDefault="00407F08" w:rsidP="00407F08">
      <w:pPr>
        <w:pStyle w:val="SingleTxtGC"/>
        <w:rPr>
          <w:lang w:val="fr-CH"/>
        </w:rPr>
      </w:pPr>
      <w:r w:rsidRPr="00407F08">
        <w:rPr>
          <w:rFonts w:hint="eastAsia"/>
          <w:lang w:val="fr-CH"/>
        </w:rPr>
        <w:t>8</w:t>
      </w:r>
      <w:r>
        <w:rPr>
          <w:rFonts w:hint="eastAsia"/>
          <w:lang w:val="fr-CH"/>
        </w:rPr>
        <w:t xml:space="preserve">.  </w:t>
      </w:r>
      <w:r w:rsidRPr="00034928">
        <w:rPr>
          <w:rFonts w:ascii="SimHei" w:eastAsia="SimHei" w:hAnsi="SimHei" w:hint="eastAsia"/>
          <w:lang w:val="fr-CH"/>
        </w:rPr>
        <w:t>委员会建议缔约国与残疾人及其代表组织协商，采取一切必要措施，确保立法、政策和做法完全符合《公约》的一般原则和具体规定。委员会尤其建议缔约国：</w:t>
      </w:r>
    </w:p>
    <w:p w:rsidR="00407F08" w:rsidRPr="00407F08" w:rsidRDefault="00407F08" w:rsidP="00200220">
      <w:pPr>
        <w:pStyle w:val="SingleTxtGC"/>
        <w:numPr>
          <w:ilvl w:val="0"/>
          <w:numId w:val="5"/>
        </w:numPr>
        <w:tabs>
          <w:tab w:val="clear" w:pos="2426"/>
          <w:tab w:val="left" w:pos="2427"/>
        </w:tabs>
        <w:rPr>
          <w:lang w:val="fr-CH"/>
        </w:rPr>
      </w:pPr>
      <w:r w:rsidRPr="00034928">
        <w:rPr>
          <w:rFonts w:ascii="SimHei" w:eastAsia="SimHei" w:hAnsi="SimHei" w:hint="eastAsia"/>
          <w:lang w:val="fr-CH"/>
        </w:rPr>
        <w:t>全面审查立法和政策，通过、确保和执行禁止基于残疾的歧视的措施，并且全面过渡到立足人权对待残疾问题的模式</w:t>
      </w:r>
      <w:r w:rsidRPr="00407F08">
        <w:rPr>
          <w:rFonts w:hint="eastAsia"/>
          <w:lang w:val="fr-CH"/>
        </w:rPr>
        <w:t>；</w:t>
      </w:r>
    </w:p>
    <w:p w:rsidR="00407F08" w:rsidRPr="00407F08" w:rsidRDefault="00407F08" w:rsidP="00200220">
      <w:pPr>
        <w:pStyle w:val="SingleTxtGC"/>
        <w:numPr>
          <w:ilvl w:val="0"/>
          <w:numId w:val="5"/>
        </w:numPr>
        <w:tabs>
          <w:tab w:val="clear" w:pos="2426"/>
          <w:tab w:val="left" w:pos="2427"/>
        </w:tabs>
        <w:rPr>
          <w:lang w:val="fr-CH"/>
        </w:rPr>
      </w:pPr>
      <w:r w:rsidRPr="00034928">
        <w:rPr>
          <w:rFonts w:ascii="SimHei" w:eastAsia="SimHei" w:hAnsi="SimHei" w:hint="eastAsia"/>
          <w:lang w:val="fr-CH"/>
        </w:rPr>
        <w:t>确保国家立法中的残疾定义完全符合《公约》第一至第三条规定的标准和原则</w:t>
      </w:r>
      <w:r w:rsidRPr="00407F08">
        <w:rPr>
          <w:rFonts w:hint="eastAsia"/>
          <w:lang w:val="fr-CH"/>
        </w:rPr>
        <w:t>；</w:t>
      </w:r>
    </w:p>
    <w:p w:rsidR="00407F08" w:rsidRPr="00407F08" w:rsidRDefault="00407F08" w:rsidP="00200220">
      <w:pPr>
        <w:pStyle w:val="SingleTxtGC"/>
        <w:numPr>
          <w:ilvl w:val="0"/>
          <w:numId w:val="5"/>
        </w:numPr>
        <w:tabs>
          <w:tab w:val="clear" w:pos="2426"/>
          <w:tab w:val="left" w:pos="2427"/>
        </w:tabs>
        <w:rPr>
          <w:lang w:val="fr-CH"/>
        </w:rPr>
      </w:pPr>
      <w:r w:rsidRPr="00034928">
        <w:rPr>
          <w:rFonts w:ascii="SimHei" w:eastAsia="SimHei" w:hAnsi="SimHei" w:hint="eastAsia"/>
          <w:lang w:val="fr-CH"/>
        </w:rPr>
        <w:t>确保从所有法律、政策和政府话语中消除贬义术语</w:t>
      </w:r>
      <w:r w:rsidRPr="00407F08">
        <w:rPr>
          <w:rFonts w:hint="eastAsia"/>
          <w:lang w:val="fr-CH"/>
        </w:rPr>
        <w:t>；</w:t>
      </w:r>
    </w:p>
    <w:p w:rsidR="00407F08" w:rsidRPr="00407F08" w:rsidRDefault="00407F08" w:rsidP="00200220">
      <w:pPr>
        <w:pStyle w:val="SingleTxtGC"/>
        <w:numPr>
          <w:ilvl w:val="0"/>
          <w:numId w:val="5"/>
        </w:numPr>
        <w:tabs>
          <w:tab w:val="clear" w:pos="2426"/>
          <w:tab w:val="left" w:pos="2427"/>
        </w:tabs>
        <w:rPr>
          <w:lang w:val="fr-CH"/>
        </w:rPr>
      </w:pPr>
      <w:r w:rsidRPr="00034928">
        <w:rPr>
          <w:rFonts w:ascii="SimHei" w:eastAsia="SimHei" w:hAnsi="SimHei" w:hint="eastAsia"/>
          <w:lang w:val="fr-CH"/>
        </w:rPr>
        <w:t>努力将残疾人的权利及其获得各种服务的机会问题纳入主流，促进残疾人充分融入社区</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9</w:t>
      </w:r>
      <w:r>
        <w:rPr>
          <w:rFonts w:hint="eastAsia"/>
          <w:lang w:val="fr-CH"/>
        </w:rPr>
        <w:t xml:space="preserve">.  </w:t>
      </w:r>
      <w:r w:rsidRPr="00407F08">
        <w:rPr>
          <w:rFonts w:hint="eastAsia"/>
          <w:lang w:val="fr-CH"/>
        </w:rPr>
        <w:t>委员会关注地指出：</w:t>
      </w:r>
    </w:p>
    <w:p w:rsidR="00407F08" w:rsidRPr="00407F08" w:rsidRDefault="00407F08" w:rsidP="00200220">
      <w:pPr>
        <w:pStyle w:val="SingleTxtGC"/>
        <w:numPr>
          <w:ilvl w:val="0"/>
          <w:numId w:val="6"/>
        </w:numPr>
        <w:tabs>
          <w:tab w:val="clear" w:pos="2426"/>
          <w:tab w:val="left" w:pos="2427"/>
        </w:tabs>
        <w:rPr>
          <w:lang w:val="fr-CH"/>
        </w:rPr>
      </w:pPr>
      <w:r w:rsidRPr="00407F08">
        <w:rPr>
          <w:rFonts w:hint="eastAsia"/>
          <w:lang w:val="fr-CH"/>
        </w:rPr>
        <w:t>委员会没有收到阿拉伯联合酋长国民间社会、包括残疾人组织的任何其他报告；</w:t>
      </w:r>
    </w:p>
    <w:p w:rsidR="00407F08" w:rsidRPr="00407F08" w:rsidRDefault="00407F08" w:rsidP="00200220">
      <w:pPr>
        <w:pStyle w:val="SingleTxtGC"/>
        <w:numPr>
          <w:ilvl w:val="0"/>
          <w:numId w:val="6"/>
        </w:numPr>
        <w:tabs>
          <w:tab w:val="clear" w:pos="2426"/>
          <w:tab w:val="left" w:pos="2427"/>
        </w:tabs>
        <w:rPr>
          <w:lang w:val="fr-CH"/>
        </w:rPr>
      </w:pPr>
      <w:r w:rsidRPr="00407F08">
        <w:rPr>
          <w:rFonts w:hint="eastAsia"/>
          <w:lang w:val="fr-CH"/>
        </w:rPr>
        <w:lastRenderedPageBreak/>
        <w:t>缺乏有残疾人参与的协商，残疾人及其家人的独立组织难以进行旨在更好执行《公约》的人权宣传活动；</w:t>
      </w:r>
    </w:p>
    <w:p w:rsidR="00407F08" w:rsidRPr="00407F08" w:rsidRDefault="00407F08" w:rsidP="00200220">
      <w:pPr>
        <w:pStyle w:val="SingleTxtGC"/>
        <w:numPr>
          <w:ilvl w:val="0"/>
          <w:numId w:val="6"/>
        </w:numPr>
        <w:tabs>
          <w:tab w:val="clear" w:pos="2426"/>
          <w:tab w:val="left" w:pos="2427"/>
        </w:tabs>
        <w:rPr>
          <w:lang w:val="fr-CH"/>
        </w:rPr>
      </w:pPr>
      <w:r w:rsidRPr="00407F08">
        <w:rPr>
          <w:rFonts w:hint="eastAsia"/>
          <w:lang w:val="fr-CH"/>
        </w:rPr>
        <w:t>为残疾人提供服务的基金会和其他民间社会组织在服务供给方面不完全遵守《公约》的原则。</w:t>
      </w:r>
    </w:p>
    <w:p w:rsidR="00407F08" w:rsidRPr="00407F08" w:rsidRDefault="00407F08" w:rsidP="00407F08">
      <w:pPr>
        <w:pStyle w:val="SingleTxtGC"/>
        <w:rPr>
          <w:lang w:val="fr-CH"/>
        </w:rPr>
      </w:pPr>
      <w:r w:rsidRPr="00407F08">
        <w:rPr>
          <w:rFonts w:hint="eastAsia"/>
          <w:lang w:val="fr-CH"/>
        </w:rPr>
        <w:t>10</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7"/>
        </w:numPr>
        <w:tabs>
          <w:tab w:val="clear" w:pos="2426"/>
          <w:tab w:val="left" w:pos="2427"/>
        </w:tabs>
        <w:rPr>
          <w:lang w:val="fr-CH"/>
        </w:rPr>
      </w:pPr>
      <w:r w:rsidRPr="00AF5AA5">
        <w:rPr>
          <w:rFonts w:ascii="SimHei" w:eastAsia="SimHei" w:hAnsi="SimHei" w:hint="eastAsia"/>
          <w:lang w:val="fr-CH"/>
        </w:rPr>
        <w:t>采取必要措施—包括审查现行法律及其现有规定，提供财政和其他支助并且设立一个法律承认的正式机制—以确保残疾人的独立组织能够注册为自治性协会并可通过立法和决策工作以及系统的参与和协商为履行《公约》做出切实贡献</w:t>
      </w:r>
      <w:r w:rsidRPr="00407F08">
        <w:rPr>
          <w:rFonts w:hint="eastAsia"/>
          <w:lang w:val="fr-CH"/>
        </w:rPr>
        <w:t>；</w:t>
      </w:r>
    </w:p>
    <w:p w:rsidR="00407F08" w:rsidRPr="00407F08" w:rsidRDefault="00407F08" w:rsidP="00200220">
      <w:pPr>
        <w:pStyle w:val="SingleTxtGC"/>
        <w:numPr>
          <w:ilvl w:val="0"/>
          <w:numId w:val="7"/>
        </w:numPr>
        <w:tabs>
          <w:tab w:val="clear" w:pos="2426"/>
          <w:tab w:val="left" w:pos="2427"/>
        </w:tabs>
        <w:rPr>
          <w:lang w:val="fr-CH"/>
        </w:rPr>
      </w:pPr>
      <w:r w:rsidRPr="00AF5AA5">
        <w:rPr>
          <w:rFonts w:ascii="SimHei" w:eastAsia="SimHei" w:hAnsi="SimHei" w:hint="eastAsia"/>
          <w:lang w:val="fr-CH"/>
        </w:rPr>
        <w:t>与具有代表性的残疾人组织密切协商，制定服务提供准则和标准，确保所有从事服务提供工作的基金会和民间社会组织、包括残疾人组织，遵守《公约》的原则和规定</w:t>
      </w:r>
      <w:r w:rsidRPr="00407F08">
        <w:rPr>
          <w:rFonts w:hint="eastAsia"/>
          <w:lang w:val="fr-CH"/>
        </w:rPr>
        <w:t>；</w:t>
      </w:r>
    </w:p>
    <w:p w:rsidR="00407F08" w:rsidRPr="00407F08" w:rsidRDefault="00407F08" w:rsidP="00200220">
      <w:pPr>
        <w:pStyle w:val="SingleTxtGC"/>
        <w:numPr>
          <w:ilvl w:val="0"/>
          <w:numId w:val="7"/>
        </w:numPr>
        <w:tabs>
          <w:tab w:val="clear" w:pos="2426"/>
          <w:tab w:val="left" w:pos="2427"/>
        </w:tabs>
        <w:rPr>
          <w:lang w:val="fr-CH"/>
        </w:rPr>
      </w:pPr>
      <w:r w:rsidRPr="00AF5AA5">
        <w:rPr>
          <w:rFonts w:ascii="SimHei" w:eastAsia="SimHei" w:hAnsi="SimHei" w:hint="eastAsia"/>
          <w:lang w:val="fr-CH"/>
        </w:rPr>
        <w:t>确保残疾人组织享有独立与联合国人权机制联系的自由</w:t>
      </w:r>
      <w:r w:rsidRPr="00407F08">
        <w:rPr>
          <w:rFonts w:hint="eastAsia"/>
          <w:lang w:val="fr-CH"/>
        </w:rPr>
        <w:t>。</w:t>
      </w:r>
    </w:p>
    <w:p w:rsidR="00407F08" w:rsidRPr="00407F08" w:rsidRDefault="00407F08" w:rsidP="00407F08">
      <w:pPr>
        <w:pStyle w:val="H1GC"/>
        <w:rPr>
          <w:lang w:val="fr-CH"/>
        </w:rPr>
      </w:pPr>
      <w:r w:rsidRPr="00407F08">
        <w:rPr>
          <w:rFonts w:hint="eastAsia"/>
          <w:lang w:val="fr-CH"/>
        </w:rPr>
        <w:tab/>
        <w:t>B</w:t>
      </w:r>
      <w:r>
        <w:rPr>
          <w:rFonts w:hint="eastAsia"/>
          <w:lang w:val="fr-CH"/>
        </w:rPr>
        <w:t>.</w:t>
      </w:r>
      <w:r>
        <w:rPr>
          <w:rFonts w:hint="eastAsia"/>
          <w:lang w:val="fr-CH"/>
        </w:rPr>
        <w:tab/>
      </w:r>
      <w:r w:rsidRPr="00407F08">
        <w:rPr>
          <w:rFonts w:hint="eastAsia"/>
          <w:lang w:val="fr-CH"/>
        </w:rPr>
        <w:t>具体权利</w:t>
      </w:r>
      <w:r w:rsidRPr="00407F08">
        <w:rPr>
          <w:rFonts w:hint="eastAsia"/>
          <w:lang w:val="fr-CH"/>
        </w:rPr>
        <w:t>(</w:t>
      </w:r>
      <w:r w:rsidRPr="00407F08">
        <w:rPr>
          <w:rFonts w:hint="eastAsia"/>
          <w:lang w:val="fr-CH"/>
        </w:rPr>
        <w:t>第五至三十条</w:t>
      </w:r>
      <w:r w:rsidRPr="00407F08">
        <w:rPr>
          <w:rFonts w:hint="eastAsia"/>
          <w:lang w:val="fr-CH"/>
        </w:rPr>
        <w:t>)</w:t>
      </w:r>
    </w:p>
    <w:p w:rsidR="00407F08" w:rsidRPr="00407F08" w:rsidRDefault="00407F08" w:rsidP="00407F08">
      <w:pPr>
        <w:pStyle w:val="H23GC"/>
        <w:rPr>
          <w:lang w:val="fr-CH"/>
        </w:rPr>
      </w:pPr>
      <w:r w:rsidRPr="00407F08">
        <w:rPr>
          <w:rFonts w:hint="eastAsia"/>
          <w:lang w:val="fr-CH"/>
        </w:rPr>
        <w:tab/>
      </w:r>
      <w:r w:rsidRPr="00407F08">
        <w:rPr>
          <w:rFonts w:hint="eastAsia"/>
          <w:lang w:val="fr-CH"/>
        </w:rPr>
        <w:tab/>
      </w:r>
      <w:r w:rsidRPr="00407F08">
        <w:rPr>
          <w:rFonts w:hint="eastAsia"/>
          <w:lang w:val="fr-CH"/>
        </w:rPr>
        <w:t>平等和不歧视</w:t>
      </w:r>
      <w:r w:rsidRPr="00407F08">
        <w:rPr>
          <w:rFonts w:hint="eastAsia"/>
          <w:lang w:val="fr-CH"/>
        </w:rPr>
        <w:t>(</w:t>
      </w:r>
      <w:r w:rsidRPr="00407F08">
        <w:rPr>
          <w:rFonts w:hint="eastAsia"/>
          <w:lang w:val="fr-CH"/>
        </w:rPr>
        <w:t>第五条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11</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8"/>
        </w:numPr>
        <w:tabs>
          <w:tab w:val="clear" w:pos="2426"/>
          <w:tab w:val="left" w:pos="2427"/>
        </w:tabs>
        <w:rPr>
          <w:lang w:val="fr-CH"/>
        </w:rPr>
      </w:pPr>
      <w:r w:rsidRPr="00407F08">
        <w:rPr>
          <w:rFonts w:hint="eastAsia"/>
          <w:lang w:val="fr-CH"/>
        </w:rPr>
        <w:t>国家立法没有指出拒绝提供合理便利和连带歧视是一种基于残疾的歧视形式；</w:t>
      </w:r>
    </w:p>
    <w:p w:rsidR="00407F08" w:rsidRPr="00407F08" w:rsidRDefault="00407F08" w:rsidP="00200220">
      <w:pPr>
        <w:pStyle w:val="SingleTxtGC"/>
        <w:numPr>
          <w:ilvl w:val="0"/>
          <w:numId w:val="8"/>
        </w:numPr>
        <w:tabs>
          <w:tab w:val="clear" w:pos="2426"/>
          <w:tab w:val="left" w:pos="2427"/>
        </w:tabs>
        <w:rPr>
          <w:lang w:val="fr-CH"/>
        </w:rPr>
      </w:pPr>
      <w:r w:rsidRPr="00407F08">
        <w:rPr>
          <w:rFonts w:hint="eastAsia"/>
          <w:lang w:val="fr-CH"/>
        </w:rPr>
        <w:t>没有为公共和私人行为者提供经过与残疾人组织协商制定的关于残疾人合理便利和不歧视概念的培训机会，特别是没有为法律界和司法机关成员、执法人员、公务员、雇主、教育和卫生专业人员以及残疾人本身提供这种机会；</w:t>
      </w:r>
    </w:p>
    <w:p w:rsidR="00407F08" w:rsidRPr="00407F08" w:rsidRDefault="00407F08" w:rsidP="00200220">
      <w:pPr>
        <w:pStyle w:val="SingleTxtGC"/>
        <w:numPr>
          <w:ilvl w:val="0"/>
          <w:numId w:val="8"/>
        </w:numPr>
        <w:tabs>
          <w:tab w:val="clear" w:pos="2426"/>
          <w:tab w:val="left" w:pos="2427"/>
        </w:tabs>
        <w:rPr>
          <w:lang w:val="fr-CH"/>
        </w:rPr>
      </w:pPr>
      <w:r w:rsidRPr="00407F08">
        <w:rPr>
          <w:rFonts w:hint="eastAsia"/>
          <w:lang w:val="fr-CH"/>
        </w:rPr>
        <w:t>缺乏关于防止多种和交叉形式歧视的具体立法。</w:t>
      </w:r>
    </w:p>
    <w:p w:rsidR="00407F08" w:rsidRPr="00407F08" w:rsidRDefault="00407F08" w:rsidP="00407F08">
      <w:pPr>
        <w:pStyle w:val="SingleTxtGC"/>
        <w:rPr>
          <w:lang w:val="fr-CH"/>
        </w:rPr>
      </w:pPr>
      <w:r w:rsidRPr="00407F08">
        <w:rPr>
          <w:rFonts w:hint="eastAsia"/>
          <w:lang w:val="fr-CH"/>
        </w:rPr>
        <w:t>12</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9"/>
        </w:numPr>
        <w:tabs>
          <w:tab w:val="clear" w:pos="2426"/>
          <w:tab w:val="left" w:pos="2427"/>
        </w:tabs>
        <w:rPr>
          <w:lang w:val="fr-CH"/>
        </w:rPr>
      </w:pPr>
      <w:r w:rsidRPr="00AF5AA5">
        <w:rPr>
          <w:rFonts w:ascii="SimHei" w:eastAsia="SimHei" w:hAnsi="SimHei" w:hint="eastAsia"/>
          <w:lang w:val="fr-CH"/>
        </w:rPr>
        <w:t>在国内法中明确规定，拒绝提供合理便利和连带歧视是一种基于残疾的歧视形式</w:t>
      </w:r>
      <w:r w:rsidRPr="00407F08">
        <w:rPr>
          <w:rFonts w:hint="eastAsia"/>
          <w:lang w:val="fr-CH"/>
        </w:rPr>
        <w:t>；</w:t>
      </w:r>
    </w:p>
    <w:p w:rsidR="00407F08" w:rsidRPr="00407F08" w:rsidRDefault="00407F08" w:rsidP="00200220">
      <w:pPr>
        <w:pStyle w:val="SingleTxtGC"/>
        <w:numPr>
          <w:ilvl w:val="0"/>
          <w:numId w:val="9"/>
        </w:numPr>
        <w:tabs>
          <w:tab w:val="clear" w:pos="2426"/>
          <w:tab w:val="left" w:pos="2427"/>
        </w:tabs>
        <w:rPr>
          <w:lang w:val="fr-CH"/>
        </w:rPr>
      </w:pPr>
      <w:r w:rsidRPr="00AF5AA5">
        <w:rPr>
          <w:rFonts w:ascii="SimHei" w:eastAsia="SimHei" w:hAnsi="SimHei" w:hint="eastAsia"/>
          <w:lang w:val="fr-CH"/>
        </w:rPr>
        <w:t>为公共和私人行为者，特别是为法律界和司法机关成员、执法人员、公务员、雇主、教育和卫生专业人员以及残疾人本身提供各种经过与残疾人组织协商并且在其参与下制订的关于合理便利和不歧视概念的培训机会</w:t>
      </w:r>
      <w:r w:rsidRPr="00407F08">
        <w:rPr>
          <w:rFonts w:hint="eastAsia"/>
          <w:lang w:val="fr-CH"/>
        </w:rPr>
        <w:t>；</w:t>
      </w:r>
    </w:p>
    <w:p w:rsidR="00407F08" w:rsidRPr="00407F08" w:rsidRDefault="00407F08" w:rsidP="00200220">
      <w:pPr>
        <w:pStyle w:val="SingleTxtGC"/>
        <w:numPr>
          <w:ilvl w:val="0"/>
          <w:numId w:val="9"/>
        </w:numPr>
        <w:tabs>
          <w:tab w:val="clear" w:pos="2426"/>
          <w:tab w:val="left" w:pos="2427"/>
        </w:tabs>
        <w:rPr>
          <w:lang w:val="fr-CH"/>
        </w:rPr>
      </w:pPr>
      <w:r w:rsidRPr="00AF5AA5">
        <w:rPr>
          <w:rFonts w:ascii="SimHei" w:eastAsia="SimHei" w:hAnsi="SimHei" w:hint="eastAsia"/>
          <w:lang w:val="fr-CH"/>
        </w:rPr>
        <w:t>在国内法列入一项规定，明确保障防止多种和交叉形式歧视，包括基于性别、年龄、残疾和移民地位的歧视，并确保这一规定伴以对犯罪者的更严历制裁以及对受害者的更多赔偿和补救措施</w:t>
      </w:r>
      <w:r w:rsidRPr="00407F08">
        <w:rPr>
          <w:rFonts w:hint="eastAsia"/>
          <w:lang w:val="fr-CH"/>
        </w:rPr>
        <w:t>；</w:t>
      </w:r>
    </w:p>
    <w:p w:rsidR="00407F08" w:rsidRPr="00407F08" w:rsidRDefault="00407F08" w:rsidP="00200220">
      <w:pPr>
        <w:pStyle w:val="SingleTxtGC"/>
        <w:numPr>
          <w:ilvl w:val="0"/>
          <w:numId w:val="9"/>
        </w:numPr>
        <w:tabs>
          <w:tab w:val="clear" w:pos="2426"/>
          <w:tab w:val="left" w:pos="2427"/>
        </w:tabs>
        <w:rPr>
          <w:lang w:val="fr-CH"/>
        </w:rPr>
      </w:pPr>
      <w:r w:rsidRPr="00AF5AA5">
        <w:rPr>
          <w:rFonts w:ascii="SimHei" w:eastAsia="SimHei" w:hAnsi="SimHei" w:hint="eastAsia"/>
          <w:lang w:val="fr-CH"/>
        </w:rPr>
        <w:t>在《公约》第五条指导下落实《可持续发展目标》的具体目标</w:t>
      </w:r>
      <w:r w:rsidRPr="00407F08">
        <w:rPr>
          <w:rFonts w:hint="eastAsia"/>
          <w:lang w:val="fr-CH"/>
        </w:rPr>
        <w:t>10.2</w:t>
      </w:r>
      <w:r w:rsidRPr="00AF5AA5">
        <w:rPr>
          <w:rFonts w:ascii="SimHei" w:eastAsia="SimHei" w:hAnsi="SimHei" w:hint="eastAsia"/>
          <w:lang w:val="fr-CH"/>
        </w:rPr>
        <w:t>和</w:t>
      </w:r>
      <w:r w:rsidRPr="00407F08">
        <w:rPr>
          <w:rFonts w:hint="eastAsia"/>
          <w:lang w:val="fr-CH"/>
        </w:rPr>
        <w:t>10.3</w:t>
      </w:r>
      <w:r w:rsidRPr="00407F08">
        <w:rPr>
          <w:rFonts w:hint="eastAsia"/>
          <w:lang w:val="fr-CH"/>
        </w:rPr>
        <w:t>。</w:t>
      </w:r>
    </w:p>
    <w:p w:rsidR="00407F08" w:rsidRPr="00407F08" w:rsidRDefault="00407F08" w:rsidP="00407F08">
      <w:pPr>
        <w:pStyle w:val="H23GC"/>
        <w:rPr>
          <w:lang w:val="fr-CH"/>
        </w:rPr>
      </w:pPr>
      <w:r>
        <w:rPr>
          <w:rFonts w:hint="eastAsia"/>
          <w:lang w:val="fr-CH"/>
        </w:rPr>
        <w:lastRenderedPageBreak/>
        <w:tab/>
      </w:r>
      <w:r>
        <w:rPr>
          <w:rFonts w:hint="eastAsia"/>
          <w:lang w:val="fr-CH"/>
        </w:rPr>
        <w:tab/>
      </w:r>
      <w:r w:rsidRPr="00407F08">
        <w:rPr>
          <w:rFonts w:hint="eastAsia"/>
          <w:lang w:val="fr-CH"/>
        </w:rPr>
        <w:t>残疾妇女</w:t>
      </w:r>
      <w:r w:rsidRPr="00407F08">
        <w:rPr>
          <w:rFonts w:hint="eastAsia"/>
          <w:lang w:val="fr-CH"/>
        </w:rPr>
        <w:t>(</w:t>
      </w:r>
      <w:r w:rsidRPr="00407F08">
        <w:rPr>
          <w:rFonts w:hint="eastAsia"/>
          <w:lang w:val="fr-CH"/>
        </w:rPr>
        <w:t>第六条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13</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10"/>
        </w:numPr>
        <w:tabs>
          <w:tab w:val="clear" w:pos="2426"/>
          <w:tab w:val="left" w:pos="2427"/>
        </w:tabs>
        <w:rPr>
          <w:lang w:val="fr-CH"/>
        </w:rPr>
      </w:pPr>
      <w:r w:rsidRPr="00407F08">
        <w:rPr>
          <w:rFonts w:hint="eastAsia"/>
          <w:lang w:val="fr-CH"/>
        </w:rPr>
        <w:t>残疾妇女和女孩在缔约国遭受多种形式的歧视、包括在家庭中失去了《个人地位法》和《刑法》规定的个人地位和权利，并且没有措施解决这一问题；</w:t>
      </w:r>
    </w:p>
    <w:p w:rsidR="00407F08" w:rsidRPr="00407F08" w:rsidRDefault="00407F08" w:rsidP="00200220">
      <w:pPr>
        <w:pStyle w:val="SingleTxtGC"/>
        <w:numPr>
          <w:ilvl w:val="0"/>
          <w:numId w:val="10"/>
        </w:numPr>
        <w:tabs>
          <w:tab w:val="clear" w:pos="2426"/>
          <w:tab w:val="left" w:pos="2427"/>
        </w:tabs>
        <w:rPr>
          <w:lang w:val="fr-CH"/>
        </w:rPr>
      </w:pPr>
      <w:r w:rsidRPr="00407F08">
        <w:rPr>
          <w:rFonts w:hint="eastAsia"/>
          <w:lang w:val="fr-CH"/>
        </w:rPr>
        <w:t>在总体上缺乏资料说明残疾妇女和女孩的社会、经济和政治状况，并且没有措施使残疾妇女更多参与影响她们的决策。</w:t>
      </w:r>
    </w:p>
    <w:p w:rsidR="00407F08" w:rsidRPr="00407F08" w:rsidRDefault="00407F08" w:rsidP="00407F08">
      <w:pPr>
        <w:pStyle w:val="SingleTxtGC"/>
        <w:rPr>
          <w:lang w:val="fr-CH"/>
        </w:rPr>
      </w:pPr>
      <w:r w:rsidRPr="00407F08">
        <w:rPr>
          <w:rFonts w:hint="eastAsia"/>
          <w:lang w:val="fr-CH"/>
        </w:rPr>
        <w:t>14</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11"/>
        </w:numPr>
        <w:tabs>
          <w:tab w:val="clear" w:pos="2426"/>
          <w:tab w:val="left" w:pos="2427"/>
        </w:tabs>
        <w:rPr>
          <w:lang w:val="fr-CH"/>
        </w:rPr>
      </w:pPr>
      <w:r w:rsidRPr="00AF5AA5">
        <w:rPr>
          <w:rFonts w:ascii="SimHei" w:eastAsia="SimHei" w:hAnsi="SimHei" w:hint="eastAsia"/>
          <w:lang w:val="fr-CH"/>
        </w:rPr>
        <w:t>废除一切有关法律规定，包括《个人地位法》和《刑法》中的规定(见</w:t>
      </w:r>
      <w:r w:rsidRPr="00407F08">
        <w:rPr>
          <w:rFonts w:hint="eastAsia"/>
          <w:lang w:val="fr-CH"/>
        </w:rPr>
        <w:t>CEDAW/C/ARE/CO/2-3</w:t>
      </w:r>
      <w:r w:rsidRPr="00407F08">
        <w:rPr>
          <w:rFonts w:hint="eastAsia"/>
          <w:lang w:val="fr-CH"/>
        </w:rPr>
        <w:t>，</w:t>
      </w:r>
      <w:r w:rsidRPr="00AF5AA5">
        <w:rPr>
          <w:rFonts w:ascii="SimHei" w:eastAsia="SimHei" w:hAnsi="SimHei" w:hint="eastAsia"/>
          <w:lang w:val="fr-CH"/>
        </w:rPr>
        <w:t>第14段)，以确保妇女和女孩、包括残疾妇女和女孩在与男子和男孩平等的基础上享有家庭内的权利</w:t>
      </w:r>
      <w:r w:rsidRPr="00407F08">
        <w:rPr>
          <w:rFonts w:hint="eastAsia"/>
          <w:lang w:val="fr-CH"/>
        </w:rPr>
        <w:t>；</w:t>
      </w:r>
    </w:p>
    <w:p w:rsidR="00407F08" w:rsidRPr="00407F08" w:rsidRDefault="00407F08" w:rsidP="00200220">
      <w:pPr>
        <w:pStyle w:val="SingleTxtGC"/>
        <w:numPr>
          <w:ilvl w:val="0"/>
          <w:numId w:val="11"/>
        </w:numPr>
        <w:tabs>
          <w:tab w:val="clear" w:pos="2426"/>
          <w:tab w:val="left" w:pos="2427"/>
        </w:tabs>
        <w:rPr>
          <w:lang w:val="fr-CH"/>
        </w:rPr>
      </w:pPr>
      <w:r w:rsidRPr="00AF5AA5">
        <w:rPr>
          <w:rFonts w:ascii="SimHei" w:eastAsia="SimHei" w:hAnsi="SimHei" w:hint="eastAsia"/>
          <w:lang w:val="fr-CH"/>
        </w:rPr>
        <w:t>在各个层面、特别是家庭层面开展提高认识运动和教育方案，以促进对残疾妇女和女孩权利和尊严的尊重并且消除对残疾妇女和女孩的定见、偏见和误解</w:t>
      </w:r>
      <w:r w:rsidRPr="00407F08">
        <w:rPr>
          <w:rFonts w:hint="eastAsia"/>
          <w:lang w:val="fr-CH"/>
        </w:rPr>
        <w:t>；</w:t>
      </w:r>
    </w:p>
    <w:p w:rsidR="00407F08" w:rsidRPr="00407F08" w:rsidRDefault="00407F08" w:rsidP="00200220">
      <w:pPr>
        <w:pStyle w:val="SingleTxtGC"/>
        <w:numPr>
          <w:ilvl w:val="0"/>
          <w:numId w:val="11"/>
        </w:numPr>
        <w:tabs>
          <w:tab w:val="clear" w:pos="2426"/>
          <w:tab w:val="left" w:pos="2427"/>
        </w:tabs>
        <w:rPr>
          <w:lang w:val="fr-CH"/>
        </w:rPr>
      </w:pPr>
      <w:r w:rsidRPr="00AF5AA5">
        <w:rPr>
          <w:rFonts w:ascii="SimHei" w:eastAsia="SimHei" w:hAnsi="SimHei" w:hint="eastAsia"/>
          <w:lang w:val="fr-CH"/>
        </w:rPr>
        <w:t>与残疾人代表组织协商，在妇女权利议程上将残疾妇女和女孩的所有权利主流化，以期制定政策，促进这些妇女和女孩的自主及充分参与社会</w:t>
      </w:r>
      <w:r w:rsidRPr="00407F08">
        <w:rPr>
          <w:rFonts w:hint="eastAsia"/>
          <w:lang w:val="fr-CH"/>
        </w:rPr>
        <w:t>；</w:t>
      </w:r>
    </w:p>
    <w:p w:rsidR="00407F08" w:rsidRPr="00407F08" w:rsidRDefault="00407F08" w:rsidP="00200220">
      <w:pPr>
        <w:pStyle w:val="SingleTxtGC"/>
        <w:numPr>
          <w:ilvl w:val="0"/>
          <w:numId w:val="11"/>
        </w:numPr>
        <w:tabs>
          <w:tab w:val="clear" w:pos="2426"/>
          <w:tab w:val="left" w:pos="2427"/>
        </w:tabs>
        <w:rPr>
          <w:lang w:val="fr-CH"/>
        </w:rPr>
      </w:pPr>
      <w:r w:rsidRPr="00AF5AA5">
        <w:rPr>
          <w:rFonts w:ascii="SimHei" w:eastAsia="SimHei" w:hAnsi="SimHei" w:hint="eastAsia"/>
          <w:lang w:val="fr-CH"/>
        </w:rPr>
        <w:t>在《公约》第六条和委员会关于残疾妇女和女孩的第</w:t>
      </w:r>
      <w:r w:rsidRPr="00407F08">
        <w:rPr>
          <w:rFonts w:hint="eastAsia"/>
          <w:lang w:val="fr-CH"/>
        </w:rPr>
        <w:t>3</w:t>
      </w:r>
      <w:r w:rsidRPr="00AF5AA5">
        <w:rPr>
          <w:rFonts w:ascii="SimHei" w:eastAsia="SimHei" w:hAnsi="SimHei" w:hint="eastAsia"/>
          <w:lang w:val="fr-CH"/>
        </w:rPr>
        <w:t>号一般性意见</w:t>
      </w:r>
      <w:r w:rsidRPr="00407F08">
        <w:rPr>
          <w:rFonts w:hint="eastAsia"/>
          <w:lang w:val="fr-CH"/>
        </w:rPr>
        <w:t>(2016</w:t>
      </w:r>
      <w:r w:rsidRPr="00AF5AA5">
        <w:rPr>
          <w:rFonts w:ascii="SimHei" w:eastAsia="SimHei" w:hAnsi="SimHei" w:hint="eastAsia"/>
          <w:lang w:val="fr-CH"/>
        </w:rPr>
        <w:t>年</w:t>
      </w:r>
      <w:r w:rsidRPr="00407F08">
        <w:rPr>
          <w:rFonts w:hint="eastAsia"/>
          <w:lang w:val="fr-CH"/>
        </w:rPr>
        <w:t>)</w:t>
      </w:r>
      <w:r w:rsidRPr="00AF5AA5">
        <w:rPr>
          <w:rFonts w:ascii="SimHei" w:eastAsia="SimHei" w:hAnsi="SimHei" w:hint="eastAsia"/>
          <w:lang w:val="fr-CH"/>
        </w:rPr>
        <w:t>指导下落实《可持续发展目标》的具体目标</w:t>
      </w:r>
      <w:r w:rsidRPr="00407F08">
        <w:rPr>
          <w:rFonts w:hint="eastAsia"/>
          <w:lang w:val="fr-CH"/>
        </w:rPr>
        <w:t>5</w:t>
      </w:r>
      <w:r w:rsidRPr="00407F08">
        <w:rPr>
          <w:rFonts w:hint="eastAsia"/>
          <w:lang w:val="fr-CH"/>
        </w:rPr>
        <w:t>。</w:t>
      </w:r>
    </w:p>
    <w:p w:rsidR="00407F08" w:rsidRPr="00407F08" w:rsidRDefault="00407F08" w:rsidP="00407F08">
      <w:pPr>
        <w:pStyle w:val="H23GC"/>
        <w:rPr>
          <w:lang w:val="fr-CH"/>
        </w:rPr>
      </w:pPr>
      <w:r w:rsidRPr="00407F08">
        <w:rPr>
          <w:rFonts w:hint="eastAsia"/>
          <w:lang w:val="fr-CH"/>
        </w:rPr>
        <w:tab/>
      </w:r>
      <w:r w:rsidRPr="00407F08">
        <w:rPr>
          <w:rFonts w:hint="eastAsia"/>
          <w:lang w:val="fr-CH"/>
        </w:rPr>
        <w:tab/>
      </w:r>
      <w:r w:rsidRPr="00407F08">
        <w:rPr>
          <w:rFonts w:hint="eastAsia"/>
          <w:lang w:val="fr-CH"/>
        </w:rPr>
        <w:t>残疾儿童</w:t>
      </w:r>
      <w:r w:rsidRPr="00407F08">
        <w:rPr>
          <w:rFonts w:hint="eastAsia"/>
          <w:lang w:val="fr-CH"/>
        </w:rPr>
        <w:t>(</w:t>
      </w:r>
      <w:r w:rsidRPr="00407F08">
        <w:rPr>
          <w:rFonts w:hint="eastAsia"/>
          <w:lang w:val="fr-CH"/>
        </w:rPr>
        <w:t>第七条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15</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12"/>
        </w:numPr>
        <w:tabs>
          <w:tab w:val="clear" w:pos="2426"/>
          <w:tab w:val="left" w:pos="2427"/>
        </w:tabs>
        <w:rPr>
          <w:lang w:val="fr-CH"/>
        </w:rPr>
      </w:pPr>
      <w:r w:rsidRPr="00407F08">
        <w:rPr>
          <w:rFonts w:hint="eastAsia"/>
          <w:lang w:val="fr-CH"/>
        </w:rPr>
        <w:t>没有一项战略来增进残疾男女儿童在与其他儿童平等的基础上行使他们的自由和权利；</w:t>
      </w:r>
    </w:p>
    <w:p w:rsidR="00407F08" w:rsidRPr="00407F08" w:rsidRDefault="00407F08" w:rsidP="00200220">
      <w:pPr>
        <w:pStyle w:val="SingleTxtGC"/>
        <w:numPr>
          <w:ilvl w:val="0"/>
          <w:numId w:val="12"/>
        </w:numPr>
        <w:tabs>
          <w:tab w:val="clear" w:pos="2426"/>
          <w:tab w:val="left" w:pos="2427"/>
        </w:tabs>
        <w:rPr>
          <w:lang w:val="fr-CH"/>
        </w:rPr>
      </w:pPr>
      <w:r w:rsidRPr="00407F08">
        <w:rPr>
          <w:rFonts w:hint="eastAsia"/>
          <w:lang w:val="fr-CH"/>
        </w:rPr>
        <w:t>没有关于残疾男女儿童的数据，并且没有系统收集资料显示为残疾儿童到达成年开始独立生活而采取的措施和给予的支持；</w:t>
      </w:r>
    </w:p>
    <w:p w:rsidR="00407F08" w:rsidRPr="00407F08" w:rsidRDefault="00407F08" w:rsidP="00200220">
      <w:pPr>
        <w:pStyle w:val="SingleTxtGC"/>
        <w:numPr>
          <w:ilvl w:val="0"/>
          <w:numId w:val="12"/>
        </w:numPr>
        <w:tabs>
          <w:tab w:val="clear" w:pos="2426"/>
          <w:tab w:val="left" w:pos="2427"/>
        </w:tabs>
        <w:rPr>
          <w:lang w:val="fr-CH"/>
        </w:rPr>
      </w:pPr>
      <w:r w:rsidRPr="00407F08">
        <w:rPr>
          <w:rFonts w:hint="eastAsia"/>
          <w:lang w:val="fr-CH"/>
        </w:rPr>
        <w:t>没有实施办法让残疾男女儿童对所有与其相关的事项发表意见。</w:t>
      </w:r>
    </w:p>
    <w:p w:rsidR="00407F08" w:rsidRPr="00407F08" w:rsidRDefault="00407F08" w:rsidP="00407F08">
      <w:pPr>
        <w:pStyle w:val="SingleTxtGC"/>
        <w:rPr>
          <w:lang w:val="fr-CH"/>
        </w:rPr>
      </w:pPr>
      <w:r w:rsidRPr="00407F08">
        <w:rPr>
          <w:rFonts w:hint="eastAsia"/>
          <w:lang w:val="fr-CH"/>
        </w:rPr>
        <w:t>16</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13"/>
        </w:numPr>
        <w:tabs>
          <w:tab w:val="clear" w:pos="2426"/>
          <w:tab w:val="left" w:pos="2427"/>
        </w:tabs>
        <w:rPr>
          <w:lang w:val="fr-CH"/>
        </w:rPr>
      </w:pPr>
      <w:r w:rsidRPr="00AF5AA5">
        <w:rPr>
          <w:rFonts w:ascii="SimHei" w:eastAsia="SimHei" w:hAnsi="SimHei" w:hint="eastAsia"/>
          <w:lang w:val="fr-CH"/>
        </w:rPr>
        <w:t>采取一切必要步骤，促进残疾男女儿童在与其他儿童平等的基础上实现儿童权利，并为残疾男女童提供充分支持以帮助他们在成年后开始独立生活</w:t>
      </w:r>
      <w:r w:rsidRPr="00407F08">
        <w:rPr>
          <w:rFonts w:hint="eastAsia"/>
          <w:lang w:val="fr-CH"/>
        </w:rPr>
        <w:t>；</w:t>
      </w:r>
    </w:p>
    <w:p w:rsidR="00407F08" w:rsidRPr="00407F08" w:rsidRDefault="00407F08" w:rsidP="00200220">
      <w:pPr>
        <w:pStyle w:val="SingleTxtGC"/>
        <w:numPr>
          <w:ilvl w:val="0"/>
          <w:numId w:val="13"/>
        </w:numPr>
        <w:tabs>
          <w:tab w:val="clear" w:pos="2426"/>
          <w:tab w:val="left" w:pos="2427"/>
        </w:tabs>
        <w:rPr>
          <w:lang w:val="fr-CH"/>
        </w:rPr>
      </w:pPr>
      <w:r w:rsidRPr="00AF5AA5">
        <w:rPr>
          <w:rFonts w:ascii="SimHei" w:eastAsia="SimHei" w:hAnsi="SimHei" w:hint="eastAsia"/>
          <w:lang w:val="fr-CH"/>
        </w:rPr>
        <w:t>切实保障残疾男女儿童在所有与其相关的事项上得到咨询的权利，并且确保他们在这方面得到适当协助</w:t>
      </w:r>
      <w:r w:rsidRPr="00407F08">
        <w:rPr>
          <w:rFonts w:hint="eastAsia"/>
          <w:lang w:val="fr-CH"/>
        </w:rPr>
        <w:t>。</w:t>
      </w:r>
    </w:p>
    <w:p w:rsidR="00407F08" w:rsidRPr="00407F08" w:rsidRDefault="00407F08" w:rsidP="00407F08">
      <w:pPr>
        <w:pStyle w:val="H23GC"/>
        <w:rPr>
          <w:lang w:val="fr-CH"/>
        </w:rPr>
      </w:pPr>
      <w:r w:rsidRPr="00407F08">
        <w:rPr>
          <w:rFonts w:hint="eastAsia"/>
          <w:lang w:val="fr-CH"/>
        </w:rPr>
        <w:tab/>
      </w:r>
      <w:r w:rsidRPr="00407F08">
        <w:rPr>
          <w:rFonts w:hint="eastAsia"/>
          <w:lang w:val="fr-CH"/>
        </w:rPr>
        <w:tab/>
      </w:r>
      <w:r w:rsidRPr="00407F08">
        <w:rPr>
          <w:rFonts w:hint="eastAsia"/>
          <w:lang w:val="fr-CH"/>
        </w:rPr>
        <w:t>提高认识</w:t>
      </w:r>
      <w:r w:rsidRPr="00407F08">
        <w:rPr>
          <w:rFonts w:hint="eastAsia"/>
          <w:lang w:val="fr-CH"/>
        </w:rPr>
        <w:t>(</w:t>
      </w:r>
      <w:r w:rsidRPr="00407F08">
        <w:rPr>
          <w:rFonts w:hint="eastAsia"/>
          <w:lang w:val="fr-CH"/>
        </w:rPr>
        <w:t>第八条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17</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14"/>
        </w:numPr>
        <w:tabs>
          <w:tab w:val="clear" w:pos="2426"/>
          <w:tab w:val="left" w:pos="2427"/>
        </w:tabs>
        <w:rPr>
          <w:lang w:val="fr-CH"/>
        </w:rPr>
      </w:pPr>
      <w:r w:rsidRPr="00407F08">
        <w:rPr>
          <w:rFonts w:hint="eastAsia"/>
          <w:lang w:val="fr-CH"/>
        </w:rPr>
        <w:lastRenderedPageBreak/>
        <w:t>缔约国将首要预防残障视为增进残疾人权利的一项措施，从而助长残疾人消极形象的顽固存在，违反了《公约》；</w:t>
      </w:r>
    </w:p>
    <w:p w:rsidR="00407F08" w:rsidRPr="00407F08" w:rsidRDefault="00407F08" w:rsidP="00200220">
      <w:pPr>
        <w:pStyle w:val="SingleTxtGC"/>
        <w:numPr>
          <w:ilvl w:val="0"/>
          <w:numId w:val="14"/>
        </w:numPr>
        <w:tabs>
          <w:tab w:val="clear" w:pos="2426"/>
          <w:tab w:val="left" w:pos="2427"/>
        </w:tabs>
        <w:rPr>
          <w:lang w:val="fr-CH"/>
        </w:rPr>
      </w:pPr>
      <w:r w:rsidRPr="00407F08">
        <w:rPr>
          <w:rFonts w:hint="eastAsia"/>
          <w:lang w:val="fr-CH"/>
        </w:rPr>
        <w:t>残疾人在家庭和整个社会中被认为缺乏独立生活能力，无法在与他人平等的基础上参与和融入社区；</w:t>
      </w:r>
    </w:p>
    <w:p w:rsidR="00407F08" w:rsidRPr="00407F08" w:rsidRDefault="00407F08" w:rsidP="00200220">
      <w:pPr>
        <w:pStyle w:val="SingleTxtGC"/>
        <w:numPr>
          <w:ilvl w:val="0"/>
          <w:numId w:val="14"/>
        </w:numPr>
        <w:tabs>
          <w:tab w:val="clear" w:pos="2426"/>
          <w:tab w:val="left" w:pos="2427"/>
        </w:tabs>
        <w:rPr>
          <w:lang w:val="fr-CH"/>
        </w:rPr>
      </w:pPr>
      <w:r w:rsidRPr="00407F08">
        <w:rPr>
          <w:rFonts w:hint="eastAsia"/>
          <w:lang w:val="fr-CH"/>
        </w:rPr>
        <w:t>残疾人不了解《公约》为其规定的权利以及他们可获得的服务。</w:t>
      </w:r>
    </w:p>
    <w:p w:rsidR="00407F08" w:rsidRPr="00407F08" w:rsidRDefault="00407F08" w:rsidP="00407F08">
      <w:pPr>
        <w:pStyle w:val="SingleTxtGC"/>
        <w:rPr>
          <w:lang w:val="fr-CH"/>
        </w:rPr>
      </w:pPr>
      <w:r w:rsidRPr="00407F08">
        <w:rPr>
          <w:rFonts w:hint="eastAsia"/>
          <w:lang w:val="fr-CH"/>
        </w:rPr>
        <w:t>18</w:t>
      </w:r>
      <w:r>
        <w:rPr>
          <w:rFonts w:hint="eastAsia"/>
          <w:lang w:val="fr-CH"/>
        </w:rPr>
        <w:t xml:space="preserve">.  </w:t>
      </w:r>
      <w:r w:rsidRPr="00AF5AA5">
        <w:rPr>
          <w:rFonts w:ascii="SimHei" w:eastAsia="SimHei" w:hAnsi="SimHei" w:hint="eastAsia"/>
          <w:lang w:val="fr-CH"/>
        </w:rPr>
        <w:t>委员会建议缔约国采取措施，按照残疾人的人权模式改进残疾人的形象，确保任何旨在康复、治疗或预防残疾的政策不损害残疾人的尊严，并且与各残疾人组织一道，按照《公约》的原则并且以残疾人的人权模式为基础开展提高认识活动和培训方案，以克服社会上根深蒂固的性别和残疾定见</w:t>
      </w:r>
      <w:r w:rsidRPr="00407F08">
        <w:rPr>
          <w:rFonts w:hint="eastAsia"/>
          <w:lang w:val="fr-CH"/>
        </w:rPr>
        <w:t>。</w:t>
      </w:r>
    </w:p>
    <w:p w:rsidR="00407F08" w:rsidRPr="00407F08" w:rsidRDefault="00407F08" w:rsidP="00407F08">
      <w:pPr>
        <w:pStyle w:val="H23GC"/>
        <w:rPr>
          <w:lang w:val="fr-CH"/>
        </w:rPr>
      </w:pPr>
      <w:r w:rsidRPr="00407F08">
        <w:rPr>
          <w:rFonts w:hint="eastAsia"/>
          <w:lang w:val="fr-CH"/>
        </w:rPr>
        <w:tab/>
      </w:r>
      <w:r w:rsidRPr="00407F08">
        <w:rPr>
          <w:rFonts w:hint="eastAsia"/>
          <w:lang w:val="fr-CH"/>
        </w:rPr>
        <w:tab/>
      </w:r>
      <w:r w:rsidRPr="00407F08">
        <w:rPr>
          <w:rFonts w:hint="eastAsia"/>
          <w:lang w:val="fr-CH"/>
        </w:rPr>
        <w:t>无障碍</w:t>
      </w:r>
      <w:r w:rsidRPr="00407F08">
        <w:rPr>
          <w:rFonts w:hint="eastAsia"/>
          <w:lang w:val="fr-CH"/>
        </w:rPr>
        <w:t>(</w:t>
      </w:r>
      <w:r w:rsidRPr="00407F08">
        <w:rPr>
          <w:rFonts w:hint="eastAsia"/>
          <w:lang w:val="fr-CH"/>
        </w:rPr>
        <w:t>第九条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19</w:t>
      </w:r>
      <w:r>
        <w:rPr>
          <w:rFonts w:hint="eastAsia"/>
          <w:lang w:val="fr-CH"/>
        </w:rPr>
        <w:t xml:space="preserve">.  </w:t>
      </w:r>
      <w:r w:rsidRPr="00407F08">
        <w:rPr>
          <w:rFonts w:hint="eastAsia"/>
          <w:lang w:val="fr-CH"/>
        </w:rPr>
        <w:t>委员会关注的是，几乎所有为残疾人确保无障碍的举措都针对的是身体残疾，缺乏一贯性，并且往往与慈善举措相关，范围有限。委员会还感到关注的是，</w:t>
      </w:r>
    </w:p>
    <w:p w:rsidR="00407F08" w:rsidRPr="00407F08" w:rsidRDefault="00407F08" w:rsidP="00200220">
      <w:pPr>
        <w:pStyle w:val="SingleTxtGC"/>
        <w:numPr>
          <w:ilvl w:val="0"/>
          <w:numId w:val="15"/>
        </w:numPr>
        <w:tabs>
          <w:tab w:val="clear" w:pos="2426"/>
          <w:tab w:val="left" w:pos="2427"/>
        </w:tabs>
        <w:rPr>
          <w:lang w:val="fr-CH"/>
        </w:rPr>
      </w:pPr>
      <w:r w:rsidRPr="00407F08">
        <w:rPr>
          <w:rFonts w:hint="eastAsia"/>
          <w:lang w:val="fr-CH"/>
        </w:rPr>
        <w:t>没有具体的有约束力的法律和政策框架在整个缔约国确保残疾人在与他人平等的基础上利用一切向公众开放或提供的设施和服务，包括获得信息、通信和交通工具；</w:t>
      </w:r>
    </w:p>
    <w:p w:rsidR="00407F08" w:rsidRPr="00407F08" w:rsidRDefault="00407F08" w:rsidP="00200220">
      <w:pPr>
        <w:pStyle w:val="SingleTxtGC"/>
        <w:numPr>
          <w:ilvl w:val="0"/>
          <w:numId w:val="15"/>
        </w:numPr>
        <w:tabs>
          <w:tab w:val="clear" w:pos="2426"/>
          <w:tab w:val="left" w:pos="2427"/>
        </w:tabs>
        <w:rPr>
          <w:lang w:val="fr-CH"/>
        </w:rPr>
      </w:pPr>
      <w:r w:rsidRPr="00407F08">
        <w:rPr>
          <w:rFonts w:hint="eastAsia"/>
          <w:lang w:val="fr-CH"/>
        </w:rPr>
        <w:t>没有对不遵守无障碍标准和准则的行为进行法律制裁的案件。</w:t>
      </w:r>
    </w:p>
    <w:p w:rsidR="00407F08" w:rsidRPr="00407F08" w:rsidRDefault="00407F08" w:rsidP="00407F08">
      <w:pPr>
        <w:pStyle w:val="SingleTxtGC"/>
        <w:rPr>
          <w:lang w:val="fr-CH"/>
        </w:rPr>
      </w:pPr>
      <w:r w:rsidRPr="00407F08">
        <w:rPr>
          <w:rFonts w:hint="eastAsia"/>
          <w:lang w:val="fr-CH"/>
        </w:rPr>
        <w:t>20</w:t>
      </w:r>
      <w:r>
        <w:rPr>
          <w:rFonts w:hint="eastAsia"/>
          <w:lang w:val="fr-CH"/>
        </w:rPr>
        <w:t xml:space="preserve">.  </w:t>
      </w:r>
      <w:r w:rsidRPr="00AF5AA5">
        <w:rPr>
          <w:rFonts w:ascii="SimHei" w:eastAsia="SimHei" w:hAnsi="SimHei" w:hint="eastAsia"/>
          <w:lang w:val="fr-CH"/>
        </w:rPr>
        <w:t>按照关于无障碍的第</w:t>
      </w:r>
      <w:r w:rsidRPr="00407F08">
        <w:rPr>
          <w:rFonts w:hint="eastAsia"/>
          <w:lang w:val="fr-CH"/>
        </w:rPr>
        <w:t>2</w:t>
      </w:r>
      <w:r w:rsidRPr="00AF5AA5">
        <w:rPr>
          <w:rFonts w:ascii="SimHei" w:eastAsia="SimHei" w:hAnsi="SimHei" w:hint="eastAsia"/>
          <w:lang w:val="fr-CH"/>
        </w:rPr>
        <w:t>号一般性意见</w:t>
      </w:r>
      <w:r w:rsidRPr="00407F08">
        <w:rPr>
          <w:rFonts w:hint="eastAsia"/>
          <w:lang w:val="fr-CH"/>
        </w:rPr>
        <w:t>(2014</w:t>
      </w:r>
      <w:r w:rsidRPr="00AF5AA5">
        <w:rPr>
          <w:rFonts w:ascii="SimHei" w:eastAsia="SimHei" w:hAnsi="SimHei" w:hint="eastAsia"/>
          <w:lang w:val="fr-CH"/>
        </w:rPr>
        <w:t>年</w:t>
      </w:r>
      <w:r w:rsidRPr="00407F08">
        <w:rPr>
          <w:rFonts w:hint="eastAsia"/>
          <w:lang w:val="fr-CH"/>
        </w:rPr>
        <w:t>)</w:t>
      </w:r>
      <w:r w:rsidRPr="00407F08">
        <w:rPr>
          <w:rFonts w:hint="eastAsia"/>
          <w:lang w:val="fr-CH"/>
        </w:rPr>
        <w:t>，</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16"/>
        </w:numPr>
        <w:tabs>
          <w:tab w:val="clear" w:pos="2426"/>
          <w:tab w:val="left" w:pos="2427"/>
        </w:tabs>
        <w:rPr>
          <w:lang w:val="fr-CH"/>
        </w:rPr>
      </w:pPr>
      <w:r w:rsidRPr="00AF5AA5">
        <w:rPr>
          <w:rFonts w:ascii="SimHei" w:eastAsia="SimHei" w:hAnsi="SimHei" w:hint="eastAsia"/>
          <w:lang w:val="fr-CH"/>
        </w:rPr>
        <w:t>通过关于无障碍公共设施和服务的立法与一项全面的无障碍计划，尤其注重社区相关的需求、充分资源的划拨、对违反行为的强制和有效制裁、公共采购的强制性无障碍标准以及一份消除现有障碍的路线图。路线图应当依据于详细的数据，设立具体的时间框架以及一个监测和强制实施的机制</w:t>
      </w:r>
      <w:r w:rsidRPr="00407F08">
        <w:rPr>
          <w:rFonts w:hint="eastAsia"/>
          <w:lang w:val="fr-CH"/>
        </w:rPr>
        <w:t>；</w:t>
      </w:r>
    </w:p>
    <w:p w:rsidR="00407F08" w:rsidRPr="00407F08" w:rsidRDefault="00407F08" w:rsidP="00200220">
      <w:pPr>
        <w:pStyle w:val="SingleTxtGC"/>
        <w:numPr>
          <w:ilvl w:val="0"/>
          <w:numId w:val="16"/>
        </w:numPr>
        <w:tabs>
          <w:tab w:val="clear" w:pos="2426"/>
          <w:tab w:val="left" w:pos="2427"/>
        </w:tabs>
        <w:rPr>
          <w:lang w:val="fr-CH"/>
        </w:rPr>
      </w:pPr>
      <w:r w:rsidRPr="00AF5AA5">
        <w:rPr>
          <w:rFonts w:ascii="SimHei" w:eastAsia="SimHei" w:hAnsi="SimHei" w:hint="eastAsia"/>
          <w:lang w:val="fr-CH"/>
        </w:rPr>
        <w:t>在所有公共建筑和服务设施、信息和社会媒体、公共交通运输和服务设施方面推广通用设计，并且在公共采购标准中纳入无障碍标准</w:t>
      </w:r>
      <w:r w:rsidRPr="00407F08">
        <w:rPr>
          <w:rFonts w:hint="eastAsia"/>
          <w:lang w:val="fr-CH"/>
        </w:rPr>
        <w:t>；</w:t>
      </w:r>
    </w:p>
    <w:p w:rsidR="00407F08" w:rsidRPr="00407F08" w:rsidRDefault="00407F08" w:rsidP="00200220">
      <w:pPr>
        <w:pStyle w:val="SingleTxtGC"/>
        <w:numPr>
          <w:ilvl w:val="0"/>
          <w:numId w:val="16"/>
        </w:numPr>
        <w:tabs>
          <w:tab w:val="clear" w:pos="2426"/>
          <w:tab w:val="left" w:pos="2427"/>
        </w:tabs>
        <w:rPr>
          <w:lang w:val="fr-CH"/>
        </w:rPr>
      </w:pPr>
      <w:r w:rsidRPr="00AF5AA5">
        <w:rPr>
          <w:rFonts w:ascii="SimHei" w:eastAsia="SimHei" w:hAnsi="SimHei" w:hint="eastAsia"/>
          <w:lang w:val="fr-CH"/>
        </w:rPr>
        <w:t>在《公约》第九条指导下落实《可持续发展目标》的具体目标</w:t>
      </w:r>
      <w:r w:rsidRPr="00407F08">
        <w:rPr>
          <w:rFonts w:hint="eastAsia"/>
          <w:lang w:val="fr-CH"/>
        </w:rPr>
        <w:t>11.2</w:t>
      </w:r>
      <w:r w:rsidRPr="00AF5AA5">
        <w:rPr>
          <w:rFonts w:ascii="SimHei" w:eastAsia="SimHei" w:hAnsi="SimHei" w:hint="eastAsia"/>
          <w:lang w:val="fr-CH"/>
        </w:rPr>
        <w:t>和</w:t>
      </w:r>
      <w:r w:rsidRPr="00407F08">
        <w:rPr>
          <w:rFonts w:hint="eastAsia"/>
          <w:lang w:val="fr-CH"/>
        </w:rPr>
        <w:t>11.7</w:t>
      </w:r>
      <w:r w:rsidRPr="00407F08">
        <w:rPr>
          <w:rFonts w:hint="eastAsia"/>
          <w:lang w:val="fr-CH"/>
        </w:rPr>
        <w:t>。</w:t>
      </w:r>
    </w:p>
    <w:p w:rsidR="00407F08" w:rsidRPr="00407F08" w:rsidRDefault="00407F08" w:rsidP="00407F08">
      <w:pPr>
        <w:pStyle w:val="H23GC"/>
        <w:rPr>
          <w:lang w:val="fr-CH"/>
        </w:rPr>
      </w:pPr>
      <w:r w:rsidRPr="00407F08">
        <w:rPr>
          <w:rFonts w:hint="eastAsia"/>
          <w:lang w:val="fr-CH"/>
        </w:rPr>
        <w:tab/>
      </w:r>
      <w:r w:rsidRPr="00407F08">
        <w:rPr>
          <w:rFonts w:hint="eastAsia"/>
          <w:lang w:val="fr-CH"/>
        </w:rPr>
        <w:tab/>
      </w:r>
      <w:r w:rsidRPr="00407F08">
        <w:rPr>
          <w:rFonts w:hint="eastAsia"/>
          <w:lang w:val="fr-CH"/>
        </w:rPr>
        <w:t>危难情况和人道主义紧急情况</w:t>
      </w:r>
      <w:r w:rsidRPr="00407F08">
        <w:rPr>
          <w:rFonts w:hint="eastAsia"/>
          <w:lang w:val="fr-CH"/>
        </w:rPr>
        <w:t>(</w:t>
      </w:r>
      <w:r w:rsidRPr="00407F08">
        <w:rPr>
          <w:rFonts w:hint="eastAsia"/>
          <w:lang w:val="fr-CH"/>
        </w:rPr>
        <w:t>第十一条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21</w:t>
      </w:r>
      <w:r>
        <w:rPr>
          <w:rFonts w:hint="eastAsia"/>
          <w:lang w:val="fr-CH"/>
        </w:rPr>
        <w:t xml:space="preserve">.  </w:t>
      </w:r>
      <w:r w:rsidRPr="00407F08">
        <w:rPr>
          <w:rFonts w:hint="eastAsia"/>
          <w:lang w:val="fr-CH"/>
        </w:rPr>
        <w:t>委员会注意到，社会事务部在</w:t>
      </w:r>
      <w:r w:rsidRPr="00407F08">
        <w:rPr>
          <w:rFonts w:hint="eastAsia"/>
          <w:lang w:val="fr-CH"/>
        </w:rPr>
        <w:t>2009</w:t>
      </w:r>
      <w:r w:rsidRPr="00407F08">
        <w:rPr>
          <w:rFonts w:hint="eastAsia"/>
          <w:lang w:val="fr-CH"/>
        </w:rPr>
        <w:t>年发布了关于如何在紧急情况下规划残疾人疏散的民防人员技术准则。但委员会关注的是：</w:t>
      </w:r>
    </w:p>
    <w:p w:rsidR="00407F08" w:rsidRPr="00407F08" w:rsidRDefault="00407F08" w:rsidP="00200220">
      <w:pPr>
        <w:pStyle w:val="SingleTxtGC"/>
        <w:numPr>
          <w:ilvl w:val="0"/>
          <w:numId w:val="17"/>
        </w:numPr>
        <w:tabs>
          <w:tab w:val="clear" w:pos="2426"/>
          <w:tab w:val="left" w:pos="2427"/>
        </w:tabs>
        <w:rPr>
          <w:lang w:val="fr-CH"/>
        </w:rPr>
      </w:pPr>
      <w:r w:rsidRPr="00407F08">
        <w:rPr>
          <w:rFonts w:hint="eastAsia"/>
          <w:lang w:val="fr-CH"/>
        </w:rPr>
        <w:t>除这些准则外，没有任何战略、规程或手段为危险和人道主义紧急情况下的残疾人提供预防、保护、通报，协助和参与措施；</w:t>
      </w:r>
    </w:p>
    <w:p w:rsidR="00407F08" w:rsidRPr="00407F08" w:rsidRDefault="00407F08" w:rsidP="00200220">
      <w:pPr>
        <w:pStyle w:val="SingleTxtGC"/>
        <w:numPr>
          <w:ilvl w:val="0"/>
          <w:numId w:val="17"/>
        </w:numPr>
        <w:tabs>
          <w:tab w:val="clear" w:pos="2426"/>
          <w:tab w:val="left" w:pos="2427"/>
        </w:tabs>
        <w:rPr>
          <w:lang w:val="fr-CH"/>
        </w:rPr>
      </w:pPr>
      <w:r w:rsidRPr="00407F08">
        <w:rPr>
          <w:rFonts w:hint="eastAsia"/>
          <w:lang w:val="fr-CH"/>
        </w:rPr>
        <w:t>缺乏详细资料说明如何为所有工作人员提供紧急情况下疏散残疾人的培训。</w:t>
      </w:r>
    </w:p>
    <w:p w:rsidR="00407F08" w:rsidRPr="00407F08" w:rsidRDefault="00407F08" w:rsidP="00407F08">
      <w:pPr>
        <w:pStyle w:val="SingleTxtGC"/>
        <w:rPr>
          <w:lang w:val="fr-CH"/>
        </w:rPr>
      </w:pPr>
      <w:r w:rsidRPr="00407F08">
        <w:rPr>
          <w:rFonts w:hint="eastAsia"/>
          <w:lang w:val="fr-CH"/>
        </w:rPr>
        <w:lastRenderedPageBreak/>
        <w:t>22</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18"/>
        </w:numPr>
        <w:tabs>
          <w:tab w:val="clear" w:pos="2426"/>
          <w:tab w:val="left" w:pos="2427"/>
        </w:tabs>
        <w:rPr>
          <w:lang w:val="fr-CH"/>
        </w:rPr>
      </w:pPr>
      <w:r w:rsidRPr="00AF5AA5">
        <w:rPr>
          <w:rFonts w:ascii="SimHei" w:eastAsia="SimHei" w:hAnsi="SimHei" w:hint="eastAsia"/>
          <w:lang w:val="fr-CH"/>
        </w:rPr>
        <w:t>采用和实施一项全面的紧急情况和减少灾害风险战略和规程，充分考虑到残疾人并且能够为他们服务</w:t>
      </w:r>
      <w:r w:rsidRPr="00407F08">
        <w:rPr>
          <w:rFonts w:hint="eastAsia"/>
          <w:lang w:val="fr-CH"/>
        </w:rPr>
        <w:t>；</w:t>
      </w:r>
    </w:p>
    <w:p w:rsidR="00407F08" w:rsidRPr="00407F08" w:rsidRDefault="00407F08" w:rsidP="00200220">
      <w:pPr>
        <w:pStyle w:val="SingleTxtGC"/>
        <w:numPr>
          <w:ilvl w:val="0"/>
          <w:numId w:val="18"/>
        </w:numPr>
        <w:tabs>
          <w:tab w:val="clear" w:pos="2426"/>
          <w:tab w:val="left" w:pos="2427"/>
        </w:tabs>
        <w:rPr>
          <w:lang w:val="fr-CH"/>
        </w:rPr>
      </w:pPr>
      <w:r w:rsidRPr="00AF5AA5">
        <w:rPr>
          <w:rFonts w:ascii="SimHei" w:eastAsia="SimHei" w:hAnsi="SimHei" w:hint="eastAsia"/>
          <w:lang w:val="fr-CH"/>
        </w:rPr>
        <w:t>对负责紧急情况下疏散残疾人的人员进行定期的基本培训</w:t>
      </w:r>
      <w:r w:rsidRPr="00407F08">
        <w:rPr>
          <w:rFonts w:hint="eastAsia"/>
          <w:lang w:val="fr-CH"/>
        </w:rPr>
        <w:t>。</w:t>
      </w:r>
    </w:p>
    <w:p w:rsidR="00407F08" w:rsidRPr="00407F08" w:rsidRDefault="00407F08" w:rsidP="00407F08">
      <w:pPr>
        <w:pStyle w:val="H23GC"/>
        <w:rPr>
          <w:lang w:val="fr-CH"/>
        </w:rPr>
      </w:pPr>
      <w:r w:rsidRPr="00407F08">
        <w:rPr>
          <w:rFonts w:hint="eastAsia"/>
          <w:lang w:val="fr-CH"/>
        </w:rPr>
        <w:tab/>
      </w:r>
      <w:r w:rsidRPr="00407F08">
        <w:rPr>
          <w:rFonts w:hint="eastAsia"/>
          <w:lang w:val="fr-CH"/>
        </w:rPr>
        <w:tab/>
      </w:r>
      <w:r w:rsidRPr="00407F08">
        <w:rPr>
          <w:rFonts w:hint="eastAsia"/>
          <w:lang w:val="fr-CH"/>
        </w:rPr>
        <w:t>在法律面前获得平等承认</w:t>
      </w:r>
      <w:r w:rsidRPr="00407F08">
        <w:rPr>
          <w:rFonts w:hint="eastAsia"/>
          <w:lang w:val="fr-CH"/>
        </w:rPr>
        <w:t>(</w:t>
      </w:r>
      <w:r w:rsidRPr="00407F08">
        <w:rPr>
          <w:rFonts w:hint="eastAsia"/>
          <w:lang w:val="fr-CH"/>
        </w:rPr>
        <w:t>第十二条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23</w:t>
      </w:r>
      <w:r>
        <w:rPr>
          <w:rFonts w:hint="eastAsia"/>
          <w:lang w:val="fr-CH"/>
        </w:rPr>
        <w:t xml:space="preserve">.  </w:t>
      </w:r>
      <w:r w:rsidRPr="00407F08">
        <w:rPr>
          <w:rFonts w:hint="eastAsia"/>
          <w:lang w:val="fr-CH"/>
        </w:rPr>
        <w:t>委员会深为关注的是，一些法律规定可以限制乃至剥夺残疾人的法律行为能力，例如</w:t>
      </w:r>
      <w:r w:rsidRPr="00407F08">
        <w:rPr>
          <w:rFonts w:hint="eastAsia"/>
          <w:lang w:val="fr-CH"/>
        </w:rPr>
        <w:t>1985</w:t>
      </w:r>
      <w:r w:rsidRPr="00407F08">
        <w:rPr>
          <w:rFonts w:hint="eastAsia"/>
          <w:lang w:val="fr-CH"/>
        </w:rPr>
        <w:t>年第</w:t>
      </w:r>
      <w:r w:rsidRPr="00407F08">
        <w:rPr>
          <w:rFonts w:hint="eastAsia"/>
          <w:lang w:val="fr-CH"/>
        </w:rPr>
        <w:t>5</w:t>
      </w:r>
      <w:r w:rsidRPr="00407F08">
        <w:rPr>
          <w:rFonts w:hint="eastAsia"/>
          <w:lang w:val="fr-CH"/>
        </w:rPr>
        <w:t>号联邦法令</w:t>
      </w:r>
      <w:r w:rsidRPr="00407F08">
        <w:rPr>
          <w:rFonts w:hint="eastAsia"/>
          <w:lang w:val="fr-CH"/>
        </w:rPr>
        <w:t>(</w:t>
      </w:r>
      <w:r w:rsidRPr="00407F08">
        <w:rPr>
          <w:rFonts w:hint="eastAsia"/>
          <w:lang w:val="fr-CH"/>
        </w:rPr>
        <w:t>民法</w:t>
      </w:r>
      <w:r w:rsidRPr="00407F08">
        <w:rPr>
          <w:rFonts w:hint="eastAsia"/>
          <w:lang w:val="fr-CH"/>
        </w:rPr>
        <w:t>)</w:t>
      </w:r>
      <w:r w:rsidRPr="00407F08">
        <w:rPr>
          <w:rFonts w:hint="eastAsia"/>
          <w:lang w:val="fr-CH"/>
        </w:rPr>
        <w:t>、</w:t>
      </w:r>
      <w:r w:rsidRPr="00407F08">
        <w:rPr>
          <w:rFonts w:hint="eastAsia"/>
          <w:lang w:val="fr-CH"/>
        </w:rPr>
        <w:t>2005</w:t>
      </w:r>
      <w:r w:rsidRPr="00407F08">
        <w:rPr>
          <w:rFonts w:hint="eastAsia"/>
          <w:lang w:val="fr-CH"/>
        </w:rPr>
        <w:t>年第</w:t>
      </w:r>
      <w:r w:rsidRPr="00407F08">
        <w:rPr>
          <w:rFonts w:hint="eastAsia"/>
          <w:lang w:val="fr-CH"/>
        </w:rPr>
        <w:t>28</w:t>
      </w:r>
      <w:r w:rsidRPr="00407F08">
        <w:rPr>
          <w:rFonts w:hint="eastAsia"/>
          <w:lang w:val="fr-CH"/>
        </w:rPr>
        <w:t>号联邦法令、经</w:t>
      </w:r>
      <w:r w:rsidRPr="00407F08">
        <w:rPr>
          <w:rFonts w:hint="eastAsia"/>
          <w:lang w:val="fr-CH"/>
        </w:rPr>
        <w:t>2009</w:t>
      </w:r>
      <w:r w:rsidRPr="00407F08">
        <w:rPr>
          <w:rFonts w:hint="eastAsia"/>
          <w:lang w:val="fr-CH"/>
        </w:rPr>
        <w:t>年第</w:t>
      </w:r>
      <w:r w:rsidRPr="00407F08">
        <w:rPr>
          <w:rFonts w:hint="eastAsia"/>
          <w:lang w:val="fr-CH"/>
        </w:rPr>
        <w:t>14</w:t>
      </w:r>
      <w:r w:rsidRPr="00407F08">
        <w:rPr>
          <w:rFonts w:hint="eastAsia"/>
          <w:lang w:val="fr-CH"/>
        </w:rPr>
        <w:t>号联邦法令修正的</w:t>
      </w:r>
      <w:r w:rsidRPr="00407F08">
        <w:rPr>
          <w:rFonts w:hint="eastAsia"/>
          <w:lang w:val="fr-CH"/>
        </w:rPr>
        <w:t>2006</w:t>
      </w:r>
      <w:r w:rsidRPr="00407F08">
        <w:rPr>
          <w:rFonts w:hint="eastAsia"/>
          <w:lang w:val="fr-CH"/>
        </w:rPr>
        <w:t>年第</w:t>
      </w:r>
      <w:r w:rsidRPr="00407F08">
        <w:rPr>
          <w:rFonts w:hint="eastAsia"/>
          <w:lang w:val="fr-CH"/>
        </w:rPr>
        <w:t>29</w:t>
      </w:r>
      <w:r w:rsidRPr="00407F08">
        <w:rPr>
          <w:rFonts w:hint="eastAsia"/>
          <w:lang w:val="fr-CH"/>
        </w:rPr>
        <w:t>号联邦法令以及《刑法》中的规定，包括关于结婚权的规定。委员会还感到关注的是，缔约国的妇女、包括残疾妇女依然处于男性监护之下。</w:t>
      </w:r>
    </w:p>
    <w:p w:rsidR="00407F08" w:rsidRPr="00407F08" w:rsidRDefault="00407F08" w:rsidP="00407F08">
      <w:pPr>
        <w:pStyle w:val="SingleTxtGC"/>
        <w:rPr>
          <w:lang w:val="fr-CH"/>
        </w:rPr>
      </w:pPr>
      <w:r w:rsidRPr="00407F08">
        <w:rPr>
          <w:rFonts w:hint="eastAsia"/>
          <w:lang w:val="fr-CH"/>
        </w:rPr>
        <w:t>24</w:t>
      </w:r>
      <w:r>
        <w:rPr>
          <w:rFonts w:hint="eastAsia"/>
          <w:lang w:val="fr-CH"/>
        </w:rPr>
        <w:t xml:space="preserve">.  </w:t>
      </w:r>
      <w:r w:rsidRPr="00AF5AA5">
        <w:rPr>
          <w:rFonts w:ascii="SimHei" w:eastAsia="SimHei" w:hAnsi="SimHei" w:hint="eastAsia"/>
          <w:lang w:val="fr-CH"/>
        </w:rPr>
        <w:t>委员会回顾其关于在法律面前获得平等承认的第</w:t>
      </w:r>
      <w:r w:rsidRPr="00407F08">
        <w:rPr>
          <w:rFonts w:hint="eastAsia"/>
          <w:lang w:val="fr-CH"/>
        </w:rPr>
        <w:t>1</w:t>
      </w:r>
      <w:r w:rsidRPr="00AF5AA5">
        <w:rPr>
          <w:rFonts w:ascii="SimHei" w:eastAsia="SimHei" w:hAnsi="SimHei" w:hint="eastAsia"/>
          <w:lang w:val="fr-CH"/>
        </w:rPr>
        <w:t>号一般性意见</w:t>
      </w:r>
      <w:r w:rsidRPr="00407F08">
        <w:rPr>
          <w:rFonts w:hint="eastAsia"/>
          <w:lang w:val="fr-CH"/>
        </w:rPr>
        <w:t>(2014</w:t>
      </w:r>
      <w:r w:rsidRPr="00AF5AA5">
        <w:rPr>
          <w:rFonts w:ascii="SimHei" w:eastAsia="SimHei" w:hAnsi="SimHei" w:hint="eastAsia"/>
          <w:lang w:val="fr-CH"/>
        </w:rPr>
        <w:t>年</w:t>
      </w:r>
      <w:r w:rsidRPr="00407F08">
        <w:rPr>
          <w:rFonts w:hint="eastAsia"/>
          <w:lang w:val="fr-CH"/>
        </w:rPr>
        <w:t>)</w:t>
      </w:r>
      <w:r w:rsidRPr="00407F08">
        <w:rPr>
          <w:rFonts w:hint="eastAsia"/>
          <w:lang w:val="fr-CH"/>
        </w:rPr>
        <w:t>，</w:t>
      </w:r>
      <w:r w:rsidRPr="00AF5AA5">
        <w:rPr>
          <w:rFonts w:ascii="SimHei" w:eastAsia="SimHei" w:hAnsi="SimHei" w:hint="eastAsia"/>
          <w:lang w:val="fr-CH"/>
        </w:rPr>
        <w:t>建议缔约国废除替代性决定制度</w:t>
      </w:r>
      <w:r w:rsidRPr="00407F08">
        <w:rPr>
          <w:rFonts w:hint="eastAsia"/>
          <w:lang w:val="fr-CH"/>
        </w:rPr>
        <w:t>(1985</w:t>
      </w:r>
      <w:r w:rsidRPr="00AF5AA5">
        <w:rPr>
          <w:rFonts w:ascii="SimHei" w:eastAsia="SimHei" w:hAnsi="SimHei" w:hint="eastAsia"/>
          <w:lang w:val="fr-CH"/>
        </w:rPr>
        <w:t>年第</w:t>
      </w:r>
      <w:r w:rsidRPr="00407F08">
        <w:rPr>
          <w:rFonts w:hint="eastAsia"/>
          <w:lang w:val="fr-CH"/>
        </w:rPr>
        <w:t>5</w:t>
      </w:r>
      <w:r w:rsidRPr="00AF5AA5">
        <w:rPr>
          <w:rFonts w:ascii="SimHei" w:eastAsia="SimHei" w:hAnsi="SimHei" w:hint="eastAsia"/>
          <w:lang w:val="fr-CH"/>
        </w:rPr>
        <w:t>号联邦法令</w:t>
      </w:r>
      <w:r w:rsidRPr="00407F08">
        <w:rPr>
          <w:rFonts w:hint="eastAsia"/>
          <w:lang w:val="fr-CH"/>
        </w:rPr>
        <w:t>(</w:t>
      </w:r>
      <w:r w:rsidRPr="00AF5AA5">
        <w:rPr>
          <w:rFonts w:ascii="SimHei" w:eastAsia="SimHei" w:hAnsi="SimHei" w:hint="eastAsia"/>
          <w:lang w:val="fr-CH"/>
        </w:rPr>
        <w:t>民法</w:t>
      </w:r>
      <w:r w:rsidRPr="00407F08">
        <w:rPr>
          <w:rFonts w:hint="eastAsia"/>
          <w:lang w:val="fr-CH"/>
        </w:rPr>
        <w:t>)</w:t>
      </w:r>
      <w:r w:rsidRPr="00407F08">
        <w:rPr>
          <w:rFonts w:hint="eastAsia"/>
          <w:lang w:val="fr-CH"/>
        </w:rPr>
        <w:t>、</w:t>
      </w:r>
      <w:r w:rsidRPr="00407F08">
        <w:rPr>
          <w:rFonts w:hint="eastAsia"/>
          <w:lang w:val="fr-CH"/>
        </w:rPr>
        <w:t>2005</w:t>
      </w:r>
      <w:r w:rsidRPr="00AF5AA5">
        <w:rPr>
          <w:rFonts w:ascii="SimHei" w:eastAsia="SimHei" w:hAnsi="SimHei" w:hint="eastAsia"/>
          <w:lang w:val="fr-CH"/>
        </w:rPr>
        <w:t>年第</w:t>
      </w:r>
      <w:r w:rsidRPr="00407F08">
        <w:rPr>
          <w:rFonts w:hint="eastAsia"/>
          <w:lang w:val="fr-CH"/>
        </w:rPr>
        <w:t>28</w:t>
      </w:r>
      <w:r w:rsidRPr="00AF5AA5">
        <w:rPr>
          <w:rFonts w:ascii="SimHei" w:eastAsia="SimHei" w:hAnsi="SimHei" w:hint="eastAsia"/>
          <w:lang w:val="fr-CH"/>
        </w:rPr>
        <w:t>号联邦法令、经</w:t>
      </w:r>
      <w:r w:rsidRPr="00407F08">
        <w:rPr>
          <w:rFonts w:hint="eastAsia"/>
          <w:lang w:val="fr-CH"/>
        </w:rPr>
        <w:t>2009</w:t>
      </w:r>
      <w:r w:rsidRPr="00AF5AA5">
        <w:rPr>
          <w:rFonts w:ascii="SimHei" w:eastAsia="SimHei" w:hAnsi="SimHei" w:hint="eastAsia"/>
          <w:lang w:val="fr-CH"/>
        </w:rPr>
        <w:t>年第</w:t>
      </w:r>
      <w:r w:rsidRPr="00407F08">
        <w:rPr>
          <w:rFonts w:hint="eastAsia"/>
          <w:lang w:val="fr-CH"/>
        </w:rPr>
        <w:t>14</w:t>
      </w:r>
      <w:r w:rsidRPr="00AF5AA5">
        <w:rPr>
          <w:rFonts w:ascii="SimHei" w:eastAsia="SimHei" w:hAnsi="SimHei" w:hint="eastAsia"/>
          <w:lang w:val="fr-CH"/>
        </w:rPr>
        <w:t>号联邦法令修正的</w:t>
      </w:r>
      <w:r w:rsidRPr="00407F08">
        <w:rPr>
          <w:rFonts w:hint="eastAsia"/>
          <w:lang w:val="fr-CH"/>
        </w:rPr>
        <w:t>2006</w:t>
      </w:r>
      <w:r w:rsidRPr="00AF5AA5">
        <w:rPr>
          <w:rFonts w:ascii="SimHei" w:eastAsia="SimHei" w:hAnsi="SimHei" w:hint="eastAsia"/>
          <w:lang w:val="fr-CH"/>
        </w:rPr>
        <w:t>年第</w:t>
      </w:r>
      <w:r w:rsidRPr="00407F08">
        <w:rPr>
          <w:rFonts w:hint="eastAsia"/>
          <w:lang w:val="fr-CH"/>
        </w:rPr>
        <w:t>29</w:t>
      </w:r>
      <w:r w:rsidRPr="00AF5AA5">
        <w:rPr>
          <w:rFonts w:ascii="SimHei" w:eastAsia="SimHei" w:hAnsi="SimHei" w:hint="eastAsia"/>
          <w:lang w:val="fr-CH"/>
        </w:rPr>
        <w:t>号联邦法令以及《刑法》等法律中的规定)，改为支助性决定制度。这类决定制度应维护残疾人的自主、意愿和偏好。委员会还建议缔约国完全废除男性监护妇女、包括残疾妇女的制度。</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获得司法保护</w:t>
      </w:r>
      <w:r w:rsidRPr="00407F08">
        <w:rPr>
          <w:rFonts w:hint="eastAsia"/>
          <w:lang w:val="fr-CH"/>
        </w:rPr>
        <w:t>(</w:t>
      </w:r>
      <w:r w:rsidRPr="00407F08">
        <w:rPr>
          <w:rFonts w:hint="eastAsia"/>
          <w:lang w:val="fr-CH"/>
        </w:rPr>
        <w:t>第十三条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25</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19"/>
        </w:numPr>
        <w:tabs>
          <w:tab w:val="clear" w:pos="2426"/>
          <w:tab w:val="left" w:pos="2427"/>
        </w:tabs>
        <w:rPr>
          <w:lang w:val="fr-CH"/>
        </w:rPr>
      </w:pPr>
      <w:r w:rsidRPr="00407F08">
        <w:rPr>
          <w:rFonts w:hint="eastAsia"/>
          <w:lang w:val="fr-CH"/>
        </w:rPr>
        <w:t>司法官员不了解残疾人权利，而且司法部门没有专门为残疾人提供援助的方案；</w:t>
      </w:r>
    </w:p>
    <w:p w:rsidR="00407F08" w:rsidRPr="00407F08" w:rsidRDefault="00407F08" w:rsidP="00200220">
      <w:pPr>
        <w:pStyle w:val="SingleTxtGC"/>
        <w:numPr>
          <w:ilvl w:val="0"/>
          <w:numId w:val="19"/>
        </w:numPr>
        <w:tabs>
          <w:tab w:val="clear" w:pos="2426"/>
          <w:tab w:val="left" w:pos="2427"/>
        </w:tabs>
        <w:rPr>
          <w:lang w:val="fr-CH"/>
        </w:rPr>
      </w:pPr>
      <w:r w:rsidRPr="00407F08">
        <w:rPr>
          <w:rFonts w:hint="eastAsia"/>
          <w:lang w:val="fr-CH"/>
        </w:rPr>
        <w:t>尽管颁布了</w:t>
      </w:r>
      <w:r w:rsidRPr="00407F08">
        <w:rPr>
          <w:rFonts w:hint="eastAsia"/>
          <w:lang w:val="fr-CH"/>
        </w:rPr>
        <w:t>2015</w:t>
      </w:r>
      <w:r w:rsidRPr="00407F08">
        <w:rPr>
          <w:rFonts w:hint="eastAsia"/>
          <w:lang w:val="fr-CH"/>
        </w:rPr>
        <w:t>年第</w:t>
      </w:r>
      <w:r w:rsidRPr="00407F08">
        <w:rPr>
          <w:rFonts w:hint="eastAsia"/>
          <w:lang w:val="fr-CH"/>
        </w:rPr>
        <w:t>619</w:t>
      </w:r>
      <w:r w:rsidRPr="00407F08">
        <w:rPr>
          <w:rFonts w:hint="eastAsia"/>
          <w:lang w:val="fr-CH"/>
        </w:rPr>
        <w:t>号部委命令，但是在司法系统内没有实现无障碍，包括在法律援助和协助、法庭手语翻译和程序性便利方面；</w:t>
      </w:r>
    </w:p>
    <w:p w:rsidR="00407F08" w:rsidRPr="00407F08" w:rsidRDefault="00407F08" w:rsidP="00200220">
      <w:pPr>
        <w:pStyle w:val="SingleTxtGC"/>
        <w:numPr>
          <w:ilvl w:val="0"/>
          <w:numId w:val="19"/>
        </w:numPr>
        <w:tabs>
          <w:tab w:val="clear" w:pos="2426"/>
          <w:tab w:val="left" w:pos="2427"/>
        </w:tabs>
        <w:rPr>
          <w:lang w:val="fr-CH"/>
        </w:rPr>
      </w:pPr>
      <w:r w:rsidRPr="00407F08">
        <w:rPr>
          <w:rFonts w:hint="eastAsia"/>
          <w:lang w:val="fr-CH"/>
        </w:rPr>
        <w:t>没有资料反映残疾人向法院提起的案件；</w:t>
      </w:r>
    </w:p>
    <w:p w:rsidR="00407F08" w:rsidRPr="00407F08" w:rsidRDefault="00407F08" w:rsidP="00200220">
      <w:pPr>
        <w:pStyle w:val="SingleTxtGC"/>
        <w:numPr>
          <w:ilvl w:val="0"/>
          <w:numId w:val="19"/>
        </w:numPr>
        <w:tabs>
          <w:tab w:val="clear" w:pos="2426"/>
          <w:tab w:val="left" w:pos="2427"/>
        </w:tabs>
        <w:rPr>
          <w:lang w:val="fr-CH"/>
        </w:rPr>
      </w:pPr>
      <w:r w:rsidRPr="00407F08">
        <w:rPr>
          <w:rFonts w:hint="eastAsia"/>
          <w:lang w:val="fr-CH"/>
        </w:rPr>
        <w:t>没有采取措施解决妇女、尤其是外籍妇女在暴力侵犯报案时为获得司法保护所面临的挑战。</w:t>
      </w:r>
    </w:p>
    <w:p w:rsidR="00407F08" w:rsidRPr="00407F08" w:rsidRDefault="00407F08" w:rsidP="00407F08">
      <w:pPr>
        <w:pStyle w:val="SingleTxtGC"/>
        <w:rPr>
          <w:lang w:val="fr-CH"/>
        </w:rPr>
      </w:pPr>
      <w:r w:rsidRPr="00407F08">
        <w:rPr>
          <w:rFonts w:hint="eastAsia"/>
          <w:lang w:val="fr-CH"/>
        </w:rPr>
        <w:t>26</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20"/>
        </w:numPr>
        <w:tabs>
          <w:tab w:val="clear" w:pos="2426"/>
          <w:tab w:val="left" w:pos="2427"/>
        </w:tabs>
        <w:rPr>
          <w:lang w:val="fr-CH"/>
        </w:rPr>
      </w:pPr>
      <w:r w:rsidRPr="00AF5AA5">
        <w:rPr>
          <w:rFonts w:ascii="SimHei" w:eastAsia="SimHei" w:hAnsi="SimHei" w:hint="eastAsia"/>
          <w:lang w:val="fr-CH"/>
        </w:rPr>
        <w:t>对法院工作人员、法官、警察和监狱工作人员进行培训，以维护残疾人的权利、包括公平审判的权利，并且恪守提供程序性便利的义务</w:t>
      </w:r>
      <w:r w:rsidRPr="00407F08">
        <w:rPr>
          <w:rFonts w:hint="eastAsia"/>
          <w:lang w:val="fr-CH"/>
        </w:rPr>
        <w:t>；</w:t>
      </w:r>
    </w:p>
    <w:p w:rsidR="00407F08" w:rsidRPr="00407F08" w:rsidRDefault="00407F08" w:rsidP="00200220">
      <w:pPr>
        <w:pStyle w:val="SingleTxtGC"/>
        <w:numPr>
          <w:ilvl w:val="0"/>
          <w:numId w:val="20"/>
        </w:numPr>
        <w:tabs>
          <w:tab w:val="clear" w:pos="2426"/>
          <w:tab w:val="left" w:pos="2427"/>
        </w:tabs>
        <w:rPr>
          <w:lang w:val="fr-CH"/>
        </w:rPr>
      </w:pPr>
      <w:r w:rsidRPr="00AF5AA5">
        <w:rPr>
          <w:rFonts w:ascii="SimHei" w:eastAsia="SimHei" w:hAnsi="SimHei" w:hint="eastAsia"/>
          <w:lang w:val="fr-CH"/>
        </w:rPr>
        <w:t>采取措施，在实践中确保所有司法设施的实际无障碍以及信息和通信相关的无障碍，例如提供专业手语翻译和使用盲文等程序性便利</w:t>
      </w:r>
      <w:r w:rsidRPr="00407F08">
        <w:rPr>
          <w:rFonts w:hint="eastAsia"/>
          <w:lang w:val="fr-CH"/>
        </w:rPr>
        <w:t>；</w:t>
      </w:r>
    </w:p>
    <w:p w:rsidR="00407F08" w:rsidRPr="00407F08" w:rsidRDefault="00407F08" w:rsidP="00200220">
      <w:pPr>
        <w:pStyle w:val="SingleTxtGC"/>
        <w:numPr>
          <w:ilvl w:val="0"/>
          <w:numId w:val="20"/>
        </w:numPr>
        <w:tabs>
          <w:tab w:val="clear" w:pos="2426"/>
          <w:tab w:val="left" w:pos="2427"/>
        </w:tabs>
        <w:rPr>
          <w:lang w:val="fr-CH"/>
        </w:rPr>
      </w:pPr>
      <w:r w:rsidRPr="00AF5AA5">
        <w:rPr>
          <w:rFonts w:ascii="SimHei" w:eastAsia="SimHei" w:hAnsi="SimHei" w:hint="eastAsia"/>
          <w:lang w:val="fr-CH"/>
        </w:rPr>
        <w:t>采取措施收集残疾人提起的法院案件的定量和定性数据</w:t>
      </w:r>
      <w:r w:rsidRPr="00407F08">
        <w:rPr>
          <w:rFonts w:hint="eastAsia"/>
          <w:lang w:val="fr-CH"/>
        </w:rPr>
        <w:t>；</w:t>
      </w:r>
    </w:p>
    <w:p w:rsidR="00407F08" w:rsidRPr="00407F08" w:rsidRDefault="00407F08" w:rsidP="00200220">
      <w:pPr>
        <w:pStyle w:val="SingleTxtGC"/>
        <w:numPr>
          <w:ilvl w:val="0"/>
          <w:numId w:val="20"/>
        </w:numPr>
        <w:tabs>
          <w:tab w:val="clear" w:pos="2426"/>
          <w:tab w:val="left" w:pos="2427"/>
        </w:tabs>
        <w:rPr>
          <w:lang w:val="fr-CH"/>
        </w:rPr>
      </w:pPr>
      <w:r w:rsidRPr="00AF5AA5">
        <w:rPr>
          <w:rFonts w:ascii="SimHei" w:eastAsia="SimHei" w:hAnsi="SimHei" w:hint="eastAsia"/>
          <w:lang w:val="fr-CH"/>
        </w:rPr>
        <w:t>采取措施解决妇女、特别是外籍妇女在暴力侵犯报案时获得司法保护方面的挑战</w:t>
      </w:r>
      <w:r w:rsidRPr="00407F08">
        <w:rPr>
          <w:rFonts w:hint="eastAsia"/>
          <w:lang w:val="fr-CH"/>
        </w:rPr>
        <w:t>；</w:t>
      </w:r>
    </w:p>
    <w:p w:rsidR="00407F08" w:rsidRPr="00407F08" w:rsidRDefault="00407F08" w:rsidP="00200220">
      <w:pPr>
        <w:pStyle w:val="SingleTxtGC"/>
        <w:numPr>
          <w:ilvl w:val="0"/>
          <w:numId w:val="20"/>
        </w:numPr>
        <w:tabs>
          <w:tab w:val="clear" w:pos="2426"/>
          <w:tab w:val="left" w:pos="2427"/>
        </w:tabs>
        <w:rPr>
          <w:lang w:val="fr-CH"/>
        </w:rPr>
      </w:pPr>
      <w:r w:rsidRPr="00AF5AA5">
        <w:rPr>
          <w:rFonts w:ascii="SimHei" w:eastAsia="SimHei" w:hAnsi="SimHei" w:hint="eastAsia"/>
          <w:lang w:val="fr-CH"/>
        </w:rPr>
        <w:lastRenderedPageBreak/>
        <w:t>在《公约》第十三条指导下落实《可持续发展目标》的具体目标</w:t>
      </w:r>
      <w:r w:rsidRPr="00407F08">
        <w:rPr>
          <w:rFonts w:hint="eastAsia"/>
          <w:lang w:val="fr-CH"/>
        </w:rPr>
        <w:t>16.3</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自由和人身安全</w:t>
      </w:r>
      <w:r w:rsidRPr="00407F08">
        <w:rPr>
          <w:rFonts w:hint="eastAsia"/>
          <w:lang w:val="fr-CH"/>
        </w:rPr>
        <w:t>(</w:t>
      </w:r>
      <w:r w:rsidRPr="00407F08">
        <w:rPr>
          <w:rFonts w:hint="eastAsia"/>
          <w:lang w:val="fr-CH"/>
        </w:rPr>
        <w:t>第十四条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27</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21"/>
        </w:numPr>
        <w:tabs>
          <w:tab w:val="clear" w:pos="2426"/>
          <w:tab w:val="left" w:pos="2427"/>
        </w:tabs>
        <w:rPr>
          <w:lang w:val="fr-CH"/>
        </w:rPr>
      </w:pPr>
      <w:r w:rsidRPr="00407F08">
        <w:rPr>
          <w:rFonts w:hint="eastAsia"/>
          <w:lang w:val="fr-CH"/>
        </w:rPr>
        <w:t>以残障为由将个人非自愿地拘留在专门机构之中，以残疾、包括智力或心理残疾为由剥夺他们的自由；</w:t>
      </w:r>
    </w:p>
    <w:p w:rsidR="00407F08" w:rsidRPr="00407F08" w:rsidRDefault="00407F08" w:rsidP="00200220">
      <w:pPr>
        <w:pStyle w:val="SingleTxtGC"/>
        <w:numPr>
          <w:ilvl w:val="0"/>
          <w:numId w:val="21"/>
        </w:numPr>
        <w:tabs>
          <w:tab w:val="clear" w:pos="2426"/>
          <w:tab w:val="left" w:pos="2427"/>
        </w:tabs>
        <w:rPr>
          <w:lang w:val="fr-CH"/>
        </w:rPr>
      </w:pPr>
      <w:r w:rsidRPr="00407F08">
        <w:rPr>
          <w:rFonts w:hint="eastAsia"/>
          <w:lang w:val="fr-CH"/>
        </w:rPr>
        <w:t>被指控犯罪的智力和心理社会残疾人被宣布为不适宜接受审判，不向他们提供正当程序。</w:t>
      </w:r>
    </w:p>
    <w:p w:rsidR="00407F08" w:rsidRPr="00407F08" w:rsidRDefault="00407F08" w:rsidP="00407F08">
      <w:pPr>
        <w:pStyle w:val="SingleTxtGC"/>
        <w:rPr>
          <w:lang w:val="fr-CH"/>
        </w:rPr>
      </w:pPr>
      <w:r w:rsidRPr="00407F08">
        <w:rPr>
          <w:rFonts w:hint="eastAsia"/>
          <w:lang w:val="fr-CH"/>
        </w:rPr>
        <w:t>28</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22"/>
        </w:numPr>
        <w:tabs>
          <w:tab w:val="clear" w:pos="2426"/>
          <w:tab w:val="left" w:pos="2427"/>
        </w:tabs>
        <w:rPr>
          <w:lang w:val="fr-CH"/>
        </w:rPr>
      </w:pPr>
      <w:r w:rsidRPr="00AF5AA5">
        <w:rPr>
          <w:rFonts w:ascii="SimHei" w:eastAsia="SimHei" w:hAnsi="SimHei" w:hint="eastAsia"/>
          <w:lang w:val="fr-CH"/>
        </w:rPr>
        <w:t>废除一切不经个人自由和知情同意，包括以第三方替代同意而授权采取机构式安置的立法，废除一切允许基于残疾而剥夺自由的法律</w:t>
      </w:r>
      <w:r w:rsidRPr="00407F08">
        <w:rPr>
          <w:rFonts w:hint="eastAsia"/>
          <w:lang w:val="fr-CH"/>
        </w:rPr>
        <w:t>；</w:t>
      </w:r>
    </w:p>
    <w:p w:rsidR="00407F08" w:rsidRPr="00407F08" w:rsidRDefault="00407F08" w:rsidP="00200220">
      <w:pPr>
        <w:pStyle w:val="SingleTxtGC"/>
        <w:numPr>
          <w:ilvl w:val="0"/>
          <w:numId w:val="22"/>
        </w:numPr>
        <w:tabs>
          <w:tab w:val="clear" w:pos="2426"/>
          <w:tab w:val="left" w:pos="2427"/>
        </w:tabs>
        <w:rPr>
          <w:lang w:val="fr-CH"/>
        </w:rPr>
      </w:pPr>
      <w:r w:rsidRPr="00AF5AA5">
        <w:rPr>
          <w:rFonts w:ascii="SimHei" w:eastAsia="SimHei" w:hAnsi="SimHei" w:hint="eastAsia"/>
          <w:lang w:val="fr-CH"/>
        </w:rPr>
        <w:t>确保被控犯罪的残疾人有权在与他人平等的基础上获得公正审判和正当法律程序保障，包括无罪推定</w:t>
      </w:r>
      <w:r w:rsidRPr="00407F08">
        <w:rPr>
          <w:rFonts w:hint="eastAsia"/>
          <w:lang w:val="fr-CH"/>
        </w:rPr>
        <w:t>；</w:t>
      </w:r>
    </w:p>
    <w:p w:rsidR="00407F08" w:rsidRPr="00407F08" w:rsidRDefault="00407F08" w:rsidP="00200220">
      <w:pPr>
        <w:pStyle w:val="SingleTxtGC"/>
        <w:numPr>
          <w:ilvl w:val="0"/>
          <w:numId w:val="22"/>
        </w:numPr>
        <w:tabs>
          <w:tab w:val="clear" w:pos="2426"/>
          <w:tab w:val="left" w:pos="2427"/>
        </w:tabs>
        <w:rPr>
          <w:lang w:val="fr-CH"/>
        </w:rPr>
      </w:pPr>
      <w:r w:rsidRPr="00AF5AA5">
        <w:rPr>
          <w:rFonts w:ascii="SimHei" w:eastAsia="SimHei" w:hAnsi="SimHei" w:hint="eastAsia"/>
          <w:lang w:val="fr-CH"/>
        </w:rPr>
        <w:t>在委员会关于《公约》第十四条所载残疾人自由和人身安全权利的准则指导下执行本建议</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免于酷刑或残忍、不人道或有辱人格的待遇或处罚</w:t>
      </w:r>
      <w:r w:rsidRPr="00407F08">
        <w:rPr>
          <w:rFonts w:hint="eastAsia"/>
          <w:lang w:val="fr-CH"/>
        </w:rPr>
        <w:t>(</w:t>
      </w:r>
      <w:r w:rsidRPr="00407F08">
        <w:rPr>
          <w:rFonts w:hint="eastAsia"/>
          <w:lang w:val="fr-CH"/>
        </w:rPr>
        <w:t>第十五条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29</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23"/>
        </w:numPr>
        <w:tabs>
          <w:tab w:val="clear" w:pos="2426"/>
          <w:tab w:val="left" w:pos="2427"/>
        </w:tabs>
        <w:rPr>
          <w:lang w:val="fr-CH"/>
        </w:rPr>
      </w:pPr>
      <w:r w:rsidRPr="00407F08">
        <w:rPr>
          <w:rFonts w:hint="eastAsia"/>
          <w:lang w:val="fr-CH"/>
        </w:rPr>
        <w:t>关于医疗责任的</w:t>
      </w:r>
      <w:r w:rsidRPr="00407F08">
        <w:rPr>
          <w:rFonts w:hint="eastAsia"/>
          <w:lang w:val="fr-CH"/>
        </w:rPr>
        <w:t>2008</w:t>
      </w:r>
      <w:r w:rsidRPr="00407F08">
        <w:rPr>
          <w:rFonts w:hint="eastAsia"/>
          <w:lang w:val="fr-CH"/>
        </w:rPr>
        <w:t>年第</w:t>
      </w:r>
      <w:r w:rsidRPr="00407F08">
        <w:rPr>
          <w:rFonts w:hint="eastAsia"/>
          <w:lang w:val="fr-CH"/>
        </w:rPr>
        <w:t>10</w:t>
      </w:r>
      <w:r w:rsidRPr="00407F08">
        <w:rPr>
          <w:rFonts w:hint="eastAsia"/>
          <w:lang w:val="fr-CH"/>
        </w:rPr>
        <w:t>号联邦法令和其他法律允许经监护人或法律代表同意对残疾人进行医学研究或实验；</w:t>
      </w:r>
    </w:p>
    <w:p w:rsidR="00407F08" w:rsidRPr="00407F08" w:rsidRDefault="00407F08" w:rsidP="00200220">
      <w:pPr>
        <w:pStyle w:val="SingleTxtGC"/>
        <w:numPr>
          <w:ilvl w:val="0"/>
          <w:numId w:val="23"/>
        </w:numPr>
        <w:tabs>
          <w:tab w:val="clear" w:pos="2426"/>
          <w:tab w:val="left" w:pos="2427"/>
        </w:tabs>
        <w:rPr>
          <w:lang w:val="fr-CH"/>
        </w:rPr>
      </w:pPr>
      <w:r w:rsidRPr="00407F08">
        <w:rPr>
          <w:rFonts w:hint="eastAsia"/>
          <w:lang w:val="fr-CH"/>
        </w:rPr>
        <w:t>在替代照料机构、家庭、日间照料机构以及犯罪刑罚方面，体罚仍然合法，并且没有在私立学校明确禁止；</w:t>
      </w:r>
    </w:p>
    <w:p w:rsidR="00407F08" w:rsidRPr="00407F08" w:rsidRDefault="00407F08" w:rsidP="00200220">
      <w:pPr>
        <w:pStyle w:val="SingleTxtGC"/>
        <w:numPr>
          <w:ilvl w:val="0"/>
          <w:numId w:val="23"/>
        </w:numPr>
        <w:tabs>
          <w:tab w:val="clear" w:pos="2426"/>
          <w:tab w:val="left" w:pos="2427"/>
        </w:tabs>
        <w:rPr>
          <w:lang w:val="fr-CH"/>
        </w:rPr>
      </w:pPr>
      <w:r w:rsidRPr="00407F08">
        <w:rPr>
          <w:rFonts w:hint="eastAsia"/>
          <w:lang w:val="fr-CH"/>
        </w:rPr>
        <w:t>父母有权“惩罚”他们的孩子，包括残疾儿童；</w:t>
      </w:r>
    </w:p>
    <w:p w:rsidR="00407F08" w:rsidRPr="00407F08" w:rsidRDefault="00407F08" w:rsidP="00200220">
      <w:pPr>
        <w:pStyle w:val="SingleTxtGC"/>
        <w:numPr>
          <w:ilvl w:val="0"/>
          <w:numId w:val="23"/>
        </w:numPr>
        <w:tabs>
          <w:tab w:val="clear" w:pos="2426"/>
          <w:tab w:val="left" w:pos="2427"/>
        </w:tabs>
        <w:rPr>
          <w:lang w:val="fr-CH"/>
        </w:rPr>
      </w:pPr>
      <w:r w:rsidRPr="00407F08">
        <w:rPr>
          <w:rFonts w:hint="eastAsia"/>
          <w:lang w:val="fr-CH"/>
        </w:rPr>
        <w:t>缺乏资料反映体罚如何影响所有场合中的残疾人，包括移徙工人、特别是家政移徙工人。</w:t>
      </w:r>
    </w:p>
    <w:p w:rsidR="00407F08" w:rsidRPr="00407F08" w:rsidRDefault="00407F08" w:rsidP="00407F08">
      <w:pPr>
        <w:pStyle w:val="SingleTxtGC"/>
        <w:rPr>
          <w:lang w:val="fr-CH"/>
        </w:rPr>
      </w:pPr>
      <w:r w:rsidRPr="00407F08">
        <w:rPr>
          <w:rFonts w:hint="eastAsia"/>
          <w:lang w:val="fr-CH"/>
        </w:rPr>
        <w:t>30</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24"/>
        </w:numPr>
        <w:tabs>
          <w:tab w:val="clear" w:pos="2426"/>
          <w:tab w:val="left" w:pos="2427"/>
        </w:tabs>
        <w:rPr>
          <w:lang w:val="fr-CH"/>
        </w:rPr>
      </w:pPr>
      <w:r w:rsidRPr="00AF5AA5">
        <w:rPr>
          <w:rFonts w:ascii="SimHei" w:eastAsia="SimHei" w:hAnsi="SimHei" w:hint="eastAsia"/>
          <w:lang w:val="fr-CH"/>
        </w:rPr>
        <w:t>废除所有允许监护人或法律代表同意对残疾人进行医学研究或实验的法律，包括</w:t>
      </w:r>
      <w:r w:rsidRPr="00407F08">
        <w:rPr>
          <w:rFonts w:hint="eastAsia"/>
          <w:lang w:val="fr-CH"/>
        </w:rPr>
        <w:t>2008</w:t>
      </w:r>
      <w:r w:rsidRPr="00AF5AA5">
        <w:rPr>
          <w:rFonts w:ascii="SimHei" w:eastAsia="SimHei" w:hAnsi="SimHei" w:hint="eastAsia"/>
          <w:lang w:val="fr-CH"/>
        </w:rPr>
        <w:t>年第</w:t>
      </w:r>
      <w:r w:rsidRPr="00407F08">
        <w:rPr>
          <w:rFonts w:hint="eastAsia"/>
          <w:lang w:val="fr-CH"/>
        </w:rPr>
        <w:t>10</w:t>
      </w:r>
      <w:r w:rsidRPr="00AF5AA5">
        <w:rPr>
          <w:rFonts w:ascii="SimHei" w:eastAsia="SimHei" w:hAnsi="SimHei" w:hint="eastAsia"/>
          <w:lang w:val="fr-CH"/>
        </w:rPr>
        <w:t>号联邦法令</w:t>
      </w:r>
      <w:r w:rsidRPr="00407F08">
        <w:rPr>
          <w:rFonts w:hint="eastAsia"/>
          <w:lang w:val="fr-CH"/>
        </w:rPr>
        <w:t>；</w:t>
      </w:r>
    </w:p>
    <w:p w:rsidR="00407F08" w:rsidRPr="00407F08" w:rsidRDefault="00407F08" w:rsidP="00200220">
      <w:pPr>
        <w:pStyle w:val="SingleTxtGC"/>
        <w:numPr>
          <w:ilvl w:val="0"/>
          <w:numId w:val="24"/>
        </w:numPr>
        <w:tabs>
          <w:tab w:val="clear" w:pos="2426"/>
          <w:tab w:val="left" w:pos="2427"/>
        </w:tabs>
        <w:rPr>
          <w:lang w:val="fr-CH"/>
        </w:rPr>
      </w:pPr>
      <w:r w:rsidRPr="00AF5AA5">
        <w:rPr>
          <w:rFonts w:ascii="SimHei" w:eastAsia="SimHei" w:hAnsi="SimHei" w:hint="eastAsia"/>
          <w:lang w:val="fr-CH"/>
        </w:rPr>
        <w:t>禁止一切形式的体罚</w:t>
      </w:r>
      <w:r w:rsidRPr="00407F08">
        <w:rPr>
          <w:rFonts w:hint="eastAsia"/>
          <w:lang w:val="fr-CH"/>
        </w:rPr>
        <w:t>；</w:t>
      </w:r>
    </w:p>
    <w:p w:rsidR="00407F08" w:rsidRPr="00407F08" w:rsidRDefault="00407F08" w:rsidP="00200220">
      <w:pPr>
        <w:pStyle w:val="SingleTxtGC"/>
        <w:numPr>
          <w:ilvl w:val="0"/>
          <w:numId w:val="24"/>
        </w:numPr>
        <w:tabs>
          <w:tab w:val="clear" w:pos="2426"/>
          <w:tab w:val="left" w:pos="2427"/>
        </w:tabs>
        <w:rPr>
          <w:lang w:val="fr-CH"/>
        </w:rPr>
      </w:pPr>
      <w:r w:rsidRPr="00AF5AA5">
        <w:rPr>
          <w:rFonts w:ascii="SimHei" w:eastAsia="SimHei" w:hAnsi="SimHei" w:hint="eastAsia"/>
          <w:lang w:val="fr-CH"/>
        </w:rPr>
        <w:t>在下次定期报告中提供资料，说明为保护残疾人、包括残疾移徙工人免受体罚所采取的措施</w:t>
      </w:r>
      <w:r w:rsidRPr="00407F08">
        <w:rPr>
          <w:rFonts w:hint="eastAsia"/>
          <w:lang w:val="fr-CH"/>
        </w:rPr>
        <w:t>。</w:t>
      </w:r>
    </w:p>
    <w:p w:rsidR="00407F08" w:rsidRPr="00407F08" w:rsidRDefault="00407F08" w:rsidP="005002A8">
      <w:pPr>
        <w:pStyle w:val="H23GC"/>
        <w:rPr>
          <w:lang w:val="fr-CH"/>
        </w:rPr>
      </w:pPr>
      <w:r w:rsidRPr="00407F08">
        <w:rPr>
          <w:rFonts w:hint="eastAsia"/>
          <w:lang w:val="fr-CH"/>
        </w:rPr>
        <w:lastRenderedPageBreak/>
        <w:tab/>
      </w:r>
      <w:r w:rsidRPr="00407F08">
        <w:rPr>
          <w:rFonts w:hint="eastAsia"/>
          <w:lang w:val="fr-CH"/>
        </w:rPr>
        <w:tab/>
      </w:r>
      <w:r w:rsidRPr="00407F08">
        <w:rPr>
          <w:rFonts w:hint="eastAsia"/>
          <w:lang w:val="fr-CH"/>
        </w:rPr>
        <w:t>免于剥削、暴力和凌虐</w:t>
      </w:r>
      <w:r w:rsidRPr="00407F08">
        <w:rPr>
          <w:rFonts w:hint="eastAsia"/>
          <w:lang w:val="fr-CH"/>
        </w:rPr>
        <w:t>(</w:t>
      </w:r>
      <w:r w:rsidRPr="00407F08">
        <w:rPr>
          <w:rFonts w:hint="eastAsia"/>
          <w:lang w:val="fr-CH"/>
        </w:rPr>
        <w:t>第十六条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31</w:t>
      </w:r>
      <w:r>
        <w:rPr>
          <w:rFonts w:hint="eastAsia"/>
          <w:lang w:val="fr-CH"/>
        </w:rPr>
        <w:t xml:space="preserve">.  </w:t>
      </w:r>
      <w:r w:rsidRPr="00407F08">
        <w:rPr>
          <w:rFonts w:hint="eastAsia"/>
          <w:lang w:val="fr-CH"/>
        </w:rPr>
        <w:t>委员会关注的是，婚内强奸不构成刑事犯罪，丈夫有权“惩罚”妻子、包括残疾妻子。委员会还感到关注的是：</w:t>
      </w:r>
      <w:r w:rsidRPr="00407F08">
        <w:rPr>
          <w:rFonts w:hint="eastAsia"/>
          <w:lang w:val="fr-CH"/>
        </w:rPr>
        <w:tab/>
      </w:r>
    </w:p>
    <w:p w:rsidR="00407F08" w:rsidRPr="00407F08" w:rsidRDefault="00407F08" w:rsidP="00200220">
      <w:pPr>
        <w:pStyle w:val="SingleTxtGC"/>
        <w:numPr>
          <w:ilvl w:val="0"/>
          <w:numId w:val="25"/>
        </w:numPr>
        <w:tabs>
          <w:tab w:val="clear" w:pos="2426"/>
          <w:tab w:val="left" w:pos="2427"/>
        </w:tabs>
        <w:rPr>
          <w:lang w:val="fr-CH"/>
        </w:rPr>
      </w:pPr>
      <w:r w:rsidRPr="00407F08">
        <w:rPr>
          <w:rFonts w:hint="eastAsia"/>
          <w:lang w:val="fr-CH"/>
        </w:rPr>
        <w:t>没有专门法律将家庭暴力、包括性暴力和乱伦定为刑事犯罪，并且这些行为往往得不到报案；</w:t>
      </w:r>
    </w:p>
    <w:p w:rsidR="00407F08" w:rsidRPr="00407F08" w:rsidRDefault="00407F08" w:rsidP="00200220">
      <w:pPr>
        <w:pStyle w:val="SingleTxtGC"/>
        <w:numPr>
          <w:ilvl w:val="0"/>
          <w:numId w:val="25"/>
        </w:numPr>
        <w:tabs>
          <w:tab w:val="clear" w:pos="2426"/>
          <w:tab w:val="left" w:pos="2427"/>
        </w:tabs>
        <w:rPr>
          <w:lang w:val="fr-CH"/>
        </w:rPr>
      </w:pPr>
      <w:r w:rsidRPr="00407F08">
        <w:rPr>
          <w:rFonts w:hint="eastAsia"/>
          <w:lang w:val="fr-CH"/>
        </w:rPr>
        <w:t>没有在各项政策中考虑到残疾人问题，以避免暴力、虐待和剥削；</w:t>
      </w:r>
    </w:p>
    <w:p w:rsidR="00407F08" w:rsidRPr="00407F08" w:rsidRDefault="00407F08" w:rsidP="00200220">
      <w:pPr>
        <w:pStyle w:val="SingleTxtGC"/>
        <w:numPr>
          <w:ilvl w:val="0"/>
          <w:numId w:val="25"/>
        </w:numPr>
        <w:tabs>
          <w:tab w:val="clear" w:pos="2426"/>
          <w:tab w:val="left" w:pos="2427"/>
        </w:tabs>
        <w:rPr>
          <w:lang w:val="fr-CH"/>
        </w:rPr>
      </w:pPr>
      <w:r w:rsidRPr="00407F08">
        <w:rPr>
          <w:rFonts w:hint="eastAsia"/>
          <w:lang w:val="fr-CH"/>
        </w:rPr>
        <w:t>没有关于保护残疾人，特别是妇女、女孩和移徙工人免遭剥削、暴力和虐待的数据；</w:t>
      </w:r>
    </w:p>
    <w:p w:rsidR="00407F08" w:rsidRPr="00407F08" w:rsidRDefault="00407F08" w:rsidP="00200220">
      <w:pPr>
        <w:pStyle w:val="SingleTxtGC"/>
        <w:numPr>
          <w:ilvl w:val="0"/>
          <w:numId w:val="25"/>
        </w:numPr>
        <w:tabs>
          <w:tab w:val="clear" w:pos="2426"/>
          <w:tab w:val="left" w:pos="2427"/>
        </w:tabs>
        <w:rPr>
          <w:lang w:val="fr-CH"/>
        </w:rPr>
      </w:pPr>
      <w:r w:rsidRPr="00407F08">
        <w:rPr>
          <w:rFonts w:hint="eastAsia"/>
          <w:lang w:val="fr-CH"/>
        </w:rPr>
        <w:t>没有无障碍的投诉机制和受害者支助服务；</w:t>
      </w:r>
    </w:p>
    <w:p w:rsidR="00407F08" w:rsidRPr="00407F08" w:rsidRDefault="00407F08" w:rsidP="00200220">
      <w:pPr>
        <w:pStyle w:val="SingleTxtGC"/>
        <w:numPr>
          <w:ilvl w:val="0"/>
          <w:numId w:val="25"/>
        </w:numPr>
        <w:tabs>
          <w:tab w:val="clear" w:pos="2426"/>
          <w:tab w:val="left" w:pos="2427"/>
        </w:tabs>
        <w:rPr>
          <w:lang w:val="fr-CH"/>
        </w:rPr>
      </w:pPr>
      <w:r w:rsidRPr="00407F08">
        <w:rPr>
          <w:rFonts w:hint="eastAsia"/>
          <w:lang w:val="fr-CH"/>
        </w:rPr>
        <w:t>没有关于预防和处理暴力侵犯残疾人行为的培训活动。</w:t>
      </w:r>
    </w:p>
    <w:p w:rsidR="00407F08" w:rsidRPr="00407F08" w:rsidRDefault="00407F08" w:rsidP="00407F08">
      <w:pPr>
        <w:pStyle w:val="SingleTxtGC"/>
        <w:rPr>
          <w:lang w:val="fr-CH"/>
        </w:rPr>
      </w:pPr>
      <w:r w:rsidRPr="00407F08">
        <w:rPr>
          <w:rFonts w:hint="eastAsia"/>
          <w:lang w:val="fr-CH"/>
        </w:rPr>
        <w:t>32</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26"/>
        </w:numPr>
        <w:tabs>
          <w:tab w:val="clear" w:pos="2426"/>
          <w:tab w:val="left" w:pos="2427"/>
        </w:tabs>
        <w:rPr>
          <w:lang w:val="fr-CH"/>
        </w:rPr>
      </w:pPr>
      <w:r w:rsidRPr="00AF5AA5">
        <w:rPr>
          <w:rFonts w:ascii="SimHei" w:eastAsia="SimHei" w:hAnsi="SimHei" w:hint="eastAsia"/>
          <w:lang w:val="fr-CH"/>
        </w:rPr>
        <w:t>通过一项法律，明确将家庭暴力、包括婚内强奸定为刑事犯罪，建立全面的家庭暴力防范制度，并且通过与其代表性组织协商等途径在这一制度中将残疾妇女和女孩的权利和需求主流化</w:t>
      </w:r>
      <w:r w:rsidRPr="00407F08">
        <w:rPr>
          <w:rFonts w:hint="eastAsia"/>
          <w:lang w:val="fr-CH"/>
        </w:rPr>
        <w:t>；</w:t>
      </w:r>
    </w:p>
    <w:p w:rsidR="00407F08" w:rsidRPr="00407F08" w:rsidRDefault="00407F08" w:rsidP="00200220">
      <w:pPr>
        <w:pStyle w:val="SingleTxtGC"/>
        <w:numPr>
          <w:ilvl w:val="0"/>
          <w:numId w:val="26"/>
        </w:numPr>
        <w:tabs>
          <w:tab w:val="clear" w:pos="2426"/>
          <w:tab w:val="left" w:pos="2427"/>
        </w:tabs>
        <w:rPr>
          <w:lang w:val="fr-CH"/>
        </w:rPr>
      </w:pPr>
      <w:r w:rsidRPr="00AF5AA5">
        <w:rPr>
          <w:rFonts w:ascii="SimHei" w:eastAsia="SimHei" w:hAnsi="SimHei" w:hint="eastAsia"/>
          <w:lang w:val="fr-CH"/>
        </w:rPr>
        <w:t>废除《刑法》第</w:t>
      </w:r>
      <w:r w:rsidRPr="00407F08">
        <w:rPr>
          <w:rFonts w:hint="eastAsia"/>
          <w:lang w:val="fr-CH"/>
        </w:rPr>
        <w:t>53</w:t>
      </w:r>
      <w:r w:rsidRPr="00AF5AA5">
        <w:rPr>
          <w:rFonts w:ascii="SimHei" w:eastAsia="SimHei" w:hAnsi="SimHei" w:hint="eastAsia"/>
          <w:lang w:val="fr-CH"/>
        </w:rPr>
        <w:t>条和赋予丈夫“惩罚”妻子权的其他法律</w:t>
      </w:r>
      <w:r w:rsidRPr="00407F08">
        <w:rPr>
          <w:rFonts w:hint="eastAsia"/>
          <w:lang w:val="fr-CH"/>
        </w:rPr>
        <w:t>；</w:t>
      </w:r>
    </w:p>
    <w:p w:rsidR="00407F08" w:rsidRPr="00407F08" w:rsidRDefault="00407F08" w:rsidP="00200220">
      <w:pPr>
        <w:pStyle w:val="SingleTxtGC"/>
        <w:numPr>
          <w:ilvl w:val="0"/>
          <w:numId w:val="26"/>
        </w:numPr>
        <w:tabs>
          <w:tab w:val="clear" w:pos="2426"/>
          <w:tab w:val="left" w:pos="2427"/>
        </w:tabs>
        <w:rPr>
          <w:lang w:val="fr-CH"/>
        </w:rPr>
      </w:pPr>
      <w:r w:rsidRPr="00AF5AA5">
        <w:rPr>
          <w:rFonts w:ascii="SimHei" w:eastAsia="SimHei" w:hAnsi="SimHei" w:hint="eastAsia"/>
          <w:lang w:val="fr-CH"/>
        </w:rPr>
        <w:t>制定旨在防止暴力、虐待和剥削的政策，重视残疾人问题，并加大措施保护残疾人、特别是妇女和女孩以及移徙工人免遭剥削、暴力和虐待</w:t>
      </w:r>
      <w:r w:rsidRPr="00407F08">
        <w:rPr>
          <w:rFonts w:hint="eastAsia"/>
          <w:lang w:val="fr-CH"/>
        </w:rPr>
        <w:t>；</w:t>
      </w:r>
    </w:p>
    <w:p w:rsidR="00407F08" w:rsidRPr="00407F08" w:rsidRDefault="00407F08" w:rsidP="00200220">
      <w:pPr>
        <w:pStyle w:val="SingleTxtGC"/>
        <w:numPr>
          <w:ilvl w:val="0"/>
          <w:numId w:val="26"/>
        </w:numPr>
        <w:tabs>
          <w:tab w:val="clear" w:pos="2426"/>
          <w:tab w:val="left" w:pos="2427"/>
        </w:tabs>
        <w:rPr>
          <w:lang w:val="fr-CH"/>
        </w:rPr>
      </w:pPr>
      <w:r w:rsidRPr="00AF5AA5">
        <w:rPr>
          <w:rFonts w:ascii="SimHei" w:eastAsia="SimHei" w:hAnsi="SimHei" w:hint="eastAsia"/>
          <w:lang w:val="fr-CH"/>
        </w:rPr>
        <w:t>收集关于残疾人，特别是妇女、儿童和移徙工人遭受暴力侵犯的分类数据，并对这一问题进行研究</w:t>
      </w:r>
      <w:r w:rsidRPr="00407F08">
        <w:rPr>
          <w:rFonts w:hint="eastAsia"/>
          <w:lang w:val="fr-CH"/>
        </w:rPr>
        <w:t>；</w:t>
      </w:r>
    </w:p>
    <w:p w:rsidR="00407F08" w:rsidRPr="00407F08" w:rsidRDefault="00407F08" w:rsidP="00200220">
      <w:pPr>
        <w:pStyle w:val="SingleTxtGC"/>
        <w:numPr>
          <w:ilvl w:val="0"/>
          <w:numId w:val="26"/>
        </w:numPr>
        <w:tabs>
          <w:tab w:val="clear" w:pos="2426"/>
          <w:tab w:val="left" w:pos="2427"/>
        </w:tabs>
        <w:rPr>
          <w:lang w:val="fr-CH"/>
        </w:rPr>
      </w:pPr>
      <w:r w:rsidRPr="00AF5AA5">
        <w:rPr>
          <w:rFonts w:ascii="SimHei" w:eastAsia="SimHei" w:hAnsi="SimHei" w:hint="eastAsia"/>
          <w:lang w:val="fr-CH"/>
        </w:rPr>
        <w:t>设立无障碍和包容性的投诉机制，并保证提供无障碍的信息以及在数量和地点方面都足够的包容性受害者支助服务，特别是为残疾妇女和女孩</w:t>
      </w:r>
      <w:r w:rsidRPr="00407F08">
        <w:rPr>
          <w:rFonts w:hint="eastAsia"/>
          <w:lang w:val="fr-CH"/>
        </w:rPr>
        <w:t>；</w:t>
      </w:r>
    </w:p>
    <w:p w:rsidR="00407F08" w:rsidRPr="00407F08" w:rsidRDefault="00407F08" w:rsidP="00200220">
      <w:pPr>
        <w:pStyle w:val="SingleTxtGC"/>
        <w:numPr>
          <w:ilvl w:val="0"/>
          <w:numId w:val="26"/>
        </w:numPr>
        <w:tabs>
          <w:tab w:val="clear" w:pos="2426"/>
          <w:tab w:val="left" w:pos="2427"/>
        </w:tabs>
        <w:rPr>
          <w:lang w:val="fr-CH"/>
        </w:rPr>
      </w:pPr>
      <w:r w:rsidRPr="00AF5AA5">
        <w:rPr>
          <w:rFonts w:ascii="SimHei" w:eastAsia="SimHei" w:hAnsi="SimHei" w:hint="eastAsia"/>
          <w:lang w:val="fr-CH"/>
        </w:rPr>
        <w:t>为所有相关主管当局和其他利益攸关方，包括警察、检察官、法官、社会工作者和卫生专业人员举办关于预防和解决暴力侵犯残疾人问题的定期培训</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保护人身完整性</w:t>
      </w:r>
      <w:r w:rsidRPr="00407F08">
        <w:rPr>
          <w:rFonts w:hint="eastAsia"/>
          <w:lang w:val="fr-CH"/>
        </w:rPr>
        <w:t>(</w:t>
      </w:r>
      <w:r w:rsidRPr="00407F08">
        <w:rPr>
          <w:rFonts w:hint="eastAsia"/>
          <w:lang w:val="fr-CH"/>
        </w:rPr>
        <w:t>第十七条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33</w:t>
      </w:r>
      <w:r>
        <w:rPr>
          <w:rFonts w:hint="eastAsia"/>
          <w:lang w:val="fr-CH"/>
        </w:rPr>
        <w:t xml:space="preserve">.  </w:t>
      </w:r>
      <w:r w:rsidRPr="00407F08">
        <w:rPr>
          <w:rFonts w:hint="eastAsia"/>
          <w:lang w:val="fr-CH"/>
        </w:rPr>
        <w:t>委员会关注的是，国家立法、包括</w:t>
      </w:r>
      <w:r w:rsidRPr="00407F08">
        <w:rPr>
          <w:rFonts w:hint="eastAsia"/>
          <w:lang w:val="fr-CH"/>
        </w:rPr>
        <w:t>2008</w:t>
      </w:r>
      <w:r w:rsidRPr="00407F08">
        <w:rPr>
          <w:rFonts w:hint="eastAsia"/>
          <w:lang w:val="fr-CH"/>
        </w:rPr>
        <w:t>年第</w:t>
      </w:r>
      <w:r w:rsidRPr="00407F08">
        <w:rPr>
          <w:rFonts w:hint="eastAsia"/>
          <w:lang w:val="fr-CH"/>
        </w:rPr>
        <w:t>10</w:t>
      </w:r>
      <w:r w:rsidRPr="00407F08">
        <w:rPr>
          <w:rFonts w:hint="eastAsia"/>
          <w:lang w:val="fr-CH"/>
        </w:rPr>
        <w:t>号联邦法令第</w:t>
      </w:r>
      <w:r w:rsidRPr="00407F08">
        <w:rPr>
          <w:rFonts w:hint="eastAsia"/>
          <w:lang w:val="fr-CH"/>
        </w:rPr>
        <w:t>13</w:t>
      </w:r>
      <w:r w:rsidRPr="00407F08">
        <w:rPr>
          <w:rFonts w:hint="eastAsia"/>
          <w:lang w:val="fr-CH"/>
        </w:rPr>
        <w:t>条，允许对残疾人进行非自愿或强制绝育，并允许经第三方同意对他们实施绝育。</w:t>
      </w:r>
    </w:p>
    <w:p w:rsidR="00407F08" w:rsidRPr="00407F08" w:rsidRDefault="00407F08" w:rsidP="00407F08">
      <w:pPr>
        <w:pStyle w:val="SingleTxtGC"/>
        <w:rPr>
          <w:lang w:val="fr-CH"/>
        </w:rPr>
      </w:pPr>
      <w:r w:rsidRPr="00407F08">
        <w:rPr>
          <w:rFonts w:hint="eastAsia"/>
          <w:lang w:val="fr-CH"/>
        </w:rPr>
        <w:t>34</w:t>
      </w:r>
      <w:r>
        <w:rPr>
          <w:rFonts w:hint="eastAsia"/>
          <w:lang w:val="fr-CH"/>
        </w:rPr>
        <w:t xml:space="preserve">.  </w:t>
      </w:r>
      <w:r w:rsidRPr="00AF5AA5">
        <w:rPr>
          <w:rFonts w:ascii="SimHei" w:eastAsia="SimHei" w:hAnsi="SimHei" w:hint="eastAsia"/>
          <w:lang w:val="fr-CH"/>
        </w:rPr>
        <w:t>委员会建议缔约国废除</w:t>
      </w:r>
      <w:r w:rsidRPr="00407F08">
        <w:rPr>
          <w:rFonts w:hint="eastAsia"/>
          <w:lang w:val="fr-CH"/>
        </w:rPr>
        <w:t>2008</w:t>
      </w:r>
      <w:r w:rsidRPr="00AF5AA5">
        <w:rPr>
          <w:rFonts w:ascii="SimHei" w:eastAsia="SimHei" w:hAnsi="SimHei" w:hint="eastAsia"/>
          <w:lang w:val="fr-CH"/>
        </w:rPr>
        <w:t>年第</w:t>
      </w:r>
      <w:r w:rsidRPr="00407F08">
        <w:rPr>
          <w:rFonts w:hint="eastAsia"/>
          <w:lang w:val="fr-CH"/>
        </w:rPr>
        <w:t>10</w:t>
      </w:r>
      <w:r w:rsidRPr="00AF5AA5">
        <w:rPr>
          <w:rFonts w:ascii="SimHei" w:eastAsia="SimHei" w:hAnsi="SimHei" w:hint="eastAsia"/>
          <w:lang w:val="fr-CH"/>
        </w:rPr>
        <w:t>号联邦法令第</w:t>
      </w:r>
      <w:r w:rsidRPr="00407F08">
        <w:rPr>
          <w:rFonts w:hint="eastAsia"/>
          <w:lang w:val="fr-CH"/>
        </w:rPr>
        <w:t>13</w:t>
      </w:r>
      <w:r w:rsidRPr="00AF5AA5">
        <w:rPr>
          <w:rFonts w:ascii="SimHei" w:eastAsia="SimHei" w:hAnsi="SimHei" w:hint="eastAsia"/>
          <w:lang w:val="fr-CH"/>
        </w:rPr>
        <w:t>条并审查立法，明确禁止对残疾人实施非自愿或强制绝育，包括经第三方同意的绝育</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迁徙自由和国籍</w:t>
      </w:r>
      <w:r w:rsidRPr="00407F08">
        <w:rPr>
          <w:rFonts w:hint="eastAsia"/>
          <w:lang w:val="fr-CH"/>
        </w:rPr>
        <w:t>(</w:t>
      </w:r>
      <w:r w:rsidRPr="00407F08">
        <w:rPr>
          <w:rFonts w:hint="eastAsia"/>
          <w:lang w:val="fr-CH"/>
        </w:rPr>
        <w:t>第十八条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35</w:t>
      </w:r>
      <w:r>
        <w:rPr>
          <w:rFonts w:hint="eastAsia"/>
          <w:lang w:val="fr-CH"/>
        </w:rPr>
        <w:t xml:space="preserve">.  </w:t>
      </w:r>
      <w:r w:rsidRPr="00407F08">
        <w:rPr>
          <w:rFonts w:hint="eastAsia"/>
          <w:lang w:val="fr-CH"/>
        </w:rPr>
        <w:t>委员会关注的是，没有资料反映以下情况：</w:t>
      </w:r>
    </w:p>
    <w:p w:rsidR="00407F08" w:rsidRPr="00407F08" w:rsidRDefault="00407F08" w:rsidP="00200220">
      <w:pPr>
        <w:pStyle w:val="SingleTxtGC"/>
        <w:numPr>
          <w:ilvl w:val="0"/>
          <w:numId w:val="27"/>
        </w:numPr>
        <w:tabs>
          <w:tab w:val="clear" w:pos="2426"/>
          <w:tab w:val="left" w:pos="2427"/>
        </w:tabs>
        <w:rPr>
          <w:lang w:val="fr-CH"/>
        </w:rPr>
      </w:pPr>
      <w:r w:rsidRPr="00407F08">
        <w:rPr>
          <w:rFonts w:hint="eastAsia"/>
          <w:lang w:val="fr-CH"/>
        </w:rPr>
        <w:lastRenderedPageBreak/>
        <w:t>驱逐和拘留中心的条件，包括这些中心为残疾移徙工人提供的无障碍条件与合理便利；</w:t>
      </w:r>
    </w:p>
    <w:p w:rsidR="00407F08" w:rsidRPr="00407F08" w:rsidRDefault="00407F08" w:rsidP="00200220">
      <w:pPr>
        <w:pStyle w:val="SingleTxtGC"/>
        <w:numPr>
          <w:ilvl w:val="0"/>
          <w:numId w:val="27"/>
        </w:numPr>
        <w:tabs>
          <w:tab w:val="clear" w:pos="2426"/>
          <w:tab w:val="left" w:pos="2427"/>
        </w:tabs>
        <w:rPr>
          <w:lang w:val="fr-CH"/>
        </w:rPr>
      </w:pPr>
      <w:r w:rsidRPr="00407F08">
        <w:rPr>
          <w:rFonts w:hint="eastAsia"/>
          <w:lang w:val="fr-CH"/>
        </w:rPr>
        <w:t>残疾人的归化申请，以及他们是否可在与他人平等的基础上无限制地利用归化程序；</w:t>
      </w:r>
    </w:p>
    <w:p w:rsidR="00407F08" w:rsidRPr="00407F08" w:rsidRDefault="00407F08" w:rsidP="00200220">
      <w:pPr>
        <w:pStyle w:val="SingleTxtGC"/>
        <w:numPr>
          <w:ilvl w:val="0"/>
          <w:numId w:val="27"/>
        </w:numPr>
        <w:tabs>
          <w:tab w:val="clear" w:pos="2426"/>
          <w:tab w:val="left" w:pos="2427"/>
        </w:tabs>
        <w:rPr>
          <w:lang w:val="fr-CH"/>
        </w:rPr>
      </w:pPr>
      <w:r w:rsidRPr="00407F08">
        <w:rPr>
          <w:rFonts w:hint="eastAsia"/>
          <w:lang w:val="fr-CH"/>
        </w:rPr>
        <w:t>贝都因残疾人的国籍地位和贝都因残疾儿童的出生登记，以及他们能够享受自己权利和获得各种服务的程度。</w:t>
      </w:r>
    </w:p>
    <w:p w:rsidR="00407F08" w:rsidRPr="00407F08" w:rsidRDefault="00407F08" w:rsidP="00407F08">
      <w:pPr>
        <w:pStyle w:val="SingleTxtGC"/>
        <w:rPr>
          <w:lang w:val="fr-CH"/>
        </w:rPr>
      </w:pPr>
      <w:r w:rsidRPr="00407F08">
        <w:rPr>
          <w:rFonts w:hint="eastAsia"/>
          <w:lang w:val="fr-CH"/>
        </w:rPr>
        <w:t>36</w:t>
      </w:r>
      <w:r>
        <w:rPr>
          <w:rFonts w:hint="eastAsia"/>
          <w:lang w:val="fr-CH"/>
        </w:rPr>
        <w:t xml:space="preserve">.  </w:t>
      </w:r>
      <w:r w:rsidRPr="00AF5AA5">
        <w:rPr>
          <w:rFonts w:ascii="SimHei" w:eastAsia="SimHei" w:hAnsi="SimHei" w:hint="eastAsia"/>
          <w:lang w:val="fr-CH"/>
        </w:rPr>
        <w:t>委员会建议缔约国确保</w:t>
      </w:r>
      <w:r w:rsidRPr="00407F08">
        <w:rPr>
          <w:rFonts w:hint="eastAsia"/>
          <w:lang w:val="fr-CH"/>
        </w:rPr>
        <w:t>：</w:t>
      </w:r>
    </w:p>
    <w:p w:rsidR="00407F08" w:rsidRPr="00407F08" w:rsidRDefault="00407F08" w:rsidP="00200220">
      <w:pPr>
        <w:pStyle w:val="SingleTxtGC"/>
        <w:numPr>
          <w:ilvl w:val="0"/>
          <w:numId w:val="28"/>
        </w:numPr>
        <w:tabs>
          <w:tab w:val="clear" w:pos="2426"/>
          <w:tab w:val="left" w:pos="2427"/>
        </w:tabs>
        <w:rPr>
          <w:lang w:val="fr-CH"/>
        </w:rPr>
      </w:pPr>
      <w:r w:rsidRPr="00AF5AA5">
        <w:rPr>
          <w:rFonts w:ascii="SimHei" w:eastAsia="SimHei" w:hAnsi="SimHei" w:hint="eastAsia"/>
          <w:lang w:val="fr-CH"/>
        </w:rPr>
        <w:t>拘留和驱逐出境中心对于残疾移徙工人无障碍，并且为残疾移徙工人提供合理便利</w:t>
      </w:r>
      <w:r w:rsidRPr="00407F08">
        <w:rPr>
          <w:rFonts w:hint="eastAsia"/>
          <w:lang w:val="fr-CH"/>
        </w:rPr>
        <w:t>；</w:t>
      </w:r>
    </w:p>
    <w:p w:rsidR="00407F08" w:rsidRPr="00407F08" w:rsidRDefault="00407F08" w:rsidP="00200220">
      <w:pPr>
        <w:pStyle w:val="SingleTxtGC"/>
        <w:numPr>
          <w:ilvl w:val="0"/>
          <w:numId w:val="28"/>
        </w:numPr>
        <w:tabs>
          <w:tab w:val="clear" w:pos="2426"/>
          <w:tab w:val="left" w:pos="2427"/>
        </w:tabs>
        <w:rPr>
          <w:lang w:val="fr-CH"/>
        </w:rPr>
      </w:pPr>
      <w:r w:rsidRPr="00AF5AA5">
        <w:rPr>
          <w:rFonts w:ascii="SimHei" w:eastAsia="SimHei" w:hAnsi="SimHei" w:hint="eastAsia"/>
          <w:lang w:val="fr-CH"/>
        </w:rPr>
        <w:t>残疾人可以充分享有归化程序，任何残疾人都可以在与其他人平等的基础上选择申请阿拉伯联合酋长国的国籍</w:t>
      </w:r>
      <w:r w:rsidRPr="00407F08">
        <w:rPr>
          <w:rFonts w:hint="eastAsia"/>
          <w:lang w:val="fr-CH"/>
        </w:rPr>
        <w:t>；</w:t>
      </w:r>
    </w:p>
    <w:p w:rsidR="00407F08" w:rsidRPr="00407F08" w:rsidRDefault="00407F08" w:rsidP="00200220">
      <w:pPr>
        <w:pStyle w:val="SingleTxtGC"/>
        <w:numPr>
          <w:ilvl w:val="0"/>
          <w:numId w:val="28"/>
        </w:numPr>
        <w:tabs>
          <w:tab w:val="clear" w:pos="2426"/>
          <w:tab w:val="left" w:pos="2427"/>
        </w:tabs>
        <w:rPr>
          <w:lang w:val="fr-CH"/>
        </w:rPr>
      </w:pPr>
      <w:r w:rsidRPr="00AF5AA5">
        <w:rPr>
          <w:rFonts w:ascii="SimHei" w:eastAsia="SimHei" w:hAnsi="SimHei" w:hint="eastAsia"/>
          <w:lang w:val="fr-CH"/>
        </w:rPr>
        <w:t>所有贝都因残疾人都拥有国籍权并且能够享有各种服务，所有贝都因残疾儿童都有出生证并且能够行使《公约》规定的一切权利</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独立生活和融入社区</w:t>
      </w:r>
      <w:r w:rsidRPr="00407F08">
        <w:rPr>
          <w:rFonts w:hint="eastAsia"/>
          <w:lang w:val="fr-CH"/>
        </w:rPr>
        <w:t>(</w:t>
      </w:r>
      <w:r w:rsidRPr="00407F08">
        <w:rPr>
          <w:rFonts w:hint="eastAsia"/>
          <w:lang w:val="fr-CH"/>
        </w:rPr>
        <w:t>第十九条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37</w:t>
      </w:r>
      <w:r>
        <w:rPr>
          <w:rFonts w:hint="eastAsia"/>
          <w:lang w:val="fr-CH"/>
        </w:rPr>
        <w:t xml:space="preserve">.  </w:t>
      </w:r>
      <w:r w:rsidRPr="00407F08">
        <w:rPr>
          <w:rFonts w:hint="eastAsia"/>
          <w:lang w:val="fr-CH"/>
        </w:rPr>
        <w:t>委员会关注的是，一些文化、社会和环境方面的挑战阻碍了残疾人享有独立生活和融入社区的权利，包括缺乏一项战略来制订包容性社区服务和提供个人援助。</w:t>
      </w:r>
    </w:p>
    <w:p w:rsidR="00407F08" w:rsidRPr="00407F08" w:rsidRDefault="00407F08" w:rsidP="00407F08">
      <w:pPr>
        <w:pStyle w:val="SingleTxtGC"/>
        <w:rPr>
          <w:lang w:val="fr-CH"/>
        </w:rPr>
      </w:pPr>
      <w:r w:rsidRPr="00407F08">
        <w:rPr>
          <w:rFonts w:hint="eastAsia"/>
          <w:lang w:val="fr-CH"/>
        </w:rPr>
        <w:t>38</w:t>
      </w:r>
      <w:r>
        <w:rPr>
          <w:rFonts w:hint="eastAsia"/>
          <w:lang w:val="fr-CH"/>
        </w:rPr>
        <w:t xml:space="preserve">.  </w:t>
      </w:r>
      <w:r w:rsidRPr="00AF5AA5">
        <w:rPr>
          <w:rFonts w:ascii="SimHei" w:eastAsia="SimHei" w:hAnsi="SimHei" w:hint="eastAsia"/>
          <w:lang w:val="fr-CH"/>
        </w:rPr>
        <w:t>委员会建议缔约国采取一项战略来增进残疾人、包括贝都因人独立生活和融入社区的权利，包括开办社区服务、提供个人援助和使现有服务具有包容性，不论居住地点如何，并且有系统地向残疾人及其家庭提供资料，说明如何申请支助服务和援助，从而使他们能够按自己的选择独立生活并且成为社区的一部分</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表达意见的自由和获得信息的机会</w:t>
      </w:r>
      <w:r w:rsidRPr="00407F08">
        <w:rPr>
          <w:rFonts w:hint="eastAsia"/>
          <w:lang w:val="fr-CH"/>
        </w:rPr>
        <w:t>(</w:t>
      </w:r>
      <w:r w:rsidRPr="00407F08">
        <w:rPr>
          <w:rFonts w:hint="eastAsia"/>
          <w:lang w:val="fr-CH"/>
        </w:rPr>
        <w:t>第二十一条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39</w:t>
      </w:r>
      <w:r>
        <w:rPr>
          <w:rFonts w:hint="eastAsia"/>
          <w:lang w:val="fr-CH"/>
        </w:rPr>
        <w:t xml:space="preserve">.  </w:t>
      </w:r>
      <w:r w:rsidRPr="00407F08">
        <w:rPr>
          <w:rFonts w:hint="eastAsia"/>
          <w:lang w:val="fr-CH"/>
        </w:rPr>
        <w:t>委员会关注的是，阿拉伯联合酋长国的手语没有得到正式承认，而且培训称职手语翻译的努力也不够。</w:t>
      </w:r>
    </w:p>
    <w:p w:rsidR="00407F08" w:rsidRPr="00407F08" w:rsidRDefault="00407F08" w:rsidP="00407F08">
      <w:pPr>
        <w:pStyle w:val="SingleTxtGC"/>
        <w:rPr>
          <w:lang w:val="fr-CH"/>
        </w:rPr>
      </w:pPr>
      <w:r w:rsidRPr="00407F08">
        <w:rPr>
          <w:rFonts w:hint="eastAsia"/>
          <w:lang w:val="fr-CH"/>
        </w:rPr>
        <w:t>40</w:t>
      </w:r>
      <w:r>
        <w:rPr>
          <w:rFonts w:hint="eastAsia"/>
          <w:lang w:val="fr-CH"/>
        </w:rPr>
        <w:t xml:space="preserve">.  </w:t>
      </w:r>
      <w:r w:rsidRPr="00AF5AA5">
        <w:rPr>
          <w:rFonts w:ascii="SimHei" w:eastAsia="SimHei" w:hAnsi="SimHei" w:hint="eastAsia"/>
          <w:lang w:val="fr-CH"/>
        </w:rPr>
        <w:t>委员会建议缔约国采取措施，正式承认阿拉伯联合酋长国的手语，并加紧努力培训称职的手语翻译</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尊重家居和家庭</w:t>
      </w:r>
      <w:r w:rsidRPr="00407F08">
        <w:rPr>
          <w:rFonts w:hint="eastAsia"/>
          <w:lang w:val="fr-CH"/>
        </w:rPr>
        <w:t>(</w:t>
      </w:r>
      <w:r w:rsidRPr="00407F08">
        <w:rPr>
          <w:rFonts w:hint="eastAsia"/>
          <w:lang w:val="fr-CH"/>
        </w:rPr>
        <w:t>第二十三条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41</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29"/>
        </w:numPr>
        <w:tabs>
          <w:tab w:val="clear" w:pos="2426"/>
          <w:tab w:val="left" w:pos="2427"/>
        </w:tabs>
        <w:rPr>
          <w:lang w:val="fr-CH"/>
        </w:rPr>
      </w:pPr>
      <w:r w:rsidRPr="00407F08">
        <w:rPr>
          <w:rFonts w:hint="eastAsia"/>
          <w:lang w:val="fr-CH"/>
        </w:rPr>
        <w:t>国家立法以残疾为由限制婚姻并且要求残疾人进行婚前体检以获得财政补贴；</w:t>
      </w:r>
    </w:p>
    <w:p w:rsidR="00407F08" w:rsidRPr="00407F08" w:rsidRDefault="00407F08" w:rsidP="00200220">
      <w:pPr>
        <w:pStyle w:val="SingleTxtGC"/>
        <w:numPr>
          <w:ilvl w:val="0"/>
          <w:numId w:val="29"/>
        </w:numPr>
        <w:tabs>
          <w:tab w:val="clear" w:pos="2426"/>
          <w:tab w:val="left" w:pos="2427"/>
        </w:tabs>
        <w:rPr>
          <w:lang w:val="fr-CH"/>
        </w:rPr>
      </w:pPr>
      <w:r w:rsidRPr="00407F08">
        <w:rPr>
          <w:rFonts w:hint="eastAsia"/>
          <w:lang w:val="fr-CH"/>
        </w:rPr>
        <w:t>歧视性的法律和政策妨碍残疾人、特别是妇女与他人平等地在关于婚姻、家庭、养育和社会关系的所有事项上享有权利；</w:t>
      </w:r>
    </w:p>
    <w:p w:rsidR="00407F08" w:rsidRPr="00407F08" w:rsidRDefault="00407F08" w:rsidP="00200220">
      <w:pPr>
        <w:pStyle w:val="SingleTxtGC"/>
        <w:numPr>
          <w:ilvl w:val="0"/>
          <w:numId w:val="29"/>
        </w:numPr>
        <w:tabs>
          <w:tab w:val="clear" w:pos="2426"/>
          <w:tab w:val="left" w:pos="2427"/>
        </w:tabs>
        <w:rPr>
          <w:lang w:val="fr-CH"/>
        </w:rPr>
      </w:pPr>
      <w:r w:rsidRPr="00407F08">
        <w:rPr>
          <w:rFonts w:hint="eastAsia"/>
          <w:lang w:val="fr-CH"/>
        </w:rPr>
        <w:lastRenderedPageBreak/>
        <w:t>缔约国没有采取任何措施确保向需要大力支持的残疾儿童或成年人的家庭提供充分支持。</w:t>
      </w:r>
    </w:p>
    <w:p w:rsidR="00407F08" w:rsidRPr="00407F08" w:rsidRDefault="00407F08" w:rsidP="00407F08">
      <w:pPr>
        <w:pStyle w:val="SingleTxtGC"/>
        <w:rPr>
          <w:lang w:val="fr-CH"/>
        </w:rPr>
      </w:pPr>
      <w:r w:rsidRPr="00407F08">
        <w:rPr>
          <w:rFonts w:hint="eastAsia"/>
          <w:lang w:val="fr-CH"/>
        </w:rPr>
        <w:t>42</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30"/>
        </w:numPr>
        <w:tabs>
          <w:tab w:val="clear" w:pos="2426"/>
          <w:tab w:val="left" w:pos="2427"/>
        </w:tabs>
        <w:rPr>
          <w:lang w:val="fr-CH"/>
        </w:rPr>
      </w:pPr>
      <w:r w:rsidRPr="00AF5AA5">
        <w:rPr>
          <w:rFonts w:ascii="SimHei" w:eastAsia="SimHei" w:hAnsi="SimHei" w:hint="eastAsia"/>
          <w:lang w:val="fr-CH"/>
        </w:rPr>
        <w:t>废除以残疾为由限制婚姻和要求残疾人进行婚前体检的立法</w:t>
      </w:r>
      <w:r w:rsidRPr="00407F08">
        <w:rPr>
          <w:rFonts w:hint="eastAsia"/>
          <w:lang w:val="fr-CH"/>
        </w:rPr>
        <w:t>；</w:t>
      </w:r>
    </w:p>
    <w:p w:rsidR="00407F08" w:rsidRPr="00407F08" w:rsidRDefault="00407F08" w:rsidP="00200220">
      <w:pPr>
        <w:pStyle w:val="SingleTxtGC"/>
        <w:numPr>
          <w:ilvl w:val="0"/>
          <w:numId w:val="30"/>
        </w:numPr>
        <w:tabs>
          <w:tab w:val="clear" w:pos="2426"/>
          <w:tab w:val="left" w:pos="2427"/>
        </w:tabs>
        <w:rPr>
          <w:lang w:val="fr-CH"/>
        </w:rPr>
      </w:pPr>
      <w:r w:rsidRPr="00AF5AA5">
        <w:rPr>
          <w:rFonts w:ascii="SimHei" w:eastAsia="SimHei" w:hAnsi="SimHei" w:hint="eastAsia"/>
          <w:lang w:val="fr-CH"/>
        </w:rPr>
        <w:t>废除家庭法和其他法律中的歧视性条款，以确保所有残疾妇女和男子能够与他人平等地在婚姻、家庭、父母和社会关系的有关事项上享有自己的权利</w:t>
      </w:r>
      <w:r w:rsidRPr="00407F08">
        <w:rPr>
          <w:rFonts w:hint="eastAsia"/>
          <w:lang w:val="fr-CH"/>
        </w:rPr>
        <w:t>；</w:t>
      </w:r>
    </w:p>
    <w:p w:rsidR="00407F08" w:rsidRPr="00407F08" w:rsidRDefault="00407F08" w:rsidP="00200220">
      <w:pPr>
        <w:pStyle w:val="SingleTxtGC"/>
        <w:numPr>
          <w:ilvl w:val="0"/>
          <w:numId w:val="30"/>
        </w:numPr>
        <w:tabs>
          <w:tab w:val="clear" w:pos="2426"/>
          <w:tab w:val="left" w:pos="2427"/>
        </w:tabs>
        <w:rPr>
          <w:lang w:val="fr-CH"/>
        </w:rPr>
      </w:pPr>
      <w:r w:rsidRPr="00AF5AA5">
        <w:rPr>
          <w:rFonts w:ascii="SimHei" w:eastAsia="SimHei" w:hAnsi="SimHei" w:hint="eastAsia"/>
          <w:lang w:val="fr-CH"/>
        </w:rPr>
        <w:t>确保对残疾家长和残疾儿童家庭，包括需要大力支持的成年人提供支持</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教育</w:t>
      </w:r>
      <w:r w:rsidRPr="00407F08">
        <w:rPr>
          <w:rFonts w:hint="eastAsia"/>
          <w:lang w:val="fr-CH"/>
        </w:rPr>
        <w:t>(</w:t>
      </w:r>
      <w:r w:rsidRPr="00407F08">
        <w:rPr>
          <w:rFonts w:hint="eastAsia"/>
          <w:lang w:val="fr-CH"/>
        </w:rPr>
        <w:t>第二十四条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43</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31"/>
        </w:numPr>
        <w:tabs>
          <w:tab w:val="clear" w:pos="2426"/>
          <w:tab w:val="left" w:pos="2427"/>
        </w:tabs>
        <w:rPr>
          <w:lang w:val="fr-CH"/>
        </w:rPr>
      </w:pPr>
      <w:r w:rsidRPr="00407F08">
        <w:rPr>
          <w:rFonts w:hint="eastAsia"/>
          <w:lang w:val="fr-CH"/>
        </w:rPr>
        <w:t>缔约国仍然优先考虑的是在主流学校等提供特殊教育，而不是建立一个完全包容性的教育制度，并且缺乏全面的优质包容性教育战略；</w:t>
      </w:r>
    </w:p>
    <w:p w:rsidR="00407F08" w:rsidRPr="00407F08" w:rsidRDefault="00407F08" w:rsidP="00200220">
      <w:pPr>
        <w:pStyle w:val="SingleTxtGC"/>
        <w:numPr>
          <w:ilvl w:val="0"/>
          <w:numId w:val="31"/>
        </w:numPr>
        <w:tabs>
          <w:tab w:val="clear" w:pos="2426"/>
          <w:tab w:val="left" w:pos="2427"/>
        </w:tabs>
        <w:rPr>
          <w:lang w:val="fr-CH"/>
        </w:rPr>
      </w:pPr>
      <w:r w:rsidRPr="00407F08">
        <w:rPr>
          <w:rFonts w:hint="eastAsia"/>
          <w:lang w:val="fr-CH"/>
        </w:rPr>
        <w:t>缔约国没有采取充分步骤向所有主流学校的残疾学生，包括智力和心理残疾儿童提供合理便利；</w:t>
      </w:r>
    </w:p>
    <w:p w:rsidR="00407F08" w:rsidRPr="00407F08" w:rsidRDefault="00407F08" w:rsidP="00200220">
      <w:pPr>
        <w:pStyle w:val="SingleTxtGC"/>
        <w:numPr>
          <w:ilvl w:val="0"/>
          <w:numId w:val="31"/>
        </w:numPr>
        <w:tabs>
          <w:tab w:val="clear" w:pos="2426"/>
          <w:tab w:val="left" w:pos="2427"/>
        </w:tabs>
        <w:rPr>
          <w:lang w:val="fr-CH"/>
        </w:rPr>
      </w:pPr>
      <w:r w:rsidRPr="00407F08">
        <w:rPr>
          <w:rFonts w:hint="eastAsia"/>
          <w:lang w:val="fr-CH"/>
        </w:rPr>
        <w:t>关于包容性教育和残疾儿童教育的培训尚未成为大学师资培训核心课程的组成部分；</w:t>
      </w:r>
    </w:p>
    <w:p w:rsidR="00407F08" w:rsidRPr="00407F08" w:rsidRDefault="00407F08" w:rsidP="00200220">
      <w:pPr>
        <w:pStyle w:val="SingleTxtGC"/>
        <w:numPr>
          <w:ilvl w:val="0"/>
          <w:numId w:val="31"/>
        </w:numPr>
        <w:tabs>
          <w:tab w:val="clear" w:pos="2426"/>
          <w:tab w:val="left" w:pos="2427"/>
        </w:tabs>
        <w:rPr>
          <w:lang w:val="fr-CH"/>
        </w:rPr>
      </w:pPr>
      <w:r w:rsidRPr="00407F08">
        <w:rPr>
          <w:rFonts w:hint="eastAsia"/>
          <w:lang w:val="fr-CH"/>
        </w:rPr>
        <w:t>重视残疾人的职业和工艺技能，而不是为其提供学术培训；</w:t>
      </w:r>
    </w:p>
    <w:p w:rsidR="00407F08" w:rsidRPr="00407F08" w:rsidRDefault="00407F08" w:rsidP="00200220">
      <w:pPr>
        <w:pStyle w:val="SingleTxtGC"/>
        <w:numPr>
          <w:ilvl w:val="0"/>
          <w:numId w:val="31"/>
        </w:numPr>
        <w:tabs>
          <w:tab w:val="clear" w:pos="2426"/>
          <w:tab w:val="left" w:pos="2427"/>
        </w:tabs>
        <w:rPr>
          <w:lang w:val="fr-CH"/>
        </w:rPr>
      </w:pPr>
      <w:r w:rsidRPr="00407F08">
        <w:rPr>
          <w:rFonts w:hint="eastAsia"/>
          <w:lang w:val="fr-CH"/>
        </w:rPr>
        <w:t>缺乏资料说明残疾老年人文盲率及其获得职业培训和高等教育的机会；</w:t>
      </w:r>
    </w:p>
    <w:p w:rsidR="00407F08" w:rsidRPr="00407F08" w:rsidRDefault="00407F08" w:rsidP="00200220">
      <w:pPr>
        <w:pStyle w:val="SingleTxtGC"/>
        <w:numPr>
          <w:ilvl w:val="0"/>
          <w:numId w:val="31"/>
        </w:numPr>
        <w:tabs>
          <w:tab w:val="clear" w:pos="2426"/>
          <w:tab w:val="left" w:pos="2427"/>
        </w:tabs>
        <w:rPr>
          <w:lang w:val="fr-CH"/>
        </w:rPr>
      </w:pPr>
      <w:r w:rsidRPr="00407F08">
        <w:rPr>
          <w:rFonts w:hint="eastAsia"/>
          <w:lang w:val="fr-CH"/>
        </w:rPr>
        <w:t>缺乏关于包容性教育中的残疾儿童与接受过包容性教育和残疾儿童教育培训的教师的分类统计数据；</w:t>
      </w:r>
    </w:p>
    <w:p w:rsidR="00407F08" w:rsidRPr="00407F08" w:rsidRDefault="00407F08" w:rsidP="00200220">
      <w:pPr>
        <w:pStyle w:val="SingleTxtGC"/>
        <w:numPr>
          <w:ilvl w:val="0"/>
          <w:numId w:val="31"/>
        </w:numPr>
        <w:tabs>
          <w:tab w:val="clear" w:pos="2426"/>
          <w:tab w:val="left" w:pos="2427"/>
        </w:tabs>
        <w:rPr>
          <w:lang w:val="fr-CH"/>
        </w:rPr>
      </w:pPr>
      <w:r w:rsidRPr="00407F08">
        <w:rPr>
          <w:rFonts w:hint="eastAsia"/>
          <w:lang w:val="fr-CH"/>
        </w:rPr>
        <w:t>为残疾儿童提供的教育质量没有得到评估。</w:t>
      </w:r>
    </w:p>
    <w:p w:rsidR="00407F08" w:rsidRPr="00407F08" w:rsidRDefault="00407F08" w:rsidP="00407F08">
      <w:pPr>
        <w:pStyle w:val="SingleTxtGC"/>
        <w:rPr>
          <w:lang w:val="fr-CH"/>
        </w:rPr>
      </w:pPr>
      <w:r w:rsidRPr="00407F08">
        <w:rPr>
          <w:rFonts w:hint="eastAsia"/>
          <w:lang w:val="fr-CH"/>
        </w:rPr>
        <w:t>44</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32"/>
        </w:numPr>
        <w:tabs>
          <w:tab w:val="clear" w:pos="2426"/>
          <w:tab w:val="left" w:pos="2427"/>
        </w:tabs>
        <w:rPr>
          <w:lang w:val="fr-CH"/>
        </w:rPr>
      </w:pPr>
      <w:r w:rsidRPr="00AF5AA5">
        <w:rPr>
          <w:rFonts w:ascii="SimHei" w:eastAsia="SimHei" w:hAnsi="SimHei" w:hint="eastAsia"/>
          <w:lang w:val="fr-CH"/>
        </w:rPr>
        <w:t>采取一切必要法律及其他措施、包括一项综合战略，确保所有残疾儿童、包括智力或心理残疾儿童有权在公立和私立场所享有包容、优质、义务和免费的初等教育，包括确保提供合理便利、辅助器材、支助以及无障碍的课程、材料和环境</w:t>
      </w:r>
      <w:r w:rsidRPr="00407F08">
        <w:rPr>
          <w:rFonts w:hint="eastAsia"/>
          <w:lang w:val="fr-CH"/>
        </w:rPr>
        <w:t>；</w:t>
      </w:r>
    </w:p>
    <w:p w:rsidR="00407F08" w:rsidRPr="00407F08" w:rsidRDefault="00407F08" w:rsidP="00200220">
      <w:pPr>
        <w:pStyle w:val="SingleTxtGC"/>
        <w:numPr>
          <w:ilvl w:val="0"/>
          <w:numId w:val="32"/>
        </w:numPr>
        <w:tabs>
          <w:tab w:val="clear" w:pos="2426"/>
          <w:tab w:val="left" w:pos="2427"/>
        </w:tabs>
        <w:rPr>
          <w:lang w:val="fr-CH"/>
        </w:rPr>
      </w:pPr>
      <w:r w:rsidRPr="00AF5AA5">
        <w:rPr>
          <w:rFonts w:ascii="SimHei" w:eastAsia="SimHei" w:hAnsi="SimHei" w:hint="eastAsia"/>
          <w:lang w:val="fr-CH"/>
        </w:rPr>
        <w:t>将资源从隔离教育场所转向优质包容的教育，在各级主流学校为所有残疾学生提供合理的便利和个别支助、提供无障碍的环境和课程，并对教育设施中所有教师和所有员工进行优质、包容性教育问题强制性在职培训</w:t>
      </w:r>
      <w:r w:rsidRPr="00407F08">
        <w:rPr>
          <w:rFonts w:hint="eastAsia"/>
          <w:lang w:val="fr-CH"/>
        </w:rPr>
        <w:t>；</w:t>
      </w:r>
    </w:p>
    <w:p w:rsidR="00407F08" w:rsidRPr="00407F08" w:rsidRDefault="00407F08" w:rsidP="00200220">
      <w:pPr>
        <w:pStyle w:val="SingleTxtGC"/>
        <w:numPr>
          <w:ilvl w:val="0"/>
          <w:numId w:val="32"/>
        </w:numPr>
        <w:tabs>
          <w:tab w:val="clear" w:pos="2426"/>
          <w:tab w:val="left" w:pos="2427"/>
        </w:tabs>
        <w:rPr>
          <w:lang w:val="fr-CH"/>
        </w:rPr>
      </w:pPr>
      <w:r w:rsidRPr="00AF5AA5">
        <w:rPr>
          <w:rFonts w:ascii="SimHei" w:eastAsia="SimHei" w:hAnsi="SimHei" w:hint="eastAsia"/>
          <w:lang w:val="fr-CH"/>
        </w:rPr>
        <w:t>确保关于包容性教育和残疾儿童教学的培训的强制性，成为大学师资培训核心课程的必修内容</w:t>
      </w:r>
      <w:r w:rsidRPr="00407F08">
        <w:rPr>
          <w:rFonts w:hint="eastAsia"/>
          <w:lang w:val="fr-CH"/>
        </w:rPr>
        <w:t>；</w:t>
      </w:r>
    </w:p>
    <w:p w:rsidR="00407F08" w:rsidRPr="00407F08" w:rsidRDefault="00407F08" w:rsidP="00200220">
      <w:pPr>
        <w:pStyle w:val="SingleTxtGC"/>
        <w:numPr>
          <w:ilvl w:val="0"/>
          <w:numId w:val="32"/>
        </w:numPr>
        <w:tabs>
          <w:tab w:val="clear" w:pos="2426"/>
          <w:tab w:val="left" w:pos="2427"/>
        </w:tabs>
        <w:rPr>
          <w:lang w:val="fr-CH"/>
        </w:rPr>
      </w:pPr>
      <w:r w:rsidRPr="00AF5AA5">
        <w:rPr>
          <w:rFonts w:ascii="SimHei" w:eastAsia="SimHei" w:hAnsi="SimHei" w:hint="eastAsia"/>
          <w:lang w:val="fr-CH"/>
        </w:rPr>
        <w:lastRenderedPageBreak/>
        <w:t>在《公约》第二十四条和委员会关于包容性教育权利的第</w:t>
      </w:r>
      <w:r w:rsidRPr="00407F08">
        <w:rPr>
          <w:rFonts w:hint="eastAsia"/>
          <w:lang w:val="fr-CH"/>
        </w:rPr>
        <w:t>4</w:t>
      </w:r>
      <w:r w:rsidRPr="00AF5AA5">
        <w:rPr>
          <w:rFonts w:ascii="SimHei" w:eastAsia="SimHei" w:hAnsi="SimHei" w:hint="eastAsia"/>
          <w:lang w:val="fr-CH"/>
        </w:rPr>
        <w:t>号一般性意见</w:t>
      </w:r>
      <w:r w:rsidRPr="00407F08">
        <w:rPr>
          <w:rFonts w:hint="eastAsia"/>
          <w:lang w:val="fr-CH"/>
        </w:rPr>
        <w:t>(2016</w:t>
      </w:r>
      <w:r w:rsidRPr="00AF5AA5">
        <w:rPr>
          <w:rFonts w:ascii="SimHei" w:eastAsia="SimHei" w:hAnsi="SimHei" w:hint="eastAsia"/>
          <w:lang w:val="fr-CH"/>
        </w:rPr>
        <w:t>年</w:t>
      </w:r>
      <w:r w:rsidRPr="00407F08">
        <w:rPr>
          <w:rFonts w:hint="eastAsia"/>
          <w:lang w:val="fr-CH"/>
        </w:rPr>
        <w:t>)</w:t>
      </w:r>
      <w:r w:rsidRPr="00AF5AA5">
        <w:rPr>
          <w:rFonts w:ascii="SimHei" w:eastAsia="SimHei" w:hAnsi="SimHei" w:hint="eastAsia"/>
          <w:lang w:val="fr-CH"/>
        </w:rPr>
        <w:t>指导下落实《可持续发展目标》的具体目标</w:t>
      </w:r>
      <w:r w:rsidRPr="00407F08">
        <w:rPr>
          <w:rFonts w:hint="eastAsia"/>
          <w:lang w:val="fr-CH"/>
        </w:rPr>
        <w:t>4.5</w:t>
      </w:r>
      <w:r w:rsidRPr="00AF5AA5">
        <w:rPr>
          <w:rFonts w:ascii="SimHei" w:eastAsia="SimHei" w:hAnsi="SimHei" w:hint="eastAsia"/>
          <w:lang w:val="fr-CH"/>
        </w:rPr>
        <w:t>和</w:t>
      </w:r>
      <w:r w:rsidRPr="00407F08">
        <w:rPr>
          <w:rFonts w:hint="eastAsia"/>
          <w:lang w:val="fr-CH"/>
        </w:rPr>
        <w:t>4(a)</w:t>
      </w:r>
      <w:r w:rsidRPr="00407F08">
        <w:rPr>
          <w:rFonts w:hint="eastAsia"/>
          <w:lang w:val="fr-CH"/>
        </w:rPr>
        <w:t>；</w:t>
      </w:r>
    </w:p>
    <w:p w:rsidR="00407F08" w:rsidRPr="00407F08" w:rsidRDefault="00407F08" w:rsidP="00200220">
      <w:pPr>
        <w:pStyle w:val="SingleTxtGC"/>
        <w:numPr>
          <w:ilvl w:val="0"/>
          <w:numId w:val="32"/>
        </w:numPr>
        <w:tabs>
          <w:tab w:val="clear" w:pos="2426"/>
          <w:tab w:val="left" w:pos="2427"/>
        </w:tabs>
        <w:rPr>
          <w:lang w:val="fr-CH"/>
        </w:rPr>
      </w:pPr>
      <w:r w:rsidRPr="00AF5AA5">
        <w:rPr>
          <w:rFonts w:ascii="SimHei" w:eastAsia="SimHei" w:hAnsi="SimHei" w:hint="eastAsia"/>
          <w:lang w:val="fr-CH"/>
        </w:rPr>
        <w:t>在下次定期报告中提供关于残疾老年人文盲率及其获得职业和高等教育机会的资料，以及关于包容性教育中的残疾儿童百分比与受过包容性教育和残疾儿童教育培训的教师百分比统计数据</w:t>
      </w:r>
      <w:r w:rsidRPr="00407F08">
        <w:rPr>
          <w:rFonts w:hint="eastAsia"/>
          <w:lang w:val="fr-CH"/>
        </w:rPr>
        <w:t>；</w:t>
      </w:r>
    </w:p>
    <w:p w:rsidR="00407F08" w:rsidRPr="00407F08" w:rsidRDefault="00407F08" w:rsidP="00200220">
      <w:pPr>
        <w:pStyle w:val="SingleTxtGC"/>
        <w:numPr>
          <w:ilvl w:val="0"/>
          <w:numId w:val="32"/>
        </w:numPr>
        <w:tabs>
          <w:tab w:val="clear" w:pos="2426"/>
          <w:tab w:val="left" w:pos="2427"/>
        </w:tabs>
        <w:rPr>
          <w:lang w:val="fr-CH"/>
        </w:rPr>
      </w:pPr>
      <w:r w:rsidRPr="00AF5AA5">
        <w:rPr>
          <w:rFonts w:ascii="SimHei" w:eastAsia="SimHei" w:hAnsi="SimHei" w:hint="eastAsia"/>
          <w:lang w:val="fr-CH"/>
        </w:rPr>
        <w:t>采取措施评估残疾儿童教育的质量</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健康</w:t>
      </w:r>
      <w:r w:rsidRPr="00407F08">
        <w:rPr>
          <w:rFonts w:hint="eastAsia"/>
          <w:lang w:val="fr-CH"/>
        </w:rPr>
        <w:t>(</w:t>
      </w:r>
      <w:r w:rsidRPr="00407F08">
        <w:rPr>
          <w:rFonts w:hint="eastAsia"/>
          <w:lang w:val="fr-CH"/>
        </w:rPr>
        <w:t>第二十五条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45</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33"/>
        </w:numPr>
        <w:tabs>
          <w:tab w:val="clear" w:pos="2426"/>
          <w:tab w:val="left" w:pos="2427"/>
        </w:tabs>
        <w:rPr>
          <w:lang w:val="fr-CH"/>
        </w:rPr>
      </w:pPr>
      <w:r w:rsidRPr="00407F08">
        <w:rPr>
          <w:rFonts w:hint="eastAsia"/>
          <w:lang w:val="fr-CH"/>
        </w:rPr>
        <w:t>国家立法不符合残疾人对医疗的自由和知情同意权，而且没有立法明确承认残疾人、包括智力和心理残疾人的权利；</w:t>
      </w:r>
    </w:p>
    <w:p w:rsidR="00407F08" w:rsidRPr="00407F08" w:rsidRDefault="00407F08" w:rsidP="00200220">
      <w:pPr>
        <w:pStyle w:val="SingleTxtGC"/>
        <w:numPr>
          <w:ilvl w:val="0"/>
          <w:numId w:val="33"/>
        </w:numPr>
        <w:tabs>
          <w:tab w:val="clear" w:pos="2426"/>
          <w:tab w:val="left" w:pos="2427"/>
        </w:tabs>
        <w:rPr>
          <w:lang w:val="fr-CH"/>
        </w:rPr>
      </w:pPr>
      <w:r w:rsidRPr="00407F08">
        <w:rPr>
          <w:rFonts w:hint="eastAsia"/>
          <w:lang w:val="fr-CH"/>
        </w:rPr>
        <w:t>缺乏资料说明对孕妇和移徙工人实施的强制性艾滋病毒</w:t>
      </w:r>
      <w:r w:rsidRPr="00407F08">
        <w:rPr>
          <w:rFonts w:hint="eastAsia"/>
          <w:lang w:val="fr-CH"/>
        </w:rPr>
        <w:t>/</w:t>
      </w:r>
      <w:r w:rsidRPr="00407F08">
        <w:rPr>
          <w:rFonts w:hint="eastAsia"/>
          <w:lang w:val="fr-CH"/>
        </w:rPr>
        <w:t>艾滋病化验政策如何影响残疾人的健康权；</w:t>
      </w:r>
    </w:p>
    <w:p w:rsidR="00407F08" w:rsidRPr="00407F08" w:rsidRDefault="00407F08" w:rsidP="00200220">
      <w:pPr>
        <w:pStyle w:val="SingleTxtGC"/>
        <w:numPr>
          <w:ilvl w:val="0"/>
          <w:numId w:val="33"/>
        </w:numPr>
        <w:tabs>
          <w:tab w:val="clear" w:pos="2426"/>
          <w:tab w:val="left" w:pos="2427"/>
        </w:tabs>
        <w:rPr>
          <w:lang w:val="fr-CH"/>
        </w:rPr>
      </w:pPr>
      <w:r w:rsidRPr="00407F08">
        <w:rPr>
          <w:rFonts w:hint="eastAsia"/>
          <w:lang w:val="fr-CH"/>
        </w:rPr>
        <w:t>缺乏无障碍的医疗保健服务、包括性健康和生殖健康服务及其资料；</w:t>
      </w:r>
    </w:p>
    <w:p w:rsidR="00407F08" w:rsidRPr="00407F08" w:rsidRDefault="00407F08" w:rsidP="00200220">
      <w:pPr>
        <w:pStyle w:val="SingleTxtGC"/>
        <w:numPr>
          <w:ilvl w:val="0"/>
          <w:numId w:val="33"/>
        </w:numPr>
        <w:tabs>
          <w:tab w:val="clear" w:pos="2426"/>
          <w:tab w:val="left" w:pos="2427"/>
        </w:tabs>
        <w:rPr>
          <w:lang w:val="fr-CH"/>
        </w:rPr>
      </w:pPr>
      <w:r w:rsidRPr="00407F08">
        <w:rPr>
          <w:rFonts w:hint="eastAsia"/>
          <w:lang w:val="fr-CH"/>
        </w:rPr>
        <w:t>缺乏对所有卫生专业人员进行关于残疾人人权的培训。</w:t>
      </w:r>
    </w:p>
    <w:p w:rsidR="00407F08" w:rsidRPr="00407F08" w:rsidRDefault="00407F08" w:rsidP="00407F08">
      <w:pPr>
        <w:pStyle w:val="SingleTxtGC"/>
        <w:rPr>
          <w:lang w:val="fr-CH"/>
        </w:rPr>
      </w:pPr>
      <w:r w:rsidRPr="00407F08">
        <w:rPr>
          <w:rFonts w:hint="eastAsia"/>
          <w:lang w:val="fr-CH"/>
        </w:rPr>
        <w:t>46</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34"/>
        </w:numPr>
        <w:tabs>
          <w:tab w:val="clear" w:pos="2426"/>
          <w:tab w:val="left" w:pos="2427"/>
        </w:tabs>
        <w:rPr>
          <w:lang w:val="fr-CH"/>
        </w:rPr>
      </w:pPr>
      <w:r w:rsidRPr="00AF5AA5">
        <w:rPr>
          <w:rFonts w:ascii="SimHei" w:eastAsia="SimHei" w:hAnsi="SimHei" w:hint="eastAsia"/>
          <w:lang w:val="fr-CH"/>
        </w:rPr>
        <w:t>废除有关违反残疾人在医疗方面的自由和知情同意权的立法，并且颁布立法明确承认残疾人、包括智力和心理残疾人的权利</w:t>
      </w:r>
      <w:r w:rsidRPr="00407F08">
        <w:rPr>
          <w:rFonts w:hint="eastAsia"/>
          <w:lang w:val="fr-CH"/>
        </w:rPr>
        <w:t>；</w:t>
      </w:r>
    </w:p>
    <w:p w:rsidR="00407F08" w:rsidRPr="00407F08" w:rsidRDefault="00407F08" w:rsidP="00200220">
      <w:pPr>
        <w:pStyle w:val="SingleTxtGC"/>
        <w:numPr>
          <w:ilvl w:val="0"/>
          <w:numId w:val="34"/>
        </w:numPr>
        <w:tabs>
          <w:tab w:val="clear" w:pos="2426"/>
          <w:tab w:val="left" w:pos="2427"/>
        </w:tabs>
        <w:rPr>
          <w:lang w:val="fr-CH"/>
        </w:rPr>
      </w:pPr>
      <w:r w:rsidRPr="00AF5AA5">
        <w:rPr>
          <w:rFonts w:ascii="SimHei" w:eastAsia="SimHei" w:hAnsi="SimHei" w:hint="eastAsia"/>
          <w:lang w:val="fr-CH"/>
        </w:rPr>
        <w:t>修改有违自由和知情同意权的强制性艾滋病毒/艾滋病化验政策</w:t>
      </w:r>
      <w:r w:rsidRPr="00407F08">
        <w:rPr>
          <w:rFonts w:hint="eastAsia"/>
          <w:lang w:val="fr-CH"/>
        </w:rPr>
        <w:t>；</w:t>
      </w:r>
    </w:p>
    <w:p w:rsidR="00407F08" w:rsidRPr="00407F08" w:rsidRDefault="00407F08" w:rsidP="00200220">
      <w:pPr>
        <w:pStyle w:val="SingleTxtGC"/>
        <w:numPr>
          <w:ilvl w:val="0"/>
          <w:numId w:val="34"/>
        </w:numPr>
        <w:tabs>
          <w:tab w:val="clear" w:pos="2426"/>
          <w:tab w:val="left" w:pos="2427"/>
        </w:tabs>
        <w:rPr>
          <w:lang w:val="fr-CH"/>
        </w:rPr>
      </w:pPr>
      <w:r w:rsidRPr="00AF5AA5">
        <w:rPr>
          <w:rFonts w:ascii="SimHei" w:eastAsia="SimHei" w:hAnsi="SimHei" w:hint="eastAsia"/>
          <w:lang w:val="fr-CH"/>
        </w:rPr>
        <w:t>开办广泛的社区卫生服务，确保残无障碍，包括为残疾妇女提供卫生服务和关于《公约》第二十五条所载权利的信息</w:t>
      </w:r>
      <w:r w:rsidRPr="00407F08">
        <w:rPr>
          <w:rFonts w:hint="eastAsia"/>
          <w:lang w:val="fr-CH"/>
        </w:rPr>
        <w:t>；</w:t>
      </w:r>
    </w:p>
    <w:p w:rsidR="00407F08" w:rsidRPr="00407F08" w:rsidRDefault="00407F08" w:rsidP="00200220">
      <w:pPr>
        <w:pStyle w:val="SingleTxtGC"/>
        <w:numPr>
          <w:ilvl w:val="0"/>
          <w:numId w:val="34"/>
        </w:numPr>
        <w:tabs>
          <w:tab w:val="clear" w:pos="2426"/>
          <w:tab w:val="left" w:pos="2427"/>
        </w:tabs>
        <w:rPr>
          <w:lang w:val="fr-CH"/>
        </w:rPr>
      </w:pPr>
      <w:r w:rsidRPr="00AF5AA5">
        <w:rPr>
          <w:rFonts w:ascii="SimHei" w:eastAsia="SimHei" w:hAnsi="SimHei" w:hint="eastAsia"/>
          <w:lang w:val="fr-CH"/>
        </w:rPr>
        <w:t>提高全体卫生专业人员对残疾人的人权模式的认识，包括开展关于自由和知情同意权的培训</w:t>
      </w:r>
      <w:r w:rsidRPr="00407F08">
        <w:rPr>
          <w:rFonts w:hint="eastAsia"/>
          <w:lang w:val="fr-CH"/>
        </w:rPr>
        <w:t>；</w:t>
      </w:r>
    </w:p>
    <w:p w:rsidR="00407F08" w:rsidRPr="00407F08" w:rsidRDefault="00407F08" w:rsidP="00200220">
      <w:pPr>
        <w:pStyle w:val="SingleTxtGC"/>
        <w:numPr>
          <w:ilvl w:val="0"/>
          <w:numId w:val="34"/>
        </w:numPr>
        <w:tabs>
          <w:tab w:val="clear" w:pos="2426"/>
          <w:tab w:val="left" w:pos="2427"/>
        </w:tabs>
        <w:rPr>
          <w:lang w:val="fr-CH"/>
        </w:rPr>
      </w:pPr>
      <w:r w:rsidRPr="00AF5AA5">
        <w:rPr>
          <w:rFonts w:ascii="SimHei" w:eastAsia="SimHei" w:hAnsi="SimHei" w:hint="eastAsia"/>
          <w:lang w:val="fr-CH"/>
        </w:rPr>
        <w:t>在《公约》第二十五条的指导下落实《可持续发展目标》的具体目标</w:t>
      </w:r>
      <w:r w:rsidRPr="00407F08">
        <w:rPr>
          <w:rFonts w:hint="eastAsia"/>
          <w:lang w:val="fr-CH"/>
        </w:rPr>
        <w:t>3</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适应训练和康复</w:t>
      </w:r>
      <w:r w:rsidRPr="00407F08">
        <w:rPr>
          <w:rFonts w:hint="eastAsia"/>
          <w:lang w:val="fr-CH"/>
        </w:rPr>
        <w:t>(</w:t>
      </w:r>
      <w:r w:rsidRPr="00407F08">
        <w:rPr>
          <w:rFonts w:hint="eastAsia"/>
          <w:lang w:val="fr-CH"/>
        </w:rPr>
        <w:t>第二十六条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47</w:t>
      </w:r>
      <w:r>
        <w:rPr>
          <w:rFonts w:hint="eastAsia"/>
          <w:lang w:val="fr-CH"/>
        </w:rPr>
        <w:t xml:space="preserve">.  </w:t>
      </w:r>
      <w:r w:rsidRPr="00407F08">
        <w:rPr>
          <w:rFonts w:hint="eastAsia"/>
          <w:lang w:val="fr-CH"/>
        </w:rPr>
        <w:t>委员会关注的是，关于适应训练和康复的政策过分重视健康有关问题，而且非公民无法获得适应训练和康复的服务及设备。</w:t>
      </w:r>
    </w:p>
    <w:p w:rsidR="00407F08" w:rsidRPr="00407F08" w:rsidRDefault="00407F08" w:rsidP="00407F08">
      <w:pPr>
        <w:pStyle w:val="SingleTxtGC"/>
        <w:rPr>
          <w:lang w:val="fr-CH"/>
        </w:rPr>
      </w:pPr>
      <w:r w:rsidRPr="00407F08">
        <w:rPr>
          <w:rFonts w:hint="eastAsia"/>
          <w:lang w:val="fr-CH"/>
        </w:rPr>
        <w:t>48</w:t>
      </w:r>
      <w:r>
        <w:rPr>
          <w:rFonts w:hint="eastAsia"/>
          <w:lang w:val="fr-CH"/>
        </w:rPr>
        <w:t xml:space="preserve">.  </w:t>
      </w:r>
      <w:r w:rsidRPr="00AF5AA5">
        <w:rPr>
          <w:rFonts w:ascii="SimHei" w:eastAsia="SimHei" w:hAnsi="SimHei" w:hint="eastAsia"/>
          <w:lang w:val="fr-CH"/>
        </w:rPr>
        <w:t>委员会建议缔约国根据参与和包容的原则制定全面的跨部门适应训练和康复服务与方案，特别是在卫生、就业、教育和社会服务领域，并且在残疾人自己的社区或尽可能的近处向他们、包括非公民提供这些服务和方案</w:t>
      </w:r>
      <w:r w:rsidRPr="00407F08">
        <w:rPr>
          <w:rFonts w:hint="eastAsia"/>
          <w:lang w:val="fr-CH"/>
        </w:rPr>
        <w:t>。</w:t>
      </w:r>
    </w:p>
    <w:p w:rsidR="00407F08" w:rsidRPr="00407F08" w:rsidRDefault="00407F08" w:rsidP="005002A8">
      <w:pPr>
        <w:pStyle w:val="H23GC"/>
        <w:rPr>
          <w:lang w:val="fr-CH"/>
        </w:rPr>
      </w:pPr>
      <w:r w:rsidRPr="00407F08">
        <w:rPr>
          <w:rFonts w:hint="eastAsia"/>
          <w:lang w:val="fr-CH"/>
        </w:rPr>
        <w:lastRenderedPageBreak/>
        <w:tab/>
      </w:r>
      <w:r w:rsidRPr="00407F08">
        <w:rPr>
          <w:rFonts w:hint="eastAsia"/>
          <w:lang w:val="fr-CH"/>
        </w:rPr>
        <w:tab/>
      </w:r>
      <w:r w:rsidRPr="00407F08">
        <w:rPr>
          <w:rFonts w:hint="eastAsia"/>
          <w:lang w:val="fr-CH"/>
        </w:rPr>
        <w:t>工作和就业</w:t>
      </w:r>
      <w:r w:rsidRPr="00407F08">
        <w:rPr>
          <w:rFonts w:hint="eastAsia"/>
          <w:lang w:val="fr-CH"/>
        </w:rPr>
        <w:t>(</w:t>
      </w:r>
      <w:r w:rsidRPr="00407F08">
        <w:rPr>
          <w:rFonts w:hint="eastAsia"/>
          <w:lang w:val="fr-CH"/>
        </w:rPr>
        <w:t>第二十七条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49</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35"/>
        </w:numPr>
        <w:tabs>
          <w:tab w:val="clear" w:pos="2426"/>
          <w:tab w:val="left" w:pos="2427"/>
        </w:tabs>
        <w:rPr>
          <w:lang w:val="fr-CH"/>
        </w:rPr>
      </w:pPr>
      <w:r w:rsidRPr="00407F08">
        <w:rPr>
          <w:rFonts w:hint="eastAsia"/>
          <w:lang w:val="fr-CH"/>
        </w:rPr>
        <w:t>尽管有配额制度，但是缺乏包容性的就业政策，并且残疾人、特别是妇女的就业率低；残疾妇女的就业可能实际上取决于男性监护人的同意；</w:t>
      </w:r>
    </w:p>
    <w:p w:rsidR="00407F08" w:rsidRPr="00407F08" w:rsidRDefault="00407F08" w:rsidP="00200220">
      <w:pPr>
        <w:pStyle w:val="SingleTxtGC"/>
        <w:numPr>
          <w:ilvl w:val="0"/>
          <w:numId w:val="35"/>
        </w:numPr>
        <w:tabs>
          <w:tab w:val="clear" w:pos="2426"/>
          <w:tab w:val="left" w:pos="2427"/>
        </w:tabs>
        <w:rPr>
          <w:lang w:val="fr-CH"/>
        </w:rPr>
      </w:pPr>
      <w:r w:rsidRPr="00407F08">
        <w:rPr>
          <w:rFonts w:hint="eastAsia"/>
          <w:lang w:val="fr-CH"/>
        </w:rPr>
        <w:t>残疾人的安置服务和进修机会不足；</w:t>
      </w:r>
    </w:p>
    <w:p w:rsidR="00407F08" w:rsidRPr="00407F08" w:rsidRDefault="00407F08" w:rsidP="00200220">
      <w:pPr>
        <w:pStyle w:val="SingleTxtGC"/>
        <w:numPr>
          <w:ilvl w:val="0"/>
          <w:numId w:val="35"/>
        </w:numPr>
        <w:tabs>
          <w:tab w:val="clear" w:pos="2426"/>
          <w:tab w:val="left" w:pos="2427"/>
        </w:tabs>
        <w:rPr>
          <w:lang w:val="fr-CH"/>
        </w:rPr>
      </w:pPr>
      <w:r w:rsidRPr="00407F08">
        <w:rPr>
          <w:rFonts w:hint="eastAsia"/>
          <w:lang w:val="fr-CH"/>
        </w:rPr>
        <w:t>劳动法没有为在缔约国遭受工伤的移徙工人，特别是隶属于</w:t>
      </w:r>
      <w:r w:rsidRPr="00407F08">
        <w:rPr>
          <w:rFonts w:hint="eastAsia"/>
          <w:lang w:val="fr-CH"/>
        </w:rPr>
        <w:t>kafalah(</w:t>
      </w:r>
      <w:r w:rsidRPr="00407F08">
        <w:rPr>
          <w:rFonts w:hint="eastAsia"/>
          <w:lang w:val="fr-CH"/>
        </w:rPr>
        <w:t>担保</w:t>
      </w:r>
      <w:r w:rsidRPr="00407F08">
        <w:rPr>
          <w:rFonts w:hint="eastAsia"/>
          <w:lang w:val="fr-CH"/>
        </w:rPr>
        <w:t>)</w:t>
      </w:r>
      <w:r w:rsidRPr="00407F08">
        <w:rPr>
          <w:rFonts w:hint="eastAsia"/>
          <w:lang w:val="fr-CH"/>
        </w:rPr>
        <w:t>制度的家政工人提供保护和补偿。</w:t>
      </w:r>
    </w:p>
    <w:p w:rsidR="00407F08" w:rsidRPr="00407F08" w:rsidRDefault="00407F08" w:rsidP="00407F08">
      <w:pPr>
        <w:pStyle w:val="SingleTxtGC"/>
        <w:rPr>
          <w:lang w:val="fr-CH"/>
        </w:rPr>
      </w:pPr>
      <w:r w:rsidRPr="00407F08">
        <w:rPr>
          <w:rFonts w:hint="eastAsia"/>
          <w:lang w:val="fr-CH"/>
        </w:rPr>
        <w:t>50</w:t>
      </w:r>
      <w:r>
        <w:rPr>
          <w:rFonts w:hint="eastAsia"/>
          <w:lang w:val="fr-CH"/>
        </w:rPr>
        <w:t xml:space="preserve">.  </w:t>
      </w:r>
      <w:r w:rsidRPr="00AF5AA5">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36"/>
        </w:numPr>
        <w:tabs>
          <w:tab w:val="clear" w:pos="2426"/>
          <w:tab w:val="left" w:pos="2427"/>
        </w:tabs>
        <w:rPr>
          <w:lang w:val="fr-CH"/>
        </w:rPr>
      </w:pPr>
      <w:r w:rsidRPr="00AF5AA5">
        <w:rPr>
          <w:rFonts w:ascii="SimHei" w:eastAsia="SimHei" w:hAnsi="SimHei" w:hint="eastAsia"/>
          <w:lang w:val="fr-CH"/>
        </w:rPr>
        <w:t>采取措施消除以残障和性别为由的歧视性做法，并且采取必要的政策和措施、包括平权行动，以大幅度提高残疾人、特别是妇女在公开劳动力市场上的公共和私营部门就业率</w:t>
      </w:r>
      <w:r w:rsidRPr="00407F08">
        <w:rPr>
          <w:rFonts w:hint="eastAsia"/>
          <w:lang w:val="fr-CH"/>
        </w:rPr>
        <w:t>；</w:t>
      </w:r>
    </w:p>
    <w:p w:rsidR="00407F08" w:rsidRPr="00407F08" w:rsidRDefault="00407F08" w:rsidP="00200220">
      <w:pPr>
        <w:pStyle w:val="SingleTxtGC"/>
        <w:numPr>
          <w:ilvl w:val="0"/>
          <w:numId w:val="36"/>
        </w:numPr>
        <w:tabs>
          <w:tab w:val="clear" w:pos="2426"/>
          <w:tab w:val="left" w:pos="2427"/>
        </w:tabs>
        <w:rPr>
          <w:lang w:val="fr-CH"/>
        </w:rPr>
      </w:pPr>
      <w:r w:rsidRPr="00AF5AA5">
        <w:rPr>
          <w:rFonts w:ascii="SimHei" w:eastAsia="SimHei" w:hAnsi="SimHei" w:hint="eastAsia"/>
          <w:lang w:val="fr-CH"/>
        </w:rPr>
        <w:t>加大努力发展安置服务和进修以及自营职业和创业机会</w:t>
      </w:r>
      <w:r w:rsidRPr="00407F08">
        <w:rPr>
          <w:rFonts w:hint="eastAsia"/>
          <w:lang w:val="fr-CH"/>
        </w:rPr>
        <w:t>；</w:t>
      </w:r>
    </w:p>
    <w:p w:rsidR="00407F08" w:rsidRPr="00407F08" w:rsidRDefault="00407F08" w:rsidP="00200220">
      <w:pPr>
        <w:pStyle w:val="SingleTxtGC"/>
        <w:numPr>
          <w:ilvl w:val="0"/>
          <w:numId w:val="36"/>
        </w:numPr>
        <w:tabs>
          <w:tab w:val="clear" w:pos="2426"/>
          <w:tab w:val="left" w:pos="2427"/>
        </w:tabs>
        <w:rPr>
          <w:lang w:val="fr-CH"/>
        </w:rPr>
      </w:pPr>
      <w:r w:rsidRPr="00AF5AA5">
        <w:rPr>
          <w:rFonts w:ascii="SimHei" w:eastAsia="SimHei" w:hAnsi="SimHei" w:hint="eastAsia"/>
          <w:lang w:val="fr-CH"/>
        </w:rPr>
        <w:t>确保移徙工人，包括残疾移徙工人，特别是家政工人不受</w:t>
      </w:r>
      <w:r w:rsidRPr="00407F08">
        <w:rPr>
          <w:rFonts w:hint="eastAsia"/>
          <w:lang w:val="fr-CH"/>
        </w:rPr>
        <w:t>kafala</w:t>
      </w:r>
      <w:r w:rsidRPr="00AF5AA5">
        <w:rPr>
          <w:rFonts w:ascii="SimHei" w:eastAsia="SimHei" w:hAnsi="SimHei" w:hint="eastAsia"/>
          <w:lang w:val="fr-CH"/>
        </w:rPr>
        <w:t>制度的约束，得到劳动法的充分和平等保护</w:t>
      </w:r>
      <w:r w:rsidRPr="00407F08">
        <w:rPr>
          <w:rFonts w:hint="eastAsia"/>
          <w:lang w:val="fr-CH"/>
        </w:rPr>
        <w:t>；</w:t>
      </w:r>
    </w:p>
    <w:p w:rsidR="00407F08" w:rsidRPr="00407F08" w:rsidRDefault="00407F08" w:rsidP="00200220">
      <w:pPr>
        <w:pStyle w:val="SingleTxtGC"/>
        <w:numPr>
          <w:ilvl w:val="0"/>
          <w:numId w:val="36"/>
        </w:numPr>
        <w:tabs>
          <w:tab w:val="clear" w:pos="2426"/>
          <w:tab w:val="left" w:pos="2427"/>
        </w:tabs>
        <w:rPr>
          <w:lang w:val="fr-CH"/>
        </w:rPr>
      </w:pPr>
      <w:r w:rsidRPr="00AF5AA5">
        <w:rPr>
          <w:rFonts w:ascii="SimHei" w:eastAsia="SimHei" w:hAnsi="SimHei" w:hint="eastAsia"/>
          <w:lang w:val="fr-CH"/>
        </w:rPr>
        <w:t>确保所有在缔约国遭受工伤的移徙工人、包括家庭工人得到适当的补偿</w:t>
      </w:r>
      <w:r w:rsidRPr="00407F08">
        <w:rPr>
          <w:rFonts w:hint="eastAsia"/>
          <w:lang w:val="fr-CH"/>
        </w:rPr>
        <w:t>；</w:t>
      </w:r>
    </w:p>
    <w:p w:rsidR="00407F08" w:rsidRPr="00407F08" w:rsidRDefault="00407F08" w:rsidP="00200220">
      <w:pPr>
        <w:pStyle w:val="SingleTxtGC"/>
        <w:numPr>
          <w:ilvl w:val="0"/>
          <w:numId w:val="36"/>
        </w:numPr>
        <w:tabs>
          <w:tab w:val="clear" w:pos="2426"/>
          <w:tab w:val="left" w:pos="2427"/>
        </w:tabs>
        <w:rPr>
          <w:lang w:val="fr-CH"/>
        </w:rPr>
      </w:pPr>
      <w:r w:rsidRPr="00AF5AA5">
        <w:rPr>
          <w:rFonts w:ascii="SimHei" w:eastAsia="SimHei" w:hAnsi="SimHei" w:hint="eastAsia"/>
          <w:lang w:val="fr-CH"/>
        </w:rPr>
        <w:t>在《公约》第二十七条的指导下落实《可持续发展目标》的具体目标</w:t>
      </w:r>
      <w:r w:rsidRPr="00407F08">
        <w:rPr>
          <w:rFonts w:hint="eastAsia"/>
          <w:lang w:val="fr-CH"/>
        </w:rPr>
        <w:t>8.5</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适足的生活水平和社会保护</w:t>
      </w:r>
      <w:r w:rsidRPr="00407F08">
        <w:rPr>
          <w:rFonts w:hint="eastAsia"/>
          <w:lang w:val="fr-CH"/>
        </w:rPr>
        <w:t>(</w:t>
      </w:r>
      <w:r w:rsidRPr="00407F08">
        <w:rPr>
          <w:rFonts w:hint="eastAsia"/>
          <w:lang w:val="fr-CH"/>
        </w:rPr>
        <w:t>第二十八条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51</w:t>
      </w:r>
      <w:r>
        <w:rPr>
          <w:rFonts w:hint="eastAsia"/>
          <w:lang w:val="fr-CH"/>
        </w:rPr>
        <w:t xml:space="preserve">.  </w:t>
      </w:r>
      <w:r w:rsidRPr="00407F08">
        <w:rPr>
          <w:rFonts w:hint="eastAsia"/>
          <w:lang w:val="fr-CH"/>
        </w:rPr>
        <w:t>委员会关注的是，向残疾人提供的养恤金、社会福利、补助和其他补贴的数额不足以确保适足的生活水准，并且残疾人、包括非缔约国公民的残疾人不了解该国现有的社会保护方案和住房供给。</w:t>
      </w:r>
    </w:p>
    <w:p w:rsidR="00407F08" w:rsidRPr="00407F08" w:rsidRDefault="00407F08" w:rsidP="00407F08">
      <w:pPr>
        <w:pStyle w:val="SingleTxtGC"/>
        <w:rPr>
          <w:lang w:val="fr-CH"/>
        </w:rPr>
      </w:pPr>
      <w:r w:rsidRPr="00407F08">
        <w:rPr>
          <w:rFonts w:hint="eastAsia"/>
          <w:lang w:val="fr-CH"/>
        </w:rPr>
        <w:t>52</w:t>
      </w:r>
      <w:r>
        <w:rPr>
          <w:rFonts w:hint="eastAsia"/>
          <w:lang w:val="fr-CH"/>
        </w:rPr>
        <w:t xml:space="preserve">.  </w:t>
      </w:r>
      <w:r w:rsidRPr="004D7E21">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37"/>
        </w:numPr>
        <w:tabs>
          <w:tab w:val="clear" w:pos="2426"/>
          <w:tab w:val="left" w:pos="2427"/>
        </w:tabs>
        <w:rPr>
          <w:lang w:val="fr-CH"/>
        </w:rPr>
      </w:pPr>
      <w:r w:rsidRPr="004D7E21">
        <w:rPr>
          <w:rFonts w:ascii="SimHei" w:eastAsia="SimHei" w:hAnsi="SimHei" w:hint="eastAsia"/>
          <w:lang w:val="fr-CH"/>
        </w:rPr>
        <w:t>增加社会福利、包括涵盖残疾相关开支的费用，以确保残疾人及其家庭的适足生活水平，并采取措施使残疾人、包括非缔约国公民的残疾人更好地了解缔约国现有社会保护方案和住房供给</w:t>
      </w:r>
      <w:r w:rsidRPr="00407F08">
        <w:rPr>
          <w:rFonts w:hint="eastAsia"/>
          <w:lang w:val="fr-CH"/>
        </w:rPr>
        <w:t>；</w:t>
      </w:r>
    </w:p>
    <w:p w:rsidR="00407F08" w:rsidRPr="00407F08" w:rsidRDefault="00407F08" w:rsidP="00200220">
      <w:pPr>
        <w:pStyle w:val="SingleTxtGC"/>
        <w:numPr>
          <w:ilvl w:val="0"/>
          <w:numId w:val="37"/>
        </w:numPr>
        <w:tabs>
          <w:tab w:val="clear" w:pos="2426"/>
          <w:tab w:val="left" w:pos="2427"/>
        </w:tabs>
        <w:rPr>
          <w:lang w:val="fr-CH"/>
        </w:rPr>
      </w:pPr>
      <w:r w:rsidRPr="004D7E21">
        <w:rPr>
          <w:rFonts w:ascii="SimHei" w:eastAsia="SimHei" w:hAnsi="SimHei" w:hint="eastAsia"/>
          <w:lang w:val="fr-CH"/>
        </w:rPr>
        <w:t>在《公约》第二十八条的指导下落实《可持续发展目标》的具体目标</w:t>
      </w:r>
      <w:r w:rsidRPr="00407F08">
        <w:rPr>
          <w:rFonts w:hint="eastAsia"/>
          <w:lang w:val="fr-CH"/>
        </w:rPr>
        <w:t>10.2</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参与政治和公共生活</w:t>
      </w:r>
      <w:r w:rsidRPr="00407F08">
        <w:rPr>
          <w:rFonts w:hint="eastAsia"/>
          <w:lang w:val="fr-CH"/>
        </w:rPr>
        <w:t>(</w:t>
      </w:r>
      <w:r w:rsidRPr="00407F08">
        <w:rPr>
          <w:rFonts w:hint="eastAsia"/>
          <w:lang w:val="fr-CH"/>
        </w:rPr>
        <w:t>第二十九条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53</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38"/>
        </w:numPr>
        <w:tabs>
          <w:tab w:val="clear" w:pos="2426"/>
          <w:tab w:val="left" w:pos="2427"/>
        </w:tabs>
        <w:rPr>
          <w:lang w:val="fr-CH"/>
        </w:rPr>
      </w:pPr>
      <w:r w:rsidRPr="00407F08">
        <w:rPr>
          <w:rFonts w:hint="eastAsia"/>
          <w:lang w:val="fr-CH"/>
        </w:rPr>
        <w:lastRenderedPageBreak/>
        <w:t>《宪法》第</w:t>
      </w:r>
      <w:r w:rsidRPr="00407F08">
        <w:rPr>
          <w:rFonts w:hint="eastAsia"/>
          <w:lang w:val="fr-CH"/>
        </w:rPr>
        <w:t>70</w:t>
      </w:r>
      <w:r w:rsidRPr="00407F08">
        <w:rPr>
          <w:rFonts w:hint="eastAsia"/>
          <w:lang w:val="fr-CH"/>
        </w:rPr>
        <w:t>条第</w:t>
      </w:r>
      <w:r w:rsidRPr="00407F08">
        <w:rPr>
          <w:rFonts w:hint="eastAsia"/>
          <w:lang w:val="fr-CH"/>
        </w:rPr>
        <w:t>(3)</w:t>
      </w:r>
      <w:r w:rsidRPr="00407F08">
        <w:rPr>
          <w:rFonts w:hint="eastAsia"/>
          <w:lang w:val="fr-CH"/>
        </w:rPr>
        <w:t>款与《民法》第</w:t>
      </w:r>
      <w:r w:rsidRPr="00407F08">
        <w:rPr>
          <w:rFonts w:hint="eastAsia"/>
          <w:lang w:val="fr-CH"/>
        </w:rPr>
        <w:t>85</w:t>
      </w:r>
      <w:r w:rsidRPr="00407F08">
        <w:rPr>
          <w:rFonts w:hint="eastAsia"/>
          <w:lang w:val="fr-CH"/>
        </w:rPr>
        <w:t>条和第</w:t>
      </w:r>
      <w:r w:rsidRPr="00407F08">
        <w:rPr>
          <w:rFonts w:hint="eastAsia"/>
          <w:lang w:val="fr-CH"/>
        </w:rPr>
        <w:t>86</w:t>
      </w:r>
      <w:r w:rsidRPr="00407F08">
        <w:rPr>
          <w:rFonts w:hint="eastAsia"/>
          <w:lang w:val="fr-CH"/>
        </w:rPr>
        <w:t>条剥夺了因“愚钝”或“精神错乱”而被认为无能力或法律行为能力有限者的公民权利和政治权利、包括投票权和参选权；</w:t>
      </w:r>
    </w:p>
    <w:p w:rsidR="00407F08" w:rsidRPr="00407F08" w:rsidRDefault="00407F08" w:rsidP="00200220">
      <w:pPr>
        <w:pStyle w:val="SingleTxtGC"/>
        <w:numPr>
          <w:ilvl w:val="0"/>
          <w:numId w:val="38"/>
        </w:numPr>
        <w:tabs>
          <w:tab w:val="clear" w:pos="2426"/>
          <w:tab w:val="left" w:pos="2427"/>
        </w:tabs>
        <w:rPr>
          <w:lang w:val="fr-CH"/>
        </w:rPr>
      </w:pPr>
      <w:r w:rsidRPr="00407F08">
        <w:rPr>
          <w:rFonts w:hint="eastAsia"/>
          <w:lang w:val="fr-CH"/>
        </w:rPr>
        <w:t>关于残疾人选民协助条款的立法违反了投票的保密性；</w:t>
      </w:r>
    </w:p>
    <w:p w:rsidR="00407F08" w:rsidRPr="00407F08" w:rsidRDefault="00407F08" w:rsidP="00200220">
      <w:pPr>
        <w:pStyle w:val="SingleTxtGC"/>
        <w:numPr>
          <w:ilvl w:val="0"/>
          <w:numId w:val="38"/>
        </w:numPr>
        <w:tabs>
          <w:tab w:val="clear" w:pos="2426"/>
          <w:tab w:val="left" w:pos="2427"/>
        </w:tabs>
        <w:rPr>
          <w:lang w:val="fr-CH"/>
        </w:rPr>
      </w:pPr>
      <w:r w:rsidRPr="00407F08">
        <w:rPr>
          <w:rFonts w:hint="eastAsia"/>
          <w:lang w:val="fr-CH"/>
        </w:rPr>
        <w:t>缺乏资料说明已经采取何种措施促进残疾人参与公民和政治进程。</w:t>
      </w:r>
    </w:p>
    <w:p w:rsidR="00407F08" w:rsidRPr="00407F08" w:rsidRDefault="00407F08" w:rsidP="00407F08">
      <w:pPr>
        <w:pStyle w:val="SingleTxtGC"/>
        <w:rPr>
          <w:lang w:val="fr-CH"/>
        </w:rPr>
      </w:pPr>
      <w:r w:rsidRPr="00407F08">
        <w:rPr>
          <w:rFonts w:hint="eastAsia"/>
          <w:lang w:val="fr-CH"/>
        </w:rPr>
        <w:t>54</w:t>
      </w:r>
      <w:r>
        <w:rPr>
          <w:rFonts w:hint="eastAsia"/>
          <w:lang w:val="fr-CH"/>
        </w:rPr>
        <w:t xml:space="preserve">.  </w:t>
      </w:r>
      <w:r w:rsidRPr="004D7E21">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39"/>
        </w:numPr>
        <w:tabs>
          <w:tab w:val="clear" w:pos="2426"/>
          <w:tab w:val="left" w:pos="2427"/>
        </w:tabs>
        <w:rPr>
          <w:lang w:val="fr-CH"/>
        </w:rPr>
      </w:pPr>
      <w:r w:rsidRPr="004D7E21">
        <w:rPr>
          <w:rFonts w:ascii="SimHei" w:eastAsia="SimHei" w:hAnsi="SimHei" w:hint="eastAsia"/>
          <w:lang w:val="fr-CH"/>
        </w:rPr>
        <w:t>废除《宪法》第</w:t>
      </w:r>
      <w:r w:rsidRPr="00407F08">
        <w:rPr>
          <w:rFonts w:hint="eastAsia"/>
          <w:lang w:val="fr-CH"/>
        </w:rPr>
        <w:t>70</w:t>
      </w:r>
      <w:r w:rsidRPr="004D7E21">
        <w:rPr>
          <w:rFonts w:ascii="SimHei" w:eastAsia="SimHei" w:hAnsi="SimHei" w:hint="eastAsia"/>
          <w:lang w:val="fr-CH"/>
        </w:rPr>
        <w:t>条第</w:t>
      </w:r>
      <w:r w:rsidRPr="00407F08">
        <w:rPr>
          <w:rFonts w:hint="eastAsia"/>
          <w:lang w:val="fr-CH"/>
        </w:rPr>
        <w:t>(3)</w:t>
      </w:r>
      <w:r w:rsidRPr="004D7E21">
        <w:rPr>
          <w:rFonts w:ascii="SimHei" w:eastAsia="SimHei" w:hAnsi="SimHei" w:hint="eastAsia"/>
          <w:lang w:val="fr-CH"/>
        </w:rPr>
        <w:t>款以及《民法》和其他法律中以残疾或法律行为能力有限为由剥夺公民权利和政治权利的条款</w:t>
      </w:r>
      <w:r w:rsidRPr="00407F08">
        <w:rPr>
          <w:rFonts w:hint="eastAsia"/>
          <w:lang w:val="fr-CH"/>
        </w:rPr>
        <w:t>；</w:t>
      </w:r>
    </w:p>
    <w:p w:rsidR="00407F08" w:rsidRPr="00407F08" w:rsidRDefault="00407F08" w:rsidP="00200220">
      <w:pPr>
        <w:pStyle w:val="SingleTxtGC"/>
        <w:numPr>
          <w:ilvl w:val="0"/>
          <w:numId w:val="39"/>
        </w:numPr>
        <w:tabs>
          <w:tab w:val="clear" w:pos="2426"/>
          <w:tab w:val="left" w:pos="2427"/>
        </w:tabs>
        <w:rPr>
          <w:lang w:val="fr-CH"/>
        </w:rPr>
      </w:pPr>
      <w:r w:rsidRPr="004D7E21">
        <w:rPr>
          <w:rFonts w:ascii="SimHei" w:eastAsia="SimHei" w:hAnsi="SimHei" w:hint="eastAsia"/>
          <w:lang w:val="fr-CH"/>
        </w:rPr>
        <w:t>通过立法和其他措施，确保投票、选举材料和投票站无障碍，并且确保残疾人在投票时可以从自选的人中获得协助</w:t>
      </w:r>
      <w:r w:rsidRPr="00407F08">
        <w:rPr>
          <w:rFonts w:hint="eastAsia"/>
          <w:lang w:val="fr-CH"/>
        </w:rPr>
        <w:t>；</w:t>
      </w:r>
    </w:p>
    <w:p w:rsidR="00407F08" w:rsidRPr="00407F08" w:rsidRDefault="00407F08" w:rsidP="00200220">
      <w:pPr>
        <w:pStyle w:val="SingleTxtGC"/>
        <w:numPr>
          <w:ilvl w:val="0"/>
          <w:numId w:val="39"/>
        </w:numPr>
        <w:tabs>
          <w:tab w:val="clear" w:pos="2426"/>
          <w:tab w:val="left" w:pos="2427"/>
        </w:tabs>
        <w:rPr>
          <w:lang w:val="fr-CH"/>
        </w:rPr>
      </w:pPr>
      <w:r w:rsidRPr="004D7E21">
        <w:rPr>
          <w:rFonts w:ascii="SimHei" w:eastAsia="SimHei" w:hAnsi="SimHei" w:hint="eastAsia"/>
          <w:lang w:val="fr-CH"/>
        </w:rPr>
        <w:t>采取措施促进残疾人参与公民和政治进程</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参与文化生活、娱乐、休闲和体育活动</w:t>
      </w:r>
      <w:r w:rsidRPr="00407F08">
        <w:rPr>
          <w:rFonts w:hint="eastAsia"/>
          <w:lang w:val="fr-CH"/>
        </w:rPr>
        <w:t>(</w:t>
      </w:r>
      <w:r w:rsidRPr="00407F08">
        <w:rPr>
          <w:rFonts w:hint="eastAsia"/>
          <w:lang w:val="fr-CH"/>
        </w:rPr>
        <w:t>第三十条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55</w:t>
      </w:r>
      <w:r>
        <w:rPr>
          <w:rFonts w:hint="eastAsia"/>
          <w:lang w:val="fr-CH"/>
        </w:rPr>
        <w:t xml:space="preserve">.  </w:t>
      </w:r>
      <w:r w:rsidRPr="00407F08">
        <w:rPr>
          <w:rFonts w:hint="eastAsia"/>
          <w:lang w:val="fr-CH"/>
        </w:rPr>
        <w:t>委员会关注的是，缔约国没有采取措施将残疾人、特别是儿童纳入仍然大多具有隔离性的娱乐、体育和文化活动。</w:t>
      </w:r>
    </w:p>
    <w:p w:rsidR="00407F08" w:rsidRPr="00407F08" w:rsidRDefault="00407F08" w:rsidP="00407F08">
      <w:pPr>
        <w:pStyle w:val="SingleTxtGC"/>
        <w:rPr>
          <w:lang w:val="fr-CH"/>
        </w:rPr>
      </w:pPr>
      <w:r w:rsidRPr="00407F08">
        <w:rPr>
          <w:rFonts w:hint="eastAsia"/>
          <w:lang w:val="fr-CH"/>
        </w:rPr>
        <w:t>56</w:t>
      </w:r>
      <w:r>
        <w:rPr>
          <w:rFonts w:hint="eastAsia"/>
          <w:lang w:val="fr-CH"/>
        </w:rPr>
        <w:t xml:space="preserve">.  </w:t>
      </w:r>
      <w:r w:rsidRPr="004D7E21">
        <w:rPr>
          <w:rFonts w:ascii="SimHei" w:eastAsia="SimHei" w:hAnsi="SimHei" w:hint="eastAsia"/>
          <w:lang w:val="fr-CH"/>
        </w:rPr>
        <w:t>委员会建议缔约国制定一项全面战略，使残疾人参与娱乐、体育和文化活动乃至整个社会</w:t>
      </w:r>
      <w:r w:rsidRPr="00407F08">
        <w:rPr>
          <w:rFonts w:hint="eastAsia"/>
          <w:lang w:val="fr-CH"/>
        </w:rPr>
        <w:t>。</w:t>
      </w:r>
    </w:p>
    <w:p w:rsidR="00407F08" w:rsidRPr="00407F08" w:rsidRDefault="00407F08" w:rsidP="005002A8">
      <w:pPr>
        <w:pStyle w:val="H1GC"/>
        <w:rPr>
          <w:lang w:val="fr-CH"/>
        </w:rPr>
      </w:pPr>
      <w:r w:rsidRPr="00407F08">
        <w:rPr>
          <w:rFonts w:hint="eastAsia"/>
          <w:lang w:val="fr-CH"/>
        </w:rPr>
        <w:tab/>
        <w:t>C</w:t>
      </w:r>
      <w:r>
        <w:rPr>
          <w:rFonts w:hint="eastAsia"/>
          <w:lang w:val="fr-CH"/>
        </w:rPr>
        <w:t>.</w:t>
      </w:r>
      <w:r w:rsidR="005002A8">
        <w:rPr>
          <w:rFonts w:hint="eastAsia"/>
          <w:lang w:val="fr-CH"/>
        </w:rPr>
        <w:tab/>
      </w:r>
      <w:r w:rsidRPr="00407F08">
        <w:rPr>
          <w:rFonts w:hint="eastAsia"/>
          <w:lang w:val="fr-CH"/>
        </w:rPr>
        <w:t>具体义务</w:t>
      </w:r>
      <w:r w:rsidRPr="00407F08">
        <w:rPr>
          <w:rFonts w:hint="eastAsia"/>
          <w:lang w:val="fr-CH"/>
        </w:rPr>
        <w:t>(</w:t>
      </w:r>
      <w:r w:rsidRPr="00407F08">
        <w:rPr>
          <w:rFonts w:hint="eastAsia"/>
          <w:lang w:val="fr-CH"/>
        </w:rPr>
        <w:t>第三十一至三十三条</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统计和数据收集</w:t>
      </w:r>
      <w:r w:rsidRPr="00407F08">
        <w:rPr>
          <w:rFonts w:hint="eastAsia"/>
          <w:lang w:val="fr-CH"/>
        </w:rPr>
        <w:t>(</w:t>
      </w:r>
      <w:r w:rsidRPr="00407F08">
        <w:rPr>
          <w:rFonts w:hint="eastAsia"/>
          <w:lang w:val="fr-CH"/>
        </w:rPr>
        <w:t>第三十一条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57</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40"/>
        </w:numPr>
        <w:tabs>
          <w:tab w:val="clear" w:pos="2426"/>
          <w:tab w:val="left" w:pos="2427"/>
        </w:tabs>
        <w:rPr>
          <w:lang w:val="fr-CH"/>
        </w:rPr>
      </w:pPr>
      <w:r w:rsidRPr="00407F08">
        <w:rPr>
          <w:rFonts w:hint="eastAsia"/>
          <w:lang w:val="fr-CH"/>
        </w:rPr>
        <w:t>缔约国没有系统地收集关于残疾人在所有领域，包括在暴力侵犯和获得司法保护方面的分类统计数据；</w:t>
      </w:r>
    </w:p>
    <w:p w:rsidR="00407F08" w:rsidRPr="00407F08" w:rsidRDefault="00407F08" w:rsidP="00200220">
      <w:pPr>
        <w:pStyle w:val="SingleTxtGC"/>
        <w:numPr>
          <w:ilvl w:val="0"/>
          <w:numId w:val="40"/>
        </w:numPr>
        <w:tabs>
          <w:tab w:val="clear" w:pos="2426"/>
          <w:tab w:val="left" w:pos="2427"/>
        </w:tabs>
        <w:rPr>
          <w:lang w:val="fr-CH"/>
        </w:rPr>
      </w:pPr>
      <w:r w:rsidRPr="00407F08">
        <w:rPr>
          <w:rFonts w:hint="eastAsia"/>
          <w:lang w:val="fr-CH"/>
        </w:rPr>
        <w:t>没有收集关于残疾移徙工人和致残移徙工人的数据。</w:t>
      </w:r>
    </w:p>
    <w:p w:rsidR="00407F08" w:rsidRPr="00407F08" w:rsidRDefault="00407F08" w:rsidP="00407F08">
      <w:pPr>
        <w:pStyle w:val="SingleTxtGC"/>
        <w:rPr>
          <w:lang w:val="fr-CH"/>
        </w:rPr>
      </w:pPr>
      <w:r w:rsidRPr="00407F08">
        <w:rPr>
          <w:rFonts w:hint="eastAsia"/>
          <w:lang w:val="fr-CH"/>
        </w:rPr>
        <w:t>58</w:t>
      </w:r>
      <w:r>
        <w:rPr>
          <w:rFonts w:hint="eastAsia"/>
          <w:lang w:val="fr-CH"/>
        </w:rPr>
        <w:t xml:space="preserve">.  </w:t>
      </w:r>
      <w:r w:rsidRPr="004D7E21">
        <w:rPr>
          <w:rFonts w:ascii="SimHei" w:eastAsia="SimHei" w:hAnsi="SimHei" w:hint="eastAsia"/>
          <w:lang w:val="fr-CH"/>
        </w:rPr>
        <w:t>委员会建议缔约国有系统地促进收集、分析和传播所有人口统计领域残疾人、包括残疾移徙工人的分类统计数据，以能够制定和执行有助于实施《公约》的政策。委员会还建议缔约国在《公约》第三十一条的指导下落实《可持续发展目标》的具体目标</w:t>
      </w:r>
      <w:r w:rsidRPr="00407F08">
        <w:rPr>
          <w:rFonts w:hint="eastAsia"/>
          <w:lang w:val="fr-CH"/>
        </w:rPr>
        <w:t>17.18</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国际合作</w:t>
      </w:r>
      <w:r w:rsidRPr="00407F08">
        <w:rPr>
          <w:rFonts w:hint="eastAsia"/>
          <w:lang w:val="fr-CH"/>
        </w:rPr>
        <w:t>(</w:t>
      </w:r>
      <w:r w:rsidRPr="00407F08">
        <w:rPr>
          <w:rFonts w:hint="eastAsia"/>
          <w:lang w:val="fr-CH"/>
        </w:rPr>
        <w:t>第三十二条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59</w:t>
      </w:r>
      <w:r>
        <w:rPr>
          <w:rFonts w:hint="eastAsia"/>
          <w:lang w:val="fr-CH"/>
        </w:rPr>
        <w:t xml:space="preserve">.  </w:t>
      </w:r>
      <w:r w:rsidRPr="00407F08">
        <w:rPr>
          <w:rFonts w:hint="eastAsia"/>
          <w:lang w:val="fr-CH"/>
        </w:rPr>
        <w:t>委员会关注的是，缔约国在国际发展和援助努力中没有系统地考虑到残疾人的权利。</w:t>
      </w:r>
    </w:p>
    <w:p w:rsidR="00407F08" w:rsidRPr="00407F08" w:rsidRDefault="00407F08" w:rsidP="00407F08">
      <w:pPr>
        <w:pStyle w:val="SingleTxtGC"/>
        <w:rPr>
          <w:lang w:val="fr-CH"/>
        </w:rPr>
      </w:pPr>
      <w:r w:rsidRPr="00407F08">
        <w:rPr>
          <w:rFonts w:hint="eastAsia"/>
          <w:lang w:val="fr-CH"/>
        </w:rPr>
        <w:lastRenderedPageBreak/>
        <w:t>60</w:t>
      </w:r>
      <w:r>
        <w:rPr>
          <w:rFonts w:hint="eastAsia"/>
          <w:lang w:val="fr-CH"/>
        </w:rPr>
        <w:t xml:space="preserve">.  </w:t>
      </w:r>
      <w:r w:rsidRPr="004D7E21">
        <w:rPr>
          <w:rFonts w:ascii="SimHei" w:eastAsia="SimHei" w:hAnsi="SimHei" w:hint="eastAsia"/>
          <w:lang w:val="fr-CH"/>
        </w:rPr>
        <w:t>委员会建议缔约国确保一切国际合作努力，从方案和政策的制定到监测和评估都充分考虑到残疾人，并且与国际发展行为者一道系统地与残疾人组织协商</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国家实施和监测</w:t>
      </w:r>
      <w:r w:rsidRPr="00407F08">
        <w:rPr>
          <w:rFonts w:hint="eastAsia"/>
          <w:lang w:val="fr-CH"/>
        </w:rPr>
        <w:t>(</w:t>
      </w:r>
      <w:r w:rsidRPr="00407F08">
        <w:rPr>
          <w:rFonts w:hint="eastAsia"/>
          <w:lang w:val="fr-CH"/>
        </w:rPr>
        <w:t>第三十三条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61</w:t>
      </w:r>
      <w:r>
        <w:rPr>
          <w:rFonts w:hint="eastAsia"/>
          <w:lang w:val="fr-CH"/>
        </w:rPr>
        <w:t xml:space="preserve">.  </w:t>
      </w:r>
      <w:r w:rsidRPr="00407F08">
        <w:rPr>
          <w:rFonts w:hint="eastAsia"/>
          <w:lang w:val="fr-CH"/>
        </w:rPr>
        <w:t>委员会关注的是：</w:t>
      </w:r>
    </w:p>
    <w:p w:rsidR="00407F08" w:rsidRPr="00407F08" w:rsidRDefault="00407F08" w:rsidP="00200220">
      <w:pPr>
        <w:pStyle w:val="SingleTxtGC"/>
        <w:numPr>
          <w:ilvl w:val="0"/>
          <w:numId w:val="41"/>
        </w:numPr>
        <w:tabs>
          <w:tab w:val="clear" w:pos="2426"/>
          <w:tab w:val="left" w:pos="2427"/>
        </w:tabs>
        <w:rPr>
          <w:lang w:val="fr-CH"/>
        </w:rPr>
      </w:pPr>
      <w:r w:rsidRPr="00407F08">
        <w:rPr>
          <w:rFonts w:hint="eastAsia"/>
          <w:lang w:val="fr-CH"/>
        </w:rPr>
        <w:t>缺乏高级别机制协调关于残疾人权利的政策；</w:t>
      </w:r>
    </w:p>
    <w:p w:rsidR="00407F08" w:rsidRPr="00407F08" w:rsidRDefault="00407F08" w:rsidP="00200220">
      <w:pPr>
        <w:pStyle w:val="SingleTxtGC"/>
        <w:numPr>
          <w:ilvl w:val="0"/>
          <w:numId w:val="41"/>
        </w:numPr>
        <w:tabs>
          <w:tab w:val="clear" w:pos="2426"/>
          <w:tab w:val="left" w:pos="2427"/>
        </w:tabs>
        <w:rPr>
          <w:lang w:val="fr-CH"/>
        </w:rPr>
      </w:pPr>
      <w:r w:rsidRPr="00407F08">
        <w:rPr>
          <w:rFonts w:hint="eastAsia"/>
          <w:lang w:val="fr-CH"/>
        </w:rPr>
        <w:t>尽管缔约国在</w:t>
      </w:r>
      <w:r w:rsidRPr="00407F08">
        <w:rPr>
          <w:rFonts w:hint="eastAsia"/>
          <w:lang w:val="fr-CH"/>
        </w:rPr>
        <w:t>2008</w:t>
      </w:r>
      <w:r w:rsidRPr="00407F08">
        <w:rPr>
          <w:rFonts w:hint="eastAsia"/>
          <w:lang w:val="fr-CH"/>
        </w:rPr>
        <w:t>年普遍定期审议期间做出自愿承诺</w:t>
      </w:r>
      <w:r w:rsidRPr="00407F08">
        <w:rPr>
          <w:rFonts w:hint="eastAsia"/>
          <w:lang w:val="fr-CH"/>
        </w:rPr>
        <w:t>(</w:t>
      </w:r>
      <w:r w:rsidRPr="00407F08">
        <w:rPr>
          <w:rFonts w:hint="eastAsia"/>
          <w:lang w:val="fr-CH"/>
        </w:rPr>
        <w:t>见</w:t>
      </w:r>
      <w:r w:rsidRPr="00407F08">
        <w:rPr>
          <w:rFonts w:hint="eastAsia"/>
          <w:lang w:val="fr-CH"/>
        </w:rPr>
        <w:t>A/HRC/WG.6/15/ARE/1</w:t>
      </w:r>
      <w:r w:rsidRPr="00407F08">
        <w:rPr>
          <w:rFonts w:hint="eastAsia"/>
          <w:lang w:val="fr-CH"/>
        </w:rPr>
        <w:t>和</w:t>
      </w:r>
      <w:r w:rsidRPr="00407F08">
        <w:rPr>
          <w:rFonts w:hint="eastAsia"/>
          <w:lang w:val="fr-CH"/>
        </w:rPr>
        <w:t>Corr.1</w:t>
      </w:r>
      <w:r w:rsidRPr="00407F08">
        <w:rPr>
          <w:rFonts w:hint="eastAsia"/>
          <w:lang w:val="fr-CH"/>
        </w:rPr>
        <w:t>，第</w:t>
      </w:r>
      <w:r w:rsidRPr="00407F08">
        <w:rPr>
          <w:rFonts w:hint="eastAsia"/>
          <w:lang w:val="fr-CH"/>
        </w:rPr>
        <w:t>10</w:t>
      </w:r>
      <w:r w:rsidRPr="00407F08">
        <w:rPr>
          <w:rFonts w:hint="eastAsia"/>
          <w:lang w:val="fr-CH"/>
        </w:rPr>
        <w:t>段</w:t>
      </w:r>
      <w:r w:rsidRPr="00407F08">
        <w:rPr>
          <w:rFonts w:hint="eastAsia"/>
          <w:lang w:val="fr-CH"/>
        </w:rPr>
        <w:t>)</w:t>
      </w:r>
      <w:r w:rsidRPr="00407F08">
        <w:rPr>
          <w:rFonts w:hint="eastAsia"/>
          <w:lang w:val="fr-CH"/>
        </w:rPr>
        <w:t>，但是尚未设立国家人权机构。</w:t>
      </w:r>
    </w:p>
    <w:p w:rsidR="00407F08" w:rsidRPr="00407F08" w:rsidRDefault="00407F08" w:rsidP="00407F08">
      <w:pPr>
        <w:pStyle w:val="SingleTxtGC"/>
        <w:rPr>
          <w:lang w:val="fr-CH"/>
        </w:rPr>
      </w:pPr>
      <w:r w:rsidRPr="00407F08">
        <w:rPr>
          <w:rFonts w:hint="eastAsia"/>
          <w:lang w:val="fr-CH"/>
        </w:rPr>
        <w:t>62</w:t>
      </w:r>
      <w:r>
        <w:rPr>
          <w:rFonts w:hint="eastAsia"/>
          <w:lang w:val="fr-CH"/>
        </w:rPr>
        <w:t xml:space="preserve">.  </w:t>
      </w:r>
      <w:r w:rsidRPr="004D7E21">
        <w:rPr>
          <w:rFonts w:ascii="SimHei" w:eastAsia="SimHei" w:hAnsi="SimHei" w:hint="eastAsia"/>
          <w:lang w:val="fr-CH"/>
        </w:rPr>
        <w:t>委员会建议缔约国</w:t>
      </w:r>
      <w:r w:rsidRPr="00407F08">
        <w:rPr>
          <w:rFonts w:hint="eastAsia"/>
          <w:lang w:val="fr-CH"/>
        </w:rPr>
        <w:t>：</w:t>
      </w:r>
    </w:p>
    <w:p w:rsidR="00407F08" w:rsidRPr="00407F08" w:rsidRDefault="00407F08" w:rsidP="00200220">
      <w:pPr>
        <w:pStyle w:val="SingleTxtGC"/>
        <w:numPr>
          <w:ilvl w:val="0"/>
          <w:numId w:val="42"/>
        </w:numPr>
        <w:tabs>
          <w:tab w:val="clear" w:pos="2426"/>
          <w:tab w:val="left" w:pos="2427"/>
        </w:tabs>
        <w:rPr>
          <w:lang w:val="fr-CH"/>
        </w:rPr>
      </w:pPr>
      <w:r w:rsidRPr="004D7E21">
        <w:rPr>
          <w:rFonts w:ascii="SimHei" w:eastAsia="SimHei" w:hAnsi="SimHei" w:hint="eastAsia"/>
          <w:lang w:val="fr-CH"/>
        </w:rPr>
        <w:t>考虑在部委层面设立一个高级别协调中心，以便在所有部门和不同级政府之间协调有关执行《公约》的事项</w:t>
      </w:r>
      <w:r w:rsidRPr="00407F08">
        <w:rPr>
          <w:rFonts w:hint="eastAsia"/>
          <w:lang w:val="fr-CH"/>
        </w:rPr>
        <w:t>；</w:t>
      </w:r>
    </w:p>
    <w:p w:rsidR="00407F08" w:rsidRPr="00407F08" w:rsidRDefault="00407F08" w:rsidP="00200220">
      <w:pPr>
        <w:pStyle w:val="SingleTxtGC"/>
        <w:numPr>
          <w:ilvl w:val="0"/>
          <w:numId w:val="42"/>
        </w:numPr>
        <w:tabs>
          <w:tab w:val="clear" w:pos="2426"/>
          <w:tab w:val="left" w:pos="2427"/>
        </w:tabs>
        <w:rPr>
          <w:lang w:val="fr-CH"/>
        </w:rPr>
      </w:pPr>
      <w:r w:rsidRPr="004D7E21">
        <w:rPr>
          <w:rFonts w:ascii="SimHei" w:eastAsia="SimHei" w:hAnsi="SimHei" w:hint="eastAsia"/>
          <w:lang w:val="fr-CH"/>
        </w:rPr>
        <w:t>毫不拖延地按照有关促进和保护人权的国家机构的地位的原则(《巴黎原则》)设立监测机制，并确保残疾人组织参与其工作</w:t>
      </w:r>
      <w:r w:rsidRPr="00407F08">
        <w:rPr>
          <w:rFonts w:hint="eastAsia"/>
          <w:lang w:val="fr-CH"/>
        </w:rPr>
        <w:t>。</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技术援助</w:t>
      </w:r>
      <w:r w:rsidRPr="00407F08">
        <w:rPr>
          <w:rFonts w:hint="eastAsia"/>
          <w:lang w:val="fr-CH"/>
        </w:rPr>
        <w:t>(</w:t>
      </w:r>
      <w:r w:rsidRPr="00407F08">
        <w:rPr>
          <w:rFonts w:hint="eastAsia"/>
          <w:lang w:val="fr-CH"/>
        </w:rPr>
        <w:t>第三十七条</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63</w:t>
      </w:r>
      <w:r>
        <w:rPr>
          <w:rFonts w:hint="eastAsia"/>
          <w:lang w:val="fr-CH"/>
        </w:rPr>
        <w:t xml:space="preserve">.  </w:t>
      </w:r>
      <w:r w:rsidRPr="004D7E21">
        <w:rPr>
          <w:rFonts w:ascii="SimHei" w:eastAsia="SimHei" w:hAnsi="SimHei" w:hint="eastAsia"/>
          <w:lang w:val="fr-CH"/>
        </w:rPr>
        <w:t>委员会建议缔约国利用《残疾人权利公约》机构间支助组各成员组织提供的技术合作，以便为执行《公约》和本结论性意见获得指导和援助</w:t>
      </w:r>
      <w:r w:rsidRPr="00407F08">
        <w:rPr>
          <w:rFonts w:hint="eastAsia"/>
          <w:lang w:val="fr-CH"/>
        </w:rPr>
        <w:t>。</w:t>
      </w:r>
    </w:p>
    <w:p w:rsidR="00407F08" w:rsidRPr="00407F08" w:rsidRDefault="00407F08" w:rsidP="005002A8">
      <w:pPr>
        <w:pStyle w:val="HChGC"/>
        <w:rPr>
          <w:lang w:val="fr-CH"/>
        </w:rPr>
      </w:pPr>
      <w:r w:rsidRPr="00407F08">
        <w:rPr>
          <w:rFonts w:hint="eastAsia"/>
          <w:lang w:val="fr-CH"/>
        </w:rPr>
        <w:tab/>
      </w:r>
      <w:r w:rsidRPr="00407F08">
        <w:rPr>
          <w:rFonts w:hint="eastAsia"/>
          <w:lang w:val="fr-CH"/>
        </w:rPr>
        <w:t>四</w:t>
      </w:r>
      <w:r>
        <w:rPr>
          <w:rFonts w:hint="eastAsia"/>
          <w:lang w:val="fr-CH"/>
        </w:rPr>
        <w:t>.</w:t>
      </w:r>
      <w:r w:rsidR="005002A8">
        <w:rPr>
          <w:rFonts w:hint="eastAsia"/>
          <w:lang w:val="fr-CH"/>
        </w:rPr>
        <w:tab/>
      </w:r>
      <w:r w:rsidRPr="00407F08">
        <w:rPr>
          <w:rFonts w:hint="eastAsia"/>
          <w:lang w:val="fr-CH"/>
        </w:rPr>
        <w:t>后续行动</w:t>
      </w:r>
    </w:p>
    <w:p w:rsidR="00407F08" w:rsidRPr="00407F08" w:rsidRDefault="00407F08" w:rsidP="005002A8">
      <w:pPr>
        <w:pStyle w:val="H23GC"/>
        <w:rPr>
          <w:lang w:val="fr-CH"/>
        </w:rPr>
      </w:pPr>
      <w:r w:rsidRPr="00407F08">
        <w:rPr>
          <w:rFonts w:hint="eastAsia"/>
          <w:lang w:val="fr-CH"/>
        </w:rPr>
        <w:tab/>
      </w:r>
      <w:r w:rsidRPr="00407F08">
        <w:rPr>
          <w:rFonts w:hint="eastAsia"/>
          <w:lang w:val="fr-CH"/>
        </w:rPr>
        <w:tab/>
      </w:r>
      <w:r w:rsidRPr="00407F08">
        <w:rPr>
          <w:rFonts w:hint="eastAsia"/>
          <w:lang w:val="fr-CH"/>
        </w:rPr>
        <w:t>宣传</w:t>
      </w:r>
    </w:p>
    <w:p w:rsidR="00407F08" w:rsidRPr="00407F08" w:rsidRDefault="00407F08" w:rsidP="00407F08">
      <w:pPr>
        <w:pStyle w:val="SingleTxtGC"/>
        <w:rPr>
          <w:lang w:val="fr-CH"/>
        </w:rPr>
      </w:pPr>
      <w:r w:rsidRPr="00407F08">
        <w:rPr>
          <w:rFonts w:hint="eastAsia"/>
          <w:lang w:val="fr-CH"/>
        </w:rPr>
        <w:t>64</w:t>
      </w:r>
      <w:r>
        <w:rPr>
          <w:rFonts w:hint="eastAsia"/>
          <w:lang w:val="fr-CH"/>
        </w:rPr>
        <w:t xml:space="preserve">.  </w:t>
      </w:r>
      <w:r w:rsidRPr="004D7E21">
        <w:rPr>
          <w:rFonts w:ascii="SimHei" w:eastAsia="SimHei" w:hAnsi="SimHei" w:hint="eastAsia"/>
          <w:lang w:val="fr-CH"/>
        </w:rPr>
        <w:t>委员会请缔约国在本结论性意见通过后</w:t>
      </w:r>
      <w:r w:rsidRPr="00407F08">
        <w:rPr>
          <w:rFonts w:hint="eastAsia"/>
          <w:lang w:val="fr-CH"/>
        </w:rPr>
        <w:t>12</w:t>
      </w:r>
      <w:r w:rsidRPr="004D7E21">
        <w:rPr>
          <w:rFonts w:ascii="SimHei" w:eastAsia="SimHei" w:hAnsi="SimHei" w:hint="eastAsia"/>
          <w:lang w:val="fr-CH"/>
        </w:rPr>
        <w:t>个月内，根据《公约》第三十五条第二款提供资料，说明已经采取何种措施落实第</w:t>
      </w:r>
      <w:r w:rsidRPr="00407F08">
        <w:rPr>
          <w:rFonts w:hint="eastAsia"/>
          <w:lang w:val="fr-CH"/>
        </w:rPr>
        <w:t>30</w:t>
      </w:r>
      <w:r w:rsidRPr="004D7E21">
        <w:rPr>
          <w:rFonts w:ascii="SimHei" w:eastAsia="SimHei" w:hAnsi="SimHei" w:hint="eastAsia"/>
          <w:lang w:val="fr-CH"/>
        </w:rPr>
        <w:t>段(酷刑和残忍、不人道或有辱人格的待遇或处罚)和</w:t>
      </w:r>
      <w:r w:rsidRPr="00407F08">
        <w:rPr>
          <w:rFonts w:hint="eastAsia"/>
          <w:lang w:val="fr-CH"/>
        </w:rPr>
        <w:t>62</w:t>
      </w:r>
      <w:r w:rsidRPr="004D7E21">
        <w:rPr>
          <w:rFonts w:ascii="SimHei" w:eastAsia="SimHei" w:hAnsi="SimHei" w:hint="eastAsia"/>
          <w:lang w:val="fr-CH"/>
        </w:rPr>
        <w:t>段(国家实施和监测)所载的委员会建议</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65</w:t>
      </w:r>
      <w:r>
        <w:rPr>
          <w:rFonts w:hint="eastAsia"/>
          <w:lang w:val="fr-CH"/>
        </w:rPr>
        <w:t xml:space="preserve">.  </w:t>
      </w:r>
      <w:r w:rsidRPr="004D7E21">
        <w:rPr>
          <w:rFonts w:ascii="SimHei" w:eastAsia="SimHei" w:hAnsi="SimHei" w:hint="eastAsia"/>
          <w:lang w:val="fr-CH"/>
        </w:rPr>
        <w:t>委员会请缔约国落实本结论性意见所载的建议。委员会建议缔约国利用现代社会传播策略，将本结论性意见转达给政府和议会成员，相关部委官员，地方当局，教育、医疗及法律等相关专业团体成员以及媒体，供他们考虑和采取行动</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66</w:t>
      </w:r>
      <w:r>
        <w:rPr>
          <w:rFonts w:hint="eastAsia"/>
          <w:lang w:val="fr-CH"/>
        </w:rPr>
        <w:t xml:space="preserve">.  </w:t>
      </w:r>
      <w:r w:rsidRPr="004D7E21">
        <w:rPr>
          <w:rFonts w:ascii="SimHei" w:eastAsia="SimHei" w:hAnsi="SimHei" w:hint="eastAsia"/>
          <w:lang w:val="fr-CH"/>
        </w:rPr>
        <w:t>委员会大力鼓励缔约国让民间社会组织、特别是残疾人组织参与定期报告的编写</w:t>
      </w:r>
      <w:r w:rsidRPr="00407F08">
        <w:rPr>
          <w:rFonts w:hint="eastAsia"/>
          <w:lang w:val="fr-CH"/>
        </w:rPr>
        <w:t>。</w:t>
      </w:r>
    </w:p>
    <w:p w:rsidR="00407F08" w:rsidRPr="00407F08" w:rsidRDefault="00407F08" w:rsidP="00407F08">
      <w:pPr>
        <w:pStyle w:val="SingleTxtGC"/>
        <w:rPr>
          <w:lang w:val="fr-CH"/>
        </w:rPr>
      </w:pPr>
      <w:r w:rsidRPr="00407F08">
        <w:rPr>
          <w:rFonts w:hint="eastAsia"/>
          <w:lang w:val="fr-CH"/>
        </w:rPr>
        <w:t>67</w:t>
      </w:r>
      <w:r>
        <w:rPr>
          <w:rFonts w:hint="eastAsia"/>
          <w:lang w:val="fr-CH"/>
        </w:rPr>
        <w:t xml:space="preserve">.  </w:t>
      </w:r>
      <w:r w:rsidRPr="004D7E21">
        <w:rPr>
          <w:rFonts w:ascii="SimHei" w:eastAsia="SimHei" w:hAnsi="SimHei" w:hint="eastAsia"/>
          <w:lang w:val="fr-CH"/>
        </w:rPr>
        <w:t>委员会请缔约国使用本国语言和少数民族语言，包括手语，以无障碍模式广泛传播本结论性意见，包括向非政府组织和残疾人组织以及残疾人本人及其家庭成员传播，并在政府人权网站发布这些结论性意见</w:t>
      </w:r>
      <w:r w:rsidRPr="00407F08">
        <w:rPr>
          <w:rFonts w:hint="eastAsia"/>
          <w:lang w:val="fr-CH"/>
        </w:rPr>
        <w:t>。</w:t>
      </w:r>
    </w:p>
    <w:p w:rsidR="00407F08" w:rsidRPr="00407F08" w:rsidRDefault="00407F08" w:rsidP="006F1980">
      <w:pPr>
        <w:pStyle w:val="H23GC"/>
        <w:rPr>
          <w:lang w:val="fr-CH"/>
        </w:rPr>
      </w:pPr>
      <w:r w:rsidRPr="00407F08">
        <w:rPr>
          <w:rFonts w:hint="eastAsia"/>
          <w:lang w:val="fr-CH"/>
        </w:rPr>
        <w:lastRenderedPageBreak/>
        <w:tab/>
      </w:r>
      <w:r w:rsidRPr="00407F08">
        <w:rPr>
          <w:rFonts w:hint="eastAsia"/>
          <w:lang w:val="fr-CH"/>
        </w:rPr>
        <w:tab/>
      </w:r>
      <w:r w:rsidRPr="00407F08">
        <w:rPr>
          <w:rFonts w:hint="eastAsia"/>
          <w:lang w:val="fr-CH"/>
        </w:rPr>
        <w:t>下次定期报告</w:t>
      </w:r>
    </w:p>
    <w:p w:rsidR="00407F08" w:rsidRDefault="00407F08" w:rsidP="00407F08">
      <w:pPr>
        <w:pStyle w:val="SingleTxtGC"/>
        <w:rPr>
          <w:lang w:val="fr-CH"/>
        </w:rPr>
      </w:pPr>
      <w:r w:rsidRPr="00407F08">
        <w:rPr>
          <w:rFonts w:hint="eastAsia"/>
          <w:lang w:val="fr-CH"/>
        </w:rPr>
        <w:t>68</w:t>
      </w:r>
      <w:r>
        <w:rPr>
          <w:rFonts w:hint="eastAsia"/>
          <w:lang w:val="fr-CH"/>
        </w:rPr>
        <w:t xml:space="preserve">.  </w:t>
      </w:r>
      <w:r w:rsidRPr="004D7E21">
        <w:rPr>
          <w:rFonts w:ascii="SimHei" w:eastAsia="SimHei" w:hAnsi="SimHei" w:hint="eastAsia"/>
          <w:lang w:val="fr-CH"/>
        </w:rPr>
        <w:t>委员会请缔约国在</w:t>
      </w:r>
      <w:r w:rsidRPr="00407F08">
        <w:rPr>
          <w:rFonts w:hint="eastAsia"/>
          <w:lang w:val="fr-CH"/>
        </w:rPr>
        <w:t>2020</w:t>
      </w:r>
      <w:r w:rsidRPr="004D7E21">
        <w:rPr>
          <w:rFonts w:ascii="SimHei" w:eastAsia="SimHei" w:hAnsi="SimHei" w:hint="eastAsia"/>
          <w:lang w:val="fr-CH"/>
        </w:rPr>
        <w:t>年</w:t>
      </w:r>
      <w:r w:rsidRPr="00407F08">
        <w:rPr>
          <w:rFonts w:hint="eastAsia"/>
          <w:lang w:val="fr-CH"/>
        </w:rPr>
        <w:t>4</w:t>
      </w:r>
      <w:r w:rsidRPr="004D7E21">
        <w:rPr>
          <w:rFonts w:ascii="SimHei" w:eastAsia="SimHei" w:hAnsi="SimHei" w:hint="eastAsia"/>
          <w:lang w:val="fr-CH"/>
        </w:rPr>
        <w:t>月</w:t>
      </w:r>
      <w:r w:rsidRPr="00407F08">
        <w:rPr>
          <w:rFonts w:hint="eastAsia"/>
          <w:lang w:val="fr-CH"/>
        </w:rPr>
        <w:t>19</w:t>
      </w:r>
      <w:r w:rsidRPr="004D7E21">
        <w:rPr>
          <w:rFonts w:ascii="SimHei" w:eastAsia="SimHei" w:hAnsi="SimHei" w:hint="eastAsia"/>
          <w:lang w:val="fr-CH"/>
        </w:rPr>
        <w:t>日之前提交第二次和第三次合并定期报告并在其中纳入关于本结论性意见所载建议落实情况的资料。委员会还请缔约国考虑根据委员会的简化报告程序提交上述报告。按照这一程序，委员会至少在缔约国报告应交日期一年之前拟订一份问题单。缔约国对这一问题单的答复即构成其报告</w:t>
      </w:r>
      <w:r w:rsidRPr="00407F08">
        <w:rPr>
          <w:rFonts w:hint="eastAsia"/>
          <w:lang w:val="fr-CH"/>
        </w:rPr>
        <w:t>。</w:t>
      </w:r>
    </w:p>
    <w:p w:rsidR="005002A8" w:rsidRPr="002C0642" w:rsidRDefault="005002A8" w:rsidP="005002A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07F08" w:rsidRDefault="00407F08" w:rsidP="00407F08">
      <w:pPr>
        <w:pStyle w:val="SingleTxtGC"/>
        <w:rPr>
          <w:lang w:val="fr-CH"/>
        </w:rPr>
      </w:pPr>
      <w:bookmarkStart w:id="0" w:name="_GoBack"/>
      <w:bookmarkEnd w:id="0"/>
    </w:p>
    <w:sectPr w:rsidR="00407F08"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F14" w:rsidRPr="000D319F" w:rsidRDefault="007B3F14" w:rsidP="000D319F">
      <w:pPr>
        <w:pStyle w:val="Footer"/>
        <w:spacing w:after="240"/>
        <w:ind w:left="907"/>
        <w:rPr>
          <w:rFonts w:asciiTheme="majorBidi" w:eastAsia="SimSun" w:hAnsiTheme="majorBidi" w:cstheme="majorBidi"/>
          <w:sz w:val="21"/>
          <w:szCs w:val="21"/>
          <w:lang w:val="en-US"/>
        </w:rPr>
      </w:pPr>
    </w:p>
    <w:p w:rsidR="007B3F14" w:rsidRPr="000D319F" w:rsidRDefault="007B3F14"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B3F14" w:rsidRPr="000D319F" w:rsidRDefault="007B3F14" w:rsidP="000D319F">
      <w:pPr>
        <w:pStyle w:val="Footer"/>
      </w:pPr>
    </w:p>
  </w:endnote>
  <w:endnote w:type="continuationNotice" w:id="1">
    <w:p w:rsidR="007B3F14" w:rsidRDefault="007B3F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07F08" w:rsidRDefault="00407F08" w:rsidP="00407F08">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DF1DA4">
      <w:rPr>
        <w:rStyle w:val="PageNumber"/>
        <w:noProof/>
      </w:rPr>
      <w:t>14</w:t>
    </w:r>
    <w:r>
      <w:rPr>
        <w:rStyle w:val="PageNumber"/>
      </w:rPr>
      <w:fldChar w:fldCharType="end"/>
    </w:r>
    <w:r>
      <w:rPr>
        <w:rStyle w:val="PageNumber"/>
      </w:rPr>
      <w:tab/>
    </w:r>
    <w:r w:rsidRPr="00407F08">
      <w:rPr>
        <w:rStyle w:val="PageNumber"/>
        <w:b w:val="0"/>
        <w:snapToGrid w:val="0"/>
        <w:sz w:val="16"/>
      </w:rPr>
      <w:t>GE.16-16943</w:t>
    </w:r>
    <w:r>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07F08" w:rsidRDefault="00407F08" w:rsidP="00407F08">
    <w:pPr>
      <w:pStyle w:val="Footer"/>
      <w:tabs>
        <w:tab w:val="clear" w:pos="431"/>
        <w:tab w:val="right" w:pos="9638"/>
      </w:tabs>
      <w:rPr>
        <w:rStyle w:val="PageNumber"/>
      </w:rPr>
    </w:pPr>
    <w:r>
      <w:t>GE.16-16943</w:t>
    </w:r>
    <w:r>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DF1DA4">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407F08" w:rsidP="00487939">
    <w:pPr>
      <w:pStyle w:val="Footer"/>
      <w:tabs>
        <w:tab w:val="left" w:pos="1701"/>
        <w:tab w:val="left" w:pos="2552"/>
        <w:tab w:val="left" w:pos="8448"/>
      </w:tabs>
      <w:spacing w:before="360"/>
      <w:rPr>
        <w:rFonts w:eastAsiaTheme="minorEastAsia"/>
        <w:b/>
        <w:sz w:val="21"/>
        <w:lang w:eastAsia="zh-CN"/>
      </w:rPr>
    </w:pPr>
    <w:r>
      <w:rPr>
        <w:sz w:val="20"/>
        <w:lang w:eastAsia="zh-CN"/>
      </w:rPr>
      <w:t>GE.16-16943</w:t>
    </w:r>
    <w:r w:rsidR="00731A42" w:rsidRPr="00EE277A">
      <w:rPr>
        <w:sz w:val="20"/>
        <w:lang w:eastAsia="zh-CN"/>
      </w:rPr>
      <w:t xml:space="preserve"> (</w:t>
    </w:r>
    <w:r>
      <w:rPr>
        <w:rFonts w:eastAsiaTheme="minorEastAsia" w:hint="eastAsia"/>
        <w:sz w:val="20"/>
        <w:lang w:eastAsia="zh-CN"/>
      </w:rPr>
      <w:t>EXT</w:t>
    </w:r>
    <w:r w:rsidR="00731A42" w:rsidRPr="00EE277A">
      <w:rPr>
        <w:sz w:val="20"/>
        <w:lang w:eastAsia="zh-CN"/>
      </w:rPr>
      <w:t>)</w:t>
    </w:r>
  </w:p>
  <w:p w:rsidR="00056632" w:rsidRPr="00487939" w:rsidRDefault="00407F08"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FE10F78" wp14:editId="081B5938">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ARE/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E/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3A7F08" wp14:editId="0B28068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F14" w:rsidRPr="000157B1" w:rsidRDefault="007B3F14"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B3F14" w:rsidRPr="000157B1" w:rsidRDefault="007B3F14"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B3F14" w:rsidRDefault="007B3F14"/>
  </w:footnote>
  <w:footnote w:id="2">
    <w:p w:rsidR="00407F08" w:rsidRPr="00407F08" w:rsidRDefault="00407F08">
      <w:pPr>
        <w:pStyle w:val="FootnoteText"/>
      </w:pPr>
      <w:r>
        <w:rPr>
          <w:rStyle w:val="FootnoteReference"/>
          <w:rFonts w:eastAsia="SimSun" w:hint="eastAsia"/>
        </w:rPr>
        <w:tab/>
      </w:r>
      <w:r w:rsidRPr="00407F08">
        <w:rPr>
          <w:rStyle w:val="FootnoteReference"/>
          <w:rFonts w:eastAsia="SimSun"/>
          <w:vertAlign w:val="baseline"/>
        </w:rPr>
        <w:t>*</w:t>
      </w:r>
      <w:r w:rsidRPr="00407F08">
        <w:rPr>
          <w:rFonts w:hint="eastAsia"/>
        </w:rPr>
        <w:tab/>
      </w:r>
      <w:r w:rsidRPr="00407F08">
        <w:rPr>
          <w:rFonts w:hint="eastAsia"/>
        </w:rPr>
        <w:t>委员会第十六届会议</w:t>
      </w:r>
      <w:r w:rsidRPr="00407F08">
        <w:rPr>
          <w:rFonts w:hint="eastAsia"/>
        </w:rPr>
        <w:t>(2016</w:t>
      </w:r>
      <w:r w:rsidRPr="00407F08">
        <w:rPr>
          <w:rFonts w:hint="eastAsia"/>
        </w:rPr>
        <w:t>年</w:t>
      </w:r>
      <w:r w:rsidRPr="00407F08">
        <w:rPr>
          <w:rFonts w:hint="eastAsia"/>
        </w:rPr>
        <w:t>8</w:t>
      </w:r>
      <w:r w:rsidRPr="00407F08">
        <w:rPr>
          <w:rFonts w:hint="eastAsia"/>
        </w:rPr>
        <w:t>月</w:t>
      </w:r>
      <w:r w:rsidRPr="00407F08">
        <w:rPr>
          <w:rFonts w:hint="eastAsia"/>
        </w:rPr>
        <w:t>15</w:t>
      </w:r>
      <w:r w:rsidRPr="00407F08">
        <w:rPr>
          <w:rFonts w:hint="eastAsia"/>
        </w:rPr>
        <w:t>日至</w:t>
      </w:r>
      <w:r w:rsidRPr="00407F08">
        <w:rPr>
          <w:rFonts w:hint="eastAsia"/>
        </w:rPr>
        <w:t>9</w:t>
      </w:r>
      <w:r w:rsidRPr="00407F08">
        <w:rPr>
          <w:rFonts w:hint="eastAsia"/>
        </w:rPr>
        <w:t>月</w:t>
      </w:r>
      <w:r w:rsidRPr="00407F08">
        <w:rPr>
          <w:rFonts w:hint="eastAsia"/>
        </w:rPr>
        <w:t>2</w:t>
      </w:r>
      <w:r w:rsidRPr="00407F08">
        <w:rPr>
          <w:rFonts w:hint="eastAsia"/>
        </w:rPr>
        <w:t>日</w:t>
      </w:r>
      <w:r w:rsidRPr="00407F08">
        <w:rPr>
          <w:rFonts w:hint="eastAsia"/>
        </w:rPr>
        <w:t>)</w:t>
      </w:r>
      <w:r w:rsidRPr="00407F08">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07F08" w:rsidP="00407F08">
    <w:pPr>
      <w:pStyle w:val="Header"/>
    </w:pPr>
    <w:r>
      <w:t>CRPD/C/ARE/CO/1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07F08" w:rsidP="00407F08">
    <w:pPr>
      <w:pStyle w:val="Header"/>
      <w:jc w:val="right"/>
    </w:pPr>
    <w:r>
      <w:t>CRPD/C/ARE/CO/1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DDA"/>
    <w:multiLevelType w:val="hybridMultilevel"/>
    <w:tmpl w:val="F01E6B88"/>
    <w:lvl w:ilvl="0" w:tplc="838400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276B2"/>
    <w:multiLevelType w:val="hybridMultilevel"/>
    <w:tmpl w:val="D1A09E1C"/>
    <w:lvl w:ilvl="0" w:tplc="324ABB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9535BF"/>
    <w:multiLevelType w:val="hybridMultilevel"/>
    <w:tmpl w:val="41748E18"/>
    <w:lvl w:ilvl="0" w:tplc="BB3676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FD4524"/>
    <w:multiLevelType w:val="hybridMultilevel"/>
    <w:tmpl w:val="61A0967A"/>
    <w:lvl w:ilvl="0" w:tplc="E1EE13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A439EF"/>
    <w:multiLevelType w:val="hybridMultilevel"/>
    <w:tmpl w:val="92F8B6BA"/>
    <w:lvl w:ilvl="0" w:tplc="FFC6D8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CD19A0"/>
    <w:multiLevelType w:val="hybridMultilevel"/>
    <w:tmpl w:val="9CC2353E"/>
    <w:lvl w:ilvl="0" w:tplc="867A90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A65D64"/>
    <w:multiLevelType w:val="hybridMultilevel"/>
    <w:tmpl w:val="33ACB00C"/>
    <w:lvl w:ilvl="0" w:tplc="8BFE15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DF59D7"/>
    <w:multiLevelType w:val="hybridMultilevel"/>
    <w:tmpl w:val="C756CD70"/>
    <w:lvl w:ilvl="0" w:tplc="F50456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941000"/>
    <w:multiLevelType w:val="hybridMultilevel"/>
    <w:tmpl w:val="F400382C"/>
    <w:lvl w:ilvl="0" w:tplc="1D627F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9D3E62"/>
    <w:multiLevelType w:val="hybridMultilevel"/>
    <w:tmpl w:val="CC1E21B8"/>
    <w:lvl w:ilvl="0" w:tplc="7D9678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19B44BFF"/>
    <w:multiLevelType w:val="hybridMultilevel"/>
    <w:tmpl w:val="8F066864"/>
    <w:lvl w:ilvl="0" w:tplc="5EC402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D411D7"/>
    <w:multiLevelType w:val="hybridMultilevel"/>
    <w:tmpl w:val="4FAE27F6"/>
    <w:lvl w:ilvl="0" w:tplc="A2E4A5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750F6C"/>
    <w:multiLevelType w:val="hybridMultilevel"/>
    <w:tmpl w:val="ADD43FB2"/>
    <w:lvl w:ilvl="0" w:tplc="66705A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CC1D1B"/>
    <w:multiLevelType w:val="hybridMultilevel"/>
    <w:tmpl w:val="75445136"/>
    <w:lvl w:ilvl="0" w:tplc="29F4CF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CE73F8"/>
    <w:multiLevelType w:val="hybridMultilevel"/>
    <w:tmpl w:val="8F14869E"/>
    <w:lvl w:ilvl="0" w:tplc="943A13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B766CD"/>
    <w:multiLevelType w:val="hybridMultilevel"/>
    <w:tmpl w:val="3F144E40"/>
    <w:lvl w:ilvl="0" w:tplc="B5E0CB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6C70FE"/>
    <w:multiLevelType w:val="hybridMultilevel"/>
    <w:tmpl w:val="25F8F634"/>
    <w:lvl w:ilvl="0" w:tplc="1916C0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2572F2"/>
    <w:multiLevelType w:val="hybridMultilevel"/>
    <w:tmpl w:val="0292E020"/>
    <w:lvl w:ilvl="0" w:tplc="D49265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B04AF0"/>
    <w:multiLevelType w:val="hybridMultilevel"/>
    <w:tmpl w:val="319A6904"/>
    <w:lvl w:ilvl="0" w:tplc="BE2ADA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CC465F"/>
    <w:multiLevelType w:val="hybridMultilevel"/>
    <w:tmpl w:val="FFA036BC"/>
    <w:lvl w:ilvl="0" w:tplc="1688A0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42349A"/>
    <w:multiLevelType w:val="hybridMultilevel"/>
    <w:tmpl w:val="6E566F26"/>
    <w:lvl w:ilvl="0" w:tplc="197E4D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7B4392"/>
    <w:multiLevelType w:val="hybridMultilevel"/>
    <w:tmpl w:val="FDC0427A"/>
    <w:lvl w:ilvl="0" w:tplc="776AB0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9572FC"/>
    <w:multiLevelType w:val="hybridMultilevel"/>
    <w:tmpl w:val="08A02E4C"/>
    <w:lvl w:ilvl="0" w:tplc="C8E479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CD6560"/>
    <w:multiLevelType w:val="hybridMultilevel"/>
    <w:tmpl w:val="B9128698"/>
    <w:lvl w:ilvl="0" w:tplc="2B8C21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0F6679"/>
    <w:multiLevelType w:val="hybridMultilevel"/>
    <w:tmpl w:val="0C267DAE"/>
    <w:lvl w:ilvl="0" w:tplc="943C3E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793932"/>
    <w:multiLevelType w:val="hybridMultilevel"/>
    <w:tmpl w:val="CF6A9924"/>
    <w:lvl w:ilvl="0" w:tplc="CC6E39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F07008F"/>
    <w:multiLevelType w:val="hybridMultilevel"/>
    <w:tmpl w:val="5DB2D8C2"/>
    <w:lvl w:ilvl="0" w:tplc="319C86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43B2354"/>
    <w:multiLevelType w:val="hybridMultilevel"/>
    <w:tmpl w:val="17C0718C"/>
    <w:lvl w:ilvl="0" w:tplc="C4D235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D602CA"/>
    <w:multiLevelType w:val="hybridMultilevel"/>
    <w:tmpl w:val="3F8A20A4"/>
    <w:lvl w:ilvl="0" w:tplc="6A663B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B432B"/>
    <w:multiLevelType w:val="hybridMultilevel"/>
    <w:tmpl w:val="2EA623E6"/>
    <w:lvl w:ilvl="0" w:tplc="7CC65D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FD049C"/>
    <w:multiLevelType w:val="hybridMultilevel"/>
    <w:tmpl w:val="F3C0D146"/>
    <w:lvl w:ilvl="0" w:tplc="EDF0C6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524F44"/>
    <w:multiLevelType w:val="hybridMultilevel"/>
    <w:tmpl w:val="745ED700"/>
    <w:lvl w:ilvl="0" w:tplc="D1D093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1E777F"/>
    <w:multiLevelType w:val="hybridMultilevel"/>
    <w:tmpl w:val="2F0C3B9A"/>
    <w:lvl w:ilvl="0" w:tplc="EE7828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67643C74"/>
    <w:multiLevelType w:val="hybridMultilevel"/>
    <w:tmpl w:val="F5DCBF10"/>
    <w:lvl w:ilvl="0" w:tplc="352411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00076B8"/>
    <w:multiLevelType w:val="hybridMultilevel"/>
    <w:tmpl w:val="606A54DA"/>
    <w:lvl w:ilvl="0" w:tplc="9294A0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674587"/>
    <w:multiLevelType w:val="hybridMultilevel"/>
    <w:tmpl w:val="2F260B4A"/>
    <w:lvl w:ilvl="0" w:tplc="8F4CBC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3123D6"/>
    <w:multiLevelType w:val="hybridMultilevel"/>
    <w:tmpl w:val="E3B0612E"/>
    <w:lvl w:ilvl="0" w:tplc="883CDB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6D0CBE"/>
    <w:multiLevelType w:val="hybridMultilevel"/>
    <w:tmpl w:val="2A38EAB0"/>
    <w:lvl w:ilvl="0" w:tplc="2DCAE9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B9859FE"/>
    <w:multiLevelType w:val="hybridMultilevel"/>
    <w:tmpl w:val="604A51EC"/>
    <w:lvl w:ilvl="0" w:tplc="9C1C5D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5"/>
  </w:num>
  <w:num w:numId="3">
    <w:abstractNumId w:val="11"/>
  </w:num>
  <w:num w:numId="4">
    <w:abstractNumId w:val="23"/>
  </w:num>
  <w:num w:numId="5">
    <w:abstractNumId w:val="37"/>
  </w:num>
  <w:num w:numId="6">
    <w:abstractNumId w:val="0"/>
  </w:num>
  <w:num w:numId="7">
    <w:abstractNumId w:val="30"/>
  </w:num>
  <w:num w:numId="8">
    <w:abstractNumId w:val="24"/>
  </w:num>
  <w:num w:numId="9">
    <w:abstractNumId w:val="40"/>
  </w:num>
  <w:num w:numId="10">
    <w:abstractNumId w:val="38"/>
  </w:num>
  <w:num w:numId="11">
    <w:abstractNumId w:val="14"/>
  </w:num>
  <w:num w:numId="12">
    <w:abstractNumId w:val="29"/>
  </w:num>
  <w:num w:numId="13">
    <w:abstractNumId w:val="28"/>
  </w:num>
  <w:num w:numId="14">
    <w:abstractNumId w:val="7"/>
  </w:num>
  <w:num w:numId="15">
    <w:abstractNumId w:val="12"/>
  </w:num>
  <w:num w:numId="16">
    <w:abstractNumId w:val="41"/>
  </w:num>
  <w:num w:numId="17">
    <w:abstractNumId w:val="15"/>
  </w:num>
  <w:num w:numId="18">
    <w:abstractNumId w:val="5"/>
  </w:num>
  <w:num w:numId="19">
    <w:abstractNumId w:val="39"/>
  </w:num>
  <w:num w:numId="20">
    <w:abstractNumId w:val="27"/>
  </w:num>
  <w:num w:numId="21">
    <w:abstractNumId w:val="4"/>
  </w:num>
  <w:num w:numId="22">
    <w:abstractNumId w:val="34"/>
  </w:num>
  <w:num w:numId="23">
    <w:abstractNumId w:val="21"/>
  </w:num>
  <w:num w:numId="24">
    <w:abstractNumId w:val="31"/>
  </w:num>
  <w:num w:numId="25">
    <w:abstractNumId w:val="32"/>
  </w:num>
  <w:num w:numId="26">
    <w:abstractNumId w:val="18"/>
  </w:num>
  <w:num w:numId="27">
    <w:abstractNumId w:val="2"/>
  </w:num>
  <w:num w:numId="28">
    <w:abstractNumId w:val="3"/>
  </w:num>
  <w:num w:numId="29">
    <w:abstractNumId w:val="16"/>
  </w:num>
  <w:num w:numId="30">
    <w:abstractNumId w:val="26"/>
  </w:num>
  <w:num w:numId="31">
    <w:abstractNumId w:val="36"/>
  </w:num>
  <w:num w:numId="32">
    <w:abstractNumId w:val="13"/>
  </w:num>
  <w:num w:numId="33">
    <w:abstractNumId w:val="33"/>
  </w:num>
  <w:num w:numId="34">
    <w:abstractNumId w:val="20"/>
  </w:num>
  <w:num w:numId="35">
    <w:abstractNumId w:val="25"/>
  </w:num>
  <w:num w:numId="36">
    <w:abstractNumId w:val="22"/>
  </w:num>
  <w:num w:numId="37">
    <w:abstractNumId w:val="17"/>
  </w:num>
  <w:num w:numId="38">
    <w:abstractNumId w:val="9"/>
  </w:num>
  <w:num w:numId="39">
    <w:abstractNumId w:val="6"/>
  </w:num>
  <w:num w:numId="40">
    <w:abstractNumId w:val="1"/>
  </w:num>
  <w:num w:numId="41">
    <w:abstractNumId w:val="19"/>
  </w:num>
  <w:num w:numId="42">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AF0"/>
    <w:rsid w:val="00011483"/>
    <w:rsid w:val="00034928"/>
    <w:rsid w:val="00063AF0"/>
    <w:rsid w:val="000D319F"/>
    <w:rsid w:val="000E4D0E"/>
    <w:rsid w:val="00125AC6"/>
    <w:rsid w:val="00144B69"/>
    <w:rsid w:val="00153E86"/>
    <w:rsid w:val="001B1BD1"/>
    <w:rsid w:val="001C3EF2"/>
    <w:rsid w:val="001D17F6"/>
    <w:rsid w:val="001D2C3F"/>
    <w:rsid w:val="00200220"/>
    <w:rsid w:val="00204B42"/>
    <w:rsid w:val="002231C3"/>
    <w:rsid w:val="0024417F"/>
    <w:rsid w:val="00250F8D"/>
    <w:rsid w:val="002E1C97"/>
    <w:rsid w:val="002F5834"/>
    <w:rsid w:val="00326EBF"/>
    <w:rsid w:val="00327FE4"/>
    <w:rsid w:val="00392F6C"/>
    <w:rsid w:val="003D7D4D"/>
    <w:rsid w:val="003F27E8"/>
    <w:rsid w:val="00407F08"/>
    <w:rsid w:val="00413D23"/>
    <w:rsid w:val="00427F63"/>
    <w:rsid w:val="004A17D1"/>
    <w:rsid w:val="004C4A0A"/>
    <w:rsid w:val="004D7E21"/>
    <w:rsid w:val="005002A8"/>
    <w:rsid w:val="00543EBA"/>
    <w:rsid w:val="00551C33"/>
    <w:rsid w:val="00581E42"/>
    <w:rsid w:val="005D0F8B"/>
    <w:rsid w:val="005E403A"/>
    <w:rsid w:val="005F00C7"/>
    <w:rsid w:val="00645F38"/>
    <w:rsid w:val="00680656"/>
    <w:rsid w:val="006B1119"/>
    <w:rsid w:val="006E3E46"/>
    <w:rsid w:val="006E71B1"/>
    <w:rsid w:val="006F1980"/>
    <w:rsid w:val="00705D89"/>
    <w:rsid w:val="00731A42"/>
    <w:rsid w:val="00767E69"/>
    <w:rsid w:val="0077079A"/>
    <w:rsid w:val="007A5599"/>
    <w:rsid w:val="007B3F14"/>
    <w:rsid w:val="00816936"/>
    <w:rsid w:val="00856233"/>
    <w:rsid w:val="00860F27"/>
    <w:rsid w:val="00863E51"/>
    <w:rsid w:val="008B0560"/>
    <w:rsid w:val="008B2BFA"/>
    <w:rsid w:val="00936F03"/>
    <w:rsid w:val="00943528"/>
    <w:rsid w:val="00943B69"/>
    <w:rsid w:val="00944CB3"/>
    <w:rsid w:val="009B09D7"/>
    <w:rsid w:val="009D35ED"/>
    <w:rsid w:val="00A03CB6"/>
    <w:rsid w:val="00A1364C"/>
    <w:rsid w:val="00A21076"/>
    <w:rsid w:val="00A3739A"/>
    <w:rsid w:val="00A52DAF"/>
    <w:rsid w:val="00A84072"/>
    <w:rsid w:val="00AF5AA5"/>
    <w:rsid w:val="00B16570"/>
    <w:rsid w:val="00B44B82"/>
    <w:rsid w:val="00B53320"/>
    <w:rsid w:val="00BC6522"/>
    <w:rsid w:val="00C121D5"/>
    <w:rsid w:val="00C134D9"/>
    <w:rsid w:val="00C17349"/>
    <w:rsid w:val="00C351AA"/>
    <w:rsid w:val="00C7253F"/>
    <w:rsid w:val="00D26A05"/>
    <w:rsid w:val="00D94F15"/>
    <w:rsid w:val="00D97B98"/>
    <w:rsid w:val="00DC671F"/>
    <w:rsid w:val="00DE4DA7"/>
    <w:rsid w:val="00DF1DA4"/>
    <w:rsid w:val="00E33B38"/>
    <w:rsid w:val="00E47FE5"/>
    <w:rsid w:val="00E574AF"/>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2C492-AC71-40BE-B9EB-418098156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1593</Words>
  <Characters>9085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1616943</vt:lpstr>
    </vt:vector>
  </TitlesOfParts>
  <Company>DCM</Company>
  <LinksUpToDate>false</LinksUpToDate>
  <CharactersWithSpaces>10657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1616943</dc:title>
  <dc:subject>CRPD/C/ARE/CO/1</dc:subject>
  <dc:creator>Xin</dc:creator>
  <cp:lastModifiedBy>yangw</cp:lastModifiedBy>
  <cp:revision>2</cp:revision>
  <cp:lastPrinted>2014-05-09T11:28:00Z</cp:lastPrinted>
  <dcterms:created xsi:type="dcterms:W3CDTF">2016-10-27T16:52:00Z</dcterms:created>
  <dcterms:modified xsi:type="dcterms:W3CDTF">2016-10-27T16:52:00Z</dcterms:modified>
</cp:coreProperties>
</file>