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E8246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E82465" w:rsidP="00E82465">
            <w:pPr>
              <w:jc w:val="right"/>
            </w:pPr>
            <w:r w:rsidRPr="00E82465">
              <w:rPr>
                <w:sz w:val="40"/>
              </w:rPr>
              <w:t>CAT</w:t>
            </w:r>
            <w:r>
              <w:t>/C/47/1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82465" w:rsidRDefault="00E82465" w:rsidP="00A56EA8">
            <w:pPr>
              <w:spacing w:before="240"/>
            </w:pPr>
            <w:r>
              <w:t>Distr. générale</w:t>
            </w:r>
          </w:p>
          <w:p w:rsidR="00E82465" w:rsidRDefault="00E82465" w:rsidP="00E82465">
            <w:pPr>
              <w:spacing w:line="240" w:lineRule="exact"/>
            </w:pPr>
            <w:r>
              <w:t>1</w:t>
            </w:r>
            <w:r w:rsidRPr="00E82465">
              <w:rPr>
                <w:vertAlign w:val="superscript"/>
              </w:rPr>
              <w:t>er</w:t>
            </w:r>
            <w:r>
              <w:t xml:space="preserve"> septembre 2011</w:t>
            </w:r>
          </w:p>
          <w:p w:rsidR="00E82465" w:rsidRDefault="00E82465" w:rsidP="00E82465">
            <w:pPr>
              <w:spacing w:line="240" w:lineRule="exact"/>
            </w:pPr>
            <w:r>
              <w:t>Français</w:t>
            </w:r>
          </w:p>
          <w:p w:rsidR="00297B00" w:rsidRPr="00DB58B5" w:rsidRDefault="00E82465" w:rsidP="00E82465">
            <w:pPr>
              <w:spacing w:line="240" w:lineRule="exact"/>
            </w:pPr>
            <w:r>
              <w:t>Original: anglais</w:t>
            </w:r>
          </w:p>
        </w:tc>
      </w:tr>
    </w:tbl>
    <w:p w:rsidR="00E82465" w:rsidRPr="00BC5D70" w:rsidRDefault="00E82465" w:rsidP="00E82465">
      <w:pPr>
        <w:suppressAutoHyphens w:val="0"/>
        <w:spacing w:before="120" w:line="240" w:lineRule="auto"/>
        <w:rPr>
          <w:b/>
          <w:sz w:val="24"/>
          <w:szCs w:val="24"/>
        </w:rPr>
      </w:pPr>
      <w:r w:rsidRPr="00BC5D70">
        <w:rPr>
          <w:b/>
          <w:sz w:val="24"/>
          <w:szCs w:val="24"/>
        </w:rPr>
        <w:t>Comité contre la torture</w:t>
      </w:r>
    </w:p>
    <w:p w:rsidR="00E82465" w:rsidRPr="000B637E" w:rsidRDefault="00E82465" w:rsidP="00E82465">
      <w:pPr>
        <w:rPr>
          <w:b/>
        </w:rPr>
      </w:pPr>
      <w:r>
        <w:rPr>
          <w:b/>
        </w:rPr>
        <w:t>Quarante-sept</w:t>
      </w:r>
      <w:r w:rsidRPr="000B637E">
        <w:rPr>
          <w:b/>
        </w:rPr>
        <w:t>ième session</w:t>
      </w:r>
    </w:p>
    <w:p w:rsidR="00E82465" w:rsidRPr="000B637E" w:rsidRDefault="00E82465" w:rsidP="00E82465">
      <w:r w:rsidRPr="000B637E">
        <w:t xml:space="preserve">Genève, </w:t>
      </w:r>
      <w:r>
        <w:t xml:space="preserve">31 octobre-25 novembre </w:t>
      </w:r>
      <w:r w:rsidRPr="000B637E">
        <w:t>2011</w:t>
      </w:r>
    </w:p>
    <w:p w:rsidR="00E82465" w:rsidRDefault="00E82465" w:rsidP="00E82465">
      <w:pPr>
        <w:pStyle w:val="HChG"/>
      </w:pPr>
      <w:r>
        <w:tab/>
      </w:r>
      <w:r>
        <w:tab/>
        <w:t>Ordre du jour provisoire et annotations</w:t>
      </w:r>
    </w:p>
    <w:p w:rsidR="00E82465" w:rsidRDefault="00E82465" w:rsidP="00E82465">
      <w:pPr>
        <w:pStyle w:val="H1G"/>
      </w:pPr>
      <w:r>
        <w:tab/>
      </w:r>
      <w:r>
        <w:tab/>
        <w:t>Note du Secrétaire général</w:t>
      </w:r>
    </w:p>
    <w:p w:rsidR="00E82465" w:rsidRPr="00467D98" w:rsidRDefault="00E82465" w:rsidP="00E82465">
      <w:pPr>
        <w:pStyle w:val="SingleTxtG"/>
      </w:pPr>
      <w:r w:rsidRPr="00467D98">
        <w:t>1.</w:t>
      </w:r>
      <w:r w:rsidRPr="00467D98">
        <w:tab/>
        <w:t>La quarante-</w:t>
      </w:r>
      <w:r>
        <w:t>septième</w:t>
      </w:r>
      <w:r w:rsidRPr="00467D98">
        <w:t xml:space="preserve"> session du Comité contre la torture se tiendra à l</w:t>
      </w:r>
      <w:r>
        <w:t>’</w:t>
      </w:r>
      <w:r w:rsidRPr="00467D98">
        <w:t xml:space="preserve">Office des Nations Unies à Genève (Palais Wilson) du </w:t>
      </w:r>
      <w:r>
        <w:t>31 octobre au 25 novembre 2011</w:t>
      </w:r>
      <w:r w:rsidRPr="00467D98">
        <w:t>. Elle s</w:t>
      </w:r>
      <w:r>
        <w:t>’</w:t>
      </w:r>
      <w:r w:rsidRPr="00467D98">
        <w:t xml:space="preserve">ouvrira le lundi </w:t>
      </w:r>
      <w:r w:rsidR="00CC6DCF">
        <w:t>31 octobre</w:t>
      </w:r>
      <w:r>
        <w:t xml:space="preserve"> </w:t>
      </w:r>
      <w:r w:rsidRPr="00467D98">
        <w:t>à 10 </w:t>
      </w:r>
      <w:r>
        <w:t>heures</w:t>
      </w:r>
      <w:r w:rsidRPr="00467D98">
        <w:t>.</w:t>
      </w:r>
    </w:p>
    <w:p w:rsidR="00E82465" w:rsidRPr="00467D98" w:rsidRDefault="00E82465" w:rsidP="00E82465">
      <w:pPr>
        <w:pStyle w:val="SingleTxtG"/>
      </w:pPr>
      <w:r w:rsidRPr="00467D98">
        <w:t>2.</w:t>
      </w:r>
      <w:r w:rsidRPr="00467D98">
        <w:tab/>
        <w:t>On trouvera ci-après l</w:t>
      </w:r>
      <w:r>
        <w:t>’</w:t>
      </w:r>
      <w:r w:rsidRPr="00467D98">
        <w:t>ordre du jour provisoire de cette session, établi par le Secrétaire général en consultation avec le Président du Comité conformément à l</w:t>
      </w:r>
      <w:r>
        <w:t>’</w:t>
      </w:r>
      <w:r w:rsidRPr="00467D98">
        <w:t>article 6 du Règlement intérieur, ainsi que les annotations s</w:t>
      </w:r>
      <w:r>
        <w:t>’</w:t>
      </w:r>
      <w:r w:rsidRPr="00467D98">
        <w:t>y rapportant.</w:t>
      </w:r>
    </w:p>
    <w:p w:rsidR="00E82465" w:rsidRPr="00467D98" w:rsidRDefault="00E82465" w:rsidP="00E82465">
      <w:pPr>
        <w:pStyle w:val="SingleTxtG"/>
      </w:pPr>
      <w:r w:rsidRPr="00467D98">
        <w:t>3.</w:t>
      </w:r>
      <w:r w:rsidRPr="00467D98">
        <w:tab/>
        <w:t>Conformément à l</w:t>
      </w:r>
      <w:r>
        <w:t>’</w:t>
      </w:r>
      <w:r w:rsidRPr="00467D98">
        <w:t>article 31 du Règlement intérieur, les séances du Comité sont publiques, à moins que celui-ci n</w:t>
      </w:r>
      <w:r>
        <w:t>’</w:t>
      </w:r>
      <w:r w:rsidRPr="00467D98">
        <w:t>en décide autrement ou qu</w:t>
      </w:r>
      <w:r>
        <w:t>’</w:t>
      </w:r>
      <w:r w:rsidRPr="00467D98">
        <w:t>il ne ressorte des dispositions applicables de la Convention que la séance doit être privée.</w:t>
      </w:r>
    </w:p>
    <w:p w:rsidR="00E82465" w:rsidRDefault="00E82465" w:rsidP="00E82465">
      <w:pPr>
        <w:pStyle w:val="SingleTxtG"/>
      </w:pPr>
      <w:r w:rsidRPr="00467D98">
        <w:t>4.</w:t>
      </w:r>
      <w:r w:rsidRPr="00467D98">
        <w:tab/>
        <w:t>L</w:t>
      </w:r>
      <w:r>
        <w:t>’</w:t>
      </w:r>
      <w:r w:rsidRPr="00467D98">
        <w:t xml:space="preserve">attention des États parties est appelée notamment sur les annotations relatives au point </w:t>
      </w:r>
      <w:r>
        <w:t>5</w:t>
      </w:r>
      <w:r w:rsidRPr="00467D98">
        <w:t>, où figure le calendrier provisoire pour l</w:t>
      </w:r>
      <w:r>
        <w:t>’</w:t>
      </w:r>
      <w:r w:rsidRPr="00467D98">
        <w:t>examen des rapports pendant la session. Conformément à l</w:t>
      </w:r>
      <w:r>
        <w:t>’</w:t>
      </w:r>
      <w:r w:rsidRPr="00467D98">
        <w:t xml:space="preserve">article </w:t>
      </w:r>
      <w:r>
        <w:t>68</w:t>
      </w:r>
      <w:r w:rsidRPr="00467D98">
        <w:t xml:space="preserve"> du Règlement intérieur, les représentants des États parties sont invités à assister aux séances du Comité consacrées à l</w:t>
      </w:r>
      <w:r>
        <w:t>’</w:t>
      </w:r>
      <w:r w:rsidRPr="00467D98">
        <w:t>examen de leurs rapports.</w:t>
      </w:r>
    </w:p>
    <w:p w:rsidR="00E82465" w:rsidRPr="00467D98" w:rsidRDefault="00E82465" w:rsidP="00E82465">
      <w:pPr>
        <w:pStyle w:val="HChG"/>
      </w:pPr>
      <w:r>
        <w:tab/>
      </w:r>
      <w:r>
        <w:tab/>
      </w:r>
      <w:r w:rsidRPr="00467D98">
        <w:t>Ordre du jour provisoire</w:t>
      </w:r>
    </w:p>
    <w:p w:rsidR="00E82465" w:rsidRPr="00467D98" w:rsidRDefault="00E82465" w:rsidP="00E82465">
      <w:pPr>
        <w:pStyle w:val="SingleTxtG"/>
      </w:pPr>
      <w:r w:rsidRPr="00467D98">
        <w:t>1.</w:t>
      </w:r>
      <w:r w:rsidRPr="00467D98">
        <w:tab/>
        <w:t>Ouverture de la session par le Représentant du Secrétaire général.</w:t>
      </w:r>
    </w:p>
    <w:p w:rsidR="00E82465" w:rsidRPr="00467D98" w:rsidRDefault="00E82465" w:rsidP="00E82465">
      <w:pPr>
        <w:pStyle w:val="SingleTxtG"/>
      </w:pPr>
      <w:r>
        <w:t>2</w:t>
      </w:r>
      <w:r w:rsidRPr="00467D98">
        <w:t>.</w:t>
      </w:r>
      <w:r w:rsidRPr="00467D98">
        <w:tab/>
        <w:t>Adoption de l</w:t>
      </w:r>
      <w:r>
        <w:t>’</w:t>
      </w:r>
      <w:r w:rsidRPr="00467D98">
        <w:t>ordre du jour.</w:t>
      </w:r>
    </w:p>
    <w:p w:rsidR="00E82465" w:rsidRPr="00467D98" w:rsidRDefault="00E82465" w:rsidP="00E82465">
      <w:pPr>
        <w:pStyle w:val="SingleTxtG"/>
      </w:pPr>
      <w:r>
        <w:t>3</w:t>
      </w:r>
      <w:r w:rsidRPr="00467D98">
        <w:t>.</w:t>
      </w:r>
      <w:r w:rsidRPr="00467D98">
        <w:tab/>
        <w:t>Questions d</w:t>
      </w:r>
      <w:r>
        <w:t>’</w:t>
      </w:r>
      <w:r w:rsidRPr="00467D98">
        <w:t>organisation et questions diverses.</w:t>
      </w:r>
    </w:p>
    <w:p w:rsidR="00E82465" w:rsidRPr="00467D98" w:rsidRDefault="00E82465" w:rsidP="00E82465">
      <w:pPr>
        <w:pStyle w:val="SingleTxtG"/>
        <w:ind w:left="1701" w:hanging="567"/>
      </w:pPr>
      <w:r>
        <w:t>4</w:t>
      </w:r>
      <w:r w:rsidRPr="00467D98">
        <w:t>.</w:t>
      </w:r>
      <w:r w:rsidRPr="00467D98">
        <w:tab/>
        <w:t>Présentation des rapports des États parties en application de l</w:t>
      </w:r>
      <w:r>
        <w:t>’article 19 de</w:t>
      </w:r>
      <w:r>
        <w:br/>
      </w:r>
      <w:r w:rsidRPr="00467D98">
        <w:t>la Convention.</w:t>
      </w:r>
    </w:p>
    <w:p w:rsidR="00E82465" w:rsidRPr="00467D98" w:rsidRDefault="00E82465" w:rsidP="00E82465">
      <w:pPr>
        <w:pStyle w:val="SingleTxtG"/>
        <w:ind w:left="1701" w:hanging="567"/>
      </w:pPr>
      <w:r>
        <w:t>5</w:t>
      </w:r>
      <w:r w:rsidRPr="00467D98">
        <w:t>.</w:t>
      </w:r>
      <w:r w:rsidRPr="00467D98">
        <w:tab/>
        <w:t>Examen des rapports soumis par les États parties en application de l</w:t>
      </w:r>
      <w:r>
        <w:t>’article 19 de</w:t>
      </w:r>
      <w:r>
        <w:br/>
      </w:r>
      <w:r w:rsidRPr="00467D98">
        <w:t>la Convention.</w:t>
      </w:r>
    </w:p>
    <w:p w:rsidR="00E82465" w:rsidRPr="00467D98" w:rsidRDefault="00E82465" w:rsidP="00E82465">
      <w:pPr>
        <w:pStyle w:val="SingleTxtG"/>
      </w:pPr>
      <w:r>
        <w:t>6</w:t>
      </w:r>
      <w:r w:rsidRPr="00467D98">
        <w:t>.</w:t>
      </w:r>
      <w:r w:rsidRPr="00467D98">
        <w:tab/>
        <w:t>Examen de renseignements reçus en application de l</w:t>
      </w:r>
      <w:r>
        <w:t>’</w:t>
      </w:r>
      <w:r w:rsidRPr="00467D98">
        <w:t>article 20 de la Convention.</w:t>
      </w:r>
    </w:p>
    <w:p w:rsidR="00E82465" w:rsidRDefault="00E82465" w:rsidP="00E82465">
      <w:pPr>
        <w:pStyle w:val="SingleTxtG"/>
      </w:pPr>
      <w:r>
        <w:t>7</w:t>
      </w:r>
      <w:r w:rsidRPr="00467D98">
        <w:t>.</w:t>
      </w:r>
      <w:r w:rsidRPr="00467D98">
        <w:tab/>
        <w:t>Examen de communications reçues en application de l</w:t>
      </w:r>
      <w:r>
        <w:t>’</w:t>
      </w:r>
      <w:r w:rsidRPr="00467D98">
        <w:t>article 22 de la Convention.</w:t>
      </w:r>
    </w:p>
    <w:p w:rsidR="00E82465" w:rsidRPr="00467D98" w:rsidRDefault="00E82465" w:rsidP="00E82465">
      <w:pPr>
        <w:pStyle w:val="HChG"/>
      </w:pPr>
      <w:r>
        <w:br w:type="page"/>
      </w:r>
      <w:r>
        <w:tab/>
      </w:r>
      <w:r>
        <w:tab/>
      </w:r>
      <w:r w:rsidRPr="00467D98">
        <w:t>Annotations</w:t>
      </w:r>
    </w:p>
    <w:p w:rsidR="00E82465" w:rsidRPr="00467D98" w:rsidRDefault="00E82465" w:rsidP="00E82465">
      <w:pPr>
        <w:pStyle w:val="H1G"/>
      </w:pPr>
      <w:r>
        <w:tab/>
      </w:r>
      <w:r w:rsidRPr="00467D98">
        <w:t>1.</w:t>
      </w:r>
      <w:r w:rsidRPr="00467D98">
        <w:tab/>
        <w:t>Ouverture de la session par le Représentant du Secrétaire général</w:t>
      </w:r>
    </w:p>
    <w:p w:rsidR="00E82465" w:rsidRPr="00467D98" w:rsidRDefault="00E82465" w:rsidP="00E82465">
      <w:pPr>
        <w:pStyle w:val="SingleTxtG"/>
        <w:ind w:firstLine="567"/>
      </w:pPr>
      <w:r w:rsidRPr="00467D98">
        <w:t>La quarante-</w:t>
      </w:r>
      <w:r>
        <w:t>septième</w:t>
      </w:r>
      <w:r w:rsidRPr="00467D98">
        <w:t xml:space="preserve"> session du Comité sera ouverte par le Représentant du Secrétaire général.</w:t>
      </w:r>
    </w:p>
    <w:p w:rsidR="00E82465" w:rsidRPr="00467D98" w:rsidRDefault="00E82465" w:rsidP="00E82465">
      <w:pPr>
        <w:pStyle w:val="H1G"/>
      </w:pPr>
      <w:r>
        <w:tab/>
        <w:t>2</w:t>
      </w:r>
      <w:r w:rsidRPr="00467D98">
        <w:t>.</w:t>
      </w:r>
      <w:r w:rsidRPr="00467D98">
        <w:tab/>
        <w:t>Adoption de l</w:t>
      </w:r>
      <w:r>
        <w:t>’</w:t>
      </w:r>
      <w:r w:rsidRPr="00467D98">
        <w:t>ordre du jour</w:t>
      </w:r>
    </w:p>
    <w:p w:rsidR="00E82465" w:rsidRPr="00467D98" w:rsidRDefault="00E82465" w:rsidP="00E82465">
      <w:pPr>
        <w:pStyle w:val="SingleTxtG"/>
        <w:ind w:firstLine="567"/>
      </w:pPr>
      <w:r w:rsidRPr="00467D98">
        <w:t>Conformément à l</w:t>
      </w:r>
      <w:r>
        <w:t>’</w:t>
      </w:r>
      <w:r w:rsidRPr="00467D98">
        <w:t>article 8 du Règlement intérieur, l</w:t>
      </w:r>
      <w:r>
        <w:t>’</w:t>
      </w:r>
      <w:r w:rsidRPr="00467D98">
        <w:t>adoption de l</w:t>
      </w:r>
      <w:r>
        <w:t>’</w:t>
      </w:r>
      <w:r w:rsidRPr="00467D98">
        <w:t>ordre du jour constitue le premier point de l</w:t>
      </w:r>
      <w:r>
        <w:t>’</w:t>
      </w:r>
      <w:r w:rsidRPr="00467D98">
        <w:t xml:space="preserve">ordre du jour. </w:t>
      </w:r>
      <w:r>
        <w:t xml:space="preserve">Conformément à </w:t>
      </w:r>
      <w:r w:rsidRPr="00467D98">
        <w:t>l</w:t>
      </w:r>
      <w:r>
        <w:t>’</w:t>
      </w:r>
      <w:r w:rsidRPr="00467D98">
        <w:t>article 9, le Comité peut modifier son ordre du jour en cours de session et, s</w:t>
      </w:r>
      <w:r>
        <w:t>’</w:t>
      </w:r>
      <w:r w:rsidRPr="00467D98">
        <w:t>il y a lieu, ajourner l</w:t>
      </w:r>
      <w:r>
        <w:t>’</w:t>
      </w:r>
      <w:r w:rsidRPr="00467D98">
        <w:t>examen de questions ou supprimer des questions; il ne peut être ajouté à l</w:t>
      </w:r>
      <w:r>
        <w:t>’</w:t>
      </w:r>
      <w:r w:rsidRPr="00467D98">
        <w:t>ordre du jour que des questions urgentes et importantes.</w:t>
      </w:r>
    </w:p>
    <w:p w:rsidR="00E82465" w:rsidRPr="00467D98" w:rsidRDefault="00E82465" w:rsidP="00E82465">
      <w:pPr>
        <w:pStyle w:val="H1G"/>
      </w:pPr>
      <w:r>
        <w:tab/>
        <w:t>3</w:t>
      </w:r>
      <w:r w:rsidRPr="00467D98">
        <w:t>.</w:t>
      </w:r>
      <w:r w:rsidRPr="00467D98">
        <w:tab/>
        <w:t>Questions d</w:t>
      </w:r>
      <w:r>
        <w:t>’</w:t>
      </w:r>
      <w:r w:rsidRPr="00467D98">
        <w:t>organisation et questions diverses</w:t>
      </w:r>
    </w:p>
    <w:p w:rsidR="00E82465" w:rsidRPr="00467D98" w:rsidRDefault="00E82465" w:rsidP="00E82465">
      <w:pPr>
        <w:pStyle w:val="SingleTxtG"/>
        <w:ind w:firstLine="567"/>
      </w:pPr>
      <w:r w:rsidRPr="00467D98">
        <w:t>Au titre de ce point, le Comité souhaitera peut-être examiner son programme de travail pour la session, ses méthodes de travail</w:t>
      </w:r>
      <w:r>
        <w:t>,</w:t>
      </w:r>
      <w:r w:rsidRPr="00467D98">
        <w:t xml:space="preserve"> ainsi que toute autre question relative à la procédure qu</w:t>
      </w:r>
      <w:r>
        <w:t>’</w:t>
      </w:r>
      <w:r w:rsidRPr="00467D98">
        <w:t>il doit suivre pour s</w:t>
      </w:r>
      <w:r>
        <w:t>’</w:t>
      </w:r>
      <w:r w:rsidRPr="00467D98">
        <w:t>acquitter de ses fonctions en vertu de la Convention.</w:t>
      </w:r>
    </w:p>
    <w:p w:rsidR="00E82465" w:rsidRPr="00467D98" w:rsidRDefault="00E82465" w:rsidP="00E82465">
      <w:pPr>
        <w:pStyle w:val="H1G"/>
      </w:pPr>
      <w:r>
        <w:tab/>
        <w:t>4</w:t>
      </w:r>
      <w:r w:rsidRPr="00467D98">
        <w:t>.</w:t>
      </w:r>
      <w:r w:rsidRPr="00467D98">
        <w:tab/>
        <w:t>Présentation des rapports des États parties en application de l</w:t>
      </w:r>
      <w:r>
        <w:t>’</w:t>
      </w:r>
      <w:r w:rsidRPr="00467D98">
        <w:t>article 19 de la Convention</w:t>
      </w:r>
    </w:p>
    <w:p w:rsidR="00E82465" w:rsidRPr="00467D98" w:rsidRDefault="00E82465" w:rsidP="00E82465">
      <w:pPr>
        <w:pStyle w:val="H23G"/>
      </w:pPr>
      <w:r>
        <w:tab/>
      </w:r>
      <w:r w:rsidRPr="00467D98">
        <w:t>A.</w:t>
      </w:r>
      <w:r w:rsidRPr="00467D98">
        <w:tab/>
        <w:t>Rapports reçus</w:t>
      </w:r>
    </w:p>
    <w:p w:rsidR="00E82465" w:rsidRDefault="00E82465" w:rsidP="00E82465">
      <w:pPr>
        <w:pStyle w:val="SingleTxtG"/>
        <w:ind w:firstLine="567"/>
      </w:pPr>
      <w:r w:rsidRPr="00467D98">
        <w:t>Outre les rapports que le Comité doit examiner à sa quarante-</w:t>
      </w:r>
      <w:r>
        <w:t>septième</w:t>
      </w:r>
      <w:r w:rsidRPr="00467D98">
        <w:t xml:space="preserve"> session, le Secrétaire général avait reçu, au </w:t>
      </w:r>
      <w:r>
        <w:t>18 août 2011</w:t>
      </w:r>
      <w:r w:rsidRPr="00467D98">
        <w:t>, les rapports des États parties suivants:</w:t>
      </w:r>
    </w:p>
    <w:tbl>
      <w:tblPr>
        <w:tblStyle w:val="TableGrid"/>
        <w:tblW w:w="7371" w:type="dxa"/>
        <w:tblInd w:w="1134" w:type="dxa"/>
        <w:tblLook w:val="01E0" w:firstRow="1" w:lastRow="1" w:firstColumn="1" w:lastColumn="1" w:noHBand="0" w:noVBand="0"/>
      </w:tblPr>
      <w:tblGrid>
        <w:gridCol w:w="3566"/>
        <w:gridCol w:w="3805"/>
      </w:tblGrid>
      <w:tr w:rsidR="00E82465" w:rsidRPr="00BC5D70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Pr="00BC5D70" w:rsidRDefault="00E82465" w:rsidP="00002D61">
            <w:pPr>
              <w:suppressAutoHyphens w:val="0"/>
              <w:spacing w:after="120"/>
              <w:rPr>
                <w:b/>
              </w:rPr>
            </w:pPr>
            <w:r w:rsidRPr="00BC5D70">
              <w:rPr>
                <w:b/>
              </w:rPr>
              <w:t>Rapports initiaux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Pr="00BC5D70" w:rsidRDefault="00E82465" w:rsidP="00002D61">
            <w:pPr>
              <w:suppressAutoHyphens w:val="0"/>
              <w:spacing w:after="120"/>
              <w:rPr>
                <w:b/>
              </w:rPr>
            </w:pP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Rwanda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CAT/C/RWA/1</w:t>
            </w:r>
          </w:p>
        </w:tc>
      </w:tr>
      <w:tr w:rsidR="00E82465" w:rsidRPr="00BC5D70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Pr="00BC5D70" w:rsidRDefault="00E82465" w:rsidP="00002D61">
            <w:pPr>
              <w:suppressAutoHyphens w:val="0"/>
              <w:spacing w:after="120"/>
              <w:rPr>
                <w:b/>
              </w:rPr>
            </w:pPr>
            <w:r w:rsidRPr="00BC5D70">
              <w:rPr>
                <w:b/>
              </w:rPr>
              <w:t>Rapports périodiques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Pr="00BC5D70" w:rsidRDefault="00E82465" w:rsidP="00002D61">
            <w:pPr>
              <w:suppressAutoHyphens w:val="0"/>
              <w:spacing w:after="120"/>
              <w:rPr>
                <w:b/>
              </w:rPr>
            </w:pP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Albanie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CAT/C/ALB/2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Arménie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CAT/C/ARM/3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Canada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CAT/C/CAN/6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Cuba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CAT/C/CUB/2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Estonie*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CAT/C/EST/6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Fédération de Russie*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CAT/C/RUS/5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Japon*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8518F7" w:rsidP="00002D61">
            <w:pPr>
              <w:suppressAutoHyphens w:val="0"/>
              <w:spacing w:after="120"/>
            </w:pPr>
            <w:r>
              <w:t>CAT/</w:t>
            </w:r>
            <w:r w:rsidR="00E82465">
              <w:t>C/JPN/2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Mexique*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CAT/C/MEX/4-5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Norvège</w:t>
            </w:r>
            <w:r w:rsidR="00002D61">
              <w:t>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CAT/C/NOR/7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Pérou</w:t>
            </w:r>
            <w:r w:rsidR="00002D61">
              <w:t>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CAT/C/PER/6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Qatar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CAT/C/QAT/2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République tchèque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CAT/C/CZE/4-5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Sénégal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CAT/C/SEN/3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Tadjikistan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CAT/C/TJK/2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Togo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CAT/C/TGO/2</w:t>
            </w:r>
          </w:p>
        </w:tc>
      </w:tr>
      <w:tr w:rsidR="00E82465" w:rsidTr="00F06B9F"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Tunisie**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</w:tcPr>
          <w:p w:rsidR="00E82465" w:rsidRDefault="00E82465" w:rsidP="00002D61">
            <w:pPr>
              <w:suppressAutoHyphens w:val="0"/>
              <w:spacing w:after="120"/>
            </w:pPr>
            <w:r>
              <w:t>CAT/C/TUN/3</w:t>
            </w:r>
          </w:p>
        </w:tc>
      </w:tr>
    </w:tbl>
    <w:p w:rsidR="00E82465" w:rsidRPr="00E82465" w:rsidRDefault="00E82465" w:rsidP="00002D61">
      <w:pPr>
        <w:suppressAutoHyphens w:val="0"/>
        <w:spacing w:before="120"/>
        <w:ind w:left="1134" w:firstLine="170"/>
        <w:rPr>
          <w:sz w:val="18"/>
          <w:szCs w:val="18"/>
        </w:rPr>
      </w:pPr>
      <w:r w:rsidRPr="00E82465">
        <w:rPr>
          <w:sz w:val="18"/>
          <w:szCs w:val="18"/>
        </w:rPr>
        <w:t>* Rapports soumis selon la procédure facultative.</w:t>
      </w:r>
    </w:p>
    <w:p w:rsidR="00E82465" w:rsidRPr="00E82465" w:rsidRDefault="00E82465" w:rsidP="00346D64">
      <w:pPr>
        <w:suppressAutoHyphens w:val="0"/>
        <w:ind w:left="1134" w:firstLine="170"/>
        <w:rPr>
          <w:sz w:val="18"/>
          <w:szCs w:val="18"/>
        </w:rPr>
      </w:pPr>
      <w:r w:rsidRPr="00E82465">
        <w:rPr>
          <w:sz w:val="18"/>
          <w:szCs w:val="18"/>
        </w:rPr>
        <w:t>** L’État partie soumettra un rapport supplémentaire.</w:t>
      </w:r>
    </w:p>
    <w:p w:rsidR="00E82465" w:rsidRPr="00467D98" w:rsidRDefault="00E82465" w:rsidP="00E82465">
      <w:pPr>
        <w:pStyle w:val="H1G"/>
        <w:spacing w:before="240" w:after="180"/>
      </w:pPr>
      <w:r>
        <w:tab/>
      </w:r>
      <w:r w:rsidRPr="00467D98">
        <w:t>B.</w:t>
      </w:r>
      <w:r w:rsidRPr="00467D98">
        <w:tab/>
        <w:t>Rapports attendus</w:t>
      </w:r>
    </w:p>
    <w:p w:rsidR="00E82465" w:rsidRDefault="00E82465" w:rsidP="00E82465">
      <w:pPr>
        <w:pStyle w:val="SingleTxtG"/>
        <w:ind w:firstLine="567"/>
      </w:pPr>
      <w:r w:rsidRPr="00467D98">
        <w:t xml:space="preserve">Au </w:t>
      </w:r>
      <w:r>
        <w:t>1</w:t>
      </w:r>
      <w:r w:rsidRPr="007E35F3">
        <w:rPr>
          <w:vertAlign w:val="superscript"/>
        </w:rPr>
        <w:t>er </w:t>
      </w:r>
      <w:r>
        <w:t>mars 2011</w:t>
      </w:r>
      <w:r w:rsidRPr="00467D98">
        <w:t>, la situation en ce qui concerne les rapports en retard était la suivante: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6"/>
        <w:gridCol w:w="3805"/>
      </w:tblGrid>
      <w:tr w:rsidR="00E82465" w:rsidRPr="00A65395" w:rsidTr="00F06B9F">
        <w:trPr>
          <w:tblHeader/>
        </w:trPr>
        <w:tc>
          <w:tcPr>
            <w:tcW w:w="3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B05AE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État partie</w:t>
            </w:r>
          </w:p>
        </w:tc>
        <w:tc>
          <w:tcPr>
            <w:tcW w:w="3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B05AE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Date à laquelle le rapport devait être présenté</w:t>
            </w:r>
          </w:p>
        </w:tc>
      </w:tr>
      <w:tr w:rsidR="00E82465" w:rsidTr="00F06B9F">
        <w:trPr>
          <w:trHeight w:hRule="exact" w:val="113"/>
          <w:tblHeader/>
        </w:trPr>
        <w:tc>
          <w:tcPr>
            <w:tcW w:w="3566" w:type="dxa"/>
            <w:tcBorders>
              <w:top w:val="single" w:sz="12" w:space="0" w:color="auto"/>
            </w:tcBorders>
            <w:vAlign w:val="center"/>
          </w:tcPr>
          <w:p w:rsidR="00E82465" w:rsidRPr="0051655A" w:rsidRDefault="00E82465" w:rsidP="00F06B9F">
            <w:pPr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3805" w:type="dxa"/>
            <w:tcBorders>
              <w:top w:val="single" w:sz="12" w:space="0" w:color="auto"/>
            </w:tcBorders>
            <w:vAlign w:val="center"/>
          </w:tcPr>
          <w:p w:rsidR="00E82465" w:rsidRDefault="00E82465" w:rsidP="00F06B9F">
            <w:pPr>
              <w:suppressAutoHyphens w:val="0"/>
              <w:spacing w:line="240" w:lineRule="auto"/>
            </w:pP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  <w:rPr>
                <w:i/>
              </w:rPr>
            </w:pPr>
            <w:r w:rsidRPr="009D3B47">
              <w:rPr>
                <w:b/>
              </w:rPr>
              <w:t>Rapports initiaux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  <w:rPr>
                <w:i/>
              </w:rPr>
            </w:pP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Andorre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22 octobre 2007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002D61">
            <w:pPr>
              <w:suppressAutoHyphens w:val="0"/>
              <w:spacing w:before="40" w:after="120"/>
            </w:pPr>
            <w:r w:rsidRPr="009D3B47">
              <w:t>Antigua-et-Barbuda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17 août 1994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Bangladesh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4 novembre 1999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Botswana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7 octobre 2001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Burkina Faso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 février 2000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Cap-Vert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 juillet 1993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Congo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30 août 2004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Côte d’Ivoire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16 janvier 1997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Gabon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7 octobre 2001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Guinée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8 novembre 1990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Guinée équatoriale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6 novembre 2003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Lesotho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11 décembre 2002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Liban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 novembre 2001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Libéria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22 octobre 2005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Malawi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10 juillet 1997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 xml:space="preserve">Maldives 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 xml:space="preserve">20 mai 2005 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Mali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27 mars 2000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Mauritanie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 xml:space="preserve">17 décembre 2005 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Mozambique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14 octobre 2000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Niger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 novembre 1999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Nigéria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28 juin 2002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Saint-Marin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27 décembre 2007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Saint-Siège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25 juillet 2003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  <w:rPr>
                <w:lang w:val="fr-FR"/>
              </w:rPr>
            </w:pPr>
            <w:r w:rsidRPr="009D3B47">
              <w:rPr>
                <w:lang w:val="fr-FR"/>
              </w:rPr>
              <w:t>Saint-Vincent-et-les Grenadines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30 août 2002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Seychelles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3 juin 1993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Sierra Leone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25 mai 2002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Somalie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22 février 1991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 xml:space="preserve">Swaziland 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 xml:space="preserve">25 avril 2005 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Thaïlande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</w:t>
            </w:r>
            <w:r w:rsidRPr="009D3B47">
              <w:rPr>
                <w:vertAlign w:val="superscript"/>
              </w:rPr>
              <w:t>er</w:t>
            </w:r>
            <w:r w:rsidRPr="009D3B47">
              <w:t xml:space="preserve"> novembre 2008 </w:t>
            </w:r>
          </w:p>
        </w:tc>
      </w:tr>
      <w:tr w:rsidR="00E82465" w:rsidRPr="00722287" w:rsidTr="00F06B9F">
        <w:tc>
          <w:tcPr>
            <w:tcW w:w="3566" w:type="dxa"/>
            <w:vAlign w:val="center"/>
          </w:tcPr>
          <w:p w:rsidR="00E82465" w:rsidRPr="009D3B47" w:rsidRDefault="00E82465" w:rsidP="006B4D4A">
            <w:pPr>
              <w:spacing w:before="40" w:after="120"/>
            </w:pPr>
            <w:r w:rsidRPr="009D3B47">
              <w:t>Timor-Leste</w:t>
            </w:r>
          </w:p>
        </w:tc>
        <w:tc>
          <w:tcPr>
            <w:tcW w:w="3805" w:type="dxa"/>
            <w:vAlign w:val="center"/>
          </w:tcPr>
          <w:p w:rsidR="00E82465" w:rsidRPr="009D3B47" w:rsidRDefault="00E82465" w:rsidP="006B4D4A">
            <w:pPr>
              <w:suppressAutoHyphens w:val="0"/>
              <w:spacing w:before="40" w:after="120"/>
            </w:pPr>
            <w:r w:rsidRPr="009D3B47">
              <w:t>16 mai 2004</w:t>
            </w:r>
          </w:p>
        </w:tc>
      </w:tr>
    </w:tbl>
    <w:p w:rsidR="00E82465" w:rsidRDefault="00E82465" w:rsidP="00E82465"/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6"/>
        <w:gridCol w:w="1487"/>
        <w:gridCol w:w="25"/>
        <w:gridCol w:w="2093"/>
        <w:gridCol w:w="8"/>
        <w:gridCol w:w="2126"/>
        <w:tblGridChange w:id="0">
          <w:tblGrid>
            <w:gridCol w:w="2766"/>
            <w:gridCol w:w="1487"/>
            <w:gridCol w:w="25"/>
            <w:gridCol w:w="2093"/>
            <w:gridCol w:w="8"/>
            <w:gridCol w:w="2126"/>
          </w:tblGrid>
        </w:tblGridChange>
      </w:tblGrid>
      <w:tr w:rsidR="00E82465" w:rsidRPr="00A65395" w:rsidTr="00F06B9F">
        <w:trPr>
          <w:tblHeader/>
        </w:trPr>
        <w:tc>
          <w:tcPr>
            <w:tcW w:w="27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F06B9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65395">
              <w:rPr>
                <w:i/>
                <w:sz w:val="16"/>
              </w:rPr>
              <w:t>État partie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F06B9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Rapports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F06B9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Date à laquelle le rapport devait être présenté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82465" w:rsidRPr="00A65395" w:rsidRDefault="00E82465" w:rsidP="00F06B9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22287">
              <w:rPr>
                <w:i/>
                <w:sz w:val="16"/>
              </w:rPr>
              <w:t>Date révisée, fixée par le Comité dans les dernières observations finales</w:t>
            </w:r>
          </w:p>
        </w:tc>
      </w:tr>
      <w:tr w:rsidR="00E82465" w:rsidRPr="00A65395" w:rsidTr="00F06B9F">
        <w:trPr>
          <w:trHeight w:hRule="exact" w:val="113"/>
          <w:tblHeader/>
        </w:trPr>
        <w:tc>
          <w:tcPr>
            <w:tcW w:w="2766" w:type="dxa"/>
            <w:tcBorders>
              <w:top w:val="single" w:sz="12" w:space="0" w:color="auto"/>
            </w:tcBorders>
            <w:shd w:val="clear" w:color="auto" w:fill="auto"/>
          </w:tcPr>
          <w:p w:rsidR="00E82465" w:rsidRPr="00A65395" w:rsidRDefault="00E82465" w:rsidP="00F06B9F">
            <w:pPr>
              <w:spacing w:line="240" w:lineRule="auto"/>
              <w:ind w:right="113"/>
            </w:pPr>
          </w:p>
        </w:tc>
        <w:tc>
          <w:tcPr>
            <w:tcW w:w="1487" w:type="dxa"/>
            <w:tcBorders>
              <w:top w:val="single" w:sz="12" w:space="0" w:color="auto"/>
            </w:tcBorders>
            <w:shd w:val="clear" w:color="auto" w:fill="auto"/>
          </w:tcPr>
          <w:p w:rsidR="00E82465" w:rsidRPr="00A65395" w:rsidRDefault="00E82465" w:rsidP="00F06B9F">
            <w:pPr>
              <w:spacing w:line="240" w:lineRule="auto"/>
              <w:ind w:right="113"/>
            </w:pPr>
          </w:p>
        </w:tc>
        <w:tc>
          <w:tcPr>
            <w:tcW w:w="2126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E82465" w:rsidRPr="00A65395" w:rsidRDefault="00E82465" w:rsidP="00F06B9F">
            <w:pPr>
              <w:spacing w:line="240" w:lineRule="auto"/>
              <w:ind w:right="113"/>
            </w:pP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auto"/>
          </w:tcPr>
          <w:p w:rsidR="00E82465" w:rsidRPr="00A65395" w:rsidRDefault="00E82465" w:rsidP="00F06B9F">
            <w:pPr>
              <w:spacing w:line="240" w:lineRule="auto"/>
              <w:ind w:right="113"/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  <w:r w:rsidRPr="00722287">
              <w:rPr>
                <w:b/>
                <w:sz w:val="19"/>
                <w:szCs w:val="19"/>
              </w:rPr>
              <w:t>Rapports périodiques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b/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i/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Afghanistan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Afrique du Sud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janvier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janvier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Albanie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juin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juin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 juin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346D64" w:rsidRPr="00722287" w:rsidTr="00F06B9F">
        <w:tc>
          <w:tcPr>
            <w:tcW w:w="2766" w:type="dxa"/>
          </w:tcPr>
          <w:p w:rsidR="00346D64" w:rsidRPr="00722287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346D64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346D64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346D64" w:rsidRPr="00722287" w:rsidRDefault="00346D64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Algérie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octobre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Antigua-et-Barbuda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1998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août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Arabie saoudite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octobre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Argentine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Arménie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Australie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Cinquième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septembre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Autriche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août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Azerbaïdjan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septembre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Bahreïn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avril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[4 avril 2007]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avril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 avril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772763" w:rsidRPr="00722287" w:rsidTr="00F06B9F">
        <w:tc>
          <w:tcPr>
            <w:tcW w:w="2766" w:type="dxa"/>
          </w:tcPr>
          <w:p w:rsidR="00772763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772763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772763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772763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Bangladesh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Bélarus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Belgique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juillet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Belize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Bénin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avril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Bolivie (État</w:t>
            </w:r>
            <w:r w:rsidRPr="00722287">
              <w:rPr>
                <w:sz w:val="19"/>
                <w:szCs w:val="19"/>
              </w:rPr>
              <w:br/>
              <w:t>plurinational de)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Botswana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Brésil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1994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1998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octobre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Burkina Faso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février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février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Burundi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1998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mars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Cambodge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novembre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Cameroun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Cap-Vert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1997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juillet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Chili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octobre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Chine, y compris les Régions administratives spéciales</w:t>
            </w:r>
            <w:r w:rsidRPr="00722287">
              <w:rPr>
                <w:sz w:val="19"/>
                <w:szCs w:val="19"/>
              </w:rPr>
              <w:br/>
              <w:t>de Hong Kong</w:t>
            </w:r>
            <w:r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et de Macao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novembre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novembre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Chypre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août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août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Colombie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Congo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Deuxième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Costa Rica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décembre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Côte d’Ivoire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Croatie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octobre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octobre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Cuba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Djibouti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décembre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Égypte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El Salvador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juillet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juillet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Espagne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novembre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[23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Estonie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décembre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19 décembre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Éthiopie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1999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avril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12 avril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6A2B28" w:rsidRPr="00722287" w:rsidTr="00F06B9F">
        <w:tc>
          <w:tcPr>
            <w:tcW w:w="2766" w:type="dxa"/>
          </w:tcPr>
          <w:p w:rsidR="006A2B28" w:rsidRPr="00722287" w:rsidRDefault="006A2B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6A2B28" w:rsidRDefault="006A2B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6A2B28" w:rsidRDefault="006A2B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6A2B28" w:rsidRPr="00722287" w:rsidRDefault="006A2B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ex-République yougoslave</w:t>
            </w:r>
            <w:r w:rsidRPr="00722287">
              <w:rPr>
                <w:sz w:val="19"/>
                <w:szCs w:val="19"/>
              </w:rPr>
              <w:br/>
              <w:t>de Macédoine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janvier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Fédération de Russie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Gabon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octobre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Géorgie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[24 novembre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Ghana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octobre 2005</w:t>
            </w:r>
          </w:p>
        </w:tc>
        <w:tc>
          <w:tcPr>
            <w:tcW w:w="2134" w:type="dxa"/>
            <w:gridSpan w:val="2"/>
          </w:tcPr>
          <w:p w:rsidR="00E82465" w:rsidRPr="00722287" w:rsidRDefault="00772763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[3 juin 2015]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octobre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Guatemala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février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1994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1998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novembre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Guinée équatoriale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Guyana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1993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1997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juin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Honduras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janvier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Hongrie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Indonésie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Irlande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mai 2007</w:t>
            </w:r>
          </w:p>
        </w:tc>
        <w:tc>
          <w:tcPr>
            <w:tcW w:w="2134" w:type="dxa"/>
            <w:gridSpan w:val="2"/>
          </w:tcPr>
          <w:p w:rsidR="00E82465" w:rsidRPr="00722287" w:rsidRDefault="00804C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[3 juin 2015]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804C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804C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 mai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Israël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novembre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Italie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février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Jamahiriya arabe</w:t>
            </w:r>
            <w:r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 xml:space="preserve">libyenne 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juin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Japon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juillet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29 juillet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Jordanie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Kazakhstan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septembre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Kenya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mars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Kirghizistan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octobre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Koweït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avril 2005</w:t>
            </w:r>
          </w:p>
        </w:tc>
        <w:tc>
          <w:tcPr>
            <w:tcW w:w="2134" w:type="dxa"/>
            <w:gridSpan w:val="2"/>
          </w:tcPr>
          <w:p w:rsidR="00E82465" w:rsidRPr="00722287" w:rsidRDefault="00804C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[3 juin 2015]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avril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Lesotho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décembre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Lettonie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mai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Libéria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Liechtenstein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décembre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décembre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Lituanie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mars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 mars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Madagascar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13 janvier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Malawi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juillet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Maldives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mai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Mali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mars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</w:t>
            </w:r>
            <w:r w:rsidR="00B807A6"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mars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Malte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1999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2000]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octobre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Maroc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21 juillet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Maurice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janvier 2006</w:t>
            </w:r>
          </w:p>
        </w:tc>
        <w:tc>
          <w:tcPr>
            <w:tcW w:w="2134" w:type="dxa"/>
            <w:gridSpan w:val="2"/>
          </w:tcPr>
          <w:p w:rsidR="00E82465" w:rsidRPr="00722287" w:rsidRDefault="00BE537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[3 juin 2015]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janvier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Mauritanie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Mexique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2010]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Mongolie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février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février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Monténégro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23 novembre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Mozambique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octobre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octobre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Namibie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1999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Népal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12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[12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Nicaragua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août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Niger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Nigéria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juin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juin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Nouvelle-Zélande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8 janvier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Ouganda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[25 juin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Ouzbékistan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28 octobre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Panama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septembre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Pays-Bas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janvier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Pérou 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août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[5 août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5 août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[5 août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Philippines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Pologne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août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Portugal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mars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décembre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Qatar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février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[10 février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10 février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arabe</w:t>
            </w:r>
            <w:r>
              <w:rPr>
                <w:sz w:val="19"/>
                <w:szCs w:val="19"/>
              </w:rPr>
              <w:t xml:space="preserve"> </w:t>
            </w:r>
            <w:r w:rsidRPr="00722287">
              <w:rPr>
                <w:sz w:val="19"/>
                <w:szCs w:val="19"/>
              </w:rPr>
              <w:t>syrienne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18 septembre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de Corée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février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[7 février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7 février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de Moldova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décembre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République démocratique</w:t>
            </w:r>
            <w:r w:rsidRPr="00722287">
              <w:rPr>
                <w:sz w:val="19"/>
                <w:szCs w:val="19"/>
              </w:rPr>
              <w:br/>
              <w:t>du Congo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avril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[16 avril 2009]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Roumanie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janvier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Royaume-Uni de</w:t>
            </w:r>
            <w:r>
              <w:rPr>
                <w:sz w:val="19"/>
                <w:szCs w:val="19"/>
              </w:rPr>
              <w:br/>
            </w:r>
            <w:r w:rsidRPr="00722287">
              <w:rPr>
                <w:sz w:val="19"/>
                <w:szCs w:val="19"/>
              </w:rPr>
              <w:t>Grande-Bretagne</w:t>
            </w:r>
            <w:r w:rsidRPr="00722287">
              <w:rPr>
                <w:sz w:val="19"/>
                <w:szCs w:val="19"/>
              </w:rPr>
              <w:br/>
              <w:t>et d’Irlande du Nord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janvier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Saint-Siège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juillet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 juillet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BD6307" w:rsidRPr="00722287" w:rsidTr="00F06B9F">
        <w:tc>
          <w:tcPr>
            <w:tcW w:w="2766" w:type="dxa"/>
          </w:tcPr>
          <w:p w:rsidR="00BD6307" w:rsidRPr="0072228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BD630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BD630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BD6307" w:rsidRPr="00722287" w:rsidRDefault="00BD6307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Saint-Vincent-et-les </w:t>
            </w:r>
            <w:r w:rsidRPr="00722287">
              <w:rPr>
                <w:sz w:val="19"/>
                <w:szCs w:val="19"/>
              </w:rPr>
              <w:t>Grenadines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30 août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Sénégal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Serbie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avril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[21 novembre 2012]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11 avril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Seychelles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1997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 juin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Sierra Leone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mai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mai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Slovaquie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2002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[20 novembre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27 mai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Slovénie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août 2006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14 août 2010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Somalie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1995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1999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février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Sri Lanka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</w:t>
            </w:r>
            <w:r w:rsidRPr="00722287">
              <w:rPr>
                <w:sz w:val="19"/>
                <w:szCs w:val="19"/>
                <w:vertAlign w:val="superscript"/>
              </w:rPr>
              <w:t>er</w:t>
            </w:r>
            <w:r w:rsidRPr="00722287">
              <w:rPr>
                <w:sz w:val="19"/>
                <w:szCs w:val="19"/>
              </w:rPr>
              <w:t xml:space="preserve"> février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813828" w:rsidRPr="00722287" w:rsidTr="00F06B9F">
        <w:tc>
          <w:tcPr>
            <w:tcW w:w="2766" w:type="dxa"/>
          </w:tcPr>
          <w:p w:rsidR="00813828" w:rsidRPr="00722287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813828" w:rsidRPr="00722287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813828" w:rsidRPr="00722287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813828" w:rsidRPr="00722287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Suède</w:t>
            </w:r>
          </w:p>
        </w:tc>
        <w:tc>
          <w:tcPr>
            <w:tcW w:w="1512" w:type="dxa"/>
            <w:gridSpan w:val="2"/>
          </w:tcPr>
          <w:p w:rsidR="00E82465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Septième</w:t>
            </w:r>
          </w:p>
        </w:tc>
        <w:tc>
          <w:tcPr>
            <w:tcW w:w="2093" w:type="dxa"/>
          </w:tcPr>
          <w:p w:rsidR="00E82465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 juin 2011</w:t>
            </w:r>
          </w:p>
        </w:tc>
        <w:tc>
          <w:tcPr>
            <w:tcW w:w="2134" w:type="dxa"/>
            <w:gridSpan w:val="2"/>
          </w:tcPr>
          <w:p w:rsidR="00E82465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[30 juin 2012]</w:t>
            </w:r>
          </w:p>
        </w:tc>
      </w:tr>
      <w:tr w:rsidR="00813828" w:rsidRPr="00722287" w:rsidTr="00F06B9F">
        <w:tc>
          <w:tcPr>
            <w:tcW w:w="2766" w:type="dxa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8F2B59" w:rsidRPr="00722287" w:rsidTr="00F06B9F">
        <w:tc>
          <w:tcPr>
            <w:tcW w:w="2766" w:type="dxa"/>
          </w:tcPr>
          <w:p w:rsidR="008F2B59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Suisse</w:t>
            </w:r>
          </w:p>
        </w:tc>
        <w:tc>
          <w:tcPr>
            <w:tcW w:w="1512" w:type="dxa"/>
            <w:gridSpan w:val="2"/>
          </w:tcPr>
          <w:p w:rsidR="008F2B59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Septième</w:t>
            </w:r>
          </w:p>
        </w:tc>
        <w:tc>
          <w:tcPr>
            <w:tcW w:w="2093" w:type="dxa"/>
          </w:tcPr>
          <w:p w:rsidR="008F2B59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 juin 2011</w:t>
            </w:r>
          </w:p>
        </w:tc>
        <w:tc>
          <w:tcPr>
            <w:tcW w:w="2134" w:type="dxa"/>
            <w:gridSpan w:val="2"/>
          </w:tcPr>
          <w:p w:rsidR="008F2B59" w:rsidRPr="00722287" w:rsidRDefault="008F2B59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[14 mai 2014]</w:t>
            </w:r>
          </w:p>
        </w:tc>
      </w:tr>
      <w:tr w:rsidR="00813828" w:rsidRPr="00722287" w:rsidTr="00F06B9F">
        <w:tc>
          <w:tcPr>
            <w:tcW w:w="2766" w:type="dxa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813828" w:rsidRDefault="0081382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Swaziland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avril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Tadjikistan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[31 décembre 2008]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février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Tchad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[15 mai 2013]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9 juillet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Timor-Leste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16 mai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vMerge w:val="restart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Togo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vMerge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 xml:space="preserve">Quatrième 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vMerge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vMerge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17 décembre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Tunisie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2003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22 octobre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Turkménistan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Deuxième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24 juillet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24 juillet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Turquie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[19 novembre 2014]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2005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31 août 2009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Ukraine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2011]</w:t>
            </w: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8724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Septième</w:t>
            </w:r>
          </w:p>
        </w:tc>
        <w:tc>
          <w:tcPr>
            <w:tcW w:w="2093" w:type="dxa"/>
          </w:tcPr>
          <w:p w:rsidR="00E82465" w:rsidRPr="00722287" w:rsidRDefault="008724EB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25 juin 2011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221808" w:rsidRPr="00722287" w:rsidTr="00F06B9F">
        <w:tc>
          <w:tcPr>
            <w:tcW w:w="2766" w:type="dxa"/>
          </w:tcPr>
          <w:p w:rsidR="00221808" w:rsidRPr="00722287" w:rsidRDefault="0022180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221808" w:rsidRDefault="0022180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221808" w:rsidRDefault="0022180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221808" w:rsidRPr="00722287" w:rsidRDefault="00221808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Uruguay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1996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Sixième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25 juin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ind w:left="284" w:hanging="284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Venezuela (République bolivarienne du)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Quatrième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août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keepNext/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Cinquième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20 août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shd w:val="clear" w:color="auto" w:fill="auto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Yémen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2000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[14 mai 2014]</w:t>
            </w:r>
          </w:p>
        </w:tc>
      </w:tr>
      <w:tr w:rsidR="00E82465" w:rsidRPr="00722287" w:rsidTr="00F06B9F">
        <w:tc>
          <w:tcPr>
            <w:tcW w:w="2766" w:type="dxa"/>
            <w:shd w:val="clear" w:color="auto" w:fill="auto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2004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shd w:val="clear" w:color="auto" w:fill="auto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4 décembre 2008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  <w:shd w:val="clear" w:color="auto" w:fill="auto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  <w:tr w:rsidR="00E82465" w:rsidRPr="00722287" w:rsidTr="00F06B9F">
        <w:tc>
          <w:tcPr>
            <w:tcW w:w="2766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Zambie</w:t>
            </w:r>
          </w:p>
        </w:tc>
        <w:tc>
          <w:tcPr>
            <w:tcW w:w="1512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Troisième</w:t>
            </w:r>
          </w:p>
        </w:tc>
        <w:tc>
          <w:tcPr>
            <w:tcW w:w="2093" w:type="dxa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6 novembre 2007</w:t>
            </w:r>
          </w:p>
        </w:tc>
        <w:tc>
          <w:tcPr>
            <w:tcW w:w="2134" w:type="dxa"/>
            <w:gridSpan w:val="2"/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  <w:r w:rsidRPr="00722287">
              <w:rPr>
                <w:sz w:val="19"/>
                <w:szCs w:val="19"/>
              </w:rPr>
              <w:t>[30 juin 2012]</w:t>
            </w:r>
          </w:p>
        </w:tc>
      </w:tr>
      <w:tr w:rsidR="00E82465" w:rsidRPr="00722287" w:rsidTr="00F06B9F">
        <w:tc>
          <w:tcPr>
            <w:tcW w:w="2766" w:type="dxa"/>
            <w:tcBorders>
              <w:bottom w:val="single" w:sz="12" w:space="0" w:color="auto"/>
            </w:tcBorders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1512" w:type="dxa"/>
            <w:gridSpan w:val="2"/>
            <w:tcBorders>
              <w:bottom w:val="single" w:sz="12" w:space="0" w:color="auto"/>
            </w:tcBorders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093" w:type="dxa"/>
            <w:tcBorders>
              <w:bottom w:val="single" w:sz="12" w:space="0" w:color="auto"/>
            </w:tcBorders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  <w:tc>
          <w:tcPr>
            <w:tcW w:w="2134" w:type="dxa"/>
            <w:gridSpan w:val="2"/>
            <w:tcBorders>
              <w:bottom w:val="single" w:sz="12" w:space="0" w:color="auto"/>
            </w:tcBorders>
          </w:tcPr>
          <w:p w:rsidR="00E82465" w:rsidRPr="00722287" w:rsidRDefault="00E82465" w:rsidP="00F06B9F">
            <w:pPr>
              <w:suppressAutoHyphens w:val="0"/>
              <w:spacing w:line="220" w:lineRule="atLeast"/>
              <w:rPr>
                <w:sz w:val="19"/>
                <w:szCs w:val="19"/>
              </w:rPr>
            </w:pPr>
          </w:p>
        </w:tc>
      </w:tr>
    </w:tbl>
    <w:p w:rsidR="00E82465" w:rsidRPr="00467D98" w:rsidRDefault="00E82465" w:rsidP="00E82465">
      <w:pPr>
        <w:pStyle w:val="H1G"/>
      </w:pPr>
      <w:r>
        <w:tab/>
        <w:t>5</w:t>
      </w:r>
      <w:r w:rsidRPr="00467D98">
        <w:t>.</w:t>
      </w:r>
      <w:r w:rsidRPr="00467D98">
        <w:tab/>
        <w:t>Examen des rapports soumis par les États parties en application</w:t>
      </w:r>
      <w:r>
        <w:br/>
      </w:r>
      <w:r w:rsidRPr="00467D98">
        <w:t>de l</w:t>
      </w:r>
      <w:r>
        <w:t>’</w:t>
      </w:r>
      <w:r w:rsidRPr="00467D98">
        <w:t>article 19 de la Convention</w:t>
      </w:r>
    </w:p>
    <w:p w:rsidR="00E82465" w:rsidRDefault="00E82465" w:rsidP="00E82465">
      <w:pPr>
        <w:pStyle w:val="SingleTxtG"/>
        <w:spacing w:after="240"/>
        <w:ind w:firstLine="567"/>
      </w:pPr>
      <w:r w:rsidRPr="00467D98">
        <w:t>On trouvera ci-après un calendrier provisoire pour l</w:t>
      </w:r>
      <w:r>
        <w:t>’examen des rapports à</w:t>
      </w:r>
      <w:r>
        <w:br/>
      </w:r>
      <w:r w:rsidRPr="00467D98">
        <w:t>la quarante-</w:t>
      </w:r>
      <w:r w:rsidR="008724EB">
        <w:t>sept</w:t>
      </w:r>
      <w:r>
        <w:t>ième session: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66"/>
        <w:gridCol w:w="4400"/>
        <w:gridCol w:w="2139"/>
        <w:tblGridChange w:id="1">
          <w:tblGrid>
            <w:gridCol w:w="1966"/>
            <w:gridCol w:w="4400"/>
            <w:gridCol w:w="2139"/>
          </w:tblGrid>
        </w:tblGridChange>
      </w:tblGrid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>Mardi 1</w:t>
            </w:r>
            <w:r w:rsidR="008724EB" w:rsidRPr="008724EB">
              <w:rPr>
                <w:b/>
                <w:vertAlign w:val="superscript"/>
              </w:rPr>
              <w:t>er</w:t>
            </w:r>
            <w:r w:rsidR="008724EB">
              <w:rPr>
                <w:b/>
              </w:rPr>
              <w:t xml:space="preserve">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Maroc</w:t>
            </w:r>
            <w:r w:rsidR="00E82465" w:rsidRPr="00DF556C">
              <w:t xml:space="preserve">: </w:t>
            </w:r>
            <w:r>
              <w:t xml:space="preserve">quatrième </w:t>
            </w:r>
            <w:r w:rsidR="00E82465" w:rsidRPr="00DF556C">
              <w:t>rapport périodique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</w:t>
            </w:r>
            <w:r w:rsidR="008724EB">
              <w:t>MAR/14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Mercredi </w:t>
            </w:r>
            <w:r w:rsidR="008724EB">
              <w:rPr>
                <w:b/>
              </w:rPr>
              <w:t>2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Djibouti</w:t>
            </w:r>
            <w:r w:rsidR="00E82465" w:rsidRPr="00DF556C">
              <w:t xml:space="preserve">: rapport </w:t>
            </w:r>
            <w:r>
              <w:t>initial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</w:t>
            </w:r>
            <w:r w:rsidR="008724EB">
              <w:t>DJI/1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Maroc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Jeudi </w:t>
            </w:r>
            <w:r w:rsidR="008724EB">
              <w:rPr>
                <w:b/>
              </w:rPr>
              <w:t>3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8724EB" w:rsidRPr="00DF556C" w:rsidTr="00B811CD">
        <w:tc>
          <w:tcPr>
            <w:tcW w:w="1966" w:type="dxa"/>
          </w:tcPr>
          <w:p w:rsidR="008724EB" w:rsidRPr="00DF556C" w:rsidRDefault="008724EB" w:rsidP="00F06B9F">
            <w:pPr>
              <w:pStyle w:val="SingleTxtG"/>
              <w:spacing w:after="0"/>
              <w:ind w:left="0" w:right="0"/>
            </w:pPr>
            <w:r>
              <w:t>10 heures</w:t>
            </w:r>
          </w:p>
        </w:tc>
        <w:tc>
          <w:tcPr>
            <w:tcW w:w="4400" w:type="dxa"/>
          </w:tcPr>
          <w:p w:rsidR="008724EB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Paraguay: quatrième, cinquième et sixième rapports périodiques</w:t>
            </w:r>
          </w:p>
        </w:tc>
        <w:tc>
          <w:tcPr>
            <w:tcW w:w="2139" w:type="dxa"/>
          </w:tcPr>
          <w:p w:rsidR="008724EB" w:rsidRPr="00DF556C" w:rsidRDefault="008724EB" w:rsidP="00F06B9F">
            <w:pPr>
              <w:pStyle w:val="SingleTxtG"/>
              <w:spacing w:after="0"/>
              <w:ind w:left="0" w:right="0"/>
            </w:pPr>
            <w:r>
              <w:t>CAT/C/PRY/4-6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Djibouti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rPr>
                <w:b/>
              </w:rPr>
            </w:pPr>
            <w:r>
              <w:rPr>
                <w:b/>
              </w:rPr>
              <w:t>Vendredi 4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Allemagne</w:t>
            </w:r>
            <w:r w:rsidR="00E82465" w:rsidRPr="00DF556C">
              <w:t xml:space="preserve">: </w:t>
            </w:r>
            <w:r>
              <w:t xml:space="preserve">cinquième </w:t>
            </w:r>
            <w:r w:rsidR="00E82465" w:rsidRPr="00DF556C">
              <w:t xml:space="preserve">rapport </w:t>
            </w:r>
            <w:r>
              <w:t>périodique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</w:t>
            </w:r>
            <w:r w:rsidR="008724EB">
              <w:t>DEU/5</w:t>
            </w:r>
          </w:p>
        </w:tc>
      </w:tr>
      <w:tr w:rsidR="008724EB" w:rsidRPr="00DF556C" w:rsidTr="00B811CD">
        <w:tc>
          <w:tcPr>
            <w:tcW w:w="1966" w:type="dxa"/>
          </w:tcPr>
          <w:p w:rsidR="008724EB" w:rsidRPr="00DF556C" w:rsidRDefault="008724EB" w:rsidP="00F06B9F">
            <w:pPr>
              <w:pStyle w:val="SingleTxtG"/>
              <w:spacing w:after="0"/>
              <w:ind w:left="0" w:right="0"/>
            </w:pPr>
            <w:r>
              <w:t>15 heures</w:t>
            </w:r>
          </w:p>
        </w:tc>
        <w:tc>
          <w:tcPr>
            <w:tcW w:w="4400" w:type="dxa"/>
          </w:tcPr>
          <w:p w:rsidR="008724EB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Paraguay: réponses</w:t>
            </w:r>
          </w:p>
        </w:tc>
        <w:tc>
          <w:tcPr>
            <w:tcW w:w="2139" w:type="dxa"/>
          </w:tcPr>
          <w:p w:rsidR="008724EB" w:rsidRPr="00DF556C" w:rsidRDefault="008724EB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Mardi </w:t>
            </w:r>
            <w:r w:rsidR="008724EB">
              <w:rPr>
                <w:b/>
              </w:rPr>
              <w:t>8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8724EB" w:rsidP="00F06B9F">
            <w:pPr>
              <w:pStyle w:val="SingleTxtG"/>
              <w:spacing w:after="0"/>
              <w:ind w:left="0" w:right="0"/>
              <w:jc w:val="left"/>
            </w:pPr>
            <w:r>
              <w:t>Sri Lanka</w:t>
            </w:r>
            <w:r w:rsidR="00E82465" w:rsidRPr="00DF556C">
              <w:t xml:space="preserve">: </w:t>
            </w:r>
            <w:r>
              <w:t xml:space="preserve">troisième et quatrième </w:t>
            </w:r>
            <w:r w:rsidR="00E82465" w:rsidRPr="00DF556C">
              <w:t>rapport</w:t>
            </w:r>
            <w:r>
              <w:t>s</w:t>
            </w:r>
            <w:r w:rsidR="00E82465" w:rsidRPr="00DF556C">
              <w:t xml:space="preserve"> </w:t>
            </w:r>
            <w:r>
              <w:t>périodiques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</w:t>
            </w:r>
            <w:r w:rsidR="008724EB">
              <w:t>LKA/3-4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Allemagne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Mercredi </w:t>
            </w:r>
            <w:r w:rsidR="008724EB">
              <w:rPr>
                <w:b/>
              </w:rPr>
              <w:t>9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Bulgarie</w:t>
            </w:r>
            <w:r w:rsidR="00E82465" w:rsidRPr="00DF556C">
              <w:t xml:space="preserve">: </w:t>
            </w:r>
            <w:r>
              <w:t xml:space="preserve">quatrième et </w:t>
            </w:r>
            <w:r w:rsidR="00E82465" w:rsidRPr="00DF556C">
              <w:t>cinquième rapports périodiques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</w:t>
            </w:r>
            <w:r w:rsidR="00B811CD">
              <w:t>BGR</w:t>
            </w:r>
            <w:r w:rsidRPr="00DF556C">
              <w:t>/</w:t>
            </w:r>
            <w:r w:rsidR="00B811CD">
              <w:t>4-5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Sri Lanka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Jeudi </w:t>
            </w:r>
            <w:r w:rsidR="00B811CD">
              <w:rPr>
                <w:b/>
              </w:rPr>
              <w:t>10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Madagascar</w:t>
            </w:r>
            <w:r w:rsidR="00E82465" w:rsidRPr="00DF556C">
              <w:t xml:space="preserve">: rapport </w:t>
            </w:r>
            <w:r>
              <w:t>initial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CAT/C/M</w:t>
            </w:r>
            <w:r w:rsidR="00B811CD">
              <w:t>DG/1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Bulgarie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002D61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Vendredi </w:t>
            </w:r>
            <w:r w:rsidR="00B811CD">
              <w:rPr>
                <w:b/>
              </w:rPr>
              <w:t>11 novembre</w:t>
            </w:r>
          </w:p>
        </w:tc>
        <w:tc>
          <w:tcPr>
            <w:tcW w:w="4400" w:type="dxa"/>
          </w:tcPr>
          <w:p w:rsidR="00E82465" w:rsidRPr="00DF556C" w:rsidRDefault="00E82465" w:rsidP="00002D61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002D61">
            <w:pPr>
              <w:pStyle w:val="SingleTxtG"/>
              <w:keepNext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Bélarus</w:t>
            </w:r>
            <w:r w:rsidR="00E82465" w:rsidRPr="00DF556C">
              <w:t>: quatrième rappo</w:t>
            </w:r>
            <w:r>
              <w:t>rt périodique</w:t>
            </w:r>
          </w:p>
        </w:tc>
        <w:tc>
          <w:tcPr>
            <w:tcW w:w="2139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</w:pPr>
            <w:r>
              <w:t>CAT/C/BLR/4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Madagascar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Lundi </w:t>
            </w:r>
            <w:r w:rsidR="00B811CD">
              <w:rPr>
                <w:b/>
              </w:rPr>
              <w:t>14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10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Grèce</w:t>
            </w:r>
            <w:r w:rsidR="00E82465" w:rsidRPr="00DF556C">
              <w:t xml:space="preserve">: </w:t>
            </w:r>
            <w:r>
              <w:t xml:space="preserve">cinquième et sixième </w:t>
            </w:r>
            <w:r w:rsidR="00E82465" w:rsidRPr="00DF556C">
              <w:t>rapport</w:t>
            </w:r>
            <w:r>
              <w:t>s</w:t>
            </w:r>
            <w:r w:rsidR="00E82465" w:rsidRPr="00DF556C">
              <w:t xml:space="preserve"> </w:t>
            </w:r>
            <w:r>
              <w:t>périodiques</w:t>
            </w:r>
          </w:p>
        </w:tc>
        <w:tc>
          <w:tcPr>
            <w:tcW w:w="2139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</w:pPr>
            <w:r>
              <w:t>CAT/C/GRC</w:t>
            </w:r>
            <w:r w:rsidR="00E82465" w:rsidRPr="00DF556C">
              <w:t>/</w:t>
            </w:r>
            <w:r>
              <w:t>5-6</w:t>
            </w: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spacing w:after="0"/>
              <w:ind w:left="0" w:right="0"/>
              <w:jc w:val="left"/>
            </w:pPr>
            <w:r>
              <w:t>Bélarus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  <w:r w:rsidRPr="00DF556C">
              <w:rPr>
                <w:b/>
              </w:rPr>
              <w:t xml:space="preserve">Mardi </w:t>
            </w:r>
            <w:r w:rsidR="00B811CD">
              <w:rPr>
                <w:b/>
              </w:rPr>
              <w:t>15 novembre</w:t>
            </w: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rPr>
                <w:b/>
              </w:rPr>
            </w:pPr>
          </w:p>
        </w:tc>
        <w:tc>
          <w:tcPr>
            <w:tcW w:w="4400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</w:pPr>
          </w:p>
        </w:tc>
      </w:tr>
      <w:tr w:rsidR="00E82465" w:rsidRPr="00DF556C" w:rsidTr="00B811CD">
        <w:tc>
          <w:tcPr>
            <w:tcW w:w="1966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</w:pPr>
            <w:r w:rsidRPr="00DF556C">
              <w:t>15 heures</w:t>
            </w:r>
          </w:p>
        </w:tc>
        <w:tc>
          <w:tcPr>
            <w:tcW w:w="4400" w:type="dxa"/>
          </w:tcPr>
          <w:p w:rsidR="00E82465" w:rsidRPr="00DF556C" w:rsidRDefault="00B811CD" w:rsidP="00F06B9F">
            <w:pPr>
              <w:pStyle w:val="SingleTxtG"/>
              <w:keepNext/>
              <w:spacing w:after="0"/>
              <w:ind w:left="0" w:right="0"/>
              <w:jc w:val="left"/>
            </w:pPr>
            <w:r>
              <w:t>Grèce</w:t>
            </w:r>
            <w:r w:rsidR="00E82465" w:rsidRPr="00DF556C">
              <w:t>: réponses</w:t>
            </w:r>
          </w:p>
        </w:tc>
        <w:tc>
          <w:tcPr>
            <w:tcW w:w="2139" w:type="dxa"/>
          </w:tcPr>
          <w:p w:rsidR="00E82465" w:rsidRPr="00DF556C" w:rsidRDefault="00E82465" w:rsidP="00F06B9F">
            <w:pPr>
              <w:pStyle w:val="SingleTxtG"/>
              <w:keepNext/>
              <w:spacing w:after="0"/>
              <w:ind w:left="0" w:right="0"/>
            </w:pPr>
          </w:p>
        </w:tc>
      </w:tr>
    </w:tbl>
    <w:p w:rsidR="00E82465" w:rsidRPr="00467D98" w:rsidRDefault="00E82465" w:rsidP="00E82465">
      <w:pPr>
        <w:pStyle w:val="H1G"/>
      </w:pPr>
      <w:r>
        <w:tab/>
        <w:t>6</w:t>
      </w:r>
      <w:r w:rsidRPr="00467D98">
        <w:t>.</w:t>
      </w:r>
      <w:r w:rsidRPr="00467D98">
        <w:tab/>
        <w:t>Examen de renseignements reçus en application de l</w:t>
      </w:r>
      <w:r>
        <w:t>’</w:t>
      </w:r>
      <w:r w:rsidRPr="00467D98">
        <w:t>article 20</w:t>
      </w:r>
      <w:r>
        <w:br/>
      </w:r>
      <w:r w:rsidRPr="00467D98">
        <w:t>de la Convention</w:t>
      </w:r>
    </w:p>
    <w:p w:rsidR="00E82465" w:rsidRPr="00467D98" w:rsidRDefault="00E82465" w:rsidP="00E82465">
      <w:pPr>
        <w:pStyle w:val="SingleTxtG"/>
        <w:ind w:firstLine="567"/>
      </w:pPr>
      <w:r w:rsidRPr="00467D98">
        <w:t xml:space="preserve">Conformément aux dispositions du chapitre </w:t>
      </w:r>
      <w:r>
        <w:t>XIX</w:t>
      </w:r>
      <w:r w:rsidRPr="00467D98">
        <w:t xml:space="preserve"> de son règlement intérieur, le Comité examinera les renseignements qui sont ou semblent être présentés pour examen en vertu de l</w:t>
      </w:r>
      <w:r>
        <w:t>’</w:t>
      </w:r>
      <w:r w:rsidRPr="00467D98">
        <w:t>article 20 de la Convention.</w:t>
      </w:r>
    </w:p>
    <w:p w:rsidR="00E82465" w:rsidRPr="00467D98" w:rsidRDefault="00E82465" w:rsidP="00E82465">
      <w:pPr>
        <w:pStyle w:val="SingleTxtG"/>
        <w:keepNext/>
        <w:keepLines/>
        <w:ind w:firstLine="567"/>
      </w:pPr>
      <w:r w:rsidRPr="00467D98">
        <w:t>Conformément au paragraphe 5 de l</w:t>
      </w:r>
      <w:r>
        <w:t>’</w:t>
      </w:r>
      <w:r w:rsidRPr="00467D98">
        <w:t xml:space="preserve">article 20 de la Convention et aux articles </w:t>
      </w:r>
      <w:r>
        <w:t>78</w:t>
      </w:r>
      <w:r w:rsidRPr="00467D98">
        <w:t xml:space="preserve"> et </w:t>
      </w:r>
      <w:r>
        <w:t>79</w:t>
      </w:r>
      <w:r w:rsidRPr="00467D98">
        <w:t xml:space="preserve"> du Règlement intérieur, tous les documents et tous les travaux du Comité afférents aux fonctions qui lui sont confiées en vertu de l</w:t>
      </w:r>
      <w:r>
        <w:t>’</w:t>
      </w:r>
      <w:r w:rsidRPr="00467D98">
        <w:t>article 20 de la Convention sont confidentiels et toutes les séances concernant les travaux au titre de cet article sont privées.</w:t>
      </w:r>
    </w:p>
    <w:p w:rsidR="00E82465" w:rsidRPr="00467D98" w:rsidRDefault="00E82465" w:rsidP="00E82465">
      <w:pPr>
        <w:pStyle w:val="H1G"/>
      </w:pPr>
      <w:r>
        <w:tab/>
        <w:t>7</w:t>
      </w:r>
      <w:r w:rsidRPr="00467D98">
        <w:t>.</w:t>
      </w:r>
      <w:r w:rsidRPr="00467D98">
        <w:tab/>
        <w:t>Examen de communications reçues en application de l</w:t>
      </w:r>
      <w:r>
        <w:t>’</w:t>
      </w:r>
      <w:r w:rsidRPr="00467D98">
        <w:t>article 22</w:t>
      </w:r>
      <w:r>
        <w:br/>
      </w:r>
      <w:r w:rsidRPr="00467D98">
        <w:t>de la Convention</w:t>
      </w:r>
    </w:p>
    <w:p w:rsidR="00E82465" w:rsidRPr="00467D98" w:rsidRDefault="00E82465" w:rsidP="00E82465">
      <w:pPr>
        <w:pStyle w:val="SingleTxtG"/>
        <w:ind w:firstLine="567"/>
      </w:pPr>
      <w:r w:rsidRPr="00467D98">
        <w:t xml:space="preserve">Conformément aux dispositions du chapitre </w:t>
      </w:r>
      <w:r>
        <w:t>XXI</w:t>
      </w:r>
      <w:r w:rsidRPr="00467D98">
        <w:t xml:space="preserve"> de son règlement intérieur, le Comité examinera les communications qui lui sont ou semblent lui être soumises en application de l</w:t>
      </w:r>
      <w:r>
        <w:t>’</w:t>
      </w:r>
      <w:r w:rsidRPr="00467D98">
        <w:t>article 22 de la Convention.</w:t>
      </w:r>
    </w:p>
    <w:p w:rsidR="00E82465" w:rsidRDefault="00E82465" w:rsidP="00E82465">
      <w:pPr>
        <w:pStyle w:val="SingleTxtG"/>
        <w:ind w:firstLine="567"/>
      </w:pPr>
      <w:r w:rsidRPr="00467D98">
        <w:t>Conformément au paragraphe 6 de l</w:t>
      </w:r>
      <w:r>
        <w:t>’</w:t>
      </w:r>
      <w:r w:rsidRPr="00467D98">
        <w:t>article 22 de la Convention et au paragraphe 1 de l</w:t>
      </w:r>
      <w:r>
        <w:t>’</w:t>
      </w:r>
      <w:r w:rsidRPr="00467D98">
        <w:t xml:space="preserve">article </w:t>
      </w:r>
      <w:r>
        <w:t>107</w:t>
      </w:r>
      <w:r w:rsidRPr="00467D98">
        <w:t xml:space="preserve"> du Règlement intérieur, les séances du Comité ou de ses organes subsidiaires au cours desquelles sont examinées les communications reçues en application de l</w:t>
      </w:r>
      <w:r>
        <w:t>’</w:t>
      </w:r>
      <w:r w:rsidRPr="00467D98">
        <w:t>article 22 de la Convention sont privées.</w:t>
      </w:r>
    </w:p>
    <w:p w:rsidR="00E82465" w:rsidRDefault="00E82465" w:rsidP="00E8246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82465" w:rsidRPr="00190994" w:rsidRDefault="00E82465" w:rsidP="00E82465">
      <w:pPr>
        <w:pStyle w:val="SingleTxtG"/>
      </w:pPr>
    </w:p>
    <w:p w:rsidR="00FF1DBD" w:rsidRPr="00287E79" w:rsidRDefault="00FF1DBD" w:rsidP="008B44C4"/>
    <w:sectPr w:rsidR="00FF1DBD" w:rsidRPr="00287E79" w:rsidSect="00E8246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64C" w:rsidRDefault="0032664C"/>
  </w:endnote>
  <w:endnote w:type="continuationSeparator" w:id="0">
    <w:p w:rsidR="0032664C" w:rsidRDefault="0032664C"/>
  </w:endnote>
  <w:endnote w:type="continuationNotice" w:id="1">
    <w:p w:rsidR="0032664C" w:rsidRDefault="003266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4C" w:rsidRPr="00E82465" w:rsidRDefault="0032664C" w:rsidP="00E82465">
    <w:pPr>
      <w:pStyle w:val="Footer"/>
      <w:tabs>
        <w:tab w:val="right" w:pos="9638"/>
      </w:tabs>
    </w:pPr>
    <w:r w:rsidRPr="00E82465">
      <w:rPr>
        <w:b/>
        <w:sz w:val="18"/>
      </w:rPr>
      <w:fldChar w:fldCharType="begin"/>
    </w:r>
    <w:r w:rsidRPr="00E82465">
      <w:rPr>
        <w:b/>
        <w:sz w:val="18"/>
      </w:rPr>
      <w:instrText xml:space="preserve"> PAGE  \* MERGEFORMAT </w:instrText>
    </w:r>
    <w:r w:rsidRPr="00E82465">
      <w:rPr>
        <w:b/>
        <w:sz w:val="18"/>
      </w:rPr>
      <w:fldChar w:fldCharType="separate"/>
    </w:r>
    <w:r w:rsidR="00A52CEE">
      <w:rPr>
        <w:b/>
        <w:noProof/>
        <w:sz w:val="18"/>
      </w:rPr>
      <w:t>12</w:t>
    </w:r>
    <w:r w:rsidRPr="00E82465">
      <w:rPr>
        <w:b/>
        <w:sz w:val="18"/>
      </w:rPr>
      <w:fldChar w:fldCharType="end"/>
    </w:r>
    <w:r>
      <w:rPr>
        <w:b/>
        <w:sz w:val="18"/>
      </w:rPr>
      <w:tab/>
    </w:r>
    <w:r>
      <w:t>GE.11-44920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4C" w:rsidRPr="00E82465" w:rsidRDefault="0032664C" w:rsidP="00E82465">
    <w:pPr>
      <w:pStyle w:val="Footer"/>
      <w:tabs>
        <w:tab w:val="right" w:pos="9638"/>
      </w:tabs>
      <w:rPr>
        <w:b/>
        <w:sz w:val="18"/>
      </w:rPr>
    </w:pPr>
    <w:r>
      <w:t>GE.11-44920</w:t>
    </w:r>
    <w:r>
      <w:tab/>
    </w:r>
    <w:r w:rsidRPr="00E82465">
      <w:rPr>
        <w:b/>
        <w:sz w:val="18"/>
      </w:rPr>
      <w:fldChar w:fldCharType="begin"/>
    </w:r>
    <w:r w:rsidRPr="00E82465">
      <w:rPr>
        <w:b/>
        <w:sz w:val="18"/>
      </w:rPr>
      <w:instrText xml:space="preserve"> PAGE  \* MERGEFORMAT </w:instrText>
    </w:r>
    <w:r w:rsidRPr="00E82465">
      <w:rPr>
        <w:b/>
        <w:sz w:val="18"/>
      </w:rPr>
      <w:fldChar w:fldCharType="separate"/>
    </w:r>
    <w:r w:rsidR="00A52CEE">
      <w:rPr>
        <w:b/>
        <w:noProof/>
        <w:sz w:val="18"/>
      </w:rPr>
      <w:t>13</w:t>
    </w:r>
    <w:r w:rsidRPr="00E8246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4C" w:rsidRPr="00E82465" w:rsidRDefault="0032664C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11-44920  (F)    120911    130911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64C" w:rsidRPr="00D27D5E" w:rsidRDefault="0032664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2664C" w:rsidRPr="00A103C4" w:rsidRDefault="0032664C" w:rsidP="00A103C4">
      <w:pPr>
        <w:tabs>
          <w:tab w:val="right" w:pos="2155"/>
        </w:tabs>
        <w:spacing w:after="80"/>
        <w:ind w:left="680"/>
        <w:rPr>
          <w:u w:val="single"/>
        </w:rPr>
      </w:pPr>
      <w:r w:rsidRPr="00A103C4">
        <w:rPr>
          <w:u w:val="single"/>
        </w:rPr>
        <w:tab/>
      </w:r>
    </w:p>
  </w:footnote>
  <w:footnote w:type="continuationNotice" w:id="1">
    <w:p w:rsidR="0032664C" w:rsidRDefault="0032664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4C" w:rsidRPr="00E82465" w:rsidRDefault="0032664C">
    <w:pPr>
      <w:pStyle w:val="Header"/>
    </w:pPr>
    <w:r>
      <w:t>CAT/C/47/1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64C" w:rsidRPr="00E82465" w:rsidRDefault="0032664C" w:rsidP="00E82465">
    <w:pPr>
      <w:pStyle w:val="Header"/>
      <w:jc w:val="right"/>
    </w:pPr>
    <w:r>
      <w:t>CAT/C/47/1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4047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val="fullPage" w:percent="8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9A4"/>
    <w:rsid w:val="00002D61"/>
    <w:rsid w:val="00016AC5"/>
    <w:rsid w:val="00071649"/>
    <w:rsid w:val="000F41F2"/>
    <w:rsid w:val="00160540"/>
    <w:rsid w:val="00192EEB"/>
    <w:rsid w:val="001A20FB"/>
    <w:rsid w:val="001D7F8A"/>
    <w:rsid w:val="001E3FEB"/>
    <w:rsid w:val="001E4A02"/>
    <w:rsid w:val="00221808"/>
    <w:rsid w:val="00225A8C"/>
    <w:rsid w:val="002449A4"/>
    <w:rsid w:val="002659F1"/>
    <w:rsid w:val="00287E79"/>
    <w:rsid w:val="002928F9"/>
    <w:rsid w:val="00297B00"/>
    <w:rsid w:val="002A5D07"/>
    <w:rsid w:val="002E0C1D"/>
    <w:rsid w:val="003016B7"/>
    <w:rsid w:val="00311ADA"/>
    <w:rsid w:val="0032664C"/>
    <w:rsid w:val="00346D64"/>
    <w:rsid w:val="003515AA"/>
    <w:rsid w:val="003536BF"/>
    <w:rsid w:val="00374106"/>
    <w:rsid w:val="003976D5"/>
    <w:rsid w:val="003D4E3D"/>
    <w:rsid w:val="003D6C68"/>
    <w:rsid w:val="004159D0"/>
    <w:rsid w:val="00455D94"/>
    <w:rsid w:val="004775F0"/>
    <w:rsid w:val="004F4B54"/>
    <w:rsid w:val="00525DBB"/>
    <w:rsid w:val="00542847"/>
    <w:rsid w:val="00543D5E"/>
    <w:rsid w:val="005610B3"/>
    <w:rsid w:val="00566ED3"/>
    <w:rsid w:val="00571F41"/>
    <w:rsid w:val="00590F6A"/>
    <w:rsid w:val="005D0661"/>
    <w:rsid w:val="005E0932"/>
    <w:rsid w:val="005E5D1F"/>
    <w:rsid w:val="00611D43"/>
    <w:rsid w:val="00612D48"/>
    <w:rsid w:val="00616B45"/>
    <w:rsid w:val="00630D9B"/>
    <w:rsid w:val="00631953"/>
    <w:rsid w:val="006439EC"/>
    <w:rsid w:val="006647E0"/>
    <w:rsid w:val="006A2B28"/>
    <w:rsid w:val="006B132B"/>
    <w:rsid w:val="006B4590"/>
    <w:rsid w:val="006B4D4A"/>
    <w:rsid w:val="006C340C"/>
    <w:rsid w:val="0070347C"/>
    <w:rsid w:val="007176C1"/>
    <w:rsid w:val="00751F99"/>
    <w:rsid w:val="00772763"/>
    <w:rsid w:val="007B0499"/>
    <w:rsid w:val="007F3FA0"/>
    <w:rsid w:val="007F55CB"/>
    <w:rsid w:val="00804CEB"/>
    <w:rsid w:val="00813828"/>
    <w:rsid w:val="00821232"/>
    <w:rsid w:val="008229A5"/>
    <w:rsid w:val="00844750"/>
    <w:rsid w:val="008464C8"/>
    <w:rsid w:val="008518F7"/>
    <w:rsid w:val="008724EB"/>
    <w:rsid w:val="008B44C4"/>
    <w:rsid w:val="008C02CD"/>
    <w:rsid w:val="008C0AF2"/>
    <w:rsid w:val="008E675E"/>
    <w:rsid w:val="008E7FAE"/>
    <w:rsid w:val="008F2B59"/>
    <w:rsid w:val="00911BF7"/>
    <w:rsid w:val="00977EC8"/>
    <w:rsid w:val="009D3A8C"/>
    <w:rsid w:val="009D3B47"/>
    <w:rsid w:val="009E7956"/>
    <w:rsid w:val="00A103C4"/>
    <w:rsid w:val="00A2492E"/>
    <w:rsid w:val="00A50390"/>
    <w:rsid w:val="00A52CEE"/>
    <w:rsid w:val="00A56EA8"/>
    <w:rsid w:val="00AC67A1"/>
    <w:rsid w:val="00AC7977"/>
    <w:rsid w:val="00AE352C"/>
    <w:rsid w:val="00B05AE2"/>
    <w:rsid w:val="00B32E2D"/>
    <w:rsid w:val="00B61990"/>
    <w:rsid w:val="00B63A55"/>
    <w:rsid w:val="00B77C99"/>
    <w:rsid w:val="00B807A6"/>
    <w:rsid w:val="00B811CD"/>
    <w:rsid w:val="00BA31B5"/>
    <w:rsid w:val="00BC554A"/>
    <w:rsid w:val="00BD6307"/>
    <w:rsid w:val="00BE5375"/>
    <w:rsid w:val="00BF0556"/>
    <w:rsid w:val="00C005F9"/>
    <w:rsid w:val="00C1562D"/>
    <w:rsid w:val="00C261F8"/>
    <w:rsid w:val="00C33100"/>
    <w:rsid w:val="00C42566"/>
    <w:rsid w:val="00CA7CAA"/>
    <w:rsid w:val="00CC6DCF"/>
    <w:rsid w:val="00CD1A71"/>
    <w:rsid w:val="00CD1FBB"/>
    <w:rsid w:val="00D016B5"/>
    <w:rsid w:val="00D034F1"/>
    <w:rsid w:val="00D27D5E"/>
    <w:rsid w:val="00DB4FBC"/>
    <w:rsid w:val="00DE6D90"/>
    <w:rsid w:val="00DF002F"/>
    <w:rsid w:val="00E01507"/>
    <w:rsid w:val="00E0244D"/>
    <w:rsid w:val="00E143AB"/>
    <w:rsid w:val="00E81E94"/>
    <w:rsid w:val="00E82465"/>
    <w:rsid w:val="00E82607"/>
    <w:rsid w:val="00EE1A0D"/>
    <w:rsid w:val="00EE50D1"/>
    <w:rsid w:val="00F06B9F"/>
    <w:rsid w:val="00F95A12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6B132B"/>
    <w:rPr>
      <w:color w:val="auto"/>
      <w:u w:val="none"/>
    </w:rPr>
  </w:style>
  <w:style w:type="character" w:styleId="FollowedHyperlink">
    <w:name w:val="FollowedHyperlink"/>
    <w:rsid w:val="006B132B"/>
    <w:rPr>
      <w:color w:val="auto"/>
      <w:u w:val="none"/>
    </w:rPr>
  </w:style>
  <w:style w:type="table" w:styleId="TableGrid">
    <w:name w:val="Table Grid"/>
    <w:basedOn w:val="TableNormal"/>
    <w:semiHidden/>
    <w:rsid w:val="00E8246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13</Pages>
  <Words>2623</Words>
  <Characters>14141</Characters>
  <Application>Microsoft Office Word</Application>
  <DocSecurity>4</DocSecurity>
  <Lines>1991</Lines>
  <Paragraphs>973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CAT/C/47/1</vt:lpstr>
    </vt:vector>
  </TitlesOfParts>
  <Manager>e.bourion</Manager>
  <Company>CSD</Company>
  <LinksUpToDate>false</LinksUpToDate>
  <CharactersWithSpaces>15825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CAT/C/47/1</dc:title>
  <dc:subject/>
  <dc:creator>e.bourion</dc:creator>
  <cp:keywords/>
  <dc:description/>
  <cp:lastModifiedBy>e.bourion</cp:lastModifiedBy>
  <cp:revision>3</cp:revision>
  <cp:lastPrinted>2011-09-13T14:20:00Z</cp:lastPrinted>
  <dcterms:created xsi:type="dcterms:W3CDTF">2011-09-13T14:20:00Z</dcterms:created>
  <dcterms:modified xsi:type="dcterms:W3CDTF">2011-09-13T14:21:00Z</dcterms:modified>
</cp:coreProperties>
</file>