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36E2A">
            <w:pPr>
              <w:spacing w:line="240" w:lineRule="auto"/>
            </w:pPr>
          </w:p>
        </w:tc>
        <w:tc>
          <w:tcPr>
            <w:tcW w:w="2268" w:type="dxa"/>
            <w:tcBorders>
              <w:bottom w:val="single" w:sz="4" w:space="0" w:color="auto"/>
            </w:tcBorders>
            <w:vAlign w:val="bottom"/>
          </w:tcPr>
          <w:p w:rsidR="00B56E9C" w:rsidRPr="00B97172" w:rsidRDefault="008020C7" w:rsidP="00B36E2A">
            <w:pPr>
              <w:spacing w:line="240" w:lineRule="auto"/>
              <w:rPr>
                <w:b/>
                <w:sz w:val="24"/>
                <w:szCs w:val="24"/>
              </w:rPr>
            </w:pPr>
            <w:r w:rsidRPr="00DB58B5">
              <w:rPr>
                <w:sz w:val="28"/>
              </w:rPr>
              <w:t>Nations Unies</w:t>
            </w:r>
          </w:p>
        </w:tc>
        <w:tc>
          <w:tcPr>
            <w:tcW w:w="6095" w:type="dxa"/>
            <w:gridSpan w:val="2"/>
            <w:tcBorders>
              <w:bottom w:val="single" w:sz="4" w:space="0" w:color="auto"/>
            </w:tcBorders>
            <w:vAlign w:val="bottom"/>
          </w:tcPr>
          <w:p w:rsidR="00B56E9C" w:rsidRPr="00D47EEA" w:rsidRDefault="003C1444" w:rsidP="00EA7E3B">
            <w:pPr>
              <w:spacing w:line="240" w:lineRule="auto"/>
              <w:jc w:val="right"/>
            </w:pPr>
            <w:r w:rsidRPr="003C1444">
              <w:rPr>
                <w:sz w:val="40"/>
              </w:rPr>
              <w:t>CCPR</w:t>
            </w:r>
            <w:r w:rsidR="00991B42">
              <w:t>/C/106</w:t>
            </w:r>
            <w:r>
              <w:t>/</w:t>
            </w:r>
            <w:r w:rsidR="00EA7E3B">
              <w:t>2</w:t>
            </w:r>
          </w:p>
        </w:tc>
      </w:tr>
      <w:tr w:rsidR="00B56E9C" w:rsidRPr="008020C7" w:rsidTr="00B6553F">
        <w:trPr>
          <w:cantSplit/>
          <w:trHeight w:hRule="exact" w:val="2835"/>
        </w:trPr>
        <w:tc>
          <w:tcPr>
            <w:tcW w:w="1276" w:type="dxa"/>
            <w:tcBorders>
              <w:top w:val="single" w:sz="4" w:space="0" w:color="auto"/>
              <w:bottom w:val="single" w:sz="12" w:space="0" w:color="auto"/>
            </w:tcBorders>
          </w:tcPr>
          <w:p w:rsidR="00B56E9C" w:rsidRDefault="008577AD" w:rsidP="00B36E2A">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93D86" w:rsidRDefault="008020C7" w:rsidP="00B36E2A">
            <w:pPr>
              <w:spacing w:line="240" w:lineRule="auto"/>
              <w:rPr>
                <w:sz w:val="34"/>
                <w:lang w:val="fr-FR"/>
              </w:rPr>
            </w:pPr>
            <w:r w:rsidRPr="00E93D86">
              <w:rPr>
                <w:b/>
                <w:sz w:val="34"/>
                <w:szCs w:val="34"/>
                <w:lang w:val="fr-FR"/>
              </w:rPr>
              <w:t>Pacte international relatif</w:t>
            </w:r>
            <w:r w:rsidRPr="00E93D86">
              <w:rPr>
                <w:b/>
                <w:sz w:val="34"/>
                <w:szCs w:val="34"/>
                <w:lang w:val="fr-FR"/>
              </w:rPr>
              <w:br/>
              <w:t>aux droits civils et politiques</w:t>
            </w:r>
          </w:p>
        </w:tc>
        <w:tc>
          <w:tcPr>
            <w:tcW w:w="2835" w:type="dxa"/>
            <w:tcBorders>
              <w:top w:val="single" w:sz="4" w:space="0" w:color="auto"/>
              <w:bottom w:val="single" w:sz="12" w:space="0" w:color="auto"/>
            </w:tcBorders>
          </w:tcPr>
          <w:p w:rsidR="008D1D6C" w:rsidRDefault="008D1D6C" w:rsidP="00B36E2A">
            <w:pPr>
              <w:spacing w:line="240" w:lineRule="auto"/>
              <w:rPr>
                <w:lang w:val="fr-CH"/>
              </w:rPr>
            </w:pPr>
          </w:p>
          <w:p w:rsidR="00B56E9C" w:rsidRPr="008020C7" w:rsidRDefault="003C1444" w:rsidP="00B36E2A">
            <w:pPr>
              <w:spacing w:line="240" w:lineRule="auto"/>
              <w:rPr>
                <w:lang w:val="fr-CH"/>
              </w:rPr>
            </w:pPr>
            <w:r w:rsidRPr="008020C7">
              <w:rPr>
                <w:lang w:val="fr-CH"/>
              </w:rPr>
              <w:t>Distr.</w:t>
            </w:r>
            <w:r w:rsidR="0016302C">
              <w:rPr>
                <w:lang w:val="fr-CH"/>
              </w:rPr>
              <w:t xml:space="preserve"> </w:t>
            </w:r>
            <w:r w:rsidR="00E4698A">
              <w:rPr>
                <w:lang w:val="fr-CH"/>
              </w:rPr>
              <w:t>g</w:t>
            </w:r>
            <w:r w:rsidR="008020C7">
              <w:rPr>
                <w:lang w:val="fr-CH"/>
              </w:rPr>
              <w:t>énérale</w:t>
            </w:r>
          </w:p>
          <w:p w:rsidR="003C1444" w:rsidRPr="008020C7" w:rsidRDefault="00F21FC9" w:rsidP="00B36E2A">
            <w:pPr>
              <w:spacing w:line="240" w:lineRule="auto"/>
              <w:rPr>
                <w:lang w:val="fr-CH"/>
              </w:rPr>
            </w:pPr>
            <w:r w:rsidRPr="008020C7">
              <w:rPr>
                <w:lang w:val="fr-CH"/>
              </w:rPr>
              <w:t>1</w:t>
            </w:r>
            <w:r w:rsidR="00EE5F01">
              <w:rPr>
                <w:lang w:val="fr-CH"/>
              </w:rPr>
              <w:t>3</w:t>
            </w:r>
            <w:r w:rsidR="00305DA0" w:rsidRPr="008020C7">
              <w:rPr>
                <w:lang w:val="fr-CH"/>
              </w:rPr>
              <w:t xml:space="preserve"> </w:t>
            </w:r>
            <w:r w:rsidR="008020C7">
              <w:rPr>
                <w:lang w:val="fr-CH"/>
              </w:rPr>
              <w:t>n</w:t>
            </w:r>
            <w:r w:rsidRPr="008020C7">
              <w:rPr>
                <w:lang w:val="fr-CH"/>
              </w:rPr>
              <w:t>ovemb</w:t>
            </w:r>
            <w:r w:rsidR="008020C7">
              <w:rPr>
                <w:lang w:val="fr-CH"/>
              </w:rPr>
              <w:t>re</w:t>
            </w:r>
            <w:r w:rsidR="00E716BF">
              <w:rPr>
                <w:lang w:val="fr-CH"/>
              </w:rPr>
              <w:t xml:space="preserve"> </w:t>
            </w:r>
            <w:r w:rsidR="003C1444" w:rsidRPr="008020C7">
              <w:rPr>
                <w:lang w:val="fr-CH"/>
              </w:rPr>
              <w:t>2012</w:t>
            </w:r>
          </w:p>
          <w:p w:rsidR="003C1444" w:rsidRPr="008020C7" w:rsidRDefault="003C1444" w:rsidP="00B36E2A">
            <w:pPr>
              <w:spacing w:line="240" w:lineRule="auto"/>
              <w:rPr>
                <w:lang w:val="fr-CH"/>
              </w:rPr>
            </w:pPr>
          </w:p>
          <w:p w:rsidR="003C1444" w:rsidRPr="008020C7" w:rsidRDefault="003C1444" w:rsidP="00E905AA">
            <w:pPr>
              <w:spacing w:line="240" w:lineRule="auto"/>
              <w:rPr>
                <w:lang w:val="fr-CH"/>
              </w:rPr>
            </w:pPr>
            <w:r w:rsidRPr="008020C7">
              <w:rPr>
                <w:lang w:val="fr-CH"/>
              </w:rPr>
              <w:t>Original</w:t>
            </w:r>
            <w:r w:rsidR="0016302C">
              <w:rPr>
                <w:lang w:val="fr-CH"/>
              </w:rPr>
              <w:t>:</w:t>
            </w:r>
            <w:r w:rsidRPr="008020C7">
              <w:rPr>
                <w:lang w:val="fr-CH"/>
              </w:rPr>
              <w:t xml:space="preserve"> </w:t>
            </w:r>
            <w:r w:rsidR="00E905AA">
              <w:rPr>
                <w:lang w:val="fr-CH"/>
              </w:rPr>
              <w:t>f</w:t>
            </w:r>
            <w:r w:rsidR="008020C7" w:rsidRPr="008020C7">
              <w:rPr>
                <w:lang w:val="fr-CH"/>
              </w:rPr>
              <w:t>r</w:t>
            </w:r>
            <w:r w:rsidR="008020C7">
              <w:rPr>
                <w:lang w:val="fr-CH"/>
              </w:rPr>
              <w:t>ançais</w:t>
            </w:r>
          </w:p>
        </w:tc>
      </w:tr>
    </w:tbl>
    <w:p w:rsidR="00EF0062" w:rsidRPr="00E93D86" w:rsidRDefault="00EF0062" w:rsidP="00EF0062">
      <w:pPr>
        <w:spacing w:before="120"/>
        <w:rPr>
          <w:b/>
          <w:sz w:val="24"/>
          <w:szCs w:val="24"/>
          <w:lang w:val="fr-FR"/>
        </w:rPr>
      </w:pPr>
      <w:r w:rsidRPr="00E93D86">
        <w:rPr>
          <w:b/>
          <w:sz w:val="24"/>
          <w:szCs w:val="24"/>
          <w:lang w:val="fr-FR"/>
        </w:rPr>
        <w:t>Comité des droits de l’homme</w:t>
      </w:r>
    </w:p>
    <w:p w:rsidR="003C1444" w:rsidRPr="00F42A7A" w:rsidRDefault="003C1444" w:rsidP="00703DEC">
      <w:pPr>
        <w:pStyle w:val="HChG"/>
        <w:rPr>
          <w:lang w:val="fr-FR"/>
        </w:rPr>
      </w:pPr>
      <w:r w:rsidRPr="00DB629D">
        <w:tab/>
      </w:r>
      <w:r w:rsidRPr="00DB629D">
        <w:tab/>
      </w:r>
      <w:r w:rsidRPr="00B62E2D">
        <w:t>R</w:t>
      </w:r>
      <w:r w:rsidR="00B62E2D" w:rsidRPr="00703DEC">
        <w:t>a</w:t>
      </w:r>
      <w:r w:rsidRPr="00DB629D">
        <w:t>pport de la Rapporteuse spéciale chargée du suivi des observations finales du Comité des droits de l’homme (</w:t>
      </w:r>
      <w:r w:rsidR="00991B42">
        <w:t>106</w:t>
      </w:r>
      <w:r w:rsidRPr="00DB629D">
        <w:rPr>
          <w:vertAlign w:val="superscript"/>
        </w:rPr>
        <w:t>e</w:t>
      </w:r>
      <w:r w:rsidRPr="00DB629D">
        <w:t xml:space="preserve"> session, </w:t>
      </w:r>
      <w:r w:rsidR="00991B42">
        <w:t>octobre</w:t>
      </w:r>
      <w:r w:rsidRPr="00DB629D">
        <w:t xml:space="preserve"> 2012)</w:t>
      </w:r>
      <w:r w:rsidRPr="00DB629D">
        <w:rPr>
          <w:caps/>
        </w:rPr>
        <w:t xml:space="preserve"> </w:t>
      </w:r>
    </w:p>
    <w:p w:rsidR="00EE5F01" w:rsidRPr="00EE5F01" w:rsidRDefault="00EE5F01" w:rsidP="00EE5F01">
      <w:pPr>
        <w:pStyle w:val="SingleTxtG"/>
      </w:pPr>
      <w:r>
        <w:rPr>
          <w:lang w:val="fr-CH"/>
        </w:rPr>
        <w:tab/>
      </w:r>
      <w:r w:rsidR="00AE23D2" w:rsidRPr="00EE5F01">
        <w:t xml:space="preserve">Le rapport ci-après présente les informations reçues par la Rapporteuse spéciale chargée du suivi des observations finales </w:t>
      </w:r>
      <w:r w:rsidR="0016302C" w:rsidRPr="00EE5F01">
        <w:t xml:space="preserve">du Comité des droits de l’homme </w:t>
      </w:r>
      <w:r w:rsidR="00AE23D2" w:rsidRPr="00EE5F01">
        <w:t>entre les 105e et 106e sessions conformément au Règlement intérieur du Comité</w:t>
      </w:r>
      <w:r w:rsidR="00EE0A8D" w:rsidRPr="00EE5F01">
        <w:t>, et les analyses et décisions adoptées par le Comité au cours de sa 106e session</w:t>
      </w:r>
      <w:r w:rsidR="00AE23D2" w:rsidRPr="00EE5F01">
        <w:t xml:space="preserve">. </w:t>
      </w:r>
      <w:r w:rsidR="003C1444" w:rsidRPr="00EE5F01">
        <w:t>L’intégralité des informations sur la procédure de suivi engagée par le Comité depuis la quatre-vingt-septième session (juillet 2006)</w:t>
      </w:r>
      <w:r w:rsidR="00EE0A8D" w:rsidRPr="00EE5F01">
        <w:t xml:space="preserve"> est </w:t>
      </w:r>
      <w:r w:rsidR="003C1444" w:rsidRPr="00EE5F01">
        <w:t>présentée dans le tableau figuran</w:t>
      </w:r>
      <w:r w:rsidRPr="00EE5F01">
        <w:t>t en annexe au présent rapport.</w:t>
      </w:r>
    </w:p>
    <w:p w:rsidR="003C1444" w:rsidRPr="00DB629D" w:rsidRDefault="003C1444" w:rsidP="00B36E2A">
      <w:pPr>
        <w:pStyle w:val="SingleTxtG"/>
        <w:spacing w:after="0" w:line="240" w:lineRule="auto"/>
        <w:rPr>
          <w:lang w:val="fr-CH"/>
        </w:rPr>
      </w:pPr>
      <w:r w:rsidRPr="00DB629D">
        <w:rPr>
          <w:lang w:val="fr-CH"/>
        </w:rPr>
        <w:br w:type="column"/>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972"/>
        <w:gridCol w:w="6398"/>
      </w:tblGrid>
      <w:tr w:rsidR="00FF5529" w:rsidRPr="00B26BD5" w:rsidTr="00C64D0E">
        <w:trPr>
          <w:trHeight w:val="240"/>
          <w:tblHeader/>
        </w:trPr>
        <w:tc>
          <w:tcPr>
            <w:tcW w:w="7370" w:type="dxa"/>
            <w:gridSpan w:val="2"/>
            <w:tcBorders>
              <w:top w:val="single" w:sz="4" w:space="0" w:color="auto"/>
              <w:bottom w:val="single" w:sz="12" w:space="0" w:color="auto"/>
            </w:tcBorders>
            <w:vAlign w:val="bottom"/>
          </w:tcPr>
          <w:p w:rsidR="00FF5529" w:rsidRPr="00B26BD5" w:rsidRDefault="00FF5529" w:rsidP="00EE5F01">
            <w:pPr>
              <w:suppressAutoHyphens w:val="0"/>
              <w:spacing w:line="240" w:lineRule="auto"/>
              <w:jc w:val="both"/>
              <w:rPr>
                <w:rFonts w:eastAsia="MS Mincho"/>
                <w:i/>
              </w:rPr>
            </w:pPr>
            <w:r w:rsidRPr="00DB629D">
              <w:rPr>
                <w:lang w:val="fr-CH"/>
              </w:rPr>
              <w:br w:type="column"/>
            </w:r>
            <w:r w:rsidRPr="00B26BD5">
              <w:rPr>
                <w:lang w:val="fr-FR"/>
              </w:rPr>
              <w:br w:type="column"/>
            </w:r>
            <w:r w:rsidRPr="00B26BD5">
              <w:rPr>
                <w:lang w:val="fr-FR"/>
              </w:rPr>
              <w:br w:type="page"/>
            </w:r>
            <w:r w:rsidRPr="00B26BD5">
              <w:rPr>
                <w:i/>
                <w:lang w:val="fr-FR"/>
              </w:rPr>
              <w:br w:type="page"/>
            </w:r>
            <w:r>
              <w:rPr>
                <w:rFonts w:eastAsia="MS Mincho"/>
                <w:i/>
              </w:rPr>
              <w:t>Critères d’évaluation</w:t>
            </w:r>
          </w:p>
        </w:tc>
      </w:tr>
      <w:tr w:rsidR="003C1444" w:rsidRPr="00B26BD5" w:rsidTr="008577AD">
        <w:trPr>
          <w:trHeight w:val="240"/>
        </w:trPr>
        <w:tc>
          <w:tcPr>
            <w:tcW w:w="7370" w:type="dxa"/>
            <w:gridSpan w:val="2"/>
            <w:tcBorders>
              <w:top w:val="single" w:sz="12" w:space="0" w:color="auto"/>
            </w:tcBorders>
          </w:tcPr>
          <w:p w:rsidR="003C1444" w:rsidRPr="00B26BD5" w:rsidRDefault="003C1444" w:rsidP="00E905AA">
            <w:pPr>
              <w:suppressAutoHyphens w:val="0"/>
              <w:spacing w:line="240" w:lineRule="auto"/>
              <w:jc w:val="both"/>
              <w:rPr>
                <w:rFonts w:eastAsia="MS Mincho"/>
              </w:rPr>
            </w:pPr>
            <w:r w:rsidRPr="00B26BD5">
              <w:rPr>
                <w:rFonts w:eastAsia="MS Mincho"/>
              </w:rPr>
              <w:t>R</w:t>
            </w:r>
            <w:r w:rsidR="00A41835">
              <w:rPr>
                <w:rFonts w:eastAsia="MS Mincho"/>
              </w:rPr>
              <w:t>éponse ou mesure satisfaisante</w:t>
            </w:r>
          </w:p>
        </w:tc>
      </w:tr>
      <w:tr w:rsidR="003C1444" w:rsidRPr="00B26BD5" w:rsidTr="008577AD">
        <w:trPr>
          <w:trHeight w:val="240"/>
        </w:trPr>
        <w:tc>
          <w:tcPr>
            <w:tcW w:w="972" w:type="dxa"/>
          </w:tcPr>
          <w:p w:rsidR="003C1444" w:rsidRPr="00B26BD5" w:rsidRDefault="003C1444" w:rsidP="00B36E2A">
            <w:pPr>
              <w:suppressAutoHyphens w:val="0"/>
              <w:spacing w:line="240" w:lineRule="auto"/>
              <w:jc w:val="both"/>
              <w:rPr>
                <w:rFonts w:eastAsia="MS Mincho"/>
              </w:rPr>
            </w:pPr>
            <w:r w:rsidRPr="00B26BD5">
              <w:rPr>
                <w:rFonts w:eastAsia="MS Mincho"/>
              </w:rPr>
              <w:t>A</w:t>
            </w:r>
          </w:p>
        </w:tc>
        <w:tc>
          <w:tcPr>
            <w:tcW w:w="6398" w:type="dxa"/>
          </w:tcPr>
          <w:p w:rsidR="003C1444" w:rsidRDefault="003C1444" w:rsidP="00B36E2A">
            <w:pPr>
              <w:suppressAutoHyphens w:val="0"/>
              <w:spacing w:line="240" w:lineRule="auto"/>
              <w:jc w:val="both"/>
              <w:rPr>
                <w:rFonts w:eastAsia="MS Mincho"/>
              </w:rPr>
            </w:pPr>
            <w:r w:rsidRPr="00B26BD5">
              <w:rPr>
                <w:rFonts w:eastAsia="MS Mincho"/>
              </w:rPr>
              <w:t>R</w:t>
            </w:r>
            <w:r w:rsidR="00A41835">
              <w:rPr>
                <w:rFonts w:eastAsia="MS Mincho"/>
              </w:rPr>
              <w:t>éponse satisfaisante dans l’ensemble</w:t>
            </w:r>
          </w:p>
          <w:p w:rsidR="003C1444" w:rsidRPr="00B26BD5" w:rsidRDefault="003C1444" w:rsidP="00B36E2A">
            <w:pPr>
              <w:suppressAutoHyphens w:val="0"/>
              <w:spacing w:line="240" w:lineRule="auto"/>
              <w:jc w:val="both"/>
              <w:rPr>
                <w:rFonts w:eastAsia="MS Mincho"/>
              </w:rPr>
            </w:pPr>
          </w:p>
        </w:tc>
      </w:tr>
      <w:tr w:rsidR="003C1444" w:rsidRPr="00A41835" w:rsidTr="008577AD">
        <w:trPr>
          <w:trHeight w:val="240"/>
        </w:trPr>
        <w:tc>
          <w:tcPr>
            <w:tcW w:w="7370" w:type="dxa"/>
            <w:gridSpan w:val="2"/>
          </w:tcPr>
          <w:p w:rsidR="003C1444" w:rsidRPr="00A41835" w:rsidRDefault="003C1444" w:rsidP="00E905AA">
            <w:pPr>
              <w:suppressAutoHyphens w:val="0"/>
              <w:spacing w:line="240" w:lineRule="auto"/>
              <w:jc w:val="both"/>
              <w:rPr>
                <w:rFonts w:eastAsia="MS Mincho"/>
                <w:lang w:val="fr-CH"/>
              </w:rPr>
            </w:pPr>
            <w:r w:rsidRPr="00A41835">
              <w:rPr>
                <w:rFonts w:eastAsia="MS Mincho"/>
                <w:lang w:val="fr-CH"/>
              </w:rPr>
              <w:t>R</w:t>
            </w:r>
            <w:r w:rsidR="00A41835" w:rsidRPr="00A41835">
              <w:rPr>
                <w:rFonts w:eastAsia="MS Mincho"/>
                <w:lang w:val="fr-CH"/>
              </w:rPr>
              <w:t>éponse ou mesure partiellement satisfaisante</w:t>
            </w:r>
          </w:p>
        </w:tc>
      </w:tr>
      <w:tr w:rsidR="003C1444" w:rsidRPr="00A41835" w:rsidTr="008577AD">
        <w:trPr>
          <w:trHeight w:val="240"/>
        </w:trPr>
        <w:tc>
          <w:tcPr>
            <w:tcW w:w="972" w:type="dxa"/>
          </w:tcPr>
          <w:p w:rsidR="003C1444" w:rsidRPr="00B26BD5" w:rsidRDefault="003C1444" w:rsidP="00B36E2A">
            <w:pPr>
              <w:suppressAutoHyphens w:val="0"/>
              <w:spacing w:line="240" w:lineRule="auto"/>
              <w:jc w:val="both"/>
              <w:rPr>
                <w:rFonts w:eastAsia="MS Mincho"/>
              </w:rPr>
            </w:pPr>
            <w:r w:rsidRPr="00B26BD5">
              <w:rPr>
                <w:rFonts w:eastAsia="MS Mincho"/>
              </w:rPr>
              <w:t>B1</w:t>
            </w:r>
          </w:p>
        </w:tc>
        <w:tc>
          <w:tcPr>
            <w:tcW w:w="6398" w:type="dxa"/>
          </w:tcPr>
          <w:p w:rsidR="003C1444" w:rsidRDefault="00A41835" w:rsidP="00A41835">
            <w:pPr>
              <w:suppressAutoHyphens w:val="0"/>
              <w:spacing w:line="240" w:lineRule="auto"/>
              <w:jc w:val="both"/>
              <w:rPr>
                <w:rFonts w:eastAsia="MS Mincho"/>
                <w:lang w:val="fr-CH"/>
              </w:rPr>
            </w:pPr>
            <w:r w:rsidRPr="00A41835">
              <w:rPr>
                <w:rFonts w:eastAsia="MS Mincho"/>
                <w:lang w:val="fr-CH"/>
              </w:rPr>
              <w:t>Des mesures concr</w:t>
            </w:r>
            <w:r>
              <w:rPr>
                <w:rFonts w:eastAsia="MS Mincho"/>
                <w:lang w:val="fr-CH"/>
              </w:rPr>
              <w:t>è</w:t>
            </w:r>
            <w:r w:rsidRPr="00A41835">
              <w:rPr>
                <w:rFonts w:eastAsia="MS Mincho"/>
                <w:lang w:val="fr-CH"/>
              </w:rPr>
              <w:t>tes ont été prises, mais des renseignements supplémentaires sont nécessaires</w:t>
            </w:r>
          </w:p>
          <w:p w:rsidR="00A41835" w:rsidRPr="00A41835" w:rsidRDefault="00A41835" w:rsidP="00A41835">
            <w:pPr>
              <w:suppressAutoHyphens w:val="0"/>
              <w:spacing w:line="240" w:lineRule="auto"/>
              <w:jc w:val="both"/>
              <w:rPr>
                <w:rFonts w:eastAsia="MS Mincho"/>
                <w:lang w:val="fr-CH"/>
              </w:rPr>
            </w:pPr>
          </w:p>
        </w:tc>
      </w:tr>
      <w:tr w:rsidR="003C1444" w:rsidRPr="00A41835" w:rsidTr="008577AD">
        <w:trPr>
          <w:trHeight w:val="240"/>
        </w:trPr>
        <w:tc>
          <w:tcPr>
            <w:tcW w:w="972" w:type="dxa"/>
          </w:tcPr>
          <w:p w:rsidR="003C1444" w:rsidRPr="00B26BD5" w:rsidRDefault="003C1444" w:rsidP="00B36E2A">
            <w:pPr>
              <w:suppressAutoHyphens w:val="0"/>
              <w:spacing w:line="240" w:lineRule="auto"/>
              <w:jc w:val="both"/>
              <w:rPr>
                <w:rFonts w:eastAsia="MS Mincho"/>
              </w:rPr>
            </w:pPr>
            <w:r w:rsidRPr="00B26BD5">
              <w:rPr>
                <w:rFonts w:eastAsia="MS Mincho"/>
              </w:rPr>
              <w:t>B2</w:t>
            </w:r>
          </w:p>
        </w:tc>
        <w:tc>
          <w:tcPr>
            <w:tcW w:w="6398" w:type="dxa"/>
          </w:tcPr>
          <w:p w:rsidR="003C1444" w:rsidRPr="00A41835" w:rsidRDefault="00A41835" w:rsidP="00B36E2A">
            <w:pPr>
              <w:suppressAutoHyphens w:val="0"/>
              <w:spacing w:line="240" w:lineRule="auto"/>
              <w:jc w:val="both"/>
              <w:rPr>
                <w:rFonts w:eastAsia="MS Mincho"/>
                <w:lang w:val="fr-CH"/>
              </w:rPr>
            </w:pPr>
            <w:r w:rsidRPr="00A41835">
              <w:rPr>
                <w:rFonts w:eastAsia="MS Mincho"/>
                <w:lang w:val="fr-CH"/>
              </w:rPr>
              <w:t>Des mesures initiales ont été prises, mais des renseignements supplémentaires sont nécessaires</w:t>
            </w:r>
          </w:p>
          <w:p w:rsidR="003C1444" w:rsidRPr="00A41835" w:rsidRDefault="003C1444" w:rsidP="00B36E2A">
            <w:pPr>
              <w:suppressAutoHyphens w:val="0"/>
              <w:spacing w:line="240" w:lineRule="auto"/>
              <w:jc w:val="both"/>
              <w:rPr>
                <w:rFonts w:eastAsia="MS Mincho"/>
                <w:lang w:val="fr-CH"/>
              </w:rPr>
            </w:pPr>
          </w:p>
        </w:tc>
      </w:tr>
      <w:tr w:rsidR="003C1444" w:rsidRPr="00B26BD5" w:rsidTr="008577AD">
        <w:trPr>
          <w:trHeight w:val="240"/>
        </w:trPr>
        <w:tc>
          <w:tcPr>
            <w:tcW w:w="7370" w:type="dxa"/>
            <w:gridSpan w:val="2"/>
          </w:tcPr>
          <w:p w:rsidR="00A41835" w:rsidRPr="00B26BD5" w:rsidRDefault="00A41835" w:rsidP="00E905AA">
            <w:pPr>
              <w:suppressAutoHyphens w:val="0"/>
              <w:spacing w:line="240" w:lineRule="auto"/>
              <w:jc w:val="both"/>
              <w:rPr>
                <w:rFonts w:eastAsia="MS Mincho"/>
              </w:rPr>
            </w:pPr>
            <w:r>
              <w:rPr>
                <w:rFonts w:eastAsia="MS Mincho"/>
              </w:rPr>
              <w:t>Réponse ou mesure insatisfaisante</w:t>
            </w:r>
          </w:p>
        </w:tc>
      </w:tr>
      <w:tr w:rsidR="003C1444" w:rsidRPr="00A41835" w:rsidTr="008577AD">
        <w:trPr>
          <w:trHeight w:val="240"/>
        </w:trPr>
        <w:tc>
          <w:tcPr>
            <w:tcW w:w="972" w:type="dxa"/>
          </w:tcPr>
          <w:p w:rsidR="003C1444" w:rsidRPr="00B26BD5" w:rsidRDefault="003C1444" w:rsidP="00B36E2A">
            <w:pPr>
              <w:suppressAutoHyphens w:val="0"/>
              <w:spacing w:line="240" w:lineRule="auto"/>
              <w:jc w:val="both"/>
              <w:rPr>
                <w:rFonts w:eastAsia="MS Mincho"/>
              </w:rPr>
            </w:pPr>
            <w:r w:rsidRPr="00B26BD5">
              <w:rPr>
                <w:rFonts w:eastAsia="MS Mincho"/>
              </w:rPr>
              <w:t>C1</w:t>
            </w:r>
          </w:p>
        </w:tc>
        <w:tc>
          <w:tcPr>
            <w:tcW w:w="6398" w:type="dxa"/>
          </w:tcPr>
          <w:p w:rsidR="00A41835" w:rsidRDefault="00A41835" w:rsidP="00A41835">
            <w:pPr>
              <w:suppressAutoHyphens w:val="0"/>
              <w:spacing w:line="240" w:lineRule="auto"/>
              <w:jc w:val="both"/>
              <w:rPr>
                <w:rFonts w:eastAsia="MS Mincho"/>
                <w:lang w:val="fr-CH"/>
              </w:rPr>
            </w:pPr>
            <w:r w:rsidRPr="00A41835">
              <w:rPr>
                <w:rFonts w:eastAsia="MS Mincho"/>
                <w:lang w:val="fr-CH"/>
              </w:rPr>
              <w:t>Une réponse a été re</w:t>
            </w:r>
            <w:r>
              <w:rPr>
                <w:rFonts w:eastAsia="MS Mincho"/>
                <w:lang w:val="fr-CH"/>
              </w:rPr>
              <w:t>ç</w:t>
            </w:r>
            <w:r w:rsidRPr="00A41835">
              <w:rPr>
                <w:rFonts w:eastAsia="MS Mincho"/>
                <w:lang w:val="fr-CH"/>
              </w:rPr>
              <w:t>ue, mais les mesures prises ne permettent pas de mettre en</w:t>
            </w:r>
            <w:r>
              <w:rPr>
                <w:rFonts w:eastAsia="MS Mincho"/>
                <w:lang w:val="fr-CH"/>
              </w:rPr>
              <w:t xml:space="preserve"> œuvre la recommandation</w:t>
            </w:r>
          </w:p>
          <w:p w:rsidR="003C1444" w:rsidRPr="00A41835" w:rsidRDefault="00A41835" w:rsidP="00A41835">
            <w:pPr>
              <w:suppressAutoHyphens w:val="0"/>
              <w:spacing w:line="240" w:lineRule="auto"/>
              <w:jc w:val="both"/>
              <w:rPr>
                <w:rFonts w:eastAsia="MS Mincho"/>
                <w:lang w:val="fr-CH"/>
              </w:rPr>
            </w:pPr>
            <w:r w:rsidRPr="00A41835">
              <w:rPr>
                <w:rFonts w:eastAsia="MS Mincho"/>
                <w:lang w:val="fr-CH"/>
              </w:rPr>
              <w:t xml:space="preserve"> </w:t>
            </w:r>
          </w:p>
        </w:tc>
      </w:tr>
      <w:tr w:rsidR="003C1444" w:rsidRPr="00A41835" w:rsidTr="008577AD">
        <w:trPr>
          <w:trHeight w:val="240"/>
        </w:trPr>
        <w:tc>
          <w:tcPr>
            <w:tcW w:w="972" w:type="dxa"/>
          </w:tcPr>
          <w:p w:rsidR="003C1444" w:rsidRPr="00B26BD5" w:rsidRDefault="003C1444" w:rsidP="00B36E2A">
            <w:pPr>
              <w:suppressAutoHyphens w:val="0"/>
              <w:spacing w:line="240" w:lineRule="auto"/>
              <w:jc w:val="both"/>
              <w:rPr>
                <w:rFonts w:eastAsia="MS Mincho"/>
              </w:rPr>
            </w:pPr>
            <w:r w:rsidRPr="00B26BD5">
              <w:rPr>
                <w:rFonts w:eastAsia="MS Mincho"/>
              </w:rPr>
              <w:t>C2</w:t>
            </w:r>
          </w:p>
        </w:tc>
        <w:tc>
          <w:tcPr>
            <w:tcW w:w="6398" w:type="dxa"/>
          </w:tcPr>
          <w:p w:rsidR="003C1444" w:rsidRPr="00A41835" w:rsidRDefault="00A41835" w:rsidP="00B36E2A">
            <w:pPr>
              <w:suppressAutoHyphens w:val="0"/>
              <w:spacing w:line="240" w:lineRule="auto"/>
              <w:jc w:val="both"/>
              <w:rPr>
                <w:rFonts w:eastAsia="MS Mincho"/>
                <w:lang w:val="fr-CH"/>
              </w:rPr>
            </w:pPr>
            <w:r w:rsidRPr="00A41835">
              <w:rPr>
                <w:rFonts w:eastAsia="MS Mincho"/>
                <w:lang w:val="fr-CH"/>
              </w:rPr>
              <w:t>Une réponse a été reçue, mais elle est sans rapport avec l</w:t>
            </w:r>
            <w:r>
              <w:rPr>
                <w:rFonts w:eastAsia="MS Mincho"/>
                <w:lang w:val="fr-CH"/>
              </w:rPr>
              <w:t>a</w:t>
            </w:r>
            <w:r w:rsidRPr="00A41835">
              <w:rPr>
                <w:rFonts w:eastAsia="MS Mincho"/>
                <w:lang w:val="fr-CH"/>
              </w:rPr>
              <w:t xml:space="preserve"> recommandation</w:t>
            </w:r>
          </w:p>
          <w:p w:rsidR="003C1444" w:rsidRPr="00A41835" w:rsidRDefault="003C1444" w:rsidP="00B36E2A">
            <w:pPr>
              <w:suppressAutoHyphens w:val="0"/>
              <w:spacing w:line="240" w:lineRule="auto"/>
              <w:jc w:val="both"/>
              <w:rPr>
                <w:rFonts w:eastAsia="MS Mincho"/>
                <w:lang w:val="fr-CH"/>
              </w:rPr>
            </w:pPr>
          </w:p>
        </w:tc>
      </w:tr>
      <w:tr w:rsidR="003C1444" w:rsidRPr="00A41835" w:rsidTr="008577AD">
        <w:trPr>
          <w:trHeight w:val="240"/>
        </w:trPr>
        <w:tc>
          <w:tcPr>
            <w:tcW w:w="7370" w:type="dxa"/>
            <w:gridSpan w:val="2"/>
          </w:tcPr>
          <w:p w:rsidR="00A41835" w:rsidRPr="00A41835" w:rsidRDefault="00A41835" w:rsidP="00B36E2A">
            <w:pPr>
              <w:suppressAutoHyphens w:val="0"/>
              <w:spacing w:line="240" w:lineRule="auto"/>
              <w:jc w:val="both"/>
              <w:rPr>
                <w:rFonts w:eastAsia="MS Mincho"/>
                <w:lang w:val="fr-CH"/>
              </w:rPr>
            </w:pPr>
            <w:r w:rsidRPr="00A41835">
              <w:rPr>
                <w:rFonts w:eastAsia="MS Mincho"/>
                <w:lang w:val="fr-CH"/>
              </w:rPr>
              <w:t>Absence de coop</w:t>
            </w:r>
            <w:r>
              <w:rPr>
                <w:rFonts w:eastAsia="MS Mincho"/>
                <w:lang w:val="fr-CH"/>
              </w:rPr>
              <w:t>é</w:t>
            </w:r>
            <w:r w:rsidRPr="00A41835">
              <w:rPr>
                <w:rFonts w:eastAsia="MS Mincho"/>
                <w:lang w:val="fr-CH"/>
              </w:rPr>
              <w:t>ration avec le Comité</w:t>
            </w:r>
          </w:p>
        </w:tc>
      </w:tr>
      <w:tr w:rsidR="003C1444" w:rsidRPr="00A41835" w:rsidTr="008577AD">
        <w:trPr>
          <w:trHeight w:val="240"/>
        </w:trPr>
        <w:tc>
          <w:tcPr>
            <w:tcW w:w="972" w:type="dxa"/>
          </w:tcPr>
          <w:p w:rsidR="003C1444" w:rsidRPr="00B26BD5" w:rsidRDefault="003C1444" w:rsidP="00B36E2A">
            <w:pPr>
              <w:suppressAutoHyphens w:val="0"/>
              <w:spacing w:line="240" w:lineRule="auto"/>
              <w:jc w:val="both"/>
              <w:rPr>
                <w:rFonts w:eastAsia="MS Mincho"/>
              </w:rPr>
            </w:pPr>
            <w:r w:rsidRPr="00B26BD5">
              <w:rPr>
                <w:rFonts w:eastAsia="MS Mincho"/>
              </w:rPr>
              <w:t>D1</w:t>
            </w:r>
          </w:p>
        </w:tc>
        <w:tc>
          <w:tcPr>
            <w:tcW w:w="6398" w:type="dxa"/>
          </w:tcPr>
          <w:p w:rsidR="003C1444" w:rsidRPr="00A41835" w:rsidRDefault="00A41835" w:rsidP="00B36E2A">
            <w:pPr>
              <w:suppressAutoHyphens w:val="0"/>
              <w:spacing w:line="240" w:lineRule="auto"/>
              <w:jc w:val="both"/>
              <w:rPr>
                <w:rFonts w:eastAsia="MS Mincho"/>
                <w:lang w:val="fr-CH"/>
              </w:rPr>
            </w:pPr>
            <w:r w:rsidRPr="00A41835">
              <w:rPr>
                <w:rFonts w:eastAsia="MS Mincho"/>
                <w:lang w:val="fr-CH"/>
              </w:rPr>
              <w:t>Aucune réponse n’a été reçue dans les délais, ou aucune réponse à une question précise ne figure dans le rapport</w:t>
            </w:r>
          </w:p>
          <w:p w:rsidR="00A41835" w:rsidRPr="00A41835" w:rsidRDefault="00A41835" w:rsidP="00B36E2A">
            <w:pPr>
              <w:suppressAutoHyphens w:val="0"/>
              <w:spacing w:line="240" w:lineRule="auto"/>
              <w:jc w:val="both"/>
              <w:rPr>
                <w:rFonts w:eastAsia="MS Mincho"/>
                <w:lang w:val="fr-CH"/>
              </w:rPr>
            </w:pPr>
          </w:p>
        </w:tc>
      </w:tr>
      <w:tr w:rsidR="003C1444" w:rsidRPr="00A41835" w:rsidTr="00A41835">
        <w:trPr>
          <w:trHeight w:val="376"/>
        </w:trPr>
        <w:tc>
          <w:tcPr>
            <w:tcW w:w="972" w:type="dxa"/>
            <w:tcBorders>
              <w:bottom w:val="single" w:sz="12" w:space="0" w:color="auto"/>
            </w:tcBorders>
          </w:tcPr>
          <w:p w:rsidR="003C1444" w:rsidRPr="00B26BD5" w:rsidRDefault="003C1444" w:rsidP="00B36E2A">
            <w:pPr>
              <w:suppressAutoHyphens w:val="0"/>
              <w:spacing w:line="240" w:lineRule="auto"/>
              <w:jc w:val="both"/>
              <w:rPr>
                <w:rFonts w:eastAsia="MS Mincho"/>
              </w:rPr>
            </w:pPr>
            <w:r w:rsidRPr="00B26BD5">
              <w:rPr>
                <w:rFonts w:eastAsia="MS Mincho"/>
              </w:rPr>
              <w:t>D2</w:t>
            </w:r>
          </w:p>
        </w:tc>
        <w:tc>
          <w:tcPr>
            <w:tcW w:w="6398" w:type="dxa"/>
            <w:tcBorders>
              <w:bottom w:val="single" w:sz="12" w:space="0" w:color="auto"/>
            </w:tcBorders>
          </w:tcPr>
          <w:p w:rsidR="003C1444" w:rsidRPr="00A41835" w:rsidRDefault="00A41835" w:rsidP="00B36E2A">
            <w:pPr>
              <w:suppressAutoHyphens w:val="0"/>
              <w:spacing w:line="240" w:lineRule="auto"/>
              <w:jc w:val="both"/>
              <w:rPr>
                <w:rFonts w:eastAsia="MS Mincho"/>
                <w:lang w:val="fr-CH"/>
              </w:rPr>
            </w:pPr>
            <w:r w:rsidRPr="00A41835">
              <w:rPr>
                <w:rFonts w:eastAsia="MS Mincho"/>
                <w:lang w:val="fr-CH"/>
              </w:rPr>
              <w:t>Aucune réponse re</w:t>
            </w:r>
            <w:r w:rsidR="00E905AA">
              <w:rPr>
                <w:rFonts w:eastAsia="MS Mincho"/>
                <w:lang w:val="fr-CH"/>
              </w:rPr>
              <w:t>ç</w:t>
            </w:r>
            <w:r w:rsidRPr="00A41835">
              <w:rPr>
                <w:rFonts w:eastAsia="MS Mincho"/>
                <w:lang w:val="fr-CH"/>
              </w:rPr>
              <w:t>ue après un ou plusieurs rappels</w:t>
            </w:r>
          </w:p>
          <w:p w:rsidR="003C1444" w:rsidRPr="00A41835" w:rsidRDefault="003C1444" w:rsidP="00B36E2A">
            <w:pPr>
              <w:suppressAutoHyphens w:val="0"/>
              <w:spacing w:line="240" w:lineRule="auto"/>
              <w:jc w:val="both"/>
              <w:rPr>
                <w:rFonts w:eastAsia="MS Mincho"/>
                <w:lang w:val="fr-CH"/>
              </w:rPr>
            </w:pPr>
          </w:p>
          <w:p w:rsidR="003C1444" w:rsidRPr="00A41835" w:rsidRDefault="003C1444" w:rsidP="00B36E2A">
            <w:pPr>
              <w:suppressAutoHyphens w:val="0"/>
              <w:spacing w:line="240" w:lineRule="auto"/>
              <w:jc w:val="both"/>
              <w:rPr>
                <w:rFonts w:eastAsia="MS Mincho"/>
                <w:lang w:val="fr-CH"/>
              </w:rPr>
            </w:pPr>
          </w:p>
        </w:tc>
      </w:tr>
    </w:tbl>
    <w:p w:rsidR="00EE5F01" w:rsidRDefault="009B0D2C" w:rsidP="00B36E2A">
      <w:pPr>
        <w:pStyle w:val="H1G"/>
        <w:spacing w:before="0" w:after="0" w:line="240" w:lineRule="auto"/>
        <w:rPr>
          <w:lang w:val="fr-CH"/>
        </w:rPr>
      </w:pPr>
      <w:r>
        <w:rPr>
          <w:lang w:val="fr-CH"/>
        </w:rPr>
        <w:tab/>
      </w:r>
      <w:r>
        <w:rPr>
          <w:lang w:val="fr-CH"/>
        </w:rPr>
        <w:tab/>
      </w:r>
    </w:p>
    <w:p w:rsidR="003C1444" w:rsidRDefault="00EE5F01" w:rsidP="00B36E2A">
      <w:pPr>
        <w:pStyle w:val="H1G"/>
        <w:spacing w:before="0" w:after="0" w:line="240" w:lineRule="auto"/>
        <w:rPr>
          <w:lang w:val="fr-FR"/>
        </w:rPr>
      </w:pPr>
      <w:r>
        <w:rPr>
          <w:lang w:val="fr-CH"/>
        </w:rPr>
        <w:tab/>
      </w:r>
      <w:r>
        <w:rPr>
          <w:lang w:val="fr-CH"/>
        </w:rPr>
        <w:tab/>
      </w:r>
      <w:r w:rsidR="003C1444" w:rsidRPr="00B26BD5">
        <w:rPr>
          <w:lang w:val="fr-FR"/>
        </w:rPr>
        <w:t>Quatre-vingt-</w:t>
      </w:r>
      <w:r w:rsidR="00565395">
        <w:rPr>
          <w:lang w:val="fr-FR"/>
        </w:rPr>
        <w:t>septième</w:t>
      </w:r>
      <w:r w:rsidR="003C1444" w:rsidRPr="00B26BD5">
        <w:rPr>
          <w:lang w:val="fr-FR"/>
        </w:rPr>
        <w:t xml:space="preserve"> session (</w:t>
      </w:r>
      <w:r w:rsidR="003C1444">
        <w:rPr>
          <w:lang w:val="fr-FR"/>
        </w:rPr>
        <w:t>juillet</w:t>
      </w:r>
      <w:r w:rsidR="003C1444" w:rsidRPr="00B26BD5">
        <w:rPr>
          <w:lang w:val="fr-FR"/>
        </w:rPr>
        <w:t xml:space="preserve"> 20</w:t>
      </w:r>
      <w:r w:rsidR="003F14C8">
        <w:rPr>
          <w:lang w:val="fr-FR"/>
        </w:rPr>
        <w:t>06</w:t>
      </w:r>
      <w:r w:rsidR="003C1444" w:rsidRPr="00B26BD5">
        <w:rPr>
          <w:lang w:val="fr-FR"/>
        </w:rPr>
        <w:t>)</w:t>
      </w:r>
    </w:p>
    <w:tbl>
      <w:tblPr>
        <w:tblW w:w="12696" w:type="dxa"/>
        <w:tblInd w:w="1134" w:type="dxa"/>
        <w:tblBorders>
          <w:top w:val="single" w:sz="4" w:space="0" w:color="auto"/>
        </w:tblBorders>
        <w:tblCellMar>
          <w:left w:w="0" w:type="dxa"/>
        </w:tblCellMar>
        <w:tblLook w:val="00A0" w:firstRow="1" w:lastRow="0" w:firstColumn="1" w:lastColumn="0" w:noHBand="0" w:noVBand="0"/>
      </w:tblPr>
      <w:tblGrid>
        <w:gridCol w:w="2044"/>
        <w:gridCol w:w="5326"/>
        <w:gridCol w:w="5326"/>
      </w:tblGrid>
      <w:tr w:rsidR="00EE5F01" w:rsidRPr="0064686A" w:rsidTr="00592E69">
        <w:trPr>
          <w:gridAfter w:val="1"/>
          <w:wAfter w:w="5326" w:type="dxa"/>
          <w:trHeight w:val="240"/>
          <w:tblHeader/>
        </w:trPr>
        <w:tc>
          <w:tcPr>
            <w:tcW w:w="7370" w:type="dxa"/>
            <w:gridSpan w:val="2"/>
            <w:tcBorders>
              <w:top w:val="single" w:sz="4" w:space="0" w:color="auto"/>
              <w:bottom w:val="single" w:sz="12" w:space="0" w:color="auto"/>
            </w:tcBorders>
            <w:vAlign w:val="bottom"/>
          </w:tcPr>
          <w:p w:rsidR="00EE5F01" w:rsidRPr="00B26BD5" w:rsidRDefault="00EE5F01" w:rsidP="00B36E2A">
            <w:pPr>
              <w:suppressAutoHyphens w:val="0"/>
              <w:spacing w:line="240" w:lineRule="auto"/>
              <w:jc w:val="both"/>
              <w:rPr>
                <w:i/>
                <w:lang w:val="fr-FR"/>
              </w:rPr>
            </w:pPr>
            <w:r>
              <w:rPr>
                <w:i/>
                <w:lang w:val="fr-FR"/>
              </w:rPr>
              <w:t xml:space="preserve">Mission d’administration intérimaire des Nations Unies au Kosovo </w:t>
            </w:r>
            <w:r w:rsidRPr="0064686A">
              <w:rPr>
                <w:lang w:val="fr-FR"/>
              </w:rPr>
              <w:t>(</w:t>
            </w:r>
            <w:r>
              <w:rPr>
                <w:i/>
                <w:lang w:val="fr-FR"/>
              </w:rPr>
              <w:t>MINUK</w:t>
            </w:r>
            <w:r w:rsidRPr="0064686A">
              <w:rPr>
                <w:lang w:val="fr-FR"/>
              </w:rPr>
              <w:t>)</w:t>
            </w:r>
          </w:p>
        </w:tc>
      </w:tr>
      <w:tr w:rsidR="003C1444" w:rsidRPr="003F14C8" w:rsidTr="001F4B37">
        <w:trPr>
          <w:gridAfter w:val="1"/>
          <w:wAfter w:w="5326" w:type="dxa"/>
          <w:trHeight w:val="240"/>
        </w:trPr>
        <w:tc>
          <w:tcPr>
            <w:tcW w:w="2044" w:type="dxa"/>
            <w:tcBorders>
              <w:top w:val="single" w:sz="12" w:space="0" w:color="auto"/>
            </w:tcBorders>
          </w:tcPr>
          <w:p w:rsidR="003C1444" w:rsidRPr="00B26BD5" w:rsidRDefault="003C1444" w:rsidP="00B36E2A">
            <w:pPr>
              <w:suppressAutoHyphens w:val="0"/>
              <w:spacing w:line="240" w:lineRule="auto"/>
              <w:jc w:val="both"/>
              <w:rPr>
                <w:lang w:val="fr-FR"/>
              </w:rPr>
            </w:pPr>
            <w:r w:rsidRPr="00B26BD5">
              <w:rPr>
                <w:lang w:val="fr-FR"/>
              </w:rPr>
              <w:t>COB</w:t>
            </w:r>
          </w:p>
        </w:tc>
        <w:tc>
          <w:tcPr>
            <w:tcW w:w="5326" w:type="dxa"/>
            <w:tcBorders>
              <w:top w:val="single" w:sz="12" w:space="0" w:color="auto"/>
            </w:tcBorders>
          </w:tcPr>
          <w:p w:rsidR="003C1444" w:rsidRDefault="003F14C8" w:rsidP="00B36E2A">
            <w:pPr>
              <w:suppressAutoHyphens w:val="0"/>
              <w:spacing w:line="240" w:lineRule="auto"/>
              <w:jc w:val="both"/>
              <w:rPr>
                <w:rFonts w:cs="Calibri"/>
                <w:b/>
                <w:lang w:val="fr-CH"/>
              </w:rPr>
            </w:pPr>
            <w:r w:rsidRPr="00B45D6D">
              <w:rPr>
                <w:rFonts w:cs="Calibri"/>
                <w:b/>
                <w:lang w:val="fr-CH"/>
              </w:rPr>
              <w:t>CCPR/C/UNK/CO/1</w:t>
            </w:r>
            <w:r w:rsidRPr="00EB071D">
              <w:rPr>
                <w:rFonts w:cs="Calibri"/>
                <w:b/>
                <w:lang w:val="fr-CH"/>
              </w:rPr>
              <w:t xml:space="preserve">, adoptées le </w:t>
            </w:r>
            <w:r>
              <w:rPr>
                <w:rFonts w:cs="Calibri"/>
                <w:b/>
                <w:lang w:val="fr-CH"/>
              </w:rPr>
              <w:t>27 juillet 2006</w:t>
            </w:r>
          </w:p>
          <w:p w:rsidR="003F14C8" w:rsidRPr="003F14C8" w:rsidRDefault="003F14C8" w:rsidP="00B36E2A">
            <w:pPr>
              <w:suppressAutoHyphens w:val="0"/>
              <w:spacing w:line="240" w:lineRule="auto"/>
              <w:jc w:val="both"/>
              <w:rPr>
                <w:lang w:val="fr-CH"/>
              </w:rPr>
            </w:pPr>
          </w:p>
        </w:tc>
      </w:tr>
      <w:tr w:rsidR="003C1444" w:rsidRPr="00B26BD5" w:rsidTr="001F4B37">
        <w:trPr>
          <w:gridAfter w:val="1"/>
          <w:wAfter w:w="5326" w:type="dxa"/>
          <w:trHeight w:val="240"/>
        </w:trPr>
        <w:tc>
          <w:tcPr>
            <w:tcW w:w="2044" w:type="dxa"/>
          </w:tcPr>
          <w:p w:rsidR="003C1444" w:rsidRDefault="00565395" w:rsidP="00B36E2A">
            <w:pPr>
              <w:suppressAutoHyphens w:val="0"/>
              <w:spacing w:line="240" w:lineRule="auto"/>
            </w:pPr>
            <w:r>
              <w:t>Paragraphes objet</w:t>
            </w:r>
            <w:r w:rsidR="00565BE1">
              <w:t>s</w:t>
            </w:r>
            <w:r>
              <w:t xml:space="preserve"> de suivi</w:t>
            </w:r>
            <w:r w:rsidR="0016302C">
              <w:t xml:space="preserve"> :</w:t>
            </w:r>
          </w:p>
          <w:p w:rsidR="00565395" w:rsidRPr="00565395" w:rsidRDefault="00565395" w:rsidP="00B36E2A">
            <w:pPr>
              <w:suppressAutoHyphens w:val="0"/>
              <w:spacing w:line="240" w:lineRule="auto"/>
            </w:pPr>
          </w:p>
        </w:tc>
        <w:tc>
          <w:tcPr>
            <w:tcW w:w="5326" w:type="dxa"/>
          </w:tcPr>
          <w:p w:rsidR="003C1444" w:rsidRDefault="00565395" w:rsidP="00B36E2A">
            <w:pPr>
              <w:suppressAutoHyphens w:val="0"/>
              <w:spacing w:line="240" w:lineRule="auto"/>
              <w:jc w:val="both"/>
            </w:pPr>
            <w:r>
              <w:t>12, 13, 18</w:t>
            </w:r>
          </w:p>
          <w:p w:rsidR="003C1444" w:rsidRPr="00B26BD5" w:rsidRDefault="003C1444" w:rsidP="00B36E2A">
            <w:pPr>
              <w:suppressAutoHyphens w:val="0"/>
              <w:spacing w:line="240" w:lineRule="auto"/>
              <w:jc w:val="both"/>
              <w:rPr>
                <w:bCs/>
                <w:lang w:eastAsia="es-ES"/>
              </w:rPr>
            </w:pPr>
          </w:p>
        </w:tc>
      </w:tr>
      <w:tr w:rsidR="001F4B37" w:rsidRPr="00565395" w:rsidTr="001F4B37">
        <w:trPr>
          <w:trHeight w:val="240"/>
        </w:trPr>
        <w:tc>
          <w:tcPr>
            <w:tcW w:w="2044" w:type="dxa"/>
          </w:tcPr>
          <w:p w:rsidR="001F4B37" w:rsidRPr="00565395" w:rsidRDefault="001F4B37" w:rsidP="00B36E2A">
            <w:pPr>
              <w:suppressAutoHyphens w:val="0"/>
              <w:spacing w:line="240" w:lineRule="auto"/>
              <w:rPr>
                <w:lang w:val="fr-CH"/>
              </w:rPr>
            </w:pPr>
            <w:r w:rsidRPr="00565395">
              <w:rPr>
                <w:lang w:val="fr-CH"/>
              </w:rPr>
              <w:t>Historique de la proc</w:t>
            </w:r>
            <w:r>
              <w:rPr>
                <w:lang w:val="fr-CH"/>
              </w:rPr>
              <w:t>é</w:t>
            </w:r>
            <w:r w:rsidRPr="00565395">
              <w:rPr>
                <w:lang w:val="fr-CH"/>
              </w:rPr>
              <w:t>dure de suivi :</w:t>
            </w:r>
          </w:p>
        </w:tc>
        <w:tc>
          <w:tcPr>
            <w:tcW w:w="5326" w:type="dxa"/>
          </w:tcPr>
          <w:p w:rsidR="000C38D6" w:rsidRDefault="00963F16" w:rsidP="000C38D6">
            <w:pPr>
              <w:numPr>
                <w:ilvl w:val="0"/>
                <w:numId w:val="25"/>
              </w:numPr>
              <w:suppressAutoHyphens w:val="0"/>
              <w:spacing w:line="240" w:lineRule="auto"/>
              <w:jc w:val="both"/>
              <w:rPr>
                <w:lang w:val="fr-FR"/>
              </w:rPr>
            </w:pPr>
            <w:r w:rsidRPr="005D03FF">
              <w:rPr>
                <w:rFonts w:cs="Calibri"/>
                <w:b/>
                <w:lang w:val="fr-CH"/>
              </w:rPr>
              <w:t>Avril - septembre 2007</w:t>
            </w:r>
            <w:r w:rsidR="0016302C">
              <w:rPr>
                <w:rFonts w:cs="Calibri"/>
                <w:b/>
                <w:lang w:val="fr-CH"/>
              </w:rPr>
              <w:t xml:space="preserve"> :</w:t>
            </w:r>
            <w:r w:rsidRPr="00D526E1">
              <w:rPr>
                <w:rFonts w:cs="Calibri"/>
                <w:lang w:val="fr-CH"/>
              </w:rPr>
              <w:t xml:space="preserve"> Trois rappels ont été envoyés.</w:t>
            </w:r>
          </w:p>
          <w:p w:rsidR="000C38D6" w:rsidRDefault="00963F16" w:rsidP="000C38D6">
            <w:pPr>
              <w:numPr>
                <w:ilvl w:val="0"/>
                <w:numId w:val="25"/>
              </w:numPr>
              <w:suppressAutoHyphens w:val="0"/>
              <w:spacing w:line="240" w:lineRule="auto"/>
              <w:jc w:val="both"/>
              <w:rPr>
                <w:lang w:val="fr-FR"/>
              </w:rPr>
            </w:pPr>
            <w:r w:rsidRPr="000C38D6">
              <w:rPr>
                <w:rFonts w:cs="Calibri"/>
                <w:b/>
                <w:lang w:val="fr-CH"/>
              </w:rPr>
              <w:t>10</w:t>
            </w:r>
            <w:r w:rsidR="000C38D6">
              <w:rPr>
                <w:rFonts w:cs="Calibri"/>
                <w:b/>
                <w:lang w:val="fr-CH"/>
              </w:rPr>
              <w:t xml:space="preserve"> décembre </w:t>
            </w:r>
            <w:r w:rsidRPr="000C38D6">
              <w:rPr>
                <w:rFonts w:cs="Calibri"/>
                <w:b/>
                <w:lang w:val="fr-CH"/>
              </w:rPr>
              <w:t>2007</w:t>
            </w:r>
            <w:r w:rsidR="0016302C">
              <w:rPr>
                <w:rFonts w:cs="Calibri"/>
                <w:b/>
                <w:lang w:val="fr-CH"/>
              </w:rPr>
              <w:t xml:space="preserve"> :</w:t>
            </w:r>
            <w:r w:rsidRPr="000C38D6">
              <w:rPr>
                <w:rFonts w:cs="Calibri"/>
                <w:b/>
                <w:lang w:val="fr-CH"/>
              </w:rPr>
              <w:t xml:space="preserve"> </w:t>
            </w:r>
            <w:r w:rsidRPr="000C38D6">
              <w:rPr>
                <w:rFonts w:cs="Calibri"/>
                <w:lang w:val="fr-CH"/>
              </w:rPr>
              <w:t xml:space="preserve">Demande de rencontre du </w:t>
            </w:r>
            <w:r w:rsidR="00F94348">
              <w:rPr>
                <w:rFonts w:cs="Calibri"/>
                <w:lang w:val="fr-CH"/>
              </w:rPr>
              <w:t>R</w:t>
            </w:r>
            <w:r w:rsidRPr="000C38D6">
              <w:rPr>
                <w:rFonts w:cs="Calibri"/>
                <w:lang w:val="fr-CH"/>
              </w:rPr>
              <w:t xml:space="preserve">apporteur spécial avec le Représentant spécial du Secrétaire général, ou un représentant désigné </w:t>
            </w:r>
            <w:r w:rsidR="00F94348">
              <w:rPr>
                <w:rFonts w:cs="Calibri"/>
                <w:lang w:val="fr-CH"/>
              </w:rPr>
              <w:t>par</w:t>
            </w:r>
            <w:r w:rsidRPr="000C38D6">
              <w:rPr>
                <w:rFonts w:cs="Calibri"/>
                <w:lang w:val="fr-CH"/>
              </w:rPr>
              <w:t xml:space="preserve"> celui-ci.</w:t>
            </w:r>
          </w:p>
          <w:p w:rsidR="000C38D6" w:rsidRPr="000C38D6" w:rsidRDefault="001F4B37" w:rsidP="000C38D6">
            <w:pPr>
              <w:numPr>
                <w:ilvl w:val="0"/>
                <w:numId w:val="25"/>
              </w:numPr>
              <w:suppressAutoHyphens w:val="0"/>
              <w:spacing w:line="240" w:lineRule="auto"/>
              <w:jc w:val="both"/>
              <w:rPr>
                <w:lang w:val="fr-FR"/>
              </w:rPr>
            </w:pPr>
            <w:r w:rsidRPr="000C38D6">
              <w:rPr>
                <w:b/>
                <w:lang w:val="fr-CH"/>
              </w:rPr>
              <w:t>11</w:t>
            </w:r>
            <w:r w:rsidR="000C38D6">
              <w:rPr>
                <w:b/>
                <w:lang w:val="fr-CH"/>
              </w:rPr>
              <w:t xml:space="preserve"> mars </w:t>
            </w:r>
            <w:r w:rsidRPr="000C38D6">
              <w:rPr>
                <w:b/>
                <w:lang w:val="fr-CH"/>
              </w:rPr>
              <w:t>2008</w:t>
            </w:r>
            <w:r w:rsidR="0016302C">
              <w:rPr>
                <w:b/>
                <w:lang w:val="fr-CH"/>
              </w:rPr>
              <w:t xml:space="preserve"> :</w:t>
            </w:r>
            <w:r w:rsidR="00716179" w:rsidRPr="000C38D6">
              <w:rPr>
                <w:lang w:val="fr-CH"/>
              </w:rPr>
              <w:t xml:space="preserve"> </w:t>
            </w:r>
            <w:r w:rsidR="00F94348">
              <w:rPr>
                <w:lang w:val="fr-CH"/>
              </w:rPr>
              <w:t>P</w:t>
            </w:r>
            <w:r w:rsidR="00716179" w:rsidRPr="000C38D6">
              <w:rPr>
                <w:lang w:val="fr-CH"/>
              </w:rPr>
              <w:t xml:space="preserve">remière réponse de suivi de la MINUK. </w:t>
            </w:r>
            <w:r w:rsidRPr="000C38D6">
              <w:rPr>
                <w:rFonts w:cs="Calibri"/>
                <w:lang w:val="fr-CH"/>
              </w:rPr>
              <w:t>Incomplète en ce qui concerne les paragraphes 13 et 18.</w:t>
            </w:r>
          </w:p>
          <w:p w:rsidR="000C38D6" w:rsidRDefault="00963F16" w:rsidP="000C38D6">
            <w:pPr>
              <w:numPr>
                <w:ilvl w:val="0"/>
                <w:numId w:val="25"/>
              </w:numPr>
              <w:suppressAutoHyphens w:val="0"/>
              <w:spacing w:line="240" w:lineRule="auto"/>
              <w:jc w:val="both"/>
              <w:rPr>
                <w:lang w:val="fr-FR"/>
              </w:rPr>
            </w:pPr>
            <w:r w:rsidRPr="000C38D6">
              <w:rPr>
                <w:rFonts w:cs="Calibri"/>
                <w:b/>
                <w:lang w:val="fr-CH"/>
              </w:rPr>
              <w:t>11</w:t>
            </w:r>
            <w:r w:rsidR="000C38D6">
              <w:rPr>
                <w:rFonts w:cs="Calibri"/>
                <w:b/>
                <w:lang w:val="fr-CH"/>
              </w:rPr>
              <w:t xml:space="preserve"> juin </w:t>
            </w:r>
            <w:r w:rsidRPr="000C38D6">
              <w:rPr>
                <w:rFonts w:cs="Calibri"/>
                <w:b/>
                <w:lang w:val="fr-CH"/>
              </w:rPr>
              <w:t>2008</w:t>
            </w:r>
            <w:r w:rsidR="0016302C">
              <w:rPr>
                <w:rFonts w:cs="Calibri"/>
                <w:b/>
                <w:lang w:val="fr-CH"/>
              </w:rPr>
              <w:t xml:space="preserve"> :</w:t>
            </w:r>
            <w:r w:rsidRPr="000C38D6">
              <w:rPr>
                <w:rFonts w:cs="Calibri"/>
                <w:lang w:val="fr-CH"/>
              </w:rPr>
              <w:t xml:space="preserve"> Demande de rencontre du </w:t>
            </w:r>
            <w:r w:rsidR="00F94348">
              <w:rPr>
                <w:rFonts w:cs="Calibri"/>
                <w:lang w:val="fr-CH"/>
              </w:rPr>
              <w:t>R</w:t>
            </w:r>
            <w:r w:rsidRPr="000C38D6">
              <w:rPr>
                <w:rFonts w:cs="Calibri"/>
                <w:lang w:val="fr-CH"/>
              </w:rPr>
              <w:t>apporteur spécial avec un représentant de la MINUK.</w:t>
            </w:r>
          </w:p>
          <w:p w:rsidR="000C38D6" w:rsidRDefault="00963F16" w:rsidP="000C38D6">
            <w:pPr>
              <w:numPr>
                <w:ilvl w:val="0"/>
                <w:numId w:val="25"/>
              </w:numPr>
              <w:suppressAutoHyphens w:val="0"/>
              <w:spacing w:line="240" w:lineRule="auto"/>
              <w:jc w:val="both"/>
              <w:rPr>
                <w:lang w:val="fr-FR"/>
              </w:rPr>
            </w:pPr>
            <w:r w:rsidRPr="000C38D6">
              <w:rPr>
                <w:rFonts w:cs="Calibri"/>
                <w:b/>
                <w:lang w:val="fr-CH"/>
              </w:rPr>
              <w:t>22</w:t>
            </w:r>
            <w:r w:rsidR="000C38D6" w:rsidRPr="000C38D6">
              <w:rPr>
                <w:rFonts w:cs="Calibri"/>
                <w:b/>
                <w:lang w:val="fr-CH"/>
              </w:rPr>
              <w:t xml:space="preserve"> juillet </w:t>
            </w:r>
            <w:r w:rsidRPr="000C38D6">
              <w:rPr>
                <w:rFonts w:cs="Calibri"/>
                <w:b/>
                <w:lang w:val="fr-CH"/>
              </w:rPr>
              <w:t>2008</w:t>
            </w:r>
            <w:r w:rsidR="0016302C">
              <w:rPr>
                <w:rFonts w:cs="Calibri"/>
                <w:b/>
                <w:lang w:val="fr-CH"/>
              </w:rPr>
              <w:t xml:space="preserve"> :</w:t>
            </w:r>
            <w:r w:rsidRPr="000C38D6">
              <w:rPr>
                <w:rFonts w:cs="Calibri"/>
                <w:lang w:val="fr-CH"/>
              </w:rPr>
              <w:t xml:space="preserve"> </w:t>
            </w:r>
            <w:r w:rsidR="00F94348">
              <w:rPr>
                <w:rFonts w:cs="Calibri"/>
                <w:lang w:val="fr-CH"/>
              </w:rPr>
              <w:t>R</w:t>
            </w:r>
            <w:r w:rsidRPr="000C38D6">
              <w:rPr>
                <w:rFonts w:cs="Calibri"/>
                <w:lang w:val="fr-CH"/>
              </w:rPr>
              <w:t>éunion avec Mr. Roque Raymondo.</w:t>
            </w:r>
          </w:p>
          <w:p w:rsidR="000C38D6" w:rsidRDefault="001F4B37" w:rsidP="000C38D6">
            <w:pPr>
              <w:numPr>
                <w:ilvl w:val="0"/>
                <w:numId w:val="25"/>
              </w:numPr>
              <w:suppressAutoHyphens w:val="0"/>
              <w:spacing w:line="240" w:lineRule="auto"/>
              <w:jc w:val="both"/>
              <w:rPr>
                <w:lang w:val="fr-FR"/>
              </w:rPr>
            </w:pPr>
            <w:r w:rsidRPr="000C38D6">
              <w:rPr>
                <w:rFonts w:cs="Calibri"/>
                <w:b/>
                <w:lang w:val="fr-CH"/>
              </w:rPr>
              <w:t>7</w:t>
            </w:r>
            <w:r w:rsidR="000C38D6" w:rsidRPr="000C38D6">
              <w:rPr>
                <w:rFonts w:cs="Calibri"/>
                <w:b/>
                <w:lang w:val="fr-CH"/>
              </w:rPr>
              <w:t xml:space="preserve"> novembre </w:t>
            </w:r>
            <w:r w:rsidRPr="000C38D6">
              <w:rPr>
                <w:rFonts w:cs="Calibri"/>
                <w:b/>
                <w:lang w:val="fr-CH"/>
              </w:rPr>
              <w:t>2008</w:t>
            </w:r>
            <w:r w:rsidR="0016302C">
              <w:rPr>
                <w:rFonts w:cs="Calibri"/>
                <w:b/>
                <w:lang w:val="fr-CH"/>
              </w:rPr>
              <w:t xml:space="preserve"> :</w:t>
            </w:r>
            <w:r w:rsidRPr="000C38D6">
              <w:rPr>
                <w:rFonts w:cs="Calibri"/>
                <w:b/>
                <w:lang w:val="fr-CH"/>
              </w:rPr>
              <w:t xml:space="preserve"> </w:t>
            </w:r>
            <w:r w:rsidR="00F94348">
              <w:rPr>
                <w:rFonts w:cs="Calibri"/>
                <w:lang w:val="fr-CH"/>
              </w:rPr>
              <w:t>D</w:t>
            </w:r>
            <w:r w:rsidR="00716179" w:rsidRPr="000C38D6">
              <w:rPr>
                <w:rFonts w:cs="Calibri"/>
                <w:lang w:val="fr-CH"/>
              </w:rPr>
              <w:t>euxième réponse de suivi </w:t>
            </w:r>
            <w:r w:rsidR="0016302C">
              <w:rPr>
                <w:rFonts w:cs="Calibri"/>
                <w:lang w:val="fr-CH"/>
              </w:rPr>
              <w:t>:</w:t>
            </w:r>
            <w:r w:rsidR="00716179" w:rsidRPr="000C38D6">
              <w:rPr>
                <w:rFonts w:cs="Calibri"/>
                <w:lang w:val="fr-CH"/>
              </w:rPr>
              <w:t xml:space="preserve"> </w:t>
            </w:r>
            <w:r w:rsidRPr="000C38D6">
              <w:rPr>
                <w:rFonts w:cs="Calibri"/>
                <w:lang w:val="fr-CH"/>
              </w:rPr>
              <w:t>incomplète</w:t>
            </w:r>
            <w:r w:rsidRPr="000C38D6">
              <w:rPr>
                <w:rFonts w:cs="Calibri"/>
                <w:b/>
                <w:lang w:val="fr-CH"/>
              </w:rPr>
              <w:t>.</w:t>
            </w:r>
            <w:r w:rsidR="00963F16" w:rsidRPr="000C38D6">
              <w:rPr>
                <w:rFonts w:cs="Calibri"/>
                <w:lang w:val="fr-CH"/>
              </w:rPr>
              <w:t xml:space="preserve"> Demande </w:t>
            </w:r>
            <w:r w:rsidR="00963F16" w:rsidRPr="000A7CDF">
              <w:rPr>
                <w:rFonts w:cs="Calibri"/>
                <w:lang w:val="fr-CH"/>
              </w:rPr>
              <w:t>d’informations supplémentaires</w:t>
            </w:r>
            <w:r w:rsidR="000A7CDF" w:rsidRPr="000A7CDF">
              <w:rPr>
                <w:rFonts w:cs="Calibri"/>
                <w:lang w:val="fr-CH"/>
              </w:rPr>
              <w:t xml:space="preserve"> sur les paragraphes 13 et 18</w:t>
            </w:r>
            <w:r w:rsidR="00963F16" w:rsidRPr="000A7CDF">
              <w:rPr>
                <w:rFonts w:cs="Calibri"/>
                <w:lang w:val="fr-CH"/>
              </w:rPr>
              <w:t>.</w:t>
            </w:r>
          </w:p>
          <w:p w:rsidR="000C38D6" w:rsidRDefault="00716179" w:rsidP="000C38D6">
            <w:pPr>
              <w:numPr>
                <w:ilvl w:val="0"/>
                <w:numId w:val="25"/>
              </w:numPr>
              <w:suppressAutoHyphens w:val="0"/>
              <w:spacing w:line="240" w:lineRule="auto"/>
              <w:jc w:val="both"/>
              <w:rPr>
                <w:lang w:val="fr-FR"/>
              </w:rPr>
            </w:pPr>
            <w:r w:rsidRPr="000C38D6">
              <w:rPr>
                <w:b/>
                <w:lang w:val="fr-CH"/>
              </w:rPr>
              <w:t>12</w:t>
            </w:r>
            <w:r w:rsidR="000C38D6" w:rsidRPr="000C38D6">
              <w:rPr>
                <w:b/>
                <w:lang w:val="fr-CH"/>
              </w:rPr>
              <w:t xml:space="preserve"> novembre </w:t>
            </w:r>
            <w:r w:rsidRPr="000C38D6">
              <w:rPr>
                <w:b/>
                <w:lang w:val="fr-CH"/>
              </w:rPr>
              <w:t>2009</w:t>
            </w:r>
            <w:r w:rsidR="0016302C">
              <w:rPr>
                <w:rFonts w:cs="Calibri"/>
                <w:lang w:val="fr-CH"/>
              </w:rPr>
              <w:t xml:space="preserve"> :</w:t>
            </w:r>
            <w:r w:rsidR="00963F16" w:rsidRPr="000C38D6">
              <w:rPr>
                <w:rFonts w:cs="Calibri"/>
                <w:lang w:val="fr-CH"/>
              </w:rPr>
              <w:t xml:space="preserve"> </w:t>
            </w:r>
            <w:r w:rsidRPr="000C38D6">
              <w:rPr>
                <w:rFonts w:cs="Calibri"/>
                <w:lang w:val="fr-CH"/>
              </w:rPr>
              <w:t xml:space="preserve">Troisième </w:t>
            </w:r>
            <w:r w:rsidR="00963F16" w:rsidRPr="000C38D6">
              <w:rPr>
                <w:rFonts w:cs="Calibri"/>
                <w:lang w:val="fr-CH"/>
              </w:rPr>
              <w:t>réponse</w:t>
            </w:r>
            <w:r w:rsidRPr="000C38D6">
              <w:rPr>
                <w:rFonts w:cs="Calibri"/>
                <w:lang w:val="fr-CH"/>
              </w:rPr>
              <w:t xml:space="preserve"> de suivi </w:t>
            </w:r>
            <w:r w:rsidR="0016302C">
              <w:rPr>
                <w:rFonts w:cs="Calibri"/>
                <w:lang w:val="fr-CH"/>
              </w:rPr>
              <w:t>:</w:t>
            </w:r>
            <w:r w:rsidR="00963F16" w:rsidRPr="000C38D6">
              <w:rPr>
                <w:rFonts w:cs="Calibri"/>
                <w:lang w:val="fr-CH"/>
              </w:rPr>
              <w:t xml:space="preserve"> incomplète. </w:t>
            </w:r>
          </w:p>
          <w:p w:rsidR="000C38D6" w:rsidRDefault="006722A1" w:rsidP="000C38D6">
            <w:pPr>
              <w:numPr>
                <w:ilvl w:val="0"/>
                <w:numId w:val="25"/>
              </w:numPr>
              <w:suppressAutoHyphens w:val="0"/>
              <w:spacing w:line="240" w:lineRule="auto"/>
              <w:jc w:val="both"/>
              <w:rPr>
                <w:lang w:val="fr-FR"/>
              </w:rPr>
            </w:pPr>
            <w:r w:rsidRPr="000C38D6">
              <w:rPr>
                <w:rFonts w:cs="Calibri"/>
                <w:b/>
                <w:lang w:val="fr-CH"/>
              </w:rPr>
              <w:t>28</w:t>
            </w:r>
            <w:r w:rsidR="000C38D6">
              <w:rPr>
                <w:rFonts w:cs="Calibri"/>
                <w:b/>
                <w:lang w:val="fr-CH"/>
              </w:rPr>
              <w:t xml:space="preserve"> septembre </w:t>
            </w:r>
            <w:r w:rsidRPr="000C38D6">
              <w:rPr>
                <w:rFonts w:cs="Calibri"/>
                <w:b/>
                <w:lang w:val="fr-CH"/>
              </w:rPr>
              <w:t>2010</w:t>
            </w:r>
            <w:r w:rsidR="0016302C">
              <w:rPr>
                <w:rFonts w:cs="Calibri"/>
                <w:lang w:val="fr-CH"/>
              </w:rPr>
              <w:t xml:space="preserve"> :</w:t>
            </w:r>
            <w:r w:rsidRPr="000C38D6">
              <w:rPr>
                <w:rFonts w:cs="Calibri"/>
                <w:lang w:val="fr-CH"/>
              </w:rPr>
              <w:t xml:space="preserve"> </w:t>
            </w:r>
            <w:r w:rsidR="006E1B78" w:rsidRPr="000C38D6">
              <w:rPr>
                <w:rFonts w:cs="Calibri"/>
                <w:lang w:val="fr-CH"/>
              </w:rPr>
              <w:t>Lettre du Comité demand</w:t>
            </w:r>
            <w:r w:rsidR="0016302C">
              <w:rPr>
                <w:rFonts w:cs="Calibri"/>
                <w:lang w:val="fr-CH"/>
              </w:rPr>
              <w:t>ant</w:t>
            </w:r>
            <w:r w:rsidR="006E1B78" w:rsidRPr="000C38D6">
              <w:rPr>
                <w:rFonts w:cs="Calibri"/>
                <w:lang w:val="fr-CH"/>
              </w:rPr>
              <w:t xml:space="preserve"> d</w:t>
            </w:r>
            <w:r w:rsidR="0016302C">
              <w:rPr>
                <w:rFonts w:cs="Calibri"/>
                <w:lang w:val="fr-CH"/>
              </w:rPr>
              <w:t xml:space="preserve">es </w:t>
            </w:r>
            <w:r w:rsidR="006E1B78" w:rsidRPr="000C38D6">
              <w:rPr>
                <w:rFonts w:cs="Calibri"/>
                <w:lang w:val="fr-CH"/>
              </w:rPr>
              <w:t>informations supplémentaires</w:t>
            </w:r>
            <w:r w:rsidRPr="000C38D6">
              <w:rPr>
                <w:rFonts w:cs="Calibri"/>
                <w:lang w:val="fr-CH"/>
              </w:rPr>
              <w:t>.</w:t>
            </w:r>
          </w:p>
          <w:p w:rsidR="000C38D6" w:rsidRDefault="006E1B78" w:rsidP="000C38D6">
            <w:pPr>
              <w:numPr>
                <w:ilvl w:val="0"/>
                <w:numId w:val="25"/>
              </w:numPr>
              <w:suppressAutoHyphens w:val="0"/>
              <w:spacing w:line="240" w:lineRule="auto"/>
              <w:jc w:val="both"/>
              <w:rPr>
                <w:lang w:val="fr-FR"/>
              </w:rPr>
            </w:pPr>
            <w:r w:rsidRPr="000C38D6">
              <w:rPr>
                <w:rFonts w:cs="Calibri"/>
                <w:b/>
                <w:lang w:val="fr-CH"/>
              </w:rPr>
              <w:t>10</w:t>
            </w:r>
            <w:r w:rsidR="000C38D6" w:rsidRPr="000C38D6">
              <w:rPr>
                <w:rFonts w:cs="Calibri"/>
                <w:b/>
                <w:lang w:val="fr-CH"/>
              </w:rPr>
              <w:t xml:space="preserve"> mai </w:t>
            </w:r>
            <w:r w:rsidRPr="000C38D6">
              <w:rPr>
                <w:rFonts w:cs="Calibri"/>
                <w:b/>
                <w:lang w:val="fr-CH"/>
              </w:rPr>
              <w:t>2011</w:t>
            </w:r>
            <w:r w:rsidR="0016302C">
              <w:rPr>
                <w:rFonts w:cs="Calibri"/>
                <w:b/>
                <w:lang w:val="fr-CH"/>
              </w:rPr>
              <w:t xml:space="preserve"> :</w:t>
            </w:r>
            <w:r w:rsidRPr="000C38D6">
              <w:rPr>
                <w:rFonts w:cs="Calibri"/>
                <w:lang w:val="fr-CH"/>
              </w:rPr>
              <w:t xml:space="preserve"> </w:t>
            </w:r>
            <w:r w:rsidR="00F94348">
              <w:rPr>
                <w:rFonts w:cs="Calibri"/>
                <w:lang w:val="fr-CH"/>
              </w:rPr>
              <w:t>D</w:t>
            </w:r>
            <w:r w:rsidRPr="000C38D6">
              <w:rPr>
                <w:rFonts w:cs="Calibri"/>
                <w:lang w:val="fr-CH"/>
              </w:rPr>
              <w:t xml:space="preserve">emande de réunion du Rapporteur </w:t>
            </w:r>
            <w:r w:rsidR="00F94348">
              <w:rPr>
                <w:rFonts w:cs="Calibri"/>
                <w:lang w:val="fr-CH"/>
              </w:rPr>
              <w:t xml:space="preserve">spécial </w:t>
            </w:r>
            <w:r w:rsidRPr="000C38D6">
              <w:rPr>
                <w:rFonts w:cs="Calibri"/>
                <w:lang w:val="fr-CH"/>
              </w:rPr>
              <w:t xml:space="preserve">avec le </w:t>
            </w:r>
            <w:r w:rsidR="00F94348">
              <w:rPr>
                <w:rFonts w:cs="Calibri"/>
                <w:lang w:val="fr-CH"/>
              </w:rPr>
              <w:t>R</w:t>
            </w:r>
            <w:r w:rsidRPr="000C38D6">
              <w:rPr>
                <w:rFonts w:cs="Calibri"/>
                <w:lang w:val="fr-CH"/>
              </w:rPr>
              <w:t xml:space="preserve">eprésentant </w:t>
            </w:r>
            <w:r w:rsidR="0064686A" w:rsidRPr="00844785">
              <w:rPr>
                <w:rFonts w:cs="Calibri"/>
                <w:lang w:val="fr-CH"/>
              </w:rPr>
              <w:t>spécial</w:t>
            </w:r>
            <w:r w:rsidR="0016302C" w:rsidRPr="00844785">
              <w:rPr>
                <w:rFonts w:cs="Calibri"/>
                <w:lang w:val="fr-CH"/>
              </w:rPr>
              <w:t xml:space="preserve"> </w:t>
            </w:r>
            <w:r w:rsidRPr="00844785">
              <w:rPr>
                <w:rFonts w:cs="Calibri"/>
                <w:lang w:val="fr-CH"/>
              </w:rPr>
              <w:t>du Secrétaire</w:t>
            </w:r>
            <w:r w:rsidRPr="000C38D6">
              <w:rPr>
                <w:rFonts w:cs="Calibri"/>
                <w:lang w:val="fr-CH"/>
              </w:rPr>
              <w:t xml:space="preserve"> général  </w:t>
            </w:r>
            <w:r w:rsidR="00F94348">
              <w:rPr>
                <w:rFonts w:cs="Calibri"/>
                <w:lang w:val="fr-CH"/>
              </w:rPr>
              <w:t>pour</w:t>
            </w:r>
            <w:r w:rsidRPr="000C38D6">
              <w:rPr>
                <w:rFonts w:cs="Calibri"/>
                <w:lang w:val="fr-CH"/>
              </w:rPr>
              <w:t xml:space="preserve"> l</w:t>
            </w:r>
            <w:r w:rsidR="00844785">
              <w:rPr>
                <w:rFonts w:cs="Calibri"/>
                <w:lang w:val="fr-CH"/>
              </w:rPr>
              <w:t>e Kosovo</w:t>
            </w:r>
            <w:r w:rsidRPr="000C38D6">
              <w:rPr>
                <w:rFonts w:cs="Calibri"/>
                <w:lang w:val="fr-CH"/>
              </w:rPr>
              <w:t>.</w:t>
            </w:r>
          </w:p>
          <w:p w:rsidR="000C38D6" w:rsidRDefault="006E1B78" w:rsidP="000C38D6">
            <w:pPr>
              <w:numPr>
                <w:ilvl w:val="0"/>
                <w:numId w:val="25"/>
              </w:numPr>
              <w:suppressAutoHyphens w:val="0"/>
              <w:spacing w:line="240" w:lineRule="auto"/>
              <w:jc w:val="both"/>
              <w:rPr>
                <w:lang w:val="fr-FR"/>
              </w:rPr>
            </w:pPr>
            <w:r w:rsidRPr="000C38D6">
              <w:rPr>
                <w:rFonts w:cs="Calibri"/>
                <w:b/>
                <w:lang w:val="fr-CH"/>
              </w:rPr>
              <w:t>20</w:t>
            </w:r>
            <w:r w:rsidR="000C38D6" w:rsidRPr="000C38D6">
              <w:rPr>
                <w:rFonts w:cs="Calibri"/>
                <w:b/>
                <w:lang w:val="fr-CH"/>
              </w:rPr>
              <w:t xml:space="preserve"> juillet </w:t>
            </w:r>
            <w:r w:rsidR="00963F16" w:rsidRPr="000C38D6">
              <w:rPr>
                <w:rFonts w:cs="Calibri"/>
                <w:b/>
                <w:lang w:val="fr-CH"/>
              </w:rPr>
              <w:t>2011</w:t>
            </w:r>
            <w:r w:rsidR="0016302C">
              <w:rPr>
                <w:rFonts w:cs="Calibri"/>
                <w:b/>
                <w:lang w:val="fr-CH"/>
              </w:rPr>
              <w:t xml:space="preserve"> :</w:t>
            </w:r>
            <w:r w:rsidR="00963F16" w:rsidRPr="000C38D6">
              <w:rPr>
                <w:rFonts w:cs="Calibri"/>
                <w:lang w:val="fr-CH"/>
              </w:rPr>
              <w:t xml:space="preserve"> </w:t>
            </w:r>
            <w:r w:rsidRPr="000C38D6">
              <w:rPr>
                <w:rFonts w:cs="Calibri"/>
                <w:lang w:val="fr-CH"/>
              </w:rPr>
              <w:t xml:space="preserve">Réunion entre la Rapporteuse spéciale et le </w:t>
            </w:r>
            <w:r w:rsidR="00F94348">
              <w:rPr>
                <w:rFonts w:cs="Calibri"/>
                <w:lang w:val="fr-CH"/>
              </w:rPr>
              <w:t>C</w:t>
            </w:r>
            <w:r w:rsidRPr="000C38D6">
              <w:rPr>
                <w:rFonts w:cs="Calibri"/>
                <w:lang w:val="fr-CH"/>
              </w:rPr>
              <w:t xml:space="preserve">hef du </w:t>
            </w:r>
            <w:r w:rsidR="00E93D86">
              <w:rPr>
                <w:rFonts w:cs="Calibri"/>
                <w:lang w:val="fr-CH"/>
              </w:rPr>
              <w:t>B</w:t>
            </w:r>
            <w:r w:rsidRPr="000C38D6">
              <w:rPr>
                <w:rFonts w:cs="Calibri"/>
                <w:lang w:val="fr-CH"/>
              </w:rPr>
              <w:t>ureau des affaires juridiques de la MINUK</w:t>
            </w:r>
            <w:r w:rsidRPr="000C38D6" w:rsidDel="007413A4">
              <w:rPr>
                <w:rFonts w:cs="Calibri"/>
                <w:lang w:val="fr-CH"/>
              </w:rPr>
              <w:t xml:space="preserve"> </w:t>
            </w:r>
            <w:r w:rsidRPr="000C38D6">
              <w:rPr>
                <w:rFonts w:cs="Calibri"/>
                <w:lang w:val="fr-CH"/>
              </w:rPr>
              <w:t>(M</w:t>
            </w:r>
            <w:r w:rsidR="00F94348">
              <w:rPr>
                <w:rFonts w:cs="Calibri"/>
                <w:lang w:val="fr-CH"/>
              </w:rPr>
              <w:t>. </w:t>
            </w:r>
            <w:r w:rsidRPr="000C38D6">
              <w:rPr>
                <w:rFonts w:cs="Calibri"/>
                <w:lang w:val="fr-CH"/>
              </w:rPr>
              <w:t xml:space="preserve">Tschoepke) qui indique que la MINUK </w:t>
            </w:r>
            <w:r w:rsidR="00C952B8" w:rsidRPr="000C38D6">
              <w:rPr>
                <w:rFonts w:cs="Calibri"/>
                <w:lang w:val="fr-CH"/>
              </w:rPr>
              <w:t xml:space="preserve">enverra des informations </w:t>
            </w:r>
            <w:r w:rsidRPr="000C38D6">
              <w:rPr>
                <w:rFonts w:cs="Calibri"/>
                <w:lang w:val="fr-CH"/>
              </w:rPr>
              <w:t>avant la session d’octobre 2011.</w:t>
            </w:r>
          </w:p>
          <w:p w:rsidR="000C38D6" w:rsidRDefault="00C952B8" w:rsidP="000C38D6">
            <w:pPr>
              <w:numPr>
                <w:ilvl w:val="0"/>
                <w:numId w:val="25"/>
              </w:numPr>
              <w:suppressAutoHyphens w:val="0"/>
              <w:spacing w:line="240" w:lineRule="auto"/>
              <w:jc w:val="both"/>
              <w:rPr>
                <w:lang w:val="fr-FR"/>
              </w:rPr>
            </w:pPr>
            <w:r w:rsidRPr="000C38D6">
              <w:rPr>
                <w:rFonts w:cs="Calibri"/>
                <w:b/>
                <w:lang w:val="fr-CH"/>
              </w:rPr>
              <w:t>9</w:t>
            </w:r>
            <w:r w:rsidR="000C38D6" w:rsidRPr="000C38D6">
              <w:rPr>
                <w:rFonts w:cs="Calibri"/>
                <w:b/>
                <w:lang w:val="fr-CH"/>
              </w:rPr>
              <w:t xml:space="preserve"> septembre </w:t>
            </w:r>
            <w:r w:rsidRPr="000C38D6">
              <w:rPr>
                <w:rFonts w:cs="Calibri"/>
                <w:b/>
                <w:lang w:val="fr-CH"/>
              </w:rPr>
              <w:t>2011 </w:t>
            </w:r>
            <w:r w:rsidR="0016302C">
              <w:rPr>
                <w:rFonts w:cs="Calibri"/>
                <w:b/>
                <w:lang w:val="fr-CH"/>
              </w:rPr>
              <w:t xml:space="preserve"> :</w:t>
            </w:r>
            <w:r w:rsidRPr="000C38D6">
              <w:rPr>
                <w:rFonts w:cs="Calibri"/>
                <w:b/>
                <w:lang w:val="fr-CH"/>
              </w:rPr>
              <w:t xml:space="preserve"> </w:t>
            </w:r>
            <w:r w:rsidRPr="000C38D6">
              <w:rPr>
                <w:rFonts w:cs="Calibri"/>
                <w:lang w:val="fr-CH"/>
              </w:rPr>
              <w:t>Lettre</w:t>
            </w:r>
            <w:r w:rsidR="00716179" w:rsidRPr="000C38D6">
              <w:rPr>
                <w:rFonts w:cs="Calibri"/>
                <w:lang w:val="fr-CH"/>
              </w:rPr>
              <w:t xml:space="preserve"> de la MINUK</w:t>
            </w:r>
            <w:r w:rsidRPr="000C38D6">
              <w:rPr>
                <w:rFonts w:cs="Calibri"/>
                <w:lang w:val="fr-CH"/>
              </w:rPr>
              <w:t xml:space="preserve"> indiquant que le mandat </w:t>
            </w:r>
            <w:r w:rsidR="00716179" w:rsidRPr="000C38D6">
              <w:rPr>
                <w:rFonts w:cs="Calibri"/>
                <w:lang w:val="fr-CH"/>
              </w:rPr>
              <w:t>institutionnel</w:t>
            </w:r>
            <w:r w:rsidRPr="000C38D6">
              <w:rPr>
                <w:rFonts w:cs="Calibri"/>
                <w:lang w:val="fr-CH"/>
              </w:rPr>
              <w:t xml:space="preserve"> ne lui permet plus de mettre en œuvre les recommandations du Comité</w:t>
            </w:r>
            <w:r w:rsidR="004E51FB" w:rsidRPr="000C38D6">
              <w:rPr>
                <w:rFonts w:cs="Calibri"/>
                <w:lang w:val="fr-CH"/>
              </w:rPr>
              <w:t>, mais s’engageant</w:t>
            </w:r>
            <w:r w:rsidRPr="000C38D6">
              <w:rPr>
                <w:rFonts w:cs="Calibri"/>
                <w:lang w:val="fr-CH"/>
              </w:rPr>
              <w:t xml:space="preserve"> à réunir les informations auprès des </w:t>
            </w:r>
            <w:r w:rsidR="004E51FB" w:rsidRPr="000C38D6">
              <w:rPr>
                <w:rFonts w:cs="Calibri"/>
                <w:lang w:val="fr-CH"/>
              </w:rPr>
              <w:t>organisations</w:t>
            </w:r>
            <w:r w:rsidRPr="000C38D6">
              <w:rPr>
                <w:rFonts w:cs="Calibri"/>
                <w:lang w:val="fr-CH"/>
              </w:rPr>
              <w:t xml:space="preserve"> internationales qui interviennent en la matière.</w:t>
            </w:r>
          </w:p>
          <w:p w:rsidR="000C38D6" w:rsidRDefault="00C952B8" w:rsidP="000C38D6">
            <w:pPr>
              <w:numPr>
                <w:ilvl w:val="0"/>
                <w:numId w:val="25"/>
              </w:numPr>
              <w:suppressAutoHyphens w:val="0"/>
              <w:spacing w:line="240" w:lineRule="auto"/>
              <w:jc w:val="both"/>
              <w:rPr>
                <w:lang w:val="fr-FR"/>
              </w:rPr>
            </w:pPr>
            <w:r w:rsidRPr="000C38D6">
              <w:rPr>
                <w:rFonts w:cs="Calibri"/>
                <w:b/>
                <w:lang w:val="fr-CH"/>
              </w:rPr>
              <w:t>10</w:t>
            </w:r>
            <w:r w:rsidR="000C38D6">
              <w:rPr>
                <w:rFonts w:cs="Calibri"/>
                <w:b/>
                <w:lang w:val="fr-CH"/>
              </w:rPr>
              <w:t xml:space="preserve"> décembre </w:t>
            </w:r>
            <w:r w:rsidRPr="000C38D6">
              <w:rPr>
                <w:rFonts w:cs="Calibri"/>
                <w:b/>
                <w:lang w:val="fr-CH"/>
              </w:rPr>
              <w:t>2011</w:t>
            </w:r>
            <w:r w:rsidR="0016302C">
              <w:rPr>
                <w:rFonts w:cs="Calibri"/>
                <w:b/>
                <w:lang w:val="fr-CH"/>
              </w:rPr>
              <w:t xml:space="preserve"> :</w:t>
            </w:r>
            <w:r w:rsidRPr="000C38D6">
              <w:rPr>
                <w:rFonts w:cs="Calibri"/>
                <w:lang w:val="fr-CH"/>
              </w:rPr>
              <w:t xml:space="preserve"> </w:t>
            </w:r>
            <w:r w:rsidR="00716179" w:rsidRPr="000C38D6">
              <w:rPr>
                <w:rFonts w:cs="Calibri"/>
                <w:lang w:val="fr-CH"/>
              </w:rPr>
              <w:t>L</w:t>
            </w:r>
            <w:r w:rsidRPr="000C38D6">
              <w:rPr>
                <w:rFonts w:cs="Calibri"/>
                <w:lang w:val="fr-CH"/>
              </w:rPr>
              <w:t xml:space="preserve">ettre </w:t>
            </w:r>
            <w:r w:rsidR="00716179" w:rsidRPr="000C38D6">
              <w:rPr>
                <w:rFonts w:cs="Calibri"/>
                <w:lang w:val="fr-CH"/>
              </w:rPr>
              <w:t>du Comité</w:t>
            </w:r>
            <w:r w:rsidRPr="000C38D6">
              <w:rPr>
                <w:rFonts w:cs="Calibri"/>
                <w:lang w:val="fr-CH"/>
              </w:rPr>
              <w:t xml:space="preserve"> prenant note de l’engagement de la Mission à réunir les informations sur la mise en œuvre des recommandations du Comité.</w:t>
            </w:r>
          </w:p>
          <w:p w:rsidR="000C38D6" w:rsidRDefault="00716179" w:rsidP="000C38D6">
            <w:pPr>
              <w:numPr>
                <w:ilvl w:val="0"/>
                <w:numId w:val="25"/>
              </w:numPr>
              <w:suppressAutoHyphens w:val="0"/>
              <w:spacing w:line="240" w:lineRule="auto"/>
              <w:jc w:val="both"/>
              <w:rPr>
                <w:lang w:val="fr-FR"/>
              </w:rPr>
            </w:pPr>
            <w:r w:rsidRPr="000C38D6">
              <w:rPr>
                <w:b/>
                <w:lang w:val="fr-CH"/>
              </w:rPr>
              <w:t>22</w:t>
            </w:r>
            <w:r w:rsidR="000C38D6">
              <w:rPr>
                <w:b/>
                <w:lang w:val="fr-CH"/>
              </w:rPr>
              <w:t xml:space="preserve"> décembre </w:t>
            </w:r>
            <w:r w:rsidRPr="000C38D6">
              <w:rPr>
                <w:b/>
                <w:lang w:val="fr-CH"/>
              </w:rPr>
              <w:t>2011</w:t>
            </w:r>
            <w:r w:rsidR="0016302C">
              <w:rPr>
                <w:b/>
                <w:lang w:val="fr-CH"/>
              </w:rPr>
              <w:t xml:space="preserve"> :</w:t>
            </w:r>
            <w:r w:rsidRPr="000C38D6">
              <w:rPr>
                <w:b/>
                <w:lang w:val="fr-CH"/>
              </w:rPr>
              <w:t xml:space="preserve"> </w:t>
            </w:r>
            <w:r w:rsidRPr="000C38D6">
              <w:rPr>
                <w:lang w:val="fr-CH"/>
              </w:rPr>
              <w:t xml:space="preserve">Lettre du Comité </w:t>
            </w:r>
            <w:r w:rsidR="00F94348">
              <w:rPr>
                <w:lang w:val="fr-CH"/>
              </w:rPr>
              <w:t>au Bureau des affaires juridiques</w:t>
            </w:r>
            <w:r w:rsidRPr="000C38D6">
              <w:rPr>
                <w:lang w:val="fr-CH"/>
              </w:rPr>
              <w:t xml:space="preserve"> (Mrs. O</w:t>
            </w:r>
            <w:r w:rsidR="00F94348">
              <w:rPr>
                <w:lang w:val="fr-CH"/>
              </w:rPr>
              <w:t>’</w:t>
            </w:r>
            <w:r w:rsidRPr="000C38D6">
              <w:rPr>
                <w:lang w:val="fr-CH"/>
              </w:rPr>
              <w:t>Brien) demand</w:t>
            </w:r>
            <w:r w:rsidR="00E93D86">
              <w:rPr>
                <w:lang w:val="fr-CH"/>
              </w:rPr>
              <w:t>ant</w:t>
            </w:r>
            <w:r w:rsidRPr="000C38D6">
              <w:rPr>
                <w:lang w:val="fr-CH"/>
              </w:rPr>
              <w:t xml:space="preserve"> conseil sur le statut général du Kosovo et sur la stratégie à mettre en place dans le futur pour maintenir le dialogue avec le Kosovo.  </w:t>
            </w:r>
          </w:p>
          <w:p w:rsidR="001F4B37" w:rsidRPr="000C38D6" w:rsidRDefault="000918B5" w:rsidP="000C38D6">
            <w:pPr>
              <w:numPr>
                <w:ilvl w:val="0"/>
                <w:numId w:val="25"/>
              </w:numPr>
              <w:suppressAutoHyphens w:val="0"/>
              <w:spacing w:line="240" w:lineRule="auto"/>
              <w:jc w:val="both"/>
              <w:rPr>
                <w:lang w:val="fr-FR"/>
              </w:rPr>
            </w:pPr>
            <w:r w:rsidRPr="000C38D6">
              <w:rPr>
                <w:b/>
                <w:lang w:val="fr-CH"/>
              </w:rPr>
              <w:t>13</w:t>
            </w:r>
            <w:r w:rsidR="000C38D6">
              <w:rPr>
                <w:b/>
                <w:lang w:val="fr-CH"/>
              </w:rPr>
              <w:t xml:space="preserve"> février </w:t>
            </w:r>
            <w:r w:rsidRPr="000C38D6">
              <w:rPr>
                <w:b/>
                <w:lang w:val="fr-CH"/>
              </w:rPr>
              <w:t>2012</w:t>
            </w:r>
            <w:r w:rsidRPr="000C38D6">
              <w:rPr>
                <w:lang w:val="fr-CH"/>
              </w:rPr>
              <w:t> </w:t>
            </w:r>
            <w:r w:rsidR="0016302C">
              <w:rPr>
                <w:lang w:val="fr-CH"/>
              </w:rPr>
              <w:t>:</w:t>
            </w:r>
            <w:r w:rsidRPr="000C38D6">
              <w:rPr>
                <w:lang w:val="fr-CH"/>
              </w:rPr>
              <w:t xml:space="preserve"> </w:t>
            </w:r>
            <w:r w:rsidR="00716179" w:rsidRPr="000C38D6">
              <w:rPr>
                <w:lang w:val="fr-CH"/>
              </w:rPr>
              <w:t>R</w:t>
            </w:r>
            <w:r w:rsidRPr="000C38D6">
              <w:rPr>
                <w:lang w:val="fr-CH"/>
              </w:rPr>
              <w:t>éponse complémentaire</w:t>
            </w:r>
            <w:r w:rsidR="00716179" w:rsidRPr="000C38D6">
              <w:rPr>
                <w:lang w:val="fr-CH"/>
              </w:rPr>
              <w:t xml:space="preserve"> de la MINUK</w:t>
            </w:r>
            <w:r w:rsidRPr="000C38D6">
              <w:rPr>
                <w:lang w:val="fr-CH"/>
              </w:rPr>
              <w:t xml:space="preserve">. </w:t>
            </w:r>
          </w:p>
          <w:p w:rsidR="000918B5" w:rsidRPr="001F4B37" w:rsidRDefault="000918B5" w:rsidP="00B36E2A">
            <w:pPr>
              <w:suppressAutoHyphens w:val="0"/>
              <w:spacing w:line="240" w:lineRule="auto"/>
              <w:jc w:val="both"/>
              <w:rPr>
                <w:lang w:val="fr-CH"/>
              </w:rPr>
            </w:pPr>
          </w:p>
        </w:tc>
        <w:tc>
          <w:tcPr>
            <w:tcW w:w="5326" w:type="dxa"/>
          </w:tcPr>
          <w:p w:rsidR="001F4B37" w:rsidRPr="00565395" w:rsidRDefault="001F4B37" w:rsidP="00B36E2A">
            <w:pPr>
              <w:suppressAutoHyphens w:val="0"/>
              <w:spacing w:line="240" w:lineRule="auto"/>
              <w:jc w:val="both"/>
              <w:rPr>
                <w:lang w:val="fr-CH"/>
              </w:rPr>
            </w:pPr>
          </w:p>
        </w:tc>
      </w:tr>
      <w:tr w:rsidR="001F4B37" w:rsidRPr="000918B5" w:rsidTr="001F4B37">
        <w:trPr>
          <w:gridAfter w:val="1"/>
          <w:wAfter w:w="5326" w:type="dxa"/>
          <w:trHeight w:val="240"/>
        </w:trPr>
        <w:tc>
          <w:tcPr>
            <w:tcW w:w="2044" w:type="dxa"/>
          </w:tcPr>
          <w:p w:rsidR="001F4B37" w:rsidRPr="003C1444" w:rsidRDefault="001F4B37" w:rsidP="00B36E2A">
            <w:pPr>
              <w:suppressAutoHyphens w:val="0"/>
              <w:spacing w:line="240" w:lineRule="auto"/>
              <w:jc w:val="both"/>
              <w:rPr>
                <w:b/>
                <w:lang w:val="fr-FR"/>
              </w:rPr>
            </w:pPr>
            <w:r w:rsidRPr="001B40F0">
              <w:rPr>
                <w:b/>
                <w:lang w:val="fr-FR"/>
              </w:rPr>
              <w:t>Paragraph</w:t>
            </w:r>
            <w:r w:rsidR="000918B5">
              <w:rPr>
                <w:b/>
                <w:lang w:val="fr-FR"/>
              </w:rPr>
              <w:t>e</w:t>
            </w:r>
            <w:r w:rsidRPr="001B40F0">
              <w:rPr>
                <w:b/>
                <w:lang w:val="fr-FR"/>
              </w:rPr>
              <w:t> </w:t>
            </w:r>
            <w:r w:rsidR="000918B5">
              <w:rPr>
                <w:b/>
                <w:lang w:val="fr-FR"/>
              </w:rPr>
              <w:t>13</w:t>
            </w:r>
            <w:r w:rsidR="00845434">
              <w:rPr>
                <w:b/>
                <w:lang w:val="fr-FR"/>
              </w:rPr>
              <w:t xml:space="preserve"> </w:t>
            </w:r>
            <w:r w:rsidRPr="001B40F0">
              <w:rPr>
                <w:b/>
                <w:lang w:val="fr-FR"/>
              </w:rPr>
              <w:t xml:space="preserve">: </w:t>
            </w:r>
          </w:p>
        </w:tc>
        <w:tc>
          <w:tcPr>
            <w:tcW w:w="5326" w:type="dxa"/>
          </w:tcPr>
          <w:p w:rsidR="000918B5" w:rsidRPr="00C81ADE" w:rsidRDefault="000918B5" w:rsidP="00B36E2A">
            <w:pPr>
              <w:autoSpaceDE w:val="0"/>
              <w:autoSpaceDN w:val="0"/>
              <w:adjustRightInd w:val="0"/>
              <w:spacing w:line="240" w:lineRule="auto"/>
              <w:jc w:val="both"/>
              <w:rPr>
                <w:b/>
                <w:lang w:val="fr-FR"/>
              </w:rPr>
            </w:pPr>
            <w:r w:rsidRPr="00054461">
              <w:rPr>
                <w:b/>
                <w:lang w:val="fr-FR"/>
              </w:rPr>
              <w:t>La MINUK, en coopération avec les institutions provisoires, devrait enquêter efficacement sur tous les cas non élucidés de disparitions et d’enlèvements</w:t>
            </w:r>
            <w:r w:rsidR="004777FE">
              <w:rPr>
                <w:b/>
                <w:lang w:val="fr-FR"/>
              </w:rPr>
              <w:t>,</w:t>
            </w:r>
            <w:r w:rsidRPr="00054461">
              <w:rPr>
                <w:b/>
                <w:lang w:val="fr-FR"/>
              </w:rPr>
              <w:t xml:space="preserve"> et traduire les auteurs en justice. Elle devrait veiller à ce que les proches des personnes disparues et enlevées puissent obtenir des informations quant au sort des victimes, ai</w:t>
            </w:r>
            <w:r>
              <w:rPr>
                <w:b/>
                <w:lang w:val="fr-FR"/>
              </w:rPr>
              <w:t>nsi qu’une réparation adéquate.</w:t>
            </w:r>
          </w:p>
          <w:p w:rsidR="001F4B37" w:rsidRPr="000918B5" w:rsidRDefault="001F4B37" w:rsidP="00B36E2A">
            <w:pPr>
              <w:autoSpaceDE w:val="0"/>
              <w:autoSpaceDN w:val="0"/>
              <w:adjustRightInd w:val="0"/>
              <w:spacing w:line="240" w:lineRule="auto"/>
              <w:jc w:val="both"/>
              <w:rPr>
                <w:b/>
                <w:bCs/>
                <w:lang w:val="fr-FR" w:eastAsia="en-GB"/>
              </w:rPr>
            </w:pPr>
          </w:p>
        </w:tc>
      </w:tr>
      <w:tr w:rsidR="001F4B37" w:rsidRPr="000918B5" w:rsidTr="001F4B37">
        <w:trPr>
          <w:gridAfter w:val="1"/>
          <w:wAfter w:w="5326" w:type="dxa"/>
          <w:trHeight w:val="240"/>
        </w:trPr>
        <w:tc>
          <w:tcPr>
            <w:tcW w:w="2044" w:type="dxa"/>
          </w:tcPr>
          <w:p w:rsidR="001F4B37" w:rsidRPr="000918B5" w:rsidRDefault="000918B5" w:rsidP="00B36E2A">
            <w:pPr>
              <w:suppressAutoHyphens w:val="0"/>
              <w:spacing w:line="240" w:lineRule="auto"/>
              <w:rPr>
                <w:lang w:val="fr-CH"/>
              </w:rPr>
            </w:pPr>
            <w:r w:rsidRPr="000918B5">
              <w:rPr>
                <w:lang w:val="fr-CH"/>
              </w:rPr>
              <w:t>Résumé réponse</w:t>
            </w:r>
            <w:r>
              <w:rPr>
                <w:lang w:val="fr-CH"/>
              </w:rPr>
              <w:t xml:space="preserve"> de la MINUK</w:t>
            </w:r>
            <w:r w:rsidR="00845434">
              <w:rPr>
                <w:lang w:val="fr-CH"/>
              </w:rPr>
              <w:t xml:space="preserve"> </w:t>
            </w:r>
            <w:r w:rsidR="001F4B37" w:rsidRPr="000918B5">
              <w:rPr>
                <w:lang w:val="fr-CH"/>
              </w:rPr>
              <w:t>:</w:t>
            </w:r>
          </w:p>
          <w:p w:rsidR="001F4B37" w:rsidRDefault="001F4B37" w:rsidP="00B36E2A">
            <w:pPr>
              <w:suppressAutoHyphens w:val="0"/>
              <w:spacing w:line="240" w:lineRule="auto"/>
              <w:jc w:val="both"/>
              <w:rPr>
                <w:b/>
                <w:lang w:val="fr-FR"/>
              </w:rPr>
            </w:pPr>
          </w:p>
          <w:p w:rsidR="000A7CDF" w:rsidRPr="001B40F0" w:rsidRDefault="000A7CDF" w:rsidP="00B36E2A">
            <w:pPr>
              <w:suppressAutoHyphens w:val="0"/>
              <w:spacing w:line="240" w:lineRule="auto"/>
              <w:jc w:val="both"/>
              <w:rPr>
                <w:b/>
                <w:lang w:val="fr-FR"/>
              </w:rPr>
            </w:pPr>
          </w:p>
        </w:tc>
        <w:tc>
          <w:tcPr>
            <w:tcW w:w="5326" w:type="dxa"/>
          </w:tcPr>
          <w:p w:rsidR="000A7CDF" w:rsidRDefault="000918B5" w:rsidP="00B36E2A">
            <w:pPr>
              <w:numPr>
                <w:ilvl w:val="0"/>
                <w:numId w:val="26"/>
              </w:numPr>
              <w:spacing w:line="240" w:lineRule="auto"/>
              <w:jc w:val="both"/>
              <w:rPr>
                <w:u w:val="single"/>
                <w:lang w:val="fr-FR"/>
              </w:rPr>
            </w:pPr>
            <w:r w:rsidRPr="00962066">
              <w:rPr>
                <w:lang w:val="fr-FR"/>
              </w:rPr>
              <w:t>Le</w:t>
            </w:r>
            <w:r>
              <w:rPr>
                <w:lang w:val="fr-FR"/>
              </w:rPr>
              <w:t>s registres du</w:t>
            </w:r>
            <w:r w:rsidRPr="00962066">
              <w:rPr>
                <w:lang w:val="fr-FR"/>
              </w:rPr>
              <w:t xml:space="preserve"> C</w:t>
            </w:r>
            <w:r w:rsidR="00E93D86">
              <w:rPr>
                <w:lang w:val="fr-FR"/>
              </w:rPr>
              <w:t>omité international de la Croix-Rouge</w:t>
            </w:r>
            <w:r>
              <w:rPr>
                <w:lang w:val="fr-FR"/>
              </w:rPr>
              <w:t xml:space="preserve"> font état de 1</w:t>
            </w:r>
            <w:r w:rsidR="0064686A">
              <w:rPr>
                <w:lang w:val="fr-FR"/>
              </w:rPr>
              <w:t> </w:t>
            </w:r>
            <w:r>
              <w:rPr>
                <w:lang w:val="fr-FR"/>
              </w:rPr>
              <w:t xml:space="preserve">795 personnes toujours portées disparues. </w:t>
            </w:r>
            <w:r w:rsidR="004777FE">
              <w:rPr>
                <w:lang w:val="fr-FR"/>
              </w:rPr>
              <w:t xml:space="preserve">Au total, </w:t>
            </w:r>
            <w:r>
              <w:rPr>
                <w:lang w:val="fr-FR"/>
              </w:rPr>
              <w:t>4</w:t>
            </w:r>
            <w:r w:rsidR="0064686A">
              <w:rPr>
                <w:lang w:val="fr-FR"/>
              </w:rPr>
              <w:t> </w:t>
            </w:r>
            <w:r>
              <w:rPr>
                <w:lang w:val="fr-FR"/>
              </w:rPr>
              <w:t xml:space="preserve">225 cas ont été clos, </w:t>
            </w:r>
            <w:r w:rsidR="004777FE">
              <w:rPr>
                <w:lang w:val="fr-FR"/>
              </w:rPr>
              <w:t>y compris</w:t>
            </w:r>
            <w:r>
              <w:rPr>
                <w:lang w:val="fr-FR"/>
              </w:rPr>
              <w:t xml:space="preserve"> </w:t>
            </w:r>
            <w:r w:rsidR="00E93D86">
              <w:rPr>
                <w:lang w:val="fr-FR"/>
              </w:rPr>
              <w:t xml:space="preserve">pour </w:t>
            </w:r>
            <w:r>
              <w:rPr>
                <w:lang w:val="fr-FR"/>
              </w:rPr>
              <w:t>2</w:t>
            </w:r>
            <w:r w:rsidR="0064686A">
              <w:rPr>
                <w:lang w:val="fr-FR"/>
              </w:rPr>
              <w:t> </w:t>
            </w:r>
            <w:r>
              <w:rPr>
                <w:lang w:val="fr-FR"/>
              </w:rPr>
              <w:t xml:space="preserve">640 personnes dont le décès a été confirmé et qui ont été enterrées par leurs familles. La MINUK n’intervient plus en la matière depuis avril 2010. Ses activités sont reprises par EULEX, qui travaille avec les médecins légistes du Kosovo et le Département de médecine légale du Ministère de la </w:t>
            </w:r>
            <w:r w:rsidR="00E93D86">
              <w:rPr>
                <w:lang w:val="fr-FR"/>
              </w:rPr>
              <w:t>j</w:t>
            </w:r>
            <w:r>
              <w:rPr>
                <w:lang w:val="fr-FR"/>
              </w:rPr>
              <w:t>ustice (DFM). EULEX DFM travaille actuellement sur l’identification de 200 restes conservés dans les morgues du DFM.</w:t>
            </w:r>
          </w:p>
          <w:p w:rsidR="000A7CDF" w:rsidRDefault="000918B5" w:rsidP="00B36E2A">
            <w:pPr>
              <w:numPr>
                <w:ilvl w:val="0"/>
                <w:numId w:val="26"/>
              </w:numPr>
              <w:spacing w:line="240" w:lineRule="auto"/>
              <w:jc w:val="both"/>
              <w:rPr>
                <w:u w:val="single"/>
                <w:lang w:val="fr-FR"/>
              </w:rPr>
            </w:pPr>
            <w:r w:rsidRPr="000A7CDF">
              <w:rPr>
                <w:lang w:val="fr-FR"/>
              </w:rPr>
              <w:t xml:space="preserve">Les enquêtes, la poursuite et la sanction des cas non élucidés ont été transmises au Département de la Police d’EULEX. </w:t>
            </w:r>
            <w:r w:rsidR="000B3307">
              <w:rPr>
                <w:lang w:val="fr-FR"/>
              </w:rPr>
              <w:t xml:space="preserve">Un total de </w:t>
            </w:r>
            <w:r w:rsidRPr="000A7CDF">
              <w:rPr>
                <w:lang w:val="fr-FR"/>
              </w:rPr>
              <w:t>114 cas ont été conclus, 65 sont encore en cours</w:t>
            </w:r>
            <w:r w:rsidR="000B3307">
              <w:rPr>
                <w:lang w:val="fr-FR"/>
              </w:rPr>
              <w:t xml:space="preserve"> et</w:t>
            </w:r>
            <w:r w:rsidRPr="000A7CDF">
              <w:rPr>
                <w:lang w:val="fr-FR"/>
              </w:rPr>
              <w:t xml:space="preserve"> 69 cas sont en phase préliminaire. </w:t>
            </w:r>
          </w:p>
          <w:p w:rsidR="001F4B37" w:rsidRPr="000A7CDF" w:rsidRDefault="000918B5" w:rsidP="00B36E2A">
            <w:pPr>
              <w:numPr>
                <w:ilvl w:val="0"/>
                <w:numId w:val="26"/>
              </w:numPr>
              <w:spacing w:line="240" w:lineRule="auto"/>
              <w:jc w:val="both"/>
              <w:rPr>
                <w:u w:val="single"/>
                <w:lang w:val="fr-FR"/>
              </w:rPr>
            </w:pPr>
            <w:r w:rsidRPr="000A7CDF">
              <w:rPr>
                <w:lang w:val="fr-FR"/>
              </w:rPr>
              <w:t xml:space="preserve">Selon la loi de 2011 sur le statut et les droits des […] victimes civiles et leurs familles, les membres proches de la famille d’une personne civile ayant disparu entre janvier 1998 et décembre 2000 ont droit à une pension de 135 euros par mois. L’accès à une compensation est étendu aux cas des personnes disparues après juin 1999, date limite des disparitions pour lesquelles une compensation pouvait être accordée selon la loi de 2006. La loi </w:t>
            </w:r>
            <w:r w:rsidR="000B3307">
              <w:rPr>
                <w:lang w:val="fr-FR"/>
              </w:rPr>
              <w:t>sur les</w:t>
            </w:r>
            <w:r w:rsidRPr="000A7CDF">
              <w:rPr>
                <w:lang w:val="fr-FR"/>
              </w:rPr>
              <w:t xml:space="preserve"> personnes disparues adoptée en août 2011 indique que les coûts de l’enterrement après identification des restes mortuaires </w:t>
            </w:r>
            <w:r w:rsidR="000B3307">
              <w:rPr>
                <w:lang w:val="fr-FR"/>
              </w:rPr>
              <w:t>relèvent</w:t>
            </w:r>
            <w:r w:rsidRPr="000A7CDF">
              <w:rPr>
                <w:lang w:val="fr-FR"/>
              </w:rPr>
              <w:t xml:space="preserve"> de la responsabilité de l’</w:t>
            </w:r>
            <w:r w:rsidR="000B3307">
              <w:rPr>
                <w:lang w:val="fr-FR"/>
              </w:rPr>
              <w:t>É</w:t>
            </w:r>
            <w:r w:rsidRPr="000A7CDF">
              <w:rPr>
                <w:lang w:val="fr-FR"/>
              </w:rPr>
              <w:t xml:space="preserve">tat. </w:t>
            </w:r>
          </w:p>
          <w:p w:rsidR="001F4B37" w:rsidRPr="000918B5" w:rsidRDefault="001F4B37" w:rsidP="00B36E2A">
            <w:pPr>
              <w:autoSpaceDE w:val="0"/>
              <w:autoSpaceDN w:val="0"/>
              <w:adjustRightInd w:val="0"/>
              <w:spacing w:line="240" w:lineRule="auto"/>
              <w:jc w:val="both"/>
              <w:rPr>
                <w:b/>
                <w:bCs/>
                <w:lang w:val="fr-CH"/>
              </w:rPr>
            </w:pPr>
          </w:p>
        </w:tc>
      </w:tr>
      <w:tr w:rsidR="001F4B37" w:rsidRPr="00565BE1" w:rsidTr="001F4B37">
        <w:trPr>
          <w:gridAfter w:val="1"/>
          <w:wAfter w:w="5326" w:type="dxa"/>
          <w:trHeight w:val="240"/>
        </w:trPr>
        <w:tc>
          <w:tcPr>
            <w:tcW w:w="2044" w:type="dxa"/>
          </w:tcPr>
          <w:p w:rsidR="001F4B37" w:rsidRPr="001B40F0" w:rsidRDefault="000B3307" w:rsidP="000B3307">
            <w:pPr>
              <w:suppressAutoHyphens w:val="0"/>
              <w:spacing w:line="240" w:lineRule="auto"/>
              <w:jc w:val="both"/>
            </w:pPr>
            <w:r>
              <w:t>É</w:t>
            </w:r>
            <w:r w:rsidR="000918B5">
              <w:t>valuation du Comité</w:t>
            </w:r>
            <w:r w:rsidR="00845434">
              <w:t xml:space="preserve"> </w:t>
            </w:r>
            <w:r w:rsidR="001F4B37" w:rsidRPr="00B26BD5">
              <w:t>:</w:t>
            </w:r>
          </w:p>
        </w:tc>
        <w:tc>
          <w:tcPr>
            <w:tcW w:w="5326" w:type="dxa"/>
          </w:tcPr>
          <w:p w:rsidR="001F4B37" w:rsidRPr="000918B5" w:rsidRDefault="001F4B37" w:rsidP="00B36E2A">
            <w:pPr>
              <w:spacing w:line="240" w:lineRule="auto"/>
              <w:jc w:val="both"/>
              <w:rPr>
                <w:lang w:val="fr-CH"/>
              </w:rPr>
            </w:pPr>
            <w:r w:rsidRPr="000918B5">
              <w:rPr>
                <w:b/>
                <w:lang w:val="fr-CH"/>
              </w:rPr>
              <w:t>[</w:t>
            </w:r>
            <w:r w:rsidR="00565BE1">
              <w:rPr>
                <w:b/>
                <w:lang w:val="fr-CH"/>
              </w:rPr>
              <w:t>D</w:t>
            </w:r>
            <w:r w:rsidRPr="000918B5">
              <w:rPr>
                <w:b/>
                <w:lang w:val="fr-CH"/>
              </w:rPr>
              <w:t>1]</w:t>
            </w:r>
            <w:r w:rsidR="0016302C">
              <w:rPr>
                <w:b/>
                <w:lang w:val="fr-CH"/>
              </w:rPr>
              <w:t xml:space="preserve"> :</w:t>
            </w:r>
            <w:r w:rsidRPr="000918B5">
              <w:rPr>
                <w:lang w:val="fr-CH"/>
              </w:rPr>
              <w:t xml:space="preserve"> </w:t>
            </w:r>
            <w:r w:rsidR="000918B5" w:rsidRPr="000918B5">
              <w:rPr>
                <w:lang w:val="fr-FR"/>
              </w:rPr>
              <w:t>P</w:t>
            </w:r>
            <w:r w:rsidR="000918B5">
              <w:rPr>
                <w:lang w:val="fr-FR"/>
              </w:rPr>
              <w:t>as de réponse à la question de l’accès des victimes aux informations quant au sort des victimes et à une réparation qui soit adéquate.</w:t>
            </w:r>
          </w:p>
          <w:p w:rsidR="001F4B37" w:rsidRPr="00565BE1" w:rsidRDefault="001F4B37" w:rsidP="00B36E2A">
            <w:pPr>
              <w:spacing w:line="240" w:lineRule="auto"/>
              <w:jc w:val="both"/>
              <w:rPr>
                <w:b/>
                <w:lang w:val="fr-FR"/>
              </w:rPr>
            </w:pPr>
          </w:p>
        </w:tc>
      </w:tr>
      <w:tr w:rsidR="001F4B37" w:rsidRPr="00197EF6" w:rsidTr="001F4B37">
        <w:trPr>
          <w:gridAfter w:val="1"/>
          <w:wAfter w:w="5326" w:type="dxa"/>
          <w:trHeight w:val="240"/>
        </w:trPr>
        <w:tc>
          <w:tcPr>
            <w:tcW w:w="2044" w:type="dxa"/>
          </w:tcPr>
          <w:p w:rsidR="001F4B37" w:rsidRPr="00B26BD5" w:rsidRDefault="00197EF6" w:rsidP="00B36E2A">
            <w:pPr>
              <w:suppressAutoHyphens w:val="0"/>
              <w:spacing w:line="240" w:lineRule="auto"/>
              <w:jc w:val="both"/>
            </w:pPr>
            <w:r>
              <w:rPr>
                <w:b/>
              </w:rPr>
              <w:t>Paragraphe 18</w:t>
            </w:r>
            <w:r w:rsidR="00845434">
              <w:rPr>
                <w:b/>
              </w:rPr>
              <w:t xml:space="preserve"> </w:t>
            </w:r>
            <w:r w:rsidR="001F4B37" w:rsidRPr="00B26BD5">
              <w:t>:</w:t>
            </w:r>
          </w:p>
        </w:tc>
        <w:tc>
          <w:tcPr>
            <w:tcW w:w="5326" w:type="dxa"/>
          </w:tcPr>
          <w:p w:rsidR="001F4B37" w:rsidRPr="00197EF6" w:rsidRDefault="00197EF6" w:rsidP="00B36E2A">
            <w:pPr>
              <w:autoSpaceDE w:val="0"/>
              <w:autoSpaceDN w:val="0"/>
              <w:adjustRightInd w:val="0"/>
              <w:spacing w:line="240" w:lineRule="auto"/>
              <w:jc w:val="both"/>
              <w:rPr>
                <w:b/>
                <w:lang w:val="fr-FR"/>
              </w:rPr>
            </w:pPr>
            <w:r w:rsidRPr="0027163E">
              <w:rPr>
                <w:b/>
                <w:lang w:val="fr-FR"/>
              </w:rPr>
              <w:t>La MINUK, en coopération avec les institutions provisoires, devrait intensifier ses efforts pour créer les conditions de sécurité permettant le retour durable des personnes déplacées, en particulier les membres de minorités. Elle devrait notamment veiller à ce que ces personnes puissent récupérer leurs biens, être indemnisées pour les dommages causés et bénéficier de dispositifs locatifs pour les biens provisoirement administrés par l’Office kosovar de la propriété immobilière.</w:t>
            </w:r>
          </w:p>
          <w:p w:rsidR="001F4B37" w:rsidRPr="00197EF6" w:rsidRDefault="001F4B37" w:rsidP="00B36E2A">
            <w:pPr>
              <w:autoSpaceDE w:val="0"/>
              <w:autoSpaceDN w:val="0"/>
              <w:adjustRightInd w:val="0"/>
              <w:spacing w:line="240" w:lineRule="auto"/>
              <w:jc w:val="both"/>
              <w:rPr>
                <w:bCs/>
                <w:lang w:val="fr-CH"/>
              </w:rPr>
            </w:pPr>
          </w:p>
        </w:tc>
      </w:tr>
      <w:tr w:rsidR="001F4B37" w:rsidRPr="00197EF6" w:rsidTr="001F4B37">
        <w:trPr>
          <w:gridAfter w:val="1"/>
          <w:wAfter w:w="5326" w:type="dxa"/>
          <w:trHeight w:val="240"/>
        </w:trPr>
        <w:tc>
          <w:tcPr>
            <w:tcW w:w="2044" w:type="dxa"/>
          </w:tcPr>
          <w:p w:rsidR="00197EF6" w:rsidRPr="000918B5" w:rsidRDefault="00197EF6" w:rsidP="00B36E2A">
            <w:pPr>
              <w:suppressAutoHyphens w:val="0"/>
              <w:spacing w:line="240" w:lineRule="auto"/>
              <w:rPr>
                <w:lang w:val="fr-CH"/>
              </w:rPr>
            </w:pPr>
            <w:r w:rsidRPr="000918B5">
              <w:rPr>
                <w:lang w:val="fr-CH"/>
              </w:rPr>
              <w:t>Résumé réponse</w:t>
            </w:r>
            <w:r>
              <w:rPr>
                <w:lang w:val="fr-CH"/>
              </w:rPr>
              <w:t xml:space="preserve"> de la MINUK</w:t>
            </w:r>
            <w:r w:rsidR="0016302C">
              <w:rPr>
                <w:lang w:val="fr-CH"/>
              </w:rPr>
              <w:t xml:space="preserve"> :</w:t>
            </w:r>
          </w:p>
          <w:p w:rsidR="001F4B37" w:rsidRPr="00197EF6" w:rsidRDefault="001F4B37" w:rsidP="00B36E2A">
            <w:pPr>
              <w:suppressAutoHyphens w:val="0"/>
              <w:spacing w:line="240" w:lineRule="auto"/>
              <w:jc w:val="both"/>
              <w:rPr>
                <w:lang w:val="fr-CH"/>
              </w:rPr>
            </w:pPr>
          </w:p>
        </w:tc>
        <w:tc>
          <w:tcPr>
            <w:tcW w:w="5326" w:type="dxa"/>
          </w:tcPr>
          <w:p w:rsidR="000A7CDF" w:rsidRDefault="00197EF6" w:rsidP="00B36E2A">
            <w:pPr>
              <w:numPr>
                <w:ilvl w:val="0"/>
                <w:numId w:val="27"/>
              </w:numPr>
              <w:spacing w:line="240" w:lineRule="auto"/>
              <w:jc w:val="both"/>
              <w:rPr>
                <w:u w:val="single"/>
                <w:lang w:val="fr-FR"/>
              </w:rPr>
            </w:pPr>
            <w:r w:rsidRPr="00C81ADE">
              <w:rPr>
                <w:lang w:val="fr-FR"/>
              </w:rPr>
              <w:t>L</w:t>
            </w:r>
            <w:r>
              <w:rPr>
                <w:lang w:val="fr-FR"/>
              </w:rPr>
              <w:t xml:space="preserve">’Agence des </w:t>
            </w:r>
            <w:r w:rsidR="0064686A">
              <w:rPr>
                <w:lang w:val="fr-FR"/>
              </w:rPr>
              <w:t>p</w:t>
            </w:r>
            <w:r>
              <w:rPr>
                <w:lang w:val="fr-FR"/>
              </w:rPr>
              <w:t xml:space="preserve">ropriétés du Kosovo </w:t>
            </w:r>
            <w:r w:rsidR="00541912">
              <w:rPr>
                <w:lang w:val="fr-FR"/>
              </w:rPr>
              <w:t>[</w:t>
            </w:r>
            <w:r w:rsidRPr="00E93D86">
              <w:rPr>
                <w:lang w:val="fr-FR"/>
              </w:rPr>
              <w:t>Kosovo Property Agency</w:t>
            </w:r>
            <w:r w:rsidR="00541912">
              <w:rPr>
                <w:i/>
                <w:lang w:val="fr-FR"/>
              </w:rPr>
              <w:t xml:space="preserve"> </w:t>
            </w:r>
            <w:r w:rsidR="00541912" w:rsidRPr="00EE3463">
              <w:rPr>
                <w:lang w:val="fr-FR"/>
              </w:rPr>
              <w:t>(KPA)</w:t>
            </w:r>
            <w:r w:rsidR="00541912">
              <w:rPr>
                <w:lang w:val="fr-FR"/>
              </w:rPr>
              <w:t>]</w:t>
            </w:r>
            <w:r w:rsidRPr="00920A15">
              <w:rPr>
                <w:lang w:val="fr-FR"/>
              </w:rPr>
              <w:t xml:space="preserve"> </w:t>
            </w:r>
            <w:r>
              <w:rPr>
                <w:lang w:val="fr-FR"/>
              </w:rPr>
              <w:t>a succédé à la MINUK pour la restitution des droits d’occupation et a enregistré 41</w:t>
            </w:r>
            <w:r w:rsidR="0064686A">
              <w:rPr>
                <w:lang w:val="fr-FR"/>
              </w:rPr>
              <w:t> </w:t>
            </w:r>
            <w:r>
              <w:rPr>
                <w:lang w:val="fr-FR"/>
              </w:rPr>
              <w:t>687 demandes. Dans 98</w:t>
            </w:r>
            <w:r w:rsidR="00541912">
              <w:rPr>
                <w:lang w:val="fr-FR"/>
              </w:rPr>
              <w:t>,</w:t>
            </w:r>
            <w:r>
              <w:rPr>
                <w:lang w:val="fr-FR"/>
              </w:rPr>
              <w:t>9% des cas, les propriétaires revendiquent leurs droits de propriété. La KPA a vérifié les dossiers et a sollicité des informations supplémentaires dans 1</w:t>
            </w:r>
            <w:r w:rsidR="0064686A">
              <w:rPr>
                <w:lang w:val="fr-FR"/>
              </w:rPr>
              <w:t> </w:t>
            </w:r>
            <w:r>
              <w:rPr>
                <w:lang w:val="fr-FR"/>
              </w:rPr>
              <w:t xml:space="preserve">110 cas. </w:t>
            </w:r>
          </w:p>
          <w:p w:rsidR="000A7CDF" w:rsidRDefault="00197EF6" w:rsidP="00B36E2A">
            <w:pPr>
              <w:numPr>
                <w:ilvl w:val="0"/>
                <w:numId w:val="27"/>
              </w:numPr>
              <w:spacing w:line="240" w:lineRule="auto"/>
              <w:jc w:val="both"/>
              <w:rPr>
                <w:u w:val="single"/>
                <w:lang w:val="fr-FR"/>
              </w:rPr>
            </w:pPr>
            <w:r w:rsidRPr="000A7CDF">
              <w:rPr>
                <w:lang w:val="fr-FR"/>
              </w:rPr>
              <w:t>Des critères et procédures pour la détermination des droits et indemnisations ont été adoptés en juillet 2011 et la KPA</w:t>
            </w:r>
            <w:r w:rsidR="00EE3463">
              <w:rPr>
                <w:lang w:val="fr-FR"/>
              </w:rPr>
              <w:t xml:space="preserve"> recherche actuellement,</w:t>
            </w:r>
            <w:r w:rsidRPr="000A7CDF">
              <w:rPr>
                <w:lang w:val="fr-FR"/>
              </w:rPr>
              <w:t xml:space="preserve"> avec l’aide de la MINUK,  les fonds pour financer le programme. Certains propriétaires de propriétés détruites durant le conflit ont été indemnisés dans le cadre des programmes de l’Unité des crimes de guerre d’EULEX. Les victimes de déplacement forcé n’ont reçu aucune forme de réparation dans ce cadre. Des efforts des autorités kosovares sont nécessaires. </w:t>
            </w:r>
          </w:p>
          <w:p w:rsidR="000A7CDF" w:rsidRDefault="00197EF6" w:rsidP="00B36E2A">
            <w:pPr>
              <w:numPr>
                <w:ilvl w:val="0"/>
                <w:numId w:val="27"/>
              </w:numPr>
              <w:spacing w:line="240" w:lineRule="auto"/>
              <w:jc w:val="both"/>
              <w:rPr>
                <w:u w:val="single"/>
                <w:lang w:val="fr-FR"/>
              </w:rPr>
            </w:pPr>
            <w:r w:rsidRPr="000A7CDF">
              <w:rPr>
                <w:lang w:val="fr-FR"/>
              </w:rPr>
              <w:t xml:space="preserve">Un programme de location volontaire administré par la KPA a été mis en place. </w:t>
            </w:r>
            <w:r w:rsidR="00A006ED">
              <w:rPr>
                <w:lang w:val="fr-FR"/>
              </w:rPr>
              <w:t>Il a</w:t>
            </w:r>
            <w:r w:rsidRPr="000A7CDF">
              <w:rPr>
                <w:lang w:val="fr-FR"/>
              </w:rPr>
              <w:t xml:space="preserve"> permis la location de résidences que leurs propriétaires ne souhaitent pas occuper (lesquels reçoivent alors périodiquement des fonds), ou </w:t>
            </w:r>
            <w:r w:rsidR="008A2B38">
              <w:rPr>
                <w:lang w:val="fr-FR"/>
              </w:rPr>
              <w:t xml:space="preserve">de propriétaires </w:t>
            </w:r>
            <w:r w:rsidR="00A006ED">
              <w:rPr>
                <w:lang w:val="fr-FR"/>
              </w:rPr>
              <w:t xml:space="preserve">qui </w:t>
            </w:r>
            <w:r w:rsidRPr="000A7CDF">
              <w:rPr>
                <w:lang w:val="fr-FR"/>
              </w:rPr>
              <w:t xml:space="preserve">n’ont pas été identifiés. </w:t>
            </w:r>
          </w:p>
          <w:p w:rsidR="000A7CDF" w:rsidRDefault="00197EF6" w:rsidP="00B36E2A">
            <w:pPr>
              <w:numPr>
                <w:ilvl w:val="0"/>
                <w:numId w:val="27"/>
              </w:numPr>
              <w:spacing w:line="240" w:lineRule="auto"/>
              <w:jc w:val="both"/>
              <w:rPr>
                <w:u w:val="single"/>
                <w:lang w:val="fr-FR"/>
              </w:rPr>
            </w:pPr>
            <w:r w:rsidRPr="000A7CDF">
              <w:rPr>
                <w:lang w:val="fr-FR"/>
              </w:rPr>
              <w:t>Malgré les efforts et programmes mis en œuvre et les millions d’euros qui y ont été consacrés, le retour des minorités déplacées se limite à 10% des victimes, et sa viabilité est incertaine. La majorité des personnes déplacées ont indiqué leur souhait de s’intégrer localement, sans retour au Kosovo, alors même que nombre d’entre elles recherchent toujours à être indemnisées pour la perte ou destruction partielle de leur propriété au Kosovo.</w:t>
            </w:r>
          </w:p>
          <w:p w:rsidR="00197EF6" w:rsidRPr="000A7CDF" w:rsidRDefault="00197EF6" w:rsidP="00B36E2A">
            <w:pPr>
              <w:numPr>
                <w:ilvl w:val="0"/>
                <w:numId w:val="27"/>
              </w:numPr>
              <w:spacing w:line="240" w:lineRule="auto"/>
              <w:jc w:val="both"/>
              <w:rPr>
                <w:u w:val="single"/>
                <w:lang w:val="fr-FR"/>
              </w:rPr>
            </w:pPr>
            <w:r w:rsidRPr="000A7CDF">
              <w:rPr>
                <w:lang w:val="fr-FR"/>
              </w:rPr>
              <w:t xml:space="preserve">Une législation spécifique a été adoptée, qui a pour objectif de renforcer le développement économique et la stabilisation des communautés minoritaires. Les autorités locales sont responsables de la mise en œuvre des stratégies municipales de retour, lesquelles incluent des activités d’information pour les personnes déplacées sur leur lieu d’origine et sur l’assistance à laquelle elles peuvent </w:t>
            </w:r>
            <w:r w:rsidR="00A23FD8">
              <w:rPr>
                <w:lang w:val="fr-FR"/>
              </w:rPr>
              <w:t>accéder</w:t>
            </w:r>
            <w:r w:rsidRPr="000A7CDF">
              <w:rPr>
                <w:lang w:val="fr-FR"/>
              </w:rPr>
              <w:t xml:space="preserve"> en cas de retour. Les résultats des programmes varient d’une région à l’autre, principalement en raison du niveau d’engagement et des capacités des autorités locales. La discrimination dont sont victimes les membres des communautés minoritaires, le manque de progrès du processus de réconciliation entre les communautés et les actes de violence contre les personnes déplacées et leurs propriétés constituent d’autres facteurs inhibiteurs.  </w:t>
            </w:r>
          </w:p>
          <w:p w:rsidR="001F4B37" w:rsidRPr="00197EF6" w:rsidRDefault="001F4B37" w:rsidP="00B36E2A">
            <w:pPr>
              <w:spacing w:line="240" w:lineRule="auto"/>
              <w:jc w:val="both"/>
              <w:rPr>
                <w:lang w:val="fr-FR"/>
              </w:rPr>
            </w:pPr>
          </w:p>
        </w:tc>
      </w:tr>
      <w:tr w:rsidR="001F4B37" w:rsidRPr="006803C2" w:rsidTr="001F4B37">
        <w:trPr>
          <w:gridAfter w:val="1"/>
          <w:wAfter w:w="5326" w:type="dxa"/>
          <w:trHeight w:val="240"/>
        </w:trPr>
        <w:tc>
          <w:tcPr>
            <w:tcW w:w="2044" w:type="dxa"/>
          </w:tcPr>
          <w:p w:rsidR="001F4B37" w:rsidRPr="00B26BD5" w:rsidRDefault="00A23FD8" w:rsidP="00A23FD8">
            <w:pPr>
              <w:suppressAutoHyphens w:val="0"/>
              <w:spacing w:line="240" w:lineRule="auto"/>
              <w:jc w:val="both"/>
            </w:pPr>
            <w:r>
              <w:t>É</w:t>
            </w:r>
            <w:r w:rsidR="00197EF6">
              <w:t>valuation du Comité</w:t>
            </w:r>
            <w:r w:rsidR="0016302C">
              <w:t xml:space="preserve"> :</w:t>
            </w:r>
          </w:p>
        </w:tc>
        <w:tc>
          <w:tcPr>
            <w:tcW w:w="5326" w:type="dxa"/>
          </w:tcPr>
          <w:p w:rsidR="001F4B37" w:rsidRPr="006803C2" w:rsidRDefault="006803C2" w:rsidP="00B36E2A">
            <w:pPr>
              <w:spacing w:line="240" w:lineRule="auto"/>
              <w:jc w:val="both"/>
              <w:rPr>
                <w:lang w:val="fr-CH"/>
              </w:rPr>
            </w:pPr>
            <w:r w:rsidRPr="006803C2">
              <w:rPr>
                <w:b/>
                <w:lang w:val="fr-CH"/>
              </w:rPr>
              <w:t>[B2</w:t>
            </w:r>
            <w:r w:rsidR="001F4B37" w:rsidRPr="006803C2">
              <w:rPr>
                <w:b/>
                <w:lang w:val="fr-CH"/>
              </w:rPr>
              <w:t>]</w:t>
            </w:r>
            <w:r w:rsidR="0016302C">
              <w:rPr>
                <w:b/>
                <w:lang w:val="fr-CH"/>
              </w:rPr>
              <w:t xml:space="preserve"> :</w:t>
            </w:r>
            <w:r w:rsidRPr="006803C2">
              <w:rPr>
                <w:b/>
                <w:lang w:val="fr-CH"/>
              </w:rPr>
              <w:t xml:space="preserve"> </w:t>
            </w:r>
            <w:r w:rsidRPr="00B33682">
              <w:rPr>
                <w:lang w:val="fr-FR"/>
              </w:rPr>
              <w:t>les initiatives prises en la matière ont donné des résultats décevants, principalement en termes de reto</w:t>
            </w:r>
            <w:r>
              <w:rPr>
                <w:lang w:val="fr-FR"/>
              </w:rPr>
              <w:t xml:space="preserve">ur des personnes déplacées. Des informations supplémentaires restent nécessaires sur les actions </w:t>
            </w:r>
            <w:r w:rsidRPr="00644203">
              <w:rPr>
                <w:lang w:val="fr-FR"/>
              </w:rPr>
              <w:t>engagées pour créer les conditions de sécurité permettant le retour durable des personnes déplacées, sujet sur lequel aucune information n’a été fournie.</w:t>
            </w:r>
            <w:r w:rsidR="001F4B37" w:rsidRPr="006803C2">
              <w:rPr>
                <w:lang w:val="fr-CH"/>
              </w:rPr>
              <w:t xml:space="preserve"> </w:t>
            </w:r>
          </w:p>
          <w:p w:rsidR="001F4B37" w:rsidRPr="006803C2" w:rsidRDefault="001F4B37" w:rsidP="00B36E2A">
            <w:pPr>
              <w:spacing w:line="240" w:lineRule="auto"/>
              <w:jc w:val="both"/>
              <w:rPr>
                <w:lang w:val="fr-CH"/>
              </w:rPr>
            </w:pPr>
          </w:p>
        </w:tc>
      </w:tr>
      <w:tr w:rsidR="001F4B37" w:rsidRPr="009D0F8F" w:rsidTr="001F4B37">
        <w:trPr>
          <w:gridAfter w:val="1"/>
          <w:wAfter w:w="5326" w:type="dxa"/>
          <w:trHeight w:val="240"/>
        </w:trPr>
        <w:tc>
          <w:tcPr>
            <w:tcW w:w="2044" w:type="dxa"/>
            <w:tcBorders>
              <w:top w:val="nil"/>
              <w:bottom w:val="nil"/>
            </w:tcBorders>
          </w:tcPr>
          <w:p w:rsidR="001F4B37" w:rsidRPr="009D0F8F" w:rsidRDefault="009D0F8F" w:rsidP="00B36E2A">
            <w:pPr>
              <w:suppressAutoHyphens w:val="0"/>
              <w:spacing w:line="240" w:lineRule="auto"/>
              <w:jc w:val="both"/>
              <w:rPr>
                <w:b/>
              </w:rPr>
            </w:pPr>
            <w:r w:rsidRPr="009D0F8F">
              <w:rPr>
                <w:b/>
              </w:rPr>
              <w:t>A</w:t>
            </w:r>
            <w:r w:rsidR="001F4B37" w:rsidRPr="009D0F8F">
              <w:rPr>
                <w:b/>
              </w:rPr>
              <w:t>ction</w:t>
            </w:r>
            <w:r w:rsidRPr="009D0F8F">
              <w:rPr>
                <w:b/>
              </w:rPr>
              <w:t xml:space="preserve"> recommandée</w:t>
            </w:r>
            <w:r w:rsidR="0016302C">
              <w:rPr>
                <w:b/>
              </w:rPr>
              <w:t xml:space="preserve"> :</w:t>
            </w:r>
          </w:p>
        </w:tc>
        <w:tc>
          <w:tcPr>
            <w:tcW w:w="5326" w:type="dxa"/>
            <w:tcBorders>
              <w:top w:val="nil"/>
              <w:bottom w:val="nil"/>
            </w:tcBorders>
          </w:tcPr>
          <w:p w:rsidR="001F4B37" w:rsidRPr="009D0F8F" w:rsidRDefault="00A2381D" w:rsidP="00B36E2A">
            <w:pPr>
              <w:spacing w:line="240" w:lineRule="auto"/>
              <w:jc w:val="both"/>
              <w:rPr>
                <w:b/>
                <w:lang w:val="fr-CH"/>
              </w:rPr>
            </w:pPr>
            <w:r w:rsidRPr="009D0F8F">
              <w:rPr>
                <w:b/>
                <w:lang w:val="fr-CH"/>
              </w:rPr>
              <w:t xml:space="preserve">Lettre reflétant l’analyse du Comité et invitant la MINUK </w:t>
            </w:r>
            <w:r w:rsidRPr="009D0F8F">
              <w:rPr>
                <w:b/>
                <w:lang w:val="fr-FR"/>
              </w:rPr>
              <w:t>à apporter les informations supplémentaires requises sur les paragraphes 13 et 18.</w:t>
            </w:r>
          </w:p>
          <w:p w:rsidR="001F4B37" w:rsidRPr="009D0F8F" w:rsidRDefault="001F4B37" w:rsidP="00B36E2A">
            <w:pPr>
              <w:spacing w:line="240" w:lineRule="auto"/>
              <w:jc w:val="both"/>
              <w:rPr>
                <w:b/>
                <w:lang w:val="fr-CH"/>
              </w:rPr>
            </w:pPr>
          </w:p>
        </w:tc>
      </w:tr>
      <w:tr w:rsidR="001F4B37" w:rsidRPr="00A2381D" w:rsidTr="001F4B37">
        <w:trPr>
          <w:gridAfter w:val="1"/>
          <w:wAfter w:w="5326" w:type="dxa"/>
          <w:trHeight w:val="240"/>
        </w:trPr>
        <w:tc>
          <w:tcPr>
            <w:tcW w:w="2044" w:type="dxa"/>
            <w:tcBorders>
              <w:top w:val="nil"/>
              <w:bottom w:val="single" w:sz="12" w:space="0" w:color="auto"/>
            </w:tcBorders>
          </w:tcPr>
          <w:p w:rsidR="001F4B37" w:rsidRPr="00A2381D" w:rsidRDefault="001F4B37" w:rsidP="00B36E2A">
            <w:pPr>
              <w:suppressAutoHyphens w:val="0"/>
              <w:spacing w:line="240" w:lineRule="auto"/>
              <w:rPr>
                <w:lang w:val="fr-CH"/>
              </w:rPr>
            </w:pPr>
            <w:r w:rsidRPr="00A2381D">
              <w:rPr>
                <w:lang w:val="fr-CH"/>
              </w:rPr>
              <w:t>Prochain rapport périodique :</w:t>
            </w:r>
          </w:p>
        </w:tc>
        <w:tc>
          <w:tcPr>
            <w:tcW w:w="5326" w:type="dxa"/>
            <w:tcBorders>
              <w:top w:val="nil"/>
              <w:bottom w:val="single" w:sz="12" w:space="0" w:color="auto"/>
            </w:tcBorders>
          </w:tcPr>
          <w:p w:rsidR="001F4B37" w:rsidRDefault="00312FCA" w:rsidP="00B36E2A">
            <w:pPr>
              <w:suppressAutoHyphens w:val="0"/>
              <w:autoSpaceDE w:val="0"/>
              <w:autoSpaceDN w:val="0"/>
              <w:adjustRightInd w:val="0"/>
              <w:spacing w:line="240" w:lineRule="auto"/>
              <w:jc w:val="both"/>
              <w:rPr>
                <w:lang w:val="fr-CH" w:eastAsia="en-GB"/>
              </w:rPr>
            </w:pPr>
            <w:r>
              <w:rPr>
                <w:lang w:val="fr-CH" w:eastAsia="en-GB"/>
              </w:rPr>
              <w:t xml:space="preserve">Pas de date pour la MINUK. </w:t>
            </w:r>
            <w:r w:rsidR="004C1170" w:rsidRPr="00214F8C">
              <w:rPr>
                <w:lang w:val="fr-CH" w:eastAsia="en-GB"/>
              </w:rPr>
              <w:t>CCPR/C/SRB/CO/2</w:t>
            </w:r>
            <w:r w:rsidR="004C1170">
              <w:rPr>
                <w:lang w:val="fr-CH" w:eastAsia="en-GB"/>
              </w:rPr>
              <w:t> </w:t>
            </w:r>
            <w:r w:rsidR="0016302C">
              <w:rPr>
                <w:lang w:val="fr-CH" w:eastAsia="en-GB"/>
              </w:rPr>
              <w:t xml:space="preserve"> :</w:t>
            </w:r>
            <w:r w:rsidR="004C1170" w:rsidRPr="00214F8C">
              <w:rPr>
                <w:lang w:val="fr-CH" w:eastAsia="en-GB"/>
              </w:rPr>
              <w:t xml:space="preserve"> Le Comité </w:t>
            </w:r>
            <w:r w:rsidR="004C1170">
              <w:rPr>
                <w:lang w:val="fr-CH" w:eastAsia="en-GB"/>
              </w:rPr>
              <w:t xml:space="preserve">[…] note </w:t>
            </w:r>
            <w:r w:rsidR="004C1170" w:rsidRPr="00214F8C">
              <w:rPr>
                <w:lang w:val="fr-CH" w:eastAsia="en-GB"/>
              </w:rPr>
              <w:t xml:space="preserve">que, </w:t>
            </w:r>
            <w:r w:rsidR="00A23FD8">
              <w:rPr>
                <w:lang w:val="fr-CH" w:eastAsia="en-GB"/>
              </w:rPr>
              <w:t>puisque</w:t>
            </w:r>
            <w:r w:rsidR="004C1170" w:rsidRPr="00214F8C">
              <w:rPr>
                <w:lang w:val="fr-CH" w:eastAsia="en-GB"/>
              </w:rPr>
              <w:t xml:space="preserve"> l’État partie continue d’accepter de ne pas exer</w:t>
            </w:r>
            <w:r w:rsidR="004C1170">
              <w:rPr>
                <w:lang w:val="fr-CH" w:eastAsia="en-GB"/>
              </w:rPr>
              <w:t xml:space="preserve">cer un contrôle effectif sur le </w:t>
            </w:r>
            <w:r w:rsidR="004C1170" w:rsidRPr="00214F8C">
              <w:rPr>
                <w:lang w:val="fr-CH" w:eastAsia="en-GB"/>
              </w:rPr>
              <w:t>Kosovo, conformément à la résolution 1244 (1999) du Conseil de sécurité</w:t>
            </w:r>
            <w:r w:rsidR="00A23FD8">
              <w:rPr>
                <w:lang w:val="fr-CH" w:eastAsia="en-GB"/>
              </w:rPr>
              <w:t>,</w:t>
            </w:r>
            <w:r w:rsidR="004C1170" w:rsidRPr="00214F8C">
              <w:rPr>
                <w:lang w:val="fr-CH" w:eastAsia="en-GB"/>
              </w:rPr>
              <w:t xml:space="preserve"> l’</w:t>
            </w:r>
            <w:r w:rsidR="004C1170">
              <w:rPr>
                <w:lang w:val="fr-CH" w:eastAsia="en-GB"/>
              </w:rPr>
              <w:t xml:space="preserve">autorité civile </w:t>
            </w:r>
            <w:r w:rsidR="004C1170" w:rsidRPr="00214F8C">
              <w:rPr>
                <w:lang w:val="fr-CH" w:eastAsia="en-GB"/>
              </w:rPr>
              <w:t>continue d’être exercée par la Mission d’administration i</w:t>
            </w:r>
            <w:r w:rsidR="004C1170">
              <w:rPr>
                <w:lang w:val="fr-CH" w:eastAsia="en-GB"/>
              </w:rPr>
              <w:t xml:space="preserve">ntérimaire des Nations Unies au </w:t>
            </w:r>
            <w:r w:rsidR="004C1170" w:rsidRPr="00214F8C">
              <w:rPr>
                <w:lang w:val="fr-CH" w:eastAsia="en-GB"/>
              </w:rPr>
              <w:t xml:space="preserve">Kosovo (MINUK). Le Comité considère que le Pacte </w:t>
            </w:r>
            <w:r w:rsidR="00936727">
              <w:rPr>
                <w:lang w:val="fr-CH" w:eastAsia="en-GB"/>
              </w:rPr>
              <w:t xml:space="preserve">international relatif aux droits civils et politiques </w:t>
            </w:r>
            <w:r w:rsidR="004C1170" w:rsidRPr="00214F8C">
              <w:rPr>
                <w:lang w:val="fr-CH" w:eastAsia="en-GB"/>
              </w:rPr>
              <w:t>continue de s’appliquer au K</w:t>
            </w:r>
            <w:r w:rsidR="004C1170">
              <w:rPr>
                <w:lang w:val="fr-CH" w:eastAsia="en-GB"/>
              </w:rPr>
              <w:t xml:space="preserve">osovo. </w:t>
            </w:r>
            <w:r w:rsidR="004C1170" w:rsidRPr="00214F8C">
              <w:rPr>
                <w:lang w:val="fr-CH" w:eastAsia="en-GB"/>
              </w:rPr>
              <w:t>En conséquence, il invite la MINUK à lui soumettre, en coopé</w:t>
            </w:r>
            <w:r w:rsidR="004C1170">
              <w:rPr>
                <w:lang w:val="fr-CH" w:eastAsia="en-GB"/>
              </w:rPr>
              <w:t xml:space="preserve">ration avec les institutions du </w:t>
            </w:r>
            <w:r w:rsidR="004C1170" w:rsidRPr="00214F8C">
              <w:rPr>
                <w:lang w:val="fr-CH" w:eastAsia="en-GB"/>
              </w:rPr>
              <w:t xml:space="preserve">Kosovo et sans préjudice du statut juridique final du pays, </w:t>
            </w:r>
            <w:r w:rsidR="004C1170">
              <w:rPr>
                <w:lang w:val="fr-CH" w:eastAsia="en-GB"/>
              </w:rPr>
              <w:t xml:space="preserve">un rapport sur la situation des </w:t>
            </w:r>
            <w:r w:rsidR="004C1170" w:rsidRPr="00214F8C">
              <w:rPr>
                <w:lang w:val="fr-CH" w:eastAsia="en-GB"/>
              </w:rPr>
              <w:t>droits de l’homme au Kosovo depuis juillet 2006.</w:t>
            </w:r>
          </w:p>
          <w:p w:rsidR="004C1170" w:rsidRPr="00A2381D" w:rsidRDefault="004C1170" w:rsidP="00B36E2A">
            <w:pPr>
              <w:suppressAutoHyphens w:val="0"/>
              <w:autoSpaceDE w:val="0"/>
              <w:autoSpaceDN w:val="0"/>
              <w:adjustRightInd w:val="0"/>
              <w:spacing w:line="240" w:lineRule="auto"/>
              <w:jc w:val="both"/>
              <w:rPr>
                <w:lang w:val="fr-CH"/>
              </w:rPr>
            </w:pPr>
          </w:p>
        </w:tc>
      </w:tr>
    </w:tbl>
    <w:p w:rsidR="007D3C19" w:rsidRDefault="007D3C19" w:rsidP="00B36E2A">
      <w:pPr>
        <w:spacing w:line="240" w:lineRule="auto"/>
        <w:jc w:val="both"/>
        <w:rPr>
          <w:rFonts w:cs="Calibri"/>
          <w:b/>
          <w:bCs/>
          <w:lang w:val="fr-FR"/>
        </w:rPr>
      </w:pPr>
    </w:p>
    <w:p w:rsidR="003C1444" w:rsidRDefault="003C1444" w:rsidP="00B36E2A">
      <w:pPr>
        <w:pStyle w:val="H1G"/>
        <w:spacing w:before="0" w:after="0" w:line="240" w:lineRule="auto"/>
        <w:ind w:left="0" w:firstLine="0"/>
        <w:rPr>
          <w:lang w:val="fr-CH"/>
        </w:rPr>
      </w:pPr>
      <w:r w:rsidRPr="00A2381D">
        <w:rPr>
          <w:lang w:val="fr-CH"/>
        </w:rPr>
        <w:tab/>
      </w:r>
      <w:r w:rsidRPr="00A2381D">
        <w:rPr>
          <w:lang w:val="fr-CH"/>
        </w:rPr>
        <w:tab/>
      </w:r>
      <w:r w:rsidR="002833EC">
        <w:rPr>
          <w:lang w:val="fr-CH"/>
        </w:rPr>
        <w:t>Quatre-vingt</w:t>
      </w:r>
      <w:r w:rsidR="00E93D86">
        <w:rPr>
          <w:lang w:val="fr-CH"/>
        </w:rPr>
        <w:t>-</w:t>
      </w:r>
      <w:r w:rsidR="002833EC">
        <w:rPr>
          <w:lang w:val="fr-CH"/>
        </w:rPr>
        <w:t>seizième</w:t>
      </w:r>
      <w:r w:rsidRPr="00A2381D">
        <w:rPr>
          <w:lang w:val="fr-CH"/>
        </w:rPr>
        <w:t xml:space="preserve"> session (</w:t>
      </w:r>
      <w:r w:rsidR="002833EC">
        <w:rPr>
          <w:lang w:val="fr-CH"/>
        </w:rPr>
        <w:t>juillet</w:t>
      </w:r>
      <w:r w:rsidRPr="00A2381D">
        <w:rPr>
          <w:lang w:val="fr-CH"/>
        </w:rPr>
        <w:t xml:space="preserve"> 20</w:t>
      </w:r>
      <w:r w:rsidR="002833EC">
        <w:rPr>
          <w:lang w:val="fr-CH"/>
        </w:rPr>
        <w:t>09</w:t>
      </w:r>
      <w:r w:rsidRPr="00A2381D">
        <w:rPr>
          <w:lang w:val="fr-CH"/>
        </w:rPr>
        <w:t>)</w:t>
      </w:r>
    </w:p>
    <w:p w:rsidR="009B0D2C" w:rsidRPr="009B0D2C" w:rsidRDefault="009B0D2C" w:rsidP="009B0D2C">
      <w:pPr>
        <w:rPr>
          <w:lang w:val="fr-CH"/>
        </w:rPr>
      </w:pP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53"/>
        <w:gridCol w:w="5317"/>
      </w:tblGrid>
      <w:tr w:rsidR="003C1444" w:rsidRPr="00A2381D" w:rsidTr="003C1444">
        <w:trPr>
          <w:trHeight w:val="240"/>
          <w:tblHeader/>
        </w:trPr>
        <w:tc>
          <w:tcPr>
            <w:tcW w:w="2053" w:type="dxa"/>
            <w:tcBorders>
              <w:top w:val="single" w:sz="4" w:space="0" w:color="auto"/>
              <w:bottom w:val="single" w:sz="12" w:space="0" w:color="auto"/>
            </w:tcBorders>
            <w:vAlign w:val="bottom"/>
          </w:tcPr>
          <w:p w:rsidR="003C1444" w:rsidRPr="00A2381D" w:rsidRDefault="007D3C19" w:rsidP="00AA6240">
            <w:pPr>
              <w:suppressAutoHyphens w:val="0"/>
              <w:spacing w:line="240" w:lineRule="auto"/>
              <w:jc w:val="both"/>
              <w:rPr>
                <w:i/>
                <w:lang w:val="fr-CH"/>
              </w:rPr>
            </w:pPr>
            <w:r w:rsidRPr="00BF68AF">
              <w:rPr>
                <w:i/>
                <w:lang w:val="fr-CH"/>
              </w:rPr>
              <w:t>AZERBA</w:t>
            </w:r>
            <w:r w:rsidR="00AA6240">
              <w:rPr>
                <w:i/>
                <w:lang w:val="fr-CH"/>
              </w:rPr>
              <w:t>Ï</w:t>
            </w:r>
            <w:r w:rsidRPr="00BF68AF">
              <w:rPr>
                <w:i/>
                <w:lang w:val="fr-CH"/>
              </w:rPr>
              <w:t>DJAN</w:t>
            </w:r>
          </w:p>
        </w:tc>
        <w:tc>
          <w:tcPr>
            <w:tcW w:w="5317" w:type="dxa"/>
            <w:tcBorders>
              <w:top w:val="single" w:sz="4" w:space="0" w:color="auto"/>
              <w:bottom w:val="single" w:sz="12" w:space="0" w:color="auto"/>
            </w:tcBorders>
            <w:vAlign w:val="bottom"/>
          </w:tcPr>
          <w:p w:rsidR="003C1444" w:rsidRPr="00A2381D" w:rsidRDefault="003C1444" w:rsidP="00B36E2A">
            <w:pPr>
              <w:suppressAutoHyphens w:val="0"/>
              <w:spacing w:line="240" w:lineRule="auto"/>
              <w:jc w:val="both"/>
              <w:rPr>
                <w:i/>
                <w:lang w:val="fr-CH"/>
              </w:rPr>
            </w:pPr>
          </w:p>
        </w:tc>
      </w:tr>
      <w:tr w:rsidR="003C1444" w:rsidRPr="00B26BD5" w:rsidTr="003C1444">
        <w:trPr>
          <w:trHeight w:val="240"/>
        </w:trPr>
        <w:tc>
          <w:tcPr>
            <w:tcW w:w="2053" w:type="dxa"/>
            <w:tcBorders>
              <w:top w:val="single" w:sz="12" w:space="0" w:color="auto"/>
            </w:tcBorders>
          </w:tcPr>
          <w:p w:rsidR="003C1444" w:rsidRPr="00A2381D" w:rsidRDefault="003C1444" w:rsidP="00B36E2A">
            <w:pPr>
              <w:suppressAutoHyphens w:val="0"/>
              <w:spacing w:line="240" w:lineRule="auto"/>
              <w:jc w:val="both"/>
              <w:rPr>
                <w:lang w:val="fr-CH"/>
              </w:rPr>
            </w:pPr>
            <w:r w:rsidRPr="00A2381D">
              <w:rPr>
                <w:lang w:val="fr-CH"/>
              </w:rPr>
              <w:t>COB</w:t>
            </w:r>
          </w:p>
        </w:tc>
        <w:tc>
          <w:tcPr>
            <w:tcW w:w="5317" w:type="dxa"/>
            <w:tcBorders>
              <w:top w:val="single" w:sz="12" w:space="0" w:color="auto"/>
            </w:tcBorders>
          </w:tcPr>
          <w:p w:rsidR="003C1444" w:rsidRDefault="002833EC" w:rsidP="00B36E2A">
            <w:pPr>
              <w:suppressAutoHyphens w:val="0"/>
              <w:spacing w:line="240" w:lineRule="auto"/>
              <w:jc w:val="both"/>
              <w:rPr>
                <w:b/>
              </w:rPr>
            </w:pPr>
            <w:r w:rsidRPr="002833EC">
              <w:rPr>
                <w:b/>
              </w:rPr>
              <w:t xml:space="preserve">CCPR/C/AZE/CO/3 </w:t>
            </w:r>
          </w:p>
          <w:p w:rsidR="002833EC" w:rsidRPr="002833EC" w:rsidRDefault="002833EC" w:rsidP="00B36E2A">
            <w:pPr>
              <w:suppressAutoHyphens w:val="0"/>
              <w:spacing w:line="240" w:lineRule="auto"/>
              <w:jc w:val="both"/>
              <w:rPr>
                <w:b/>
              </w:rPr>
            </w:pPr>
          </w:p>
        </w:tc>
      </w:tr>
      <w:tr w:rsidR="003C1444" w:rsidRPr="00FD7C2A" w:rsidTr="003C1444">
        <w:trPr>
          <w:trHeight w:val="240"/>
        </w:trPr>
        <w:tc>
          <w:tcPr>
            <w:tcW w:w="2053" w:type="dxa"/>
          </w:tcPr>
          <w:p w:rsidR="003C1444" w:rsidRDefault="003C1444" w:rsidP="00B36E2A">
            <w:pPr>
              <w:suppressAutoHyphens w:val="0"/>
              <w:spacing w:line="240" w:lineRule="auto"/>
              <w:rPr>
                <w:lang w:val="fr-FR"/>
              </w:rPr>
            </w:pPr>
            <w:r w:rsidRPr="00B26BD5">
              <w:rPr>
                <w:lang w:val="fr-FR"/>
              </w:rPr>
              <w:t xml:space="preserve">Paragraphes objets de suivi : </w:t>
            </w:r>
          </w:p>
          <w:p w:rsidR="003C1444" w:rsidRPr="00B26BD5" w:rsidRDefault="003C1444" w:rsidP="00B36E2A">
            <w:pPr>
              <w:suppressAutoHyphens w:val="0"/>
              <w:spacing w:line="240" w:lineRule="auto"/>
              <w:rPr>
                <w:lang w:val="fr-FR"/>
              </w:rPr>
            </w:pPr>
          </w:p>
        </w:tc>
        <w:tc>
          <w:tcPr>
            <w:tcW w:w="5317" w:type="dxa"/>
          </w:tcPr>
          <w:p w:rsidR="003C1444" w:rsidRPr="00FD7C2A" w:rsidRDefault="002833EC" w:rsidP="00B36E2A">
            <w:pPr>
              <w:suppressAutoHyphens w:val="0"/>
              <w:autoSpaceDE w:val="0"/>
              <w:autoSpaceDN w:val="0"/>
              <w:adjustRightInd w:val="0"/>
              <w:spacing w:line="240" w:lineRule="auto"/>
              <w:jc w:val="both"/>
              <w:rPr>
                <w:bCs/>
              </w:rPr>
            </w:pPr>
            <w:r w:rsidRPr="00FD7C2A">
              <w:rPr>
                <w:rFonts w:cs="Calibri"/>
                <w:lang w:eastAsia="en-GB"/>
              </w:rPr>
              <w:t>9, 11, 15, 18</w:t>
            </w:r>
          </w:p>
        </w:tc>
      </w:tr>
      <w:tr w:rsidR="003C1444" w:rsidRPr="00FD7C2A" w:rsidTr="003C1444">
        <w:trPr>
          <w:trHeight w:val="240"/>
        </w:trPr>
        <w:tc>
          <w:tcPr>
            <w:tcW w:w="2053" w:type="dxa"/>
          </w:tcPr>
          <w:p w:rsidR="003C1444" w:rsidRPr="00FD7C2A" w:rsidRDefault="003C1444" w:rsidP="00AA6240">
            <w:pPr>
              <w:suppressAutoHyphens w:val="0"/>
              <w:spacing w:line="240" w:lineRule="auto"/>
              <w:jc w:val="both"/>
              <w:rPr>
                <w:lang w:val="fr-FR"/>
              </w:rPr>
            </w:pPr>
            <w:r w:rsidRPr="00FD7C2A">
              <w:rPr>
                <w:lang w:val="fr-FR"/>
              </w:rPr>
              <w:t xml:space="preserve">Réponse </w:t>
            </w:r>
            <w:r w:rsidR="00AA6240">
              <w:rPr>
                <w:lang w:val="fr-FR"/>
              </w:rPr>
              <w:t>n</w:t>
            </w:r>
            <w:r w:rsidR="00AA6240" w:rsidRPr="00AA6240">
              <w:rPr>
                <w:vertAlign w:val="superscript"/>
                <w:lang w:val="fr-FR"/>
              </w:rPr>
              <w:t>o</w:t>
            </w:r>
            <w:r w:rsidR="002347E4">
              <w:rPr>
                <w:vertAlign w:val="superscript"/>
                <w:lang w:val="fr-FR"/>
              </w:rPr>
              <w:t xml:space="preserve"> </w:t>
            </w:r>
            <w:r w:rsidRPr="00FD7C2A">
              <w:rPr>
                <w:lang w:val="fr-FR"/>
              </w:rPr>
              <w:t>1</w:t>
            </w:r>
            <w:r w:rsidR="0016302C">
              <w:rPr>
                <w:lang w:val="fr-FR"/>
              </w:rPr>
              <w:t xml:space="preserve"> :</w:t>
            </w:r>
          </w:p>
        </w:tc>
        <w:tc>
          <w:tcPr>
            <w:tcW w:w="5317" w:type="dxa"/>
          </w:tcPr>
          <w:p w:rsidR="003C1444" w:rsidRPr="00FD7C2A" w:rsidRDefault="003C1444" w:rsidP="00B36E2A">
            <w:pPr>
              <w:suppressAutoHyphens w:val="0"/>
              <w:spacing w:line="240" w:lineRule="auto"/>
              <w:jc w:val="both"/>
              <w:rPr>
                <w:lang w:val="fr-FR"/>
              </w:rPr>
            </w:pPr>
            <w:r w:rsidRPr="00FD7C2A">
              <w:rPr>
                <w:lang w:val="fr-FR"/>
              </w:rPr>
              <w:t>Attendue le</w:t>
            </w:r>
            <w:r w:rsidR="0016302C">
              <w:rPr>
                <w:lang w:val="fr-FR"/>
              </w:rPr>
              <w:t xml:space="preserve"> </w:t>
            </w:r>
            <w:r w:rsidRPr="00FD7C2A">
              <w:rPr>
                <w:lang w:val="fr-FR"/>
              </w:rPr>
              <w:t xml:space="preserve">28 </w:t>
            </w:r>
            <w:r w:rsidR="003B73E6" w:rsidRPr="00FD7C2A">
              <w:rPr>
                <w:lang w:val="fr-FR"/>
              </w:rPr>
              <w:t>juillet</w:t>
            </w:r>
            <w:r w:rsidRPr="00FD7C2A">
              <w:rPr>
                <w:lang w:val="fr-FR"/>
              </w:rPr>
              <w:t xml:space="preserve"> 201</w:t>
            </w:r>
            <w:r w:rsidR="003B73E6" w:rsidRPr="00FD7C2A">
              <w:rPr>
                <w:lang w:val="fr-FR"/>
              </w:rPr>
              <w:t>0</w:t>
            </w:r>
            <w:r w:rsidRPr="00FD7C2A">
              <w:rPr>
                <w:lang w:val="fr-FR"/>
              </w:rPr>
              <w:t xml:space="preserve"> - Reçue le</w:t>
            </w:r>
            <w:r w:rsidR="0016302C">
              <w:rPr>
                <w:lang w:val="fr-FR"/>
              </w:rPr>
              <w:t xml:space="preserve"> </w:t>
            </w:r>
            <w:r w:rsidR="00FD7C2A" w:rsidRPr="00FD7C2A">
              <w:rPr>
                <w:lang w:val="fr-FR"/>
              </w:rPr>
              <w:t>24 juin 2010</w:t>
            </w:r>
          </w:p>
          <w:p w:rsidR="003C1444" w:rsidRPr="00FD7C2A" w:rsidRDefault="003C1444" w:rsidP="00B36E2A">
            <w:pPr>
              <w:suppressAutoHyphens w:val="0"/>
              <w:spacing w:line="240" w:lineRule="auto"/>
              <w:jc w:val="both"/>
              <w:rPr>
                <w:lang w:val="fr-FR"/>
              </w:rPr>
            </w:pPr>
          </w:p>
        </w:tc>
      </w:tr>
      <w:tr w:rsidR="002833EC" w:rsidRPr="00453B7D" w:rsidTr="003C1444">
        <w:trPr>
          <w:trHeight w:val="240"/>
        </w:trPr>
        <w:tc>
          <w:tcPr>
            <w:tcW w:w="2053" w:type="dxa"/>
          </w:tcPr>
          <w:p w:rsidR="002833EC" w:rsidRPr="00FD7C2A" w:rsidRDefault="00AA6240" w:rsidP="00AA6240">
            <w:pPr>
              <w:suppressAutoHyphens w:val="0"/>
              <w:spacing w:line="240" w:lineRule="auto"/>
              <w:rPr>
                <w:lang w:val="fr-FR"/>
              </w:rPr>
            </w:pPr>
            <w:r>
              <w:rPr>
                <w:lang w:val="fr-FR"/>
              </w:rPr>
              <w:t>É</w:t>
            </w:r>
            <w:r w:rsidR="002833EC" w:rsidRPr="00FD7C2A">
              <w:rPr>
                <w:lang w:val="fr-FR"/>
              </w:rPr>
              <w:t>valuation du Comité :</w:t>
            </w:r>
            <w:r w:rsidR="0016302C">
              <w:rPr>
                <w:lang w:val="fr-FR"/>
              </w:rPr>
              <w:t xml:space="preserve"> </w:t>
            </w:r>
          </w:p>
        </w:tc>
        <w:tc>
          <w:tcPr>
            <w:tcW w:w="5317" w:type="dxa"/>
          </w:tcPr>
          <w:p w:rsidR="002833EC" w:rsidRPr="00FD7C2A" w:rsidRDefault="002833EC" w:rsidP="000A7CDF">
            <w:pPr>
              <w:spacing w:line="240" w:lineRule="auto"/>
              <w:jc w:val="both"/>
              <w:rPr>
                <w:rFonts w:cs="Calibri"/>
                <w:lang w:val="fr-CH"/>
              </w:rPr>
            </w:pPr>
            <w:r w:rsidRPr="00FD7C2A">
              <w:rPr>
                <w:rFonts w:cs="Calibri"/>
                <w:lang w:val="fr-CH"/>
              </w:rPr>
              <w:t>La procédure a abouti à son terme sur les points suivants </w:t>
            </w:r>
            <w:r w:rsidR="0016302C">
              <w:rPr>
                <w:rFonts w:cs="Calibri"/>
                <w:lang w:val="fr-CH"/>
              </w:rPr>
              <w:t xml:space="preserve"> :</w:t>
            </w:r>
            <w:r w:rsidRPr="00FD7C2A">
              <w:rPr>
                <w:rFonts w:cs="Calibri"/>
                <w:lang w:val="fr-CH"/>
              </w:rPr>
              <w:t xml:space="preserve"> </w:t>
            </w:r>
          </w:p>
          <w:p w:rsidR="002833EC" w:rsidRPr="00FD7C2A" w:rsidRDefault="00E01005" w:rsidP="000A7CDF">
            <w:pPr>
              <w:suppressAutoHyphens w:val="0"/>
              <w:spacing w:line="240" w:lineRule="auto"/>
              <w:jc w:val="both"/>
              <w:rPr>
                <w:lang w:val="fr-FR"/>
              </w:rPr>
            </w:pPr>
            <w:r>
              <w:rPr>
                <w:lang w:val="fr-CH"/>
              </w:rPr>
              <w:t>a</w:t>
            </w:r>
            <w:r w:rsidR="002833EC" w:rsidRPr="00FD7C2A">
              <w:rPr>
                <w:lang w:val="fr-CH"/>
              </w:rPr>
              <w:t xml:space="preserve">) </w:t>
            </w:r>
            <w:r w:rsidR="002833EC" w:rsidRPr="00FD7C2A">
              <w:rPr>
                <w:lang w:val="fr-FR"/>
              </w:rPr>
              <w:t>Formation obligatoire des personnes recrutées pour la première fois au sein du service pénitentiaire (par. 11)</w:t>
            </w:r>
            <w:r w:rsidR="00AA6240">
              <w:rPr>
                <w:lang w:val="fr-FR"/>
              </w:rPr>
              <w:t> ;</w:t>
            </w:r>
            <w:r>
              <w:rPr>
                <w:lang w:val="fr-FR"/>
              </w:rPr>
              <w:t>b</w:t>
            </w:r>
            <w:r w:rsidR="002833EC" w:rsidRPr="00FD7C2A">
              <w:rPr>
                <w:lang w:val="fr-FR"/>
              </w:rPr>
              <w:t>) Reconnaissance du droit des stations de radio étrangères de diffuser directement sur le territoire azerbaïdjanais (par. 15).</w:t>
            </w:r>
            <w:r w:rsidR="002833EC" w:rsidRPr="00FD7C2A">
              <w:rPr>
                <w:bCs/>
                <w:lang w:val="fr-FR"/>
              </w:rPr>
              <w:t xml:space="preserve"> </w:t>
            </w:r>
          </w:p>
          <w:p w:rsidR="002833EC" w:rsidRPr="00FD7C2A" w:rsidRDefault="002833EC" w:rsidP="000A7CDF">
            <w:pPr>
              <w:spacing w:line="240" w:lineRule="auto"/>
              <w:jc w:val="both"/>
              <w:rPr>
                <w:lang w:val="fr-FR"/>
              </w:rPr>
            </w:pPr>
            <w:r w:rsidRPr="00FD7C2A">
              <w:rPr>
                <w:lang w:val="fr-FR"/>
              </w:rPr>
              <w:t>Des informations supplémentaires ont été requises sur les autres recommandations</w:t>
            </w:r>
            <w:r w:rsidR="00FD7C2A">
              <w:rPr>
                <w:lang w:val="fr-FR"/>
              </w:rPr>
              <w:t xml:space="preserve"> (lettre du 20</w:t>
            </w:r>
            <w:r w:rsidR="00AA6240">
              <w:rPr>
                <w:lang w:val="fr-FR"/>
              </w:rPr>
              <w:t xml:space="preserve"> octobre </w:t>
            </w:r>
            <w:r w:rsidR="00FD7C2A">
              <w:rPr>
                <w:lang w:val="fr-FR"/>
              </w:rPr>
              <w:t>2011)</w:t>
            </w:r>
            <w:r w:rsidRPr="00FD7C2A">
              <w:rPr>
                <w:lang w:val="fr-FR"/>
              </w:rPr>
              <w:t>.</w:t>
            </w:r>
          </w:p>
          <w:p w:rsidR="002833EC" w:rsidRPr="00FD7C2A" w:rsidRDefault="002833EC" w:rsidP="00B36E2A">
            <w:pPr>
              <w:autoSpaceDE w:val="0"/>
              <w:autoSpaceDN w:val="0"/>
              <w:adjustRightInd w:val="0"/>
              <w:spacing w:line="240" w:lineRule="auto"/>
              <w:jc w:val="both"/>
              <w:rPr>
                <w:rFonts w:cs="Calibri"/>
                <w:lang w:val="fr-FR"/>
              </w:rPr>
            </w:pPr>
          </w:p>
        </w:tc>
      </w:tr>
      <w:tr w:rsidR="00FD7C2A" w:rsidRPr="00FD7C2A" w:rsidTr="003C1444">
        <w:trPr>
          <w:trHeight w:val="240"/>
        </w:trPr>
        <w:tc>
          <w:tcPr>
            <w:tcW w:w="2053" w:type="dxa"/>
          </w:tcPr>
          <w:p w:rsidR="00FD7C2A" w:rsidRPr="00FD7C2A" w:rsidRDefault="00FD7C2A" w:rsidP="00AA6240">
            <w:pPr>
              <w:suppressAutoHyphens w:val="0"/>
              <w:spacing w:line="240" w:lineRule="auto"/>
              <w:jc w:val="both"/>
              <w:rPr>
                <w:lang w:val="fr-FR"/>
              </w:rPr>
            </w:pPr>
            <w:r w:rsidRPr="00FD7C2A">
              <w:rPr>
                <w:lang w:val="fr-FR"/>
              </w:rPr>
              <w:t xml:space="preserve">Réponse </w:t>
            </w:r>
            <w:r w:rsidR="00AA6240">
              <w:rPr>
                <w:lang w:val="fr-FR"/>
              </w:rPr>
              <w:t>n</w:t>
            </w:r>
            <w:r w:rsidR="00AA6240" w:rsidRPr="00AA6240">
              <w:rPr>
                <w:vertAlign w:val="superscript"/>
                <w:lang w:val="fr-FR"/>
              </w:rPr>
              <w:t>o</w:t>
            </w:r>
            <w:r w:rsidRPr="00FD7C2A">
              <w:rPr>
                <w:lang w:val="fr-FR"/>
              </w:rPr>
              <w:t xml:space="preserve"> 2 </w:t>
            </w:r>
            <w:r w:rsidR="0016302C">
              <w:rPr>
                <w:lang w:val="fr-FR"/>
              </w:rPr>
              <w:t>:</w:t>
            </w:r>
          </w:p>
        </w:tc>
        <w:tc>
          <w:tcPr>
            <w:tcW w:w="5317" w:type="dxa"/>
          </w:tcPr>
          <w:p w:rsidR="00FD7C2A" w:rsidRDefault="000A7CDF" w:rsidP="00B36E2A">
            <w:pPr>
              <w:autoSpaceDE w:val="0"/>
              <w:autoSpaceDN w:val="0"/>
              <w:adjustRightInd w:val="0"/>
              <w:spacing w:line="240" w:lineRule="auto"/>
              <w:jc w:val="both"/>
              <w:rPr>
                <w:rFonts w:cs="Calibri"/>
                <w:lang w:val="fr-FR"/>
              </w:rPr>
            </w:pPr>
            <w:r>
              <w:rPr>
                <w:rFonts w:cs="Calibri"/>
                <w:lang w:val="fr-FR"/>
              </w:rPr>
              <w:t>Reçue le 31 mai 2012</w:t>
            </w:r>
          </w:p>
          <w:p w:rsidR="00FD7C2A" w:rsidRPr="00FD7C2A" w:rsidRDefault="00FD7C2A" w:rsidP="00B36E2A">
            <w:pPr>
              <w:autoSpaceDE w:val="0"/>
              <w:autoSpaceDN w:val="0"/>
              <w:adjustRightInd w:val="0"/>
              <w:spacing w:line="240" w:lineRule="auto"/>
              <w:jc w:val="both"/>
              <w:rPr>
                <w:rFonts w:cs="Calibri"/>
                <w:lang w:val="fr-FR"/>
              </w:rPr>
            </w:pPr>
          </w:p>
        </w:tc>
      </w:tr>
      <w:tr w:rsidR="003C1444" w:rsidRPr="00453B7D" w:rsidTr="003C1444">
        <w:trPr>
          <w:trHeight w:val="240"/>
        </w:trPr>
        <w:tc>
          <w:tcPr>
            <w:tcW w:w="2053" w:type="dxa"/>
          </w:tcPr>
          <w:p w:rsidR="003C1444" w:rsidRPr="00F6123A" w:rsidRDefault="003C1444" w:rsidP="00B36E2A">
            <w:pPr>
              <w:suppressAutoHyphens w:val="0"/>
              <w:spacing w:line="240" w:lineRule="auto"/>
              <w:jc w:val="both"/>
              <w:rPr>
                <w:b/>
                <w:lang w:val="fr-FR"/>
              </w:rPr>
            </w:pPr>
            <w:r w:rsidRPr="00F6123A">
              <w:rPr>
                <w:b/>
                <w:lang w:val="fr-FR"/>
              </w:rPr>
              <w:t xml:space="preserve">Paragraphe </w:t>
            </w:r>
            <w:r w:rsidR="00FD7C2A">
              <w:rPr>
                <w:b/>
                <w:lang w:val="fr-FR"/>
              </w:rPr>
              <w:t>9</w:t>
            </w:r>
            <w:r w:rsidRPr="00F6123A">
              <w:rPr>
                <w:b/>
                <w:lang w:val="fr-FR"/>
              </w:rPr>
              <w:t> :</w:t>
            </w:r>
          </w:p>
        </w:tc>
        <w:tc>
          <w:tcPr>
            <w:tcW w:w="5317" w:type="dxa"/>
          </w:tcPr>
          <w:p w:rsidR="003C1444" w:rsidRDefault="00FD7C2A" w:rsidP="00B36E2A">
            <w:pPr>
              <w:autoSpaceDE w:val="0"/>
              <w:autoSpaceDN w:val="0"/>
              <w:adjustRightInd w:val="0"/>
              <w:spacing w:line="240" w:lineRule="auto"/>
              <w:jc w:val="both"/>
              <w:rPr>
                <w:b/>
                <w:szCs w:val="24"/>
                <w:lang w:val="fr-CH"/>
              </w:rPr>
            </w:pPr>
            <w:r w:rsidRPr="00B71EFD">
              <w:rPr>
                <w:b/>
                <w:szCs w:val="24"/>
                <w:lang w:val="fr-CH"/>
              </w:rPr>
              <w:t>L’État partie devrait s’abstenir d’extrader, de refouler, d’expulser ou de renvoyer de force des étrangers vers un pays où ils risquent d’</w:t>
            </w:r>
            <w:r w:rsidR="00AA6240">
              <w:rPr>
                <w:b/>
                <w:szCs w:val="24"/>
                <w:lang w:val="fr-CH"/>
              </w:rPr>
              <w:t>ê</w:t>
            </w:r>
            <w:r w:rsidRPr="00B71EFD">
              <w:rPr>
                <w:b/>
                <w:szCs w:val="24"/>
                <w:lang w:val="fr-CH"/>
              </w:rPr>
              <w:t xml:space="preserve">tre soumis à la torture ou à des mauvais traitements. Le Comité rappelle l’obligation faite </w:t>
            </w:r>
            <w:r w:rsidR="00AA6240">
              <w:rPr>
                <w:b/>
                <w:szCs w:val="24"/>
                <w:lang w:val="fr-CH"/>
              </w:rPr>
              <w:t>aux États parti</w:t>
            </w:r>
            <w:r w:rsidR="00936727">
              <w:rPr>
                <w:b/>
                <w:szCs w:val="24"/>
                <w:lang w:val="fr-CH"/>
              </w:rPr>
              <w:t>e</w:t>
            </w:r>
            <w:r w:rsidR="00AA6240">
              <w:rPr>
                <w:b/>
                <w:szCs w:val="24"/>
                <w:lang w:val="fr-CH"/>
              </w:rPr>
              <w:t xml:space="preserve">s </w:t>
            </w:r>
            <w:r w:rsidRPr="00B71EFD">
              <w:rPr>
                <w:b/>
                <w:szCs w:val="24"/>
                <w:lang w:val="fr-CH"/>
              </w:rPr>
              <w:t xml:space="preserve">à l’article 2 </w:t>
            </w:r>
            <w:r w:rsidR="00AA6240">
              <w:rPr>
                <w:b/>
                <w:szCs w:val="24"/>
                <w:lang w:val="fr-CH"/>
              </w:rPr>
              <w:t>du Pacte</w:t>
            </w:r>
            <w:r w:rsidR="00936727">
              <w:rPr>
                <w:b/>
                <w:szCs w:val="24"/>
                <w:lang w:val="fr-CH"/>
              </w:rPr>
              <w:t xml:space="preserve"> </w:t>
            </w:r>
            <w:r w:rsidRPr="00B71EFD">
              <w:rPr>
                <w:b/>
                <w:szCs w:val="24"/>
                <w:lang w:val="fr-CH"/>
              </w:rPr>
              <w:t xml:space="preserve">de respecter et garantir à toutes les personnes se trouvant sur leur territoire et à toutes les personnes soumises à leur contrôle les droits énoncés dans le Pacte, d’où l’obligation de ne pas extrader, déplacer, expulser quelqu’un ou le transférer par d’autres moyens de leur territoire s’il existe des motifs sérieux de croire qu’il y a un risque réel de préjudice irréparable dans le pays vers lequel doit être effectué le renvoi ou dans tout pays vers lequel la personne concernée peut être renvoyée par la suite, tel le préjudice envisagé aux articles 6 et 7 du Pacte (Observation générale </w:t>
            </w:r>
            <w:r w:rsidRPr="00B71EFD">
              <w:rPr>
                <w:rFonts w:eastAsia="MS Mincho"/>
                <w:b/>
                <w:szCs w:val="24"/>
                <w:lang w:val="fr-CH"/>
              </w:rPr>
              <w:t>n</w:t>
            </w:r>
            <w:r w:rsidRPr="00B71EFD">
              <w:rPr>
                <w:rFonts w:eastAsia="MS Mincho"/>
                <w:b/>
                <w:szCs w:val="24"/>
                <w:vertAlign w:val="superscript"/>
                <w:lang w:val="fr-CH"/>
              </w:rPr>
              <w:t>o</w:t>
            </w:r>
            <w:r w:rsidRPr="00B71EFD">
              <w:rPr>
                <w:b/>
                <w:szCs w:val="24"/>
                <w:lang w:val="fr-CH"/>
              </w:rPr>
              <w:t> 31 (2004) sur la nature de l’obligation juridique générale imposée aux États parties au Pacte). Le Comité rappelle également que les autorités administratives et judiciaires compétentes doivent prendre conscience de la nécessité de veiller à ce que les obligations découlant du Pacte à cet égard soient respectées. L’État partie devrait en outre mettre en place un mécanisme pour permettre aux étrangers, qui affirment que leur renvoi forcé leur ferait courir un risque de torture ou de mauvais traitements, de faire appel avec effet suspensif d’</w:t>
            </w:r>
            <w:r>
              <w:rPr>
                <w:b/>
                <w:szCs w:val="24"/>
                <w:lang w:val="fr-CH"/>
              </w:rPr>
              <w:t>une décision de renvoi.</w:t>
            </w:r>
          </w:p>
          <w:p w:rsidR="00FD7C2A" w:rsidRDefault="00FD7C2A" w:rsidP="00B36E2A">
            <w:pPr>
              <w:autoSpaceDE w:val="0"/>
              <w:autoSpaceDN w:val="0"/>
              <w:adjustRightInd w:val="0"/>
              <w:spacing w:line="240" w:lineRule="auto"/>
              <w:jc w:val="both"/>
              <w:rPr>
                <w:b/>
                <w:szCs w:val="24"/>
                <w:lang w:val="fr-CH"/>
              </w:rPr>
            </w:pPr>
          </w:p>
          <w:p w:rsidR="00FD7C2A" w:rsidRDefault="00FD7C2A" w:rsidP="00B36E2A">
            <w:pPr>
              <w:autoSpaceDE w:val="0"/>
              <w:autoSpaceDN w:val="0"/>
              <w:adjustRightInd w:val="0"/>
              <w:spacing w:line="240" w:lineRule="auto"/>
              <w:jc w:val="both"/>
              <w:rPr>
                <w:b/>
                <w:szCs w:val="24"/>
                <w:lang w:val="fr-CH"/>
              </w:rPr>
            </w:pPr>
            <w:r>
              <w:rPr>
                <w:b/>
                <w:szCs w:val="24"/>
                <w:lang w:val="fr-CH"/>
              </w:rPr>
              <w:t>Questions de suivi</w:t>
            </w:r>
            <w:r w:rsidR="00735154">
              <w:rPr>
                <w:b/>
                <w:szCs w:val="24"/>
                <w:lang w:val="fr-CH"/>
              </w:rPr>
              <w:t xml:space="preserve"> (lettre du 30 octobre 2011)</w:t>
            </w:r>
            <w:r>
              <w:rPr>
                <w:b/>
                <w:szCs w:val="24"/>
                <w:lang w:val="fr-CH"/>
              </w:rPr>
              <w:t> </w:t>
            </w:r>
            <w:r w:rsidR="0016302C">
              <w:rPr>
                <w:b/>
                <w:szCs w:val="24"/>
                <w:lang w:val="fr-CH"/>
              </w:rPr>
              <w:t xml:space="preserve"> :</w:t>
            </w:r>
          </w:p>
          <w:p w:rsidR="00FD7C2A" w:rsidRDefault="00FD7C2A" w:rsidP="00B36E2A">
            <w:pPr>
              <w:autoSpaceDE w:val="0"/>
              <w:autoSpaceDN w:val="0"/>
              <w:adjustRightInd w:val="0"/>
              <w:spacing w:line="240" w:lineRule="auto"/>
              <w:jc w:val="both"/>
              <w:rPr>
                <w:lang w:val="fr-FR"/>
              </w:rPr>
            </w:pPr>
            <w:r>
              <w:rPr>
                <w:lang w:val="fr-FR"/>
              </w:rPr>
              <w:t xml:space="preserve">- </w:t>
            </w:r>
            <w:r w:rsidRPr="005F2229">
              <w:rPr>
                <w:lang w:val="fr-FR"/>
              </w:rPr>
              <w:t>Nombre des demandes d’extradition déposées auprès de l’État partie au cours des cinq dernières années, et nombre de refus.</w:t>
            </w:r>
          </w:p>
          <w:p w:rsidR="00FD7C2A" w:rsidRDefault="00FD7C2A" w:rsidP="00B36E2A">
            <w:pPr>
              <w:autoSpaceDE w:val="0"/>
              <w:autoSpaceDN w:val="0"/>
              <w:adjustRightInd w:val="0"/>
              <w:spacing w:line="240" w:lineRule="auto"/>
              <w:jc w:val="both"/>
              <w:rPr>
                <w:lang w:val="fr-FR"/>
              </w:rPr>
            </w:pPr>
            <w:r>
              <w:rPr>
                <w:lang w:val="fr-FR"/>
              </w:rPr>
              <w:t>- E</w:t>
            </w:r>
            <w:r w:rsidRPr="006959B3">
              <w:rPr>
                <w:lang w:val="fr-FR"/>
              </w:rPr>
              <w:t>xistence ou mise en place d’une procédure d’appel avec effet suspensif pour les étrangers affirmant que leur renvoi leur ferait courir un risque de torture ou de mauvais traitement</w:t>
            </w:r>
            <w:r>
              <w:rPr>
                <w:lang w:val="fr-FR"/>
              </w:rPr>
              <w:t>s</w:t>
            </w:r>
            <w:r w:rsidRPr="006959B3">
              <w:rPr>
                <w:lang w:val="fr-FR"/>
              </w:rPr>
              <w:t>; contenu des garanties données par la voie diplomatique dans les cas d’extradition vers des pays où des personnes risqueraient d’être soumises à la torture ou à des mauvais traitements</w:t>
            </w:r>
            <w:r>
              <w:rPr>
                <w:lang w:val="fr-FR"/>
              </w:rPr>
              <w:t>.</w:t>
            </w:r>
          </w:p>
          <w:p w:rsidR="00FD7C2A" w:rsidRPr="00F6123A" w:rsidRDefault="00FD7C2A" w:rsidP="00B36E2A">
            <w:pPr>
              <w:autoSpaceDE w:val="0"/>
              <w:autoSpaceDN w:val="0"/>
              <w:adjustRightInd w:val="0"/>
              <w:spacing w:line="240" w:lineRule="auto"/>
              <w:jc w:val="both"/>
              <w:rPr>
                <w:rFonts w:cs="Calibri"/>
                <w:b/>
                <w:lang w:val="fr-FR"/>
              </w:rPr>
            </w:pPr>
          </w:p>
        </w:tc>
      </w:tr>
      <w:tr w:rsidR="003C1444" w:rsidRPr="00991B42" w:rsidTr="003C1444">
        <w:trPr>
          <w:trHeight w:val="240"/>
        </w:trPr>
        <w:tc>
          <w:tcPr>
            <w:tcW w:w="2053" w:type="dxa"/>
          </w:tcPr>
          <w:p w:rsidR="003C1444" w:rsidRPr="00991B42" w:rsidRDefault="003C1444" w:rsidP="00B36E2A">
            <w:pPr>
              <w:suppressAutoHyphens w:val="0"/>
              <w:spacing w:line="240" w:lineRule="auto"/>
              <w:rPr>
                <w:lang w:val="fr-CH"/>
              </w:rPr>
            </w:pPr>
            <w:r w:rsidRPr="00991B42">
              <w:rPr>
                <w:lang w:val="fr-CH"/>
              </w:rPr>
              <w:t>Résumé réponse de l’État partie :</w:t>
            </w:r>
          </w:p>
        </w:tc>
        <w:tc>
          <w:tcPr>
            <w:tcW w:w="5317" w:type="dxa"/>
          </w:tcPr>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1370"/>
              <w:gridCol w:w="1221"/>
            </w:tblGrid>
            <w:tr w:rsidR="00FD7C2A" w:rsidRPr="00D47A8C" w:rsidTr="00FD7C2A">
              <w:tc>
                <w:tcPr>
                  <w:tcW w:w="657" w:type="dxa"/>
                  <w:shd w:val="clear" w:color="auto" w:fill="auto"/>
                </w:tcPr>
                <w:p w:rsidR="00FD7C2A" w:rsidRPr="00D47A8C" w:rsidRDefault="00FD7C2A" w:rsidP="00B36E2A">
                  <w:pPr>
                    <w:spacing w:line="240" w:lineRule="auto"/>
                    <w:jc w:val="both"/>
                    <w:rPr>
                      <w:rFonts w:cs="Calibri"/>
                      <w:b/>
                      <w:sz w:val="18"/>
                      <w:szCs w:val="18"/>
                      <w:lang w:val="fr-FR"/>
                    </w:rPr>
                  </w:pPr>
                </w:p>
              </w:tc>
              <w:tc>
                <w:tcPr>
                  <w:tcW w:w="1370" w:type="dxa"/>
                  <w:shd w:val="clear" w:color="auto" w:fill="auto"/>
                </w:tcPr>
                <w:p w:rsidR="00FD7C2A" w:rsidRPr="00D47A8C" w:rsidRDefault="00FD7C2A" w:rsidP="00936727">
                  <w:pPr>
                    <w:spacing w:line="240" w:lineRule="auto"/>
                    <w:jc w:val="both"/>
                    <w:rPr>
                      <w:rFonts w:cs="Calibri"/>
                      <w:b/>
                      <w:sz w:val="18"/>
                      <w:szCs w:val="18"/>
                      <w:lang w:val="fr-FR"/>
                    </w:rPr>
                  </w:pPr>
                  <w:r w:rsidRPr="00D47A8C">
                    <w:rPr>
                      <w:rFonts w:cs="Calibri"/>
                      <w:b/>
                      <w:sz w:val="18"/>
                      <w:szCs w:val="18"/>
                      <w:lang w:val="fr-FR"/>
                    </w:rPr>
                    <w:t>Demandes d’extradition</w:t>
                  </w:r>
                </w:p>
              </w:tc>
              <w:tc>
                <w:tcPr>
                  <w:tcW w:w="1221" w:type="dxa"/>
                  <w:shd w:val="clear" w:color="auto" w:fill="auto"/>
                </w:tcPr>
                <w:p w:rsidR="00FD7C2A" w:rsidRPr="00D47A8C" w:rsidRDefault="00FD7C2A" w:rsidP="00B36E2A">
                  <w:pPr>
                    <w:spacing w:line="240" w:lineRule="auto"/>
                    <w:jc w:val="both"/>
                    <w:rPr>
                      <w:rFonts w:cs="Calibri"/>
                      <w:b/>
                      <w:sz w:val="18"/>
                      <w:szCs w:val="18"/>
                      <w:lang w:val="fr-FR"/>
                    </w:rPr>
                  </w:pPr>
                  <w:r w:rsidRPr="00D47A8C">
                    <w:rPr>
                      <w:rFonts w:cs="Calibri"/>
                      <w:b/>
                      <w:sz w:val="18"/>
                      <w:szCs w:val="18"/>
                      <w:lang w:val="fr-FR"/>
                    </w:rPr>
                    <w:t>Nombre de refus</w:t>
                  </w:r>
                </w:p>
              </w:tc>
            </w:tr>
            <w:tr w:rsidR="00FD7C2A" w:rsidRPr="00D47A8C" w:rsidTr="00FD7C2A">
              <w:tc>
                <w:tcPr>
                  <w:tcW w:w="657" w:type="dxa"/>
                  <w:shd w:val="clear" w:color="auto" w:fill="auto"/>
                </w:tcPr>
                <w:p w:rsidR="00FD7C2A" w:rsidRPr="00D47A8C" w:rsidRDefault="00FD7C2A" w:rsidP="00B36E2A">
                  <w:pPr>
                    <w:spacing w:line="240" w:lineRule="auto"/>
                    <w:jc w:val="both"/>
                    <w:rPr>
                      <w:rFonts w:cs="Calibri"/>
                      <w:sz w:val="18"/>
                      <w:szCs w:val="18"/>
                      <w:lang w:val="fr-FR"/>
                    </w:rPr>
                  </w:pPr>
                  <w:r w:rsidRPr="00D47A8C">
                    <w:rPr>
                      <w:rFonts w:cs="Calibri"/>
                      <w:sz w:val="18"/>
                      <w:szCs w:val="18"/>
                      <w:lang w:val="fr-FR"/>
                    </w:rPr>
                    <w:t>2007</w:t>
                  </w:r>
                </w:p>
              </w:tc>
              <w:tc>
                <w:tcPr>
                  <w:tcW w:w="1370" w:type="dxa"/>
                  <w:shd w:val="clear" w:color="auto" w:fill="auto"/>
                </w:tcPr>
                <w:p w:rsidR="00FD7C2A" w:rsidRPr="00D47A8C" w:rsidRDefault="00FD7C2A" w:rsidP="00B36E2A">
                  <w:pPr>
                    <w:spacing w:line="240" w:lineRule="auto"/>
                    <w:jc w:val="center"/>
                    <w:rPr>
                      <w:rFonts w:cs="Calibri"/>
                      <w:sz w:val="18"/>
                      <w:szCs w:val="18"/>
                      <w:lang w:val="fr-FR"/>
                    </w:rPr>
                  </w:pPr>
                  <w:r w:rsidRPr="00D47A8C">
                    <w:rPr>
                      <w:rFonts w:cs="Calibri"/>
                      <w:sz w:val="18"/>
                      <w:szCs w:val="18"/>
                      <w:lang w:val="fr-FR"/>
                    </w:rPr>
                    <w:t>4</w:t>
                  </w:r>
                </w:p>
              </w:tc>
              <w:tc>
                <w:tcPr>
                  <w:tcW w:w="1221" w:type="dxa"/>
                  <w:shd w:val="clear" w:color="auto" w:fill="auto"/>
                </w:tcPr>
                <w:p w:rsidR="00FD7C2A" w:rsidRPr="00D47A8C" w:rsidRDefault="00FD7C2A" w:rsidP="00B36E2A">
                  <w:pPr>
                    <w:spacing w:line="240" w:lineRule="auto"/>
                    <w:jc w:val="both"/>
                    <w:rPr>
                      <w:rFonts w:cs="Calibri"/>
                      <w:sz w:val="18"/>
                      <w:szCs w:val="18"/>
                      <w:lang w:val="fr-FR"/>
                    </w:rPr>
                  </w:pPr>
                </w:p>
              </w:tc>
            </w:tr>
            <w:tr w:rsidR="00FD7C2A" w:rsidRPr="00D47A8C" w:rsidTr="00FD7C2A">
              <w:tc>
                <w:tcPr>
                  <w:tcW w:w="657" w:type="dxa"/>
                  <w:shd w:val="clear" w:color="auto" w:fill="auto"/>
                </w:tcPr>
                <w:p w:rsidR="00FD7C2A" w:rsidRPr="00D47A8C" w:rsidRDefault="00FD7C2A" w:rsidP="00B36E2A">
                  <w:pPr>
                    <w:spacing w:line="240" w:lineRule="auto"/>
                    <w:jc w:val="both"/>
                    <w:rPr>
                      <w:rFonts w:cs="Calibri"/>
                      <w:sz w:val="18"/>
                      <w:szCs w:val="18"/>
                      <w:lang w:val="fr-FR"/>
                    </w:rPr>
                  </w:pPr>
                  <w:r w:rsidRPr="00D47A8C">
                    <w:rPr>
                      <w:rFonts w:cs="Calibri"/>
                      <w:sz w:val="18"/>
                      <w:szCs w:val="18"/>
                      <w:lang w:val="fr-FR"/>
                    </w:rPr>
                    <w:t>2008</w:t>
                  </w:r>
                </w:p>
              </w:tc>
              <w:tc>
                <w:tcPr>
                  <w:tcW w:w="1370" w:type="dxa"/>
                  <w:shd w:val="clear" w:color="auto" w:fill="auto"/>
                </w:tcPr>
                <w:p w:rsidR="00FD7C2A" w:rsidRPr="00D47A8C" w:rsidRDefault="00FD7C2A" w:rsidP="00B36E2A">
                  <w:pPr>
                    <w:spacing w:line="240" w:lineRule="auto"/>
                    <w:jc w:val="center"/>
                    <w:rPr>
                      <w:rFonts w:cs="Calibri"/>
                      <w:sz w:val="18"/>
                      <w:szCs w:val="18"/>
                      <w:lang w:val="fr-FR"/>
                    </w:rPr>
                  </w:pPr>
                  <w:r w:rsidRPr="00D47A8C">
                    <w:rPr>
                      <w:rFonts w:cs="Calibri"/>
                      <w:sz w:val="18"/>
                      <w:szCs w:val="18"/>
                      <w:lang w:val="fr-FR"/>
                    </w:rPr>
                    <w:t>2</w:t>
                  </w:r>
                </w:p>
              </w:tc>
              <w:tc>
                <w:tcPr>
                  <w:tcW w:w="1221" w:type="dxa"/>
                  <w:shd w:val="clear" w:color="auto" w:fill="auto"/>
                </w:tcPr>
                <w:p w:rsidR="00FD7C2A" w:rsidRPr="00D47A8C" w:rsidRDefault="00FD7C2A" w:rsidP="00B36E2A">
                  <w:pPr>
                    <w:spacing w:line="240" w:lineRule="auto"/>
                    <w:rPr>
                      <w:rFonts w:cs="Calibri"/>
                      <w:sz w:val="18"/>
                      <w:szCs w:val="18"/>
                      <w:lang w:val="fr-FR"/>
                    </w:rPr>
                  </w:pPr>
                  <w:r w:rsidRPr="00D47A8C">
                    <w:rPr>
                      <w:rFonts w:cs="Calibri"/>
                      <w:sz w:val="18"/>
                      <w:szCs w:val="18"/>
                      <w:lang w:val="fr-FR"/>
                    </w:rPr>
                    <w:t>1 (prescription de l’action criminelle)</w:t>
                  </w:r>
                </w:p>
              </w:tc>
            </w:tr>
            <w:tr w:rsidR="00FD7C2A" w:rsidRPr="00D47A8C" w:rsidTr="00FD7C2A">
              <w:tc>
                <w:tcPr>
                  <w:tcW w:w="657" w:type="dxa"/>
                  <w:shd w:val="clear" w:color="auto" w:fill="auto"/>
                </w:tcPr>
                <w:p w:rsidR="00FD7C2A" w:rsidRPr="00D47A8C" w:rsidRDefault="00FD7C2A" w:rsidP="00B36E2A">
                  <w:pPr>
                    <w:spacing w:line="240" w:lineRule="auto"/>
                    <w:jc w:val="both"/>
                    <w:rPr>
                      <w:rFonts w:cs="Calibri"/>
                      <w:sz w:val="18"/>
                      <w:szCs w:val="18"/>
                      <w:lang w:val="fr-FR"/>
                    </w:rPr>
                  </w:pPr>
                  <w:r w:rsidRPr="00D47A8C">
                    <w:rPr>
                      <w:rFonts w:cs="Calibri"/>
                      <w:sz w:val="18"/>
                      <w:szCs w:val="18"/>
                      <w:lang w:val="fr-FR"/>
                    </w:rPr>
                    <w:t>2009</w:t>
                  </w:r>
                </w:p>
              </w:tc>
              <w:tc>
                <w:tcPr>
                  <w:tcW w:w="1370" w:type="dxa"/>
                  <w:shd w:val="clear" w:color="auto" w:fill="auto"/>
                </w:tcPr>
                <w:p w:rsidR="00FD7C2A" w:rsidRPr="00D47A8C" w:rsidRDefault="00FD7C2A" w:rsidP="00B36E2A">
                  <w:pPr>
                    <w:spacing w:line="240" w:lineRule="auto"/>
                    <w:jc w:val="center"/>
                    <w:rPr>
                      <w:rFonts w:cs="Calibri"/>
                      <w:sz w:val="18"/>
                      <w:szCs w:val="18"/>
                      <w:lang w:val="fr-FR"/>
                    </w:rPr>
                  </w:pPr>
                  <w:r w:rsidRPr="00D47A8C">
                    <w:rPr>
                      <w:rFonts w:cs="Calibri"/>
                      <w:sz w:val="18"/>
                      <w:szCs w:val="18"/>
                      <w:lang w:val="fr-FR"/>
                    </w:rPr>
                    <w:t>1</w:t>
                  </w:r>
                </w:p>
              </w:tc>
              <w:tc>
                <w:tcPr>
                  <w:tcW w:w="1221" w:type="dxa"/>
                  <w:shd w:val="clear" w:color="auto" w:fill="auto"/>
                </w:tcPr>
                <w:p w:rsidR="00FD7C2A" w:rsidRPr="00D47A8C" w:rsidRDefault="00FD7C2A" w:rsidP="00B36E2A">
                  <w:pPr>
                    <w:spacing w:line="240" w:lineRule="auto"/>
                    <w:jc w:val="both"/>
                    <w:rPr>
                      <w:rFonts w:cs="Calibri"/>
                      <w:sz w:val="18"/>
                      <w:szCs w:val="18"/>
                      <w:lang w:val="fr-FR"/>
                    </w:rPr>
                  </w:pPr>
                </w:p>
              </w:tc>
            </w:tr>
            <w:tr w:rsidR="00FD7C2A" w:rsidRPr="00D47A8C" w:rsidTr="00FD7C2A">
              <w:tc>
                <w:tcPr>
                  <w:tcW w:w="657" w:type="dxa"/>
                  <w:shd w:val="clear" w:color="auto" w:fill="auto"/>
                </w:tcPr>
                <w:p w:rsidR="00FD7C2A" w:rsidRPr="00D47A8C" w:rsidRDefault="00FD7C2A" w:rsidP="00B36E2A">
                  <w:pPr>
                    <w:spacing w:line="240" w:lineRule="auto"/>
                    <w:jc w:val="both"/>
                    <w:rPr>
                      <w:rFonts w:cs="Calibri"/>
                      <w:sz w:val="18"/>
                      <w:szCs w:val="18"/>
                      <w:lang w:val="fr-FR"/>
                    </w:rPr>
                  </w:pPr>
                  <w:r w:rsidRPr="00D47A8C">
                    <w:rPr>
                      <w:rFonts w:cs="Calibri"/>
                      <w:sz w:val="18"/>
                      <w:szCs w:val="18"/>
                      <w:lang w:val="fr-FR"/>
                    </w:rPr>
                    <w:t>2010</w:t>
                  </w:r>
                </w:p>
              </w:tc>
              <w:tc>
                <w:tcPr>
                  <w:tcW w:w="1370" w:type="dxa"/>
                  <w:shd w:val="clear" w:color="auto" w:fill="auto"/>
                </w:tcPr>
                <w:p w:rsidR="00FD7C2A" w:rsidRPr="00D47A8C" w:rsidRDefault="00FD7C2A" w:rsidP="00B36E2A">
                  <w:pPr>
                    <w:spacing w:line="240" w:lineRule="auto"/>
                    <w:jc w:val="center"/>
                    <w:rPr>
                      <w:rFonts w:cs="Calibri"/>
                      <w:sz w:val="18"/>
                      <w:szCs w:val="18"/>
                      <w:lang w:val="fr-FR"/>
                    </w:rPr>
                  </w:pPr>
                  <w:r w:rsidRPr="00D47A8C">
                    <w:rPr>
                      <w:rFonts w:cs="Calibri"/>
                      <w:sz w:val="18"/>
                      <w:szCs w:val="18"/>
                      <w:lang w:val="fr-FR"/>
                    </w:rPr>
                    <w:t>13</w:t>
                  </w:r>
                </w:p>
              </w:tc>
              <w:tc>
                <w:tcPr>
                  <w:tcW w:w="1221" w:type="dxa"/>
                  <w:shd w:val="clear" w:color="auto" w:fill="auto"/>
                </w:tcPr>
                <w:p w:rsidR="00FD7C2A" w:rsidRPr="00D47A8C" w:rsidRDefault="00FD7C2A" w:rsidP="00B36E2A">
                  <w:pPr>
                    <w:spacing w:line="240" w:lineRule="auto"/>
                    <w:jc w:val="both"/>
                    <w:rPr>
                      <w:rFonts w:cs="Calibri"/>
                      <w:sz w:val="18"/>
                      <w:szCs w:val="18"/>
                      <w:lang w:val="fr-FR"/>
                    </w:rPr>
                  </w:pPr>
                </w:p>
              </w:tc>
            </w:tr>
            <w:tr w:rsidR="00FD7C2A" w:rsidRPr="00D47A8C" w:rsidTr="00FD7C2A">
              <w:tc>
                <w:tcPr>
                  <w:tcW w:w="657" w:type="dxa"/>
                  <w:shd w:val="clear" w:color="auto" w:fill="auto"/>
                </w:tcPr>
                <w:p w:rsidR="00FD7C2A" w:rsidRPr="00D47A8C" w:rsidRDefault="00FD7C2A" w:rsidP="00B36E2A">
                  <w:pPr>
                    <w:spacing w:line="240" w:lineRule="auto"/>
                    <w:jc w:val="both"/>
                    <w:rPr>
                      <w:rFonts w:cs="Calibri"/>
                      <w:sz w:val="18"/>
                      <w:szCs w:val="18"/>
                      <w:lang w:val="fr-FR"/>
                    </w:rPr>
                  </w:pPr>
                  <w:r w:rsidRPr="00D47A8C">
                    <w:rPr>
                      <w:rFonts w:cs="Calibri"/>
                      <w:sz w:val="18"/>
                      <w:szCs w:val="18"/>
                      <w:lang w:val="fr-FR"/>
                    </w:rPr>
                    <w:t>2011</w:t>
                  </w:r>
                </w:p>
              </w:tc>
              <w:tc>
                <w:tcPr>
                  <w:tcW w:w="1370" w:type="dxa"/>
                  <w:shd w:val="clear" w:color="auto" w:fill="auto"/>
                </w:tcPr>
                <w:p w:rsidR="00FD7C2A" w:rsidRPr="00D47A8C" w:rsidRDefault="00FD7C2A" w:rsidP="00B36E2A">
                  <w:pPr>
                    <w:spacing w:line="240" w:lineRule="auto"/>
                    <w:jc w:val="center"/>
                    <w:rPr>
                      <w:rFonts w:cs="Calibri"/>
                      <w:sz w:val="18"/>
                      <w:szCs w:val="18"/>
                      <w:lang w:val="fr-FR"/>
                    </w:rPr>
                  </w:pPr>
                  <w:r w:rsidRPr="00D47A8C">
                    <w:rPr>
                      <w:rFonts w:cs="Calibri"/>
                      <w:sz w:val="18"/>
                      <w:szCs w:val="18"/>
                      <w:lang w:val="fr-FR"/>
                    </w:rPr>
                    <w:t>2</w:t>
                  </w:r>
                </w:p>
              </w:tc>
              <w:tc>
                <w:tcPr>
                  <w:tcW w:w="1221" w:type="dxa"/>
                  <w:shd w:val="clear" w:color="auto" w:fill="auto"/>
                </w:tcPr>
                <w:p w:rsidR="00FD7C2A" w:rsidRPr="00D47A8C" w:rsidRDefault="00FD7C2A" w:rsidP="00B36E2A">
                  <w:pPr>
                    <w:spacing w:line="240" w:lineRule="auto"/>
                    <w:jc w:val="both"/>
                    <w:rPr>
                      <w:rFonts w:cs="Calibri"/>
                      <w:sz w:val="18"/>
                      <w:szCs w:val="18"/>
                      <w:lang w:val="fr-FR"/>
                    </w:rPr>
                  </w:pPr>
                </w:p>
              </w:tc>
            </w:tr>
          </w:tbl>
          <w:p w:rsidR="003C1444" w:rsidRPr="00991B42" w:rsidRDefault="003C1444" w:rsidP="00B36E2A">
            <w:pPr>
              <w:suppressAutoHyphens w:val="0"/>
              <w:spacing w:line="240" w:lineRule="auto"/>
              <w:jc w:val="both"/>
              <w:rPr>
                <w:rFonts w:cs="Calibri"/>
                <w:lang w:val="fr-CH"/>
              </w:rPr>
            </w:pPr>
          </w:p>
          <w:p w:rsidR="003C1444" w:rsidRPr="00FD7C2A" w:rsidRDefault="00FD7C2A" w:rsidP="00B36E2A">
            <w:pPr>
              <w:spacing w:line="240" w:lineRule="auto"/>
              <w:jc w:val="both"/>
              <w:rPr>
                <w:lang w:val="fr-FR"/>
              </w:rPr>
            </w:pPr>
            <w:r w:rsidRPr="007745AD">
              <w:rPr>
                <w:lang w:val="fr-FR"/>
              </w:rPr>
              <w:t xml:space="preserve">Selon la loi de 2001 sur l’extradition des personnes qui ont commis des crimes, le renvoi peut être refusé en cas de risque de torture ou de mauvais traitement. Dans ses demandes d’extradition, le Ministère de la </w:t>
            </w:r>
            <w:r w:rsidR="00E93D86">
              <w:rPr>
                <w:lang w:val="fr-FR"/>
              </w:rPr>
              <w:t>j</w:t>
            </w:r>
            <w:r w:rsidRPr="007745AD">
              <w:rPr>
                <w:lang w:val="fr-FR"/>
              </w:rPr>
              <w:t xml:space="preserve">ustice garantit que la personne extradée ne sera pas exposée à la torture ou </w:t>
            </w:r>
            <w:r>
              <w:rPr>
                <w:lang w:val="fr-FR"/>
              </w:rPr>
              <w:t xml:space="preserve">à des </w:t>
            </w:r>
            <w:r w:rsidRPr="007745AD">
              <w:rPr>
                <w:lang w:val="fr-FR"/>
              </w:rPr>
              <w:t>mauvais traitement</w:t>
            </w:r>
            <w:r>
              <w:rPr>
                <w:lang w:val="fr-FR"/>
              </w:rPr>
              <w:t>s</w:t>
            </w:r>
            <w:r w:rsidRPr="007745AD">
              <w:rPr>
                <w:lang w:val="fr-FR"/>
              </w:rPr>
              <w:t>.</w:t>
            </w:r>
          </w:p>
          <w:p w:rsidR="00FD7C2A" w:rsidRPr="00FD7C2A" w:rsidRDefault="00FD7C2A" w:rsidP="00B36E2A">
            <w:pPr>
              <w:suppressAutoHyphens w:val="0"/>
              <w:spacing w:line="240" w:lineRule="auto"/>
              <w:jc w:val="both"/>
              <w:rPr>
                <w:lang w:val="fr-FR"/>
              </w:rPr>
            </w:pPr>
          </w:p>
        </w:tc>
      </w:tr>
      <w:tr w:rsidR="003C1444" w:rsidRPr="00991B42" w:rsidTr="003C1444">
        <w:trPr>
          <w:trHeight w:val="240"/>
        </w:trPr>
        <w:tc>
          <w:tcPr>
            <w:tcW w:w="2053" w:type="dxa"/>
          </w:tcPr>
          <w:p w:rsidR="003C1444" w:rsidRPr="00B26BD5" w:rsidRDefault="003C1444" w:rsidP="00B36E2A">
            <w:pPr>
              <w:suppressAutoHyphens w:val="0"/>
              <w:spacing w:line="240" w:lineRule="auto"/>
              <w:jc w:val="both"/>
              <w:rPr>
                <w:lang w:val="fr-FR"/>
              </w:rPr>
            </w:pPr>
            <w:r w:rsidRPr="00B26BD5">
              <w:t xml:space="preserve">Évaluation </w:t>
            </w:r>
            <w:r>
              <w:t xml:space="preserve">du Comité </w:t>
            </w:r>
            <w:r w:rsidRPr="00B26BD5">
              <w:rPr>
                <w:lang w:val="fr-FR"/>
              </w:rPr>
              <w:t>:</w:t>
            </w:r>
          </w:p>
        </w:tc>
        <w:tc>
          <w:tcPr>
            <w:tcW w:w="5317" w:type="dxa"/>
          </w:tcPr>
          <w:p w:rsidR="003C1444" w:rsidRDefault="003C1444" w:rsidP="00B36E2A">
            <w:pPr>
              <w:spacing w:line="240" w:lineRule="auto"/>
              <w:jc w:val="both"/>
              <w:rPr>
                <w:rFonts w:cs="Calibri"/>
                <w:b/>
                <w:bCs/>
                <w:lang w:val="fr-FR"/>
              </w:rPr>
            </w:pPr>
            <w:r w:rsidRPr="006E6957">
              <w:rPr>
                <w:rFonts w:cs="Calibri"/>
                <w:b/>
                <w:lang w:val="fr-FR"/>
              </w:rPr>
              <w:t>[</w:t>
            </w:r>
            <w:r w:rsidR="00565BE1">
              <w:rPr>
                <w:rFonts w:cs="Calibri"/>
                <w:b/>
                <w:lang w:val="fr-FR"/>
              </w:rPr>
              <w:t>D</w:t>
            </w:r>
            <w:r w:rsidR="00FD7C2A">
              <w:rPr>
                <w:rFonts w:cs="Calibri"/>
                <w:b/>
                <w:lang w:val="fr-FR"/>
              </w:rPr>
              <w:t>1</w:t>
            </w:r>
            <w:r w:rsidRPr="006E6957">
              <w:rPr>
                <w:rFonts w:cs="Calibri"/>
                <w:b/>
                <w:lang w:val="fr-FR"/>
              </w:rPr>
              <w:t>]</w:t>
            </w:r>
            <w:r w:rsidR="0016302C">
              <w:rPr>
                <w:rFonts w:cs="Calibri"/>
                <w:b/>
                <w:lang w:val="fr-FR"/>
              </w:rPr>
              <w:t xml:space="preserve"> :</w:t>
            </w:r>
            <w:r w:rsidRPr="006E6957">
              <w:rPr>
                <w:rFonts w:cs="Calibri"/>
                <w:b/>
                <w:lang w:val="fr-FR"/>
              </w:rPr>
              <w:t xml:space="preserve"> </w:t>
            </w:r>
            <w:r w:rsidR="00FD7C2A">
              <w:rPr>
                <w:rFonts w:cs="Calibri"/>
                <w:lang w:val="fr-FR"/>
              </w:rPr>
              <w:t>Les informations ne répondent pas à la question posée.</w:t>
            </w:r>
          </w:p>
          <w:p w:rsidR="003C1444" w:rsidRPr="006A6EFA" w:rsidRDefault="003C1444" w:rsidP="00B36E2A">
            <w:pPr>
              <w:pStyle w:val="Style1"/>
              <w:pBdr>
                <w:top w:val="none" w:sz="0" w:space="0" w:color="auto"/>
                <w:left w:val="none" w:sz="0" w:space="0" w:color="auto"/>
                <w:bottom w:val="none" w:sz="0" w:space="0" w:color="auto"/>
                <w:right w:val="none" w:sz="0" w:space="0" w:color="auto"/>
              </w:pBdr>
              <w:spacing w:after="0" w:line="240" w:lineRule="auto"/>
              <w:rPr>
                <w:rFonts w:cs="Calibri"/>
                <w:b w:val="0"/>
                <w:bCs/>
                <w:color w:val="auto"/>
                <w:lang w:val="fr-FR"/>
              </w:rPr>
            </w:pPr>
          </w:p>
        </w:tc>
      </w:tr>
      <w:tr w:rsidR="003C1444" w:rsidRPr="00991B42" w:rsidTr="003C1444">
        <w:trPr>
          <w:trHeight w:val="240"/>
        </w:trPr>
        <w:tc>
          <w:tcPr>
            <w:tcW w:w="2053" w:type="dxa"/>
          </w:tcPr>
          <w:p w:rsidR="003C1444" w:rsidRPr="00F6123A" w:rsidRDefault="003C1444" w:rsidP="00B36E2A">
            <w:pPr>
              <w:suppressAutoHyphens w:val="0"/>
              <w:spacing w:line="240" w:lineRule="auto"/>
              <w:jc w:val="both"/>
              <w:rPr>
                <w:b/>
              </w:rPr>
            </w:pPr>
            <w:r w:rsidRPr="00F6123A">
              <w:rPr>
                <w:b/>
              </w:rPr>
              <w:t>Paragraphe 1</w:t>
            </w:r>
            <w:r w:rsidR="00D51F17">
              <w:rPr>
                <w:b/>
              </w:rPr>
              <w:t>1</w:t>
            </w:r>
            <w:r w:rsidRPr="00F6123A">
              <w:rPr>
                <w:b/>
              </w:rPr>
              <w:t> :</w:t>
            </w:r>
          </w:p>
        </w:tc>
        <w:tc>
          <w:tcPr>
            <w:tcW w:w="5317" w:type="dxa"/>
          </w:tcPr>
          <w:p w:rsidR="003C1444" w:rsidRDefault="00D51F17" w:rsidP="00B36E2A">
            <w:pPr>
              <w:spacing w:line="240" w:lineRule="auto"/>
              <w:jc w:val="both"/>
              <w:rPr>
                <w:b/>
                <w:szCs w:val="24"/>
                <w:lang w:val="fr-CH"/>
              </w:rPr>
            </w:pPr>
            <w:r w:rsidRPr="00B71EFD">
              <w:rPr>
                <w:b/>
                <w:szCs w:val="24"/>
                <w:lang w:val="fr-CH"/>
              </w:rPr>
              <w:t>L’État partie devrait mettre en place sans délai un organe indépendant habilité à recevoir toutes les plaintes contre un emploi de la force incompatible avec le Code de conduite pour les responsables de l’application des lois (résolution 34/169 de l’Assemblée générale) et les Principes de base sur le recours à la force et l’utilisation des armes à feu par les responsables de l’application des lois (1990) et d’autres abus d’autorité commis par des représentants de la force publique</w:t>
            </w:r>
            <w:r w:rsidR="00936727">
              <w:rPr>
                <w:b/>
                <w:szCs w:val="24"/>
                <w:lang w:val="fr-CH"/>
              </w:rPr>
              <w:t>,</w:t>
            </w:r>
            <w:r w:rsidRPr="00B71EFD">
              <w:rPr>
                <w:b/>
                <w:szCs w:val="24"/>
                <w:lang w:val="fr-CH"/>
              </w:rPr>
              <w:t xml:space="preserve"> et à enquêter sur ces plaintes. Il devrait aussi faire en sorte que toutes les plaintes relatives à la torture ou aux mauvais traitements soient examinées promptement et de manière approfondie et que les victimes soient dédommagées. Les responsables devraient être poursuivis et punis. L’État partie devrait également veiller à ce que tous les lieux de détention soient régulièrement soumis à des inspections indépendantes. Il devrait en outre dispenser une formation suffisante aux agents de la force publique et au personnel des prisons</w:t>
            </w:r>
            <w:r w:rsidR="00936727">
              <w:rPr>
                <w:b/>
                <w:szCs w:val="24"/>
                <w:lang w:val="fr-CH"/>
              </w:rPr>
              <w:t>,</w:t>
            </w:r>
            <w:r w:rsidRPr="00B71EFD">
              <w:rPr>
                <w:b/>
                <w:szCs w:val="24"/>
                <w:lang w:val="fr-CH"/>
              </w:rPr>
              <w:t xml:space="preserve"> et veiller à ce que les droits garantis par le Pacte soient pleinement protégés. Il devrait enfin songer sérieusement à faire en sorte que du matériel audio et vidéo soit systématiquement utilisé dans les postes de po</w:t>
            </w:r>
            <w:r>
              <w:rPr>
                <w:b/>
                <w:szCs w:val="24"/>
                <w:lang w:val="fr-CH"/>
              </w:rPr>
              <w:t>lice et les lieux de détention.</w:t>
            </w:r>
          </w:p>
          <w:p w:rsidR="00B36E2A" w:rsidRDefault="00B36E2A" w:rsidP="00B36E2A">
            <w:pPr>
              <w:spacing w:line="240" w:lineRule="auto"/>
              <w:jc w:val="both"/>
              <w:rPr>
                <w:b/>
                <w:bCs/>
                <w:lang w:val="fr-FR"/>
              </w:rPr>
            </w:pPr>
          </w:p>
          <w:p w:rsidR="00D471CB" w:rsidRDefault="006E0CEF" w:rsidP="00B36E2A">
            <w:pPr>
              <w:spacing w:line="240" w:lineRule="auto"/>
              <w:jc w:val="both"/>
              <w:rPr>
                <w:b/>
                <w:szCs w:val="24"/>
                <w:lang w:val="fr-CH"/>
              </w:rPr>
            </w:pPr>
            <w:r w:rsidRPr="00CC09BA">
              <w:rPr>
                <w:b/>
                <w:bCs/>
                <w:lang w:val="fr-FR"/>
              </w:rPr>
              <w:t>Questions de suivi </w:t>
            </w:r>
            <w:r w:rsidR="00735154">
              <w:rPr>
                <w:b/>
                <w:szCs w:val="24"/>
                <w:lang w:val="fr-CH"/>
              </w:rPr>
              <w:t>(lettre du 30 octobre 2011)</w:t>
            </w:r>
          </w:p>
          <w:p w:rsidR="00D471CB" w:rsidRDefault="006E0CEF" w:rsidP="00B36E2A">
            <w:pPr>
              <w:spacing w:line="240" w:lineRule="auto"/>
              <w:jc w:val="both"/>
              <w:rPr>
                <w:lang w:val="fr-FR"/>
              </w:rPr>
            </w:pPr>
            <w:r w:rsidRPr="00D471CB">
              <w:rPr>
                <w:bCs/>
                <w:i/>
                <w:lang w:val="fr-FR"/>
              </w:rPr>
              <w:t>a</w:t>
            </w:r>
            <w:r w:rsidRPr="006959B3">
              <w:rPr>
                <w:bCs/>
                <w:lang w:val="fr-FR"/>
              </w:rPr>
              <w:t>)</w:t>
            </w:r>
            <w:r w:rsidRPr="006959B3">
              <w:rPr>
                <w:b/>
                <w:bCs/>
                <w:lang w:val="fr-FR"/>
              </w:rPr>
              <w:t xml:space="preserve"> </w:t>
            </w:r>
            <w:r w:rsidRPr="006959B3">
              <w:rPr>
                <w:lang w:val="fr-FR"/>
              </w:rPr>
              <w:t>Nombre de</w:t>
            </w:r>
            <w:r>
              <w:rPr>
                <w:lang w:val="fr-FR"/>
              </w:rPr>
              <w:t>s</w:t>
            </w:r>
            <w:r w:rsidRPr="006959B3">
              <w:rPr>
                <w:lang w:val="fr-FR"/>
              </w:rPr>
              <w:t xml:space="preserve"> cas </w:t>
            </w:r>
            <w:r>
              <w:rPr>
                <w:lang w:val="fr-FR"/>
              </w:rPr>
              <w:t>d’octroi</w:t>
            </w:r>
            <w:r w:rsidRPr="006959B3">
              <w:rPr>
                <w:lang w:val="fr-FR"/>
              </w:rPr>
              <w:t xml:space="preserve"> de réparations aux victimes de torture ou </w:t>
            </w:r>
            <w:r>
              <w:rPr>
                <w:lang w:val="fr-FR"/>
              </w:rPr>
              <w:t xml:space="preserve">de </w:t>
            </w:r>
            <w:r w:rsidRPr="006959B3">
              <w:rPr>
                <w:lang w:val="fr-FR"/>
              </w:rPr>
              <w:t>mauvais traitements au cours des cinq dernières années et nature de ces réparations</w:t>
            </w:r>
            <w:r w:rsidR="00D471CB">
              <w:rPr>
                <w:lang w:val="fr-FR"/>
              </w:rPr>
              <w:t> ;</w:t>
            </w:r>
          </w:p>
          <w:p w:rsidR="00D471CB" w:rsidRDefault="006E0CEF" w:rsidP="00B36E2A">
            <w:pPr>
              <w:spacing w:line="240" w:lineRule="auto"/>
              <w:jc w:val="both"/>
              <w:rPr>
                <w:lang w:val="fr-FR"/>
              </w:rPr>
            </w:pPr>
            <w:r w:rsidRPr="00D471CB">
              <w:rPr>
                <w:i/>
                <w:lang w:val="fr-FR"/>
              </w:rPr>
              <w:t>b</w:t>
            </w:r>
            <w:r w:rsidRPr="006959B3">
              <w:rPr>
                <w:lang w:val="fr-FR"/>
              </w:rPr>
              <w:t>)</w:t>
            </w:r>
            <w:r w:rsidRPr="006959B3">
              <w:rPr>
                <w:b/>
                <w:lang w:val="fr-FR"/>
              </w:rPr>
              <w:t xml:space="preserve"> </w:t>
            </w:r>
            <w:r w:rsidR="00D8646E">
              <w:rPr>
                <w:lang w:val="fr-FR"/>
              </w:rPr>
              <w:t>P</w:t>
            </w:r>
            <w:r w:rsidRPr="006959B3">
              <w:rPr>
                <w:lang w:val="fr-FR"/>
              </w:rPr>
              <w:t xml:space="preserve">rogrès réalisés </w:t>
            </w:r>
            <w:r>
              <w:rPr>
                <w:lang w:val="fr-FR"/>
              </w:rPr>
              <w:t xml:space="preserve">dans </w:t>
            </w:r>
            <w:r w:rsidRPr="006959B3">
              <w:rPr>
                <w:lang w:val="fr-FR"/>
              </w:rPr>
              <w:t xml:space="preserve">la mise en œuvre du </w:t>
            </w:r>
            <w:r>
              <w:rPr>
                <w:lang w:val="fr-FR"/>
              </w:rPr>
              <w:t>P</w:t>
            </w:r>
            <w:r w:rsidRPr="006959B3">
              <w:rPr>
                <w:lang w:val="fr-FR"/>
              </w:rPr>
              <w:t xml:space="preserve">rogramme de développement du système de justice azerbaïdjanais </w:t>
            </w:r>
            <w:r w:rsidR="00936727">
              <w:rPr>
                <w:lang w:val="fr-FR"/>
              </w:rPr>
              <w:t xml:space="preserve">pour la période </w:t>
            </w:r>
            <w:r w:rsidRPr="006959B3">
              <w:rPr>
                <w:lang w:val="fr-FR"/>
              </w:rPr>
              <w:t>2009-2013 et du projet de loi sur le respect des droits et des libertés des personnes placées en détention provisoire</w:t>
            </w:r>
            <w:r w:rsidR="00CC09BA">
              <w:rPr>
                <w:lang w:val="fr-FR"/>
              </w:rPr>
              <w:t> ;</w:t>
            </w:r>
          </w:p>
          <w:p w:rsidR="006E0CEF" w:rsidRDefault="00CC09BA" w:rsidP="00B36E2A">
            <w:pPr>
              <w:spacing w:line="240" w:lineRule="auto"/>
              <w:jc w:val="both"/>
              <w:rPr>
                <w:lang w:val="fr-FR"/>
              </w:rPr>
            </w:pPr>
            <w:r w:rsidRPr="00D471CB">
              <w:rPr>
                <w:i/>
                <w:lang w:val="fr-FR"/>
              </w:rPr>
              <w:t>c</w:t>
            </w:r>
            <w:r>
              <w:rPr>
                <w:lang w:val="fr-FR"/>
              </w:rPr>
              <w:t xml:space="preserve">) </w:t>
            </w:r>
            <w:r w:rsidR="00D8646E">
              <w:rPr>
                <w:lang w:val="fr-FR"/>
              </w:rPr>
              <w:t>L</w:t>
            </w:r>
            <w:r w:rsidRPr="006959B3">
              <w:rPr>
                <w:lang w:val="fr-FR"/>
              </w:rPr>
              <w:t>’usage systématique des enregistrements audiovisuels dans les postes de police et les lieux de détention n’est pas garanti</w:t>
            </w:r>
            <w:r>
              <w:rPr>
                <w:lang w:val="fr-FR"/>
              </w:rPr>
              <w:t>,</w:t>
            </w:r>
            <w:r w:rsidRPr="006959B3">
              <w:rPr>
                <w:lang w:val="fr-FR"/>
              </w:rPr>
              <w:t xml:space="preserve"> et dès lors la recommandation n’a pas été mise en œuvre.</w:t>
            </w:r>
          </w:p>
          <w:p w:rsidR="00B36E2A" w:rsidRPr="00D51F17" w:rsidRDefault="00B36E2A" w:rsidP="00B36E2A">
            <w:pPr>
              <w:spacing w:line="240" w:lineRule="auto"/>
              <w:jc w:val="both"/>
              <w:rPr>
                <w:b/>
                <w:szCs w:val="24"/>
                <w:lang w:val="fr-CH"/>
              </w:rPr>
            </w:pPr>
          </w:p>
        </w:tc>
      </w:tr>
      <w:tr w:rsidR="003C1444" w:rsidRPr="00991B42" w:rsidTr="003C1444">
        <w:trPr>
          <w:trHeight w:val="240"/>
        </w:trPr>
        <w:tc>
          <w:tcPr>
            <w:tcW w:w="2053" w:type="dxa"/>
          </w:tcPr>
          <w:p w:rsidR="003C1444" w:rsidRPr="00991B42" w:rsidRDefault="003C1444" w:rsidP="00B36E2A">
            <w:pPr>
              <w:suppressAutoHyphens w:val="0"/>
              <w:spacing w:line="240" w:lineRule="auto"/>
              <w:rPr>
                <w:lang w:val="fr-CH"/>
              </w:rPr>
            </w:pPr>
            <w:r w:rsidRPr="00991B42">
              <w:rPr>
                <w:lang w:val="fr-CH"/>
              </w:rPr>
              <w:t>Résumé réponse de l’État partie :</w:t>
            </w:r>
            <w:r w:rsidR="0016302C">
              <w:rPr>
                <w:lang w:val="fr-CH"/>
              </w:rPr>
              <w:t xml:space="preserve"> </w:t>
            </w:r>
          </w:p>
        </w:tc>
        <w:tc>
          <w:tcPr>
            <w:tcW w:w="5317" w:type="dxa"/>
          </w:tcPr>
          <w:p w:rsidR="00CC09BA" w:rsidRDefault="00D471CB" w:rsidP="00B36E2A">
            <w:pPr>
              <w:spacing w:line="240" w:lineRule="auto"/>
              <w:jc w:val="both"/>
              <w:rPr>
                <w:szCs w:val="24"/>
                <w:lang w:val="fr-CH"/>
              </w:rPr>
            </w:pPr>
            <w:r>
              <w:rPr>
                <w:lang w:val="fr-CH"/>
              </w:rPr>
              <w:t xml:space="preserve">Alinéas </w:t>
            </w:r>
            <w:r w:rsidR="00D8646E" w:rsidRPr="00D471CB">
              <w:rPr>
                <w:i/>
                <w:lang w:val="fr-CH"/>
              </w:rPr>
              <w:t>a</w:t>
            </w:r>
            <w:r>
              <w:rPr>
                <w:lang w:val="fr-CH"/>
              </w:rPr>
              <w:t xml:space="preserve"> </w:t>
            </w:r>
            <w:r w:rsidR="00D8646E">
              <w:rPr>
                <w:lang w:val="fr-CH"/>
              </w:rPr>
              <w:t xml:space="preserve">et </w:t>
            </w:r>
            <w:r w:rsidR="00D8646E" w:rsidRPr="00D471CB">
              <w:rPr>
                <w:i/>
                <w:lang w:val="fr-CH"/>
              </w:rPr>
              <w:t>b</w:t>
            </w:r>
            <w:r w:rsidR="0016302C">
              <w:rPr>
                <w:lang w:val="fr-CH"/>
              </w:rPr>
              <w:t xml:space="preserve"> :</w:t>
            </w:r>
            <w:r w:rsidR="00D8646E">
              <w:rPr>
                <w:lang w:val="fr-CH"/>
              </w:rPr>
              <w:t xml:space="preserve"> </w:t>
            </w:r>
            <w:r w:rsidR="00E87E1C">
              <w:rPr>
                <w:lang w:val="fr-FR"/>
              </w:rPr>
              <w:t>E</w:t>
            </w:r>
            <w:r w:rsidR="00CC09BA">
              <w:rPr>
                <w:lang w:val="fr-FR"/>
              </w:rPr>
              <w:t>n 2011, des travaux de réf</w:t>
            </w:r>
            <w:r w:rsidR="007A3971">
              <w:rPr>
                <w:lang w:val="fr-FR"/>
              </w:rPr>
              <w:t>e</w:t>
            </w:r>
            <w:r w:rsidR="00CC09BA">
              <w:rPr>
                <w:lang w:val="fr-FR"/>
              </w:rPr>
              <w:t>ction ont été réalisés dans 15 institutions pénitentiaires et de nouveaux établissements ont été construits, en conformité avec les standards internationaux</w:t>
            </w:r>
            <w:r w:rsidR="00CC09BA" w:rsidRPr="006959B3">
              <w:rPr>
                <w:lang w:val="fr-FR"/>
              </w:rPr>
              <w:t>.</w:t>
            </w:r>
            <w:r w:rsidR="00CC09BA">
              <w:rPr>
                <w:lang w:val="fr-FR"/>
              </w:rPr>
              <w:t xml:space="preserve"> D’autres projets sont </w:t>
            </w:r>
            <w:r w:rsidR="007A3971">
              <w:rPr>
                <w:lang w:val="fr-FR"/>
              </w:rPr>
              <w:t xml:space="preserve">actuellement </w:t>
            </w:r>
            <w:r w:rsidR="00521BB9">
              <w:rPr>
                <w:lang w:val="fr-FR"/>
              </w:rPr>
              <w:t xml:space="preserve">en cours de </w:t>
            </w:r>
            <w:r w:rsidR="00D8646E">
              <w:rPr>
                <w:lang w:val="fr-FR"/>
              </w:rPr>
              <w:t>développ</w:t>
            </w:r>
            <w:r w:rsidR="00521BB9">
              <w:rPr>
                <w:lang w:val="fr-FR"/>
              </w:rPr>
              <w:t>ement</w:t>
            </w:r>
            <w:r w:rsidR="00D8646E">
              <w:rPr>
                <w:lang w:val="fr-FR"/>
              </w:rPr>
              <w:t xml:space="preserve">, </w:t>
            </w:r>
            <w:r w:rsidR="00CC09BA">
              <w:rPr>
                <w:lang w:val="fr-FR"/>
              </w:rPr>
              <w:t xml:space="preserve">certains </w:t>
            </w:r>
            <w:r w:rsidR="00D8646E">
              <w:rPr>
                <w:lang w:val="fr-FR"/>
              </w:rPr>
              <w:t>dans le cadre du</w:t>
            </w:r>
            <w:r w:rsidR="00CC09BA">
              <w:rPr>
                <w:lang w:val="fr-FR"/>
              </w:rPr>
              <w:t xml:space="preserve"> Programme de développement du système judicaire 2009-2013.</w:t>
            </w:r>
            <w:r w:rsidR="00CC09BA" w:rsidRPr="00514676">
              <w:rPr>
                <w:szCs w:val="24"/>
                <w:lang w:val="fr-CH"/>
              </w:rPr>
              <w:t xml:space="preserve"> </w:t>
            </w:r>
          </w:p>
          <w:p w:rsidR="003C1444" w:rsidRPr="00D8646E" w:rsidRDefault="00D8646E" w:rsidP="00B36E2A">
            <w:pPr>
              <w:spacing w:line="240" w:lineRule="auto"/>
              <w:jc w:val="both"/>
              <w:rPr>
                <w:szCs w:val="24"/>
                <w:lang w:val="fr-CH"/>
              </w:rPr>
            </w:pPr>
            <w:r>
              <w:rPr>
                <w:szCs w:val="24"/>
                <w:lang w:val="fr-CH"/>
              </w:rPr>
              <w:t>Une étude d</w:t>
            </w:r>
            <w:r w:rsidR="00CC09BA">
              <w:rPr>
                <w:szCs w:val="24"/>
                <w:lang w:val="fr-CH"/>
              </w:rPr>
              <w:t>es réformes législatives nécessaires pour promouvoir les droits des personnes détenues</w:t>
            </w:r>
            <w:r>
              <w:rPr>
                <w:szCs w:val="24"/>
                <w:lang w:val="fr-CH"/>
              </w:rPr>
              <w:t xml:space="preserve"> est en cours</w:t>
            </w:r>
            <w:r w:rsidR="00CC09BA">
              <w:rPr>
                <w:szCs w:val="24"/>
                <w:lang w:val="fr-CH"/>
              </w:rPr>
              <w:t xml:space="preserve">. Le projet de loi sur «  la protection des droits et libertés des prisonniers » est </w:t>
            </w:r>
            <w:r w:rsidR="007A3971">
              <w:rPr>
                <w:szCs w:val="24"/>
                <w:lang w:val="fr-CH"/>
              </w:rPr>
              <w:t>a</w:t>
            </w:r>
            <w:r w:rsidR="00D471CB">
              <w:rPr>
                <w:szCs w:val="24"/>
                <w:lang w:val="fr-CH"/>
              </w:rPr>
              <w:t>ctuellement</w:t>
            </w:r>
            <w:r w:rsidR="00CC09BA">
              <w:rPr>
                <w:szCs w:val="24"/>
                <w:lang w:val="fr-CH"/>
              </w:rPr>
              <w:t xml:space="preserve"> </w:t>
            </w:r>
            <w:r w:rsidR="00D471CB">
              <w:rPr>
                <w:szCs w:val="24"/>
                <w:lang w:val="fr-CH"/>
              </w:rPr>
              <w:t xml:space="preserve">à </w:t>
            </w:r>
            <w:r w:rsidR="00CC09BA">
              <w:rPr>
                <w:szCs w:val="24"/>
                <w:lang w:val="fr-CH"/>
              </w:rPr>
              <w:t>s</w:t>
            </w:r>
            <w:r>
              <w:rPr>
                <w:szCs w:val="24"/>
                <w:lang w:val="fr-CH"/>
              </w:rPr>
              <w:t>a</w:t>
            </w:r>
            <w:r w:rsidR="00CC09BA">
              <w:rPr>
                <w:szCs w:val="24"/>
                <w:lang w:val="fr-CH"/>
              </w:rPr>
              <w:t xml:space="preserve"> dernière étape de révision. Le Programme </w:t>
            </w:r>
            <w:r w:rsidR="00521BB9">
              <w:rPr>
                <w:szCs w:val="24"/>
                <w:lang w:val="fr-CH"/>
              </w:rPr>
              <w:t>n</w:t>
            </w:r>
            <w:r w:rsidR="00CC09BA">
              <w:rPr>
                <w:szCs w:val="24"/>
                <w:lang w:val="fr-CH"/>
              </w:rPr>
              <w:t>ational d’</w:t>
            </w:r>
            <w:r w:rsidR="00521BB9">
              <w:rPr>
                <w:szCs w:val="24"/>
                <w:lang w:val="fr-CH"/>
              </w:rPr>
              <w:t>a</w:t>
            </w:r>
            <w:r w:rsidR="00CC09BA">
              <w:rPr>
                <w:szCs w:val="24"/>
                <w:lang w:val="fr-CH"/>
              </w:rPr>
              <w:t xml:space="preserve">ction </w:t>
            </w:r>
            <w:r>
              <w:rPr>
                <w:szCs w:val="24"/>
                <w:lang w:val="fr-CH"/>
              </w:rPr>
              <w:t>pour les</w:t>
            </w:r>
            <w:r w:rsidR="00CC09BA">
              <w:rPr>
                <w:szCs w:val="24"/>
                <w:lang w:val="fr-CH"/>
              </w:rPr>
              <w:t xml:space="preserve"> droits de l’homme a été approuvé en décembre 2011</w:t>
            </w:r>
            <w:r w:rsidR="00521BB9">
              <w:rPr>
                <w:szCs w:val="24"/>
                <w:lang w:val="fr-CH"/>
              </w:rPr>
              <w:t xml:space="preserve"> et</w:t>
            </w:r>
            <w:r w:rsidR="00CC09BA">
              <w:rPr>
                <w:szCs w:val="24"/>
                <w:lang w:val="fr-CH"/>
              </w:rPr>
              <w:t xml:space="preserve"> </w:t>
            </w:r>
            <w:r w:rsidR="00521BB9">
              <w:rPr>
                <w:szCs w:val="24"/>
                <w:lang w:val="fr-CH"/>
              </w:rPr>
              <w:t>i</w:t>
            </w:r>
            <w:r w:rsidR="00CC09BA">
              <w:rPr>
                <w:szCs w:val="24"/>
                <w:lang w:val="fr-CH"/>
              </w:rPr>
              <w:t>nclut un programme d’amélioration des conditions de détention et la prévention de la torture.</w:t>
            </w:r>
          </w:p>
          <w:p w:rsidR="00D8646E" w:rsidRDefault="00D8646E" w:rsidP="00B36E2A">
            <w:pPr>
              <w:spacing w:line="240" w:lineRule="auto"/>
              <w:jc w:val="both"/>
              <w:rPr>
                <w:rFonts w:cs="Calibri"/>
                <w:lang w:val="fr-FR"/>
              </w:rPr>
            </w:pPr>
          </w:p>
          <w:p w:rsidR="003C1444" w:rsidRDefault="00D471CB" w:rsidP="00B36E2A">
            <w:pPr>
              <w:spacing w:line="240" w:lineRule="auto"/>
              <w:jc w:val="both"/>
              <w:rPr>
                <w:lang w:val="fr-FR"/>
              </w:rPr>
            </w:pPr>
            <w:r>
              <w:rPr>
                <w:rFonts w:cs="Calibri"/>
                <w:lang w:val="fr-FR"/>
              </w:rPr>
              <w:t xml:space="preserve">Alinéa </w:t>
            </w:r>
            <w:r w:rsidR="00D8646E" w:rsidRPr="00D471CB">
              <w:rPr>
                <w:rFonts w:cs="Calibri"/>
                <w:i/>
                <w:lang w:val="fr-FR"/>
              </w:rPr>
              <w:t>c</w:t>
            </w:r>
            <w:r>
              <w:rPr>
                <w:rFonts w:cs="Calibri"/>
                <w:lang w:val="fr-FR"/>
              </w:rPr>
              <w:t xml:space="preserve"> : </w:t>
            </w:r>
            <w:r w:rsidR="00D8646E">
              <w:rPr>
                <w:lang w:val="fr-FR"/>
              </w:rPr>
              <w:t>Le droit des membres des forces de police d’utiliser les enregistrements audiovisuels figure aux articles 232</w:t>
            </w:r>
            <w:r w:rsidR="00521BB9">
              <w:rPr>
                <w:lang w:val="fr-FR"/>
              </w:rPr>
              <w:t xml:space="preserve"> à </w:t>
            </w:r>
            <w:r w:rsidR="00D8646E">
              <w:rPr>
                <w:lang w:val="fr-FR"/>
              </w:rPr>
              <w:t xml:space="preserve">234 du Code de procédure pénale. </w:t>
            </w:r>
            <w:r w:rsidR="00521BB9">
              <w:rPr>
                <w:lang w:val="fr-FR"/>
              </w:rPr>
              <w:t>Vingt-six</w:t>
            </w:r>
            <w:r w:rsidR="00D8646E">
              <w:rPr>
                <w:lang w:val="fr-FR"/>
              </w:rPr>
              <w:t xml:space="preserve"> centres de détention ont été reconstruits au cours des </w:t>
            </w:r>
            <w:r w:rsidR="00071BE0">
              <w:rPr>
                <w:lang w:val="fr-FR"/>
              </w:rPr>
              <w:t>cinq</w:t>
            </w:r>
            <w:r w:rsidR="00D8646E">
              <w:rPr>
                <w:lang w:val="fr-FR"/>
              </w:rPr>
              <w:t xml:space="preserve"> dernières années, d’autres travaux sont en cours et l’équipement audiovisuel a été installé dans 61 centres de détention. En 2010-2011, 523 visites de contrôle ont été effectuées dans les centres de détention provisoire par des organisations internationales (O</w:t>
            </w:r>
            <w:r w:rsidR="00071BE0">
              <w:rPr>
                <w:lang w:val="fr-FR"/>
              </w:rPr>
              <w:t>rganisation des Nations Unies</w:t>
            </w:r>
            <w:r w:rsidR="00D8646E">
              <w:rPr>
                <w:lang w:val="fr-FR"/>
              </w:rPr>
              <w:t>, Conseil de l’Europe, C</w:t>
            </w:r>
            <w:r w:rsidR="00071BE0">
              <w:rPr>
                <w:lang w:val="fr-FR"/>
              </w:rPr>
              <w:t>omité international de la Croix-Rouge</w:t>
            </w:r>
            <w:r w:rsidR="00D8646E">
              <w:rPr>
                <w:lang w:val="fr-FR"/>
              </w:rPr>
              <w:t xml:space="preserve">) et les </w:t>
            </w:r>
            <w:r w:rsidR="00071BE0">
              <w:rPr>
                <w:lang w:val="fr-FR"/>
              </w:rPr>
              <w:t>institutions nationales des droits de l’homme</w:t>
            </w:r>
            <w:r w:rsidR="00D8646E">
              <w:rPr>
                <w:lang w:val="fr-FR"/>
              </w:rPr>
              <w:t>. Des mesures disciplinaires ont été adoptées contre 1</w:t>
            </w:r>
            <w:r>
              <w:rPr>
                <w:lang w:val="fr-FR"/>
              </w:rPr>
              <w:t> </w:t>
            </w:r>
            <w:r w:rsidR="00D8646E">
              <w:rPr>
                <w:lang w:val="fr-FR"/>
              </w:rPr>
              <w:t xml:space="preserve">068 officiers au cours des </w:t>
            </w:r>
            <w:r w:rsidR="00071BE0">
              <w:rPr>
                <w:lang w:val="fr-FR"/>
              </w:rPr>
              <w:t>cinq</w:t>
            </w:r>
            <w:r w:rsidR="00D8646E">
              <w:rPr>
                <w:lang w:val="fr-FR"/>
              </w:rPr>
              <w:t xml:space="preserve"> dernières années pour des cas de mauvais traitement</w:t>
            </w:r>
            <w:r w:rsidR="00071BE0">
              <w:rPr>
                <w:lang w:val="fr-FR"/>
              </w:rPr>
              <w:t>s</w:t>
            </w:r>
            <w:r w:rsidR="00D8646E">
              <w:rPr>
                <w:lang w:val="fr-FR"/>
              </w:rPr>
              <w:t>, et 800 policiers ont participé à des activités de formation sur la torture et les mauvais traitements.</w:t>
            </w:r>
          </w:p>
          <w:p w:rsidR="00D8646E" w:rsidRPr="00A333A7" w:rsidRDefault="00D8646E" w:rsidP="00B36E2A">
            <w:pPr>
              <w:autoSpaceDE w:val="0"/>
              <w:autoSpaceDN w:val="0"/>
              <w:adjustRightInd w:val="0"/>
              <w:spacing w:line="240" w:lineRule="auto"/>
              <w:jc w:val="both"/>
              <w:rPr>
                <w:rFonts w:cs="Calibri"/>
                <w:lang w:val="fr-FR"/>
              </w:rPr>
            </w:pPr>
          </w:p>
        </w:tc>
      </w:tr>
      <w:tr w:rsidR="003C1444" w:rsidRPr="00991B42" w:rsidTr="003C1444">
        <w:trPr>
          <w:trHeight w:val="240"/>
        </w:trPr>
        <w:tc>
          <w:tcPr>
            <w:tcW w:w="2053" w:type="dxa"/>
          </w:tcPr>
          <w:p w:rsidR="003C1444" w:rsidRPr="00B26BD5" w:rsidRDefault="003C1444" w:rsidP="00B36E2A">
            <w:pPr>
              <w:suppressAutoHyphens w:val="0"/>
              <w:spacing w:line="240" w:lineRule="auto"/>
              <w:jc w:val="both"/>
              <w:rPr>
                <w:lang w:val="fr-FR"/>
              </w:rPr>
            </w:pPr>
            <w:r w:rsidRPr="00B26BD5">
              <w:t xml:space="preserve">Évaluation </w:t>
            </w:r>
            <w:r>
              <w:t xml:space="preserve">du Comité </w:t>
            </w:r>
            <w:r w:rsidRPr="00B26BD5">
              <w:t>:</w:t>
            </w:r>
            <w:r w:rsidR="0016302C">
              <w:t xml:space="preserve"> </w:t>
            </w:r>
          </w:p>
        </w:tc>
        <w:tc>
          <w:tcPr>
            <w:tcW w:w="5317" w:type="dxa"/>
          </w:tcPr>
          <w:p w:rsidR="003C1444" w:rsidRDefault="003C1444" w:rsidP="00B36E2A">
            <w:pPr>
              <w:spacing w:line="240" w:lineRule="auto"/>
              <w:ind w:firstLine="3"/>
              <w:jc w:val="both"/>
              <w:rPr>
                <w:lang w:val="fr-FR"/>
              </w:rPr>
            </w:pPr>
            <w:r>
              <w:rPr>
                <w:rFonts w:cs="Calibri"/>
                <w:b/>
                <w:lang w:val="fr-FR"/>
              </w:rPr>
              <w:t>[</w:t>
            </w:r>
            <w:r w:rsidR="00565BE1">
              <w:rPr>
                <w:rFonts w:cs="Calibri"/>
                <w:b/>
                <w:lang w:val="fr-FR"/>
              </w:rPr>
              <w:t>D</w:t>
            </w:r>
            <w:r>
              <w:rPr>
                <w:rFonts w:cs="Calibri"/>
                <w:b/>
                <w:lang w:val="fr-FR"/>
              </w:rPr>
              <w:t xml:space="preserve">1] </w:t>
            </w:r>
            <w:r w:rsidR="0016302C">
              <w:rPr>
                <w:rFonts w:cs="Calibri"/>
                <w:b/>
                <w:lang w:val="fr-FR"/>
              </w:rPr>
              <w:t xml:space="preserve"> :</w:t>
            </w:r>
            <w:r w:rsidRPr="00D84E14">
              <w:rPr>
                <w:rFonts w:cs="Calibri"/>
                <w:b/>
                <w:lang w:val="fr-FR"/>
              </w:rPr>
              <w:t xml:space="preserve"> </w:t>
            </w:r>
            <w:r w:rsidR="00D8646E" w:rsidRPr="00D8646E">
              <w:rPr>
                <w:rFonts w:cs="Calibri"/>
                <w:bCs/>
                <w:lang w:val="fr-FR"/>
              </w:rPr>
              <w:t xml:space="preserve">Aucune information n’est fournie sur </w:t>
            </w:r>
            <w:r w:rsidR="00071BE0" w:rsidRPr="00D471CB">
              <w:rPr>
                <w:rFonts w:cs="Calibri"/>
                <w:bCs/>
                <w:i/>
                <w:lang w:val="fr-FR"/>
              </w:rPr>
              <w:t>a</w:t>
            </w:r>
            <w:r w:rsidR="00D8646E" w:rsidRPr="00D8646E">
              <w:rPr>
                <w:rFonts w:cs="Calibri"/>
                <w:bCs/>
                <w:lang w:val="fr-FR"/>
              </w:rPr>
              <w:t xml:space="preserve">) </w:t>
            </w:r>
            <w:r w:rsidR="00D8646E" w:rsidRPr="00D8646E">
              <w:rPr>
                <w:lang w:val="fr-FR"/>
              </w:rPr>
              <w:t>l’octroi de réparat</w:t>
            </w:r>
            <w:r w:rsidR="00D8646E" w:rsidRPr="006959B3">
              <w:rPr>
                <w:lang w:val="fr-FR"/>
              </w:rPr>
              <w:t xml:space="preserve">ions aux victimes de torture ou </w:t>
            </w:r>
            <w:r w:rsidR="00D8646E">
              <w:rPr>
                <w:lang w:val="fr-FR"/>
              </w:rPr>
              <w:t xml:space="preserve">de </w:t>
            </w:r>
            <w:r w:rsidR="00D8646E" w:rsidRPr="006959B3">
              <w:rPr>
                <w:lang w:val="fr-FR"/>
              </w:rPr>
              <w:t xml:space="preserve">mauvais traitements au cours des cinq dernières années et </w:t>
            </w:r>
            <w:r w:rsidR="00071BE0">
              <w:rPr>
                <w:lang w:val="fr-FR"/>
              </w:rPr>
              <w:t xml:space="preserve">sur </w:t>
            </w:r>
            <w:r w:rsidR="00EB2722">
              <w:rPr>
                <w:lang w:val="fr-FR"/>
              </w:rPr>
              <w:t xml:space="preserve">la </w:t>
            </w:r>
            <w:r w:rsidR="00D8646E" w:rsidRPr="006959B3">
              <w:rPr>
                <w:lang w:val="fr-FR"/>
              </w:rPr>
              <w:t>nature de ces réparations</w:t>
            </w:r>
            <w:r w:rsidR="00D8646E">
              <w:rPr>
                <w:lang w:val="fr-FR"/>
              </w:rPr>
              <w:t xml:space="preserve"> ; </w:t>
            </w:r>
            <w:r w:rsidR="00071BE0" w:rsidRPr="00D471CB">
              <w:rPr>
                <w:i/>
                <w:lang w:val="fr-FR"/>
              </w:rPr>
              <w:t>b</w:t>
            </w:r>
            <w:r w:rsidR="00D8646E">
              <w:rPr>
                <w:lang w:val="fr-FR"/>
              </w:rPr>
              <w:t>) les m</w:t>
            </w:r>
            <w:r w:rsidR="00D8646E" w:rsidRPr="006959B3">
              <w:rPr>
                <w:lang w:val="fr-FR"/>
              </w:rPr>
              <w:t>esures prises pour garantir l’indépendance des organes chargés de la réception et de l’enquête des dossiers et du contrôle de l’exécution des peines</w:t>
            </w:r>
            <w:r w:rsidR="00D8646E">
              <w:rPr>
                <w:lang w:val="fr-FR"/>
              </w:rPr>
              <w:t>.</w:t>
            </w:r>
          </w:p>
          <w:p w:rsidR="00B36E2A" w:rsidRPr="00D8646E" w:rsidRDefault="00B36E2A" w:rsidP="00B36E2A">
            <w:pPr>
              <w:spacing w:line="240" w:lineRule="auto"/>
              <w:ind w:firstLine="3"/>
              <w:jc w:val="both"/>
              <w:rPr>
                <w:rFonts w:cs="Calibri"/>
                <w:b/>
                <w:bCs/>
                <w:lang w:val="fr-FR"/>
              </w:rPr>
            </w:pPr>
          </w:p>
        </w:tc>
      </w:tr>
      <w:tr w:rsidR="003C1444" w:rsidRPr="00991B42" w:rsidTr="003C1444">
        <w:trPr>
          <w:trHeight w:val="240"/>
        </w:trPr>
        <w:tc>
          <w:tcPr>
            <w:tcW w:w="2053" w:type="dxa"/>
          </w:tcPr>
          <w:p w:rsidR="003C1444" w:rsidRPr="00366927" w:rsidRDefault="003C1444" w:rsidP="00B36E2A">
            <w:pPr>
              <w:suppressAutoHyphens w:val="0"/>
              <w:spacing w:line="240" w:lineRule="auto"/>
              <w:jc w:val="both"/>
              <w:rPr>
                <w:b/>
              </w:rPr>
            </w:pPr>
            <w:r w:rsidRPr="00366927">
              <w:rPr>
                <w:b/>
              </w:rPr>
              <w:t>Paragraphe 1</w:t>
            </w:r>
            <w:r w:rsidR="006F05FE" w:rsidRPr="00366927">
              <w:rPr>
                <w:b/>
              </w:rPr>
              <w:t>5</w:t>
            </w:r>
            <w:r w:rsidRPr="00366927">
              <w:rPr>
                <w:b/>
              </w:rPr>
              <w:t> :</w:t>
            </w:r>
          </w:p>
        </w:tc>
        <w:tc>
          <w:tcPr>
            <w:tcW w:w="5317" w:type="dxa"/>
          </w:tcPr>
          <w:p w:rsidR="003C1444" w:rsidRDefault="006F05FE" w:rsidP="00B36E2A">
            <w:pPr>
              <w:spacing w:line="240" w:lineRule="auto"/>
              <w:jc w:val="both"/>
              <w:rPr>
                <w:b/>
                <w:lang w:val="fr-CH"/>
              </w:rPr>
            </w:pPr>
            <w:r w:rsidRPr="00903E68">
              <w:rPr>
                <w:b/>
                <w:lang w:val="fr-CH"/>
              </w:rPr>
              <w:t>Le Comité demande instamment à l’État partie de prendre les mesures nécessaires pour mettre fin aux restrictions directes et indirectes à la liberté d’expression. La législation sur la diffamation devrait être mise en conformité avec l’article 19 du Pacte par l’établissement d’un juste équilibre entre la protection de la réputation des personnes et la liberté d’expression. À cet égard, l’État partie est exhorté à songer à trouver un équilibre entre l’information sur les actes des «personnalités publiques</w:t>
            </w:r>
            <w:r w:rsidR="00DB3BBC">
              <w:rPr>
                <w:b/>
                <w:lang w:val="fr-CH"/>
              </w:rPr>
              <w:t> </w:t>
            </w:r>
            <w:r w:rsidRPr="00903E68">
              <w:rPr>
                <w:b/>
                <w:lang w:val="fr-CH"/>
              </w:rPr>
              <w:t>» et le droit d’une société démocratique d’être informée sur les questions d’intérêt public. L’État partie est aussi prié instamment de protéger de manière effective le personnel des médias contre les tentatives d’atteinte à leur intégrité et à leur vie, d’accorder une attention particulière à de tels actes et d’y réagir rigoureusement. L’État partie ne devrait pas restreindre de manière injustifiée le travail des journaux indépendants ainsi que la diffusion au niveau local des émissions des stations de radio. Enfin, il devrait traiter ceux qui utilisent des médias non conventionnels dans le strict respect de l’article 19 du Pacte.</w:t>
            </w:r>
          </w:p>
          <w:p w:rsidR="00B36E2A" w:rsidRDefault="00B36E2A" w:rsidP="00B36E2A">
            <w:pPr>
              <w:spacing w:line="240" w:lineRule="auto"/>
              <w:jc w:val="both"/>
              <w:rPr>
                <w:b/>
                <w:lang w:val="fr-CH"/>
              </w:rPr>
            </w:pPr>
          </w:p>
          <w:p w:rsidR="004C41C0" w:rsidRPr="00B36E2A" w:rsidRDefault="004C41C0" w:rsidP="00B36E2A">
            <w:pPr>
              <w:spacing w:line="240" w:lineRule="auto"/>
              <w:jc w:val="both"/>
              <w:rPr>
                <w:b/>
                <w:lang w:val="fr-CH"/>
              </w:rPr>
            </w:pPr>
            <w:r>
              <w:rPr>
                <w:b/>
                <w:lang w:val="fr-CH"/>
              </w:rPr>
              <w:t>Questions de suivi </w:t>
            </w:r>
            <w:r w:rsidR="00735154">
              <w:rPr>
                <w:b/>
                <w:szCs w:val="24"/>
                <w:lang w:val="fr-CH"/>
              </w:rPr>
              <w:t xml:space="preserve">(lettre du 30 octobre 2011) </w:t>
            </w:r>
            <w:r w:rsidR="0016302C">
              <w:rPr>
                <w:b/>
                <w:lang w:val="fr-CH"/>
              </w:rPr>
              <w:t xml:space="preserve"> :</w:t>
            </w:r>
            <w:r w:rsidR="00B36E2A">
              <w:rPr>
                <w:b/>
                <w:lang w:val="fr-CH"/>
              </w:rPr>
              <w:t xml:space="preserve"> </w:t>
            </w:r>
            <w:r w:rsidRPr="006959B3">
              <w:rPr>
                <w:lang w:val="fr-FR"/>
              </w:rPr>
              <w:t xml:space="preserve">Mesures prises pour protéger de manière effective le personnel </w:t>
            </w:r>
            <w:r w:rsidRPr="007515CB">
              <w:rPr>
                <w:lang w:val="fr-FR"/>
              </w:rPr>
              <w:t>des</w:t>
            </w:r>
            <w:r w:rsidRPr="006959B3">
              <w:rPr>
                <w:lang w:val="fr-FR"/>
              </w:rPr>
              <w:t xml:space="preserve"> médias contre les tentatives d’atteinte à leur intégrité et à leur vie.</w:t>
            </w:r>
          </w:p>
          <w:p w:rsidR="00B36E2A" w:rsidRPr="006F05FE" w:rsidRDefault="00B36E2A" w:rsidP="00B36E2A">
            <w:pPr>
              <w:spacing w:line="240" w:lineRule="auto"/>
              <w:jc w:val="both"/>
              <w:rPr>
                <w:b/>
                <w:lang w:val="fr-CH"/>
              </w:rPr>
            </w:pPr>
          </w:p>
        </w:tc>
      </w:tr>
      <w:tr w:rsidR="003C1444" w:rsidRPr="00991B42" w:rsidTr="003C1444">
        <w:trPr>
          <w:trHeight w:val="240"/>
        </w:trPr>
        <w:tc>
          <w:tcPr>
            <w:tcW w:w="2053" w:type="dxa"/>
          </w:tcPr>
          <w:p w:rsidR="003C1444" w:rsidRPr="00991B42" w:rsidRDefault="003C1444" w:rsidP="00B36E2A">
            <w:pPr>
              <w:suppressAutoHyphens w:val="0"/>
              <w:spacing w:line="240" w:lineRule="auto"/>
              <w:rPr>
                <w:lang w:val="fr-CH"/>
              </w:rPr>
            </w:pPr>
            <w:r w:rsidRPr="00991B42">
              <w:rPr>
                <w:lang w:val="fr-CH"/>
              </w:rPr>
              <w:t>Résumé réponse de l’État partie :</w:t>
            </w:r>
          </w:p>
        </w:tc>
        <w:tc>
          <w:tcPr>
            <w:tcW w:w="5317" w:type="dxa"/>
          </w:tcPr>
          <w:p w:rsidR="00735154" w:rsidRDefault="004C41C0" w:rsidP="00735154">
            <w:pPr>
              <w:numPr>
                <w:ilvl w:val="0"/>
                <w:numId w:val="28"/>
              </w:numPr>
              <w:spacing w:line="240" w:lineRule="auto"/>
              <w:jc w:val="both"/>
              <w:rPr>
                <w:rFonts w:cs="Calibri"/>
                <w:lang w:val="fr-FR"/>
              </w:rPr>
            </w:pPr>
            <w:r w:rsidRPr="008528C0">
              <w:rPr>
                <w:rFonts w:cs="Calibri"/>
                <w:lang w:val="fr-FR"/>
              </w:rPr>
              <w:t xml:space="preserve">L’article 163 du Code pénal sanctionne toute forme d’obstacle </w:t>
            </w:r>
            <w:r>
              <w:rPr>
                <w:rFonts w:cs="Calibri"/>
                <w:lang w:val="fr-FR"/>
              </w:rPr>
              <w:t>à l’exercice professionnel des représentants des médias et journalistes. Les mesures nécessaires sont adoptées pour garantir la sécurité de tous</w:t>
            </w:r>
            <w:r w:rsidR="00465609">
              <w:rPr>
                <w:rFonts w:cs="Calibri"/>
                <w:lang w:val="fr-FR"/>
              </w:rPr>
              <w:t xml:space="preserve"> et</w:t>
            </w:r>
            <w:r>
              <w:rPr>
                <w:rFonts w:cs="Calibri"/>
                <w:lang w:val="fr-FR"/>
              </w:rPr>
              <w:t xml:space="preserve"> pour renforcer les relations avec la société civile </w:t>
            </w:r>
            <w:r w:rsidR="00735154">
              <w:rPr>
                <w:rFonts w:cs="Calibri"/>
                <w:lang w:val="fr-FR"/>
              </w:rPr>
              <w:t>et</w:t>
            </w:r>
            <w:r>
              <w:rPr>
                <w:rFonts w:cs="Calibri"/>
                <w:lang w:val="fr-FR"/>
              </w:rPr>
              <w:t xml:space="preserve"> les médias. Des tables rondes ont été organisées entre des représentants du Ministère de l’</w:t>
            </w:r>
            <w:r w:rsidR="00D471CB">
              <w:rPr>
                <w:rFonts w:cs="Calibri"/>
                <w:lang w:val="fr-FR"/>
              </w:rPr>
              <w:t>i</w:t>
            </w:r>
            <w:r>
              <w:rPr>
                <w:rFonts w:cs="Calibri"/>
                <w:lang w:val="fr-FR"/>
              </w:rPr>
              <w:t>ntérieur et des journalistes dans le cadre du projet « d’amélioration des relations entre la police et les médias ».</w:t>
            </w:r>
          </w:p>
          <w:p w:rsidR="003C1444" w:rsidRPr="00735154" w:rsidRDefault="004C41C0" w:rsidP="00735154">
            <w:pPr>
              <w:numPr>
                <w:ilvl w:val="0"/>
                <w:numId w:val="28"/>
              </w:numPr>
              <w:spacing w:line="240" w:lineRule="auto"/>
              <w:jc w:val="both"/>
              <w:rPr>
                <w:rFonts w:cs="Calibri"/>
                <w:lang w:val="fr-FR"/>
              </w:rPr>
            </w:pPr>
            <w:r w:rsidRPr="00735154">
              <w:rPr>
                <w:rFonts w:cs="Calibri"/>
                <w:lang w:val="fr-FR"/>
              </w:rPr>
              <w:t>Le Ministère de l’</w:t>
            </w:r>
            <w:r w:rsidR="00D471CB">
              <w:rPr>
                <w:rFonts w:cs="Calibri"/>
                <w:lang w:val="fr-FR"/>
              </w:rPr>
              <w:t>i</w:t>
            </w:r>
            <w:r w:rsidRPr="00735154">
              <w:rPr>
                <w:rFonts w:cs="Calibri"/>
                <w:lang w:val="fr-FR"/>
              </w:rPr>
              <w:t xml:space="preserve">ntérieur et le Conseil de la </w:t>
            </w:r>
            <w:r w:rsidR="00D471CB">
              <w:rPr>
                <w:rFonts w:cs="Calibri"/>
                <w:lang w:val="fr-FR"/>
              </w:rPr>
              <w:t>p</w:t>
            </w:r>
            <w:r w:rsidRPr="00735154">
              <w:rPr>
                <w:rFonts w:cs="Calibri"/>
                <w:lang w:val="fr-FR"/>
              </w:rPr>
              <w:t xml:space="preserve">resse développent leurs relations et </w:t>
            </w:r>
            <w:r w:rsidR="00465609">
              <w:rPr>
                <w:rFonts w:cs="Calibri"/>
                <w:lang w:val="fr-FR"/>
              </w:rPr>
              <w:t xml:space="preserve">leurs </w:t>
            </w:r>
            <w:r w:rsidR="00F10F0D">
              <w:rPr>
                <w:rFonts w:cs="Calibri"/>
                <w:lang w:val="fr-FR"/>
              </w:rPr>
              <w:t>« </w:t>
            </w:r>
            <w:r w:rsidRPr="00735154">
              <w:rPr>
                <w:rFonts w:cs="Calibri"/>
                <w:lang w:val="fr-FR"/>
              </w:rPr>
              <w:t>interactions</w:t>
            </w:r>
            <w:r w:rsidR="00F10F0D">
              <w:rPr>
                <w:rFonts w:cs="Calibri"/>
                <w:lang w:val="fr-FR"/>
              </w:rPr>
              <w:t> »</w:t>
            </w:r>
            <w:r w:rsidRPr="00735154">
              <w:rPr>
                <w:rFonts w:cs="Calibri"/>
                <w:lang w:val="fr-FR"/>
              </w:rPr>
              <w:t xml:space="preserve">. Une commission du Conseil </w:t>
            </w:r>
            <w:r w:rsidR="00465609">
              <w:rPr>
                <w:rFonts w:cs="Calibri"/>
                <w:lang w:val="fr-FR"/>
              </w:rPr>
              <w:t xml:space="preserve">procède actuellement à une </w:t>
            </w:r>
            <w:r w:rsidRPr="00735154">
              <w:rPr>
                <w:rFonts w:cs="Calibri"/>
                <w:lang w:val="fr-FR"/>
              </w:rPr>
              <w:t xml:space="preserve">enquête </w:t>
            </w:r>
            <w:r w:rsidR="00465609">
              <w:rPr>
                <w:rFonts w:cs="Calibri"/>
                <w:lang w:val="fr-FR"/>
              </w:rPr>
              <w:t>concernant</w:t>
            </w:r>
            <w:r w:rsidRPr="00735154">
              <w:rPr>
                <w:rFonts w:cs="Calibri"/>
                <w:lang w:val="fr-FR"/>
              </w:rPr>
              <w:t xml:space="preserve"> les cas de limitations imposées aux activités professionnelles des journalistes. Les journalistes ont été dotés de vestes permettant </w:t>
            </w:r>
            <w:r w:rsidR="00465609">
              <w:rPr>
                <w:rFonts w:cs="Calibri"/>
                <w:lang w:val="fr-FR"/>
              </w:rPr>
              <w:t>de les distinguer et de les protéger lors d’</w:t>
            </w:r>
            <w:r w:rsidRPr="00735154">
              <w:rPr>
                <w:rFonts w:cs="Calibri"/>
                <w:lang w:val="fr-FR"/>
              </w:rPr>
              <w:t>activités publiques et de masse.</w:t>
            </w:r>
          </w:p>
          <w:p w:rsidR="003C1444" w:rsidRPr="00991B42" w:rsidRDefault="003C1444" w:rsidP="00B36E2A">
            <w:pPr>
              <w:suppressAutoHyphens w:val="0"/>
              <w:spacing w:line="240" w:lineRule="auto"/>
              <w:jc w:val="both"/>
              <w:rPr>
                <w:lang w:val="fr-CH"/>
              </w:rPr>
            </w:pPr>
          </w:p>
        </w:tc>
      </w:tr>
      <w:tr w:rsidR="003C1444" w:rsidRPr="00991B42" w:rsidTr="003C1444">
        <w:trPr>
          <w:trHeight w:val="240"/>
        </w:trPr>
        <w:tc>
          <w:tcPr>
            <w:tcW w:w="2053" w:type="dxa"/>
          </w:tcPr>
          <w:p w:rsidR="003C1444" w:rsidRPr="00B26BD5" w:rsidRDefault="003C1444" w:rsidP="00B36E2A">
            <w:pPr>
              <w:suppressAutoHyphens w:val="0"/>
              <w:spacing w:line="240" w:lineRule="auto"/>
              <w:jc w:val="both"/>
              <w:rPr>
                <w:lang w:val="fr-FR"/>
              </w:rPr>
            </w:pPr>
            <w:r w:rsidRPr="00B26BD5">
              <w:t xml:space="preserve">Évaluation </w:t>
            </w:r>
            <w:r>
              <w:t xml:space="preserve">du Comité </w:t>
            </w:r>
            <w:r w:rsidRPr="00B26BD5">
              <w:t>:</w:t>
            </w:r>
          </w:p>
        </w:tc>
        <w:tc>
          <w:tcPr>
            <w:tcW w:w="5317" w:type="dxa"/>
          </w:tcPr>
          <w:p w:rsidR="003C1444" w:rsidRDefault="003C1444" w:rsidP="00B36E2A">
            <w:pPr>
              <w:suppressAutoHyphens w:val="0"/>
              <w:spacing w:line="240" w:lineRule="auto"/>
              <w:jc w:val="both"/>
              <w:rPr>
                <w:rFonts w:cs="Calibri"/>
                <w:b/>
                <w:bCs/>
                <w:lang w:val="fr-FR" w:eastAsia="es-ES"/>
              </w:rPr>
            </w:pPr>
            <w:r w:rsidRPr="004E01EF">
              <w:rPr>
                <w:rFonts w:cs="Calibri"/>
                <w:b/>
                <w:lang w:val="fr-FR"/>
              </w:rPr>
              <w:t>[B</w:t>
            </w:r>
            <w:r w:rsidR="004C41C0">
              <w:rPr>
                <w:rFonts w:cs="Calibri"/>
                <w:b/>
                <w:lang w:val="fr-FR"/>
              </w:rPr>
              <w:t>1</w:t>
            </w:r>
            <w:r w:rsidRPr="004E01EF">
              <w:rPr>
                <w:rFonts w:cs="Calibri"/>
                <w:b/>
                <w:lang w:val="fr-FR"/>
              </w:rPr>
              <w:t xml:space="preserve">] </w:t>
            </w:r>
            <w:r w:rsidR="0016302C">
              <w:rPr>
                <w:rFonts w:cs="Calibri"/>
                <w:b/>
                <w:lang w:val="fr-FR"/>
              </w:rPr>
              <w:t xml:space="preserve"> :</w:t>
            </w:r>
            <w:r w:rsidRPr="00DB0D8A">
              <w:rPr>
                <w:rFonts w:cs="Calibri"/>
                <w:lang w:val="fr-FR"/>
              </w:rPr>
              <w:t xml:space="preserve"> </w:t>
            </w:r>
            <w:r w:rsidR="004C41C0" w:rsidRPr="00274EE1">
              <w:rPr>
                <w:rFonts w:cs="Calibri"/>
                <w:bCs/>
                <w:lang w:val="fr-FR" w:eastAsia="es-ES"/>
              </w:rPr>
              <w:t xml:space="preserve">Des informations </w:t>
            </w:r>
            <w:r w:rsidR="00465609">
              <w:rPr>
                <w:rFonts w:cs="Calibri"/>
                <w:bCs/>
                <w:lang w:val="fr-FR" w:eastAsia="es-ES"/>
              </w:rPr>
              <w:t>supplémentaires sont</w:t>
            </w:r>
            <w:r w:rsidR="004C41C0" w:rsidRPr="00274EE1">
              <w:rPr>
                <w:rFonts w:cs="Calibri"/>
                <w:bCs/>
                <w:lang w:val="fr-FR" w:eastAsia="es-ES"/>
              </w:rPr>
              <w:t xml:space="preserve"> nécessaires sur les </w:t>
            </w:r>
            <w:r w:rsidR="004C41C0">
              <w:rPr>
                <w:rFonts w:cs="Calibri"/>
                <w:bCs/>
                <w:lang w:val="fr-FR" w:eastAsia="es-ES"/>
              </w:rPr>
              <w:t xml:space="preserve">décisions judiciaires et </w:t>
            </w:r>
            <w:r w:rsidR="004C41C0" w:rsidRPr="00274EE1">
              <w:rPr>
                <w:rFonts w:cs="Calibri"/>
                <w:bCs/>
                <w:lang w:val="fr-FR" w:eastAsia="es-ES"/>
              </w:rPr>
              <w:t xml:space="preserve">mesures adoptées </w:t>
            </w:r>
            <w:r w:rsidR="004C41C0">
              <w:rPr>
                <w:rFonts w:cs="Calibri"/>
                <w:bCs/>
                <w:lang w:val="fr-FR" w:eastAsia="es-ES"/>
              </w:rPr>
              <w:t>dans les</w:t>
            </w:r>
            <w:r w:rsidR="004C41C0" w:rsidRPr="00274EE1">
              <w:rPr>
                <w:rFonts w:cs="Calibri"/>
                <w:bCs/>
                <w:lang w:val="fr-FR" w:eastAsia="es-ES"/>
              </w:rPr>
              <w:t xml:space="preserve"> cas d’atteinte à l’intégrité ou à la vie du personnel des médias, ou de limitations à leurs activités professionnelles.</w:t>
            </w:r>
          </w:p>
          <w:p w:rsidR="004C41C0" w:rsidRPr="00B26BD5" w:rsidRDefault="004C41C0" w:rsidP="00B36E2A">
            <w:pPr>
              <w:suppressAutoHyphens w:val="0"/>
              <w:spacing w:line="240" w:lineRule="auto"/>
              <w:jc w:val="both"/>
              <w:rPr>
                <w:lang w:val="fr-FR"/>
              </w:rPr>
            </w:pPr>
          </w:p>
        </w:tc>
      </w:tr>
      <w:tr w:rsidR="004C41C0" w:rsidRPr="00991B42" w:rsidTr="003C1444">
        <w:trPr>
          <w:trHeight w:val="240"/>
        </w:trPr>
        <w:tc>
          <w:tcPr>
            <w:tcW w:w="2053" w:type="dxa"/>
          </w:tcPr>
          <w:p w:rsidR="004C41C0" w:rsidRPr="00366927" w:rsidRDefault="002E31B4" w:rsidP="00B36E2A">
            <w:pPr>
              <w:suppressAutoHyphens w:val="0"/>
              <w:spacing w:line="240" w:lineRule="auto"/>
              <w:rPr>
                <w:b/>
                <w:lang w:val="fr-CH"/>
              </w:rPr>
            </w:pPr>
            <w:r w:rsidRPr="00366927">
              <w:rPr>
                <w:b/>
                <w:lang w:val="fr-CH"/>
              </w:rPr>
              <w:t>Paragraphe 18 :</w:t>
            </w:r>
          </w:p>
        </w:tc>
        <w:tc>
          <w:tcPr>
            <w:tcW w:w="5317" w:type="dxa"/>
          </w:tcPr>
          <w:p w:rsidR="004C41C0" w:rsidRDefault="002E31B4" w:rsidP="00B36E2A">
            <w:pPr>
              <w:spacing w:line="240" w:lineRule="auto"/>
              <w:jc w:val="both"/>
              <w:rPr>
                <w:b/>
                <w:lang w:val="fr-CH"/>
              </w:rPr>
            </w:pPr>
            <w:r w:rsidRPr="007F38A4">
              <w:rPr>
                <w:b/>
                <w:lang w:val="fr-CH"/>
              </w:rPr>
              <w:t>L’État partie devrait simplifier la procédure d’enregistrement du domicile de façon à permettre à tous les individus qui résident légalement en Azerbaïdjan, y compris les personnes déplacées à l’intérieur du pays, d’exercer pleinement leurs droits et leurs libertés garantis par le Pacte.</w:t>
            </w:r>
          </w:p>
          <w:p w:rsidR="002E31B4" w:rsidRDefault="002E31B4" w:rsidP="00B36E2A">
            <w:pPr>
              <w:spacing w:line="240" w:lineRule="auto"/>
              <w:jc w:val="both"/>
              <w:rPr>
                <w:lang w:val="fr-FR"/>
              </w:rPr>
            </w:pPr>
          </w:p>
          <w:p w:rsidR="00D471CB" w:rsidRDefault="000E2CE8" w:rsidP="00B36E2A">
            <w:pPr>
              <w:spacing w:line="240" w:lineRule="auto"/>
              <w:jc w:val="both"/>
              <w:rPr>
                <w:b/>
                <w:szCs w:val="24"/>
                <w:lang w:val="fr-CH"/>
              </w:rPr>
            </w:pPr>
            <w:r w:rsidRPr="00B36E2A">
              <w:rPr>
                <w:b/>
                <w:lang w:val="fr-FR"/>
              </w:rPr>
              <w:t>Questions de suivi</w:t>
            </w:r>
            <w:r w:rsidR="00735154">
              <w:rPr>
                <w:b/>
                <w:lang w:val="fr-FR"/>
              </w:rPr>
              <w:t xml:space="preserve"> </w:t>
            </w:r>
            <w:r w:rsidR="00735154">
              <w:rPr>
                <w:b/>
                <w:szCs w:val="24"/>
                <w:lang w:val="fr-CH"/>
              </w:rPr>
              <w:t xml:space="preserve"> (lettre du 30 octobre 2011)</w:t>
            </w:r>
          </w:p>
          <w:p w:rsidR="000E2CE8" w:rsidRDefault="000E2CE8" w:rsidP="00B36E2A">
            <w:pPr>
              <w:spacing w:line="240" w:lineRule="auto"/>
              <w:jc w:val="both"/>
              <w:rPr>
                <w:lang w:val="fr-FR"/>
              </w:rPr>
            </w:pPr>
            <w:r w:rsidRPr="00D471CB">
              <w:rPr>
                <w:i/>
                <w:lang w:val="fr-FR"/>
              </w:rPr>
              <w:t>a</w:t>
            </w:r>
            <w:r w:rsidRPr="007F5ABA">
              <w:rPr>
                <w:lang w:val="fr-FR"/>
              </w:rPr>
              <w:t>) Mesures prises pour éviter que l’attribution des pièces d’identité provisoires et l’enregistrement du Ministère de l’</w:t>
            </w:r>
            <w:r w:rsidR="00465609">
              <w:rPr>
                <w:lang w:val="fr-FR"/>
              </w:rPr>
              <w:t>I</w:t>
            </w:r>
            <w:r w:rsidRPr="007F5ABA">
              <w:rPr>
                <w:lang w:val="fr-FR"/>
              </w:rPr>
              <w:t>ntérieur comme lieu de résidence des citoyens azerbaïdjanais sans domicile ne deviennent des facteurs de discrimination</w:t>
            </w:r>
            <w:r w:rsidR="00465609">
              <w:rPr>
                <w:lang w:val="fr-FR"/>
              </w:rPr>
              <w:t> </w:t>
            </w:r>
            <w:r w:rsidRPr="007F5ABA">
              <w:rPr>
                <w:lang w:val="fr-FR"/>
              </w:rPr>
              <w:t>;</w:t>
            </w:r>
            <w:r w:rsidRPr="007F5ABA">
              <w:rPr>
                <w:bCs/>
                <w:lang w:val="fr-FR"/>
              </w:rPr>
              <w:t xml:space="preserve"> </w:t>
            </w:r>
            <w:r w:rsidRPr="00910532">
              <w:rPr>
                <w:bCs/>
                <w:i/>
                <w:lang w:val="fr-FR"/>
              </w:rPr>
              <w:t>b</w:t>
            </w:r>
            <w:r w:rsidRPr="007F5ABA">
              <w:rPr>
                <w:bCs/>
                <w:lang w:val="fr-FR"/>
              </w:rPr>
              <w:t>)</w:t>
            </w:r>
            <w:r w:rsidRPr="007F5ABA">
              <w:rPr>
                <w:b/>
                <w:bCs/>
                <w:lang w:val="fr-FR"/>
              </w:rPr>
              <w:t> </w:t>
            </w:r>
            <w:r>
              <w:rPr>
                <w:lang w:val="fr-FR"/>
              </w:rPr>
              <w:t>É</w:t>
            </w:r>
            <w:r w:rsidRPr="007F5ABA">
              <w:rPr>
                <w:lang w:val="fr-FR"/>
              </w:rPr>
              <w:t>volution du nombre de cas d’enregistrement du domicile des personnes étrangères ou déplacées au cours des cinq dernières années.</w:t>
            </w:r>
          </w:p>
          <w:p w:rsidR="000E2CE8" w:rsidRPr="00B26BD5" w:rsidRDefault="000E2CE8" w:rsidP="00B36E2A">
            <w:pPr>
              <w:spacing w:line="240" w:lineRule="auto"/>
              <w:jc w:val="both"/>
              <w:rPr>
                <w:lang w:val="fr-FR"/>
              </w:rPr>
            </w:pPr>
          </w:p>
        </w:tc>
      </w:tr>
      <w:tr w:rsidR="002E31B4" w:rsidRPr="00991B42" w:rsidTr="003C1444">
        <w:trPr>
          <w:trHeight w:val="240"/>
        </w:trPr>
        <w:tc>
          <w:tcPr>
            <w:tcW w:w="2053" w:type="dxa"/>
          </w:tcPr>
          <w:p w:rsidR="002E31B4" w:rsidRPr="00B26BD5" w:rsidRDefault="000E2CE8" w:rsidP="00B36E2A">
            <w:pPr>
              <w:suppressAutoHyphens w:val="0"/>
              <w:spacing w:line="240" w:lineRule="auto"/>
              <w:rPr>
                <w:lang w:val="fr-FR"/>
              </w:rPr>
            </w:pPr>
            <w:r w:rsidRPr="00991B42">
              <w:rPr>
                <w:lang w:val="fr-CH"/>
              </w:rPr>
              <w:t>Résumé réponse de l’État partie :</w:t>
            </w:r>
          </w:p>
        </w:tc>
        <w:tc>
          <w:tcPr>
            <w:tcW w:w="5317" w:type="dxa"/>
          </w:tcPr>
          <w:p w:rsidR="000E2CE8" w:rsidRPr="00CF7844" w:rsidRDefault="000E2CE8" w:rsidP="00B36E2A">
            <w:pPr>
              <w:spacing w:line="240" w:lineRule="auto"/>
              <w:jc w:val="both"/>
              <w:rPr>
                <w:rFonts w:cs="Calibri"/>
                <w:lang w:val="fr-FR"/>
              </w:rPr>
            </w:pPr>
            <w:r>
              <w:rPr>
                <w:lang w:val="fr-FR"/>
              </w:rPr>
              <w:t>De 2006 à 2011, 238</w:t>
            </w:r>
            <w:r w:rsidR="00465609">
              <w:rPr>
                <w:lang w:val="fr-FR"/>
              </w:rPr>
              <w:t xml:space="preserve"> </w:t>
            </w:r>
            <w:r>
              <w:rPr>
                <w:lang w:val="fr-FR"/>
              </w:rPr>
              <w:t xml:space="preserve">054 certificats d’enregistrement ont été délivrés par la police aux étrangers sollicitant un permis de résidence temporaire. L’enregistrement des réfugiés </w:t>
            </w:r>
            <w:r w:rsidR="00735154">
              <w:rPr>
                <w:lang w:val="fr-FR"/>
              </w:rPr>
              <w:t xml:space="preserve">dans les régions et villes </w:t>
            </w:r>
            <w:r>
              <w:rPr>
                <w:lang w:val="fr-FR"/>
              </w:rPr>
              <w:t>et des personnes déplacées est du ressor</w:t>
            </w:r>
            <w:r w:rsidR="00465609">
              <w:rPr>
                <w:lang w:val="fr-FR"/>
              </w:rPr>
              <w:t>t</w:t>
            </w:r>
            <w:r>
              <w:rPr>
                <w:lang w:val="fr-FR"/>
              </w:rPr>
              <w:t xml:space="preserve"> du Comité des </w:t>
            </w:r>
            <w:r w:rsidR="00465609">
              <w:rPr>
                <w:lang w:val="fr-FR"/>
              </w:rPr>
              <w:t>a</w:t>
            </w:r>
            <w:r>
              <w:rPr>
                <w:lang w:val="fr-FR"/>
              </w:rPr>
              <w:t>ffaires de</w:t>
            </w:r>
            <w:r w:rsidR="00465609">
              <w:rPr>
                <w:lang w:val="fr-FR"/>
              </w:rPr>
              <w:t>s</w:t>
            </w:r>
            <w:r>
              <w:rPr>
                <w:lang w:val="fr-FR"/>
              </w:rPr>
              <w:t xml:space="preserve"> </w:t>
            </w:r>
            <w:r w:rsidR="00465609">
              <w:rPr>
                <w:lang w:val="fr-FR"/>
              </w:rPr>
              <w:t>r</w:t>
            </w:r>
            <w:r>
              <w:rPr>
                <w:lang w:val="fr-FR"/>
              </w:rPr>
              <w:t xml:space="preserve">éfugiés et des </w:t>
            </w:r>
            <w:r w:rsidR="00465609">
              <w:rPr>
                <w:lang w:val="fr-FR"/>
              </w:rPr>
              <w:t>p</w:t>
            </w:r>
            <w:r>
              <w:rPr>
                <w:lang w:val="fr-FR"/>
              </w:rPr>
              <w:t xml:space="preserve">ersonnes </w:t>
            </w:r>
            <w:r w:rsidR="00465609">
              <w:rPr>
                <w:lang w:val="fr-FR"/>
              </w:rPr>
              <w:t>d</w:t>
            </w:r>
            <w:r>
              <w:rPr>
                <w:lang w:val="fr-FR"/>
              </w:rPr>
              <w:t>ép</w:t>
            </w:r>
            <w:r w:rsidR="00113B6C">
              <w:rPr>
                <w:lang w:val="fr-FR"/>
              </w:rPr>
              <w:t>lacées</w:t>
            </w:r>
            <w:r>
              <w:rPr>
                <w:lang w:val="fr-FR"/>
              </w:rPr>
              <w:t>.</w:t>
            </w:r>
          </w:p>
          <w:p w:rsidR="002E31B4" w:rsidRPr="00B26BD5" w:rsidRDefault="002E31B4" w:rsidP="00B36E2A">
            <w:pPr>
              <w:spacing w:line="240" w:lineRule="auto"/>
              <w:jc w:val="both"/>
              <w:rPr>
                <w:lang w:val="fr-FR"/>
              </w:rPr>
            </w:pPr>
          </w:p>
        </w:tc>
      </w:tr>
      <w:tr w:rsidR="000E2CE8" w:rsidRPr="00991B42" w:rsidTr="003C1444">
        <w:trPr>
          <w:trHeight w:val="240"/>
        </w:trPr>
        <w:tc>
          <w:tcPr>
            <w:tcW w:w="2053" w:type="dxa"/>
          </w:tcPr>
          <w:p w:rsidR="000E2CE8" w:rsidRPr="00B26BD5" w:rsidRDefault="000E2CE8" w:rsidP="00B36E2A">
            <w:pPr>
              <w:suppressAutoHyphens w:val="0"/>
              <w:spacing w:line="240" w:lineRule="auto"/>
              <w:jc w:val="both"/>
              <w:rPr>
                <w:lang w:val="fr-FR"/>
              </w:rPr>
            </w:pPr>
            <w:r w:rsidRPr="000E2CE8">
              <w:rPr>
                <w:lang w:val="fr-FR"/>
              </w:rPr>
              <w:t xml:space="preserve">Évaluation du Comité </w:t>
            </w:r>
            <w:r w:rsidR="0016302C">
              <w:rPr>
                <w:lang w:val="fr-FR"/>
              </w:rPr>
              <w:t>:</w:t>
            </w:r>
          </w:p>
        </w:tc>
        <w:tc>
          <w:tcPr>
            <w:tcW w:w="5317" w:type="dxa"/>
          </w:tcPr>
          <w:p w:rsidR="000E2CE8" w:rsidRDefault="000E2CE8" w:rsidP="00B36E2A">
            <w:pPr>
              <w:spacing w:line="240" w:lineRule="auto"/>
              <w:jc w:val="both"/>
              <w:rPr>
                <w:lang w:val="fr-FR"/>
              </w:rPr>
            </w:pPr>
            <w:r>
              <w:rPr>
                <w:rFonts w:cs="Calibri"/>
                <w:b/>
                <w:bCs/>
                <w:lang w:val="fr-FR" w:eastAsia="es-ES"/>
              </w:rPr>
              <w:t>[</w:t>
            </w:r>
            <w:r w:rsidR="00565BE1">
              <w:rPr>
                <w:rFonts w:cs="Calibri"/>
                <w:b/>
                <w:bCs/>
                <w:lang w:val="fr-FR" w:eastAsia="es-ES"/>
              </w:rPr>
              <w:t>D</w:t>
            </w:r>
            <w:r w:rsidRPr="00CF7844">
              <w:rPr>
                <w:rFonts w:cs="Calibri"/>
                <w:b/>
                <w:bCs/>
                <w:lang w:val="fr-FR" w:eastAsia="es-ES"/>
              </w:rPr>
              <w:t>1</w:t>
            </w:r>
            <w:r>
              <w:rPr>
                <w:rFonts w:cs="Calibri"/>
                <w:b/>
                <w:bCs/>
                <w:lang w:val="fr-FR" w:eastAsia="es-ES"/>
              </w:rPr>
              <w:t>]</w:t>
            </w:r>
            <w:r w:rsidRPr="00CF7844">
              <w:rPr>
                <w:rFonts w:cs="Calibri"/>
                <w:b/>
                <w:bCs/>
                <w:lang w:val="fr-FR" w:eastAsia="es-ES"/>
              </w:rPr>
              <w:t> </w:t>
            </w:r>
            <w:r w:rsidR="0016302C">
              <w:rPr>
                <w:rFonts w:cs="Calibri"/>
                <w:b/>
                <w:bCs/>
                <w:lang w:val="fr-FR" w:eastAsia="es-ES"/>
              </w:rPr>
              <w:t xml:space="preserve"> :</w:t>
            </w:r>
            <w:r>
              <w:rPr>
                <w:rFonts w:cs="Calibri"/>
                <w:bCs/>
                <w:lang w:val="fr-FR" w:eastAsia="es-ES"/>
              </w:rPr>
              <w:t xml:space="preserve"> Pas de réponse quant aux </w:t>
            </w:r>
            <w:r>
              <w:rPr>
                <w:lang w:val="fr-FR"/>
              </w:rPr>
              <w:t>m</w:t>
            </w:r>
            <w:r w:rsidRPr="007F5ABA">
              <w:rPr>
                <w:lang w:val="fr-FR"/>
              </w:rPr>
              <w:t>esures prises pour éviter que l’attribution des pièces d’identité provisoires et l’enregistrement du Ministère de l’</w:t>
            </w:r>
            <w:r w:rsidR="0064686A">
              <w:rPr>
                <w:lang w:val="fr-FR"/>
              </w:rPr>
              <w:t>I</w:t>
            </w:r>
            <w:r w:rsidRPr="007F5ABA">
              <w:rPr>
                <w:lang w:val="fr-FR"/>
              </w:rPr>
              <w:t>ntérieur comme lieu de résidence des citoyens azerbaïdjanais sans domicile ne deviennent des facteurs de discrimination</w:t>
            </w:r>
            <w:r>
              <w:rPr>
                <w:lang w:val="fr-FR"/>
              </w:rPr>
              <w:t>.</w:t>
            </w:r>
          </w:p>
          <w:p w:rsidR="000E2CE8" w:rsidRPr="00B26BD5" w:rsidRDefault="000E2CE8" w:rsidP="00B36E2A">
            <w:pPr>
              <w:spacing w:line="240" w:lineRule="auto"/>
              <w:jc w:val="both"/>
              <w:rPr>
                <w:lang w:val="fr-FR"/>
              </w:rPr>
            </w:pPr>
          </w:p>
        </w:tc>
      </w:tr>
      <w:tr w:rsidR="003C1444" w:rsidRPr="00991B42" w:rsidTr="003C1444">
        <w:trPr>
          <w:trHeight w:val="240"/>
        </w:trPr>
        <w:tc>
          <w:tcPr>
            <w:tcW w:w="2053" w:type="dxa"/>
          </w:tcPr>
          <w:p w:rsidR="003C1444" w:rsidRPr="00B26BD5" w:rsidRDefault="003C1444" w:rsidP="00B36E2A">
            <w:pPr>
              <w:suppressAutoHyphens w:val="0"/>
              <w:spacing w:line="240" w:lineRule="auto"/>
              <w:jc w:val="both"/>
              <w:rPr>
                <w:lang w:val="fr-FR"/>
              </w:rPr>
            </w:pPr>
            <w:r w:rsidRPr="00B26BD5">
              <w:rPr>
                <w:lang w:val="fr-FR"/>
              </w:rPr>
              <w:t>Mesure recommandée </w:t>
            </w:r>
            <w:r w:rsidR="0016302C">
              <w:rPr>
                <w:lang w:val="fr-FR"/>
              </w:rPr>
              <w:t>:</w:t>
            </w:r>
          </w:p>
        </w:tc>
        <w:tc>
          <w:tcPr>
            <w:tcW w:w="5317" w:type="dxa"/>
          </w:tcPr>
          <w:p w:rsidR="003C1444" w:rsidRPr="000E2CE8" w:rsidRDefault="000E2CE8" w:rsidP="00B36E2A">
            <w:pPr>
              <w:spacing w:line="240" w:lineRule="auto"/>
              <w:jc w:val="both"/>
              <w:rPr>
                <w:lang w:val="fr-CH"/>
              </w:rPr>
            </w:pPr>
            <w:r>
              <w:rPr>
                <w:rFonts w:cs="Calibri"/>
                <w:lang w:val="fr-CH"/>
              </w:rPr>
              <w:t>Lettre reflétant l’analyse du Comité.</w:t>
            </w:r>
            <w:r>
              <w:rPr>
                <w:rFonts w:cs="Calibri"/>
                <w:lang w:val="fr-FR"/>
              </w:rPr>
              <w:t xml:space="preserve"> </w:t>
            </w:r>
          </w:p>
          <w:p w:rsidR="003C1444" w:rsidRPr="00991B42" w:rsidRDefault="003C1444" w:rsidP="00B36E2A">
            <w:pPr>
              <w:suppressAutoHyphens w:val="0"/>
              <w:spacing w:line="240" w:lineRule="auto"/>
              <w:jc w:val="both"/>
              <w:rPr>
                <w:lang w:val="fr-CH"/>
              </w:rPr>
            </w:pPr>
          </w:p>
        </w:tc>
      </w:tr>
      <w:tr w:rsidR="003C1444" w:rsidRPr="00B26BD5" w:rsidTr="003C1444">
        <w:trPr>
          <w:trHeight w:val="240"/>
        </w:trPr>
        <w:tc>
          <w:tcPr>
            <w:tcW w:w="2053" w:type="dxa"/>
            <w:tcBorders>
              <w:bottom w:val="single" w:sz="12" w:space="0" w:color="auto"/>
            </w:tcBorders>
          </w:tcPr>
          <w:p w:rsidR="003C1444" w:rsidRPr="00B26BD5" w:rsidRDefault="003C1444" w:rsidP="00B36E2A">
            <w:pPr>
              <w:suppressAutoHyphens w:val="0"/>
              <w:spacing w:line="240" w:lineRule="auto"/>
              <w:rPr>
                <w:lang w:val="fr-FR"/>
              </w:rPr>
            </w:pPr>
            <w:r w:rsidRPr="00B26BD5">
              <w:rPr>
                <w:lang w:val="fr-FR"/>
              </w:rPr>
              <w:t>Prochain rapport périodique </w:t>
            </w:r>
            <w:r w:rsidR="0016302C">
              <w:rPr>
                <w:lang w:val="fr-FR"/>
              </w:rPr>
              <w:t>:</w:t>
            </w:r>
            <w:r w:rsidRPr="00B26BD5">
              <w:rPr>
                <w:lang w:val="fr-FR"/>
              </w:rPr>
              <w:t xml:space="preserve"> </w:t>
            </w:r>
          </w:p>
        </w:tc>
        <w:tc>
          <w:tcPr>
            <w:tcW w:w="5317" w:type="dxa"/>
            <w:tcBorders>
              <w:bottom w:val="single" w:sz="12" w:space="0" w:color="auto"/>
            </w:tcBorders>
          </w:tcPr>
          <w:p w:rsidR="003C1444" w:rsidRPr="00B26BD5" w:rsidRDefault="003C1444" w:rsidP="00B36E2A">
            <w:pPr>
              <w:suppressAutoHyphens w:val="0"/>
              <w:spacing w:line="240" w:lineRule="auto"/>
              <w:jc w:val="both"/>
              <w:rPr>
                <w:lang w:val="fr-FR"/>
              </w:rPr>
            </w:pPr>
            <w:r>
              <w:t>1</w:t>
            </w:r>
            <w:r w:rsidRPr="0064686A">
              <w:rPr>
                <w:vertAlign w:val="superscript"/>
              </w:rPr>
              <w:t>er</w:t>
            </w:r>
            <w:r>
              <w:t xml:space="preserve"> </w:t>
            </w:r>
            <w:r w:rsidR="002833EC">
              <w:t>août</w:t>
            </w:r>
            <w:r>
              <w:t xml:space="preserve"> </w:t>
            </w:r>
            <w:r w:rsidRPr="00B26BD5">
              <w:t>201</w:t>
            </w:r>
            <w:r w:rsidR="002833EC">
              <w:t>3</w:t>
            </w:r>
            <w:r w:rsidR="00910532">
              <w:t>.</w:t>
            </w:r>
          </w:p>
        </w:tc>
      </w:tr>
    </w:tbl>
    <w:p w:rsidR="004800A9" w:rsidRDefault="004800A9" w:rsidP="004800A9">
      <w:pPr>
        <w:pStyle w:val="H1G"/>
        <w:spacing w:before="0" w:after="0" w:line="240" w:lineRule="auto"/>
        <w:ind w:left="0" w:firstLine="0"/>
        <w:rPr>
          <w:lang w:val="fr-CH"/>
        </w:rPr>
      </w:pPr>
      <w:r>
        <w:rPr>
          <w:lang w:val="fr-CH"/>
        </w:rPr>
        <w:tab/>
      </w:r>
      <w:r>
        <w:rPr>
          <w:lang w:val="fr-CH"/>
        </w:rPr>
        <w:tab/>
      </w:r>
    </w:p>
    <w:p w:rsidR="004800A9" w:rsidRDefault="004800A9" w:rsidP="004800A9">
      <w:pPr>
        <w:pStyle w:val="H1G"/>
        <w:spacing w:before="0" w:after="0" w:line="240" w:lineRule="auto"/>
        <w:ind w:left="0" w:firstLine="0"/>
        <w:rPr>
          <w:lang w:val="fr-CH"/>
        </w:rPr>
      </w:pPr>
      <w:r>
        <w:rPr>
          <w:lang w:val="fr-CH"/>
        </w:rPr>
        <w:tab/>
      </w:r>
      <w:r>
        <w:rPr>
          <w:lang w:val="fr-CH"/>
        </w:rPr>
        <w:tab/>
        <w:t>Centième</w:t>
      </w:r>
      <w:r w:rsidRPr="00A2381D">
        <w:rPr>
          <w:lang w:val="fr-CH"/>
        </w:rPr>
        <w:t xml:space="preserve"> session (</w:t>
      </w:r>
      <w:r>
        <w:rPr>
          <w:lang w:val="fr-CH"/>
        </w:rPr>
        <w:t>octobre</w:t>
      </w:r>
      <w:r w:rsidRPr="00A2381D">
        <w:rPr>
          <w:lang w:val="fr-CH"/>
        </w:rPr>
        <w:t xml:space="preserve"> 20</w:t>
      </w:r>
      <w:r>
        <w:rPr>
          <w:lang w:val="fr-CH"/>
        </w:rPr>
        <w:t>10</w:t>
      </w:r>
      <w:r w:rsidRPr="00A2381D">
        <w:rPr>
          <w:lang w:val="fr-CH"/>
        </w:rPr>
        <w:t>)</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53"/>
        <w:gridCol w:w="5317"/>
      </w:tblGrid>
      <w:tr w:rsidR="004800A9" w:rsidRPr="00A2381D" w:rsidTr="00E40A0F">
        <w:trPr>
          <w:trHeight w:val="240"/>
          <w:tblHeader/>
        </w:trPr>
        <w:tc>
          <w:tcPr>
            <w:tcW w:w="2053" w:type="dxa"/>
            <w:tcBorders>
              <w:top w:val="single" w:sz="4" w:space="0" w:color="auto"/>
              <w:bottom w:val="single" w:sz="12" w:space="0" w:color="auto"/>
            </w:tcBorders>
            <w:vAlign w:val="bottom"/>
          </w:tcPr>
          <w:p w:rsidR="004800A9" w:rsidRPr="00A2381D" w:rsidRDefault="004800A9" w:rsidP="00E40A0F">
            <w:pPr>
              <w:suppressAutoHyphens w:val="0"/>
              <w:spacing w:line="240" w:lineRule="auto"/>
              <w:jc w:val="both"/>
              <w:rPr>
                <w:i/>
                <w:lang w:val="fr-CH"/>
              </w:rPr>
            </w:pPr>
            <w:r>
              <w:rPr>
                <w:i/>
                <w:lang w:val="fr-CH"/>
              </w:rPr>
              <w:t>POLOGNE</w:t>
            </w:r>
          </w:p>
        </w:tc>
        <w:tc>
          <w:tcPr>
            <w:tcW w:w="5317" w:type="dxa"/>
            <w:tcBorders>
              <w:top w:val="single" w:sz="4" w:space="0" w:color="auto"/>
              <w:bottom w:val="single" w:sz="12" w:space="0" w:color="auto"/>
            </w:tcBorders>
            <w:vAlign w:val="bottom"/>
          </w:tcPr>
          <w:p w:rsidR="004800A9" w:rsidRPr="00A2381D" w:rsidRDefault="004800A9" w:rsidP="00E40A0F">
            <w:pPr>
              <w:suppressAutoHyphens w:val="0"/>
              <w:spacing w:line="240" w:lineRule="auto"/>
              <w:jc w:val="both"/>
              <w:rPr>
                <w:i/>
                <w:lang w:val="fr-CH"/>
              </w:rPr>
            </w:pPr>
          </w:p>
        </w:tc>
      </w:tr>
      <w:tr w:rsidR="004800A9" w:rsidRPr="00B26BD5" w:rsidTr="00E40A0F">
        <w:trPr>
          <w:trHeight w:val="240"/>
        </w:trPr>
        <w:tc>
          <w:tcPr>
            <w:tcW w:w="2053" w:type="dxa"/>
            <w:tcBorders>
              <w:top w:val="single" w:sz="12" w:space="0" w:color="auto"/>
            </w:tcBorders>
          </w:tcPr>
          <w:p w:rsidR="004800A9" w:rsidRPr="00A2381D" w:rsidRDefault="004800A9" w:rsidP="00E40A0F">
            <w:pPr>
              <w:suppressAutoHyphens w:val="0"/>
              <w:spacing w:line="240" w:lineRule="auto"/>
              <w:jc w:val="both"/>
              <w:rPr>
                <w:lang w:val="fr-CH"/>
              </w:rPr>
            </w:pPr>
            <w:r w:rsidRPr="00A2381D">
              <w:rPr>
                <w:lang w:val="fr-CH"/>
              </w:rPr>
              <w:t>COB</w:t>
            </w:r>
          </w:p>
        </w:tc>
        <w:tc>
          <w:tcPr>
            <w:tcW w:w="5317" w:type="dxa"/>
            <w:tcBorders>
              <w:top w:val="single" w:sz="12" w:space="0" w:color="auto"/>
            </w:tcBorders>
          </w:tcPr>
          <w:p w:rsidR="004800A9" w:rsidRDefault="004800A9" w:rsidP="00E40A0F">
            <w:pPr>
              <w:suppressAutoHyphens w:val="0"/>
              <w:spacing w:line="240" w:lineRule="auto"/>
              <w:jc w:val="both"/>
              <w:rPr>
                <w:b/>
              </w:rPr>
            </w:pPr>
            <w:r w:rsidRPr="008F70CF">
              <w:rPr>
                <w:rFonts w:cs="Calibri"/>
                <w:b/>
                <w:lang w:val="fr-CH"/>
              </w:rPr>
              <w:t>CCPR/C/POL/CO/6</w:t>
            </w:r>
            <w:r w:rsidRPr="002833EC">
              <w:rPr>
                <w:b/>
              </w:rPr>
              <w:t xml:space="preserve"> </w:t>
            </w:r>
          </w:p>
          <w:p w:rsidR="004800A9" w:rsidRPr="002833EC" w:rsidRDefault="004800A9" w:rsidP="00E40A0F">
            <w:pPr>
              <w:suppressAutoHyphens w:val="0"/>
              <w:spacing w:line="240" w:lineRule="auto"/>
              <w:jc w:val="both"/>
              <w:rPr>
                <w:b/>
              </w:rPr>
            </w:pPr>
          </w:p>
        </w:tc>
      </w:tr>
      <w:tr w:rsidR="004800A9" w:rsidRPr="00FD7C2A" w:rsidTr="00E40A0F">
        <w:trPr>
          <w:trHeight w:val="240"/>
        </w:trPr>
        <w:tc>
          <w:tcPr>
            <w:tcW w:w="2053" w:type="dxa"/>
          </w:tcPr>
          <w:p w:rsidR="004800A9" w:rsidRDefault="004800A9" w:rsidP="00E40A0F">
            <w:pPr>
              <w:suppressAutoHyphens w:val="0"/>
              <w:spacing w:line="240" w:lineRule="auto"/>
              <w:rPr>
                <w:lang w:val="fr-FR"/>
              </w:rPr>
            </w:pPr>
            <w:r w:rsidRPr="00B26BD5">
              <w:rPr>
                <w:lang w:val="fr-FR"/>
              </w:rPr>
              <w:t xml:space="preserve">Paragraphes objets de suivi </w:t>
            </w:r>
            <w:r w:rsidR="0016302C">
              <w:rPr>
                <w:lang w:val="fr-FR"/>
              </w:rPr>
              <w:t>:</w:t>
            </w:r>
            <w:r w:rsidRPr="00B26BD5">
              <w:rPr>
                <w:lang w:val="fr-FR"/>
              </w:rPr>
              <w:t xml:space="preserve"> </w:t>
            </w:r>
          </w:p>
          <w:p w:rsidR="004800A9" w:rsidRPr="00B26BD5" w:rsidRDefault="004800A9" w:rsidP="00E40A0F">
            <w:pPr>
              <w:suppressAutoHyphens w:val="0"/>
              <w:spacing w:line="240" w:lineRule="auto"/>
              <w:rPr>
                <w:lang w:val="fr-FR"/>
              </w:rPr>
            </w:pPr>
          </w:p>
        </w:tc>
        <w:tc>
          <w:tcPr>
            <w:tcW w:w="5317" w:type="dxa"/>
          </w:tcPr>
          <w:p w:rsidR="004800A9" w:rsidRPr="00FD7C2A" w:rsidRDefault="004800A9" w:rsidP="004800A9">
            <w:pPr>
              <w:suppressAutoHyphens w:val="0"/>
              <w:autoSpaceDE w:val="0"/>
              <w:autoSpaceDN w:val="0"/>
              <w:adjustRightInd w:val="0"/>
              <w:spacing w:line="240" w:lineRule="auto"/>
              <w:jc w:val="both"/>
              <w:rPr>
                <w:bCs/>
              </w:rPr>
            </w:pPr>
            <w:r w:rsidRPr="008F70CF">
              <w:rPr>
                <w:rFonts w:cs="Calibri"/>
                <w:lang w:val="fr-CH" w:eastAsia="en-GB"/>
              </w:rPr>
              <w:t>10, 12</w:t>
            </w:r>
            <w:r>
              <w:rPr>
                <w:rFonts w:cs="Calibri"/>
                <w:lang w:val="fr-CH" w:eastAsia="en-GB"/>
              </w:rPr>
              <w:t>,</w:t>
            </w:r>
            <w:r w:rsidRPr="008F70CF">
              <w:rPr>
                <w:rFonts w:cs="Calibri"/>
                <w:lang w:val="fr-CH" w:eastAsia="en-GB"/>
              </w:rPr>
              <w:t xml:space="preserve"> 18</w:t>
            </w:r>
          </w:p>
        </w:tc>
      </w:tr>
      <w:tr w:rsidR="004800A9" w:rsidRPr="00FD7C2A" w:rsidTr="00E40A0F">
        <w:trPr>
          <w:trHeight w:val="240"/>
        </w:trPr>
        <w:tc>
          <w:tcPr>
            <w:tcW w:w="2053" w:type="dxa"/>
          </w:tcPr>
          <w:p w:rsidR="004800A9" w:rsidRPr="00FD7C2A" w:rsidRDefault="004800A9" w:rsidP="0064686A">
            <w:pPr>
              <w:suppressAutoHyphens w:val="0"/>
              <w:spacing w:line="240" w:lineRule="auto"/>
              <w:jc w:val="both"/>
              <w:rPr>
                <w:lang w:val="fr-FR"/>
              </w:rPr>
            </w:pPr>
            <w:r w:rsidRPr="00FD7C2A">
              <w:rPr>
                <w:lang w:val="fr-FR"/>
              </w:rPr>
              <w:t xml:space="preserve">Réponse </w:t>
            </w:r>
            <w:r w:rsidR="0064686A">
              <w:rPr>
                <w:lang w:val="fr-FR"/>
              </w:rPr>
              <w:t>n</w:t>
            </w:r>
            <w:r w:rsidR="0064686A" w:rsidRPr="0064686A">
              <w:rPr>
                <w:vertAlign w:val="superscript"/>
                <w:lang w:val="fr-FR"/>
              </w:rPr>
              <w:t>o</w:t>
            </w:r>
            <w:r w:rsidR="0064686A">
              <w:rPr>
                <w:lang w:val="fr-FR"/>
              </w:rPr>
              <w:t> </w:t>
            </w:r>
            <w:r w:rsidRPr="00FD7C2A">
              <w:rPr>
                <w:lang w:val="fr-FR"/>
              </w:rPr>
              <w:t>1 :</w:t>
            </w:r>
          </w:p>
        </w:tc>
        <w:tc>
          <w:tcPr>
            <w:tcW w:w="5317" w:type="dxa"/>
          </w:tcPr>
          <w:p w:rsidR="004800A9" w:rsidRPr="00FD7C2A" w:rsidRDefault="004800A9" w:rsidP="00E40A0F">
            <w:pPr>
              <w:suppressAutoHyphens w:val="0"/>
              <w:spacing w:line="240" w:lineRule="auto"/>
              <w:jc w:val="both"/>
              <w:rPr>
                <w:lang w:val="fr-FR"/>
              </w:rPr>
            </w:pPr>
            <w:r w:rsidRPr="00FD7C2A">
              <w:rPr>
                <w:lang w:val="fr-FR"/>
              </w:rPr>
              <w:t>Attendue le</w:t>
            </w:r>
            <w:r w:rsidR="0016302C">
              <w:rPr>
                <w:lang w:val="fr-FR"/>
              </w:rPr>
              <w:t xml:space="preserve"> </w:t>
            </w:r>
            <w:r w:rsidRPr="00FD7C2A">
              <w:rPr>
                <w:lang w:val="fr-FR"/>
              </w:rPr>
              <w:t>2</w:t>
            </w:r>
            <w:r>
              <w:rPr>
                <w:lang w:val="fr-FR"/>
              </w:rPr>
              <w:t>6</w:t>
            </w:r>
            <w:r w:rsidRPr="00FD7C2A">
              <w:rPr>
                <w:lang w:val="fr-FR"/>
              </w:rPr>
              <w:t xml:space="preserve"> </w:t>
            </w:r>
            <w:r>
              <w:rPr>
                <w:lang w:val="fr-FR"/>
              </w:rPr>
              <w:t>octobre</w:t>
            </w:r>
            <w:r w:rsidRPr="00FD7C2A">
              <w:rPr>
                <w:lang w:val="fr-FR"/>
              </w:rPr>
              <w:t xml:space="preserve"> 2010 - Reçue le</w:t>
            </w:r>
            <w:r w:rsidR="0016302C">
              <w:rPr>
                <w:lang w:val="fr-FR"/>
              </w:rPr>
              <w:t xml:space="preserve"> </w:t>
            </w:r>
            <w:r>
              <w:rPr>
                <w:lang w:val="fr-FR"/>
              </w:rPr>
              <w:t>3 avril 2012</w:t>
            </w:r>
          </w:p>
          <w:p w:rsidR="004800A9" w:rsidRPr="00FD7C2A" w:rsidRDefault="004800A9" w:rsidP="00E40A0F">
            <w:pPr>
              <w:suppressAutoHyphens w:val="0"/>
              <w:spacing w:line="240" w:lineRule="auto"/>
              <w:jc w:val="both"/>
              <w:rPr>
                <w:lang w:val="fr-FR"/>
              </w:rPr>
            </w:pPr>
          </w:p>
        </w:tc>
      </w:tr>
      <w:tr w:rsidR="004800A9" w:rsidRPr="00453B7D" w:rsidTr="00E40A0F">
        <w:trPr>
          <w:trHeight w:val="240"/>
        </w:trPr>
        <w:tc>
          <w:tcPr>
            <w:tcW w:w="2053" w:type="dxa"/>
          </w:tcPr>
          <w:p w:rsidR="004800A9" w:rsidRPr="00F6123A" w:rsidRDefault="004800A9" w:rsidP="004800A9">
            <w:pPr>
              <w:suppressAutoHyphens w:val="0"/>
              <w:spacing w:line="240" w:lineRule="auto"/>
              <w:jc w:val="both"/>
              <w:rPr>
                <w:b/>
                <w:lang w:val="fr-FR"/>
              </w:rPr>
            </w:pPr>
            <w:r w:rsidRPr="00F6123A">
              <w:rPr>
                <w:b/>
                <w:lang w:val="fr-FR"/>
              </w:rPr>
              <w:t xml:space="preserve">Paragraphe </w:t>
            </w:r>
            <w:r>
              <w:rPr>
                <w:b/>
                <w:lang w:val="fr-FR"/>
              </w:rPr>
              <w:t>10</w:t>
            </w:r>
            <w:r w:rsidRPr="00F6123A">
              <w:rPr>
                <w:b/>
                <w:lang w:val="fr-FR"/>
              </w:rPr>
              <w:t> </w:t>
            </w:r>
            <w:r w:rsidR="0016302C">
              <w:rPr>
                <w:b/>
                <w:lang w:val="fr-FR"/>
              </w:rPr>
              <w:t>:</w:t>
            </w:r>
          </w:p>
        </w:tc>
        <w:tc>
          <w:tcPr>
            <w:tcW w:w="5317" w:type="dxa"/>
          </w:tcPr>
          <w:p w:rsidR="004800A9" w:rsidRPr="008F70CF" w:rsidRDefault="004800A9" w:rsidP="004800A9">
            <w:pPr>
              <w:autoSpaceDE w:val="0"/>
              <w:autoSpaceDN w:val="0"/>
              <w:adjustRightInd w:val="0"/>
              <w:spacing w:line="240" w:lineRule="auto"/>
              <w:jc w:val="both"/>
              <w:rPr>
                <w:rFonts w:cs="Calibri"/>
                <w:b/>
                <w:lang w:val="fr-FR"/>
              </w:rPr>
            </w:pPr>
            <w:r w:rsidRPr="008F70CF">
              <w:rPr>
                <w:rFonts w:cs="Calibri"/>
                <w:b/>
                <w:lang w:val="fr-FR"/>
              </w:rPr>
              <w:t>L’État partie devrait modifier la loi sur la violence dans la famille de façon à habiliter les fonctionnaires de police à ordonner une mesure d’éloignement immédiate sur le lieu de l’infraction. Il devrait incorporer les questions relatives à la violence dans la famille dans les formations types dispensées aux personnels de police et de justice. Il devrait veiller à ce que les victimes de violences dans la famille aient accès à une assistance, notamment à des conseils juridiques et à un soutien psychologique, à une aide médicale et à un abri.</w:t>
            </w:r>
          </w:p>
          <w:p w:rsidR="004800A9" w:rsidRPr="00F6123A" w:rsidRDefault="004800A9" w:rsidP="00E40A0F">
            <w:pPr>
              <w:autoSpaceDE w:val="0"/>
              <w:autoSpaceDN w:val="0"/>
              <w:adjustRightInd w:val="0"/>
              <w:spacing w:line="240" w:lineRule="auto"/>
              <w:jc w:val="both"/>
              <w:rPr>
                <w:rFonts w:cs="Calibri"/>
                <w:b/>
                <w:lang w:val="fr-FR"/>
              </w:rPr>
            </w:pPr>
          </w:p>
        </w:tc>
      </w:tr>
      <w:tr w:rsidR="004800A9" w:rsidRPr="00991B42" w:rsidTr="00E40A0F">
        <w:trPr>
          <w:trHeight w:val="240"/>
        </w:trPr>
        <w:tc>
          <w:tcPr>
            <w:tcW w:w="2053" w:type="dxa"/>
          </w:tcPr>
          <w:p w:rsidR="004800A9" w:rsidRDefault="004800A9" w:rsidP="00E40A0F">
            <w:pPr>
              <w:suppressAutoHyphens w:val="0"/>
              <w:spacing w:line="240" w:lineRule="auto"/>
              <w:rPr>
                <w:lang w:val="fr-CH"/>
              </w:rPr>
            </w:pPr>
            <w:r w:rsidRPr="00991B42">
              <w:rPr>
                <w:lang w:val="fr-CH"/>
              </w:rPr>
              <w:t>Résumé réponse de l’État partie </w:t>
            </w:r>
            <w:r w:rsidR="0016302C">
              <w:rPr>
                <w:lang w:val="fr-CH"/>
              </w:rPr>
              <w:t>:</w:t>
            </w:r>
          </w:p>
          <w:p w:rsidR="004800A9" w:rsidRPr="00991B42" w:rsidRDefault="004800A9" w:rsidP="00E40A0F">
            <w:pPr>
              <w:suppressAutoHyphens w:val="0"/>
              <w:spacing w:line="240" w:lineRule="auto"/>
              <w:rPr>
                <w:lang w:val="fr-CH"/>
              </w:rPr>
            </w:pPr>
          </w:p>
        </w:tc>
        <w:tc>
          <w:tcPr>
            <w:tcW w:w="5317" w:type="dxa"/>
          </w:tcPr>
          <w:p w:rsidR="004800A9" w:rsidRPr="008F70CF" w:rsidRDefault="004800A9" w:rsidP="004800A9">
            <w:pPr>
              <w:spacing w:line="240" w:lineRule="auto"/>
              <w:jc w:val="both"/>
              <w:rPr>
                <w:rFonts w:cs="Calibri"/>
                <w:lang w:val="fr-CH"/>
              </w:rPr>
            </w:pPr>
            <w:r w:rsidRPr="00416C21">
              <w:rPr>
                <w:rFonts w:cs="Calibri"/>
                <w:i/>
                <w:lang w:val="fr-CH"/>
              </w:rPr>
              <w:t>a</w:t>
            </w:r>
            <w:r w:rsidRPr="008F70CF">
              <w:rPr>
                <w:rFonts w:cs="Calibri"/>
                <w:lang w:val="fr-CH"/>
              </w:rPr>
              <w:t>) Mesures prises </w:t>
            </w:r>
            <w:r w:rsidR="0016302C">
              <w:rPr>
                <w:rFonts w:cs="Calibri"/>
                <w:lang w:val="fr-CH"/>
              </w:rPr>
              <w:t xml:space="preserve"> :</w:t>
            </w:r>
          </w:p>
          <w:p w:rsidR="004800A9" w:rsidRDefault="004800A9" w:rsidP="004800A9">
            <w:pPr>
              <w:suppressAutoHyphens w:val="0"/>
              <w:spacing w:line="240" w:lineRule="auto"/>
              <w:jc w:val="both"/>
              <w:rPr>
                <w:rFonts w:cs="Calibri"/>
                <w:lang w:val="fr-CH"/>
              </w:rPr>
            </w:pPr>
            <w:r>
              <w:rPr>
                <w:rFonts w:cs="Calibri"/>
                <w:lang w:val="fr-CH"/>
              </w:rPr>
              <w:t xml:space="preserve">- </w:t>
            </w:r>
            <w:r w:rsidRPr="008F70CF">
              <w:rPr>
                <w:rFonts w:cs="Calibri"/>
                <w:lang w:val="fr-CH"/>
              </w:rPr>
              <w:t>Adoption de la loi de révision sur la violence dans la famille, de juin 2010. Les modifications introduites ont été présentées au Comité lors de l’examen du 6</w:t>
            </w:r>
            <w:r w:rsidRPr="008F70CF">
              <w:rPr>
                <w:rFonts w:cs="Calibri"/>
                <w:vertAlign w:val="superscript"/>
                <w:lang w:val="fr-CH"/>
              </w:rPr>
              <w:t>e</w:t>
            </w:r>
            <w:r w:rsidRPr="008F70CF">
              <w:rPr>
                <w:rFonts w:cs="Calibri"/>
                <w:lang w:val="fr-CH"/>
              </w:rPr>
              <w:t xml:space="preserve"> rapport périodique. Depuis</w:t>
            </w:r>
            <w:r w:rsidR="00AE2B2F">
              <w:rPr>
                <w:rFonts w:cs="Calibri"/>
                <w:lang w:val="fr-CH"/>
              </w:rPr>
              <w:t xml:space="preserve"> lors</w:t>
            </w:r>
            <w:r w:rsidRPr="008F70CF">
              <w:rPr>
                <w:rFonts w:cs="Calibri"/>
                <w:lang w:val="fr-CH"/>
              </w:rPr>
              <w:t>, les règlements qui garantissent l’application des dispositions de la loi de 2010 ont été adoptés</w:t>
            </w:r>
            <w:r w:rsidR="00AE2B2F">
              <w:rPr>
                <w:rFonts w:cs="Calibri"/>
                <w:lang w:val="fr-CH"/>
              </w:rPr>
              <w:t> </w:t>
            </w:r>
          </w:p>
          <w:p w:rsidR="004800A9" w:rsidRDefault="004800A9" w:rsidP="004800A9">
            <w:pPr>
              <w:suppressAutoHyphens w:val="0"/>
              <w:spacing w:line="240" w:lineRule="auto"/>
              <w:jc w:val="both"/>
              <w:rPr>
                <w:rFonts w:cs="Calibri"/>
                <w:lang w:val="fr-CH"/>
              </w:rPr>
            </w:pPr>
            <w:r>
              <w:rPr>
                <w:rFonts w:cs="Calibri"/>
                <w:lang w:val="fr-CH"/>
              </w:rPr>
              <w:t xml:space="preserve">- </w:t>
            </w:r>
            <w:r w:rsidRPr="008F70CF">
              <w:rPr>
                <w:rFonts w:cs="Calibri"/>
                <w:lang w:val="fr-CH"/>
              </w:rPr>
              <w:t xml:space="preserve">Actions de diffusion de la </w:t>
            </w:r>
            <w:r w:rsidR="00AE2B2F">
              <w:rPr>
                <w:rFonts w:cs="Calibri"/>
                <w:lang w:val="fr-CH"/>
              </w:rPr>
              <w:t>l</w:t>
            </w:r>
            <w:r w:rsidRPr="008F70CF">
              <w:rPr>
                <w:rFonts w:cs="Calibri"/>
                <w:lang w:val="fr-CH"/>
              </w:rPr>
              <w:t xml:space="preserve">oi de 2010 et de ses règlements parmi les institutions responsables et le public en général (ligne téléphonique d’urgence, triptyques d’information, formulaires d’application, établissement d’une Charte des droits des victimes de violence domestique, création d’une base de données des institutions qui interviennent dans ces cas et promotion de la coopération interinstitutionnelle, adaptation des bases de données des institutions judiciaires aux nouvelles dispositions législatives).  </w:t>
            </w:r>
          </w:p>
          <w:p w:rsidR="004800A9" w:rsidRPr="004800A9" w:rsidRDefault="004800A9" w:rsidP="004800A9">
            <w:pPr>
              <w:suppressAutoHyphens w:val="0"/>
              <w:spacing w:line="240" w:lineRule="auto"/>
              <w:jc w:val="both"/>
              <w:rPr>
                <w:rFonts w:cs="Calibri"/>
                <w:lang w:val="fr-CH"/>
              </w:rPr>
            </w:pPr>
            <w:r w:rsidRPr="00416C21">
              <w:rPr>
                <w:rFonts w:cs="Calibri"/>
                <w:i/>
                <w:lang w:val="fr-CH"/>
              </w:rPr>
              <w:t>b</w:t>
            </w:r>
            <w:r w:rsidRPr="008F70CF">
              <w:rPr>
                <w:rFonts w:cs="Calibri"/>
                <w:lang w:val="fr-CH"/>
              </w:rPr>
              <w:t xml:space="preserve">) </w:t>
            </w:r>
            <w:r w:rsidR="00AE2B2F">
              <w:rPr>
                <w:rFonts w:cs="Calibri"/>
                <w:lang w:val="fr-CH"/>
              </w:rPr>
              <w:t>Un</w:t>
            </w:r>
            <w:r w:rsidR="00416C21">
              <w:rPr>
                <w:rFonts w:cs="Calibri"/>
                <w:lang w:val="fr-CH"/>
              </w:rPr>
              <w:t xml:space="preserve"> taux</w:t>
            </w:r>
            <w:r w:rsidR="00AE2B2F">
              <w:rPr>
                <w:rFonts w:cs="Calibri"/>
                <w:lang w:val="fr-CH"/>
              </w:rPr>
              <w:t xml:space="preserve"> de </w:t>
            </w:r>
            <w:r w:rsidRPr="008F70CF">
              <w:rPr>
                <w:rFonts w:cs="Calibri"/>
                <w:lang w:val="fr-CH"/>
              </w:rPr>
              <w:t xml:space="preserve">35,6% des plaintes déposées </w:t>
            </w:r>
            <w:r w:rsidR="00416C21">
              <w:rPr>
                <w:rFonts w:cs="Calibri"/>
                <w:lang w:val="fr-CH"/>
              </w:rPr>
              <w:t xml:space="preserve">sont </w:t>
            </w:r>
            <w:r w:rsidR="00AE2B2F">
              <w:rPr>
                <w:rFonts w:cs="Calibri"/>
                <w:lang w:val="fr-CH"/>
              </w:rPr>
              <w:t>classée</w:t>
            </w:r>
            <w:r w:rsidR="00416C21">
              <w:rPr>
                <w:rFonts w:cs="Calibri"/>
                <w:lang w:val="fr-CH"/>
              </w:rPr>
              <w:t>s</w:t>
            </w:r>
            <w:r w:rsidRPr="008F70CF">
              <w:rPr>
                <w:rFonts w:cs="Calibri"/>
                <w:lang w:val="fr-CH"/>
              </w:rPr>
              <w:t xml:space="preserve"> sans suite. </w:t>
            </w:r>
            <w:r w:rsidR="00AE2B2F">
              <w:rPr>
                <w:rFonts w:cs="Calibri"/>
                <w:lang w:val="fr-CH"/>
              </w:rPr>
              <w:t>Ces plaintes c</w:t>
            </w:r>
            <w:r w:rsidRPr="008F70CF">
              <w:rPr>
                <w:rFonts w:cs="Calibri"/>
                <w:lang w:val="fr-CH"/>
              </w:rPr>
              <w:t>orrespondent à des cas où les éléments de preuve ne sont pas suffisants. Le Procureur de la République (</w:t>
            </w:r>
            <w:r w:rsidRPr="00416C21">
              <w:rPr>
                <w:rFonts w:cs="Calibri"/>
                <w:lang w:val="fr-CH"/>
              </w:rPr>
              <w:t>General Prosecution Authority</w:t>
            </w:r>
            <w:r w:rsidRPr="008F70CF">
              <w:rPr>
                <w:rFonts w:cs="Calibri"/>
                <w:lang w:val="fr-CH"/>
              </w:rPr>
              <w:t>) étudier</w:t>
            </w:r>
            <w:r w:rsidR="00AE2B2F">
              <w:rPr>
                <w:rFonts w:cs="Calibri"/>
                <w:lang w:val="fr-CH"/>
              </w:rPr>
              <w:t>a prochainement</w:t>
            </w:r>
            <w:r w:rsidRPr="008F70CF">
              <w:rPr>
                <w:rFonts w:cs="Calibri"/>
                <w:lang w:val="fr-CH"/>
              </w:rPr>
              <w:t xml:space="preserve"> un échantillon représentatif de dossiers classés sans suite dans plusieurs régions pour analyser les raisons d</w:t>
            </w:r>
            <w:r w:rsidR="00952A04">
              <w:rPr>
                <w:rFonts w:cs="Calibri"/>
                <w:lang w:val="fr-CH"/>
              </w:rPr>
              <w:t>e ce</w:t>
            </w:r>
            <w:r w:rsidRPr="008F70CF">
              <w:rPr>
                <w:rFonts w:cs="Calibri"/>
                <w:lang w:val="fr-CH"/>
              </w:rPr>
              <w:t xml:space="preserve"> classement.</w:t>
            </w:r>
          </w:p>
          <w:p w:rsidR="004800A9" w:rsidRDefault="004800A9" w:rsidP="004800A9">
            <w:pPr>
              <w:spacing w:line="240" w:lineRule="auto"/>
              <w:jc w:val="both"/>
              <w:rPr>
                <w:rFonts w:cs="Calibri"/>
                <w:lang w:val="fr-CH"/>
              </w:rPr>
            </w:pPr>
            <w:r w:rsidRPr="00416C21">
              <w:rPr>
                <w:rFonts w:cs="Calibri"/>
                <w:i/>
                <w:lang w:val="fr-CH"/>
              </w:rPr>
              <w:t>c</w:t>
            </w:r>
            <w:r w:rsidRPr="008F70CF">
              <w:rPr>
                <w:rFonts w:cs="Calibri"/>
                <w:lang w:val="fr-CH"/>
              </w:rPr>
              <w:t xml:space="preserve">) La majorité des procédures </w:t>
            </w:r>
            <w:r w:rsidR="00952A04">
              <w:rPr>
                <w:rFonts w:cs="Calibri"/>
                <w:lang w:val="fr-CH"/>
              </w:rPr>
              <w:t xml:space="preserve">ont une </w:t>
            </w:r>
            <w:r w:rsidRPr="008F70CF">
              <w:rPr>
                <w:rFonts w:cs="Calibri"/>
                <w:lang w:val="fr-CH"/>
              </w:rPr>
              <w:t>dur</w:t>
            </w:r>
            <w:r w:rsidR="00952A04">
              <w:rPr>
                <w:rFonts w:cs="Calibri"/>
                <w:lang w:val="fr-CH"/>
              </w:rPr>
              <w:t>é</w:t>
            </w:r>
            <w:r w:rsidRPr="008F70CF">
              <w:rPr>
                <w:rFonts w:cs="Calibri"/>
                <w:lang w:val="fr-CH"/>
              </w:rPr>
              <w:t>e</w:t>
            </w:r>
            <w:r w:rsidR="00952A04">
              <w:rPr>
                <w:rFonts w:cs="Calibri"/>
                <w:lang w:val="fr-CH"/>
              </w:rPr>
              <w:t xml:space="preserve"> </w:t>
            </w:r>
            <w:r w:rsidRPr="008F70CF">
              <w:rPr>
                <w:rFonts w:cs="Calibri"/>
                <w:lang w:val="fr-CH"/>
              </w:rPr>
              <w:t>de trois mois</w:t>
            </w:r>
            <w:r w:rsidR="00952A04">
              <w:rPr>
                <w:rFonts w:cs="Calibri"/>
                <w:lang w:val="fr-CH"/>
              </w:rPr>
              <w:t xml:space="preserve"> au maximum</w:t>
            </w:r>
            <w:r w:rsidR="000F2E1C">
              <w:rPr>
                <w:rFonts w:cs="Calibri"/>
                <w:lang w:val="fr-CH"/>
              </w:rPr>
              <w:t>, renouvelables</w:t>
            </w:r>
            <w:r w:rsidRPr="008F70CF">
              <w:rPr>
                <w:rFonts w:cs="Calibri"/>
                <w:lang w:val="fr-CH"/>
              </w:rPr>
              <w:t xml:space="preserve"> dans le cas des victimes mineures afin de réunir les conditions de confidentialité et d’accompagnement psychosocial nécessaires à l’audition et à la comparution.</w:t>
            </w:r>
            <w:r>
              <w:rPr>
                <w:rFonts w:cs="Calibri"/>
                <w:lang w:val="fr-CH"/>
              </w:rPr>
              <w:t xml:space="preserve"> </w:t>
            </w:r>
            <w:r w:rsidRPr="008F70CF">
              <w:rPr>
                <w:rFonts w:cs="Calibri"/>
                <w:lang w:val="fr-CH"/>
              </w:rPr>
              <w:t>La recommandation du Comité d’</w:t>
            </w:r>
            <w:r w:rsidRPr="008F70CF">
              <w:rPr>
                <w:rFonts w:cs="Calibri"/>
                <w:lang w:val="fr-FR"/>
              </w:rPr>
              <w:t>habiliter les fonctionnaires de police à ordonner une mesure d’éloignement immédiate sur le lieu de l’infraction ne se justifie pas </w:t>
            </w:r>
            <w:r w:rsidR="0016302C">
              <w:rPr>
                <w:rFonts w:cs="Calibri"/>
                <w:lang w:val="fr-FR"/>
              </w:rPr>
              <w:t xml:space="preserve"> :</w:t>
            </w:r>
            <w:r w:rsidRPr="008F70CF">
              <w:rPr>
                <w:rFonts w:cs="Calibri"/>
                <w:lang w:val="fr-FR"/>
              </w:rPr>
              <w:t xml:space="preserve"> la législation pertinente permet à la police judiciaire d’arrêter l’auteur d’une infraction immédiatement en cas de danger pour la victime. Les mesures coercitives ne sont possibles que pour prévenir la commission d’un autre crime. La loi de 2010 a introduit la possibilité pour la police d’émettre un ordre d’éloignement du domicile si la personne est susceptible de commettre d’autres actes de violence, en particulier si elle a </w:t>
            </w:r>
            <w:r w:rsidR="00B37BB2">
              <w:rPr>
                <w:rFonts w:cs="Calibri"/>
                <w:lang w:val="fr-FR"/>
              </w:rPr>
              <w:t xml:space="preserve">proféré des </w:t>
            </w:r>
            <w:r w:rsidRPr="008F70CF">
              <w:rPr>
                <w:rFonts w:cs="Calibri"/>
                <w:lang w:val="fr-FR"/>
              </w:rPr>
              <w:t>menac</w:t>
            </w:r>
            <w:r w:rsidR="00B37BB2">
              <w:rPr>
                <w:rFonts w:cs="Calibri"/>
                <w:lang w:val="fr-FR"/>
              </w:rPr>
              <w:t>es</w:t>
            </w:r>
            <w:r w:rsidRPr="008F70CF">
              <w:rPr>
                <w:rFonts w:cs="Calibri"/>
                <w:lang w:val="fr-FR"/>
              </w:rPr>
              <w:t xml:space="preserve"> d</w:t>
            </w:r>
            <w:r w:rsidR="00B37BB2">
              <w:rPr>
                <w:rFonts w:cs="Calibri"/>
                <w:lang w:val="fr-FR"/>
              </w:rPr>
              <w:t>ans ce sens</w:t>
            </w:r>
            <w:r w:rsidRPr="008F70CF">
              <w:rPr>
                <w:rFonts w:cs="Calibri"/>
                <w:lang w:val="fr-FR"/>
              </w:rPr>
              <w:t>. La durée maximum de cette mesure est de trois mois renouvelables. L’application de ces dispositions a été fréquente, mais elles sont trop récente</w:t>
            </w:r>
            <w:r>
              <w:rPr>
                <w:rFonts w:cs="Calibri"/>
                <w:lang w:val="fr-FR"/>
              </w:rPr>
              <w:t>s pour en évaluer l’efficacité.</w:t>
            </w:r>
            <w:r w:rsidRPr="008F70CF">
              <w:rPr>
                <w:rFonts w:cs="Calibri"/>
                <w:lang w:val="fr-FR"/>
              </w:rPr>
              <w:t xml:space="preserve"> Les questions relatives à la violence domestique sont systématiquement abordées dans les formations </w:t>
            </w:r>
            <w:r w:rsidR="000F2E1C">
              <w:rPr>
                <w:rFonts w:cs="Calibri"/>
                <w:lang w:val="fr-FR"/>
              </w:rPr>
              <w:t>dispensées au personnel</w:t>
            </w:r>
            <w:r w:rsidRPr="008F70CF">
              <w:rPr>
                <w:rFonts w:cs="Calibri"/>
                <w:lang w:val="fr-FR"/>
              </w:rPr>
              <w:t xml:space="preserve"> de police et de justice, surtout depuis l’adoption de la loi de 2010.</w:t>
            </w:r>
            <w:r>
              <w:rPr>
                <w:rFonts w:cs="Calibri"/>
                <w:lang w:val="fr-FR"/>
              </w:rPr>
              <w:t xml:space="preserve"> </w:t>
            </w:r>
            <w:r w:rsidRPr="008F70CF">
              <w:rPr>
                <w:rFonts w:cs="Calibri"/>
                <w:lang w:val="fr-CH"/>
              </w:rPr>
              <w:t xml:space="preserve">Les victimes de violence domestique ont accès à des centres d’assistance spécialisée, qui offrent une attention médicale, sociale, psychosociale et légale. </w:t>
            </w:r>
            <w:r w:rsidR="00F56866">
              <w:rPr>
                <w:rFonts w:cs="Calibri"/>
                <w:lang w:val="fr-CH"/>
              </w:rPr>
              <w:t>Les centres d’accueil sont gérés par les c</w:t>
            </w:r>
            <w:r w:rsidRPr="008F70CF">
              <w:rPr>
                <w:rFonts w:cs="Calibri"/>
                <w:lang w:val="fr-CH"/>
              </w:rPr>
              <w:t>om</w:t>
            </w:r>
            <w:r w:rsidR="00B37BB2">
              <w:rPr>
                <w:rFonts w:cs="Calibri"/>
                <w:lang w:val="fr-CH"/>
              </w:rPr>
              <w:t>i</w:t>
            </w:r>
            <w:r w:rsidRPr="008F70CF">
              <w:rPr>
                <w:rFonts w:cs="Calibri"/>
                <w:lang w:val="fr-CH"/>
              </w:rPr>
              <w:t>tés</w:t>
            </w:r>
            <w:r w:rsidR="00F56866">
              <w:rPr>
                <w:rFonts w:cs="Calibri"/>
                <w:lang w:val="fr-CH"/>
              </w:rPr>
              <w:t>,</w:t>
            </w:r>
            <w:r w:rsidRPr="008F70CF">
              <w:rPr>
                <w:rFonts w:cs="Calibri"/>
                <w:lang w:val="fr-CH"/>
              </w:rPr>
              <w:t xml:space="preserve"> l’</w:t>
            </w:r>
            <w:r w:rsidR="00B37BB2">
              <w:rPr>
                <w:rFonts w:cs="Calibri"/>
                <w:lang w:val="fr-CH"/>
              </w:rPr>
              <w:t>É</w:t>
            </w:r>
            <w:r w:rsidRPr="008F70CF">
              <w:rPr>
                <w:rFonts w:cs="Calibri"/>
                <w:lang w:val="fr-CH"/>
              </w:rPr>
              <w:t>tat ou les municipalités. Leur</w:t>
            </w:r>
            <w:r w:rsidR="00F56866">
              <w:rPr>
                <w:rFonts w:cs="Calibri"/>
                <w:lang w:val="fr-CH"/>
              </w:rPr>
              <w:t xml:space="preserve"> nombre varie</w:t>
            </w:r>
            <w:r w:rsidRPr="008F70CF">
              <w:rPr>
                <w:rFonts w:cs="Calibri"/>
                <w:lang w:val="fr-CH"/>
              </w:rPr>
              <w:t xml:space="preserve"> en fonction des besoins locaux.</w:t>
            </w:r>
          </w:p>
          <w:p w:rsidR="004800A9" w:rsidRPr="00FD7C2A" w:rsidRDefault="004800A9" w:rsidP="004800A9">
            <w:pPr>
              <w:spacing w:line="240" w:lineRule="auto"/>
              <w:jc w:val="both"/>
              <w:rPr>
                <w:lang w:val="fr-FR"/>
              </w:rPr>
            </w:pPr>
          </w:p>
        </w:tc>
      </w:tr>
      <w:tr w:rsidR="004800A9" w:rsidRPr="00D32646" w:rsidTr="00E40A0F">
        <w:trPr>
          <w:trHeight w:val="240"/>
        </w:trPr>
        <w:tc>
          <w:tcPr>
            <w:tcW w:w="2053" w:type="dxa"/>
          </w:tcPr>
          <w:p w:rsidR="004800A9" w:rsidRPr="00B26BD5" w:rsidRDefault="004800A9" w:rsidP="00E40A0F">
            <w:pPr>
              <w:suppressAutoHyphens w:val="0"/>
              <w:spacing w:line="240" w:lineRule="auto"/>
              <w:jc w:val="both"/>
            </w:pPr>
            <w:r>
              <w:t>Information ONG</w:t>
            </w:r>
            <w:r w:rsidR="0016302C">
              <w:t xml:space="preserve"> :</w:t>
            </w:r>
          </w:p>
        </w:tc>
        <w:tc>
          <w:tcPr>
            <w:tcW w:w="5317" w:type="dxa"/>
          </w:tcPr>
          <w:p w:rsidR="004800A9" w:rsidRPr="00D32646" w:rsidRDefault="004800A9" w:rsidP="004800A9">
            <w:pPr>
              <w:spacing w:line="240" w:lineRule="auto"/>
              <w:jc w:val="both"/>
              <w:rPr>
                <w:rFonts w:cs="Calibri"/>
                <w:lang w:val="fr-FR"/>
              </w:rPr>
            </w:pPr>
            <w:r w:rsidRPr="00D32646">
              <w:rPr>
                <w:rFonts w:cs="Calibri"/>
                <w:b/>
                <w:lang w:val="fr-FR"/>
              </w:rPr>
              <w:t>15 février 2012</w:t>
            </w:r>
            <w:r w:rsidR="0016302C">
              <w:rPr>
                <w:rFonts w:cs="Calibri"/>
                <w:b/>
                <w:lang w:val="fr-FR"/>
              </w:rPr>
              <w:t xml:space="preserve"> :</w:t>
            </w:r>
            <w:r w:rsidRPr="00D32646">
              <w:rPr>
                <w:rFonts w:cs="Calibri"/>
                <w:b/>
                <w:lang w:val="fr-FR"/>
              </w:rPr>
              <w:t xml:space="preserve"> Helsinki Foundation for Human Rights/CCPR Center</w:t>
            </w:r>
            <w:r w:rsidR="00D32646" w:rsidRPr="00D32646">
              <w:rPr>
                <w:rFonts w:cs="Calibri"/>
                <w:b/>
                <w:lang w:val="fr-FR"/>
              </w:rPr>
              <w:t xml:space="preserve"> </w:t>
            </w:r>
            <w:r w:rsidR="0016302C">
              <w:rPr>
                <w:rFonts w:cs="Calibri"/>
                <w:b/>
                <w:lang w:val="fr-FR"/>
              </w:rPr>
              <w:t xml:space="preserve"> :</w:t>
            </w:r>
            <w:r w:rsidRPr="00D32646">
              <w:rPr>
                <w:rFonts w:cs="Calibri"/>
                <w:lang w:val="fr-FR"/>
              </w:rPr>
              <w:t xml:space="preserve"> </w:t>
            </w:r>
            <w:r w:rsidR="00416C21">
              <w:rPr>
                <w:rFonts w:cs="Calibri"/>
                <w:lang w:val="fr-FR"/>
              </w:rPr>
              <w:t>L</w:t>
            </w:r>
            <w:r w:rsidR="00D32646" w:rsidRPr="008F70CF">
              <w:rPr>
                <w:lang w:val="fr-CH"/>
              </w:rPr>
              <w:t xml:space="preserve">a procédure est régulée par le Code de procédure pénale de 1997. Les mesures restrictives peuvent uniquement être émises par un procureur ou un juge dans la phase préparatoire. Aucune réforme permettant aux officiers de police d’émettre des mesures restrictives n’a été adoptée. </w:t>
            </w:r>
            <w:r w:rsidR="00D32646" w:rsidRPr="008F70CF">
              <w:rPr>
                <w:rFonts w:cs="Calibri"/>
                <w:lang w:val="fr-CH"/>
              </w:rPr>
              <w:t>Il est trop tôt pour évaluer les résultats de la loi de 2010</w:t>
            </w:r>
            <w:r w:rsidR="00D32646" w:rsidRPr="008F70CF">
              <w:rPr>
                <w:lang w:val="fr-CH"/>
              </w:rPr>
              <w:t xml:space="preserve"> relative à la violence domestique</w:t>
            </w:r>
            <w:r w:rsidR="00D32646" w:rsidRPr="008F70CF">
              <w:rPr>
                <w:rFonts w:cs="Calibri"/>
                <w:lang w:val="fr-CH"/>
              </w:rPr>
              <w:t>.</w:t>
            </w:r>
          </w:p>
          <w:p w:rsidR="004800A9" w:rsidRPr="00D32646" w:rsidRDefault="004800A9" w:rsidP="004800A9">
            <w:pPr>
              <w:spacing w:line="240" w:lineRule="auto"/>
              <w:jc w:val="both"/>
              <w:rPr>
                <w:rFonts w:cs="Calibri"/>
                <w:b/>
                <w:lang w:val="fr-FR"/>
              </w:rPr>
            </w:pPr>
          </w:p>
        </w:tc>
      </w:tr>
      <w:tr w:rsidR="004800A9" w:rsidRPr="00991B42" w:rsidTr="00E40A0F">
        <w:trPr>
          <w:trHeight w:val="240"/>
        </w:trPr>
        <w:tc>
          <w:tcPr>
            <w:tcW w:w="2053" w:type="dxa"/>
          </w:tcPr>
          <w:p w:rsidR="004800A9" w:rsidRPr="00B26BD5" w:rsidRDefault="004800A9" w:rsidP="00764F6F">
            <w:pPr>
              <w:suppressAutoHyphens w:val="0"/>
              <w:spacing w:line="240" w:lineRule="auto"/>
              <w:jc w:val="both"/>
              <w:rPr>
                <w:lang w:val="fr-FR"/>
              </w:rPr>
            </w:pPr>
            <w:r w:rsidRPr="004800A9">
              <w:rPr>
                <w:lang w:val="fr-FR"/>
              </w:rPr>
              <w:t>Évaluation du Comité</w:t>
            </w:r>
            <w:r w:rsidR="0016302C">
              <w:rPr>
                <w:lang w:val="fr-FR"/>
              </w:rPr>
              <w:t xml:space="preserve"> :</w:t>
            </w:r>
          </w:p>
        </w:tc>
        <w:tc>
          <w:tcPr>
            <w:tcW w:w="5317" w:type="dxa"/>
          </w:tcPr>
          <w:p w:rsidR="00D32646" w:rsidRDefault="004800A9" w:rsidP="00D32646">
            <w:pPr>
              <w:spacing w:line="240" w:lineRule="auto"/>
              <w:jc w:val="both"/>
              <w:rPr>
                <w:rFonts w:cs="Calibri"/>
                <w:lang w:val="fr-FR"/>
              </w:rPr>
            </w:pPr>
            <w:r w:rsidRPr="006E6957">
              <w:rPr>
                <w:rFonts w:cs="Calibri"/>
                <w:b/>
                <w:lang w:val="fr-FR"/>
              </w:rPr>
              <w:t>[</w:t>
            </w:r>
            <w:r w:rsidR="00D32646">
              <w:rPr>
                <w:rFonts w:cs="Calibri"/>
                <w:b/>
                <w:lang w:val="fr-FR"/>
              </w:rPr>
              <w:t>B</w:t>
            </w:r>
            <w:r>
              <w:rPr>
                <w:rFonts w:cs="Calibri"/>
                <w:b/>
                <w:lang w:val="fr-FR"/>
              </w:rPr>
              <w:t>1</w:t>
            </w:r>
            <w:r w:rsidRPr="006E6957">
              <w:rPr>
                <w:rFonts w:cs="Calibri"/>
                <w:b/>
                <w:lang w:val="fr-FR"/>
              </w:rPr>
              <w:t>]</w:t>
            </w:r>
            <w:r w:rsidR="0016302C">
              <w:rPr>
                <w:rFonts w:cs="Calibri"/>
                <w:b/>
                <w:lang w:val="fr-FR"/>
              </w:rPr>
              <w:t xml:space="preserve"> :</w:t>
            </w:r>
            <w:r w:rsidR="00D32646">
              <w:rPr>
                <w:rFonts w:cs="Calibri"/>
                <w:b/>
                <w:lang w:val="fr-FR"/>
              </w:rPr>
              <w:t xml:space="preserve"> </w:t>
            </w:r>
            <w:r w:rsidR="003914E9">
              <w:rPr>
                <w:rFonts w:cs="Calibri"/>
                <w:b/>
                <w:lang w:val="fr-FR"/>
              </w:rPr>
              <w:t>D</w:t>
            </w:r>
            <w:r w:rsidR="00D32646">
              <w:rPr>
                <w:rFonts w:cs="Calibri"/>
                <w:b/>
                <w:lang w:val="fr-FR"/>
              </w:rPr>
              <w:t>e</w:t>
            </w:r>
            <w:r w:rsidR="00D32646" w:rsidRPr="008F70CF">
              <w:rPr>
                <w:rFonts w:cs="Calibri"/>
                <w:b/>
                <w:lang w:val="fr-FR"/>
              </w:rPr>
              <w:t>s progrès ont été réalisés. Des informations devraient être requises sur </w:t>
            </w:r>
            <w:r w:rsidR="0016302C">
              <w:rPr>
                <w:rFonts w:cs="Calibri"/>
                <w:b/>
                <w:lang w:val="fr-FR"/>
              </w:rPr>
              <w:t xml:space="preserve"> :</w:t>
            </w:r>
            <w:r w:rsidR="00D32646">
              <w:rPr>
                <w:rFonts w:cs="Calibri"/>
                <w:lang w:val="fr-FR"/>
              </w:rPr>
              <w:t xml:space="preserve"> </w:t>
            </w:r>
          </w:p>
          <w:p w:rsidR="00D32646" w:rsidRPr="008F70CF" w:rsidRDefault="00D32646" w:rsidP="00D32646">
            <w:pPr>
              <w:spacing w:line="240" w:lineRule="auto"/>
              <w:jc w:val="both"/>
              <w:rPr>
                <w:rFonts w:cs="Calibri"/>
                <w:lang w:val="fr-FR"/>
              </w:rPr>
            </w:pPr>
            <w:r w:rsidRPr="00416C21">
              <w:rPr>
                <w:rFonts w:cs="Calibri"/>
                <w:i/>
                <w:lang w:val="fr-FR"/>
              </w:rPr>
              <w:t>a</w:t>
            </w:r>
            <w:r>
              <w:rPr>
                <w:rFonts w:cs="Calibri"/>
                <w:lang w:val="fr-FR"/>
              </w:rPr>
              <w:t xml:space="preserve">) </w:t>
            </w:r>
            <w:r w:rsidRPr="008F70CF">
              <w:rPr>
                <w:rFonts w:cs="Calibri"/>
                <w:lang w:val="fr-FR"/>
              </w:rPr>
              <w:t xml:space="preserve">Les progrès de l’étude annoncée par le </w:t>
            </w:r>
            <w:r w:rsidRPr="008F70CF">
              <w:rPr>
                <w:rFonts w:cs="Calibri"/>
                <w:lang w:val="fr-CH"/>
              </w:rPr>
              <w:t>Procureur de la République (</w:t>
            </w:r>
            <w:r w:rsidRPr="00416C21">
              <w:rPr>
                <w:rFonts w:cs="Calibri"/>
                <w:lang w:val="fr-CH"/>
              </w:rPr>
              <w:t>General Prosecution Authority</w:t>
            </w:r>
            <w:r w:rsidRPr="008F70CF">
              <w:rPr>
                <w:rFonts w:cs="Calibri"/>
                <w:lang w:val="fr-CH"/>
              </w:rPr>
              <w:t>) pour l’analyse de dossiers classés sans suite</w:t>
            </w:r>
            <w:r w:rsidR="008C5BF5">
              <w:rPr>
                <w:rFonts w:cs="Calibri"/>
                <w:lang w:val="fr-CH"/>
              </w:rPr>
              <w:t> </w:t>
            </w:r>
            <w:r w:rsidRPr="008F70CF">
              <w:rPr>
                <w:rFonts w:cs="Calibri"/>
                <w:lang w:val="fr-CH"/>
              </w:rPr>
              <w:t>;</w:t>
            </w:r>
          </w:p>
          <w:p w:rsidR="00D32646" w:rsidRDefault="00D32646" w:rsidP="00D32646">
            <w:pPr>
              <w:suppressAutoHyphens w:val="0"/>
              <w:spacing w:line="240" w:lineRule="auto"/>
              <w:jc w:val="both"/>
              <w:rPr>
                <w:rFonts w:cs="Calibri"/>
                <w:lang w:val="fr-FR"/>
              </w:rPr>
            </w:pPr>
            <w:r w:rsidRPr="00416C21">
              <w:rPr>
                <w:rFonts w:cs="Calibri"/>
                <w:i/>
                <w:lang w:val="fr-CH"/>
              </w:rPr>
              <w:t>b</w:t>
            </w:r>
            <w:r>
              <w:rPr>
                <w:rFonts w:cs="Calibri"/>
                <w:lang w:val="fr-CH"/>
              </w:rPr>
              <w:t xml:space="preserve">) </w:t>
            </w:r>
            <w:r w:rsidR="008C5BF5">
              <w:rPr>
                <w:rFonts w:cs="Calibri"/>
                <w:lang w:val="fr-CH"/>
              </w:rPr>
              <w:t>L’é</w:t>
            </w:r>
            <w:r w:rsidRPr="008F70CF">
              <w:rPr>
                <w:rFonts w:cs="Calibri"/>
                <w:lang w:val="fr-CH"/>
              </w:rPr>
              <w:t xml:space="preserve">valuation chiffrée de la capacité des centres d’assistance pour répondre à la demande des victimes de violence domestique ; </w:t>
            </w:r>
          </w:p>
          <w:p w:rsidR="00D32646" w:rsidRDefault="00D32646" w:rsidP="00D32646">
            <w:pPr>
              <w:suppressAutoHyphens w:val="0"/>
              <w:spacing w:line="240" w:lineRule="auto"/>
              <w:jc w:val="both"/>
              <w:rPr>
                <w:rFonts w:cs="Calibri"/>
                <w:lang w:val="fr-FR"/>
              </w:rPr>
            </w:pPr>
            <w:r w:rsidRPr="00416C21">
              <w:rPr>
                <w:rFonts w:cs="Calibri"/>
                <w:i/>
                <w:lang w:val="fr-FR"/>
              </w:rPr>
              <w:t>c</w:t>
            </w:r>
            <w:r>
              <w:rPr>
                <w:rFonts w:cs="Calibri"/>
                <w:lang w:val="fr-FR"/>
              </w:rPr>
              <w:t xml:space="preserve">) </w:t>
            </w:r>
            <w:r w:rsidRPr="008F70CF">
              <w:rPr>
                <w:rFonts w:cs="Calibri"/>
                <w:lang w:val="fr-FR"/>
              </w:rPr>
              <w:t>La disposition de la loi de 2010 qui introduit la possibilité pour la police d’émettre un ordre d’éloignement du domicile si la personne est susceptible de commettre d’autres actes de violence ;</w:t>
            </w:r>
          </w:p>
          <w:p w:rsidR="004800A9" w:rsidRDefault="00D32646" w:rsidP="00D32646">
            <w:pPr>
              <w:suppressAutoHyphens w:val="0"/>
              <w:spacing w:line="240" w:lineRule="auto"/>
              <w:jc w:val="both"/>
              <w:rPr>
                <w:rFonts w:cs="Calibri"/>
                <w:lang w:val="fr-FR"/>
              </w:rPr>
            </w:pPr>
            <w:r w:rsidRPr="00416C21">
              <w:rPr>
                <w:rFonts w:cs="Calibri"/>
                <w:i/>
                <w:lang w:val="fr-FR"/>
              </w:rPr>
              <w:t>d</w:t>
            </w:r>
            <w:r>
              <w:rPr>
                <w:rFonts w:cs="Calibri"/>
                <w:lang w:val="fr-FR"/>
              </w:rPr>
              <w:t xml:space="preserve">) </w:t>
            </w:r>
            <w:r>
              <w:rPr>
                <w:lang w:val="fr-CH"/>
              </w:rPr>
              <w:t>L</w:t>
            </w:r>
            <w:r w:rsidR="00764F6F">
              <w:rPr>
                <w:lang w:val="fr-CH"/>
              </w:rPr>
              <w:t>’</w:t>
            </w:r>
            <w:r w:rsidRPr="008F70CF">
              <w:rPr>
                <w:lang w:val="fr-CH"/>
              </w:rPr>
              <w:t>application effective de la loi de 2010 permettant d</w:t>
            </w:r>
            <w:r w:rsidR="00764F6F">
              <w:rPr>
                <w:lang w:val="fr-CH"/>
              </w:rPr>
              <w:t>’</w:t>
            </w:r>
            <w:r w:rsidRPr="008F70CF">
              <w:rPr>
                <w:lang w:val="fr-CH"/>
              </w:rPr>
              <w:t>ordonner l</w:t>
            </w:r>
            <w:r w:rsidR="00764F6F">
              <w:rPr>
                <w:lang w:val="fr-CH"/>
              </w:rPr>
              <w:t>’</w:t>
            </w:r>
            <w:r w:rsidRPr="008F70CF">
              <w:rPr>
                <w:lang w:val="fr-CH"/>
              </w:rPr>
              <w:t>éloignement de l</w:t>
            </w:r>
            <w:r w:rsidR="00764F6F">
              <w:rPr>
                <w:lang w:val="fr-CH"/>
              </w:rPr>
              <w:t>’</w:t>
            </w:r>
            <w:r w:rsidRPr="008F70CF">
              <w:rPr>
                <w:lang w:val="fr-CH"/>
              </w:rPr>
              <w:t>auteur des violences</w:t>
            </w:r>
            <w:r>
              <w:rPr>
                <w:rFonts w:cs="Calibri"/>
                <w:lang w:val="fr-FR"/>
              </w:rPr>
              <w:t>, ainsi que sur s</w:t>
            </w:r>
            <w:r w:rsidRPr="008F70CF">
              <w:rPr>
                <w:rFonts w:cs="Calibri"/>
                <w:lang w:val="fr-FR"/>
              </w:rPr>
              <w:t>es résultats en matière de poursuite pénale des cas de violence domestique, les décisions adoptées et les mesures prises en matière de prévention.</w:t>
            </w:r>
          </w:p>
          <w:p w:rsidR="00D32646" w:rsidRPr="00D32646" w:rsidRDefault="00D32646" w:rsidP="00D32646">
            <w:pPr>
              <w:suppressAutoHyphens w:val="0"/>
              <w:spacing w:line="240" w:lineRule="auto"/>
              <w:jc w:val="both"/>
              <w:rPr>
                <w:rFonts w:cs="Calibri"/>
                <w:lang w:val="fr-FR"/>
              </w:rPr>
            </w:pPr>
          </w:p>
        </w:tc>
      </w:tr>
      <w:tr w:rsidR="004800A9" w:rsidRPr="00991B42" w:rsidTr="00E40A0F">
        <w:trPr>
          <w:trHeight w:val="240"/>
        </w:trPr>
        <w:tc>
          <w:tcPr>
            <w:tcW w:w="2053" w:type="dxa"/>
          </w:tcPr>
          <w:p w:rsidR="004800A9" w:rsidRPr="004800A9" w:rsidRDefault="004800A9" w:rsidP="00D32646">
            <w:pPr>
              <w:suppressAutoHyphens w:val="0"/>
              <w:spacing w:line="240" w:lineRule="auto"/>
              <w:jc w:val="both"/>
              <w:rPr>
                <w:b/>
                <w:lang w:val="fr-FR"/>
              </w:rPr>
            </w:pPr>
            <w:r w:rsidRPr="004800A9">
              <w:rPr>
                <w:b/>
                <w:lang w:val="fr-FR"/>
              </w:rPr>
              <w:t>Paragraphe 1</w:t>
            </w:r>
            <w:r w:rsidR="00D32646">
              <w:rPr>
                <w:b/>
                <w:lang w:val="fr-FR"/>
              </w:rPr>
              <w:t>2</w:t>
            </w:r>
            <w:r w:rsidR="0016302C">
              <w:rPr>
                <w:b/>
                <w:lang w:val="fr-FR"/>
              </w:rPr>
              <w:t xml:space="preserve"> :</w:t>
            </w:r>
          </w:p>
        </w:tc>
        <w:tc>
          <w:tcPr>
            <w:tcW w:w="5317" w:type="dxa"/>
          </w:tcPr>
          <w:p w:rsidR="00D32646" w:rsidRPr="008F70CF" w:rsidRDefault="00D32646" w:rsidP="00D32646">
            <w:pPr>
              <w:autoSpaceDE w:val="0"/>
              <w:autoSpaceDN w:val="0"/>
              <w:adjustRightInd w:val="0"/>
              <w:spacing w:line="240" w:lineRule="auto"/>
              <w:jc w:val="both"/>
              <w:rPr>
                <w:rFonts w:cs="Calibri"/>
                <w:b/>
                <w:lang w:val="fr-FR"/>
              </w:rPr>
            </w:pPr>
            <w:r w:rsidRPr="008F70CF">
              <w:rPr>
                <w:rFonts w:cs="Calibri"/>
                <w:b/>
                <w:lang w:val="fr-FR"/>
              </w:rPr>
              <w:t>L’État partie devrait réfléchir d’urgence aux conséquences pour les femmes des dispositions restrictives de la loi sur l’avortement. Il devrait entreprendre une étude et fournir des statistiques sur le recours à l’avortement illégal. Il devrait adopter une réglementation visant à interdire l’invocation et l’exercice abusifs de la «</w:t>
            </w:r>
            <w:r w:rsidR="00764F6F">
              <w:rPr>
                <w:rFonts w:cs="Calibri"/>
                <w:b/>
                <w:lang w:val="fr-FR"/>
              </w:rPr>
              <w:t> </w:t>
            </w:r>
            <w:r w:rsidRPr="008F70CF">
              <w:rPr>
                <w:rFonts w:cs="Calibri"/>
                <w:b/>
                <w:lang w:val="fr-FR"/>
              </w:rPr>
              <w:t>clause de conscience</w:t>
            </w:r>
            <w:r w:rsidR="00764F6F">
              <w:rPr>
                <w:rFonts w:cs="Calibri"/>
                <w:b/>
                <w:lang w:val="fr-FR"/>
              </w:rPr>
              <w:t> </w:t>
            </w:r>
            <w:r w:rsidRPr="008F70CF">
              <w:rPr>
                <w:rFonts w:cs="Calibri"/>
                <w:b/>
                <w:lang w:val="fr-FR"/>
              </w:rPr>
              <w:t>» par le corps médical. L’État partie devrait aussi réduire considérablement le délai fixé pour la réponse des commissions médicales dans les cas d’avortement. Enfin, l’État partie devrait renforcer les mesures visant à prévenir les grossesses non désirées, notamment en mettant à disposition une gamme complète de moyens de contraception faciles à se procurer à un prix abordable et en les incluant sur la liste des médicaments subventionnés.</w:t>
            </w:r>
          </w:p>
          <w:p w:rsidR="004800A9" w:rsidRPr="00D51F17" w:rsidRDefault="004800A9" w:rsidP="00E40A0F">
            <w:pPr>
              <w:spacing w:line="240" w:lineRule="auto"/>
              <w:jc w:val="both"/>
              <w:rPr>
                <w:b/>
                <w:szCs w:val="24"/>
                <w:lang w:val="fr-CH"/>
              </w:rPr>
            </w:pPr>
          </w:p>
        </w:tc>
      </w:tr>
      <w:tr w:rsidR="004800A9" w:rsidRPr="00991B42" w:rsidTr="00E40A0F">
        <w:trPr>
          <w:trHeight w:val="240"/>
        </w:trPr>
        <w:tc>
          <w:tcPr>
            <w:tcW w:w="2053" w:type="dxa"/>
          </w:tcPr>
          <w:p w:rsidR="004800A9" w:rsidRPr="00991B42" w:rsidRDefault="004800A9" w:rsidP="00E40A0F">
            <w:pPr>
              <w:suppressAutoHyphens w:val="0"/>
              <w:spacing w:line="240" w:lineRule="auto"/>
              <w:rPr>
                <w:lang w:val="fr-CH"/>
              </w:rPr>
            </w:pPr>
            <w:r w:rsidRPr="00991B42">
              <w:rPr>
                <w:lang w:val="fr-CH"/>
              </w:rPr>
              <w:t>Résumé réponse de l’État partie</w:t>
            </w:r>
            <w:r w:rsidR="0016302C">
              <w:rPr>
                <w:lang w:val="fr-CH"/>
              </w:rPr>
              <w:t xml:space="preserve"> :</w:t>
            </w:r>
          </w:p>
        </w:tc>
        <w:tc>
          <w:tcPr>
            <w:tcW w:w="5317" w:type="dxa"/>
          </w:tcPr>
          <w:p w:rsidR="003914E9" w:rsidRDefault="00D32646" w:rsidP="00D32646">
            <w:pPr>
              <w:numPr>
                <w:ilvl w:val="0"/>
                <w:numId w:val="29"/>
              </w:numPr>
              <w:jc w:val="both"/>
              <w:rPr>
                <w:rFonts w:cs="Calibri"/>
                <w:lang w:val="fr-FR"/>
              </w:rPr>
            </w:pPr>
            <w:r w:rsidRPr="003914E9">
              <w:rPr>
                <w:rFonts w:cs="Calibri"/>
                <w:lang w:val="fr-FR"/>
              </w:rPr>
              <w:t xml:space="preserve">La législation applicable en matière d’avortement n’a pas été modifiée (loi de 1993). </w:t>
            </w:r>
            <w:r w:rsidR="003914E9" w:rsidRPr="003914E9">
              <w:rPr>
                <w:rFonts w:cs="Calibri"/>
                <w:lang w:val="fr-FR"/>
              </w:rPr>
              <w:t xml:space="preserve">Son </w:t>
            </w:r>
            <w:r w:rsidRPr="003914E9">
              <w:rPr>
                <w:rFonts w:cs="Calibri"/>
                <w:lang w:val="fr-FR"/>
              </w:rPr>
              <w:t>impact est</w:t>
            </w:r>
            <w:r w:rsidR="003914E9" w:rsidRPr="003914E9">
              <w:rPr>
                <w:rFonts w:cs="Calibri"/>
                <w:lang w:val="fr-FR"/>
              </w:rPr>
              <w:t xml:space="preserve"> régulièrement</w:t>
            </w:r>
            <w:r w:rsidRPr="003914E9">
              <w:rPr>
                <w:rFonts w:cs="Calibri"/>
                <w:lang w:val="fr-FR"/>
              </w:rPr>
              <w:t xml:space="preserve"> étudié, ainsi que les critères appliqués pour autoriser un avortement. Les rapports sont publics et accessibles sur Internet.</w:t>
            </w:r>
          </w:p>
          <w:p w:rsidR="003914E9" w:rsidRDefault="00D32646" w:rsidP="00D32646">
            <w:pPr>
              <w:numPr>
                <w:ilvl w:val="0"/>
                <w:numId w:val="29"/>
              </w:numPr>
              <w:jc w:val="both"/>
              <w:rPr>
                <w:rFonts w:cs="Calibri"/>
                <w:lang w:val="fr-FR"/>
              </w:rPr>
            </w:pPr>
            <w:r w:rsidRPr="003914E9">
              <w:rPr>
                <w:rFonts w:cs="Calibri"/>
                <w:lang w:val="fr-FR"/>
              </w:rPr>
              <w:t xml:space="preserve">La clause de conscience peut être invoquée </w:t>
            </w:r>
            <w:r w:rsidR="00764F6F">
              <w:rPr>
                <w:rFonts w:cs="Calibri"/>
                <w:lang w:val="fr-FR"/>
              </w:rPr>
              <w:t>au</w:t>
            </w:r>
            <w:r w:rsidRPr="003914E9">
              <w:rPr>
                <w:rFonts w:cs="Calibri"/>
                <w:lang w:val="fr-FR"/>
              </w:rPr>
              <w:t xml:space="preserve"> niveau individuel, par le médecin, mais pas collectivement par un établissement de santé. Le médecin qui invoque la clause de conscience a l’obligation d’orienter la personne qui sollicite l’avortement vers un collègue, de justifier sa décision et de la consigner dans le dossier médical.</w:t>
            </w:r>
            <w:r w:rsidR="003914E9" w:rsidRPr="003914E9">
              <w:rPr>
                <w:rFonts w:cs="Calibri"/>
                <w:lang w:val="fr-FR"/>
              </w:rPr>
              <w:t xml:space="preserve"> </w:t>
            </w:r>
          </w:p>
          <w:p w:rsidR="003914E9" w:rsidRPr="003914E9" w:rsidRDefault="00D32646" w:rsidP="00D32646">
            <w:pPr>
              <w:numPr>
                <w:ilvl w:val="0"/>
                <w:numId w:val="29"/>
              </w:numPr>
              <w:spacing w:line="240" w:lineRule="auto"/>
              <w:jc w:val="both"/>
              <w:rPr>
                <w:lang w:val="fr-FR"/>
              </w:rPr>
            </w:pPr>
            <w:r w:rsidRPr="003914E9">
              <w:rPr>
                <w:rFonts w:cs="Calibri"/>
                <w:lang w:val="fr-FR"/>
              </w:rPr>
              <w:t xml:space="preserve">Depuis la loi de 2008, la Commission </w:t>
            </w:r>
            <w:r w:rsidR="00764F6F">
              <w:rPr>
                <w:rFonts w:cs="Calibri"/>
                <w:lang w:val="fr-FR"/>
              </w:rPr>
              <w:t>m</w:t>
            </w:r>
            <w:r w:rsidRPr="003914E9">
              <w:rPr>
                <w:rFonts w:cs="Calibri"/>
                <w:lang w:val="fr-FR"/>
              </w:rPr>
              <w:t xml:space="preserve">édicale </w:t>
            </w:r>
            <w:r w:rsidR="003914E9" w:rsidRPr="003914E9">
              <w:rPr>
                <w:rFonts w:cs="Calibri"/>
                <w:lang w:val="fr-FR"/>
              </w:rPr>
              <w:t>dispose de</w:t>
            </w:r>
            <w:r w:rsidRPr="003914E9">
              <w:rPr>
                <w:rFonts w:cs="Calibri"/>
                <w:lang w:val="fr-FR"/>
              </w:rPr>
              <w:t xml:space="preserve"> trente jours </w:t>
            </w:r>
            <w:r w:rsidR="00764F6F">
              <w:rPr>
                <w:rFonts w:cs="Calibri"/>
                <w:lang w:val="fr-FR"/>
              </w:rPr>
              <w:t xml:space="preserve">au </w:t>
            </w:r>
            <w:r w:rsidRPr="003914E9">
              <w:rPr>
                <w:rFonts w:cs="Calibri"/>
                <w:lang w:val="fr-FR"/>
              </w:rPr>
              <w:t xml:space="preserve">maximum pour prendre une décision et le délai de prise de décision ne doit en aucun cas porter préjudice à la femme qui demande l’avortement. </w:t>
            </w:r>
          </w:p>
          <w:p w:rsidR="004800A9" w:rsidRPr="003914E9" w:rsidRDefault="00D32646" w:rsidP="00D32646">
            <w:pPr>
              <w:numPr>
                <w:ilvl w:val="0"/>
                <w:numId w:val="29"/>
              </w:numPr>
              <w:spacing w:line="240" w:lineRule="auto"/>
              <w:jc w:val="both"/>
              <w:rPr>
                <w:lang w:val="fr-FR"/>
              </w:rPr>
            </w:pPr>
            <w:r w:rsidRPr="003914E9">
              <w:rPr>
                <w:rFonts w:cs="Calibri"/>
                <w:lang w:val="fr-FR"/>
              </w:rPr>
              <w:t xml:space="preserve">Les moyens de contraception sont facilement accessibles à un prix abordable. Par principe, ils ne sont pas subventionnés, sauf dans le cas de pilules contraceptives qui peuvent aussi être utilisées pour le traitement des douleurs menstruelles. Le médiateur pour les droits du patient a développé des campagnes d’information </w:t>
            </w:r>
            <w:r w:rsidR="00764F6F">
              <w:rPr>
                <w:rFonts w:cs="Calibri"/>
                <w:lang w:val="fr-FR"/>
              </w:rPr>
              <w:t xml:space="preserve">à l’intention des patientes </w:t>
            </w:r>
            <w:r w:rsidRPr="003914E9">
              <w:rPr>
                <w:rFonts w:cs="Calibri"/>
                <w:lang w:val="fr-FR"/>
              </w:rPr>
              <w:t xml:space="preserve">pour promouvoir la connaissance de leurs droits </w:t>
            </w:r>
            <w:r w:rsidR="00764F6F">
              <w:rPr>
                <w:rFonts w:cs="Calibri"/>
                <w:lang w:val="fr-FR"/>
              </w:rPr>
              <w:t>en la matière</w:t>
            </w:r>
            <w:r w:rsidRPr="003914E9">
              <w:rPr>
                <w:rFonts w:cs="Calibri"/>
                <w:lang w:val="fr-FR"/>
              </w:rPr>
              <w:t>.</w:t>
            </w:r>
          </w:p>
          <w:p w:rsidR="004800A9" w:rsidRPr="00A333A7" w:rsidRDefault="004800A9" w:rsidP="00E40A0F">
            <w:pPr>
              <w:autoSpaceDE w:val="0"/>
              <w:autoSpaceDN w:val="0"/>
              <w:adjustRightInd w:val="0"/>
              <w:spacing w:line="240" w:lineRule="auto"/>
              <w:jc w:val="both"/>
              <w:rPr>
                <w:rFonts w:cs="Calibri"/>
                <w:lang w:val="fr-FR"/>
              </w:rPr>
            </w:pPr>
          </w:p>
        </w:tc>
      </w:tr>
      <w:tr w:rsidR="00D32646" w:rsidRPr="00991B42" w:rsidTr="00E40A0F">
        <w:trPr>
          <w:trHeight w:val="240"/>
        </w:trPr>
        <w:tc>
          <w:tcPr>
            <w:tcW w:w="2053" w:type="dxa"/>
          </w:tcPr>
          <w:p w:rsidR="00D32646" w:rsidRPr="00991B42" w:rsidRDefault="00D32646" w:rsidP="00E40A0F">
            <w:pPr>
              <w:suppressAutoHyphens w:val="0"/>
              <w:spacing w:line="240" w:lineRule="auto"/>
              <w:rPr>
                <w:lang w:val="fr-CH"/>
              </w:rPr>
            </w:pPr>
            <w:r>
              <w:rPr>
                <w:lang w:val="fr-CH"/>
              </w:rPr>
              <w:t>Informations ONG</w:t>
            </w:r>
            <w:r w:rsidR="0016302C">
              <w:rPr>
                <w:lang w:val="fr-CH"/>
              </w:rPr>
              <w:t xml:space="preserve"> :</w:t>
            </w:r>
          </w:p>
        </w:tc>
        <w:tc>
          <w:tcPr>
            <w:tcW w:w="5317" w:type="dxa"/>
          </w:tcPr>
          <w:p w:rsidR="00D32646" w:rsidRDefault="00D32646" w:rsidP="00D32646">
            <w:pPr>
              <w:jc w:val="both"/>
              <w:rPr>
                <w:lang w:val="fr-FR"/>
              </w:rPr>
            </w:pPr>
            <w:r w:rsidRPr="008F70CF">
              <w:rPr>
                <w:lang w:val="fr-FR"/>
              </w:rPr>
              <w:t>Aucune recherche n’a été réalisée et aucune statistique n’est disponible sur les avortements illégaux. Aucune mesure n’a été adoptée pour interdire l’usage inadapté de la clause de conscience. Son usage n’est pas limité aux médecins à titre individuel, mais peut s’étendre à des établissements médicaux entiers.</w:t>
            </w:r>
            <w:r>
              <w:rPr>
                <w:lang w:val="fr-FR"/>
              </w:rPr>
              <w:t xml:space="preserve"> </w:t>
            </w:r>
            <w:r w:rsidRPr="008F70CF">
              <w:rPr>
                <w:lang w:val="fr-FR"/>
              </w:rPr>
              <w:t>La loi applicable n’a pas été modifiée. Les délais restent les mêmes et la charge de la preuve peut être très lourde pour les patientes.</w:t>
            </w:r>
            <w:r>
              <w:rPr>
                <w:lang w:val="fr-FR"/>
              </w:rPr>
              <w:t xml:space="preserve"> </w:t>
            </w:r>
            <w:r w:rsidRPr="008F70CF">
              <w:rPr>
                <w:lang w:val="fr-FR"/>
              </w:rPr>
              <w:t>Les moyens de contraception ne sont pas subventionnés et leur accès reste limité.</w:t>
            </w:r>
          </w:p>
          <w:p w:rsidR="00D32646" w:rsidRPr="008F70CF" w:rsidRDefault="00D32646" w:rsidP="00D32646">
            <w:pPr>
              <w:jc w:val="both"/>
              <w:rPr>
                <w:rFonts w:cs="Calibri"/>
                <w:lang w:val="fr-FR"/>
              </w:rPr>
            </w:pPr>
          </w:p>
        </w:tc>
      </w:tr>
      <w:tr w:rsidR="004800A9" w:rsidRPr="00991B42" w:rsidTr="00E40A0F">
        <w:trPr>
          <w:trHeight w:val="240"/>
        </w:trPr>
        <w:tc>
          <w:tcPr>
            <w:tcW w:w="2053" w:type="dxa"/>
          </w:tcPr>
          <w:p w:rsidR="004800A9" w:rsidRPr="00B26BD5" w:rsidRDefault="004800A9" w:rsidP="00E40A0F">
            <w:pPr>
              <w:suppressAutoHyphens w:val="0"/>
              <w:spacing w:line="240" w:lineRule="auto"/>
              <w:jc w:val="both"/>
              <w:rPr>
                <w:lang w:val="fr-FR"/>
              </w:rPr>
            </w:pPr>
            <w:r w:rsidRPr="00B26BD5">
              <w:t xml:space="preserve">Évaluation </w:t>
            </w:r>
            <w:r>
              <w:t>du Comité</w:t>
            </w:r>
            <w:r w:rsidR="0016302C">
              <w:t xml:space="preserve"> :</w:t>
            </w:r>
          </w:p>
        </w:tc>
        <w:tc>
          <w:tcPr>
            <w:tcW w:w="5317" w:type="dxa"/>
          </w:tcPr>
          <w:p w:rsidR="00D32646" w:rsidRPr="008F70CF" w:rsidRDefault="004800A9" w:rsidP="00D32646">
            <w:pPr>
              <w:spacing w:line="240" w:lineRule="auto"/>
              <w:jc w:val="both"/>
              <w:rPr>
                <w:rFonts w:cs="Calibri"/>
                <w:lang w:val="fr-FR"/>
              </w:rPr>
            </w:pPr>
            <w:r>
              <w:rPr>
                <w:rFonts w:cs="Calibri"/>
                <w:b/>
                <w:lang w:val="fr-FR"/>
              </w:rPr>
              <w:t>[</w:t>
            </w:r>
            <w:r w:rsidRPr="00D84E14">
              <w:rPr>
                <w:rFonts w:cs="Calibri"/>
                <w:b/>
                <w:lang w:val="fr-FR"/>
              </w:rPr>
              <w:t>C</w:t>
            </w:r>
            <w:r>
              <w:rPr>
                <w:rFonts w:cs="Calibri"/>
                <w:b/>
                <w:lang w:val="fr-FR"/>
              </w:rPr>
              <w:t xml:space="preserve">1] </w:t>
            </w:r>
            <w:r w:rsidR="0016302C">
              <w:rPr>
                <w:rFonts w:cs="Calibri"/>
                <w:b/>
                <w:lang w:val="fr-FR"/>
              </w:rPr>
              <w:t xml:space="preserve"> :</w:t>
            </w:r>
            <w:r w:rsidRPr="00D84E14">
              <w:rPr>
                <w:rFonts w:cs="Calibri"/>
                <w:b/>
                <w:lang w:val="fr-FR"/>
              </w:rPr>
              <w:t xml:space="preserve"> </w:t>
            </w:r>
            <w:r w:rsidR="00764F6F">
              <w:rPr>
                <w:rFonts w:cs="Calibri"/>
                <w:b/>
                <w:lang w:val="fr-FR"/>
              </w:rPr>
              <w:t>A</w:t>
            </w:r>
            <w:r w:rsidR="00D32646" w:rsidRPr="008F70CF">
              <w:rPr>
                <w:rFonts w:cs="Calibri"/>
                <w:b/>
                <w:lang w:val="fr-FR"/>
              </w:rPr>
              <w:t>ucune réforme n’a été adoptée en la matière</w:t>
            </w:r>
            <w:r w:rsidR="00D32646">
              <w:rPr>
                <w:rFonts w:cs="Calibri"/>
                <w:b/>
                <w:lang w:val="fr-FR"/>
              </w:rPr>
              <w:t> </w:t>
            </w:r>
            <w:r w:rsidR="0016302C">
              <w:rPr>
                <w:rFonts w:cs="Calibri"/>
                <w:b/>
                <w:lang w:val="fr-FR"/>
              </w:rPr>
              <w:t xml:space="preserve"> :</w:t>
            </w:r>
            <w:r w:rsidR="00D32646" w:rsidRPr="008F70CF">
              <w:rPr>
                <w:rFonts w:cs="Calibri"/>
                <w:b/>
                <w:lang w:val="fr-FR"/>
              </w:rPr>
              <w:t xml:space="preserve"> </w:t>
            </w:r>
            <w:r w:rsidR="00BF68AF">
              <w:rPr>
                <w:rFonts w:cs="Calibri"/>
                <w:b/>
                <w:lang w:val="fr-FR"/>
              </w:rPr>
              <w:t>le Comité réitère sa recommandation et requiert des</w:t>
            </w:r>
            <w:r w:rsidR="00D32646" w:rsidRPr="008F70CF">
              <w:rPr>
                <w:rFonts w:cs="Calibri"/>
                <w:lang w:val="fr-FR"/>
              </w:rPr>
              <w:t xml:space="preserve"> informations supplémentaires sont</w:t>
            </w:r>
            <w:r w:rsidR="00416C21">
              <w:rPr>
                <w:rFonts w:cs="Calibri"/>
                <w:lang w:val="fr-FR"/>
              </w:rPr>
              <w:t xml:space="preserve"> </w:t>
            </w:r>
            <w:r w:rsidR="00D32646" w:rsidRPr="008F70CF">
              <w:rPr>
                <w:rFonts w:cs="Calibri"/>
                <w:lang w:val="fr-FR"/>
              </w:rPr>
              <w:t>nécessaires sur les points suivants </w:t>
            </w:r>
            <w:r w:rsidR="0016302C">
              <w:rPr>
                <w:rFonts w:cs="Calibri"/>
                <w:lang w:val="fr-FR"/>
              </w:rPr>
              <w:t xml:space="preserve"> :</w:t>
            </w:r>
          </w:p>
          <w:p w:rsidR="00D32646" w:rsidRDefault="00D32646" w:rsidP="00D32646">
            <w:pPr>
              <w:suppressAutoHyphens w:val="0"/>
              <w:spacing w:line="240" w:lineRule="auto"/>
              <w:jc w:val="both"/>
              <w:rPr>
                <w:rFonts w:cs="Calibri"/>
                <w:lang w:val="fr-FR"/>
              </w:rPr>
            </w:pPr>
            <w:r>
              <w:rPr>
                <w:rFonts w:cs="Calibri"/>
                <w:lang w:val="fr-FR"/>
              </w:rPr>
              <w:t xml:space="preserve">- </w:t>
            </w:r>
            <w:r w:rsidRPr="008F70CF">
              <w:rPr>
                <w:rFonts w:cs="Calibri"/>
                <w:lang w:val="fr-FR"/>
              </w:rPr>
              <w:t>Les dispositions légales qui interdisent l’usage collectif de la clause de conscience ;</w:t>
            </w:r>
          </w:p>
          <w:p w:rsidR="00D32646" w:rsidRDefault="00D32646" w:rsidP="00D32646">
            <w:pPr>
              <w:suppressAutoHyphens w:val="0"/>
              <w:spacing w:line="240" w:lineRule="auto"/>
              <w:jc w:val="both"/>
              <w:rPr>
                <w:rFonts w:cs="Calibri"/>
                <w:lang w:val="fr-FR"/>
              </w:rPr>
            </w:pPr>
            <w:r>
              <w:rPr>
                <w:rFonts w:cs="Calibri"/>
                <w:lang w:val="fr-FR"/>
              </w:rPr>
              <w:t xml:space="preserve">- </w:t>
            </w:r>
            <w:r w:rsidRPr="008F70CF">
              <w:rPr>
                <w:rFonts w:cs="Calibri"/>
                <w:lang w:val="fr-FR"/>
              </w:rPr>
              <w:t xml:space="preserve">Les critères utilisés par la Commission </w:t>
            </w:r>
            <w:r w:rsidR="00764F6F">
              <w:rPr>
                <w:rFonts w:cs="Calibri"/>
                <w:lang w:val="fr-FR"/>
              </w:rPr>
              <w:t>m</w:t>
            </w:r>
            <w:r w:rsidRPr="008F70CF">
              <w:rPr>
                <w:rFonts w:cs="Calibri"/>
                <w:lang w:val="fr-FR"/>
              </w:rPr>
              <w:t xml:space="preserve">édicale pour s’assurer que les délais de prise de décision ne portent pas préjudice à la femme ; les voies de recours disponibles pour la femme à laquelle le délai de décision porte préjudice ; et les conséquences en cas de non respect du délai de trente jours par la Commission </w:t>
            </w:r>
            <w:r w:rsidR="00764F6F">
              <w:rPr>
                <w:rFonts w:cs="Calibri"/>
                <w:lang w:val="fr-FR"/>
              </w:rPr>
              <w:t>m</w:t>
            </w:r>
            <w:r w:rsidRPr="008F70CF">
              <w:rPr>
                <w:rFonts w:cs="Calibri"/>
                <w:lang w:val="fr-FR"/>
              </w:rPr>
              <w:t>édicale ;</w:t>
            </w:r>
          </w:p>
          <w:p w:rsidR="00D32646" w:rsidRPr="008F70CF" w:rsidRDefault="00D32646" w:rsidP="00D32646">
            <w:pPr>
              <w:suppressAutoHyphens w:val="0"/>
              <w:spacing w:line="240" w:lineRule="auto"/>
              <w:jc w:val="both"/>
              <w:rPr>
                <w:rFonts w:cs="Calibri"/>
                <w:lang w:val="fr-FR"/>
              </w:rPr>
            </w:pPr>
            <w:r>
              <w:rPr>
                <w:rFonts w:cs="Calibri"/>
                <w:lang w:val="fr-FR"/>
              </w:rPr>
              <w:t xml:space="preserve">- </w:t>
            </w:r>
            <w:r w:rsidRPr="008F70CF">
              <w:rPr>
                <w:rFonts w:cs="Calibri"/>
                <w:lang w:val="fr-FR"/>
              </w:rPr>
              <w:t>Les mesures prises pour permettre aux adolescentes mineures et aux femmes sans ressources d’accéder aux moyens de contraception.</w:t>
            </w:r>
          </w:p>
          <w:p w:rsidR="004800A9" w:rsidRPr="00D8646E" w:rsidRDefault="004800A9" w:rsidP="00D32646">
            <w:pPr>
              <w:spacing w:line="240" w:lineRule="auto"/>
              <w:jc w:val="both"/>
              <w:rPr>
                <w:rFonts w:cs="Calibri"/>
                <w:b/>
                <w:bCs/>
                <w:lang w:val="fr-FR"/>
              </w:rPr>
            </w:pPr>
          </w:p>
        </w:tc>
      </w:tr>
      <w:tr w:rsidR="004800A9" w:rsidRPr="00991B42" w:rsidTr="00E40A0F">
        <w:trPr>
          <w:trHeight w:val="240"/>
        </w:trPr>
        <w:tc>
          <w:tcPr>
            <w:tcW w:w="2053" w:type="dxa"/>
          </w:tcPr>
          <w:p w:rsidR="004800A9" w:rsidRPr="00366927" w:rsidRDefault="004800A9" w:rsidP="00DC5AA6">
            <w:pPr>
              <w:suppressAutoHyphens w:val="0"/>
              <w:spacing w:line="240" w:lineRule="auto"/>
              <w:jc w:val="both"/>
              <w:rPr>
                <w:b/>
              </w:rPr>
            </w:pPr>
            <w:r w:rsidRPr="00366927">
              <w:rPr>
                <w:b/>
              </w:rPr>
              <w:t>Paragraphe 1</w:t>
            </w:r>
            <w:r w:rsidR="00DC5AA6" w:rsidRPr="00366927">
              <w:rPr>
                <w:b/>
              </w:rPr>
              <w:t>8</w:t>
            </w:r>
            <w:r w:rsidR="0016302C">
              <w:rPr>
                <w:b/>
              </w:rPr>
              <w:t xml:space="preserve"> :</w:t>
            </w:r>
          </w:p>
        </w:tc>
        <w:tc>
          <w:tcPr>
            <w:tcW w:w="5317" w:type="dxa"/>
          </w:tcPr>
          <w:p w:rsidR="004800A9" w:rsidRDefault="00DC5AA6" w:rsidP="00E40A0F">
            <w:pPr>
              <w:spacing w:line="240" w:lineRule="auto"/>
              <w:jc w:val="both"/>
              <w:rPr>
                <w:b/>
                <w:lang w:val="fr-CH"/>
              </w:rPr>
            </w:pPr>
            <w:r w:rsidRPr="008F70CF">
              <w:rPr>
                <w:rFonts w:cs="Calibri"/>
                <w:b/>
                <w:lang w:val="fr-FR"/>
              </w:rPr>
              <w:t>L’État partie devrait prendre des mesures pour que la rétention des étrangers dans les zones de transit ne soit pas d’une durée excessive et que, si la rétention doit être prolongée, la décision soit prise par un tribunal. L’État partie devrait faire en sorte que le régime, les services et les conditions matérielles dans tous les centres de détention aux fins d’expulsion répondent aux normes internationales minimales. Enfin, il devrait veiller à ce que les étrangers en détention aient facilement accès à une information concernant leurs droits, dans une langue qu’ils comprennent, même s’il faut pour cela faire appel aux services d’un interprète qualifié.</w:t>
            </w:r>
          </w:p>
          <w:p w:rsidR="004800A9" w:rsidRPr="006F05FE" w:rsidRDefault="004800A9" w:rsidP="00AF758B">
            <w:pPr>
              <w:spacing w:line="240" w:lineRule="auto"/>
              <w:jc w:val="both"/>
              <w:rPr>
                <w:b/>
                <w:lang w:val="fr-CH"/>
              </w:rPr>
            </w:pPr>
          </w:p>
        </w:tc>
      </w:tr>
      <w:tr w:rsidR="004800A9" w:rsidRPr="00991B42" w:rsidTr="00E40A0F">
        <w:trPr>
          <w:trHeight w:val="240"/>
        </w:trPr>
        <w:tc>
          <w:tcPr>
            <w:tcW w:w="2053" w:type="dxa"/>
          </w:tcPr>
          <w:p w:rsidR="004800A9" w:rsidRPr="00991B42" w:rsidRDefault="004800A9" w:rsidP="00E40A0F">
            <w:pPr>
              <w:suppressAutoHyphens w:val="0"/>
              <w:spacing w:line="240" w:lineRule="auto"/>
              <w:rPr>
                <w:lang w:val="fr-CH"/>
              </w:rPr>
            </w:pPr>
            <w:r w:rsidRPr="00991B42">
              <w:rPr>
                <w:lang w:val="fr-CH"/>
              </w:rPr>
              <w:t>Résumé réponse de l’État partie </w:t>
            </w:r>
            <w:r w:rsidR="0016302C">
              <w:rPr>
                <w:lang w:val="fr-CH"/>
              </w:rPr>
              <w:t>:</w:t>
            </w:r>
          </w:p>
        </w:tc>
        <w:tc>
          <w:tcPr>
            <w:tcW w:w="5317" w:type="dxa"/>
          </w:tcPr>
          <w:p w:rsidR="003914E9" w:rsidRDefault="00AF758B" w:rsidP="00B51A0B">
            <w:pPr>
              <w:numPr>
                <w:ilvl w:val="0"/>
                <w:numId w:val="30"/>
              </w:numPr>
              <w:spacing w:line="240" w:lineRule="auto"/>
              <w:jc w:val="both"/>
              <w:rPr>
                <w:rFonts w:cs="Calibri"/>
                <w:lang w:val="fr-FR"/>
              </w:rPr>
            </w:pPr>
            <w:r w:rsidRPr="008F70CF">
              <w:rPr>
                <w:rFonts w:cs="Calibri"/>
                <w:lang w:val="fr-FR"/>
              </w:rPr>
              <w:t xml:space="preserve">La détention et la rétention des étrangers sont régulées par la loi de 2003 sur les étrangers. La rétention est possible </w:t>
            </w:r>
            <w:r w:rsidR="00416C21" w:rsidRPr="00416C21">
              <w:rPr>
                <w:rFonts w:cs="Calibri"/>
                <w:i/>
                <w:lang w:val="fr-FR"/>
              </w:rPr>
              <w:t>a</w:t>
            </w:r>
            <w:r w:rsidRPr="008F70CF">
              <w:rPr>
                <w:rFonts w:cs="Calibri"/>
                <w:lang w:val="fr-FR"/>
              </w:rPr>
              <w:t>) lorsqu’il y a des raisons pour émettre une décision de déportation</w:t>
            </w:r>
            <w:r w:rsidR="00416C21">
              <w:rPr>
                <w:rFonts w:cs="Calibri"/>
                <w:lang w:val="fr-FR"/>
              </w:rPr>
              <w:t xml:space="preserve"> et</w:t>
            </w:r>
            <w:r w:rsidRPr="008F70CF">
              <w:rPr>
                <w:rFonts w:cs="Calibri"/>
                <w:lang w:val="fr-FR"/>
              </w:rPr>
              <w:t xml:space="preserve"> ; </w:t>
            </w:r>
            <w:r w:rsidR="00416C21" w:rsidRPr="00416C21">
              <w:rPr>
                <w:rFonts w:cs="Calibri"/>
                <w:i/>
                <w:lang w:val="fr-FR"/>
              </w:rPr>
              <w:t>b</w:t>
            </w:r>
            <w:r w:rsidRPr="008F70CF">
              <w:rPr>
                <w:rFonts w:cs="Calibri"/>
                <w:lang w:val="fr-FR"/>
              </w:rPr>
              <w:t>) quand la personne étrangère ne respecte pas une décision de déportation (seul cas dans lequel la rétention peut être prolongée au-delà de la date limite de l’expulsion).</w:t>
            </w:r>
          </w:p>
          <w:p w:rsidR="003914E9" w:rsidRDefault="00AF758B" w:rsidP="00B51A0B">
            <w:pPr>
              <w:numPr>
                <w:ilvl w:val="0"/>
                <w:numId w:val="30"/>
              </w:numPr>
              <w:spacing w:line="240" w:lineRule="auto"/>
              <w:jc w:val="both"/>
              <w:rPr>
                <w:rFonts w:cs="Calibri"/>
                <w:lang w:val="fr-FR"/>
              </w:rPr>
            </w:pPr>
            <w:r w:rsidRPr="003914E9">
              <w:rPr>
                <w:rFonts w:cs="Calibri"/>
                <w:lang w:val="fr-FR"/>
              </w:rPr>
              <w:t xml:space="preserve">Les motifs de déportation (et donc indirectement de rétention) se limitent à l’entrée ou </w:t>
            </w:r>
            <w:r w:rsidR="00B95A56">
              <w:rPr>
                <w:rFonts w:cs="Calibri"/>
                <w:lang w:val="fr-FR"/>
              </w:rPr>
              <w:t xml:space="preserve">à </w:t>
            </w:r>
            <w:r w:rsidRPr="003914E9">
              <w:rPr>
                <w:rFonts w:cs="Calibri"/>
                <w:lang w:val="fr-FR"/>
              </w:rPr>
              <w:t>la résidence illégale sur le territoire polonais, ou au non</w:t>
            </w:r>
            <w:r w:rsidR="00B95A56">
              <w:rPr>
                <w:rFonts w:cs="Calibri"/>
                <w:lang w:val="fr-FR"/>
              </w:rPr>
              <w:t xml:space="preserve"> </w:t>
            </w:r>
            <w:r w:rsidRPr="003914E9">
              <w:rPr>
                <w:rFonts w:cs="Calibri"/>
                <w:lang w:val="fr-FR"/>
              </w:rPr>
              <w:t xml:space="preserve">respect d’une décision de déportation (art. 88 </w:t>
            </w:r>
            <w:r w:rsidR="00B95A56">
              <w:rPr>
                <w:rFonts w:cs="Calibri"/>
                <w:lang w:val="fr-FR"/>
              </w:rPr>
              <w:t>de la l</w:t>
            </w:r>
            <w:r w:rsidRPr="003914E9">
              <w:rPr>
                <w:rFonts w:cs="Calibri"/>
                <w:lang w:val="fr-FR"/>
              </w:rPr>
              <w:t xml:space="preserve">oi 2003), ou dans le cadre d’une procédure pénale (la personne détenue bénéficie alors des garanties du Code de procédure pénale). </w:t>
            </w:r>
          </w:p>
          <w:p w:rsidR="003914E9" w:rsidRDefault="00AF758B" w:rsidP="00B51A0B">
            <w:pPr>
              <w:numPr>
                <w:ilvl w:val="0"/>
                <w:numId w:val="30"/>
              </w:numPr>
              <w:spacing w:line="240" w:lineRule="auto"/>
              <w:jc w:val="both"/>
              <w:rPr>
                <w:rFonts w:cs="Calibri"/>
                <w:lang w:val="fr-FR"/>
              </w:rPr>
            </w:pPr>
            <w:r w:rsidRPr="003914E9">
              <w:rPr>
                <w:rFonts w:cs="Calibri"/>
                <w:lang w:val="fr-FR"/>
              </w:rPr>
              <w:t xml:space="preserve">La police ou les gardes-frontières sont les seules autorités qui peuvent détenir un étranger. La détention a une durée maximum de </w:t>
            </w:r>
            <w:r w:rsidR="00416C21">
              <w:rPr>
                <w:rFonts w:cs="Calibri"/>
                <w:lang w:val="fr-FR"/>
              </w:rPr>
              <w:t>quarante-huit</w:t>
            </w:r>
            <w:r w:rsidRPr="003914E9">
              <w:rPr>
                <w:rFonts w:cs="Calibri"/>
                <w:lang w:val="fr-FR"/>
              </w:rPr>
              <w:t xml:space="preserve"> heures à partir de la privation de liberté. La personne détenue est informée de ses droits et obligations. Si nécessaire, elle a accès à un interprète. Si la détention est considérée illégale, les tribunaux ordonnent la libération immédiate de l’étranger. </w:t>
            </w:r>
          </w:p>
          <w:p w:rsidR="00AF758B" w:rsidRPr="003914E9" w:rsidRDefault="00AF758B" w:rsidP="00B51A0B">
            <w:pPr>
              <w:numPr>
                <w:ilvl w:val="0"/>
                <w:numId w:val="30"/>
              </w:numPr>
              <w:spacing w:line="240" w:lineRule="auto"/>
              <w:jc w:val="both"/>
              <w:rPr>
                <w:rFonts w:cs="Calibri"/>
                <w:lang w:val="fr-FR"/>
              </w:rPr>
            </w:pPr>
            <w:r w:rsidRPr="003914E9">
              <w:rPr>
                <w:rFonts w:cs="Calibri"/>
                <w:lang w:val="fr-FR"/>
              </w:rPr>
              <w:t>La personne étrangère sera aussi immédiatement libérée si </w:t>
            </w:r>
            <w:r w:rsidR="0016302C">
              <w:rPr>
                <w:rFonts w:cs="Calibri"/>
                <w:lang w:val="fr-FR"/>
              </w:rPr>
              <w:t xml:space="preserve"> :</w:t>
            </w:r>
          </w:p>
          <w:p w:rsidR="00AF758B" w:rsidRDefault="00416C21" w:rsidP="00B51A0B">
            <w:pPr>
              <w:suppressAutoHyphens w:val="0"/>
              <w:spacing w:line="240" w:lineRule="auto"/>
              <w:jc w:val="both"/>
              <w:rPr>
                <w:rFonts w:cs="Calibri"/>
                <w:lang w:val="fr-FR"/>
              </w:rPr>
            </w:pPr>
            <w:r w:rsidRPr="00416C21">
              <w:rPr>
                <w:rFonts w:cs="Calibri"/>
                <w:i/>
                <w:lang w:val="fr-FR"/>
              </w:rPr>
              <w:t>a</w:t>
            </w:r>
            <w:r w:rsidR="003914E9">
              <w:rPr>
                <w:rFonts w:cs="Calibri"/>
                <w:lang w:val="fr-FR"/>
              </w:rPr>
              <w:t>)</w:t>
            </w:r>
            <w:r w:rsidR="00AF758B">
              <w:rPr>
                <w:rFonts w:cs="Calibri"/>
                <w:lang w:val="fr-FR"/>
              </w:rPr>
              <w:t xml:space="preserve"> </w:t>
            </w:r>
            <w:r w:rsidR="00AF758B" w:rsidRPr="008F70CF">
              <w:rPr>
                <w:rFonts w:cs="Calibri"/>
                <w:lang w:val="fr-FR"/>
              </w:rPr>
              <w:t>elle n’a pas été mise à la disposition d’un tribunal dans le délai de 48 heures après sa détention ;</w:t>
            </w:r>
          </w:p>
          <w:p w:rsidR="00AF758B" w:rsidRDefault="00416C21" w:rsidP="00B51A0B">
            <w:pPr>
              <w:suppressAutoHyphens w:val="0"/>
              <w:spacing w:line="240" w:lineRule="auto"/>
              <w:jc w:val="both"/>
              <w:rPr>
                <w:rFonts w:cs="Calibri"/>
                <w:lang w:val="fr-FR"/>
              </w:rPr>
            </w:pPr>
            <w:r w:rsidRPr="00416C21">
              <w:rPr>
                <w:rFonts w:cs="Calibri"/>
                <w:i/>
                <w:lang w:val="fr-FR"/>
              </w:rPr>
              <w:t>b</w:t>
            </w:r>
            <w:r w:rsidR="003914E9">
              <w:rPr>
                <w:rFonts w:cs="Calibri"/>
                <w:lang w:val="fr-FR"/>
              </w:rPr>
              <w:t>)</w:t>
            </w:r>
            <w:r w:rsidR="00AF758B">
              <w:rPr>
                <w:rFonts w:cs="Calibri"/>
                <w:lang w:val="fr-FR"/>
              </w:rPr>
              <w:t xml:space="preserve"> </w:t>
            </w:r>
            <w:r w:rsidR="00AF758B" w:rsidRPr="008F70CF">
              <w:rPr>
                <w:rFonts w:cs="Calibri"/>
                <w:lang w:val="fr-FR"/>
              </w:rPr>
              <w:t>à l’expiration du délai de 24 heures après son placement à la disposition des tribunaux, elle n’a pas été placée dans un centre surveillé ou arrêtée en attente de son expulsion ;</w:t>
            </w:r>
          </w:p>
          <w:p w:rsidR="00AF758B" w:rsidRDefault="00416C21" w:rsidP="00B51A0B">
            <w:pPr>
              <w:suppressAutoHyphens w:val="0"/>
              <w:spacing w:line="240" w:lineRule="auto"/>
              <w:jc w:val="both"/>
              <w:rPr>
                <w:rFonts w:cs="Calibri"/>
                <w:lang w:val="fr-FR"/>
              </w:rPr>
            </w:pPr>
            <w:r w:rsidRPr="00416C21">
              <w:rPr>
                <w:rFonts w:cs="Calibri"/>
                <w:i/>
                <w:lang w:val="fr-FR"/>
              </w:rPr>
              <w:t>c</w:t>
            </w:r>
            <w:r w:rsidR="003914E9">
              <w:rPr>
                <w:rFonts w:cs="Calibri"/>
                <w:lang w:val="fr-FR"/>
              </w:rPr>
              <w:t>)</w:t>
            </w:r>
            <w:r w:rsidR="00AF758B">
              <w:rPr>
                <w:rFonts w:cs="Calibri"/>
                <w:lang w:val="fr-FR"/>
              </w:rPr>
              <w:t xml:space="preserve"> </w:t>
            </w:r>
            <w:r w:rsidR="00AF758B" w:rsidRPr="008F70CF">
              <w:rPr>
                <w:rFonts w:cs="Calibri"/>
                <w:lang w:val="fr-FR"/>
              </w:rPr>
              <w:t>les raisons de sa détention ne sont plus existantes.</w:t>
            </w:r>
          </w:p>
          <w:p w:rsidR="003914E9" w:rsidRDefault="00AF758B" w:rsidP="00B51A0B">
            <w:pPr>
              <w:numPr>
                <w:ilvl w:val="0"/>
                <w:numId w:val="31"/>
              </w:numPr>
              <w:suppressAutoHyphens w:val="0"/>
              <w:spacing w:line="240" w:lineRule="auto"/>
              <w:jc w:val="both"/>
              <w:rPr>
                <w:rFonts w:cs="Calibri"/>
                <w:lang w:val="fr-FR"/>
              </w:rPr>
            </w:pPr>
            <w:r w:rsidRPr="008F70CF">
              <w:rPr>
                <w:rFonts w:cs="Calibri"/>
                <w:lang w:val="fr-FR"/>
              </w:rPr>
              <w:t>Les décisions de placement dans un centre surveillé ou d’arrestation sont prises par les tribunaux et font l’objet d’un contrôle de légalité. Un projet de loi sur les étrangers est actuellement en discussion, qui attribuerait au juge pénitentiaire le contrôle des conditions de détention. En cas de placement injustifié dans un centre surveillé, la personne affectée peut solliciter une réparation ou indemnisation.</w:t>
            </w:r>
            <w:r>
              <w:rPr>
                <w:rFonts w:cs="Calibri"/>
                <w:lang w:val="fr-FR"/>
              </w:rPr>
              <w:t xml:space="preserve"> </w:t>
            </w:r>
            <w:r w:rsidRPr="008F70CF">
              <w:rPr>
                <w:rFonts w:cs="Calibri"/>
                <w:lang w:val="fr-FR"/>
              </w:rPr>
              <w:t xml:space="preserve">L’hypothèse d’une détention prolongée dans les zones de transit après expiration du délai d’expulsion et sans décision judiciaire n’est pas possible en application de la loi en vigueur. La détention s’applique uniquement aux étrangers qui </w:t>
            </w:r>
            <w:r w:rsidR="00B95A56">
              <w:rPr>
                <w:rFonts w:cs="Calibri"/>
                <w:lang w:val="fr-FR"/>
              </w:rPr>
              <w:t>se trouvent</w:t>
            </w:r>
            <w:r w:rsidRPr="008F70CF">
              <w:rPr>
                <w:rFonts w:cs="Calibri"/>
                <w:lang w:val="fr-FR"/>
              </w:rPr>
              <w:t xml:space="preserve"> déjà sur le territoire polonais.</w:t>
            </w:r>
          </w:p>
          <w:p w:rsidR="003914E9" w:rsidRDefault="00AF758B" w:rsidP="00B51A0B">
            <w:pPr>
              <w:numPr>
                <w:ilvl w:val="0"/>
                <w:numId w:val="31"/>
              </w:numPr>
              <w:suppressAutoHyphens w:val="0"/>
              <w:spacing w:line="240" w:lineRule="auto"/>
              <w:jc w:val="both"/>
              <w:rPr>
                <w:rFonts w:cs="Calibri"/>
                <w:lang w:val="fr-FR"/>
              </w:rPr>
            </w:pPr>
            <w:r w:rsidRPr="003914E9">
              <w:rPr>
                <w:rFonts w:cs="Calibri"/>
                <w:lang w:val="fr-FR"/>
              </w:rPr>
              <w:t xml:space="preserve">Les zones de transit dans les aéroports peuvent uniquement être utilisées par les étrangers qui ne sont pas autorisés à entrer </w:t>
            </w:r>
            <w:r w:rsidR="00B95A56">
              <w:rPr>
                <w:rFonts w:cs="Calibri"/>
                <w:lang w:val="fr-FR"/>
              </w:rPr>
              <w:t>dans</w:t>
            </w:r>
            <w:r w:rsidRPr="003914E9">
              <w:rPr>
                <w:rFonts w:cs="Calibri"/>
                <w:lang w:val="fr-FR"/>
              </w:rPr>
              <w:t xml:space="preserve"> le territoire polonais. Sa durée ne dépasse pas celle de l’attente du prochain vol de l’opérateur avec lequel la personne est arrivée en Pologne, vers le pays de provenance. Une restriction de mouvements ne sera possible qu</w:t>
            </w:r>
            <w:r w:rsidR="00B95A56">
              <w:rPr>
                <w:rFonts w:cs="Calibri"/>
                <w:lang w:val="fr-FR"/>
              </w:rPr>
              <w:t xml:space="preserve">e lorsque la </w:t>
            </w:r>
            <w:r w:rsidRPr="003914E9">
              <w:rPr>
                <w:rFonts w:cs="Calibri"/>
                <w:lang w:val="fr-FR"/>
              </w:rPr>
              <w:t xml:space="preserve">la personne </w:t>
            </w:r>
            <w:r w:rsidR="00B95A56">
              <w:rPr>
                <w:rFonts w:cs="Calibri"/>
                <w:lang w:val="fr-FR"/>
              </w:rPr>
              <w:t xml:space="preserve">risque de </w:t>
            </w:r>
            <w:r w:rsidRPr="003914E9">
              <w:rPr>
                <w:rFonts w:cs="Calibri"/>
                <w:lang w:val="fr-FR"/>
              </w:rPr>
              <w:t>passe</w:t>
            </w:r>
            <w:r w:rsidR="00B95A56">
              <w:rPr>
                <w:rFonts w:cs="Calibri"/>
                <w:lang w:val="fr-FR"/>
              </w:rPr>
              <w:t>r</w:t>
            </w:r>
            <w:r w:rsidRPr="003914E9">
              <w:rPr>
                <w:rFonts w:cs="Calibri"/>
                <w:lang w:val="fr-FR"/>
              </w:rPr>
              <w:t xml:space="preserve"> la frontière.</w:t>
            </w:r>
          </w:p>
          <w:p w:rsidR="00B23A9B" w:rsidRDefault="00AF758B" w:rsidP="00B51A0B">
            <w:pPr>
              <w:numPr>
                <w:ilvl w:val="0"/>
                <w:numId w:val="31"/>
              </w:numPr>
              <w:suppressAutoHyphens w:val="0"/>
              <w:spacing w:line="240" w:lineRule="auto"/>
              <w:jc w:val="both"/>
              <w:rPr>
                <w:rFonts w:cs="Calibri"/>
                <w:lang w:val="fr-FR"/>
              </w:rPr>
            </w:pPr>
            <w:r w:rsidRPr="003914E9">
              <w:rPr>
                <w:rFonts w:cs="Calibri"/>
                <w:lang w:val="fr-FR"/>
              </w:rPr>
              <w:t xml:space="preserve">L’information sur la mauvaise qualité présumée des soins médicaux dans les centres de demandeurs d’asile est infondée. Le directeur du </w:t>
            </w:r>
            <w:r w:rsidR="00B95A56">
              <w:rPr>
                <w:rFonts w:cs="Calibri"/>
                <w:lang w:val="fr-FR"/>
              </w:rPr>
              <w:t>B</w:t>
            </w:r>
            <w:r w:rsidRPr="003914E9">
              <w:rPr>
                <w:rFonts w:cs="Calibri"/>
                <w:lang w:val="fr-FR"/>
              </w:rPr>
              <w:t xml:space="preserve">ureau des étrangers (Office of Foreigners) a l’obligation de garantir les soins médicaux nécessaires et de qualité aux demandeurs d’asile, lesquels ont les mêmes droits que les </w:t>
            </w:r>
            <w:r w:rsidR="00B95A56">
              <w:rPr>
                <w:rFonts w:cs="Calibri"/>
                <w:lang w:val="fr-FR"/>
              </w:rPr>
              <w:t>P</w:t>
            </w:r>
            <w:r w:rsidRPr="003914E9">
              <w:rPr>
                <w:rFonts w:cs="Calibri"/>
                <w:lang w:val="fr-FR"/>
              </w:rPr>
              <w:t>olonais couverts par le régime général de sécurité sociale (à l’exception des soins en sanatorium et de rééducation). Les limitations rencontrées par les demandeurs d’asile résultent du fonctionnement général du système de santé.</w:t>
            </w:r>
          </w:p>
          <w:p w:rsidR="00B23A9B" w:rsidRDefault="00AF758B" w:rsidP="00B51A0B">
            <w:pPr>
              <w:numPr>
                <w:ilvl w:val="0"/>
                <w:numId w:val="31"/>
              </w:numPr>
              <w:suppressAutoHyphens w:val="0"/>
              <w:spacing w:line="240" w:lineRule="auto"/>
              <w:jc w:val="both"/>
              <w:rPr>
                <w:rFonts w:cs="Calibri"/>
                <w:lang w:val="fr-FR"/>
              </w:rPr>
            </w:pPr>
            <w:r w:rsidRPr="00B23A9B">
              <w:rPr>
                <w:rFonts w:cs="Calibri"/>
                <w:lang w:val="fr-FR"/>
              </w:rPr>
              <w:t xml:space="preserve">Les conditions de vie dans les centres pour demandeurs d’asile sont strictement définies par la loi. Elles sont régulièrement contrôlées et évaluées par les autorités gouvernementales et par des institutions indépendantes, </w:t>
            </w:r>
            <w:r w:rsidR="00416C21">
              <w:rPr>
                <w:rFonts w:cs="Calibri"/>
                <w:lang w:val="fr-FR"/>
              </w:rPr>
              <w:t>y compris</w:t>
            </w:r>
            <w:r w:rsidRPr="00B23A9B">
              <w:rPr>
                <w:rFonts w:cs="Calibri"/>
                <w:lang w:val="fr-FR"/>
              </w:rPr>
              <w:t xml:space="preserve"> des ONG. Les rapports affirment leur conformité avec les standards internationaux.</w:t>
            </w:r>
          </w:p>
          <w:p w:rsidR="004800A9" w:rsidRPr="00B23A9B" w:rsidRDefault="00AF758B" w:rsidP="00B51A0B">
            <w:pPr>
              <w:numPr>
                <w:ilvl w:val="0"/>
                <w:numId w:val="31"/>
              </w:numPr>
              <w:suppressAutoHyphens w:val="0"/>
              <w:spacing w:line="240" w:lineRule="auto"/>
              <w:jc w:val="both"/>
              <w:rPr>
                <w:rFonts w:cs="Calibri"/>
                <w:lang w:val="fr-FR"/>
              </w:rPr>
            </w:pPr>
            <w:r w:rsidRPr="00B23A9B">
              <w:rPr>
                <w:rFonts w:cs="Calibri"/>
                <w:lang w:val="fr-FR"/>
              </w:rPr>
              <w:t xml:space="preserve">Les informations pertinentes sont fournies aux personnes étrangères aux différentes étapes de la procédure, dans la langue qu’elles peuvent comprendre. Des difficultés peuvent apparaître dans des cas isolés, lorsqu’un étranger vient d’un pays avec lequel la Pologne a des contacts limités et qui ne connaît que sa langue </w:t>
            </w:r>
            <w:r w:rsidR="00F97CD4">
              <w:rPr>
                <w:rFonts w:cs="Calibri"/>
                <w:lang w:val="fr-FR"/>
              </w:rPr>
              <w:t>maternelle</w:t>
            </w:r>
            <w:r w:rsidRPr="00B23A9B">
              <w:rPr>
                <w:rFonts w:cs="Calibri"/>
                <w:lang w:val="fr-FR"/>
              </w:rPr>
              <w:t>. Dans ces cas, l’information n’est communiquée qu’après l’arrivée d’un interprète qualifié, ce qui se fait le plus rapidement possible.</w:t>
            </w:r>
          </w:p>
          <w:p w:rsidR="00AF758B" w:rsidRPr="00991B42" w:rsidRDefault="00AF758B" w:rsidP="00B51A0B">
            <w:pPr>
              <w:suppressAutoHyphens w:val="0"/>
              <w:spacing w:line="240" w:lineRule="auto"/>
              <w:ind w:firstLine="567"/>
              <w:jc w:val="both"/>
              <w:rPr>
                <w:lang w:val="fr-CH"/>
              </w:rPr>
            </w:pPr>
          </w:p>
        </w:tc>
      </w:tr>
      <w:tr w:rsidR="00B51A0B" w:rsidRPr="00991B42" w:rsidTr="00E40A0F">
        <w:trPr>
          <w:trHeight w:val="240"/>
        </w:trPr>
        <w:tc>
          <w:tcPr>
            <w:tcW w:w="2053" w:type="dxa"/>
          </w:tcPr>
          <w:p w:rsidR="00B51A0B" w:rsidRPr="00991B42" w:rsidRDefault="005A2314" w:rsidP="00E40A0F">
            <w:pPr>
              <w:suppressAutoHyphens w:val="0"/>
              <w:spacing w:line="240" w:lineRule="auto"/>
              <w:rPr>
                <w:lang w:val="fr-CH"/>
              </w:rPr>
            </w:pPr>
            <w:r>
              <w:rPr>
                <w:lang w:val="fr-CH"/>
              </w:rPr>
              <w:t>Informations ONG</w:t>
            </w:r>
            <w:r w:rsidR="0016302C">
              <w:rPr>
                <w:lang w:val="fr-CH"/>
              </w:rPr>
              <w:t xml:space="preserve"> :</w:t>
            </w:r>
          </w:p>
        </w:tc>
        <w:tc>
          <w:tcPr>
            <w:tcW w:w="5317" w:type="dxa"/>
          </w:tcPr>
          <w:p w:rsidR="00B23A9B" w:rsidRDefault="005A2314" w:rsidP="005A2314">
            <w:pPr>
              <w:numPr>
                <w:ilvl w:val="0"/>
                <w:numId w:val="32"/>
              </w:numPr>
              <w:autoSpaceDE w:val="0"/>
              <w:autoSpaceDN w:val="0"/>
              <w:adjustRightInd w:val="0"/>
              <w:jc w:val="both"/>
              <w:rPr>
                <w:rFonts w:cs="Calibri"/>
                <w:lang w:val="fr-FR"/>
              </w:rPr>
            </w:pPr>
            <w:r w:rsidRPr="008F70CF">
              <w:rPr>
                <w:rFonts w:cs="Calibri"/>
                <w:lang w:val="fr-FR"/>
              </w:rPr>
              <w:t xml:space="preserve">En général, les services d’assistance légale et de santé ne sont pas suffisants dans les lieux de détention. Les détenus ont peu d’options d’activités et souffrent souvent de problèmes de santé. </w:t>
            </w:r>
          </w:p>
          <w:p w:rsidR="00B23A9B" w:rsidRDefault="005A2314" w:rsidP="005A2314">
            <w:pPr>
              <w:numPr>
                <w:ilvl w:val="0"/>
                <w:numId w:val="32"/>
              </w:numPr>
              <w:autoSpaceDE w:val="0"/>
              <w:autoSpaceDN w:val="0"/>
              <w:adjustRightInd w:val="0"/>
              <w:jc w:val="both"/>
              <w:rPr>
                <w:rFonts w:cs="Calibri"/>
                <w:lang w:val="fr-FR"/>
              </w:rPr>
            </w:pPr>
            <w:r w:rsidRPr="00B23A9B">
              <w:rPr>
                <w:rFonts w:cs="Calibri"/>
                <w:lang w:val="fr-FR"/>
              </w:rPr>
              <w:t xml:space="preserve">Les enfants n’ont pas accès à une éducation formelle. Des cours sont organisés par des professeurs non professionnels </w:t>
            </w:r>
            <w:r w:rsidR="00F97CD4">
              <w:rPr>
                <w:rFonts w:cs="Calibri"/>
                <w:lang w:val="fr-FR"/>
              </w:rPr>
              <w:t>mais</w:t>
            </w:r>
            <w:r w:rsidRPr="00B23A9B">
              <w:rPr>
                <w:rFonts w:cs="Calibri"/>
                <w:lang w:val="fr-FR"/>
              </w:rPr>
              <w:t xml:space="preserve"> ne suivent pas de programmes standards.</w:t>
            </w:r>
          </w:p>
          <w:p w:rsidR="00B23A9B" w:rsidRDefault="005A2314" w:rsidP="005A2314">
            <w:pPr>
              <w:numPr>
                <w:ilvl w:val="0"/>
                <w:numId w:val="32"/>
              </w:numPr>
              <w:autoSpaceDE w:val="0"/>
              <w:autoSpaceDN w:val="0"/>
              <w:adjustRightInd w:val="0"/>
              <w:jc w:val="both"/>
              <w:rPr>
                <w:rFonts w:cs="Calibri"/>
                <w:lang w:val="fr-FR"/>
              </w:rPr>
            </w:pPr>
            <w:r w:rsidRPr="00B23A9B">
              <w:rPr>
                <w:rFonts w:cs="Calibri"/>
                <w:lang w:val="fr-FR"/>
              </w:rPr>
              <w:t>La détention des migrants en situation irrégulière est habituelle et n’est plus une mesure de dernier recours. Les justifications apportées par les tribunaux ne sont pas toujours suffisantes ou claires.</w:t>
            </w:r>
          </w:p>
          <w:p w:rsidR="005A2314" w:rsidRPr="00B23A9B" w:rsidRDefault="005A2314" w:rsidP="005A2314">
            <w:pPr>
              <w:numPr>
                <w:ilvl w:val="0"/>
                <w:numId w:val="32"/>
              </w:numPr>
              <w:autoSpaceDE w:val="0"/>
              <w:autoSpaceDN w:val="0"/>
              <w:adjustRightInd w:val="0"/>
              <w:jc w:val="both"/>
              <w:rPr>
                <w:rFonts w:cs="Calibri"/>
                <w:lang w:val="fr-FR"/>
              </w:rPr>
            </w:pPr>
            <w:r w:rsidRPr="00B23A9B">
              <w:rPr>
                <w:rFonts w:cs="Calibri"/>
                <w:lang w:val="fr-FR"/>
              </w:rPr>
              <w:t xml:space="preserve">Les services d’interprétariat ne sont pas disponibles. Les documents légaux </w:t>
            </w:r>
            <w:r w:rsidR="00416C21">
              <w:rPr>
                <w:rFonts w:cs="Calibri"/>
                <w:lang w:val="fr-FR"/>
              </w:rPr>
              <w:t>liés</w:t>
            </w:r>
            <w:r w:rsidRPr="00B23A9B">
              <w:rPr>
                <w:rFonts w:cs="Calibri"/>
                <w:lang w:val="fr-FR"/>
              </w:rPr>
              <w:t xml:space="preserve"> </w:t>
            </w:r>
            <w:r w:rsidR="00416C21">
              <w:rPr>
                <w:rFonts w:cs="Calibri"/>
                <w:lang w:val="fr-FR"/>
              </w:rPr>
              <w:t>à</w:t>
            </w:r>
            <w:r w:rsidRPr="00B23A9B">
              <w:rPr>
                <w:rFonts w:cs="Calibri"/>
                <w:lang w:val="fr-FR"/>
              </w:rPr>
              <w:t xml:space="preserve"> la procédure de demande d’asile ne sont que partiellement traduits. Les décisions </w:t>
            </w:r>
            <w:r w:rsidR="00416C21">
              <w:rPr>
                <w:rFonts w:cs="Calibri"/>
                <w:lang w:val="fr-FR"/>
              </w:rPr>
              <w:t>liées à</w:t>
            </w:r>
            <w:r w:rsidRPr="00B23A9B">
              <w:rPr>
                <w:rFonts w:cs="Calibri"/>
                <w:lang w:val="fr-FR"/>
              </w:rPr>
              <w:t xml:space="preserve"> la déportation ne sont pas traduites.</w:t>
            </w:r>
          </w:p>
          <w:p w:rsidR="00B51A0B" w:rsidRPr="008F70CF" w:rsidRDefault="00B51A0B" w:rsidP="00B51A0B">
            <w:pPr>
              <w:spacing w:line="240" w:lineRule="auto"/>
              <w:jc w:val="both"/>
              <w:rPr>
                <w:rFonts w:cs="Calibri"/>
                <w:lang w:val="fr-FR"/>
              </w:rPr>
            </w:pPr>
          </w:p>
        </w:tc>
      </w:tr>
      <w:tr w:rsidR="004800A9" w:rsidRPr="00991B42" w:rsidTr="00E40A0F">
        <w:trPr>
          <w:trHeight w:val="240"/>
        </w:trPr>
        <w:tc>
          <w:tcPr>
            <w:tcW w:w="2053" w:type="dxa"/>
          </w:tcPr>
          <w:p w:rsidR="004800A9" w:rsidRPr="00B26BD5" w:rsidRDefault="004800A9" w:rsidP="00E40A0F">
            <w:pPr>
              <w:suppressAutoHyphens w:val="0"/>
              <w:spacing w:line="240" w:lineRule="auto"/>
              <w:jc w:val="both"/>
              <w:rPr>
                <w:lang w:val="fr-FR"/>
              </w:rPr>
            </w:pPr>
            <w:r w:rsidRPr="00B26BD5">
              <w:t xml:space="preserve">Évaluation </w:t>
            </w:r>
            <w:r>
              <w:t xml:space="preserve">du Comité </w:t>
            </w:r>
            <w:r w:rsidR="0016302C">
              <w:t>:</w:t>
            </w:r>
          </w:p>
        </w:tc>
        <w:tc>
          <w:tcPr>
            <w:tcW w:w="5317" w:type="dxa"/>
          </w:tcPr>
          <w:p w:rsidR="005A2314" w:rsidRPr="008F70CF" w:rsidRDefault="004800A9" w:rsidP="005A2314">
            <w:pPr>
              <w:autoSpaceDE w:val="0"/>
              <w:autoSpaceDN w:val="0"/>
              <w:adjustRightInd w:val="0"/>
              <w:jc w:val="both"/>
              <w:rPr>
                <w:rFonts w:cs="Calibri"/>
                <w:u w:val="single"/>
                <w:lang w:val="fr-FR"/>
              </w:rPr>
            </w:pPr>
            <w:r w:rsidRPr="004E01EF">
              <w:rPr>
                <w:rFonts w:cs="Calibri"/>
                <w:b/>
                <w:lang w:val="fr-FR"/>
              </w:rPr>
              <w:t>[</w:t>
            </w:r>
            <w:r w:rsidR="005A2314">
              <w:rPr>
                <w:rFonts w:cs="Calibri"/>
                <w:b/>
                <w:lang w:val="fr-FR"/>
              </w:rPr>
              <w:t>C</w:t>
            </w:r>
            <w:r>
              <w:rPr>
                <w:rFonts w:cs="Calibri"/>
                <w:b/>
                <w:lang w:val="fr-FR"/>
              </w:rPr>
              <w:t>1</w:t>
            </w:r>
            <w:r w:rsidRPr="004E01EF">
              <w:rPr>
                <w:rFonts w:cs="Calibri"/>
                <w:b/>
                <w:lang w:val="fr-FR"/>
              </w:rPr>
              <w:t xml:space="preserve">] </w:t>
            </w:r>
            <w:r w:rsidR="0016302C">
              <w:rPr>
                <w:rFonts w:cs="Calibri"/>
                <w:b/>
                <w:lang w:val="fr-FR"/>
              </w:rPr>
              <w:t xml:space="preserve"> :</w:t>
            </w:r>
            <w:r w:rsidR="000A3B0F">
              <w:rPr>
                <w:rFonts w:cs="Calibri"/>
                <w:b/>
                <w:bCs/>
                <w:lang w:val="fr-FR" w:eastAsia="es-ES"/>
              </w:rPr>
              <w:t xml:space="preserve"> A</w:t>
            </w:r>
            <w:r w:rsidR="005A2314" w:rsidRPr="008F70CF">
              <w:rPr>
                <w:rFonts w:cs="Calibri"/>
                <w:b/>
                <w:bCs/>
                <w:lang w:val="fr-FR" w:eastAsia="es-ES"/>
              </w:rPr>
              <w:t>ucune nouvelle action n’a été prise pour mettre en œuvre la recommandation </w:t>
            </w:r>
            <w:r w:rsidR="0016302C">
              <w:rPr>
                <w:rFonts w:cs="Calibri"/>
                <w:b/>
                <w:bCs/>
                <w:lang w:val="fr-FR" w:eastAsia="es-ES"/>
              </w:rPr>
              <w:t xml:space="preserve"> :</w:t>
            </w:r>
            <w:r w:rsidR="005A2314" w:rsidRPr="008F70CF">
              <w:rPr>
                <w:rFonts w:cs="Calibri"/>
                <w:b/>
                <w:bCs/>
                <w:lang w:val="fr-FR" w:eastAsia="es-ES"/>
              </w:rPr>
              <w:t xml:space="preserve"> </w:t>
            </w:r>
            <w:r w:rsidR="005A2314" w:rsidRPr="008F70CF">
              <w:rPr>
                <w:rFonts w:cs="Calibri"/>
                <w:bCs/>
                <w:lang w:val="fr-FR" w:eastAsia="es-ES"/>
              </w:rPr>
              <w:t xml:space="preserve">la législation en vigueur est de 2003 et les services décrits n’ont pas été modifiés depuis l’adoption des observations finales. Des informations supplémentaires sont nécessaires sur </w:t>
            </w:r>
            <w:r w:rsidR="0016302C">
              <w:rPr>
                <w:rFonts w:cs="Calibri"/>
                <w:bCs/>
                <w:lang w:val="fr-FR" w:eastAsia="es-ES"/>
              </w:rPr>
              <w:t xml:space="preserve"> :</w:t>
            </w:r>
          </w:p>
          <w:p w:rsidR="005A2314" w:rsidRPr="008F70CF" w:rsidRDefault="005A2314" w:rsidP="005A2314">
            <w:pPr>
              <w:suppressAutoHyphens w:val="0"/>
              <w:autoSpaceDE w:val="0"/>
              <w:autoSpaceDN w:val="0"/>
              <w:adjustRightInd w:val="0"/>
              <w:spacing w:line="276" w:lineRule="auto"/>
              <w:jc w:val="both"/>
              <w:rPr>
                <w:rFonts w:cs="Calibri"/>
                <w:bCs/>
                <w:lang w:val="fr-FR" w:eastAsia="es-ES"/>
              </w:rPr>
            </w:pPr>
            <w:r>
              <w:rPr>
                <w:rFonts w:cs="Calibri"/>
                <w:bCs/>
                <w:lang w:val="fr-FR" w:eastAsia="es-ES"/>
              </w:rPr>
              <w:t xml:space="preserve">- </w:t>
            </w:r>
            <w:r w:rsidRPr="008F70CF">
              <w:rPr>
                <w:rFonts w:cs="Calibri"/>
                <w:bCs/>
                <w:lang w:val="fr-FR" w:eastAsia="es-ES"/>
              </w:rPr>
              <w:t xml:space="preserve">Les progrès réalisés pour la discussion et </w:t>
            </w:r>
            <w:r w:rsidR="00F97CD4">
              <w:rPr>
                <w:rFonts w:cs="Calibri"/>
                <w:bCs/>
                <w:lang w:val="fr-FR" w:eastAsia="es-ES"/>
              </w:rPr>
              <w:t>l’</w:t>
            </w:r>
            <w:r w:rsidRPr="008F70CF">
              <w:rPr>
                <w:rFonts w:cs="Calibri"/>
                <w:bCs/>
                <w:lang w:val="fr-FR" w:eastAsia="es-ES"/>
              </w:rPr>
              <w:t xml:space="preserve">adoption de la « nouvelle loi des étrangers » (mentionnée </w:t>
            </w:r>
            <w:r w:rsidR="00F97CD4">
              <w:rPr>
                <w:rFonts w:cs="Calibri"/>
                <w:bCs/>
                <w:lang w:val="fr-FR" w:eastAsia="es-ES"/>
              </w:rPr>
              <w:t xml:space="preserve">à la </w:t>
            </w:r>
            <w:r w:rsidRPr="008F70CF">
              <w:rPr>
                <w:rFonts w:cs="Calibri"/>
                <w:bCs/>
                <w:lang w:val="fr-FR" w:eastAsia="es-ES"/>
              </w:rPr>
              <w:t>p. 13 du rapport de suivi de l’</w:t>
            </w:r>
            <w:r w:rsidR="00F97CD4">
              <w:rPr>
                <w:rFonts w:cs="Calibri"/>
                <w:bCs/>
                <w:lang w:val="fr-FR" w:eastAsia="es-ES"/>
              </w:rPr>
              <w:t>É</w:t>
            </w:r>
            <w:r w:rsidRPr="008F70CF">
              <w:rPr>
                <w:rFonts w:cs="Calibri"/>
                <w:bCs/>
                <w:lang w:val="fr-FR" w:eastAsia="es-ES"/>
              </w:rPr>
              <w:t>tat partie) et les principales réformes introduites ;</w:t>
            </w:r>
          </w:p>
          <w:p w:rsidR="005A2314" w:rsidRPr="008F70CF" w:rsidRDefault="005A2314" w:rsidP="005A2314">
            <w:pPr>
              <w:suppressAutoHyphens w:val="0"/>
              <w:autoSpaceDE w:val="0"/>
              <w:autoSpaceDN w:val="0"/>
              <w:adjustRightInd w:val="0"/>
              <w:spacing w:line="276" w:lineRule="auto"/>
              <w:jc w:val="both"/>
              <w:rPr>
                <w:rFonts w:cs="Calibri"/>
                <w:bCs/>
                <w:lang w:val="fr-FR" w:eastAsia="es-ES"/>
              </w:rPr>
            </w:pPr>
            <w:r>
              <w:rPr>
                <w:rFonts w:cs="Calibri"/>
                <w:bCs/>
                <w:lang w:val="fr-FR" w:eastAsia="es-ES"/>
              </w:rPr>
              <w:t xml:space="preserve">- </w:t>
            </w:r>
            <w:r w:rsidRPr="008F70CF">
              <w:rPr>
                <w:rFonts w:cs="Calibri"/>
                <w:bCs/>
                <w:lang w:val="fr-FR" w:eastAsia="es-ES"/>
              </w:rPr>
              <w:t>La capacité de réponse des services d’assistance légale et de santé  par rapport à la demande ;</w:t>
            </w:r>
          </w:p>
          <w:p w:rsidR="005A2314" w:rsidRPr="008F70CF" w:rsidRDefault="005A2314" w:rsidP="005A2314">
            <w:pPr>
              <w:suppressAutoHyphens w:val="0"/>
              <w:autoSpaceDE w:val="0"/>
              <w:autoSpaceDN w:val="0"/>
              <w:adjustRightInd w:val="0"/>
              <w:spacing w:line="276" w:lineRule="auto"/>
              <w:jc w:val="both"/>
              <w:rPr>
                <w:rFonts w:cs="Calibri"/>
                <w:bCs/>
                <w:lang w:val="fr-FR" w:eastAsia="es-ES"/>
              </w:rPr>
            </w:pPr>
            <w:r>
              <w:rPr>
                <w:rFonts w:cs="Calibri"/>
                <w:bCs/>
                <w:lang w:val="fr-FR" w:eastAsia="es-ES"/>
              </w:rPr>
              <w:t xml:space="preserve">- </w:t>
            </w:r>
            <w:r w:rsidR="00B23A9B">
              <w:rPr>
                <w:rFonts w:cs="Calibri"/>
                <w:bCs/>
                <w:lang w:val="fr-FR" w:eastAsia="es-ES"/>
              </w:rPr>
              <w:t>La p</w:t>
            </w:r>
            <w:r w:rsidRPr="008F70CF">
              <w:rPr>
                <w:rFonts w:cs="Calibri"/>
                <w:bCs/>
                <w:lang w:val="fr-FR" w:eastAsia="es-ES"/>
              </w:rPr>
              <w:t xml:space="preserve">roportion des étrangers en situation irrégulière qui </w:t>
            </w:r>
            <w:r w:rsidR="00B23A9B">
              <w:rPr>
                <w:rFonts w:cs="Calibri"/>
                <w:bCs/>
                <w:lang w:val="fr-FR" w:eastAsia="es-ES"/>
              </w:rPr>
              <w:t>ont été</w:t>
            </w:r>
            <w:r w:rsidRPr="008F70CF">
              <w:rPr>
                <w:rFonts w:cs="Calibri"/>
                <w:bCs/>
                <w:lang w:val="fr-FR" w:eastAsia="es-ES"/>
              </w:rPr>
              <w:t xml:space="preserve"> détenus au cours des cinq dernières années ;</w:t>
            </w:r>
          </w:p>
          <w:p w:rsidR="004800A9" w:rsidRDefault="005A2314" w:rsidP="005A2314">
            <w:pPr>
              <w:suppressAutoHyphens w:val="0"/>
              <w:spacing w:line="240" w:lineRule="auto"/>
              <w:jc w:val="both"/>
              <w:rPr>
                <w:rFonts w:cs="Calibri"/>
                <w:b/>
                <w:bCs/>
                <w:lang w:val="fr-FR" w:eastAsia="es-ES"/>
              </w:rPr>
            </w:pPr>
            <w:r>
              <w:rPr>
                <w:rFonts w:cs="Calibri"/>
                <w:bCs/>
                <w:lang w:val="fr-FR" w:eastAsia="es-ES"/>
              </w:rPr>
              <w:t xml:space="preserve">- </w:t>
            </w:r>
            <w:r w:rsidR="00B23A9B">
              <w:rPr>
                <w:rFonts w:cs="Calibri"/>
                <w:bCs/>
                <w:lang w:val="fr-FR" w:eastAsia="es-ES"/>
              </w:rPr>
              <w:t>La c</w:t>
            </w:r>
            <w:r w:rsidRPr="008F70CF">
              <w:rPr>
                <w:rFonts w:cs="Calibri"/>
                <w:bCs/>
                <w:lang w:val="fr-FR" w:eastAsia="es-ES"/>
              </w:rPr>
              <w:t xml:space="preserve">apacité de réponse des services d’interprétariat pour répondre aux besoins des étrangers en détention </w:t>
            </w:r>
            <w:r w:rsidR="007D7C35">
              <w:rPr>
                <w:rFonts w:cs="Calibri"/>
                <w:bCs/>
                <w:lang w:val="fr-FR" w:eastAsia="es-ES"/>
              </w:rPr>
              <w:t xml:space="preserve">ou rétention </w:t>
            </w:r>
            <w:r w:rsidRPr="008F70CF">
              <w:rPr>
                <w:rFonts w:cs="Calibri"/>
                <w:bCs/>
                <w:lang w:val="fr-FR" w:eastAsia="es-ES"/>
              </w:rPr>
              <w:t>(nombre d’étrangers ayant eu besoin de solliciter les services d’un interprète par langue ; nombre d’int</w:t>
            </w:r>
            <w:r w:rsidR="00B23A9B">
              <w:rPr>
                <w:rFonts w:cs="Calibri"/>
                <w:bCs/>
                <w:lang w:val="fr-FR" w:eastAsia="es-ES"/>
              </w:rPr>
              <w:t>erprètes disponibles par langue</w:t>
            </w:r>
            <w:r w:rsidRPr="008F70CF">
              <w:rPr>
                <w:rFonts w:cs="Calibri"/>
                <w:bCs/>
                <w:lang w:val="fr-FR" w:eastAsia="es-ES"/>
              </w:rPr>
              <w:t> ; langues requises que ne sont pas couvertes par les services d’interprétariat).</w:t>
            </w:r>
          </w:p>
          <w:p w:rsidR="004800A9" w:rsidRPr="00B26BD5" w:rsidRDefault="004800A9" w:rsidP="00E40A0F">
            <w:pPr>
              <w:suppressAutoHyphens w:val="0"/>
              <w:spacing w:line="240" w:lineRule="auto"/>
              <w:jc w:val="both"/>
              <w:rPr>
                <w:lang w:val="fr-FR"/>
              </w:rPr>
            </w:pPr>
          </w:p>
        </w:tc>
      </w:tr>
      <w:tr w:rsidR="004800A9" w:rsidRPr="00991B42" w:rsidTr="00E40A0F">
        <w:trPr>
          <w:trHeight w:val="240"/>
        </w:trPr>
        <w:tc>
          <w:tcPr>
            <w:tcW w:w="2053" w:type="dxa"/>
          </w:tcPr>
          <w:p w:rsidR="004800A9" w:rsidRPr="00B26BD5" w:rsidRDefault="004800A9" w:rsidP="00E40A0F">
            <w:pPr>
              <w:suppressAutoHyphens w:val="0"/>
              <w:spacing w:line="240" w:lineRule="auto"/>
              <w:jc w:val="both"/>
              <w:rPr>
                <w:lang w:val="fr-FR"/>
              </w:rPr>
            </w:pPr>
            <w:r w:rsidRPr="00B26BD5">
              <w:rPr>
                <w:lang w:val="fr-FR"/>
              </w:rPr>
              <w:t>Mesure recommandée</w:t>
            </w:r>
            <w:r w:rsidR="0016302C">
              <w:rPr>
                <w:lang w:val="fr-FR"/>
              </w:rPr>
              <w:t xml:space="preserve"> :</w:t>
            </w:r>
          </w:p>
        </w:tc>
        <w:tc>
          <w:tcPr>
            <w:tcW w:w="5317" w:type="dxa"/>
          </w:tcPr>
          <w:p w:rsidR="004800A9" w:rsidRDefault="004800A9" w:rsidP="00885695">
            <w:pPr>
              <w:spacing w:line="240" w:lineRule="auto"/>
              <w:jc w:val="both"/>
              <w:rPr>
                <w:rFonts w:cs="Calibri"/>
                <w:lang w:val="fr-FR"/>
              </w:rPr>
            </w:pPr>
            <w:r>
              <w:rPr>
                <w:rFonts w:cs="Calibri"/>
                <w:lang w:val="fr-CH"/>
              </w:rPr>
              <w:t>Lettre reflétant l’analyse du Comité.</w:t>
            </w:r>
            <w:r>
              <w:rPr>
                <w:rFonts w:cs="Calibri"/>
                <w:lang w:val="fr-FR"/>
              </w:rPr>
              <w:t xml:space="preserve"> </w:t>
            </w:r>
          </w:p>
          <w:p w:rsidR="00885695" w:rsidRPr="00991B42" w:rsidRDefault="00885695" w:rsidP="00885695">
            <w:pPr>
              <w:spacing w:line="240" w:lineRule="auto"/>
              <w:jc w:val="both"/>
              <w:rPr>
                <w:lang w:val="fr-CH"/>
              </w:rPr>
            </w:pPr>
          </w:p>
        </w:tc>
      </w:tr>
      <w:tr w:rsidR="004800A9" w:rsidRPr="00B26BD5" w:rsidTr="00E40A0F">
        <w:trPr>
          <w:trHeight w:val="240"/>
        </w:trPr>
        <w:tc>
          <w:tcPr>
            <w:tcW w:w="2053" w:type="dxa"/>
            <w:tcBorders>
              <w:bottom w:val="single" w:sz="12" w:space="0" w:color="auto"/>
            </w:tcBorders>
          </w:tcPr>
          <w:p w:rsidR="004800A9" w:rsidRPr="00B26BD5" w:rsidRDefault="004800A9" w:rsidP="00E40A0F">
            <w:pPr>
              <w:suppressAutoHyphens w:val="0"/>
              <w:spacing w:line="240" w:lineRule="auto"/>
              <w:rPr>
                <w:lang w:val="fr-FR"/>
              </w:rPr>
            </w:pPr>
            <w:r w:rsidRPr="00B26BD5">
              <w:rPr>
                <w:lang w:val="fr-FR"/>
              </w:rPr>
              <w:t>Prochain rapport périodique</w:t>
            </w:r>
            <w:r w:rsidR="0016302C">
              <w:rPr>
                <w:lang w:val="fr-FR"/>
              </w:rPr>
              <w:t xml:space="preserve"> :</w:t>
            </w:r>
            <w:r w:rsidRPr="00B26BD5">
              <w:rPr>
                <w:lang w:val="fr-FR"/>
              </w:rPr>
              <w:t xml:space="preserve"> </w:t>
            </w:r>
          </w:p>
        </w:tc>
        <w:tc>
          <w:tcPr>
            <w:tcW w:w="5317" w:type="dxa"/>
            <w:tcBorders>
              <w:bottom w:val="single" w:sz="12" w:space="0" w:color="auto"/>
            </w:tcBorders>
          </w:tcPr>
          <w:p w:rsidR="004800A9" w:rsidRPr="00B26BD5" w:rsidRDefault="001A0BC1" w:rsidP="00E40A0F">
            <w:pPr>
              <w:suppressAutoHyphens w:val="0"/>
              <w:spacing w:line="240" w:lineRule="auto"/>
              <w:jc w:val="both"/>
              <w:rPr>
                <w:lang w:val="fr-FR"/>
              </w:rPr>
            </w:pPr>
            <w:r>
              <w:t>26 octobre 2015.</w:t>
            </w:r>
          </w:p>
        </w:tc>
      </w:tr>
    </w:tbl>
    <w:p w:rsidR="00B36E2A" w:rsidRDefault="00B36E2A" w:rsidP="006525AD">
      <w:pPr>
        <w:spacing w:line="240" w:lineRule="auto"/>
        <w:ind w:left="1134" w:right="1134"/>
        <w:rPr>
          <w:u w:val="single"/>
        </w:rPr>
      </w:pPr>
    </w:p>
    <w:p w:rsidR="006525AD" w:rsidRDefault="006525AD" w:rsidP="006525AD">
      <w:pPr>
        <w:pStyle w:val="H1G"/>
        <w:spacing w:before="0" w:after="0" w:line="240" w:lineRule="auto"/>
        <w:ind w:left="0" w:firstLine="0"/>
        <w:rPr>
          <w:lang w:val="fr-CH"/>
        </w:rPr>
      </w:pPr>
      <w:r>
        <w:rPr>
          <w:lang w:val="fr-CH"/>
        </w:rPr>
        <w:tab/>
      </w:r>
      <w:r>
        <w:rPr>
          <w:lang w:val="fr-CH"/>
        </w:rPr>
        <w:tab/>
        <w:t>Quatre-vingt-dix-huitième</w:t>
      </w:r>
      <w:r w:rsidRPr="00A2381D">
        <w:rPr>
          <w:lang w:val="fr-CH"/>
        </w:rPr>
        <w:t xml:space="preserve"> session (</w:t>
      </w:r>
      <w:r>
        <w:rPr>
          <w:lang w:val="fr-CH"/>
        </w:rPr>
        <w:t>mars</w:t>
      </w:r>
      <w:r w:rsidRPr="00A2381D">
        <w:rPr>
          <w:lang w:val="fr-CH"/>
        </w:rPr>
        <w:t xml:space="preserve"> 20</w:t>
      </w:r>
      <w:r>
        <w:rPr>
          <w:lang w:val="fr-CH"/>
        </w:rPr>
        <w:t>10</w:t>
      </w:r>
      <w:r w:rsidRPr="00A2381D">
        <w:rPr>
          <w:lang w:val="fr-CH"/>
        </w:rPr>
        <w:t>)</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53"/>
        <w:gridCol w:w="5317"/>
      </w:tblGrid>
      <w:tr w:rsidR="006525AD" w:rsidRPr="00A2381D" w:rsidTr="00E40A0F">
        <w:trPr>
          <w:trHeight w:val="240"/>
          <w:tblHeader/>
        </w:trPr>
        <w:tc>
          <w:tcPr>
            <w:tcW w:w="2053" w:type="dxa"/>
            <w:tcBorders>
              <w:top w:val="single" w:sz="4" w:space="0" w:color="auto"/>
              <w:bottom w:val="single" w:sz="12" w:space="0" w:color="auto"/>
            </w:tcBorders>
            <w:vAlign w:val="bottom"/>
          </w:tcPr>
          <w:p w:rsidR="006525AD" w:rsidRPr="00A2381D" w:rsidRDefault="006525AD" w:rsidP="00E40A0F">
            <w:pPr>
              <w:suppressAutoHyphens w:val="0"/>
              <w:spacing w:line="240" w:lineRule="auto"/>
              <w:jc w:val="both"/>
              <w:rPr>
                <w:i/>
                <w:lang w:val="fr-CH"/>
              </w:rPr>
            </w:pPr>
            <w:r>
              <w:rPr>
                <w:i/>
                <w:lang w:val="fr-CH"/>
              </w:rPr>
              <w:t>OUZBÉKISTAN</w:t>
            </w:r>
          </w:p>
        </w:tc>
        <w:tc>
          <w:tcPr>
            <w:tcW w:w="5317" w:type="dxa"/>
            <w:tcBorders>
              <w:top w:val="single" w:sz="4" w:space="0" w:color="auto"/>
              <w:bottom w:val="single" w:sz="12" w:space="0" w:color="auto"/>
            </w:tcBorders>
            <w:vAlign w:val="bottom"/>
          </w:tcPr>
          <w:p w:rsidR="006525AD" w:rsidRPr="00A2381D" w:rsidRDefault="006525AD" w:rsidP="00E40A0F">
            <w:pPr>
              <w:suppressAutoHyphens w:val="0"/>
              <w:spacing w:line="240" w:lineRule="auto"/>
              <w:jc w:val="both"/>
              <w:rPr>
                <w:i/>
                <w:lang w:val="fr-CH"/>
              </w:rPr>
            </w:pPr>
          </w:p>
        </w:tc>
      </w:tr>
      <w:tr w:rsidR="006525AD" w:rsidRPr="006525AD" w:rsidTr="00E40A0F">
        <w:trPr>
          <w:trHeight w:val="240"/>
        </w:trPr>
        <w:tc>
          <w:tcPr>
            <w:tcW w:w="2053" w:type="dxa"/>
            <w:tcBorders>
              <w:top w:val="single" w:sz="12" w:space="0" w:color="auto"/>
            </w:tcBorders>
          </w:tcPr>
          <w:p w:rsidR="006525AD" w:rsidRPr="00A2381D" w:rsidRDefault="006525AD" w:rsidP="00E40A0F">
            <w:pPr>
              <w:suppressAutoHyphens w:val="0"/>
              <w:spacing w:line="240" w:lineRule="auto"/>
              <w:jc w:val="both"/>
              <w:rPr>
                <w:lang w:val="fr-CH"/>
              </w:rPr>
            </w:pPr>
            <w:r w:rsidRPr="00A2381D">
              <w:rPr>
                <w:lang w:val="fr-CH"/>
              </w:rPr>
              <w:t>COB</w:t>
            </w:r>
          </w:p>
        </w:tc>
        <w:tc>
          <w:tcPr>
            <w:tcW w:w="5317" w:type="dxa"/>
            <w:tcBorders>
              <w:top w:val="single" w:sz="12" w:space="0" w:color="auto"/>
            </w:tcBorders>
          </w:tcPr>
          <w:p w:rsidR="006525AD" w:rsidRPr="006525AD" w:rsidRDefault="006525AD" w:rsidP="00E40A0F">
            <w:pPr>
              <w:suppressAutoHyphens w:val="0"/>
              <w:spacing w:line="240" w:lineRule="auto"/>
              <w:jc w:val="both"/>
              <w:rPr>
                <w:b/>
                <w:lang w:val="fr-FR"/>
              </w:rPr>
            </w:pPr>
            <w:r w:rsidRPr="00EB071D">
              <w:rPr>
                <w:rFonts w:cs="Calibri"/>
                <w:b/>
                <w:lang w:val="fr-CH"/>
              </w:rPr>
              <w:t>CCPR/C/UZB/CO/3, adoptées le 24 mars 2010</w:t>
            </w:r>
            <w:r w:rsidRPr="006525AD">
              <w:rPr>
                <w:b/>
                <w:lang w:val="fr-FR"/>
              </w:rPr>
              <w:t xml:space="preserve"> </w:t>
            </w:r>
          </w:p>
          <w:p w:rsidR="006525AD" w:rsidRPr="006525AD" w:rsidRDefault="006525AD" w:rsidP="00E40A0F">
            <w:pPr>
              <w:suppressAutoHyphens w:val="0"/>
              <w:spacing w:line="240" w:lineRule="auto"/>
              <w:jc w:val="both"/>
              <w:rPr>
                <w:b/>
                <w:lang w:val="fr-FR"/>
              </w:rPr>
            </w:pPr>
          </w:p>
        </w:tc>
      </w:tr>
      <w:tr w:rsidR="006525AD" w:rsidRPr="00FD7C2A" w:rsidTr="00E40A0F">
        <w:trPr>
          <w:trHeight w:val="240"/>
        </w:trPr>
        <w:tc>
          <w:tcPr>
            <w:tcW w:w="2053" w:type="dxa"/>
          </w:tcPr>
          <w:p w:rsidR="006525AD" w:rsidRDefault="006525AD" w:rsidP="00E40A0F">
            <w:pPr>
              <w:suppressAutoHyphens w:val="0"/>
              <w:spacing w:line="240" w:lineRule="auto"/>
              <w:rPr>
                <w:lang w:val="fr-FR"/>
              </w:rPr>
            </w:pPr>
            <w:r w:rsidRPr="00B26BD5">
              <w:rPr>
                <w:lang w:val="fr-FR"/>
              </w:rPr>
              <w:t>Paragraphes objets de suivi</w:t>
            </w:r>
            <w:r w:rsidR="0016302C">
              <w:rPr>
                <w:lang w:val="fr-FR"/>
              </w:rPr>
              <w:t xml:space="preserve"> :</w:t>
            </w:r>
            <w:r w:rsidRPr="00B26BD5">
              <w:rPr>
                <w:lang w:val="fr-FR"/>
              </w:rPr>
              <w:t xml:space="preserve"> </w:t>
            </w:r>
          </w:p>
          <w:p w:rsidR="006525AD" w:rsidRPr="00B26BD5" w:rsidRDefault="006525AD" w:rsidP="00E40A0F">
            <w:pPr>
              <w:suppressAutoHyphens w:val="0"/>
              <w:spacing w:line="240" w:lineRule="auto"/>
              <w:rPr>
                <w:lang w:val="fr-FR"/>
              </w:rPr>
            </w:pPr>
          </w:p>
        </w:tc>
        <w:tc>
          <w:tcPr>
            <w:tcW w:w="5317" w:type="dxa"/>
          </w:tcPr>
          <w:p w:rsidR="006525AD" w:rsidRPr="00FD7C2A" w:rsidRDefault="006525AD" w:rsidP="006525AD">
            <w:pPr>
              <w:suppressAutoHyphens w:val="0"/>
              <w:autoSpaceDE w:val="0"/>
              <w:autoSpaceDN w:val="0"/>
              <w:adjustRightInd w:val="0"/>
              <w:spacing w:line="240" w:lineRule="auto"/>
              <w:jc w:val="both"/>
              <w:rPr>
                <w:bCs/>
              </w:rPr>
            </w:pPr>
            <w:r w:rsidRPr="00EB071D">
              <w:rPr>
                <w:rFonts w:cs="Calibri"/>
                <w:lang w:val="fr-CH" w:eastAsia="en-GB"/>
              </w:rPr>
              <w:t>8, 11, 14</w:t>
            </w:r>
            <w:r>
              <w:rPr>
                <w:rFonts w:cs="Calibri"/>
                <w:lang w:val="fr-CH" w:eastAsia="en-GB"/>
              </w:rPr>
              <w:t>,</w:t>
            </w:r>
            <w:r w:rsidRPr="00EB071D">
              <w:rPr>
                <w:rFonts w:cs="Calibri"/>
                <w:lang w:val="fr-CH" w:eastAsia="en-GB"/>
              </w:rPr>
              <w:t xml:space="preserve"> 24</w:t>
            </w:r>
          </w:p>
        </w:tc>
      </w:tr>
      <w:tr w:rsidR="006525AD" w:rsidRPr="00FD7C2A" w:rsidTr="00E40A0F">
        <w:trPr>
          <w:trHeight w:val="240"/>
        </w:trPr>
        <w:tc>
          <w:tcPr>
            <w:tcW w:w="2053" w:type="dxa"/>
          </w:tcPr>
          <w:p w:rsidR="006525AD" w:rsidRPr="00FD7C2A" w:rsidRDefault="006525AD" w:rsidP="006027B6">
            <w:pPr>
              <w:suppressAutoHyphens w:val="0"/>
              <w:spacing w:line="240" w:lineRule="auto"/>
              <w:jc w:val="both"/>
              <w:rPr>
                <w:lang w:val="fr-FR"/>
              </w:rPr>
            </w:pPr>
            <w:r w:rsidRPr="00FD7C2A">
              <w:rPr>
                <w:lang w:val="fr-FR"/>
              </w:rPr>
              <w:t xml:space="preserve">Réponse </w:t>
            </w:r>
            <w:r w:rsidR="006027B6">
              <w:rPr>
                <w:lang w:val="fr-FR"/>
              </w:rPr>
              <w:t>n</w:t>
            </w:r>
            <w:r w:rsidR="006027B6" w:rsidRPr="006027B6">
              <w:rPr>
                <w:vertAlign w:val="superscript"/>
                <w:lang w:val="fr-FR"/>
              </w:rPr>
              <w:t>o</w:t>
            </w:r>
            <w:r w:rsidR="002347E4">
              <w:rPr>
                <w:vertAlign w:val="superscript"/>
                <w:lang w:val="fr-FR"/>
              </w:rPr>
              <w:t xml:space="preserve"> </w:t>
            </w:r>
            <w:r w:rsidRPr="00FD7C2A">
              <w:rPr>
                <w:lang w:val="fr-FR"/>
              </w:rPr>
              <w:t>1</w:t>
            </w:r>
            <w:r w:rsidR="0016302C">
              <w:rPr>
                <w:lang w:val="fr-FR"/>
              </w:rPr>
              <w:t xml:space="preserve"> :</w:t>
            </w:r>
          </w:p>
        </w:tc>
        <w:tc>
          <w:tcPr>
            <w:tcW w:w="5317" w:type="dxa"/>
          </w:tcPr>
          <w:p w:rsidR="006525AD" w:rsidRPr="00FD7C2A" w:rsidRDefault="006525AD" w:rsidP="00E40A0F">
            <w:pPr>
              <w:suppressAutoHyphens w:val="0"/>
              <w:spacing w:line="240" w:lineRule="auto"/>
              <w:jc w:val="both"/>
              <w:rPr>
                <w:lang w:val="fr-FR"/>
              </w:rPr>
            </w:pPr>
            <w:r w:rsidRPr="00FD7C2A">
              <w:rPr>
                <w:lang w:val="fr-FR"/>
              </w:rPr>
              <w:t>Attendue le</w:t>
            </w:r>
            <w:r w:rsidR="0016302C">
              <w:rPr>
                <w:lang w:val="fr-FR"/>
              </w:rPr>
              <w:t xml:space="preserve"> </w:t>
            </w:r>
            <w:r w:rsidRPr="00FD7C2A">
              <w:rPr>
                <w:lang w:val="fr-FR"/>
              </w:rPr>
              <w:t>2</w:t>
            </w:r>
            <w:r w:rsidR="00403804">
              <w:rPr>
                <w:lang w:val="fr-FR"/>
              </w:rPr>
              <w:t>4</w:t>
            </w:r>
            <w:r w:rsidRPr="00FD7C2A">
              <w:rPr>
                <w:lang w:val="fr-FR"/>
              </w:rPr>
              <w:t xml:space="preserve"> </w:t>
            </w:r>
            <w:r w:rsidR="00403804">
              <w:rPr>
                <w:lang w:val="fr-FR"/>
              </w:rPr>
              <w:t>mars</w:t>
            </w:r>
            <w:r w:rsidRPr="00FD7C2A">
              <w:rPr>
                <w:lang w:val="fr-FR"/>
              </w:rPr>
              <w:t xml:space="preserve"> 201</w:t>
            </w:r>
            <w:r w:rsidR="00403804">
              <w:rPr>
                <w:lang w:val="fr-FR"/>
              </w:rPr>
              <w:t>1</w:t>
            </w:r>
            <w:r w:rsidRPr="00FD7C2A">
              <w:rPr>
                <w:lang w:val="fr-FR"/>
              </w:rPr>
              <w:t xml:space="preserve"> - Reçue le</w:t>
            </w:r>
            <w:r w:rsidR="0016302C">
              <w:rPr>
                <w:lang w:val="fr-FR"/>
              </w:rPr>
              <w:t xml:space="preserve"> </w:t>
            </w:r>
            <w:r w:rsidR="00403804">
              <w:rPr>
                <w:lang w:val="fr-FR"/>
              </w:rPr>
              <w:t>30 janvier</w:t>
            </w:r>
            <w:r>
              <w:rPr>
                <w:lang w:val="fr-FR"/>
              </w:rPr>
              <w:t xml:space="preserve"> 2012</w:t>
            </w:r>
          </w:p>
          <w:p w:rsidR="006525AD" w:rsidRPr="00FD7C2A" w:rsidRDefault="006525AD" w:rsidP="00E40A0F">
            <w:pPr>
              <w:suppressAutoHyphens w:val="0"/>
              <w:spacing w:line="240" w:lineRule="auto"/>
              <w:jc w:val="both"/>
              <w:rPr>
                <w:lang w:val="fr-FR"/>
              </w:rPr>
            </w:pPr>
          </w:p>
        </w:tc>
      </w:tr>
      <w:tr w:rsidR="006525AD" w:rsidRPr="00453B7D" w:rsidTr="00E40A0F">
        <w:trPr>
          <w:trHeight w:val="240"/>
        </w:trPr>
        <w:tc>
          <w:tcPr>
            <w:tcW w:w="2053" w:type="dxa"/>
          </w:tcPr>
          <w:p w:rsidR="006525AD" w:rsidRPr="00F6123A" w:rsidRDefault="006525AD" w:rsidP="00E40A0F">
            <w:pPr>
              <w:suppressAutoHyphens w:val="0"/>
              <w:spacing w:line="240" w:lineRule="auto"/>
              <w:jc w:val="both"/>
              <w:rPr>
                <w:b/>
                <w:lang w:val="fr-FR"/>
              </w:rPr>
            </w:pPr>
            <w:r w:rsidRPr="00F6123A">
              <w:rPr>
                <w:b/>
                <w:lang w:val="fr-FR"/>
              </w:rPr>
              <w:t xml:space="preserve">Paragraphe </w:t>
            </w:r>
            <w:r w:rsidR="00403804">
              <w:rPr>
                <w:b/>
                <w:lang w:val="fr-FR"/>
              </w:rPr>
              <w:t>8</w:t>
            </w:r>
            <w:r w:rsidR="0016302C">
              <w:rPr>
                <w:b/>
                <w:lang w:val="fr-FR"/>
              </w:rPr>
              <w:t xml:space="preserve"> :</w:t>
            </w:r>
          </w:p>
        </w:tc>
        <w:tc>
          <w:tcPr>
            <w:tcW w:w="5317" w:type="dxa"/>
          </w:tcPr>
          <w:p w:rsidR="006525AD" w:rsidRPr="008F70CF" w:rsidRDefault="00403804" w:rsidP="00E40A0F">
            <w:pPr>
              <w:autoSpaceDE w:val="0"/>
              <w:autoSpaceDN w:val="0"/>
              <w:adjustRightInd w:val="0"/>
              <w:spacing w:line="240" w:lineRule="auto"/>
              <w:jc w:val="both"/>
              <w:rPr>
                <w:rFonts w:cs="Calibri"/>
                <w:b/>
                <w:lang w:val="fr-FR"/>
              </w:rPr>
            </w:pPr>
            <w:r w:rsidRPr="00EB071D">
              <w:rPr>
                <w:rFonts w:cs="Calibri"/>
                <w:b/>
                <w:lang w:val="fr-FR"/>
              </w:rPr>
              <w:t>L’État partie devrait mener une enquête pleinement indépendante et faire en sorte que les responsables présumés des homicides commis lors des événements d’Andijan soient traduits en justice et condamnés, s’ils sont jugés coupables, et que les victimes et leurs parents soient dûment indemnisés. Il devrait également réviser la réglementation nationale régissant l’utilisation d’armes à feu par les autorités de sorte qu’elle soit pleinement conforme aux dispositions du Pacte et aux Principes de base sur le recours à la force et l’utilisation des armes à feu par les responsables de l’application des lois (1990).</w:t>
            </w:r>
          </w:p>
          <w:p w:rsidR="006525AD" w:rsidRPr="00F6123A" w:rsidRDefault="006525AD" w:rsidP="00E40A0F">
            <w:pPr>
              <w:autoSpaceDE w:val="0"/>
              <w:autoSpaceDN w:val="0"/>
              <w:adjustRightInd w:val="0"/>
              <w:spacing w:line="240" w:lineRule="auto"/>
              <w:jc w:val="both"/>
              <w:rPr>
                <w:rFonts w:cs="Calibri"/>
                <w:b/>
                <w:lang w:val="fr-FR"/>
              </w:rPr>
            </w:pPr>
          </w:p>
        </w:tc>
      </w:tr>
      <w:tr w:rsidR="006525AD" w:rsidRPr="00991B42" w:rsidTr="00E40A0F">
        <w:trPr>
          <w:trHeight w:val="240"/>
        </w:trPr>
        <w:tc>
          <w:tcPr>
            <w:tcW w:w="2053" w:type="dxa"/>
          </w:tcPr>
          <w:p w:rsidR="006525AD" w:rsidRDefault="006525AD" w:rsidP="00E40A0F">
            <w:pPr>
              <w:suppressAutoHyphens w:val="0"/>
              <w:spacing w:line="240" w:lineRule="auto"/>
              <w:rPr>
                <w:lang w:val="fr-CH"/>
              </w:rPr>
            </w:pPr>
            <w:r w:rsidRPr="00991B42">
              <w:rPr>
                <w:lang w:val="fr-CH"/>
              </w:rPr>
              <w:t>Résumé réponse de l’État partie</w:t>
            </w:r>
            <w:r w:rsidR="0016302C">
              <w:rPr>
                <w:lang w:val="fr-CH"/>
              </w:rPr>
              <w:t xml:space="preserve"> :</w:t>
            </w:r>
          </w:p>
          <w:p w:rsidR="006525AD" w:rsidRPr="00991B42" w:rsidRDefault="006525AD" w:rsidP="00E40A0F">
            <w:pPr>
              <w:suppressAutoHyphens w:val="0"/>
              <w:spacing w:line="240" w:lineRule="auto"/>
              <w:rPr>
                <w:lang w:val="fr-CH"/>
              </w:rPr>
            </w:pPr>
          </w:p>
        </w:tc>
        <w:tc>
          <w:tcPr>
            <w:tcW w:w="5317" w:type="dxa"/>
          </w:tcPr>
          <w:p w:rsidR="00403804" w:rsidRDefault="00403804" w:rsidP="00403804">
            <w:pPr>
              <w:jc w:val="both"/>
              <w:rPr>
                <w:rFonts w:cs="Calibri"/>
                <w:lang w:val="fr-CH"/>
              </w:rPr>
            </w:pPr>
            <w:r w:rsidRPr="00EB071D">
              <w:rPr>
                <w:rFonts w:cs="Calibri"/>
                <w:lang w:val="fr-FR"/>
              </w:rPr>
              <w:t>Les événements d’Andijan ont</w:t>
            </w:r>
            <w:r>
              <w:rPr>
                <w:rFonts w:cs="Calibri"/>
                <w:lang w:val="fr-FR"/>
              </w:rPr>
              <w:t xml:space="preserve"> donné lieu aux actions suivantes </w:t>
            </w:r>
            <w:r w:rsidR="0016302C">
              <w:rPr>
                <w:rFonts w:cs="Calibri"/>
                <w:lang w:val="fr-FR"/>
              </w:rPr>
              <w:t xml:space="preserve"> :</w:t>
            </w:r>
          </w:p>
          <w:p w:rsidR="00403804" w:rsidRPr="00EB071D" w:rsidRDefault="00403804" w:rsidP="00403804">
            <w:pPr>
              <w:jc w:val="both"/>
              <w:rPr>
                <w:rFonts w:cs="Calibri"/>
                <w:lang w:val="fr-FR"/>
              </w:rPr>
            </w:pPr>
            <w:r w:rsidRPr="00EB071D">
              <w:rPr>
                <w:rFonts w:cs="Calibri"/>
                <w:lang w:val="fr-CH"/>
              </w:rPr>
              <w:t xml:space="preserve">- </w:t>
            </w:r>
            <w:r w:rsidR="006027B6">
              <w:rPr>
                <w:rFonts w:cs="Calibri"/>
                <w:lang w:val="fr-CH"/>
              </w:rPr>
              <w:t>E</w:t>
            </w:r>
            <w:r>
              <w:rPr>
                <w:rFonts w:cs="Calibri"/>
                <w:lang w:val="fr-FR"/>
              </w:rPr>
              <w:t>xamen</w:t>
            </w:r>
            <w:r w:rsidRPr="00EB071D">
              <w:rPr>
                <w:rFonts w:cs="Calibri"/>
                <w:lang w:val="fr-FR"/>
              </w:rPr>
              <w:t xml:space="preserve"> par un groupe d’enquête </w:t>
            </w:r>
            <w:r>
              <w:rPr>
                <w:rFonts w:cs="Calibri"/>
                <w:lang w:val="fr-FR"/>
              </w:rPr>
              <w:t xml:space="preserve">objectif et impartial, </w:t>
            </w:r>
            <w:r w:rsidR="000A3B0F">
              <w:rPr>
                <w:rFonts w:cs="Calibri"/>
                <w:lang w:val="fr-FR"/>
              </w:rPr>
              <w:t>sous la responsabilité</w:t>
            </w:r>
            <w:r>
              <w:rPr>
                <w:rFonts w:cs="Calibri"/>
                <w:lang w:val="fr-FR"/>
              </w:rPr>
              <w:t xml:space="preserve"> </w:t>
            </w:r>
            <w:r w:rsidRPr="00EB071D">
              <w:rPr>
                <w:rFonts w:cs="Calibri"/>
                <w:lang w:val="fr-FR"/>
              </w:rPr>
              <w:t xml:space="preserve">d’agents qualifiés des services </w:t>
            </w:r>
            <w:r>
              <w:rPr>
                <w:rFonts w:cs="Calibri"/>
                <w:lang w:val="fr-FR"/>
              </w:rPr>
              <w:t>judiciaires</w:t>
            </w:r>
            <w:r w:rsidR="006027B6">
              <w:rPr>
                <w:rFonts w:cs="Calibri"/>
                <w:lang w:val="fr-FR"/>
              </w:rPr>
              <w:t> ;</w:t>
            </w:r>
          </w:p>
          <w:p w:rsidR="00403804" w:rsidRPr="00EB071D" w:rsidRDefault="00403804" w:rsidP="00403804">
            <w:pPr>
              <w:jc w:val="both"/>
              <w:rPr>
                <w:rFonts w:cs="Calibri"/>
                <w:lang w:val="fr-FR"/>
              </w:rPr>
            </w:pPr>
            <w:r w:rsidRPr="00EB071D">
              <w:rPr>
                <w:rFonts w:cs="Calibri"/>
                <w:lang w:val="fr-FR"/>
              </w:rPr>
              <w:t xml:space="preserve">- </w:t>
            </w:r>
            <w:r w:rsidR="006027B6">
              <w:rPr>
                <w:rFonts w:cs="Calibri"/>
                <w:lang w:val="fr-FR"/>
              </w:rPr>
              <w:t>M</w:t>
            </w:r>
            <w:r>
              <w:rPr>
                <w:rFonts w:cs="Calibri"/>
                <w:lang w:val="fr-FR"/>
              </w:rPr>
              <w:t>ise en place d’u</w:t>
            </w:r>
            <w:r w:rsidRPr="00EB071D">
              <w:rPr>
                <w:rFonts w:cs="Calibri"/>
                <w:lang w:val="fr-FR"/>
              </w:rPr>
              <w:t>ne commission parlementaire indépendante</w:t>
            </w:r>
            <w:r w:rsidR="006027B6">
              <w:rPr>
                <w:rFonts w:cs="Calibri"/>
                <w:lang w:val="fr-FR"/>
              </w:rPr>
              <w:t> ;</w:t>
            </w:r>
          </w:p>
          <w:p w:rsidR="00403804" w:rsidRPr="00EB071D" w:rsidRDefault="00403804" w:rsidP="00403804">
            <w:pPr>
              <w:jc w:val="both"/>
              <w:rPr>
                <w:rFonts w:cs="Calibri"/>
                <w:lang w:val="fr-FR"/>
              </w:rPr>
            </w:pPr>
            <w:r w:rsidRPr="00EB071D">
              <w:rPr>
                <w:rFonts w:cs="Calibri"/>
                <w:lang w:val="fr-FR"/>
              </w:rPr>
              <w:t xml:space="preserve">- </w:t>
            </w:r>
            <w:r w:rsidR="006027B6">
              <w:rPr>
                <w:rFonts w:cs="Calibri"/>
                <w:lang w:val="fr-FR"/>
              </w:rPr>
              <w:t>C</w:t>
            </w:r>
            <w:r>
              <w:rPr>
                <w:rFonts w:cs="Calibri"/>
                <w:lang w:val="fr-FR"/>
              </w:rPr>
              <w:t xml:space="preserve">onstitution d’un groupe de travail </w:t>
            </w:r>
            <w:r w:rsidRPr="00EB071D">
              <w:rPr>
                <w:rFonts w:cs="Calibri"/>
                <w:lang w:val="fr-FR"/>
              </w:rPr>
              <w:t>de hauts représentants du corps diplomatique, chargé de suivre l’enquête</w:t>
            </w:r>
            <w:r w:rsidR="006027B6">
              <w:rPr>
                <w:rFonts w:cs="Calibri"/>
                <w:lang w:val="fr-FR"/>
              </w:rPr>
              <w:t> ;</w:t>
            </w:r>
          </w:p>
          <w:p w:rsidR="00403804" w:rsidRPr="00EB071D" w:rsidRDefault="00403804" w:rsidP="00403804">
            <w:pPr>
              <w:jc w:val="both"/>
              <w:rPr>
                <w:rFonts w:cs="Calibri"/>
                <w:lang w:val="fr-FR"/>
              </w:rPr>
            </w:pPr>
            <w:r w:rsidRPr="00EB071D">
              <w:rPr>
                <w:rFonts w:cs="Calibri"/>
                <w:lang w:val="fr-FR"/>
              </w:rPr>
              <w:t xml:space="preserve">- </w:t>
            </w:r>
            <w:r w:rsidR="006027B6">
              <w:rPr>
                <w:rFonts w:cs="Calibri"/>
                <w:lang w:val="fr-FR"/>
              </w:rPr>
              <w:t>E</w:t>
            </w:r>
            <w:r>
              <w:rPr>
                <w:rFonts w:cs="Calibri"/>
                <w:lang w:val="fr-FR"/>
              </w:rPr>
              <w:t>xamen</w:t>
            </w:r>
            <w:r w:rsidRPr="00EB071D">
              <w:rPr>
                <w:rFonts w:cs="Calibri"/>
                <w:lang w:val="fr-FR"/>
              </w:rPr>
              <w:t xml:space="preserve"> lors de rencontres </w:t>
            </w:r>
            <w:r>
              <w:rPr>
                <w:rFonts w:cs="Calibri"/>
                <w:lang w:val="fr-FR"/>
              </w:rPr>
              <w:t>en</w:t>
            </w:r>
            <w:r w:rsidRPr="00EB071D">
              <w:rPr>
                <w:rFonts w:cs="Calibri"/>
                <w:lang w:val="fr-FR"/>
              </w:rPr>
              <w:t xml:space="preserve"> décembre 2006 et avril 2007 entre un groupe d’experts </w:t>
            </w:r>
            <w:r>
              <w:rPr>
                <w:rFonts w:cs="Calibri"/>
                <w:lang w:val="fr-FR"/>
              </w:rPr>
              <w:t>nationaux</w:t>
            </w:r>
            <w:r w:rsidRPr="00EB071D">
              <w:rPr>
                <w:rFonts w:cs="Calibri"/>
                <w:lang w:val="fr-FR"/>
              </w:rPr>
              <w:t xml:space="preserve"> et une délégation d’experts de l’Union européenne</w:t>
            </w:r>
            <w:r>
              <w:rPr>
                <w:rFonts w:cs="Calibri"/>
                <w:lang w:val="fr-FR"/>
              </w:rPr>
              <w:t>, qui</w:t>
            </w:r>
            <w:r w:rsidRPr="00EB071D">
              <w:rPr>
                <w:rFonts w:cs="Calibri"/>
                <w:lang w:val="fr-FR"/>
              </w:rPr>
              <w:t xml:space="preserve"> ont été informés des résultats de l’enquête, et</w:t>
            </w:r>
            <w:r>
              <w:rPr>
                <w:rFonts w:cs="Calibri"/>
                <w:lang w:val="fr-FR"/>
              </w:rPr>
              <w:t xml:space="preserve"> qui</w:t>
            </w:r>
            <w:r w:rsidRPr="00EB071D">
              <w:rPr>
                <w:rFonts w:cs="Calibri"/>
                <w:lang w:val="fr-FR"/>
              </w:rPr>
              <w:t xml:space="preserve"> ont obtenu des réponses aux questions qui les intéressaient. </w:t>
            </w:r>
            <w:r>
              <w:rPr>
                <w:rFonts w:cs="Calibri"/>
                <w:lang w:val="fr-FR"/>
              </w:rPr>
              <w:t>Leur conclusion unanime a été que</w:t>
            </w:r>
            <w:r w:rsidRPr="00EB071D">
              <w:rPr>
                <w:rFonts w:cs="Calibri"/>
                <w:lang w:val="fr-FR"/>
              </w:rPr>
              <w:t xml:space="preserve"> les événements d’Andijan ont représenté une sérieuse agression terroriste contre l’Ouzbékistan</w:t>
            </w:r>
            <w:r w:rsidR="006027B6">
              <w:rPr>
                <w:rFonts w:cs="Calibri"/>
                <w:lang w:val="fr-FR"/>
              </w:rPr>
              <w:t> ;</w:t>
            </w:r>
          </w:p>
          <w:p w:rsidR="006525AD" w:rsidRDefault="00403804" w:rsidP="00403804">
            <w:pPr>
              <w:spacing w:line="240" w:lineRule="auto"/>
              <w:jc w:val="both"/>
              <w:rPr>
                <w:rFonts w:cs="Calibri"/>
                <w:lang w:val="fr-CH"/>
              </w:rPr>
            </w:pPr>
            <w:r w:rsidRPr="00EB071D">
              <w:rPr>
                <w:rFonts w:cs="Calibri"/>
                <w:lang w:val="fr-FR"/>
              </w:rPr>
              <w:t xml:space="preserve">- </w:t>
            </w:r>
            <w:r w:rsidR="006027B6">
              <w:rPr>
                <w:rFonts w:cs="Calibri"/>
                <w:lang w:val="fr-FR"/>
              </w:rPr>
              <w:t>E</w:t>
            </w:r>
            <w:r>
              <w:rPr>
                <w:rFonts w:cs="Calibri"/>
                <w:lang w:val="fr-FR"/>
              </w:rPr>
              <w:t>xamen de six affaires pénales par l</w:t>
            </w:r>
            <w:r w:rsidRPr="00EB071D">
              <w:rPr>
                <w:rFonts w:cs="Calibri"/>
                <w:lang w:val="fr-FR"/>
              </w:rPr>
              <w:t>es tribunaux</w:t>
            </w:r>
            <w:r>
              <w:rPr>
                <w:rFonts w:cs="Calibri"/>
                <w:lang w:val="fr-FR"/>
              </w:rPr>
              <w:t>, impliquant</w:t>
            </w:r>
            <w:r w:rsidRPr="00EB071D">
              <w:rPr>
                <w:rFonts w:cs="Calibri"/>
                <w:lang w:val="fr-FR"/>
              </w:rPr>
              <w:t xml:space="preserve"> 39 agents des services de l’intérieur ou membres des forces armées</w:t>
            </w:r>
            <w:r>
              <w:rPr>
                <w:rFonts w:cs="Calibri"/>
                <w:lang w:val="fr-FR"/>
              </w:rPr>
              <w:t xml:space="preserve">. </w:t>
            </w:r>
            <w:r w:rsidR="006027B6">
              <w:rPr>
                <w:rFonts w:cs="Calibri"/>
                <w:lang w:val="fr-FR"/>
              </w:rPr>
              <w:t>Ils o</w:t>
            </w:r>
            <w:r w:rsidRPr="00EB071D">
              <w:rPr>
                <w:rFonts w:cs="Calibri"/>
                <w:lang w:val="fr-FR"/>
              </w:rPr>
              <w:t>nt été reconnus coupables de complicité et de négligence dans l’exercice de leurs fonctions</w:t>
            </w:r>
            <w:r>
              <w:rPr>
                <w:rFonts w:cs="Calibri"/>
                <w:lang w:val="fr-FR"/>
              </w:rPr>
              <w:t xml:space="preserve"> et</w:t>
            </w:r>
            <w:r w:rsidRPr="00EB071D">
              <w:rPr>
                <w:rFonts w:cs="Calibri"/>
                <w:lang w:val="fr-FR"/>
              </w:rPr>
              <w:t xml:space="preserve"> ont été condamnés à des peines privatives de liberté, à des retenues sur salaire et au placement dans une unité disciplinaire.</w:t>
            </w:r>
          </w:p>
          <w:p w:rsidR="006525AD" w:rsidRPr="00FD7C2A" w:rsidRDefault="006525AD" w:rsidP="00E40A0F">
            <w:pPr>
              <w:spacing w:line="240" w:lineRule="auto"/>
              <w:jc w:val="both"/>
              <w:rPr>
                <w:lang w:val="fr-FR"/>
              </w:rPr>
            </w:pPr>
          </w:p>
        </w:tc>
      </w:tr>
      <w:tr w:rsidR="006525AD" w:rsidRPr="00991B42" w:rsidTr="00E40A0F">
        <w:trPr>
          <w:trHeight w:val="240"/>
        </w:trPr>
        <w:tc>
          <w:tcPr>
            <w:tcW w:w="2053" w:type="dxa"/>
          </w:tcPr>
          <w:p w:rsidR="006525AD" w:rsidRPr="00B26BD5" w:rsidRDefault="006525AD" w:rsidP="00E40A0F">
            <w:pPr>
              <w:suppressAutoHyphens w:val="0"/>
              <w:spacing w:line="240" w:lineRule="auto"/>
              <w:jc w:val="both"/>
              <w:rPr>
                <w:lang w:val="fr-FR"/>
              </w:rPr>
            </w:pPr>
            <w:r w:rsidRPr="004800A9">
              <w:rPr>
                <w:lang w:val="fr-FR"/>
              </w:rPr>
              <w:t>Évaluation du Comité</w:t>
            </w:r>
            <w:r w:rsidR="0016302C">
              <w:rPr>
                <w:lang w:val="fr-FR"/>
              </w:rPr>
              <w:t xml:space="preserve"> :</w:t>
            </w:r>
          </w:p>
        </w:tc>
        <w:tc>
          <w:tcPr>
            <w:tcW w:w="5317" w:type="dxa"/>
          </w:tcPr>
          <w:p w:rsidR="00F11382" w:rsidRPr="0051487B" w:rsidRDefault="006525AD" w:rsidP="00F11382">
            <w:pPr>
              <w:jc w:val="both"/>
              <w:rPr>
                <w:rFonts w:cs="Calibri"/>
                <w:b/>
                <w:lang w:val="fr-FR"/>
              </w:rPr>
            </w:pPr>
            <w:r w:rsidRPr="006E6957">
              <w:rPr>
                <w:rFonts w:cs="Calibri"/>
                <w:b/>
                <w:lang w:val="fr-FR"/>
              </w:rPr>
              <w:t>[</w:t>
            </w:r>
            <w:r>
              <w:rPr>
                <w:rFonts w:cs="Calibri"/>
                <w:b/>
                <w:lang w:val="fr-FR"/>
              </w:rPr>
              <w:t>B</w:t>
            </w:r>
            <w:r w:rsidR="00F11382">
              <w:rPr>
                <w:rFonts w:cs="Calibri"/>
                <w:b/>
                <w:lang w:val="fr-FR"/>
              </w:rPr>
              <w:t>2</w:t>
            </w:r>
            <w:r w:rsidRPr="006E6957">
              <w:rPr>
                <w:rFonts w:cs="Calibri"/>
                <w:b/>
                <w:lang w:val="fr-FR"/>
              </w:rPr>
              <w:t>]</w:t>
            </w:r>
            <w:r w:rsidR="0016302C">
              <w:rPr>
                <w:rFonts w:cs="Calibri"/>
                <w:b/>
                <w:lang w:val="fr-FR"/>
              </w:rPr>
              <w:t xml:space="preserve"> :</w:t>
            </w:r>
            <w:r w:rsidR="00F11382">
              <w:rPr>
                <w:rFonts w:cs="Calibri"/>
                <w:b/>
                <w:lang w:val="fr-FR"/>
              </w:rPr>
              <w:t xml:space="preserve"> </w:t>
            </w:r>
            <w:r w:rsidR="00F11382" w:rsidRPr="00EB071D">
              <w:rPr>
                <w:rFonts w:cs="Calibri"/>
                <w:lang w:val="fr-FR"/>
              </w:rPr>
              <w:t>L’</w:t>
            </w:r>
            <w:r w:rsidR="006027B6">
              <w:rPr>
                <w:rFonts w:cs="Calibri"/>
                <w:lang w:val="fr-FR"/>
              </w:rPr>
              <w:t>É</w:t>
            </w:r>
            <w:r w:rsidR="00F11382" w:rsidRPr="00EB071D">
              <w:rPr>
                <w:rFonts w:cs="Calibri"/>
                <w:lang w:val="fr-FR"/>
              </w:rPr>
              <w:t xml:space="preserve">tat partie </w:t>
            </w:r>
            <w:r w:rsidR="006027B6">
              <w:rPr>
                <w:rFonts w:cs="Calibri"/>
                <w:lang w:val="fr-FR"/>
              </w:rPr>
              <w:t>décrit l</w:t>
            </w:r>
            <w:r w:rsidR="00F11382" w:rsidRPr="00EB071D">
              <w:rPr>
                <w:rFonts w:cs="Calibri"/>
                <w:lang w:val="fr-FR"/>
              </w:rPr>
              <w:t xml:space="preserve">es actions prises pour </w:t>
            </w:r>
            <w:r w:rsidR="006027B6">
              <w:rPr>
                <w:rFonts w:cs="Calibri"/>
                <w:lang w:val="fr-FR"/>
              </w:rPr>
              <w:t xml:space="preserve">mener </w:t>
            </w:r>
            <w:r w:rsidR="00F11382" w:rsidRPr="00EB071D">
              <w:rPr>
                <w:rFonts w:cs="Calibri"/>
                <w:lang w:val="fr-FR"/>
              </w:rPr>
              <w:t xml:space="preserve">l’enquête </w:t>
            </w:r>
            <w:r w:rsidR="006027B6">
              <w:rPr>
                <w:rFonts w:cs="Calibri"/>
                <w:lang w:val="fr-FR"/>
              </w:rPr>
              <w:t>sur l</w:t>
            </w:r>
            <w:r w:rsidR="00F11382" w:rsidRPr="00EB071D">
              <w:rPr>
                <w:rFonts w:cs="Calibri"/>
                <w:lang w:val="fr-FR"/>
              </w:rPr>
              <w:t xml:space="preserve">es événements d’Andijan et </w:t>
            </w:r>
            <w:r w:rsidR="006027B6">
              <w:rPr>
                <w:rFonts w:cs="Calibri"/>
                <w:lang w:val="fr-FR"/>
              </w:rPr>
              <w:t>l</w:t>
            </w:r>
            <w:r w:rsidR="00F11382" w:rsidRPr="00EB071D">
              <w:rPr>
                <w:rFonts w:cs="Calibri"/>
                <w:lang w:val="fr-FR"/>
              </w:rPr>
              <w:t>es décisions adoptées à l’encontre de 39 agents des services de l’intérieur ou de membres des forces ar</w:t>
            </w:r>
            <w:r w:rsidR="00F11382">
              <w:rPr>
                <w:rFonts w:cs="Calibri"/>
                <w:lang w:val="fr-FR"/>
              </w:rPr>
              <w:t>m</w:t>
            </w:r>
            <w:r w:rsidR="000A3B0F">
              <w:rPr>
                <w:rFonts w:cs="Calibri"/>
                <w:lang w:val="fr-FR"/>
              </w:rPr>
              <w:t xml:space="preserve">ées. Toutefois, </w:t>
            </w:r>
            <w:r w:rsidR="000A3B0F" w:rsidRPr="000A3B0F">
              <w:rPr>
                <w:rFonts w:cs="Calibri"/>
                <w:b/>
                <w:lang w:val="fr-FR"/>
              </w:rPr>
              <w:t>aucune nouvelle action</w:t>
            </w:r>
            <w:r w:rsidR="00F11382" w:rsidRPr="000A3B0F">
              <w:rPr>
                <w:rFonts w:cs="Calibri"/>
                <w:b/>
                <w:lang w:val="fr-FR"/>
              </w:rPr>
              <w:t xml:space="preserve"> </w:t>
            </w:r>
            <w:r w:rsidR="000A3B0F" w:rsidRPr="000A3B0F">
              <w:rPr>
                <w:rFonts w:cs="Calibri"/>
                <w:b/>
                <w:lang w:val="fr-FR"/>
              </w:rPr>
              <w:t>n’a</w:t>
            </w:r>
            <w:r w:rsidR="00F11382" w:rsidRPr="000A3B0F">
              <w:rPr>
                <w:rFonts w:cs="Calibri"/>
                <w:b/>
                <w:lang w:val="fr-FR"/>
              </w:rPr>
              <w:t xml:space="preserve"> été</w:t>
            </w:r>
            <w:r w:rsidR="000A3B0F" w:rsidRPr="000A3B0F">
              <w:rPr>
                <w:rFonts w:cs="Calibri"/>
                <w:b/>
                <w:lang w:val="fr-FR"/>
              </w:rPr>
              <w:t xml:space="preserve"> prise</w:t>
            </w:r>
            <w:r w:rsidR="00F11382" w:rsidRPr="000A3B0F">
              <w:rPr>
                <w:rFonts w:cs="Calibri"/>
                <w:b/>
                <w:lang w:val="fr-FR"/>
              </w:rPr>
              <w:t xml:space="preserve"> </w:t>
            </w:r>
            <w:r w:rsidR="00F11382">
              <w:rPr>
                <w:rFonts w:cs="Calibri"/>
                <w:lang w:val="fr-FR"/>
              </w:rPr>
              <w:t>depuis</w:t>
            </w:r>
            <w:r w:rsidR="00F11382" w:rsidRPr="00EB071D">
              <w:rPr>
                <w:rFonts w:cs="Calibri"/>
                <w:lang w:val="fr-FR"/>
              </w:rPr>
              <w:t xml:space="preserve"> l’examen de l’</w:t>
            </w:r>
            <w:r w:rsidR="006027B6">
              <w:rPr>
                <w:rFonts w:cs="Calibri"/>
                <w:lang w:val="fr-FR"/>
              </w:rPr>
              <w:t>É</w:t>
            </w:r>
            <w:r w:rsidR="00F11382" w:rsidRPr="00EB071D">
              <w:rPr>
                <w:rFonts w:cs="Calibri"/>
                <w:lang w:val="fr-FR"/>
              </w:rPr>
              <w:t>tat partie par le Comité</w:t>
            </w:r>
            <w:r w:rsidR="00F11382">
              <w:rPr>
                <w:rFonts w:cs="Calibri"/>
                <w:lang w:val="fr-FR"/>
              </w:rPr>
              <w:t xml:space="preserve"> en mars 2010</w:t>
            </w:r>
            <w:r w:rsidR="00F11382" w:rsidRPr="00EB071D">
              <w:rPr>
                <w:rFonts w:cs="Calibri"/>
                <w:lang w:val="fr-FR"/>
              </w:rPr>
              <w:t xml:space="preserve">. </w:t>
            </w:r>
          </w:p>
          <w:p w:rsidR="006525AD" w:rsidRPr="000A3B0F" w:rsidRDefault="00F11382" w:rsidP="00F11382">
            <w:pPr>
              <w:spacing w:line="240" w:lineRule="auto"/>
              <w:jc w:val="both"/>
              <w:rPr>
                <w:rFonts w:cs="Calibri"/>
                <w:lang w:val="fr-FR"/>
              </w:rPr>
            </w:pPr>
            <w:r>
              <w:rPr>
                <w:rFonts w:cs="Calibri"/>
                <w:b/>
                <w:lang w:val="fr-FR"/>
              </w:rPr>
              <w:t>[</w:t>
            </w:r>
            <w:r w:rsidRPr="00EB071D">
              <w:rPr>
                <w:rFonts w:cs="Calibri"/>
                <w:b/>
                <w:lang w:val="fr-FR"/>
              </w:rPr>
              <w:t>D1</w:t>
            </w:r>
            <w:r>
              <w:rPr>
                <w:rFonts w:cs="Calibri"/>
                <w:b/>
                <w:lang w:val="fr-FR"/>
              </w:rPr>
              <w:t>]</w:t>
            </w:r>
            <w:r w:rsidR="000A3B0F">
              <w:rPr>
                <w:rFonts w:cs="Calibri"/>
                <w:b/>
                <w:lang w:val="fr-FR"/>
              </w:rPr>
              <w:t> </w:t>
            </w:r>
            <w:r w:rsidR="0016302C">
              <w:rPr>
                <w:rFonts w:cs="Calibri"/>
                <w:b/>
                <w:lang w:val="fr-FR"/>
              </w:rPr>
              <w:t xml:space="preserve"> :</w:t>
            </w:r>
            <w:r w:rsidR="000A3B0F">
              <w:rPr>
                <w:rFonts w:cs="Calibri"/>
                <w:b/>
                <w:lang w:val="fr-FR"/>
              </w:rPr>
              <w:t xml:space="preserve"> </w:t>
            </w:r>
            <w:r w:rsidR="000A3B0F" w:rsidRPr="000A3B0F">
              <w:rPr>
                <w:rFonts w:cs="Calibri"/>
                <w:b/>
                <w:lang w:val="fr-FR"/>
              </w:rPr>
              <w:t>A</w:t>
            </w:r>
            <w:r w:rsidRPr="000A3B0F">
              <w:rPr>
                <w:rFonts w:cs="Calibri"/>
                <w:b/>
                <w:lang w:val="fr-FR"/>
              </w:rPr>
              <w:t>ucune information n’est fournie</w:t>
            </w:r>
            <w:r w:rsidRPr="000A3B0F">
              <w:rPr>
                <w:rFonts w:cs="Calibri"/>
                <w:lang w:val="fr-FR"/>
              </w:rPr>
              <w:t xml:space="preserve"> sur la révision de la réglementation relative à l’utilisation d’armes à feu par les autorités. La recommandation n’a dès lors pas été mise en œuvre.</w:t>
            </w:r>
            <w:r w:rsidR="006525AD" w:rsidRPr="000A3B0F">
              <w:rPr>
                <w:rFonts w:cs="Calibri"/>
                <w:lang w:val="fr-FR"/>
              </w:rPr>
              <w:t xml:space="preserve"> </w:t>
            </w:r>
          </w:p>
          <w:p w:rsidR="006525AD" w:rsidRPr="00D32646" w:rsidRDefault="006525AD" w:rsidP="00E40A0F">
            <w:pPr>
              <w:suppressAutoHyphens w:val="0"/>
              <w:spacing w:line="240" w:lineRule="auto"/>
              <w:jc w:val="both"/>
              <w:rPr>
                <w:rFonts w:cs="Calibri"/>
                <w:lang w:val="fr-FR"/>
              </w:rPr>
            </w:pPr>
          </w:p>
        </w:tc>
      </w:tr>
      <w:tr w:rsidR="006525AD" w:rsidRPr="00991B42" w:rsidTr="00E40A0F">
        <w:trPr>
          <w:trHeight w:val="240"/>
        </w:trPr>
        <w:tc>
          <w:tcPr>
            <w:tcW w:w="2053" w:type="dxa"/>
          </w:tcPr>
          <w:p w:rsidR="006525AD" w:rsidRPr="00F11382" w:rsidRDefault="006525AD" w:rsidP="00F11382">
            <w:pPr>
              <w:suppressAutoHyphens w:val="0"/>
              <w:spacing w:line="240" w:lineRule="auto"/>
              <w:jc w:val="both"/>
              <w:rPr>
                <w:rFonts w:cs="Calibri"/>
                <w:b/>
                <w:lang w:val="fr-FR"/>
              </w:rPr>
            </w:pPr>
            <w:r w:rsidRPr="00F11382">
              <w:rPr>
                <w:rFonts w:cs="Calibri"/>
                <w:b/>
                <w:lang w:val="fr-FR"/>
              </w:rPr>
              <w:t>Paragraphe 1</w:t>
            </w:r>
            <w:r w:rsidR="00F11382" w:rsidRPr="00F11382">
              <w:rPr>
                <w:rFonts w:cs="Calibri"/>
                <w:b/>
                <w:lang w:val="fr-FR"/>
              </w:rPr>
              <w:t>1</w:t>
            </w:r>
            <w:r w:rsidR="0016302C">
              <w:rPr>
                <w:rFonts w:cs="Calibri"/>
                <w:b/>
                <w:lang w:val="fr-FR"/>
              </w:rPr>
              <w:t xml:space="preserve"> :</w:t>
            </w:r>
          </w:p>
        </w:tc>
        <w:tc>
          <w:tcPr>
            <w:tcW w:w="5317" w:type="dxa"/>
          </w:tcPr>
          <w:p w:rsidR="006027B6" w:rsidRDefault="00F11382" w:rsidP="00F11382">
            <w:pPr>
              <w:pStyle w:val="Style1"/>
              <w:pBdr>
                <w:top w:val="none" w:sz="0" w:space="0" w:color="auto"/>
                <w:left w:val="none" w:sz="0" w:space="0" w:color="auto"/>
                <w:bottom w:val="none" w:sz="0" w:space="0" w:color="auto"/>
                <w:right w:val="none" w:sz="0" w:space="0" w:color="auto"/>
              </w:pBdr>
              <w:spacing w:after="0" w:line="240" w:lineRule="auto"/>
              <w:rPr>
                <w:rFonts w:ascii="Times New Roman" w:hAnsi="Times New Roman" w:cs="Calibri"/>
                <w:color w:val="auto"/>
                <w:sz w:val="20"/>
                <w:lang w:val="fr-FR"/>
              </w:rPr>
            </w:pPr>
            <w:r w:rsidRPr="00F11382">
              <w:rPr>
                <w:rFonts w:ascii="Times New Roman" w:hAnsi="Times New Roman" w:cs="Calibri"/>
                <w:color w:val="auto"/>
                <w:sz w:val="20"/>
                <w:lang w:val="fr-FR"/>
              </w:rPr>
              <w:t>L’État partie devrait</w:t>
            </w:r>
            <w:r w:rsidR="0016302C">
              <w:rPr>
                <w:rFonts w:ascii="Times New Roman" w:hAnsi="Times New Roman" w:cs="Calibri"/>
                <w:color w:val="auto"/>
                <w:sz w:val="20"/>
                <w:lang w:val="fr-FR"/>
              </w:rPr>
              <w:t xml:space="preserve"> :</w:t>
            </w:r>
          </w:p>
          <w:p w:rsidR="00F11382" w:rsidRPr="00F11382" w:rsidRDefault="00F11382" w:rsidP="00F11382">
            <w:pPr>
              <w:pStyle w:val="Style1"/>
              <w:pBdr>
                <w:top w:val="none" w:sz="0" w:space="0" w:color="auto"/>
                <w:left w:val="none" w:sz="0" w:space="0" w:color="auto"/>
                <w:bottom w:val="none" w:sz="0" w:space="0" w:color="auto"/>
                <w:right w:val="none" w:sz="0" w:space="0" w:color="auto"/>
              </w:pBdr>
              <w:spacing w:after="0" w:line="240" w:lineRule="auto"/>
              <w:rPr>
                <w:rFonts w:ascii="Times New Roman" w:hAnsi="Times New Roman" w:cs="Calibri"/>
                <w:color w:val="auto"/>
                <w:sz w:val="20"/>
                <w:lang w:val="fr-FR"/>
              </w:rPr>
            </w:pPr>
            <w:r w:rsidRPr="006502FA">
              <w:rPr>
                <w:rFonts w:ascii="Times New Roman" w:hAnsi="Times New Roman" w:cs="Calibri"/>
                <w:i/>
                <w:color w:val="auto"/>
                <w:sz w:val="20"/>
                <w:lang w:val="fr-FR"/>
              </w:rPr>
              <w:t>a</w:t>
            </w:r>
            <w:r w:rsidRPr="00F11382">
              <w:rPr>
                <w:rFonts w:ascii="Times New Roman" w:hAnsi="Times New Roman" w:cs="Calibri"/>
                <w:color w:val="auto"/>
                <w:sz w:val="20"/>
                <w:lang w:val="fr-FR"/>
              </w:rPr>
              <w:t>) Veiller à ce qu’une enquête soit menée par un organisme indépendant sur chaque cas présumé de torture</w:t>
            </w:r>
            <w:r w:rsidR="006027B6">
              <w:rPr>
                <w:rFonts w:ascii="Times New Roman" w:hAnsi="Times New Roman" w:cs="Calibri"/>
                <w:color w:val="auto"/>
                <w:sz w:val="20"/>
                <w:lang w:val="fr-FR"/>
              </w:rPr>
              <w:t> </w:t>
            </w:r>
            <w:r w:rsidRPr="00F11382">
              <w:rPr>
                <w:rFonts w:ascii="Times New Roman" w:hAnsi="Times New Roman" w:cs="Calibri"/>
                <w:color w:val="auto"/>
                <w:sz w:val="20"/>
                <w:lang w:val="fr-FR"/>
              </w:rPr>
              <w:t>;</w:t>
            </w:r>
          </w:p>
          <w:p w:rsidR="00F11382" w:rsidRPr="00F11382" w:rsidRDefault="00F11382" w:rsidP="00F11382">
            <w:pPr>
              <w:pStyle w:val="Style1"/>
              <w:pBdr>
                <w:top w:val="none" w:sz="0" w:space="0" w:color="auto"/>
                <w:left w:val="none" w:sz="0" w:space="0" w:color="auto"/>
                <w:bottom w:val="none" w:sz="0" w:space="0" w:color="auto"/>
                <w:right w:val="none" w:sz="0" w:space="0" w:color="auto"/>
              </w:pBdr>
              <w:spacing w:after="0" w:line="240" w:lineRule="auto"/>
              <w:rPr>
                <w:rFonts w:ascii="Times New Roman" w:hAnsi="Times New Roman" w:cs="Calibri"/>
                <w:color w:val="auto"/>
                <w:sz w:val="20"/>
                <w:lang w:val="fr-FR"/>
              </w:rPr>
            </w:pPr>
            <w:r w:rsidRPr="006502FA">
              <w:rPr>
                <w:rFonts w:ascii="Times New Roman" w:hAnsi="Times New Roman" w:cs="Calibri"/>
                <w:i/>
                <w:color w:val="auto"/>
                <w:sz w:val="20"/>
                <w:lang w:val="fr-FR"/>
              </w:rPr>
              <w:t>b</w:t>
            </w:r>
            <w:r w:rsidRPr="00F11382">
              <w:rPr>
                <w:rFonts w:ascii="Times New Roman" w:hAnsi="Times New Roman" w:cs="Calibri"/>
                <w:color w:val="auto"/>
                <w:sz w:val="20"/>
                <w:lang w:val="fr-FR"/>
              </w:rPr>
              <w:t>) Renforcer les mesures prises pour mettre fin à la torture et autres formes de mauvais traitements, ouvrir une information judiciaire et mener une enquête sur chaque affaire</w:t>
            </w:r>
            <w:r w:rsidR="006027B6">
              <w:rPr>
                <w:rFonts w:ascii="Times New Roman" w:hAnsi="Times New Roman" w:cs="Calibri"/>
                <w:color w:val="auto"/>
                <w:sz w:val="20"/>
                <w:lang w:val="fr-FR"/>
              </w:rPr>
              <w:t>,</w:t>
            </w:r>
            <w:r w:rsidRPr="00F11382">
              <w:rPr>
                <w:rFonts w:ascii="Times New Roman" w:hAnsi="Times New Roman" w:cs="Calibri"/>
                <w:color w:val="auto"/>
                <w:sz w:val="20"/>
                <w:lang w:val="fr-FR"/>
              </w:rPr>
              <w:t xml:space="preserve"> et poursuivre et condamner tous les auteurs, afin de lutter contre l’impunité</w:t>
            </w:r>
            <w:r w:rsidR="003E4E37">
              <w:rPr>
                <w:rFonts w:ascii="Times New Roman" w:hAnsi="Times New Roman" w:cs="Calibri"/>
                <w:color w:val="auto"/>
                <w:sz w:val="20"/>
                <w:lang w:val="fr-FR"/>
              </w:rPr>
              <w:t> </w:t>
            </w:r>
            <w:r w:rsidRPr="00F11382">
              <w:rPr>
                <w:rFonts w:ascii="Times New Roman" w:hAnsi="Times New Roman" w:cs="Calibri"/>
                <w:color w:val="auto"/>
                <w:sz w:val="20"/>
                <w:lang w:val="fr-FR"/>
              </w:rPr>
              <w:t>;</w:t>
            </w:r>
          </w:p>
          <w:p w:rsidR="00F11382" w:rsidRPr="00F11382" w:rsidRDefault="00F11382" w:rsidP="00F11382">
            <w:pPr>
              <w:pStyle w:val="Style1"/>
              <w:pBdr>
                <w:top w:val="none" w:sz="0" w:space="0" w:color="auto"/>
                <w:left w:val="none" w:sz="0" w:space="0" w:color="auto"/>
                <w:bottom w:val="none" w:sz="0" w:space="0" w:color="auto"/>
                <w:right w:val="none" w:sz="0" w:space="0" w:color="auto"/>
              </w:pBdr>
              <w:spacing w:after="0" w:line="240" w:lineRule="auto"/>
              <w:rPr>
                <w:rFonts w:ascii="Times New Roman" w:hAnsi="Times New Roman" w:cs="Calibri"/>
                <w:color w:val="auto"/>
                <w:sz w:val="20"/>
                <w:lang w:val="fr-FR"/>
              </w:rPr>
            </w:pPr>
            <w:r w:rsidRPr="006502FA">
              <w:rPr>
                <w:rFonts w:ascii="Times New Roman" w:hAnsi="Times New Roman" w:cs="Calibri"/>
                <w:i/>
                <w:color w:val="auto"/>
                <w:sz w:val="20"/>
                <w:lang w:val="fr-FR"/>
              </w:rPr>
              <w:t>c</w:t>
            </w:r>
            <w:r w:rsidRPr="00F11382">
              <w:rPr>
                <w:rFonts w:ascii="Times New Roman" w:hAnsi="Times New Roman" w:cs="Calibri"/>
                <w:color w:val="auto"/>
                <w:sz w:val="20"/>
                <w:lang w:val="fr-FR"/>
              </w:rPr>
              <w:t>) Indemniser les victimes d’actes de torture et de mauvais traitements</w:t>
            </w:r>
            <w:r w:rsidR="003E4E37">
              <w:rPr>
                <w:rFonts w:ascii="Times New Roman" w:hAnsi="Times New Roman" w:cs="Calibri"/>
                <w:color w:val="auto"/>
                <w:sz w:val="20"/>
                <w:lang w:val="fr-FR"/>
              </w:rPr>
              <w:t> </w:t>
            </w:r>
            <w:r w:rsidRPr="00F11382">
              <w:rPr>
                <w:rFonts w:ascii="Times New Roman" w:hAnsi="Times New Roman" w:cs="Calibri"/>
                <w:color w:val="auto"/>
                <w:sz w:val="20"/>
                <w:lang w:val="fr-FR"/>
              </w:rPr>
              <w:t>;</w:t>
            </w:r>
          </w:p>
          <w:p w:rsidR="00F11382" w:rsidRPr="00F11382" w:rsidRDefault="00F11382" w:rsidP="00F11382">
            <w:pPr>
              <w:pStyle w:val="Style1"/>
              <w:pBdr>
                <w:top w:val="none" w:sz="0" w:space="0" w:color="auto"/>
                <w:left w:val="none" w:sz="0" w:space="0" w:color="auto"/>
                <w:bottom w:val="none" w:sz="0" w:space="0" w:color="auto"/>
                <w:right w:val="none" w:sz="0" w:space="0" w:color="auto"/>
              </w:pBdr>
              <w:spacing w:after="0" w:line="240" w:lineRule="auto"/>
              <w:rPr>
                <w:rFonts w:ascii="Times New Roman" w:hAnsi="Times New Roman" w:cs="Calibri"/>
                <w:color w:val="auto"/>
                <w:sz w:val="20"/>
                <w:lang w:val="fr-FR"/>
              </w:rPr>
            </w:pPr>
            <w:r w:rsidRPr="006502FA">
              <w:rPr>
                <w:rFonts w:ascii="Times New Roman" w:hAnsi="Times New Roman" w:cs="Calibri"/>
                <w:i/>
                <w:color w:val="auto"/>
                <w:sz w:val="20"/>
                <w:lang w:val="fr-FR"/>
              </w:rPr>
              <w:t>d</w:t>
            </w:r>
            <w:r w:rsidRPr="00F11382">
              <w:rPr>
                <w:rFonts w:ascii="Times New Roman" w:hAnsi="Times New Roman" w:cs="Calibri"/>
                <w:color w:val="auto"/>
                <w:sz w:val="20"/>
                <w:lang w:val="fr-FR"/>
              </w:rPr>
              <w:t>) Envisager l’enregistrement audiovisuel des interrogatoires menés dans tous les postes de police et lieux de détention</w:t>
            </w:r>
            <w:r w:rsidR="003E4E37">
              <w:rPr>
                <w:rFonts w:ascii="Times New Roman" w:hAnsi="Times New Roman" w:cs="Calibri"/>
                <w:color w:val="auto"/>
                <w:sz w:val="20"/>
                <w:lang w:val="fr-FR"/>
              </w:rPr>
              <w:t> </w:t>
            </w:r>
            <w:r w:rsidRPr="00F11382">
              <w:rPr>
                <w:rFonts w:ascii="Times New Roman" w:hAnsi="Times New Roman" w:cs="Calibri"/>
                <w:color w:val="auto"/>
                <w:sz w:val="20"/>
                <w:lang w:val="fr-FR"/>
              </w:rPr>
              <w:t>;</w:t>
            </w:r>
          </w:p>
          <w:p w:rsidR="00F11382" w:rsidRPr="00F11382" w:rsidRDefault="00F11382" w:rsidP="00F11382">
            <w:pPr>
              <w:pStyle w:val="Style1"/>
              <w:pBdr>
                <w:top w:val="none" w:sz="0" w:space="0" w:color="auto"/>
                <w:left w:val="none" w:sz="0" w:space="0" w:color="auto"/>
                <w:bottom w:val="none" w:sz="0" w:space="0" w:color="auto"/>
                <w:right w:val="none" w:sz="0" w:space="0" w:color="auto"/>
              </w:pBdr>
              <w:spacing w:after="0" w:line="240" w:lineRule="auto"/>
              <w:rPr>
                <w:rFonts w:ascii="Times New Roman" w:hAnsi="Times New Roman" w:cs="Calibri"/>
                <w:color w:val="auto"/>
                <w:sz w:val="20"/>
                <w:lang w:val="fr-FR"/>
              </w:rPr>
            </w:pPr>
            <w:r w:rsidRPr="006502FA">
              <w:rPr>
                <w:rFonts w:ascii="Times New Roman" w:hAnsi="Times New Roman" w:cs="Calibri"/>
                <w:i/>
                <w:color w:val="auto"/>
                <w:sz w:val="20"/>
                <w:lang w:val="fr-FR"/>
              </w:rPr>
              <w:t>e</w:t>
            </w:r>
            <w:r w:rsidRPr="00F11382">
              <w:rPr>
                <w:rFonts w:ascii="Times New Roman" w:hAnsi="Times New Roman" w:cs="Calibri"/>
                <w:color w:val="auto"/>
                <w:sz w:val="20"/>
                <w:lang w:val="fr-FR"/>
              </w:rPr>
              <w:t>) Veiller à ce que</w:t>
            </w:r>
            <w:r w:rsidR="003E4E37">
              <w:rPr>
                <w:rFonts w:ascii="Times New Roman" w:hAnsi="Times New Roman" w:cs="Calibri"/>
                <w:color w:val="auto"/>
                <w:sz w:val="20"/>
                <w:lang w:val="fr-FR"/>
              </w:rPr>
              <w:t>,</w:t>
            </w:r>
            <w:r w:rsidRPr="00F11382">
              <w:rPr>
                <w:rFonts w:ascii="Times New Roman" w:hAnsi="Times New Roman" w:cs="Calibri"/>
                <w:color w:val="auto"/>
                <w:sz w:val="20"/>
                <w:lang w:val="fr-FR"/>
              </w:rPr>
              <w:t xml:space="preserve"> dans les cas de mauvais traitements allégués, un examen médical et médico-psychologique spécialisé soit pratiqué conformément aux dispositions du Manuel pour enquêter efficacement sur la torture et autres peines ou traitements cruels, inhumains ou dégradants (Protocole d’Istanbul);</w:t>
            </w:r>
          </w:p>
          <w:p w:rsidR="006525AD" w:rsidRPr="008F70CF" w:rsidRDefault="00F11382" w:rsidP="00F11382">
            <w:pPr>
              <w:autoSpaceDE w:val="0"/>
              <w:autoSpaceDN w:val="0"/>
              <w:adjustRightInd w:val="0"/>
              <w:spacing w:line="240" w:lineRule="auto"/>
              <w:jc w:val="both"/>
              <w:rPr>
                <w:rFonts w:cs="Calibri"/>
                <w:b/>
                <w:lang w:val="fr-FR"/>
              </w:rPr>
            </w:pPr>
            <w:r w:rsidRPr="006502FA">
              <w:rPr>
                <w:rFonts w:cs="Calibri"/>
                <w:b/>
                <w:i/>
                <w:lang w:val="fr-FR"/>
              </w:rPr>
              <w:t>f</w:t>
            </w:r>
            <w:r w:rsidRPr="00F11382">
              <w:rPr>
                <w:rFonts w:cs="Calibri"/>
                <w:b/>
                <w:lang w:val="fr-FR"/>
              </w:rPr>
              <w:t>) Réviser toutes les affaires pénales dans lesquelles il existe des allégations de recours à la force pour obtenir des aveux et de torture ou de mauvais traitements, et vérifier si ces allégations ont fait l’objet d’enquêtes appropriées.</w:t>
            </w:r>
          </w:p>
          <w:p w:rsidR="006525AD" w:rsidRPr="00F11382" w:rsidRDefault="006525AD" w:rsidP="00E40A0F">
            <w:pPr>
              <w:spacing w:line="240" w:lineRule="auto"/>
              <w:jc w:val="both"/>
              <w:rPr>
                <w:rFonts w:cs="Calibri"/>
                <w:b/>
                <w:lang w:val="fr-FR"/>
              </w:rPr>
            </w:pPr>
          </w:p>
        </w:tc>
      </w:tr>
      <w:tr w:rsidR="006525AD" w:rsidRPr="00991B42" w:rsidTr="00E40A0F">
        <w:trPr>
          <w:trHeight w:val="240"/>
        </w:trPr>
        <w:tc>
          <w:tcPr>
            <w:tcW w:w="2053" w:type="dxa"/>
          </w:tcPr>
          <w:p w:rsidR="006525AD" w:rsidRPr="00991B42" w:rsidRDefault="006525AD" w:rsidP="00E40A0F">
            <w:pPr>
              <w:suppressAutoHyphens w:val="0"/>
              <w:spacing w:line="240" w:lineRule="auto"/>
              <w:rPr>
                <w:lang w:val="fr-CH"/>
              </w:rPr>
            </w:pPr>
            <w:r w:rsidRPr="00991B42">
              <w:rPr>
                <w:lang w:val="fr-CH"/>
              </w:rPr>
              <w:t>Résumé réponse de l’État partie</w:t>
            </w:r>
            <w:r w:rsidR="0016302C">
              <w:rPr>
                <w:lang w:val="fr-CH"/>
              </w:rPr>
              <w:t xml:space="preserve"> :</w:t>
            </w:r>
          </w:p>
        </w:tc>
        <w:tc>
          <w:tcPr>
            <w:tcW w:w="5317" w:type="dxa"/>
          </w:tcPr>
          <w:p w:rsidR="00F11382" w:rsidRPr="00EB071D" w:rsidRDefault="00F11382" w:rsidP="00F11382">
            <w:pPr>
              <w:jc w:val="both"/>
              <w:rPr>
                <w:rFonts w:cs="Calibri"/>
                <w:lang w:val="fr-FR"/>
              </w:rPr>
            </w:pPr>
            <w:r w:rsidRPr="006502FA">
              <w:rPr>
                <w:rFonts w:cs="Calibri"/>
                <w:lang w:val="fr-CH"/>
              </w:rPr>
              <w:t xml:space="preserve">Alinéa </w:t>
            </w:r>
            <w:r w:rsidRPr="006502FA">
              <w:rPr>
                <w:rFonts w:cs="Calibri"/>
                <w:i/>
                <w:lang w:val="fr-CH"/>
              </w:rPr>
              <w:t>a</w:t>
            </w:r>
            <w:r w:rsidRPr="00EB071D">
              <w:rPr>
                <w:rFonts w:cs="Calibri"/>
                <w:b/>
                <w:lang w:val="fr-CH"/>
              </w:rPr>
              <w:t> </w:t>
            </w:r>
            <w:r w:rsidR="0016302C">
              <w:rPr>
                <w:rFonts w:cs="Calibri"/>
                <w:b/>
                <w:lang w:val="fr-CH"/>
              </w:rPr>
              <w:t xml:space="preserve"> :</w:t>
            </w:r>
            <w:r w:rsidRPr="00EB071D">
              <w:rPr>
                <w:rFonts w:cs="Calibri"/>
                <w:b/>
                <w:lang w:val="fr-CH"/>
              </w:rPr>
              <w:t xml:space="preserve"> </w:t>
            </w:r>
            <w:r w:rsidRPr="00EB071D">
              <w:rPr>
                <w:rFonts w:cs="Calibri"/>
                <w:lang w:val="fr-FR"/>
              </w:rPr>
              <w:t xml:space="preserve">Les programmes du Centre de formation continue des juristes comprennent des modules </w:t>
            </w:r>
            <w:r w:rsidR="000A3B0F">
              <w:rPr>
                <w:rFonts w:cs="Calibri"/>
                <w:lang w:val="fr-FR"/>
              </w:rPr>
              <w:t>pour</w:t>
            </w:r>
            <w:r w:rsidRPr="00EB071D">
              <w:rPr>
                <w:rFonts w:cs="Calibri"/>
                <w:lang w:val="fr-FR"/>
              </w:rPr>
              <w:t xml:space="preserve"> juges et avocats</w:t>
            </w:r>
            <w:r w:rsidR="000A3B0F">
              <w:rPr>
                <w:rFonts w:cs="Calibri"/>
                <w:lang w:val="fr-FR"/>
              </w:rPr>
              <w:t xml:space="preserve"> sur les décisions dans le cas de</w:t>
            </w:r>
            <w:r w:rsidRPr="00EB071D">
              <w:rPr>
                <w:rFonts w:cs="Calibri"/>
                <w:lang w:val="fr-FR"/>
              </w:rPr>
              <w:t xml:space="preserve"> torture. </w:t>
            </w:r>
            <w:r>
              <w:rPr>
                <w:rFonts w:cs="Calibri"/>
                <w:lang w:val="fr-FR"/>
              </w:rPr>
              <w:t>D’a</w:t>
            </w:r>
            <w:r w:rsidRPr="00EB071D">
              <w:rPr>
                <w:rFonts w:cs="Calibri"/>
                <w:lang w:val="fr-FR"/>
              </w:rPr>
              <w:t xml:space="preserve">utres cours </w:t>
            </w:r>
            <w:r>
              <w:rPr>
                <w:rFonts w:cs="Calibri"/>
                <w:lang w:val="fr-FR"/>
              </w:rPr>
              <w:t xml:space="preserve">sont fréquemment </w:t>
            </w:r>
            <w:r w:rsidRPr="00EB071D">
              <w:rPr>
                <w:rFonts w:cs="Calibri"/>
                <w:lang w:val="fr-FR"/>
              </w:rPr>
              <w:t>organisés sur le sujet</w:t>
            </w:r>
            <w:r>
              <w:rPr>
                <w:rFonts w:cs="Calibri"/>
                <w:lang w:val="fr-FR"/>
              </w:rPr>
              <w:t>.</w:t>
            </w:r>
          </w:p>
          <w:p w:rsidR="00F11382" w:rsidRPr="00EB071D" w:rsidRDefault="00F11382" w:rsidP="00F11382">
            <w:pPr>
              <w:jc w:val="both"/>
              <w:rPr>
                <w:rFonts w:cs="Calibri"/>
                <w:lang w:val="fr-FR"/>
              </w:rPr>
            </w:pPr>
            <w:r w:rsidRPr="006502FA">
              <w:rPr>
                <w:rFonts w:cs="Calibri"/>
                <w:lang w:val="fr-FR"/>
              </w:rPr>
              <w:t xml:space="preserve">Alinéa </w:t>
            </w:r>
            <w:r w:rsidRPr="006502FA">
              <w:rPr>
                <w:rFonts w:cs="Calibri"/>
                <w:i/>
                <w:lang w:val="fr-FR"/>
              </w:rPr>
              <w:t>b</w:t>
            </w:r>
            <w:r w:rsidRPr="00EB071D">
              <w:rPr>
                <w:rFonts w:cs="Calibri"/>
                <w:b/>
                <w:lang w:val="fr-FR"/>
              </w:rPr>
              <w:t> </w:t>
            </w:r>
            <w:r w:rsidR="0016302C">
              <w:rPr>
                <w:rFonts w:cs="Calibri"/>
                <w:b/>
                <w:lang w:val="fr-FR"/>
              </w:rPr>
              <w:t xml:space="preserve"> :</w:t>
            </w:r>
            <w:r w:rsidRPr="00EB071D">
              <w:rPr>
                <w:rFonts w:cs="Calibri"/>
                <w:lang w:val="fr-FR"/>
              </w:rPr>
              <w:t xml:space="preserve"> Selon l’article 329 du Code de procédure pénale, les plaintes dénonçant des actes illégaux commis par des agents des organes chargés de l’application des lois, notamment des actes de torture, doivent être enregistrées et traitées rapidement. La légalité des motifs et le bien-fondé de l’ouverture d’une action pénale doivent être vérifiés dans un délai de dix jours.</w:t>
            </w:r>
            <w:r>
              <w:rPr>
                <w:rFonts w:cs="Calibri"/>
                <w:lang w:val="fr-FR"/>
              </w:rPr>
              <w:t xml:space="preserve"> </w:t>
            </w:r>
            <w:r w:rsidRPr="00EB071D">
              <w:rPr>
                <w:rFonts w:cs="Calibri"/>
                <w:lang w:val="fr-FR"/>
              </w:rPr>
              <w:t>Des représentants du Commissaire aux droits de l’homme de l’Oliy Majlis (Médiateur) et du Centre national des droits de l’homme sont associés aux enquêtes en la matière.</w:t>
            </w:r>
          </w:p>
          <w:p w:rsidR="00F11382" w:rsidRPr="00EB071D" w:rsidRDefault="00F11382" w:rsidP="00F11382">
            <w:pPr>
              <w:jc w:val="both"/>
              <w:rPr>
                <w:rFonts w:cs="Calibri"/>
                <w:lang w:val="fr-FR"/>
              </w:rPr>
            </w:pPr>
            <w:r w:rsidRPr="00EB071D">
              <w:rPr>
                <w:rFonts w:cs="Calibri"/>
                <w:lang w:val="fr-FR"/>
              </w:rPr>
              <w:t>La vérification des plaintes de traitement</w:t>
            </w:r>
            <w:r>
              <w:rPr>
                <w:rFonts w:cs="Calibri"/>
                <w:lang w:val="fr-FR"/>
              </w:rPr>
              <w:t>s</w:t>
            </w:r>
            <w:r w:rsidRPr="00EB071D">
              <w:rPr>
                <w:rFonts w:cs="Calibri"/>
                <w:lang w:val="fr-FR"/>
              </w:rPr>
              <w:t xml:space="preserve"> illicites par des agents des organes chargés de l’application des lois est de la compétence des services spéciaux de la sûreté intérieure (inspections spéciales du personnel), qui sont subordonnés au Ministère de l’intérieur. Ces services sont indépendants car ils ne sont pas subordonnés à la compétence des organes et des services chargés de la lutte contre la délinquance.</w:t>
            </w:r>
          </w:p>
          <w:p w:rsidR="00F11382" w:rsidRPr="00EB071D" w:rsidRDefault="00F11382" w:rsidP="00F11382">
            <w:pPr>
              <w:jc w:val="both"/>
              <w:rPr>
                <w:rFonts w:cs="Calibri"/>
                <w:lang w:val="fr-FR"/>
              </w:rPr>
            </w:pPr>
            <w:r w:rsidRPr="00EB071D">
              <w:rPr>
                <w:rFonts w:cs="Calibri"/>
                <w:lang w:val="fr-FR"/>
              </w:rPr>
              <w:t xml:space="preserve">Un groupe de travail interministériel, créé en 2004, est chargé de contrôler le respect des droits de l’homme par les organes chargés de l’application des lois. </w:t>
            </w:r>
          </w:p>
          <w:p w:rsidR="00F11382" w:rsidRDefault="00F11382" w:rsidP="00F11382">
            <w:pPr>
              <w:jc w:val="both"/>
              <w:rPr>
                <w:rFonts w:cs="Calibri"/>
                <w:lang w:val="fr-FR"/>
              </w:rPr>
            </w:pPr>
            <w:r w:rsidRPr="00EB071D">
              <w:rPr>
                <w:rFonts w:cs="Calibri"/>
                <w:lang w:val="fr-FR"/>
              </w:rPr>
              <w:t xml:space="preserve">Une ordonnance du Procureur général oblige les parquets à appliquer la Convention contre la </w:t>
            </w:r>
            <w:r w:rsidR="005D2CAC">
              <w:rPr>
                <w:rFonts w:cs="Calibri"/>
                <w:lang w:val="fr-FR"/>
              </w:rPr>
              <w:t>t</w:t>
            </w:r>
            <w:r w:rsidRPr="00EB071D">
              <w:rPr>
                <w:rFonts w:cs="Calibri"/>
                <w:lang w:val="fr-FR"/>
              </w:rPr>
              <w:t>orture</w:t>
            </w:r>
            <w:r w:rsidR="005D2CAC">
              <w:rPr>
                <w:rFonts w:cs="Calibri"/>
                <w:lang w:val="fr-FR"/>
              </w:rPr>
              <w:t xml:space="preserve"> et autres peines ou traitements cruels, inhumains ou dégradants</w:t>
            </w:r>
            <w:r w:rsidRPr="00EB071D">
              <w:rPr>
                <w:rFonts w:cs="Calibri"/>
                <w:lang w:val="fr-FR"/>
              </w:rPr>
              <w:t>. Les parquets vérifient la légalité de</w:t>
            </w:r>
            <w:r>
              <w:rPr>
                <w:rFonts w:cs="Calibri"/>
                <w:lang w:val="fr-FR"/>
              </w:rPr>
              <w:t>s</w:t>
            </w:r>
            <w:r w:rsidRPr="00EB071D">
              <w:rPr>
                <w:rFonts w:cs="Calibri"/>
                <w:lang w:val="fr-FR"/>
              </w:rPr>
              <w:t xml:space="preserve"> détention</w:t>
            </w:r>
            <w:r>
              <w:rPr>
                <w:rFonts w:cs="Calibri"/>
                <w:lang w:val="fr-FR"/>
              </w:rPr>
              <w:t>s</w:t>
            </w:r>
            <w:r w:rsidRPr="00EB071D">
              <w:rPr>
                <w:rFonts w:cs="Calibri"/>
                <w:lang w:val="fr-FR"/>
              </w:rPr>
              <w:t xml:space="preserve"> dans les centres de détention provisoire</w:t>
            </w:r>
            <w:r>
              <w:rPr>
                <w:rFonts w:cs="Calibri"/>
                <w:lang w:val="fr-FR"/>
              </w:rPr>
              <w:t xml:space="preserve"> et l</w:t>
            </w:r>
            <w:r w:rsidRPr="00EB071D">
              <w:rPr>
                <w:rFonts w:cs="Calibri"/>
                <w:lang w:val="fr-FR"/>
              </w:rPr>
              <w:t xml:space="preserve">es conditions de détention dans les cellules des services d’instruction. Lorsque des infractions sont constatées, les mesures nécessaires sont prises. Les services du Procureur ont une base de données sur les faits de recours à des formes de traitements ou peines illicites. </w:t>
            </w:r>
          </w:p>
          <w:p w:rsidR="00F11382" w:rsidRPr="00EB071D" w:rsidRDefault="00F11382" w:rsidP="00F11382">
            <w:pPr>
              <w:jc w:val="both"/>
              <w:rPr>
                <w:rFonts w:cs="Calibri"/>
                <w:lang w:val="fr-FR"/>
              </w:rPr>
            </w:pPr>
            <w:r w:rsidRPr="00EB071D">
              <w:rPr>
                <w:rFonts w:cs="Calibri"/>
                <w:lang w:val="fr-FR"/>
              </w:rPr>
              <w:t>La Cour suprême a prévu de réaliser une évaluation de la pratique judiciaire pour la mise en évidence d’actes de torture ou d</w:t>
            </w:r>
            <w:r>
              <w:rPr>
                <w:rFonts w:cs="Calibri"/>
                <w:lang w:val="fr-FR"/>
              </w:rPr>
              <w:t>e l</w:t>
            </w:r>
            <w:r w:rsidRPr="00EB071D">
              <w:rPr>
                <w:rFonts w:cs="Calibri"/>
                <w:lang w:val="fr-FR"/>
              </w:rPr>
              <w:t xml:space="preserve">’obtention de </w:t>
            </w:r>
            <w:r>
              <w:rPr>
                <w:rFonts w:cs="Calibri"/>
                <w:lang w:val="fr-FR"/>
              </w:rPr>
              <w:t>preuves</w:t>
            </w:r>
            <w:r w:rsidRPr="00EB071D">
              <w:rPr>
                <w:rFonts w:cs="Calibri"/>
                <w:lang w:val="fr-FR"/>
              </w:rPr>
              <w:t xml:space="preserve"> </w:t>
            </w:r>
            <w:r>
              <w:rPr>
                <w:rFonts w:cs="Calibri"/>
                <w:lang w:val="fr-FR"/>
              </w:rPr>
              <w:t>par des</w:t>
            </w:r>
            <w:r w:rsidRPr="00EB071D">
              <w:rPr>
                <w:rFonts w:cs="Calibri"/>
                <w:lang w:val="fr-FR"/>
              </w:rPr>
              <w:t xml:space="preserve"> pressions physiques ou psychologiques, ainsi que </w:t>
            </w:r>
            <w:r>
              <w:rPr>
                <w:rFonts w:cs="Calibri"/>
                <w:lang w:val="fr-FR"/>
              </w:rPr>
              <w:t xml:space="preserve">de </w:t>
            </w:r>
            <w:r w:rsidRPr="00EB071D">
              <w:rPr>
                <w:rFonts w:cs="Calibri"/>
                <w:lang w:val="fr-FR"/>
              </w:rPr>
              <w:t>l’indemnisation des victimes de torture pour les préjudices subis pour la période 2011-2012.</w:t>
            </w:r>
          </w:p>
          <w:p w:rsidR="00F11382" w:rsidRPr="001D7C8A" w:rsidRDefault="005D2CAC" w:rsidP="00F11382">
            <w:pPr>
              <w:jc w:val="both"/>
              <w:rPr>
                <w:rFonts w:cs="Calibri"/>
                <w:lang w:val="fr-FR"/>
              </w:rPr>
            </w:pPr>
            <w:r>
              <w:rPr>
                <w:rFonts w:cs="Calibri"/>
                <w:lang w:val="fr-FR"/>
              </w:rPr>
              <w:t xml:space="preserve">Au total, </w:t>
            </w:r>
            <w:r w:rsidR="00F11382" w:rsidRPr="001D7C8A">
              <w:rPr>
                <w:rFonts w:cs="Calibri"/>
                <w:lang w:val="fr-FR"/>
              </w:rPr>
              <w:t>2</w:t>
            </w:r>
            <w:r>
              <w:rPr>
                <w:rFonts w:cs="Calibri"/>
                <w:lang w:val="fr-FR"/>
              </w:rPr>
              <w:t xml:space="preserve"> </w:t>
            </w:r>
            <w:r w:rsidR="00F11382" w:rsidRPr="001D7C8A">
              <w:rPr>
                <w:rFonts w:cs="Calibri"/>
                <w:lang w:val="fr-FR"/>
              </w:rPr>
              <w:t>374 plaintes ont été déposées au cours des neuf premiers mois de 2011, contre 2</w:t>
            </w:r>
            <w:r>
              <w:rPr>
                <w:rFonts w:cs="Calibri"/>
                <w:lang w:val="fr-FR"/>
              </w:rPr>
              <w:t xml:space="preserve"> </w:t>
            </w:r>
            <w:r w:rsidR="00F11382" w:rsidRPr="001D7C8A">
              <w:rPr>
                <w:rFonts w:cs="Calibri"/>
                <w:lang w:val="fr-FR"/>
              </w:rPr>
              <w:t xml:space="preserve">283 pour la même période en 2010. </w:t>
            </w:r>
            <w:r>
              <w:rPr>
                <w:rFonts w:cs="Calibri"/>
                <w:lang w:val="fr-FR"/>
              </w:rPr>
              <w:t>Parmi</w:t>
            </w:r>
            <w:r w:rsidR="00F11382" w:rsidRPr="001D7C8A">
              <w:rPr>
                <w:rFonts w:cs="Calibri"/>
                <w:lang w:val="fr-FR"/>
              </w:rPr>
              <w:t xml:space="preserve"> ces cas, 130 correspondent à des actes présumés de torture ou traite</w:t>
            </w:r>
            <w:r w:rsidR="00DB45E8">
              <w:rPr>
                <w:rFonts w:cs="Calibri"/>
                <w:lang w:val="fr-FR"/>
              </w:rPr>
              <w:t xml:space="preserve">ments </w:t>
            </w:r>
            <w:r>
              <w:rPr>
                <w:rFonts w:cs="Calibri"/>
                <w:lang w:val="fr-FR"/>
              </w:rPr>
              <w:t xml:space="preserve">cruels, </w:t>
            </w:r>
            <w:r w:rsidR="00DB45E8">
              <w:rPr>
                <w:rFonts w:cs="Calibri"/>
                <w:lang w:val="fr-FR"/>
              </w:rPr>
              <w:t>inhumains ou dégradants. Neuf</w:t>
            </w:r>
            <w:r w:rsidR="00F11382" w:rsidRPr="001D7C8A">
              <w:rPr>
                <w:rFonts w:cs="Calibri"/>
                <w:lang w:val="fr-FR"/>
              </w:rPr>
              <w:t xml:space="preserve"> actions pénales ont été initiées au titre de l’article 235 du Code pénal contre des agents des organes chargés de l’application des lois.</w:t>
            </w:r>
          </w:p>
          <w:p w:rsidR="00F11382" w:rsidRPr="00EB071D" w:rsidRDefault="00F11382" w:rsidP="00F11382">
            <w:pPr>
              <w:jc w:val="both"/>
              <w:rPr>
                <w:rFonts w:cs="Calibri"/>
                <w:lang w:val="fr-FR"/>
              </w:rPr>
            </w:pPr>
            <w:r w:rsidRPr="006502FA">
              <w:rPr>
                <w:rFonts w:cs="Calibri"/>
                <w:lang w:val="fr-FR"/>
              </w:rPr>
              <w:t xml:space="preserve">Alinéa </w:t>
            </w:r>
            <w:r w:rsidRPr="006502FA">
              <w:rPr>
                <w:rFonts w:cs="Calibri"/>
                <w:i/>
                <w:lang w:val="fr-FR"/>
              </w:rPr>
              <w:t>c</w:t>
            </w:r>
            <w:r w:rsidRPr="00EB071D">
              <w:rPr>
                <w:rFonts w:cs="Calibri"/>
                <w:b/>
                <w:lang w:val="fr-FR"/>
              </w:rPr>
              <w:t> </w:t>
            </w:r>
            <w:r w:rsidR="0016302C">
              <w:rPr>
                <w:rFonts w:cs="Calibri"/>
                <w:b/>
                <w:lang w:val="fr-FR"/>
              </w:rPr>
              <w:t xml:space="preserve"> :</w:t>
            </w:r>
            <w:r w:rsidRPr="00EB071D">
              <w:rPr>
                <w:rFonts w:cs="Calibri"/>
                <w:b/>
                <w:lang w:val="fr-FR"/>
              </w:rPr>
              <w:t xml:space="preserve"> </w:t>
            </w:r>
            <w:r w:rsidRPr="00EB071D">
              <w:rPr>
                <w:rFonts w:cs="Calibri"/>
                <w:lang w:val="fr-FR"/>
              </w:rPr>
              <w:t xml:space="preserve">Le Code de procédure pénale prévoit la réhabilitation des individus et définit les motifs et modalités de la réhabilitation et </w:t>
            </w:r>
            <w:r w:rsidR="006502FA">
              <w:rPr>
                <w:rFonts w:cs="Calibri"/>
                <w:lang w:val="fr-FR"/>
              </w:rPr>
              <w:t>l’</w:t>
            </w:r>
            <w:r w:rsidRPr="00EB071D">
              <w:rPr>
                <w:rFonts w:cs="Calibri"/>
                <w:lang w:val="fr-FR"/>
              </w:rPr>
              <w:t xml:space="preserve">indemnisation pour les préjudices subis. En cas d’arrestation ou de détention provisoire illégale, d’un licenciement illicite lié à son implication dans une affaire pénale en tant qu’accusé, ou d’un internement abusif dans un établissement de santé, l’intéressé peut prétendre à une indemnisation et à la réparation du préjudice moral subi. </w:t>
            </w:r>
          </w:p>
          <w:p w:rsidR="00F11382" w:rsidRPr="00EB071D" w:rsidRDefault="00F11382" w:rsidP="00F11382">
            <w:pPr>
              <w:jc w:val="both"/>
              <w:rPr>
                <w:rFonts w:cs="Calibri"/>
                <w:lang w:val="fr-FR"/>
              </w:rPr>
            </w:pPr>
            <w:r w:rsidRPr="006502FA">
              <w:rPr>
                <w:rFonts w:cs="Calibri"/>
                <w:lang w:val="fr-FR"/>
              </w:rPr>
              <w:t xml:space="preserve">Alinéa </w:t>
            </w:r>
            <w:r w:rsidRPr="006502FA">
              <w:rPr>
                <w:rFonts w:cs="Calibri"/>
                <w:i/>
                <w:lang w:val="fr-FR"/>
              </w:rPr>
              <w:t>d</w:t>
            </w:r>
            <w:r w:rsidRPr="00EB071D">
              <w:rPr>
                <w:rFonts w:cs="Calibri"/>
                <w:b/>
                <w:lang w:val="fr-FR"/>
              </w:rPr>
              <w:t> </w:t>
            </w:r>
            <w:r w:rsidR="0016302C">
              <w:rPr>
                <w:rFonts w:cs="Calibri"/>
                <w:b/>
                <w:lang w:val="fr-FR"/>
              </w:rPr>
              <w:t xml:space="preserve"> :</w:t>
            </w:r>
            <w:r w:rsidRPr="00EB071D">
              <w:rPr>
                <w:rFonts w:cs="Calibri"/>
                <w:b/>
                <w:lang w:val="fr-FR"/>
              </w:rPr>
              <w:t xml:space="preserve"> </w:t>
            </w:r>
            <w:r w:rsidRPr="00EB071D">
              <w:rPr>
                <w:rFonts w:cs="Calibri"/>
                <w:lang w:val="fr-FR"/>
              </w:rPr>
              <w:t>Selon le Code de procédure pénale, les organes d’instruction recourent à des enregistrements audio et vidéo pour l’interrogatoire, la confrontation, la vérification des dépositions sur le lieu du délit, les expertises, l’identification de la personne ou d’autres objets importants pour l’établissement des preuves, l’inspection des lieux de l’infraction, etc.</w:t>
            </w:r>
            <w:r>
              <w:rPr>
                <w:rFonts w:cs="Calibri"/>
                <w:lang w:val="fr-FR"/>
              </w:rPr>
              <w:t xml:space="preserve"> </w:t>
            </w:r>
            <w:r w:rsidR="005D2CAC">
              <w:rPr>
                <w:rFonts w:cs="Calibri"/>
                <w:lang w:val="fr-FR"/>
              </w:rPr>
              <w:t>Il est actuellement</w:t>
            </w:r>
            <w:r w:rsidRPr="00EB071D">
              <w:rPr>
                <w:rFonts w:cs="Calibri"/>
                <w:lang w:val="fr-FR"/>
              </w:rPr>
              <w:t xml:space="preserve"> envisag</w:t>
            </w:r>
            <w:r w:rsidR="005D2CAC">
              <w:rPr>
                <w:rFonts w:cs="Calibri"/>
                <w:lang w:val="fr-FR"/>
              </w:rPr>
              <w:t>é</w:t>
            </w:r>
            <w:r w:rsidRPr="00EB071D">
              <w:rPr>
                <w:rFonts w:cs="Calibri"/>
                <w:lang w:val="fr-FR"/>
              </w:rPr>
              <w:t xml:space="preserve"> d’équiper les cellules de garde à vue</w:t>
            </w:r>
            <w:r>
              <w:rPr>
                <w:rFonts w:cs="Calibri"/>
                <w:lang w:val="fr-FR"/>
              </w:rPr>
              <w:t xml:space="preserve"> et</w:t>
            </w:r>
            <w:r w:rsidRPr="00EB071D">
              <w:rPr>
                <w:rFonts w:cs="Calibri"/>
                <w:lang w:val="fr-FR"/>
              </w:rPr>
              <w:t xml:space="preserve"> d’isolement de matériel de surveillance audio et vidéo supplémentaire. </w:t>
            </w:r>
          </w:p>
          <w:p w:rsidR="00F11382" w:rsidRPr="00EB071D" w:rsidRDefault="00F11382" w:rsidP="00F11382">
            <w:pPr>
              <w:jc w:val="both"/>
              <w:rPr>
                <w:rFonts w:cs="Calibri"/>
                <w:lang w:val="fr-FR"/>
              </w:rPr>
            </w:pPr>
            <w:r w:rsidRPr="006502FA">
              <w:rPr>
                <w:rFonts w:cs="Calibri"/>
                <w:lang w:val="fr-FR"/>
              </w:rPr>
              <w:t xml:space="preserve">Alinéas </w:t>
            </w:r>
            <w:r w:rsidRPr="006502FA">
              <w:rPr>
                <w:rFonts w:cs="Calibri"/>
                <w:i/>
                <w:lang w:val="fr-FR"/>
              </w:rPr>
              <w:t>e</w:t>
            </w:r>
            <w:r w:rsidRPr="006502FA">
              <w:rPr>
                <w:rFonts w:cs="Calibri"/>
                <w:lang w:val="fr-FR"/>
              </w:rPr>
              <w:t xml:space="preserve"> et )</w:t>
            </w:r>
            <w:r w:rsidRPr="00EB071D">
              <w:rPr>
                <w:rFonts w:cs="Calibri"/>
                <w:b/>
                <w:lang w:val="fr-FR"/>
              </w:rPr>
              <w:t> </w:t>
            </w:r>
            <w:r w:rsidR="0016302C">
              <w:rPr>
                <w:rFonts w:cs="Calibri"/>
                <w:b/>
                <w:lang w:val="fr-FR"/>
              </w:rPr>
              <w:t xml:space="preserve"> :</w:t>
            </w:r>
            <w:r w:rsidRPr="00EB071D">
              <w:rPr>
                <w:rFonts w:cs="Calibri"/>
                <w:b/>
                <w:lang w:val="fr-FR"/>
              </w:rPr>
              <w:t xml:space="preserve"> </w:t>
            </w:r>
            <w:r w:rsidRPr="00EB071D">
              <w:rPr>
                <w:rFonts w:cs="Calibri"/>
                <w:lang w:val="fr-FR"/>
              </w:rPr>
              <w:t>En 2010-2011, 55 médecins du système pénitentiaire du Ministère de l’intérieur ont suivi des cours de formation sur les aspects médicaux et judiciaires de la détermination des symptômes biologiques de la torture et d’autres formes de peines ou traitements cruels, inhumains ou dégradants.</w:t>
            </w:r>
          </w:p>
          <w:p w:rsidR="00F11382" w:rsidRPr="00EB071D" w:rsidRDefault="00F11382" w:rsidP="00DB45E8">
            <w:pPr>
              <w:jc w:val="both"/>
              <w:rPr>
                <w:rFonts w:cs="Calibri"/>
                <w:lang w:val="fr-FR"/>
              </w:rPr>
            </w:pPr>
            <w:r w:rsidRPr="00EB071D">
              <w:rPr>
                <w:rFonts w:cs="Calibri"/>
                <w:lang w:val="fr-FR"/>
              </w:rPr>
              <w:t>Des bilans sont effectués </w:t>
            </w:r>
            <w:r>
              <w:rPr>
                <w:rFonts w:cs="Calibri"/>
                <w:lang w:val="fr-FR"/>
              </w:rPr>
              <w:t xml:space="preserve">et analysés </w:t>
            </w:r>
            <w:r w:rsidRPr="00EB071D">
              <w:rPr>
                <w:rFonts w:cs="Calibri"/>
                <w:lang w:val="fr-FR"/>
              </w:rPr>
              <w:t>chaque trimestre au sein des services du Ministère de l’intérieur et des organes territoriaux.</w:t>
            </w:r>
            <w:r>
              <w:rPr>
                <w:rFonts w:cs="Calibri"/>
                <w:lang w:val="fr-FR"/>
              </w:rPr>
              <w:t xml:space="preserve"> En</w:t>
            </w:r>
            <w:r w:rsidRPr="00EB071D">
              <w:rPr>
                <w:rFonts w:cs="Calibri"/>
                <w:lang w:val="fr-FR"/>
              </w:rPr>
              <w:t xml:space="preserve"> dépit des mesures adoptées, de tels actes continuent de se produire.</w:t>
            </w:r>
            <w:r>
              <w:rPr>
                <w:rFonts w:cs="Calibri"/>
                <w:lang w:val="fr-FR"/>
              </w:rPr>
              <w:t xml:space="preserve"> Des</w:t>
            </w:r>
            <w:r w:rsidRPr="00EB071D">
              <w:rPr>
                <w:rFonts w:cs="Calibri"/>
                <w:lang w:val="fr-FR"/>
              </w:rPr>
              <w:t xml:space="preserve"> activités pédagogiques</w:t>
            </w:r>
            <w:r>
              <w:rPr>
                <w:rFonts w:cs="Calibri"/>
                <w:lang w:val="fr-FR"/>
              </w:rPr>
              <w:t xml:space="preserve"> et des interventions dans les médias</w:t>
            </w:r>
            <w:r w:rsidRPr="00EB071D">
              <w:rPr>
                <w:rFonts w:cs="Calibri"/>
                <w:lang w:val="fr-FR"/>
              </w:rPr>
              <w:t xml:space="preserve"> </w:t>
            </w:r>
            <w:r>
              <w:rPr>
                <w:rFonts w:cs="Calibri"/>
                <w:lang w:val="fr-FR"/>
              </w:rPr>
              <w:t>s</w:t>
            </w:r>
            <w:r w:rsidRPr="00EB071D">
              <w:rPr>
                <w:rFonts w:cs="Calibri"/>
                <w:lang w:val="fr-FR"/>
              </w:rPr>
              <w:t>ont organisé</w:t>
            </w:r>
            <w:r>
              <w:rPr>
                <w:rFonts w:cs="Calibri"/>
                <w:lang w:val="fr-FR"/>
              </w:rPr>
              <w:t>e</w:t>
            </w:r>
            <w:r w:rsidRPr="00EB071D">
              <w:rPr>
                <w:rFonts w:cs="Calibri"/>
                <w:lang w:val="fr-FR"/>
              </w:rPr>
              <w:t xml:space="preserve">s </w:t>
            </w:r>
            <w:r>
              <w:rPr>
                <w:rFonts w:cs="Calibri"/>
                <w:lang w:val="fr-FR"/>
              </w:rPr>
              <w:t xml:space="preserve">pour la population en général et </w:t>
            </w:r>
            <w:r w:rsidRPr="00EB071D">
              <w:rPr>
                <w:rFonts w:cs="Calibri"/>
                <w:lang w:val="fr-FR"/>
              </w:rPr>
              <w:t xml:space="preserve">à l’intention du personnel des services de l’intérieur afin d’expliquer les normes </w:t>
            </w:r>
            <w:r>
              <w:rPr>
                <w:rFonts w:cs="Calibri"/>
                <w:lang w:val="fr-FR"/>
              </w:rPr>
              <w:t>nationales et internationales de protection des droits de l’homme et d’interdiction de la torture et mauvais traitements</w:t>
            </w:r>
            <w:r w:rsidRPr="00EB071D">
              <w:rPr>
                <w:rFonts w:cs="Calibri"/>
                <w:lang w:val="fr-FR"/>
              </w:rPr>
              <w:t>.</w:t>
            </w:r>
          </w:p>
          <w:p w:rsidR="00F11382" w:rsidRPr="00EB071D" w:rsidRDefault="00F11382" w:rsidP="00DB45E8">
            <w:pPr>
              <w:jc w:val="both"/>
              <w:rPr>
                <w:rFonts w:cs="Calibri"/>
                <w:lang w:val="fr-FR"/>
              </w:rPr>
            </w:pPr>
            <w:r w:rsidRPr="00EB071D">
              <w:rPr>
                <w:rFonts w:cs="Calibri"/>
                <w:lang w:val="fr-FR"/>
              </w:rPr>
              <w:t>Il est interdit d’utiliser des preuves obtenues sous la contrainte (art</w:t>
            </w:r>
            <w:r w:rsidR="00164B0D">
              <w:rPr>
                <w:rFonts w:cs="Calibri"/>
                <w:lang w:val="fr-FR"/>
              </w:rPr>
              <w:t>.</w:t>
            </w:r>
            <w:r w:rsidRPr="00EB071D">
              <w:rPr>
                <w:rFonts w:cs="Calibri"/>
                <w:lang w:val="fr-FR"/>
              </w:rPr>
              <w:t xml:space="preserve"> 17 et 22</w:t>
            </w:r>
            <w:r w:rsidR="00164B0D">
              <w:rPr>
                <w:rFonts w:cs="Calibri"/>
                <w:lang w:val="fr-FR"/>
              </w:rPr>
              <w:t>,</w:t>
            </w:r>
            <w:r w:rsidRPr="00EB071D">
              <w:rPr>
                <w:rFonts w:cs="Calibri"/>
                <w:lang w:val="fr-FR"/>
              </w:rPr>
              <w:t xml:space="preserve"> par.2 du Code de procédure pénale).</w:t>
            </w:r>
            <w:r w:rsidR="006502FA">
              <w:rPr>
                <w:rFonts w:cs="Calibri"/>
                <w:lang w:val="fr-FR"/>
              </w:rPr>
              <w:t xml:space="preserve"> </w:t>
            </w:r>
            <w:r>
              <w:rPr>
                <w:rFonts w:cs="Calibri"/>
                <w:lang w:val="fr-FR"/>
              </w:rPr>
              <w:t>Toutes les preuves</w:t>
            </w:r>
            <w:r w:rsidRPr="00EB071D">
              <w:rPr>
                <w:rFonts w:cs="Calibri"/>
                <w:lang w:val="fr-FR"/>
              </w:rPr>
              <w:t xml:space="preserve"> doivent être vérifiées et évaluées (art</w:t>
            </w:r>
            <w:r w:rsidR="00164B0D">
              <w:rPr>
                <w:rFonts w:cs="Calibri"/>
                <w:lang w:val="fr-FR"/>
              </w:rPr>
              <w:t>.</w:t>
            </w:r>
            <w:r w:rsidRPr="00EB071D">
              <w:rPr>
                <w:rFonts w:cs="Calibri"/>
                <w:lang w:val="fr-FR"/>
              </w:rPr>
              <w:t xml:space="preserve"> 112 du Code de procédure pénale). </w:t>
            </w:r>
            <w:r>
              <w:rPr>
                <w:rFonts w:cs="Calibri"/>
                <w:lang w:val="fr-FR"/>
              </w:rPr>
              <w:t>L</w:t>
            </w:r>
            <w:r w:rsidRPr="00EB071D">
              <w:rPr>
                <w:rFonts w:cs="Calibri"/>
                <w:lang w:val="fr-FR"/>
              </w:rPr>
              <w:t xml:space="preserve">a jurisprudence </w:t>
            </w:r>
            <w:r>
              <w:rPr>
                <w:rFonts w:cs="Calibri"/>
                <w:lang w:val="fr-FR"/>
              </w:rPr>
              <w:t>confirme les</w:t>
            </w:r>
            <w:r w:rsidRPr="00EB071D">
              <w:rPr>
                <w:rFonts w:cs="Calibri"/>
                <w:lang w:val="fr-FR"/>
              </w:rPr>
              <w:t xml:space="preserve"> directives de la Cour suprême</w:t>
            </w:r>
            <w:r>
              <w:rPr>
                <w:rFonts w:cs="Calibri"/>
                <w:lang w:val="fr-FR"/>
              </w:rPr>
              <w:t xml:space="preserve"> en la matière</w:t>
            </w:r>
            <w:r w:rsidRPr="00EB071D">
              <w:rPr>
                <w:rFonts w:cs="Calibri"/>
                <w:lang w:val="fr-FR"/>
              </w:rPr>
              <w:t>.</w:t>
            </w:r>
          </w:p>
          <w:p w:rsidR="00F11382" w:rsidRPr="00EB071D" w:rsidRDefault="00F11382" w:rsidP="00F11382">
            <w:pPr>
              <w:jc w:val="both"/>
              <w:rPr>
                <w:rFonts w:cs="Calibri"/>
                <w:lang w:val="fr-FR"/>
              </w:rPr>
            </w:pPr>
            <w:r w:rsidRPr="00EB071D">
              <w:rPr>
                <w:rFonts w:cs="Calibri"/>
                <w:lang w:val="fr-FR"/>
              </w:rPr>
              <w:t xml:space="preserve">Si le prévenu déclare que la torture ou d’autres méthodes inacceptables ont été utilisées pour lui extorquer des aveux, le tribunal est tenu, s’il </w:t>
            </w:r>
            <w:r w:rsidR="005D2CAC">
              <w:rPr>
                <w:rFonts w:cs="Calibri"/>
                <w:lang w:val="fr-FR"/>
              </w:rPr>
              <w:t>existe</w:t>
            </w:r>
            <w:r w:rsidRPr="00EB071D">
              <w:rPr>
                <w:rFonts w:cs="Calibri"/>
                <w:lang w:val="fr-FR"/>
              </w:rPr>
              <w:t xml:space="preserve"> des motifs suffisants, d’engager une action pénale (art</w:t>
            </w:r>
            <w:r w:rsidR="00164B0D">
              <w:rPr>
                <w:rFonts w:cs="Calibri"/>
                <w:lang w:val="fr-FR"/>
              </w:rPr>
              <w:t>.</w:t>
            </w:r>
            <w:r w:rsidRPr="00EB071D">
              <w:rPr>
                <w:rFonts w:cs="Calibri"/>
                <w:lang w:val="fr-FR"/>
              </w:rPr>
              <w:t xml:space="preserve"> 321 du Code de procédure pénale). Une action pénale peut aussi être </w:t>
            </w:r>
            <w:r w:rsidR="00DB45E8">
              <w:rPr>
                <w:rFonts w:cs="Calibri"/>
                <w:lang w:val="fr-FR"/>
              </w:rPr>
              <w:t>initiée</w:t>
            </w:r>
            <w:r w:rsidRPr="00EB071D">
              <w:rPr>
                <w:rFonts w:cs="Calibri"/>
                <w:lang w:val="fr-FR"/>
              </w:rPr>
              <w:t xml:space="preserve"> si des données indiquent qu’il existe des signes d’infraction (art</w:t>
            </w:r>
            <w:r w:rsidR="00164B0D">
              <w:rPr>
                <w:rFonts w:cs="Calibri"/>
                <w:lang w:val="fr-FR"/>
              </w:rPr>
              <w:t>.</w:t>
            </w:r>
            <w:r w:rsidRPr="00EB071D">
              <w:rPr>
                <w:rFonts w:cs="Calibri"/>
                <w:lang w:val="fr-FR"/>
              </w:rPr>
              <w:t> 322 du Code de procédure pénale).</w:t>
            </w:r>
          </w:p>
          <w:p w:rsidR="006525AD" w:rsidRPr="00A333A7" w:rsidRDefault="006525AD" w:rsidP="00F11382">
            <w:pPr>
              <w:spacing w:line="240" w:lineRule="auto"/>
              <w:jc w:val="both"/>
              <w:rPr>
                <w:rFonts w:cs="Calibri"/>
                <w:lang w:val="fr-FR"/>
              </w:rPr>
            </w:pPr>
          </w:p>
        </w:tc>
      </w:tr>
      <w:tr w:rsidR="006525AD" w:rsidRPr="00991B42" w:rsidTr="00E40A0F">
        <w:trPr>
          <w:trHeight w:val="240"/>
        </w:trPr>
        <w:tc>
          <w:tcPr>
            <w:tcW w:w="2053" w:type="dxa"/>
          </w:tcPr>
          <w:p w:rsidR="006525AD" w:rsidRPr="00991B42" w:rsidRDefault="006525AD" w:rsidP="00E40A0F">
            <w:pPr>
              <w:suppressAutoHyphens w:val="0"/>
              <w:spacing w:line="240" w:lineRule="auto"/>
              <w:rPr>
                <w:lang w:val="fr-CH"/>
              </w:rPr>
            </w:pPr>
            <w:r>
              <w:rPr>
                <w:lang w:val="fr-CH"/>
              </w:rPr>
              <w:t>Informations ONG</w:t>
            </w:r>
            <w:r w:rsidR="0016302C">
              <w:rPr>
                <w:lang w:val="fr-CH"/>
              </w:rPr>
              <w:t xml:space="preserve"> :</w:t>
            </w:r>
          </w:p>
        </w:tc>
        <w:tc>
          <w:tcPr>
            <w:tcW w:w="5317" w:type="dxa"/>
          </w:tcPr>
          <w:p w:rsidR="00F11382" w:rsidRDefault="00F11382" w:rsidP="00F11382">
            <w:pPr>
              <w:jc w:val="both"/>
              <w:rPr>
                <w:rFonts w:cs="Calibri"/>
                <w:lang w:val="fr-FR"/>
              </w:rPr>
            </w:pPr>
            <w:r w:rsidRPr="006502FA">
              <w:rPr>
                <w:rFonts w:cs="Calibri"/>
                <w:lang w:val="fr-FR"/>
              </w:rPr>
              <w:t xml:space="preserve">Alinéa </w:t>
            </w:r>
            <w:r w:rsidRPr="006502FA">
              <w:rPr>
                <w:rFonts w:cs="Calibri"/>
                <w:i/>
                <w:lang w:val="fr-FR"/>
              </w:rPr>
              <w:t>a</w:t>
            </w:r>
            <w:r w:rsidRPr="00EB071D">
              <w:rPr>
                <w:rFonts w:cs="Calibri"/>
                <w:b/>
                <w:lang w:val="fr-FR"/>
              </w:rPr>
              <w:t> </w:t>
            </w:r>
            <w:r w:rsidR="0016302C">
              <w:rPr>
                <w:rFonts w:cs="Calibri"/>
                <w:b/>
                <w:lang w:val="fr-FR"/>
              </w:rPr>
              <w:t>:</w:t>
            </w:r>
            <w:r w:rsidRPr="00EB071D">
              <w:rPr>
                <w:rFonts w:cs="Calibri"/>
                <w:lang w:val="fr-FR"/>
              </w:rPr>
              <w:t xml:space="preserve"> Il n’</w:t>
            </w:r>
            <w:r w:rsidR="00410A85">
              <w:rPr>
                <w:rFonts w:cs="Calibri"/>
                <w:lang w:val="fr-FR"/>
              </w:rPr>
              <w:t>existe</w:t>
            </w:r>
            <w:r w:rsidRPr="00EB071D">
              <w:rPr>
                <w:rFonts w:cs="Calibri"/>
                <w:lang w:val="fr-FR"/>
              </w:rPr>
              <w:t xml:space="preserve"> pas d’organisme indépendant chargé de l’enquête</w:t>
            </w:r>
            <w:r>
              <w:rPr>
                <w:rFonts w:cs="Calibri"/>
                <w:lang w:val="fr-FR"/>
              </w:rPr>
              <w:t xml:space="preserve"> des cas présumés de torture. </w:t>
            </w:r>
            <w:r w:rsidRPr="00EB071D">
              <w:rPr>
                <w:rFonts w:cs="Calibri"/>
                <w:lang w:val="fr-FR"/>
              </w:rPr>
              <w:t xml:space="preserve">Le groupe de travail interministériel n’est pas représentatif </w:t>
            </w:r>
            <w:r w:rsidR="00E839B6">
              <w:rPr>
                <w:rFonts w:cs="Calibri"/>
                <w:lang w:val="fr-FR"/>
              </w:rPr>
              <w:t>car</w:t>
            </w:r>
            <w:r w:rsidRPr="00EB071D">
              <w:rPr>
                <w:rFonts w:cs="Calibri"/>
                <w:lang w:val="fr-FR"/>
              </w:rPr>
              <w:t xml:space="preserve"> la société civile </w:t>
            </w:r>
            <w:r w:rsidR="00E839B6">
              <w:rPr>
                <w:rFonts w:cs="Calibri"/>
                <w:lang w:val="fr-FR"/>
              </w:rPr>
              <w:t>n’</w:t>
            </w:r>
            <w:r w:rsidRPr="00EB071D">
              <w:rPr>
                <w:rFonts w:cs="Calibri"/>
                <w:lang w:val="fr-FR"/>
              </w:rPr>
              <w:t xml:space="preserve">est représentée </w:t>
            </w:r>
            <w:r w:rsidR="00E839B6">
              <w:rPr>
                <w:rFonts w:cs="Calibri"/>
                <w:lang w:val="fr-FR"/>
              </w:rPr>
              <w:t>que</w:t>
            </w:r>
            <w:r w:rsidRPr="00EB071D">
              <w:rPr>
                <w:rFonts w:cs="Calibri"/>
                <w:lang w:val="fr-FR"/>
              </w:rPr>
              <w:t xml:space="preserve"> pa</w:t>
            </w:r>
            <w:r w:rsidR="00E839B6">
              <w:rPr>
                <w:rFonts w:cs="Calibri"/>
                <w:lang w:val="fr-FR"/>
              </w:rPr>
              <w:t>r</w:t>
            </w:r>
            <w:r w:rsidRPr="00EB071D">
              <w:rPr>
                <w:rFonts w:cs="Calibri"/>
                <w:lang w:val="fr-FR"/>
              </w:rPr>
              <w:t xml:space="preserve"> des organisations pro-gouvernementales.</w:t>
            </w:r>
            <w:r>
              <w:rPr>
                <w:rFonts w:cs="Calibri"/>
                <w:lang w:val="fr-FR"/>
              </w:rPr>
              <w:t xml:space="preserve"> </w:t>
            </w:r>
            <w:r w:rsidRPr="00EB071D">
              <w:rPr>
                <w:rFonts w:cs="Calibri"/>
                <w:lang w:val="fr-FR"/>
              </w:rPr>
              <w:t xml:space="preserve">Les organismes d’enquête fonctionnent selon des procédures qui ne sont pas connues du public et ne disposent pas des ressources humaines et matérielles suffisantes pour </w:t>
            </w:r>
            <w:r w:rsidR="00410A85">
              <w:rPr>
                <w:rFonts w:cs="Calibri"/>
                <w:lang w:val="fr-FR"/>
              </w:rPr>
              <w:t>accomplir</w:t>
            </w:r>
            <w:r w:rsidRPr="00EB071D">
              <w:rPr>
                <w:rFonts w:cs="Calibri"/>
                <w:lang w:val="fr-FR"/>
              </w:rPr>
              <w:t xml:space="preserve"> leur travail.</w:t>
            </w:r>
            <w:r>
              <w:rPr>
                <w:rFonts w:cs="Calibri"/>
                <w:lang w:val="fr-FR"/>
              </w:rPr>
              <w:t xml:space="preserve"> </w:t>
            </w:r>
          </w:p>
          <w:p w:rsidR="00F11382" w:rsidRPr="00EB071D" w:rsidRDefault="00F11382" w:rsidP="00F11382">
            <w:pPr>
              <w:jc w:val="both"/>
              <w:rPr>
                <w:rFonts w:cs="Calibri"/>
                <w:lang w:val="fr-FR"/>
              </w:rPr>
            </w:pPr>
            <w:r>
              <w:rPr>
                <w:rFonts w:cs="Calibri"/>
                <w:lang w:val="fr-FR"/>
              </w:rPr>
              <w:t>L</w:t>
            </w:r>
            <w:r w:rsidRPr="00EB071D">
              <w:rPr>
                <w:rFonts w:cs="Calibri"/>
                <w:lang w:val="fr-FR"/>
              </w:rPr>
              <w:t xml:space="preserve">e Procureur des droits de l’homme peut faire ses propres enquêtes dans les cas de violations des droits de l’homme et peut exiger </w:t>
            </w:r>
            <w:r w:rsidR="00410A85">
              <w:rPr>
                <w:rFonts w:cs="Calibri"/>
                <w:lang w:val="fr-FR"/>
              </w:rPr>
              <w:t>des</w:t>
            </w:r>
            <w:r w:rsidRPr="00EB071D">
              <w:rPr>
                <w:rFonts w:cs="Calibri"/>
                <w:lang w:val="fr-FR"/>
              </w:rPr>
              <w:t xml:space="preserve"> organismes nationaux</w:t>
            </w:r>
            <w:r w:rsidR="00E839B6">
              <w:rPr>
                <w:rFonts w:cs="Calibri"/>
                <w:lang w:val="fr-FR"/>
              </w:rPr>
              <w:t xml:space="preserve"> qu’ils</w:t>
            </w:r>
            <w:r w:rsidRPr="00EB071D">
              <w:rPr>
                <w:rFonts w:cs="Calibri"/>
                <w:lang w:val="fr-FR"/>
              </w:rPr>
              <w:t xml:space="preserve"> prennent les mesures nécessaires pour les prévenir et compenser</w:t>
            </w:r>
            <w:r w:rsidR="00410A85">
              <w:rPr>
                <w:rFonts w:cs="Calibri"/>
                <w:lang w:val="fr-FR"/>
              </w:rPr>
              <w:t xml:space="preserve"> les victimes</w:t>
            </w:r>
            <w:r w:rsidRPr="00EB071D">
              <w:rPr>
                <w:rFonts w:cs="Calibri"/>
                <w:lang w:val="fr-FR"/>
              </w:rPr>
              <w:t>. En pratique, le Procureur ne fait pas d’enquêtes et se contente d’envoyer une lettre à l’auteur présumé des faits et à son supérieur pour les informer qu’une plainte a été reçue, et qu’ils devraient y répondre.</w:t>
            </w:r>
          </w:p>
          <w:p w:rsidR="00F11382" w:rsidRDefault="00F11382" w:rsidP="00F11382">
            <w:pPr>
              <w:jc w:val="both"/>
              <w:rPr>
                <w:rFonts w:cs="Calibri"/>
                <w:lang w:val="fr-CH"/>
              </w:rPr>
            </w:pPr>
            <w:r w:rsidRPr="006502FA">
              <w:rPr>
                <w:rFonts w:cs="Calibri"/>
                <w:lang w:val="fr-FR"/>
              </w:rPr>
              <w:t>Alinéa</w:t>
            </w:r>
            <w:r w:rsidR="00410A85" w:rsidRPr="006502FA">
              <w:rPr>
                <w:rFonts w:cs="Calibri"/>
                <w:lang w:val="fr-FR"/>
              </w:rPr>
              <w:t>s</w:t>
            </w:r>
            <w:r w:rsidRPr="006502FA">
              <w:rPr>
                <w:rFonts w:cs="Calibri"/>
                <w:lang w:val="fr-FR"/>
              </w:rPr>
              <w:t xml:space="preserve"> </w:t>
            </w:r>
            <w:r w:rsidRPr="006502FA">
              <w:rPr>
                <w:rFonts w:cs="Calibri"/>
                <w:i/>
                <w:lang w:val="fr-FR"/>
              </w:rPr>
              <w:t>b</w:t>
            </w:r>
            <w:r w:rsidRPr="006502FA">
              <w:rPr>
                <w:rFonts w:cs="Calibri"/>
                <w:lang w:val="fr-FR"/>
              </w:rPr>
              <w:t xml:space="preserve"> et </w:t>
            </w:r>
            <w:r w:rsidRPr="006502FA">
              <w:rPr>
                <w:rFonts w:cs="Calibri"/>
                <w:i/>
                <w:lang w:val="fr-FR"/>
              </w:rPr>
              <w:t>c</w:t>
            </w:r>
            <w:r w:rsidRPr="00EB071D">
              <w:rPr>
                <w:rFonts w:cs="Calibri"/>
                <w:b/>
                <w:lang w:val="fr-FR"/>
              </w:rPr>
              <w:t xml:space="preserve"> </w:t>
            </w:r>
            <w:r w:rsidR="0016302C">
              <w:rPr>
                <w:rFonts w:cs="Calibri"/>
                <w:b/>
                <w:lang w:val="fr-FR"/>
              </w:rPr>
              <w:t>:</w:t>
            </w:r>
            <w:r w:rsidRPr="00EB071D">
              <w:rPr>
                <w:rFonts w:cs="Calibri"/>
                <w:lang w:val="fr-CH"/>
              </w:rPr>
              <w:t xml:space="preserve"> Pour accéder aux </w:t>
            </w:r>
            <w:r w:rsidR="00410A85">
              <w:rPr>
                <w:rFonts w:cs="Calibri"/>
                <w:lang w:val="fr-CH"/>
              </w:rPr>
              <w:t>lieux</w:t>
            </w:r>
            <w:r w:rsidRPr="00EB071D">
              <w:rPr>
                <w:rFonts w:cs="Calibri"/>
                <w:lang w:val="fr-CH"/>
              </w:rPr>
              <w:t xml:space="preserve"> de détention, les organisations de la société civile doivent obtenir une autorisation spéciale</w:t>
            </w:r>
            <w:r>
              <w:rPr>
                <w:rFonts w:cs="Calibri"/>
                <w:lang w:val="fr-CH"/>
              </w:rPr>
              <w:t xml:space="preserve"> suivant une procédure</w:t>
            </w:r>
            <w:r w:rsidRPr="00EB071D">
              <w:rPr>
                <w:rFonts w:cs="Calibri"/>
                <w:lang w:val="fr-CH"/>
              </w:rPr>
              <w:t xml:space="preserve"> peu claire</w:t>
            </w:r>
            <w:r>
              <w:rPr>
                <w:rFonts w:cs="Calibri"/>
                <w:lang w:val="fr-CH"/>
              </w:rPr>
              <w:t>. P</w:t>
            </w:r>
            <w:r w:rsidRPr="00EB071D">
              <w:rPr>
                <w:rFonts w:cs="Calibri"/>
                <w:lang w:val="fr-CH"/>
              </w:rPr>
              <w:t>eu d’organisations l’obtiennent.</w:t>
            </w:r>
            <w:r>
              <w:rPr>
                <w:rFonts w:cs="Calibri"/>
                <w:lang w:val="fr-CH"/>
              </w:rPr>
              <w:t xml:space="preserve"> </w:t>
            </w:r>
          </w:p>
          <w:p w:rsidR="00F11382" w:rsidRPr="00EB071D" w:rsidRDefault="00F11382" w:rsidP="00F11382">
            <w:pPr>
              <w:jc w:val="both"/>
              <w:rPr>
                <w:rFonts w:cs="Calibri"/>
                <w:lang w:val="fr-CH"/>
              </w:rPr>
            </w:pPr>
            <w:r w:rsidRPr="00EB071D">
              <w:rPr>
                <w:rFonts w:cs="Calibri"/>
                <w:lang w:val="fr-CH"/>
              </w:rPr>
              <w:t xml:space="preserve">Il n’existe pas de système de compensation ou </w:t>
            </w:r>
            <w:r w:rsidR="00410A85">
              <w:rPr>
                <w:rFonts w:cs="Calibri"/>
                <w:lang w:val="fr-CH"/>
              </w:rPr>
              <w:t xml:space="preserve">de </w:t>
            </w:r>
            <w:r w:rsidRPr="00EB071D">
              <w:rPr>
                <w:rFonts w:cs="Calibri"/>
                <w:lang w:val="fr-CH"/>
              </w:rPr>
              <w:t>réhabilitation pour les victimes de torture. La résistance des tribunaux et autres organes judiciaires à reconnaître les actes de torture ou mauvais traitement et à déclarer non admissibles les témoignages ou éléments de preuve obtenus par la torture empêchent la créa</w:t>
            </w:r>
            <w:r>
              <w:rPr>
                <w:rFonts w:cs="Calibri"/>
                <w:lang w:val="fr-CH"/>
              </w:rPr>
              <w:t>tion d’un tel système</w:t>
            </w:r>
            <w:r w:rsidRPr="00EB071D">
              <w:rPr>
                <w:rFonts w:cs="Calibri"/>
                <w:lang w:val="fr-CH"/>
              </w:rPr>
              <w:t xml:space="preserve">. Les </w:t>
            </w:r>
            <w:r w:rsidR="00410A85">
              <w:rPr>
                <w:rFonts w:cs="Calibri"/>
                <w:lang w:val="fr-CH"/>
              </w:rPr>
              <w:t>c</w:t>
            </w:r>
            <w:r w:rsidRPr="00EB071D">
              <w:rPr>
                <w:rFonts w:cs="Calibri"/>
                <w:lang w:val="fr-CH"/>
              </w:rPr>
              <w:t xml:space="preserve">entres de réhabilitation des centres administratifs de chaque région ou district aident les anciens prisonniers à trouver un emploi, </w:t>
            </w:r>
            <w:r w:rsidR="00E839B6">
              <w:rPr>
                <w:rFonts w:cs="Calibri"/>
                <w:lang w:val="fr-CH"/>
              </w:rPr>
              <w:t>ainsi qu’</w:t>
            </w:r>
            <w:r w:rsidRPr="00EB071D">
              <w:rPr>
                <w:rFonts w:cs="Calibri"/>
                <w:lang w:val="fr-CH"/>
              </w:rPr>
              <w:t>en termes de santé et de resocialisation</w:t>
            </w:r>
            <w:r w:rsidR="00E839B6">
              <w:rPr>
                <w:rFonts w:cs="Calibri"/>
                <w:lang w:val="fr-CH"/>
              </w:rPr>
              <w:t>. Toutefois, ils ne</w:t>
            </w:r>
            <w:r w:rsidRPr="00EB071D">
              <w:rPr>
                <w:rFonts w:cs="Calibri"/>
                <w:lang w:val="fr-CH"/>
              </w:rPr>
              <w:t xml:space="preserve"> développent aucune intervention de réhabilitation post-torture.  </w:t>
            </w:r>
          </w:p>
          <w:p w:rsidR="00F11382" w:rsidRPr="00EB071D" w:rsidRDefault="00F11382" w:rsidP="00F11382">
            <w:pPr>
              <w:jc w:val="both"/>
              <w:rPr>
                <w:rFonts w:cs="Calibri"/>
                <w:lang w:val="fr-CH"/>
              </w:rPr>
            </w:pPr>
            <w:r w:rsidRPr="00EB071D">
              <w:rPr>
                <w:rFonts w:cs="Calibri"/>
                <w:lang w:val="fr-CH"/>
              </w:rPr>
              <w:t>L’</w:t>
            </w:r>
            <w:r w:rsidR="00410A85">
              <w:rPr>
                <w:rFonts w:cs="Calibri"/>
                <w:lang w:val="fr-CH"/>
              </w:rPr>
              <w:t>É</w:t>
            </w:r>
            <w:r w:rsidRPr="00EB071D">
              <w:rPr>
                <w:rFonts w:cs="Calibri"/>
                <w:lang w:val="fr-CH"/>
              </w:rPr>
              <w:t xml:space="preserve">tat partie affirme avoir mis en place plusieurs mécanismes pour </w:t>
            </w:r>
            <w:r w:rsidR="006502FA">
              <w:rPr>
                <w:rFonts w:cs="Calibri"/>
                <w:lang w:val="fr-CH"/>
              </w:rPr>
              <w:t xml:space="preserve">faire en sorte </w:t>
            </w:r>
            <w:r w:rsidRPr="00EB071D">
              <w:rPr>
                <w:rFonts w:cs="Calibri"/>
                <w:lang w:val="fr-CH"/>
              </w:rPr>
              <w:t>que les plaintes de torture so</w:t>
            </w:r>
            <w:r w:rsidR="00410A85">
              <w:rPr>
                <w:rFonts w:cs="Calibri"/>
                <w:lang w:val="fr-CH"/>
              </w:rPr>
              <w:t>ie</w:t>
            </w:r>
            <w:r w:rsidRPr="00EB071D">
              <w:rPr>
                <w:rFonts w:cs="Calibri"/>
                <w:lang w:val="fr-CH"/>
              </w:rPr>
              <w:t xml:space="preserve">nt traitées de façon adéquate. </w:t>
            </w:r>
            <w:r w:rsidR="00E839B6">
              <w:rPr>
                <w:rFonts w:cs="Calibri"/>
                <w:lang w:val="fr-CH"/>
              </w:rPr>
              <w:t>L</w:t>
            </w:r>
            <w:r w:rsidRPr="00EB071D">
              <w:rPr>
                <w:rFonts w:cs="Calibri"/>
                <w:lang w:val="fr-CH"/>
              </w:rPr>
              <w:t>’impunité des auteurs de tels actes reste</w:t>
            </w:r>
            <w:r w:rsidR="00E839B6">
              <w:rPr>
                <w:rFonts w:cs="Calibri"/>
                <w:lang w:val="fr-CH"/>
              </w:rPr>
              <w:t xml:space="preserve"> néanmoins</w:t>
            </w:r>
            <w:r w:rsidRPr="00EB071D">
              <w:rPr>
                <w:rFonts w:cs="Calibri"/>
                <w:lang w:val="fr-CH"/>
              </w:rPr>
              <w:t xml:space="preserve"> aussi systématique que la pratique de la torture. Des statistiques sont présentées, indiquant que </w:t>
            </w:r>
            <w:r>
              <w:rPr>
                <w:rFonts w:cs="Calibri"/>
                <w:lang w:val="fr-CH"/>
              </w:rPr>
              <w:t>d</w:t>
            </w:r>
            <w:r w:rsidRPr="00EB071D">
              <w:rPr>
                <w:rFonts w:cs="Calibri"/>
                <w:lang w:val="fr-CH"/>
              </w:rPr>
              <w:t xml:space="preserve">epuis 2004, une moyenne de 2% des plaintes donnent lieu à un procès. </w:t>
            </w:r>
          </w:p>
          <w:p w:rsidR="00F11382" w:rsidRPr="00EB071D" w:rsidRDefault="00F11382" w:rsidP="00F11382">
            <w:pPr>
              <w:jc w:val="both"/>
              <w:rPr>
                <w:rFonts w:cs="Calibri"/>
                <w:lang w:val="fr-CH"/>
              </w:rPr>
            </w:pPr>
            <w:r w:rsidRPr="00EB071D">
              <w:rPr>
                <w:rFonts w:cs="Calibri"/>
                <w:lang w:val="fr-CH"/>
              </w:rPr>
              <w:t>Les victimes, leurs familles, les défenseurs des droits de l’homme, journalistes, et avocats ont été soumis à des menaces et persécutions, ce qui rend la diffusion d’informations sur le sujet dangereuse.</w:t>
            </w:r>
            <w:r>
              <w:rPr>
                <w:rFonts w:cs="Calibri"/>
                <w:lang w:val="fr-CH"/>
              </w:rPr>
              <w:t xml:space="preserve"> </w:t>
            </w:r>
            <w:r w:rsidRPr="00EB071D">
              <w:rPr>
                <w:rFonts w:cs="Calibri"/>
                <w:lang w:val="fr-CH"/>
              </w:rPr>
              <w:t xml:space="preserve">Les auteurs d’actes de torture ou </w:t>
            </w:r>
            <w:r w:rsidR="00410A85">
              <w:rPr>
                <w:rFonts w:cs="Calibri"/>
                <w:lang w:val="fr-CH"/>
              </w:rPr>
              <w:t xml:space="preserve">de </w:t>
            </w:r>
            <w:r w:rsidRPr="00EB071D">
              <w:rPr>
                <w:rFonts w:cs="Calibri"/>
                <w:lang w:val="fr-CH"/>
              </w:rPr>
              <w:t>mauvais traitements sont encore parfois amnistiés.</w:t>
            </w:r>
          </w:p>
          <w:p w:rsidR="00F11382" w:rsidRPr="00EB071D" w:rsidRDefault="00F11382" w:rsidP="00F11382">
            <w:pPr>
              <w:jc w:val="both"/>
              <w:rPr>
                <w:rFonts w:cs="Calibri"/>
                <w:lang w:val="fr-CH"/>
              </w:rPr>
            </w:pPr>
            <w:r w:rsidRPr="006502FA">
              <w:rPr>
                <w:rFonts w:cs="Calibri"/>
                <w:lang w:val="fr-FR"/>
              </w:rPr>
              <w:t xml:space="preserve">Alinéas </w:t>
            </w:r>
            <w:r w:rsidRPr="006502FA">
              <w:rPr>
                <w:rFonts w:cs="Calibri"/>
                <w:i/>
                <w:lang w:val="fr-FR"/>
              </w:rPr>
              <w:t>d</w:t>
            </w:r>
            <w:r w:rsidRPr="006502FA">
              <w:rPr>
                <w:rFonts w:cs="Calibri"/>
                <w:lang w:val="fr-FR"/>
              </w:rPr>
              <w:t xml:space="preserve"> et </w:t>
            </w:r>
            <w:r w:rsidRPr="006502FA">
              <w:rPr>
                <w:rFonts w:cs="Calibri"/>
                <w:i/>
                <w:lang w:val="fr-FR"/>
              </w:rPr>
              <w:t>e</w:t>
            </w:r>
            <w:r w:rsidRPr="00EB071D">
              <w:rPr>
                <w:rFonts w:cs="Calibri"/>
                <w:b/>
                <w:lang w:val="fr-FR"/>
              </w:rPr>
              <w:t> </w:t>
            </w:r>
            <w:r w:rsidR="0016302C">
              <w:rPr>
                <w:rFonts w:cs="Calibri"/>
                <w:b/>
                <w:lang w:val="fr-FR"/>
              </w:rPr>
              <w:t>:</w:t>
            </w:r>
            <w:r w:rsidRPr="00EB071D">
              <w:rPr>
                <w:rFonts w:cs="Calibri"/>
                <w:lang w:val="fr-CH"/>
              </w:rPr>
              <w:t xml:space="preserve"> Il n’existe pas d’informations claires sur l’équipement audiovisuel des postes de police et lieux de détention. Les interrogatoires sont filmés uniquement à la demande de l’inspecteur responsable de l’enquête.</w:t>
            </w:r>
            <w:r>
              <w:rPr>
                <w:rFonts w:cs="Calibri"/>
                <w:lang w:val="fr-CH"/>
              </w:rPr>
              <w:t xml:space="preserve"> </w:t>
            </w:r>
            <w:r w:rsidRPr="00EB071D">
              <w:rPr>
                <w:rFonts w:cs="Calibri"/>
                <w:lang w:val="fr-CH"/>
              </w:rPr>
              <w:t xml:space="preserve">La loi adoptée en 2009 sur « l’examen médico-légal » ne permet pas à la défense </w:t>
            </w:r>
            <w:r w:rsidR="00410A85">
              <w:rPr>
                <w:rFonts w:cs="Calibri"/>
                <w:lang w:val="fr-CH"/>
              </w:rPr>
              <w:t>d’</w:t>
            </w:r>
            <w:r w:rsidRPr="00EB071D">
              <w:rPr>
                <w:rFonts w:cs="Calibri"/>
                <w:lang w:val="fr-CH"/>
              </w:rPr>
              <w:t>utilis</w:t>
            </w:r>
            <w:r w:rsidR="00410A85">
              <w:rPr>
                <w:rFonts w:cs="Calibri"/>
                <w:lang w:val="fr-CH"/>
              </w:rPr>
              <w:t>er</w:t>
            </w:r>
            <w:r w:rsidRPr="00EB071D">
              <w:rPr>
                <w:rFonts w:cs="Calibri"/>
                <w:lang w:val="fr-CH"/>
              </w:rPr>
              <w:t xml:space="preserve"> </w:t>
            </w:r>
            <w:r w:rsidR="00410A85">
              <w:rPr>
                <w:rFonts w:cs="Calibri"/>
                <w:lang w:val="fr-CH"/>
              </w:rPr>
              <w:t>l</w:t>
            </w:r>
            <w:r w:rsidRPr="00EB071D">
              <w:rPr>
                <w:rFonts w:cs="Calibri"/>
                <w:lang w:val="fr-CH"/>
              </w:rPr>
              <w:t xml:space="preserve">es résultats des examens médicaux psychologiques comme élément de preuve.  </w:t>
            </w:r>
          </w:p>
          <w:p w:rsidR="006525AD" w:rsidRDefault="00F11382" w:rsidP="00F11382">
            <w:pPr>
              <w:jc w:val="both"/>
              <w:rPr>
                <w:rFonts w:cs="Calibri"/>
                <w:bCs/>
                <w:lang w:val="fr-FR"/>
              </w:rPr>
            </w:pPr>
            <w:r w:rsidRPr="006502FA">
              <w:rPr>
                <w:rFonts w:cs="Calibri"/>
                <w:lang w:val="fr-CH"/>
              </w:rPr>
              <w:t xml:space="preserve">Alinéa </w:t>
            </w:r>
            <w:r w:rsidRPr="006502FA">
              <w:rPr>
                <w:rFonts w:cs="Calibri"/>
                <w:i/>
                <w:lang w:val="fr-CH"/>
              </w:rPr>
              <w:t>f</w:t>
            </w:r>
            <w:r w:rsidRPr="00EB071D">
              <w:rPr>
                <w:rFonts w:cs="Calibri"/>
                <w:b/>
                <w:lang w:val="fr-CH"/>
              </w:rPr>
              <w:t> </w:t>
            </w:r>
            <w:r w:rsidR="0016302C">
              <w:rPr>
                <w:rFonts w:cs="Calibri"/>
                <w:b/>
                <w:lang w:val="fr-CH"/>
              </w:rPr>
              <w:t xml:space="preserve"> :</w:t>
            </w:r>
            <w:r w:rsidRPr="00EB071D">
              <w:rPr>
                <w:rFonts w:cs="Calibri"/>
                <w:lang w:val="fr-CH"/>
              </w:rPr>
              <w:t xml:space="preserve"> L’interdiction légale </w:t>
            </w:r>
            <w:r w:rsidRPr="00EB071D">
              <w:rPr>
                <w:rFonts w:cs="Calibri"/>
                <w:bCs/>
                <w:lang w:val="fr-FR"/>
              </w:rPr>
              <w:t>de recourir à la force pour obtenir des aveux et à la torture ou aux mauvais traitements n’est pas respectée dans la pratique. Des exemples sont donnés.</w:t>
            </w:r>
          </w:p>
          <w:p w:rsidR="00F11382" w:rsidRPr="008F70CF" w:rsidRDefault="00F11382" w:rsidP="00F11382">
            <w:pPr>
              <w:jc w:val="both"/>
              <w:rPr>
                <w:rFonts w:cs="Calibri"/>
                <w:lang w:val="fr-FR"/>
              </w:rPr>
            </w:pPr>
          </w:p>
        </w:tc>
      </w:tr>
      <w:tr w:rsidR="006525AD" w:rsidRPr="00991B42" w:rsidTr="00E40A0F">
        <w:trPr>
          <w:trHeight w:val="240"/>
        </w:trPr>
        <w:tc>
          <w:tcPr>
            <w:tcW w:w="2053" w:type="dxa"/>
          </w:tcPr>
          <w:p w:rsidR="006525AD" w:rsidRPr="00B26BD5" w:rsidRDefault="006525AD" w:rsidP="00E40A0F">
            <w:pPr>
              <w:suppressAutoHyphens w:val="0"/>
              <w:spacing w:line="240" w:lineRule="auto"/>
              <w:jc w:val="both"/>
              <w:rPr>
                <w:lang w:val="fr-FR"/>
              </w:rPr>
            </w:pPr>
            <w:r w:rsidRPr="00B26BD5">
              <w:t xml:space="preserve">Évaluation </w:t>
            </w:r>
            <w:r>
              <w:t xml:space="preserve">du Comité </w:t>
            </w:r>
            <w:r w:rsidR="0016302C">
              <w:t>:</w:t>
            </w:r>
          </w:p>
        </w:tc>
        <w:tc>
          <w:tcPr>
            <w:tcW w:w="5317" w:type="dxa"/>
          </w:tcPr>
          <w:p w:rsidR="00F11382" w:rsidRPr="005659BF" w:rsidRDefault="00F11382" w:rsidP="00F11382">
            <w:pPr>
              <w:jc w:val="both"/>
              <w:rPr>
                <w:rFonts w:cs="Calibri"/>
                <w:lang w:val="fr-FR"/>
              </w:rPr>
            </w:pPr>
            <w:r w:rsidRPr="006502FA">
              <w:rPr>
                <w:rFonts w:cs="Calibri"/>
                <w:lang w:val="fr-CH"/>
              </w:rPr>
              <w:t xml:space="preserve">Alinéas </w:t>
            </w:r>
            <w:r w:rsidRPr="006502FA">
              <w:rPr>
                <w:rFonts w:cs="Calibri"/>
                <w:i/>
                <w:lang w:val="fr-CH"/>
              </w:rPr>
              <w:t>a</w:t>
            </w:r>
            <w:r w:rsidR="00C225B3" w:rsidRPr="006502FA">
              <w:rPr>
                <w:rFonts w:cs="Calibri"/>
                <w:lang w:val="fr-CH"/>
              </w:rPr>
              <w:t xml:space="preserve"> et</w:t>
            </w:r>
            <w:r w:rsidRPr="006502FA">
              <w:rPr>
                <w:rFonts w:cs="Calibri"/>
                <w:lang w:val="fr-CH"/>
              </w:rPr>
              <w:t xml:space="preserve"> </w:t>
            </w:r>
            <w:r w:rsidRPr="006502FA">
              <w:rPr>
                <w:rFonts w:cs="Calibri"/>
                <w:i/>
                <w:lang w:val="fr-CH"/>
              </w:rPr>
              <w:t>b</w:t>
            </w:r>
            <w:r w:rsidR="0016302C">
              <w:rPr>
                <w:rFonts w:cs="Calibri"/>
                <w:b/>
                <w:lang w:val="fr-CH"/>
              </w:rPr>
              <w:t xml:space="preserve"> :</w:t>
            </w:r>
            <w:r w:rsidRPr="00EB071D">
              <w:rPr>
                <w:rFonts w:cs="Calibri"/>
                <w:b/>
                <w:lang w:val="fr-CH"/>
              </w:rPr>
              <w:t xml:space="preserve"> </w:t>
            </w:r>
            <w:r>
              <w:rPr>
                <w:rFonts w:cs="Calibri"/>
                <w:b/>
                <w:lang w:val="fr-CH"/>
              </w:rPr>
              <w:t>[</w:t>
            </w:r>
            <w:r w:rsidRPr="00EB071D">
              <w:rPr>
                <w:rFonts w:cs="Calibri"/>
                <w:b/>
                <w:lang w:val="fr-FR"/>
              </w:rPr>
              <w:t>B2</w:t>
            </w:r>
            <w:r>
              <w:rPr>
                <w:rFonts w:cs="Calibri"/>
                <w:b/>
                <w:lang w:val="fr-FR"/>
              </w:rPr>
              <w:t>]</w:t>
            </w:r>
            <w:r w:rsidRPr="00EB071D">
              <w:rPr>
                <w:rFonts w:cs="Calibri"/>
                <w:b/>
                <w:lang w:val="fr-FR"/>
              </w:rPr>
              <w:t> </w:t>
            </w:r>
            <w:r w:rsidR="0016302C">
              <w:rPr>
                <w:rFonts w:cs="Calibri"/>
                <w:b/>
                <w:lang w:val="fr-FR"/>
              </w:rPr>
              <w:t xml:space="preserve"> :</w:t>
            </w:r>
            <w:r w:rsidRPr="00EB071D">
              <w:rPr>
                <w:rFonts w:cs="Calibri"/>
                <w:b/>
                <w:lang w:val="fr-FR"/>
              </w:rPr>
              <w:t xml:space="preserve"> </w:t>
            </w:r>
            <w:r w:rsidR="00E839B6">
              <w:rPr>
                <w:rFonts w:cs="Calibri"/>
                <w:b/>
                <w:lang w:val="fr-FR"/>
              </w:rPr>
              <w:t>D</w:t>
            </w:r>
            <w:r w:rsidRPr="00EB071D">
              <w:rPr>
                <w:rFonts w:cs="Calibri"/>
                <w:b/>
                <w:lang w:val="fr-FR"/>
              </w:rPr>
              <w:t>es actions supplémentaires restent nécessaires.</w:t>
            </w:r>
            <w:r>
              <w:rPr>
                <w:rFonts w:cs="Calibri"/>
                <w:b/>
                <w:lang w:val="fr-FR"/>
              </w:rPr>
              <w:t xml:space="preserve"> </w:t>
            </w:r>
            <w:r w:rsidRPr="00EB071D">
              <w:rPr>
                <w:rFonts w:cs="Calibri"/>
                <w:lang w:val="fr-FR"/>
              </w:rPr>
              <w:t>Les informations fournies ne permettent pas de garantir l’indépendance de l’organisme chargé des enquêtes de cas de torture et mauvais traitement</w:t>
            </w:r>
            <w:r w:rsidR="009530B1">
              <w:rPr>
                <w:rFonts w:cs="Calibri"/>
                <w:lang w:val="fr-FR"/>
              </w:rPr>
              <w:t>s</w:t>
            </w:r>
            <w:r w:rsidRPr="00EB071D">
              <w:rPr>
                <w:rFonts w:cs="Calibri"/>
                <w:lang w:val="fr-FR"/>
              </w:rPr>
              <w:t xml:space="preserve"> car </w:t>
            </w:r>
            <w:r w:rsidR="000003A9">
              <w:rPr>
                <w:rFonts w:cs="Calibri"/>
                <w:lang w:val="fr-FR"/>
              </w:rPr>
              <w:t>ces cas</w:t>
            </w:r>
            <w:r w:rsidRPr="00EB071D">
              <w:rPr>
                <w:rFonts w:cs="Calibri"/>
                <w:lang w:val="fr-FR"/>
              </w:rPr>
              <w:t xml:space="preserve"> sont « vérifiés » par les services spéciaux de la sûreté intérieure, lesquels sont subordonnés au Ministère de l’intérieur, dont dépend le personnel des services de police et de sécurité. Les formations décrites semblent être les seules mesures adoptées pour lutter contre l’impunité. La mise en œuvre des principes promus au cours des formations n’est pas décrite.</w:t>
            </w:r>
          </w:p>
          <w:p w:rsidR="00F11382" w:rsidRPr="00EB071D" w:rsidRDefault="00F11382" w:rsidP="00F11382">
            <w:pPr>
              <w:jc w:val="both"/>
              <w:rPr>
                <w:rFonts w:cs="Calibri"/>
                <w:lang w:val="fr-FR"/>
              </w:rPr>
            </w:pPr>
            <w:r w:rsidRPr="000003A9">
              <w:rPr>
                <w:rFonts w:cs="Calibri"/>
                <w:lang w:val="fr-CH"/>
              </w:rPr>
              <w:t xml:space="preserve">Alinéa </w:t>
            </w:r>
            <w:r w:rsidRPr="000003A9">
              <w:rPr>
                <w:rFonts w:cs="Calibri"/>
                <w:i/>
                <w:lang w:val="fr-CH"/>
              </w:rPr>
              <w:t>c</w:t>
            </w:r>
            <w:r w:rsidRPr="00EB071D">
              <w:rPr>
                <w:rFonts w:cs="Calibri"/>
                <w:b/>
                <w:lang w:val="fr-CH"/>
              </w:rPr>
              <w:t> </w:t>
            </w:r>
            <w:r w:rsidR="0016302C">
              <w:rPr>
                <w:rFonts w:cs="Calibri"/>
                <w:b/>
                <w:lang w:val="fr-CH"/>
              </w:rPr>
              <w:t xml:space="preserve"> :</w:t>
            </w:r>
            <w:r w:rsidRPr="00EB071D">
              <w:rPr>
                <w:rFonts w:cs="Calibri"/>
                <w:b/>
                <w:lang w:val="fr-CH"/>
              </w:rPr>
              <w:t xml:space="preserve"> </w:t>
            </w:r>
            <w:r>
              <w:rPr>
                <w:rFonts w:cs="Calibri"/>
                <w:b/>
                <w:lang w:val="fr-CH"/>
              </w:rPr>
              <w:t>[</w:t>
            </w:r>
            <w:r w:rsidRPr="00EB071D">
              <w:rPr>
                <w:rFonts w:cs="Calibri"/>
                <w:b/>
                <w:lang w:val="fr-FR"/>
              </w:rPr>
              <w:t>B2</w:t>
            </w:r>
            <w:r>
              <w:rPr>
                <w:rFonts w:cs="Calibri"/>
                <w:b/>
                <w:lang w:val="fr-FR"/>
              </w:rPr>
              <w:t>]</w:t>
            </w:r>
            <w:r>
              <w:rPr>
                <w:rFonts w:cs="Calibri"/>
                <w:b/>
                <w:lang w:val="fr-CH"/>
              </w:rPr>
              <w:t> </w:t>
            </w:r>
            <w:r w:rsidR="0016302C">
              <w:rPr>
                <w:rFonts w:cs="Calibri"/>
                <w:b/>
                <w:lang w:val="fr-CH"/>
              </w:rPr>
              <w:t xml:space="preserve"> :</w:t>
            </w:r>
            <w:r>
              <w:rPr>
                <w:rFonts w:cs="Calibri"/>
                <w:b/>
                <w:lang w:val="fr-CH"/>
              </w:rPr>
              <w:t xml:space="preserve"> </w:t>
            </w:r>
            <w:r w:rsidRPr="00EB071D">
              <w:rPr>
                <w:rFonts w:cs="Calibri"/>
                <w:lang w:val="fr-FR"/>
              </w:rPr>
              <w:t>Des informations restent nécessaires sur la proportion de cas dans lesquels les victimes ont été indemnisées et sur le monta</w:t>
            </w:r>
            <w:r>
              <w:rPr>
                <w:rFonts w:cs="Calibri"/>
                <w:lang w:val="fr-FR"/>
              </w:rPr>
              <w:t>nt des indemnisations</w:t>
            </w:r>
            <w:r w:rsidR="000003A9">
              <w:rPr>
                <w:rFonts w:cs="Calibri"/>
                <w:lang w:val="fr-FR"/>
              </w:rPr>
              <w:t>, ainsi que</w:t>
            </w:r>
            <w:r>
              <w:rPr>
                <w:rFonts w:cs="Calibri"/>
                <w:lang w:val="fr-FR"/>
              </w:rPr>
              <w:t xml:space="preserve"> sur les projets de l’</w:t>
            </w:r>
            <w:r w:rsidR="00164B0D">
              <w:rPr>
                <w:rFonts w:cs="Calibri"/>
                <w:lang w:val="fr-FR"/>
              </w:rPr>
              <w:t>É</w:t>
            </w:r>
            <w:r>
              <w:rPr>
                <w:rFonts w:cs="Calibri"/>
                <w:lang w:val="fr-FR"/>
              </w:rPr>
              <w:t xml:space="preserve">tat partie d’introduire des indemnisations ou </w:t>
            </w:r>
            <w:r w:rsidR="00164B0D">
              <w:rPr>
                <w:rFonts w:cs="Calibri"/>
                <w:lang w:val="fr-FR"/>
              </w:rPr>
              <w:t xml:space="preserve">une </w:t>
            </w:r>
            <w:r>
              <w:rPr>
                <w:rFonts w:cs="Calibri"/>
                <w:lang w:val="fr-FR"/>
              </w:rPr>
              <w:t xml:space="preserve">réhabilitation pour l’impact psycho-social des actes de torture ou des traitements </w:t>
            </w:r>
            <w:r w:rsidR="00164B0D">
              <w:rPr>
                <w:rFonts w:cs="Calibri"/>
                <w:lang w:val="fr-FR"/>
              </w:rPr>
              <w:t xml:space="preserve">cruels, </w:t>
            </w:r>
            <w:r>
              <w:rPr>
                <w:rFonts w:cs="Calibri"/>
                <w:lang w:val="fr-FR"/>
              </w:rPr>
              <w:t xml:space="preserve">inhumains ou dégradants. </w:t>
            </w:r>
            <w:r w:rsidRPr="00EB071D">
              <w:rPr>
                <w:rFonts w:cs="Calibri"/>
                <w:lang w:val="fr-FR"/>
              </w:rPr>
              <w:t>L’</w:t>
            </w:r>
            <w:r w:rsidR="00164B0D">
              <w:rPr>
                <w:rFonts w:cs="Calibri"/>
                <w:lang w:val="fr-FR"/>
              </w:rPr>
              <w:t>É</w:t>
            </w:r>
            <w:r w:rsidRPr="00EB071D">
              <w:rPr>
                <w:rFonts w:cs="Calibri"/>
                <w:lang w:val="fr-FR"/>
              </w:rPr>
              <w:t>tat partie fait référence aux mesure</w:t>
            </w:r>
            <w:r w:rsidR="00E839B6">
              <w:rPr>
                <w:rFonts w:cs="Calibri"/>
                <w:lang w:val="fr-FR"/>
              </w:rPr>
              <w:t>s</w:t>
            </w:r>
            <w:r w:rsidRPr="00EB071D">
              <w:rPr>
                <w:rFonts w:cs="Calibri"/>
                <w:lang w:val="fr-FR"/>
              </w:rPr>
              <w:t xml:space="preserve"> de réhabilitation des victimes, mais des informations restent nécessaires sur l’attention psycho-sociale dont elles bénéficient en pratique. </w:t>
            </w:r>
          </w:p>
          <w:p w:rsidR="00F11382" w:rsidRPr="00EB071D" w:rsidRDefault="00F11382" w:rsidP="00F11382">
            <w:pPr>
              <w:jc w:val="both"/>
              <w:rPr>
                <w:rFonts w:cs="Calibri"/>
                <w:lang w:val="fr-CH"/>
              </w:rPr>
            </w:pPr>
            <w:r w:rsidRPr="000003A9">
              <w:rPr>
                <w:rFonts w:cs="Calibri"/>
                <w:lang w:val="fr-CH"/>
              </w:rPr>
              <w:t xml:space="preserve">Alinéa </w:t>
            </w:r>
            <w:r w:rsidRPr="000003A9">
              <w:rPr>
                <w:rFonts w:cs="Calibri"/>
                <w:i/>
                <w:lang w:val="fr-CH"/>
              </w:rPr>
              <w:t>d</w:t>
            </w:r>
            <w:r w:rsidRPr="00EB071D">
              <w:rPr>
                <w:rFonts w:cs="Calibri"/>
                <w:b/>
                <w:lang w:val="fr-CH"/>
              </w:rPr>
              <w:t> </w:t>
            </w:r>
            <w:r w:rsidR="0016302C">
              <w:rPr>
                <w:rFonts w:cs="Calibri"/>
                <w:b/>
                <w:lang w:val="fr-CH"/>
              </w:rPr>
              <w:t xml:space="preserve"> :</w:t>
            </w:r>
            <w:r w:rsidRPr="00EB071D">
              <w:rPr>
                <w:rFonts w:cs="Calibri"/>
                <w:b/>
                <w:lang w:val="fr-CH"/>
              </w:rPr>
              <w:t xml:space="preserve"> </w:t>
            </w:r>
            <w:r>
              <w:rPr>
                <w:rFonts w:cs="Calibri"/>
                <w:b/>
                <w:lang w:val="fr-CH"/>
              </w:rPr>
              <w:t>[</w:t>
            </w:r>
            <w:r w:rsidRPr="00EB071D">
              <w:rPr>
                <w:rFonts w:cs="Calibri"/>
                <w:b/>
                <w:lang w:val="fr-CH"/>
              </w:rPr>
              <w:t>B1</w:t>
            </w:r>
            <w:r>
              <w:rPr>
                <w:rFonts w:cs="Calibri"/>
                <w:b/>
                <w:lang w:val="fr-CH"/>
              </w:rPr>
              <w:t>]</w:t>
            </w:r>
            <w:r w:rsidRPr="00EB071D">
              <w:rPr>
                <w:rFonts w:cs="Calibri"/>
                <w:b/>
                <w:lang w:val="fr-CH"/>
              </w:rPr>
              <w:t> </w:t>
            </w:r>
            <w:r w:rsidR="0016302C">
              <w:rPr>
                <w:rFonts w:cs="Calibri"/>
                <w:b/>
                <w:lang w:val="fr-CH"/>
              </w:rPr>
              <w:t xml:space="preserve"> :</w:t>
            </w:r>
            <w:r w:rsidRPr="00EB071D">
              <w:rPr>
                <w:rFonts w:cs="Calibri"/>
                <w:b/>
                <w:lang w:val="fr-CH"/>
              </w:rPr>
              <w:t xml:space="preserve"> </w:t>
            </w:r>
            <w:r w:rsidR="00E839B6">
              <w:rPr>
                <w:rFonts w:cs="Calibri"/>
                <w:b/>
                <w:lang w:val="fr-CH"/>
              </w:rPr>
              <w:t>D</w:t>
            </w:r>
            <w:r w:rsidRPr="00EB071D">
              <w:rPr>
                <w:rFonts w:cs="Calibri"/>
                <w:b/>
                <w:lang w:val="fr-CH"/>
              </w:rPr>
              <w:t>es informations supplémentaires sont nécessaires </w:t>
            </w:r>
            <w:r w:rsidRPr="00EB071D">
              <w:rPr>
                <w:rFonts w:cs="Calibri"/>
                <w:lang w:val="fr-CH"/>
              </w:rPr>
              <w:t>sur la mise en œuvre des principes qui figurent dans le Code de procédure pénale en matière d’enregistrement des interrogatoires réalisés dans les postes de police et centres de détention </w:t>
            </w:r>
            <w:r w:rsidR="0016302C">
              <w:rPr>
                <w:rFonts w:cs="Calibri"/>
                <w:lang w:val="fr-CH"/>
              </w:rPr>
              <w:t xml:space="preserve"> :</w:t>
            </w:r>
            <w:r w:rsidRPr="00EB071D">
              <w:rPr>
                <w:rFonts w:cs="Calibri"/>
                <w:lang w:val="fr-CH"/>
              </w:rPr>
              <w:t xml:space="preserve"> proportion des postes de police et centres de détention équipés</w:t>
            </w:r>
            <w:r w:rsidR="000003A9">
              <w:rPr>
                <w:rFonts w:cs="Calibri"/>
                <w:lang w:val="fr-CH"/>
              </w:rPr>
              <w:t>, et</w:t>
            </w:r>
            <w:r w:rsidRPr="00EB071D">
              <w:rPr>
                <w:rFonts w:cs="Calibri"/>
                <w:lang w:val="fr-CH"/>
              </w:rPr>
              <w:t xml:space="preserve"> proportion des cas dans lesquels un enregistrement est effectivement réalisé.</w:t>
            </w:r>
          </w:p>
          <w:p w:rsidR="00F11382" w:rsidRPr="00EB071D" w:rsidRDefault="00F11382" w:rsidP="00F11382">
            <w:pPr>
              <w:jc w:val="both"/>
              <w:rPr>
                <w:rFonts w:cs="Calibri"/>
                <w:b/>
                <w:lang w:val="fr-CH"/>
              </w:rPr>
            </w:pPr>
            <w:r w:rsidRPr="000003A9">
              <w:rPr>
                <w:rFonts w:cs="Calibri"/>
                <w:lang w:val="fr-CH"/>
              </w:rPr>
              <w:t xml:space="preserve">Alinéa </w:t>
            </w:r>
            <w:r w:rsidRPr="000003A9">
              <w:rPr>
                <w:rFonts w:cs="Calibri"/>
                <w:i/>
                <w:lang w:val="fr-CH"/>
              </w:rPr>
              <w:t>e</w:t>
            </w:r>
            <w:r w:rsidRPr="00EB071D">
              <w:rPr>
                <w:rFonts w:cs="Calibri"/>
                <w:b/>
                <w:lang w:val="fr-CH"/>
              </w:rPr>
              <w:t> </w:t>
            </w:r>
            <w:r w:rsidR="0016302C">
              <w:rPr>
                <w:rFonts w:cs="Calibri"/>
                <w:b/>
                <w:lang w:val="fr-CH"/>
              </w:rPr>
              <w:t xml:space="preserve"> :</w:t>
            </w:r>
            <w:r w:rsidRPr="00EB071D">
              <w:rPr>
                <w:rFonts w:cs="Calibri"/>
                <w:lang w:val="fr-CH"/>
              </w:rPr>
              <w:t xml:space="preserve"> </w:t>
            </w:r>
            <w:r>
              <w:rPr>
                <w:rFonts w:cs="Calibri"/>
                <w:lang w:val="fr-CH"/>
              </w:rPr>
              <w:t>[</w:t>
            </w:r>
            <w:r w:rsidRPr="00EB071D">
              <w:rPr>
                <w:rFonts w:cs="Calibri"/>
                <w:b/>
                <w:lang w:val="fr-CH"/>
              </w:rPr>
              <w:t>C1</w:t>
            </w:r>
            <w:r>
              <w:rPr>
                <w:rFonts w:cs="Calibri"/>
                <w:b/>
                <w:lang w:val="fr-CH"/>
              </w:rPr>
              <w:t>]</w:t>
            </w:r>
            <w:r w:rsidRPr="00EB071D">
              <w:rPr>
                <w:rFonts w:cs="Calibri"/>
                <w:b/>
                <w:lang w:val="fr-CH"/>
              </w:rPr>
              <w:t> </w:t>
            </w:r>
            <w:r w:rsidR="0016302C">
              <w:rPr>
                <w:rFonts w:cs="Calibri"/>
                <w:b/>
                <w:lang w:val="fr-CH"/>
              </w:rPr>
              <w:t xml:space="preserve"> :</w:t>
            </w:r>
            <w:r w:rsidRPr="00EB071D">
              <w:rPr>
                <w:rFonts w:cs="Calibri"/>
                <w:b/>
                <w:lang w:val="fr-CH"/>
              </w:rPr>
              <w:t xml:space="preserve"> </w:t>
            </w:r>
            <w:r w:rsidR="00E839B6">
              <w:rPr>
                <w:rFonts w:cs="Calibri"/>
                <w:b/>
                <w:lang w:val="fr-CH"/>
              </w:rPr>
              <w:t>R</w:t>
            </w:r>
            <w:r w:rsidRPr="00EB071D">
              <w:rPr>
                <w:rFonts w:cs="Calibri"/>
                <w:b/>
                <w:lang w:val="fr-CH"/>
              </w:rPr>
              <w:t xml:space="preserve">ecommandation </w:t>
            </w:r>
            <w:r w:rsidR="00164B0D">
              <w:rPr>
                <w:rFonts w:cs="Calibri"/>
                <w:b/>
                <w:lang w:val="fr-CH"/>
              </w:rPr>
              <w:t>non</w:t>
            </w:r>
            <w:r w:rsidRPr="00EB071D">
              <w:rPr>
                <w:rFonts w:cs="Calibri"/>
                <w:b/>
                <w:lang w:val="fr-CH"/>
              </w:rPr>
              <w:t xml:space="preserve"> mise en œuvre </w:t>
            </w:r>
            <w:r w:rsidR="0016302C">
              <w:rPr>
                <w:rFonts w:cs="Calibri"/>
                <w:b/>
                <w:lang w:val="fr-CH"/>
              </w:rPr>
              <w:t xml:space="preserve"> :</w:t>
            </w:r>
            <w:r w:rsidRPr="00EB071D">
              <w:rPr>
                <w:rFonts w:cs="Calibri"/>
                <w:lang w:val="fr-CH"/>
              </w:rPr>
              <w:t xml:space="preserve"> les informations ne permettent pas d’évaluer l’application du Protocole d’Istanbul, en particulier pour la réalisation d’</w:t>
            </w:r>
            <w:r w:rsidRPr="00EB071D">
              <w:rPr>
                <w:rFonts w:cs="Calibri"/>
                <w:bCs/>
                <w:lang w:val="fr-FR"/>
              </w:rPr>
              <w:t>examens médicaux et médico-psychologiques spécialisés</w:t>
            </w:r>
            <w:r w:rsidRPr="00EB071D">
              <w:rPr>
                <w:rFonts w:cs="Calibri"/>
                <w:lang w:val="fr-CH"/>
              </w:rPr>
              <w:t xml:space="preserve">. </w:t>
            </w:r>
          </w:p>
          <w:p w:rsidR="006525AD" w:rsidRPr="008F70CF" w:rsidRDefault="00F11382" w:rsidP="00F11382">
            <w:pPr>
              <w:suppressAutoHyphens w:val="0"/>
              <w:spacing w:line="240" w:lineRule="auto"/>
              <w:jc w:val="both"/>
              <w:rPr>
                <w:rFonts w:cs="Calibri"/>
                <w:lang w:val="fr-FR"/>
              </w:rPr>
            </w:pPr>
            <w:r w:rsidRPr="000003A9">
              <w:rPr>
                <w:rFonts w:cs="Calibri"/>
                <w:lang w:val="fr-FR"/>
              </w:rPr>
              <w:t xml:space="preserve">Alinéa </w:t>
            </w:r>
            <w:r w:rsidRPr="000003A9">
              <w:rPr>
                <w:rFonts w:cs="Calibri"/>
                <w:i/>
                <w:lang w:val="fr-FR"/>
              </w:rPr>
              <w:t>f</w:t>
            </w:r>
            <w:r w:rsidRPr="00EB071D">
              <w:rPr>
                <w:rFonts w:cs="Calibri"/>
                <w:b/>
                <w:lang w:val="fr-FR"/>
              </w:rPr>
              <w:t> </w:t>
            </w:r>
            <w:r w:rsidR="0016302C">
              <w:rPr>
                <w:rFonts w:cs="Calibri"/>
                <w:b/>
                <w:lang w:val="fr-FR"/>
              </w:rPr>
              <w:t xml:space="preserve"> :</w:t>
            </w:r>
            <w:r w:rsidRPr="00EB071D">
              <w:rPr>
                <w:rFonts w:cs="Calibri"/>
                <w:b/>
                <w:lang w:val="fr-FR"/>
              </w:rPr>
              <w:t xml:space="preserve"> </w:t>
            </w:r>
            <w:r>
              <w:rPr>
                <w:rFonts w:cs="Calibri"/>
                <w:b/>
                <w:lang w:val="fr-FR"/>
              </w:rPr>
              <w:t>[</w:t>
            </w:r>
            <w:r w:rsidRPr="00EB071D">
              <w:rPr>
                <w:rFonts w:cs="Calibri"/>
                <w:b/>
                <w:lang w:val="fr-FR"/>
              </w:rPr>
              <w:t>B1</w:t>
            </w:r>
            <w:r>
              <w:rPr>
                <w:rFonts w:cs="Calibri"/>
                <w:b/>
                <w:lang w:val="fr-FR"/>
              </w:rPr>
              <w:t>]</w:t>
            </w:r>
            <w:r w:rsidRPr="00EB071D">
              <w:rPr>
                <w:rFonts w:cs="Calibri"/>
                <w:b/>
                <w:lang w:val="fr-FR"/>
              </w:rPr>
              <w:t> </w:t>
            </w:r>
            <w:r w:rsidR="0016302C">
              <w:rPr>
                <w:rFonts w:cs="Calibri"/>
                <w:b/>
                <w:lang w:val="fr-FR"/>
              </w:rPr>
              <w:t xml:space="preserve"> :</w:t>
            </w:r>
            <w:r w:rsidRPr="00EB071D">
              <w:rPr>
                <w:rFonts w:cs="Calibri"/>
                <w:b/>
                <w:lang w:val="fr-FR"/>
              </w:rPr>
              <w:t xml:space="preserve"> </w:t>
            </w:r>
            <w:r w:rsidR="00E839B6">
              <w:rPr>
                <w:rFonts w:cs="Calibri"/>
                <w:b/>
                <w:lang w:val="fr-FR"/>
              </w:rPr>
              <w:t>D</w:t>
            </w:r>
            <w:r w:rsidRPr="00EB071D">
              <w:rPr>
                <w:rFonts w:cs="Calibri"/>
                <w:b/>
                <w:lang w:val="fr-FR"/>
              </w:rPr>
              <w:t>es informations supplémentaires restent nécessaires </w:t>
            </w:r>
            <w:r w:rsidRPr="00230101">
              <w:rPr>
                <w:rFonts w:cs="Calibri"/>
                <w:lang w:val="fr-FR"/>
              </w:rPr>
              <w:t>sur</w:t>
            </w:r>
            <w:r w:rsidRPr="00EB071D">
              <w:rPr>
                <w:rFonts w:cs="Calibri"/>
                <w:lang w:val="fr-FR"/>
              </w:rPr>
              <w:t xml:space="preserve"> l</w:t>
            </w:r>
            <w:r w:rsidR="00164B0D">
              <w:rPr>
                <w:rFonts w:cs="Calibri"/>
                <w:lang w:val="fr-FR"/>
              </w:rPr>
              <w:t>’application</w:t>
            </w:r>
            <w:r w:rsidRPr="00EB071D">
              <w:rPr>
                <w:rFonts w:cs="Calibri"/>
                <w:lang w:val="fr-FR"/>
              </w:rPr>
              <w:t xml:space="preserve"> de l’interdiction légale de recourir à la force, à la torture ou aux mauvais traitements pour obtenir des aveux. Des informations</w:t>
            </w:r>
            <w:r>
              <w:rPr>
                <w:rFonts w:cs="Calibri"/>
                <w:lang w:val="fr-FR"/>
              </w:rPr>
              <w:t xml:space="preserve"> devraient être fournies sur le nombre </w:t>
            </w:r>
            <w:r w:rsidRPr="00EB071D">
              <w:rPr>
                <w:rFonts w:cs="Calibri"/>
                <w:lang w:val="fr-FR"/>
              </w:rPr>
              <w:t xml:space="preserve">de plaintes déposées pour recours à la force, </w:t>
            </w:r>
            <w:r>
              <w:rPr>
                <w:rFonts w:cs="Calibri"/>
                <w:lang w:val="fr-FR"/>
              </w:rPr>
              <w:t xml:space="preserve">à </w:t>
            </w:r>
            <w:r w:rsidRPr="00EB071D">
              <w:rPr>
                <w:rFonts w:cs="Calibri"/>
                <w:lang w:val="fr-FR"/>
              </w:rPr>
              <w:t>la torture ou</w:t>
            </w:r>
            <w:r>
              <w:rPr>
                <w:rFonts w:cs="Calibri"/>
                <w:lang w:val="fr-FR"/>
              </w:rPr>
              <w:t xml:space="preserve"> à</w:t>
            </w:r>
            <w:r w:rsidRPr="00EB071D">
              <w:rPr>
                <w:rFonts w:cs="Calibri"/>
                <w:lang w:val="fr-FR"/>
              </w:rPr>
              <w:t xml:space="preserve"> des mauvais traitements pour obtenir des aveux, et les décisions </w:t>
            </w:r>
            <w:r w:rsidR="00164B0D">
              <w:rPr>
                <w:rFonts w:cs="Calibri"/>
                <w:lang w:val="fr-FR"/>
              </w:rPr>
              <w:t xml:space="preserve">conséquentes </w:t>
            </w:r>
            <w:r w:rsidRPr="00EB071D">
              <w:rPr>
                <w:rFonts w:cs="Calibri"/>
                <w:lang w:val="fr-FR"/>
              </w:rPr>
              <w:t>adoptées.</w:t>
            </w:r>
          </w:p>
          <w:p w:rsidR="006525AD" w:rsidRPr="00D8646E" w:rsidRDefault="006525AD" w:rsidP="00E40A0F">
            <w:pPr>
              <w:spacing w:line="240" w:lineRule="auto"/>
              <w:jc w:val="both"/>
              <w:rPr>
                <w:rFonts w:cs="Calibri"/>
                <w:b/>
                <w:bCs/>
                <w:lang w:val="fr-FR"/>
              </w:rPr>
            </w:pPr>
          </w:p>
        </w:tc>
      </w:tr>
      <w:tr w:rsidR="006525AD" w:rsidRPr="00366927" w:rsidTr="00E40A0F">
        <w:trPr>
          <w:trHeight w:val="240"/>
        </w:trPr>
        <w:tc>
          <w:tcPr>
            <w:tcW w:w="2053" w:type="dxa"/>
          </w:tcPr>
          <w:p w:rsidR="006525AD" w:rsidRPr="00366927" w:rsidRDefault="006525AD" w:rsidP="00E40A0F">
            <w:pPr>
              <w:suppressAutoHyphens w:val="0"/>
              <w:spacing w:line="240" w:lineRule="auto"/>
              <w:jc w:val="both"/>
              <w:rPr>
                <w:b/>
              </w:rPr>
            </w:pPr>
            <w:r w:rsidRPr="00366927">
              <w:rPr>
                <w:b/>
              </w:rPr>
              <w:t>Paragraphe 1</w:t>
            </w:r>
            <w:r w:rsidR="00F12D60" w:rsidRPr="00366927">
              <w:rPr>
                <w:b/>
              </w:rPr>
              <w:t>4</w:t>
            </w:r>
            <w:r w:rsidR="0016302C">
              <w:rPr>
                <w:b/>
              </w:rPr>
              <w:t xml:space="preserve"> :</w:t>
            </w:r>
          </w:p>
        </w:tc>
        <w:tc>
          <w:tcPr>
            <w:tcW w:w="5317" w:type="dxa"/>
          </w:tcPr>
          <w:p w:rsidR="00F12D60" w:rsidRPr="00366927" w:rsidRDefault="00F12D60" w:rsidP="00F12D60">
            <w:pPr>
              <w:autoSpaceDE w:val="0"/>
              <w:autoSpaceDN w:val="0"/>
              <w:adjustRightInd w:val="0"/>
              <w:spacing w:line="240" w:lineRule="auto"/>
              <w:jc w:val="both"/>
              <w:rPr>
                <w:rFonts w:cs="Calibri"/>
                <w:b/>
                <w:bCs/>
                <w:lang w:val="fr-FR"/>
              </w:rPr>
            </w:pPr>
            <w:r w:rsidRPr="00366927">
              <w:rPr>
                <w:rFonts w:cs="Calibri"/>
                <w:b/>
                <w:bCs/>
                <w:lang w:val="fr-FR"/>
              </w:rPr>
              <w:t>L’État partie devrait</w:t>
            </w:r>
            <w:r w:rsidR="0016302C">
              <w:rPr>
                <w:rFonts w:cs="Calibri"/>
                <w:b/>
                <w:bCs/>
                <w:lang w:val="fr-FR"/>
              </w:rPr>
              <w:t xml:space="preserve"> :</w:t>
            </w:r>
          </w:p>
          <w:p w:rsidR="00F12D60" w:rsidRPr="00366927" w:rsidRDefault="00F12D60" w:rsidP="00F12D60">
            <w:pPr>
              <w:autoSpaceDE w:val="0"/>
              <w:autoSpaceDN w:val="0"/>
              <w:adjustRightInd w:val="0"/>
              <w:spacing w:line="240" w:lineRule="auto"/>
              <w:jc w:val="both"/>
              <w:rPr>
                <w:rFonts w:cs="Calibri"/>
                <w:b/>
                <w:bCs/>
                <w:lang w:val="fr-FR"/>
              </w:rPr>
            </w:pPr>
            <w:r w:rsidRPr="000003A9">
              <w:rPr>
                <w:rFonts w:cs="Calibri"/>
                <w:b/>
                <w:bCs/>
                <w:i/>
                <w:lang w:val="fr-FR"/>
              </w:rPr>
              <w:t>a</w:t>
            </w:r>
            <w:r w:rsidRPr="00366927">
              <w:rPr>
                <w:rFonts w:cs="Calibri"/>
                <w:b/>
                <w:bCs/>
                <w:lang w:val="fr-FR"/>
              </w:rPr>
              <w:t xml:space="preserve">) </w:t>
            </w:r>
            <w:r w:rsidR="00BD0F3B">
              <w:rPr>
                <w:rFonts w:cs="Calibri"/>
                <w:b/>
                <w:bCs/>
                <w:lang w:val="fr-FR"/>
              </w:rPr>
              <w:t xml:space="preserve"> </w:t>
            </w:r>
            <w:r w:rsidRPr="00366927">
              <w:rPr>
                <w:rFonts w:cs="Calibri"/>
                <w:b/>
                <w:bCs/>
                <w:lang w:val="fr-FR"/>
              </w:rPr>
              <w:t>Modifier sa législation pour que la durée de la garde à vue soit pleinement conforme aux dispositions de l’article 9 du Pacte</w:t>
            </w:r>
            <w:r w:rsidR="00164B0D">
              <w:rPr>
                <w:rFonts w:cs="Calibri"/>
                <w:b/>
                <w:bCs/>
                <w:lang w:val="fr-FR"/>
              </w:rPr>
              <w:t> </w:t>
            </w:r>
            <w:r w:rsidRPr="00366927">
              <w:rPr>
                <w:rFonts w:cs="Calibri"/>
                <w:b/>
                <w:bCs/>
                <w:lang w:val="fr-FR"/>
              </w:rPr>
              <w:t>;</w:t>
            </w:r>
          </w:p>
          <w:p w:rsidR="006525AD" w:rsidRPr="00366927" w:rsidRDefault="00F12D60" w:rsidP="00F12D60">
            <w:pPr>
              <w:spacing w:line="240" w:lineRule="auto"/>
              <w:jc w:val="both"/>
              <w:rPr>
                <w:b/>
                <w:lang w:val="fr-CH"/>
              </w:rPr>
            </w:pPr>
            <w:r w:rsidRPr="000003A9">
              <w:rPr>
                <w:rFonts w:cs="Calibri"/>
                <w:b/>
                <w:bCs/>
                <w:i/>
                <w:lang w:val="fr-FR"/>
              </w:rPr>
              <w:t>b</w:t>
            </w:r>
            <w:r w:rsidRPr="00366927">
              <w:rPr>
                <w:rFonts w:cs="Calibri"/>
                <w:b/>
                <w:bCs/>
                <w:lang w:val="fr-FR"/>
              </w:rPr>
              <w:t xml:space="preserve">) Veiller à ce </w:t>
            </w:r>
            <w:r w:rsidR="000003A9">
              <w:rPr>
                <w:rFonts w:cs="Calibri"/>
                <w:b/>
                <w:bCs/>
                <w:lang w:val="fr-FR"/>
              </w:rPr>
              <w:t xml:space="preserve">que </w:t>
            </w:r>
            <w:r w:rsidRPr="00366927">
              <w:rPr>
                <w:rFonts w:cs="Calibri"/>
                <w:b/>
                <w:bCs/>
                <w:lang w:val="fr-FR"/>
              </w:rPr>
              <w:t>la législation régissant le contrôle judiciaire de la détention (</w:t>
            </w:r>
            <w:r w:rsidRPr="00164B0D">
              <w:rPr>
                <w:rFonts w:cs="Calibri"/>
                <w:b/>
                <w:bCs/>
                <w:i/>
                <w:lang w:val="fr-FR"/>
              </w:rPr>
              <w:t>habeas corpus</w:t>
            </w:r>
            <w:r w:rsidRPr="00366927">
              <w:rPr>
                <w:rFonts w:cs="Calibri"/>
                <w:b/>
                <w:bCs/>
                <w:lang w:val="fr-FR"/>
              </w:rPr>
              <w:t>) soit pleinement appliquée dans tout le pays, conformément à l’article 9 du Pacte.</w:t>
            </w:r>
          </w:p>
          <w:p w:rsidR="006525AD" w:rsidRPr="00366927" w:rsidRDefault="006525AD" w:rsidP="00E40A0F">
            <w:pPr>
              <w:spacing w:line="240" w:lineRule="auto"/>
              <w:jc w:val="both"/>
              <w:rPr>
                <w:b/>
                <w:lang w:val="fr-CH"/>
              </w:rPr>
            </w:pPr>
          </w:p>
        </w:tc>
      </w:tr>
      <w:tr w:rsidR="006525AD" w:rsidRPr="00991B42" w:rsidTr="00E40A0F">
        <w:trPr>
          <w:trHeight w:val="240"/>
        </w:trPr>
        <w:tc>
          <w:tcPr>
            <w:tcW w:w="2053" w:type="dxa"/>
          </w:tcPr>
          <w:p w:rsidR="006525AD" w:rsidRPr="00991B42" w:rsidRDefault="006525AD" w:rsidP="00E40A0F">
            <w:pPr>
              <w:suppressAutoHyphens w:val="0"/>
              <w:spacing w:line="240" w:lineRule="auto"/>
              <w:rPr>
                <w:lang w:val="fr-CH"/>
              </w:rPr>
            </w:pPr>
            <w:r w:rsidRPr="00991B42">
              <w:rPr>
                <w:lang w:val="fr-CH"/>
              </w:rPr>
              <w:t>Résumé réponse de l’État partie</w:t>
            </w:r>
            <w:r w:rsidR="0016302C">
              <w:rPr>
                <w:lang w:val="fr-CH"/>
              </w:rPr>
              <w:t xml:space="preserve"> :</w:t>
            </w:r>
          </w:p>
        </w:tc>
        <w:tc>
          <w:tcPr>
            <w:tcW w:w="5317" w:type="dxa"/>
          </w:tcPr>
          <w:p w:rsidR="00F12D60" w:rsidRPr="00EB071D" w:rsidRDefault="00F12D60" w:rsidP="00F12D60">
            <w:pPr>
              <w:jc w:val="both"/>
              <w:rPr>
                <w:rFonts w:cs="Calibri"/>
                <w:lang w:val="fr-FR"/>
              </w:rPr>
            </w:pPr>
            <w:r w:rsidRPr="00EB071D">
              <w:rPr>
                <w:rFonts w:cs="Calibri"/>
                <w:lang w:val="fr-FR"/>
              </w:rPr>
              <w:t xml:space="preserve">Des analyses ont été réalisées sur la législation en vigueur et </w:t>
            </w:r>
            <w:r>
              <w:rPr>
                <w:rFonts w:cs="Calibri"/>
                <w:lang w:val="fr-FR"/>
              </w:rPr>
              <w:t>sur l</w:t>
            </w:r>
            <w:r w:rsidRPr="00EB071D">
              <w:rPr>
                <w:rFonts w:cs="Calibri"/>
                <w:lang w:val="fr-FR"/>
              </w:rPr>
              <w:t>’application de l’</w:t>
            </w:r>
            <w:r w:rsidRPr="00EB071D">
              <w:rPr>
                <w:rFonts w:cs="Calibri"/>
                <w:i/>
                <w:lang w:val="fr-FR"/>
              </w:rPr>
              <w:t>habeas corpus</w:t>
            </w:r>
            <w:r w:rsidRPr="00EB071D">
              <w:rPr>
                <w:rFonts w:cs="Calibri"/>
                <w:lang w:val="fr-FR"/>
              </w:rPr>
              <w:t xml:space="preserve">. Dans la mesure où la tendance </w:t>
            </w:r>
            <w:r>
              <w:rPr>
                <w:rFonts w:cs="Calibri"/>
                <w:lang w:val="fr-FR"/>
              </w:rPr>
              <w:t>de</w:t>
            </w:r>
            <w:r w:rsidRPr="00EB071D">
              <w:rPr>
                <w:rFonts w:cs="Calibri"/>
                <w:lang w:val="fr-FR"/>
              </w:rPr>
              <w:t xml:space="preserve"> la plupart des pays est d’établir la durée de la garde à vue à quarante-huit heures</w:t>
            </w:r>
            <w:r>
              <w:rPr>
                <w:rFonts w:cs="Calibri"/>
                <w:lang w:val="fr-FR"/>
              </w:rPr>
              <w:t>,</w:t>
            </w:r>
            <w:r w:rsidRPr="00EB071D">
              <w:rPr>
                <w:rFonts w:cs="Calibri"/>
                <w:lang w:val="fr-FR"/>
              </w:rPr>
              <w:t xml:space="preserve"> et où les organes chargés de l’application des lois recourent de plus en plus </w:t>
            </w:r>
            <w:r w:rsidR="00164B0D">
              <w:rPr>
                <w:rFonts w:cs="Calibri"/>
                <w:lang w:val="fr-FR"/>
              </w:rPr>
              <w:t xml:space="preserve">souvent </w:t>
            </w:r>
            <w:r w:rsidRPr="00EB071D">
              <w:rPr>
                <w:rFonts w:cs="Calibri"/>
                <w:lang w:val="fr-FR"/>
              </w:rPr>
              <w:t xml:space="preserve">aux technologies de l’information, </w:t>
            </w:r>
            <w:r w:rsidR="007D7C35">
              <w:rPr>
                <w:rFonts w:cs="Calibri"/>
                <w:lang w:val="fr-FR"/>
              </w:rPr>
              <w:t>« </w:t>
            </w:r>
            <w:r w:rsidRPr="00EB071D">
              <w:rPr>
                <w:rFonts w:cs="Calibri"/>
                <w:lang w:val="fr-FR"/>
              </w:rPr>
              <w:t>il paraît utile de réduire à quarante-huit heures la durée de</w:t>
            </w:r>
            <w:r>
              <w:rPr>
                <w:rFonts w:cs="Calibri"/>
                <w:lang w:val="fr-FR"/>
              </w:rPr>
              <w:t xml:space="preserve"> la garde à vue</w:t>
            </w:r>
            <w:r w:rsidR="007D7C35">
              <w:rPr>
                <w:rFonts w:cs="Calibri"/>
                <w:lang w:val="fr-FR"/>
              </w:rPr>
              <w:t> »</w:t>
            </w:r>
            <w:r w:rsidRPr="00EB071D">
              <w:rPr>
                <w:rFonts w:cs="Calibri"/>
                <w:lang w:val="fr-FR"/>
              </w:rPr>
              <w:t>.</w:t>
            </w:r>
          </w:p>
          <w:p w:rsidR="00F12D60" w:rsidRDefault="00F12D60" w:rsidP="00F12D60">
            <w:pPr>
              <w:jc w:val="both"/>
              <w:rPr>
                <w:rFonts w:cs="Calibri"/>
                <w:lang w:val="fr-FR"/>
              </w:rPr>
            </w:pPr>
            <w:r w:rsidRPr="00EB071D">
              <w:rPr>
                <w:rFonts w:cs="Calibri"/>
                <w:lang w:val="fr-FR"/>
              </w:rPr>
              <w:t xml:space="preserve">Depuis 2008, le pouvoir de délivrer des ordonnances de placement en garde à vue à titre de mesure de contrainte </w:t>
            </w:r>
            <w:r>
              <w:rPr>
                <w:rFonts w:cs="Calibri"/>
                <w:lang w:val="fr-FR"/>
              </w:rPr>
              <w:t>n’</w:t>
            </w:r>
            <w:r w:rsidRPr="00EB071D">
              <w:rPr>
                <w:rFonts w:cs="Calibri"/>
                <w:lang w:val="fr-FR"/>
              </w:rPr>
              <w:t>appartient plus aux procureurs mais aux tribunaux.</w:t>
            </w:r>
            <w:r>
              <w:rPr>
                <w:rFonts w:cs="Calibri"/>
                <w:lang w:val="fr-FR"/>
              </w:rPr>
              <w:t xml:space="preserve"> </w:t>
            </w:r>
          </w:p>
          <w:p w:rsidR="006525AD" w:rsidRDefault="00F12D60" w:rsidP="00F12D60">
            <w:pPr>
              <w:suppressAutoHyphens w:val="0"/>
              <w:spacing w:line="240" w:lineRule="auto"/>
              <w:jc w:val="both"/>
              <w:rPr>
                <w:rFonts w:cs="Calibri"/>
                <w:lang w:val="fr-FR"/>
              </w:rPr>
            </w:pPr>
            <w:r>
              <w:rPr>
                <w:rFonts w:cs="Calibri"/>
                <w:lang w:val="fr-FR"/>
              </w:rPr>
              <w:t>L</w:t>
            </w:r>
            <w:r w:rsidRPr="00EB071D">
              <w:rPr>
                <w:rFonts w:cs="Calibri"/>
                <w:lang w:val="fr-FR"/>
              </w:rPr>
              <w:t>es résultats de</w:t>
            </w:r>
            <w:r>
              <w:rPr>
                <w:rFonts w:cs="Calibri"/>
                <w:lang w:val="fr-FR"/>
              </w:rPr>
              <w:t>s analyses</w:t>
            </w:r>
            <w:r w:rsidRPr="00EB071D">
              <w:rPr>
                <w:rFonts w:cs="Calibri"/>
                <w:lang w:val="fr-FR"/>
              </w:rPr>
              <w:t xml:space="preserve"> </w:t>
            </w:r>
            <w:r>
              <w:rPr>
                <w:rFonts w:cs="Calibri"/>
                <w:lang w:val="fr-FR"/>
              </w:rPr>
              <w:t>sur</w:t>
            </w:r>
            <w:r w:rsidRPr="00EB071D">
              <w:rPr>
                <w:rFonts w:cs="Calibri"/>
                <w:lang w:val="fr-FR"/>
              </w:rPr>
              <w:t xml:space="preserve"> la pratique d’application de l’</w:t>
            </w:r>
            <w:r w:rsidRPr="00EB071D">
              <w:rPr>
                <w:rFonts w:cs="Calibri"/>
                <w:i/>
                <w:lang w:val="fr-FR"/>
              </w:rPr>
              <w:t>habeas corpus</w:t>
            </w:r>
            <w:r>
              <w:rPr>
                <w:rFonts w:cs="Calibri"/>
                <w:lang w:val="fr-FR"/>
              </w:rPr>
              <w:t xml:space="preserve"> ont</w:t>
            </w:r>
            <w:r w:rsidRPr="00EB071D">
              <w:rPr>
                <w:rFonts w:cs="Calibri"/>
                <w:lang w:val="fr-FR"/>
              </w:rPr>
              <w:t xml:space="preserve"> été communiqué</w:t>
            </w:r>
            <w:r>
              <w:rPr>
                <w:rFonts w:cs="Calibri"/>
                <w:lang w:val="fr-FR"/>
              </w:rPr>
              <w:t>s</w:t>
            </w:r>
            <w:r w:rsidRPr="00EB071D">
              <w:rPr>
                <w:rFonts w:cs="Calibri"/>
                <w:lang w:val="fr-FR"/>
              </w:rPr>
              <w:t xml:space="preserve"> à l’ensemble des subdivisions structurelles du Ministère de l’intérieur et des services territoriaux afin qu’</w:t>
            </w:r>
            <w:r w:rsidR="00164B0D">
              <w:rPr>
                <w:rFonts w:cs="Calibri"/>
                <w:lang w:val="fr-FR"/>
              </w:rPr>
              <w:t>elles</w:t>
            </w:r>
            <w:r w:rsidRPr="00EB071D">
              <w:rPr>
                <w:rFonts w:cs="Calibri"/>
                <w:lang w:val="fr-FR"/>
              </w:rPr>
              <w:t xml:space="preserve"> présentent des propositions de réforme législative.</w:t>
            </w:r>
          </w:p>
          <w:p w:rsidR="006525AD" w:rsidRPr="00991B42" w:rsidRDefault="006525AD" w:rsidP="00E40A0F">
            <w:pPr>
              <w:suppressAutoHyphens w:val="0"/>
              <w:spacing w:line="240" w:lineRule="auto"/>
              <w:ind w:firstLine="567"/>
              <w:jc w:val="both"/>
              <w:rPr>
                <w:lang w:val="fr-CH"/>
              </w:rPr>
            </w:pPr>
          </w:p>
        </w:tc>
      </w:tr>
      <w:tr w:rsidR="006525AD" w:rsidRPr="00991B42" w:rsidTr="00E40A0F">
        <w:trPr>
          <w:trHeight w:val="240"/>
        </w:trPr>
        <w:tc>
          <w:tcPr>
            <w:tcW w:w="2053" w:type="dxa"/>
          </w:tcPr>
          <w:p w:rsidR="006525AD" w:rsidRPr="00B26BD5" w:rsidRDefault="006525AD" w:rsidP="00E40A0F">
            <w:pPr>
              <w:suppressAutoHyphens w:val="0"/>
              <w:spacing w:line="240" w:lineRule="auto"/>
              <w:jc w:val="both"/>
              <w:rPr>
                <w:lang w:val="fr-FR"/>
              </w:rPr>
            </w:pPr>
            <w:r w:rsidRPr="00B26BD5">
              <w:t xml:space="preserve">Évaluation </w:t>
            </w:r>
            <w:r>
              <w:t>du Comité</w:t>
            </w:r>
            <w:r w:rsidR="0016302C">
              <w:t xml:space="preserve"> :</w:t>
            </w:r>
          </w:p>
        </w:tc>
        <w:tc>
          <w:tcPr>
            <w:tcW w:w="5317" w:type="dxa"/>
          </w:tcPr>
          <w:p w:rsidR="006525AD" w:rsidRDefault="00F12D60" w:rsidP="00E40A0F">
            <w:pPr>
              <w:suppressAutoHyphens w:val="0"/>
              <w:spacing w:line="240" w:lineRule="auto"/>
              <w:jc w:val="both"/>
              <w:rPr>
                <w:rFonts w:cs="Calibri"/>
                <w:b/>
                <w:bCs/>
                <w:lang w:val="fr-FR" w:eastAsia="es-ES"/>
              </w:rPr>
            </w:pPr>
            <w:r>
              <w:rPr>
                <w:rFonts w:cs="Calibri"/>
                <w:b/>
                <w:lang w:val="fr-FR"/>
              </w:rPr>
              <w:t>[</w:t>
            </w:r>
            <w:r w:rsidR="000051D8">
              <w:rPr>
                <w:rFonts w:cs="Calibri"/>
                <w:b/>
                <w:lang w:val="fr-FR"/>
              </w:rPr>
              <w:t>C1</w:t>
            </w:r>
            <w:r>
              <w:rPr>
                <w:rFonts w:cs="Calibri"/>
                <w:b/>
                <w:lang w:val="fr-FR"/>
              </w:rPr>
              <w:t>]</w:t>
            </w:r>
            <w:r w:rsidRPr="00EB071D">
              <w:rPr>
                <w:rFonts w:cs="Calibri"/>
                <w:b/>
                <w:lang w:val="fr-FR"/>
              </w:rPr>
              <w:t> </w:t>
            </w:r>
            <w:r w:rsidR="0016302C">
              <w:rPr>
                <w:rFonts w:cs="Calibri"/>
                <w:b/>
                <w:lang w:val="fr-FR"/>
              </w:rPr>
              <w:t xml:space="preserve"> :</w:t>
            </w:r>
            <w:r w:rsidRPr="00EB071D">
              <w:rPr>
                <w:rFonts w:cs="Calibri"/>
                <w:b/>
                <w:lang w:val="fr-FR"/>
              </w:rPr>
              <w:t xml:space="preserve"> </w:t>
            </w:r>
            <w:r w:rsidR="000051D8">
              <w:rPr>
                <w:rFonts w:cs="Calibri"/>
                <w:b/>
                <w:lang w:val="fr-FR"/>
              </w:rPr>
              <w:t>La recommandation n’a pas été mise en œuvre</w:t>
            </w:r>
            <w:r w:rsidR="00396972">
              <w:rPr>
                <w:rFonts w:cs="Calibri"/>
                <w:b/>
                <w:lang w:val="fr-FR"/>
              </w:rPr>
              <w:t>. D</w:t>
            </w:r>
            <w:r w:rsidR="000051D8" w:rsidRPr="00EB071D">
              <w:rPr>
                <w:rFonts w:cs="Calibri"/>
                <w:b/>
                <w:lang w:val="fr-FR"/>
              </w:rPr>
              <w:t xml:space="preserve">es </w:t>
            </w:r>
            <w:r w:rsidRPr="00EB071D">
              <w:rPr>
                <w:rFonts w:cs="Calibri"/>
                <w:b/>
                <w:lang w:val="fr-FR"/>
              </w:rPr>
              <w:t xml:space="preserve">actions supplémentaires restent nécessaires </w:t>
            </w:r>
            <w:r w:rsidRPr="00EB071D">
              <w:rPr>
                <w:rFonts w:cs="Calibri"/>
                <w:lang w:val="fr-FR"/>
              </w:rPr>
              <w:t xml:space="preserve">pour l’adoption des réformes législatives en matière de durée de la garde à vue et de contrôle judiciaire de la détention. </w:t>
            </w:r>
          </w:p>
          <w:p w:rsidR="006525AD" w:rsidRPr="00B26BD5" w:rsidRDefault="006525AD" w:rsidP="00E40A0F">
            <w:pPr>
              <w:suppressAutoHyphens w:val="0"/>
              <w:spacing w:line="240" w:lineRule="auto"/>
              <w:jc w:val="both"/>
              <w:rPr>
                <w:lang w:val="fr-FR"/>
              </w:rPr>
            </w:pPr>
          </w:p>
        </w:tc>
      </w:tr>
      <w:tr w:rsidR="00F12D60" w:rsidRPr="00F12D60" w:rsidTr="00E40A0F">
        <w:trPr>
          <w:trHeight w:val="240"/>
        </w:trPr>
        <w:tc>
          <w:tcPr>
            <w:tcW w:w="2053" w:type="dxa"/>
          </w:tcPr>
          <w:p w:rsidR="00F12D60" w:rsidRPr="00F12D60" w:rsidRDefault="00F12D60" w:rsidP="00E40A0F">
            <w:pPr>
              <w:suppressAutoHyphens w:val="0"/>
              <w:spacing w:line="240" w:lineRule="auto"/>
              <w:jc w:val="both"/>
              <w:rPr>
                <w:b/>
                <w:lang w:val="fr-FR"/>
              </w:rPr>
            </w:pPr>
            <w:r w:rsidRPr="00F12D60">
              <w:rPr>
                <w:b/>
                <w:lang w:val="fr-FR"/>
              </w:rPr>
              <w:t>Paragraphe 24</w:t>
            </w:r>
            <w:r w:rsidR="0016302C">
              <w:rPr>
                <w:b/>
                <w:lang w:val="fr-FR"/>
              </w:rPr>
              <w:t xml:space="preserve"> :</w:t>
            </w:r>
          </w:p>
        </w:tc>
        <w:tc>
          <w:tcPr>
            <w:tcW w:w="5317" w:type="dxa"/>
          </w:tcPr>
          <w:p w:rsidR="00F12D60" w:rsidRPr="00F12D60" w:rsidRDefault="00F12D60" w:rsidP="00F12D60">
            <w:pPr>
              <w:autoSpaceDE w:val="0"/>
              <w:autoSpaceDN w:val="0"/>
              <w:adjustRightInd w:val="0"/>
              <w:spacing w:line="240" w:lineRule="auto"/>
              <w:jc w:val="both"/>
              <w:rPr>
                <w:rFonts w:cs="Calibri"/>
                <w:b/>
                <w:lang w:val="fr-FR"/>
              </w:rPr>
            </w:pPr>
            <w:r w:rsidRPr="00F12D60">
              <w:rPr>
                <w:rFonts w:cs="Calibri"/>
                <w:b/>
                <w:lang w:val="fr-FR"/>
              </w:rPr>
              <w:t>L’État partie devrait autoriser les représentants d’organisations internationales et d’ONG à entrer et à travailler dans le pays et garantir aux journalistes et aux défenseurs des droits de l’homme présents en Ouzbékistan le droit à la liberté d’expression dans l’exercice de leurs activités. Il devrait également</w:t>
            </w:r>
            <w:r w:rsidR="0016302C">
              <w:rPr>
                <w:rFonts w:cs="Calibri"/>
                <w:b/>
                <w:lang w:val="fr-FR"/>
              </w:rPr>
              <w:t xml:space="preserve"> :</w:t>
            </w:r>
          </w:p>
          <w:p w:rsidR="00F12D60" w:rsidRPr="00F12D60" w:rsidRDefault="00F12D60" w:rsidP="00F12D60">
            <w:pPr>
              <w:autoSpaceDE w:val="0"/>
              <w:autoSpaceDN w:val="0"/>
              <w:adjustRightInd w:val="0"/>
              <w:spacing w:line="240" w:lineRule="auto"/>
              <w:jc w:val="both"/>
              <w:rPr>
                <w:rFonts w:cs="Calibri"/>
                <w:b/>
                <w:lang w:val="fr-FR"/>
              </w:rPr>
            </w:pPr>
            <w:r w:rsidRPr="000003A9">
              <w:rPr>
                <w:rFonts w:cs="Calibri"/>
                <w:b/>
                <w:i/>
                <w:lang w:val="fr-FR"/>
              </w:rPr>
              <w:t>a</w:t>
            </w:r>
            <w:r w:rsidRPr="00F12D60">
              <w:rPr>
                <w:rFonts w:cs="Calibri"/>
                <w:b/>
                <w:lang w:val="fr-FR"/>
              </w:rPr>
              <w:t>) Prendre des mesures immédiates pour offrir une protection effective aux journalistes et aux défenseurs des droits de l’homme qui ont été victimes d’agressions, de menaces et d’actes d’intimidation en raison de leur activité professionnelle</w:t>
            </w:r>
            <w:r w:rsidR="00164B0D">
              <w:rPr>
                <w:rFonts w:cs="Calibri"/>
                <w:b/>
                <w:lang w:val="fr-FR"/>
              </w:rPr>
              <w:t> </w:t>
            </w:r>
            <w:r w:rsidRPr="00F12D60">
              <w:rPr>
                <w:rFonts w:cs="Calibri"/>
                <w:b/>
                <w:lang w:val="fr-FR"/>
              </w:rPr>
              <w:t>;</w:t>
            </w:r>
          </w:p>
          <w:p w:rsidR="00F12D60" w:rsidRPr="00F12D60" w:rsidRDefault="00F12D60" w:rsidP="00F12D60">
            <w:pPr>
              <w:autoSpaceDE w:val="0"/>
              <w:autoSpaceDN w:val="0"/>
              <w:adjustRightInd w:val="0"/>
              <w:spacing w:line="240" w:lineRule="auto"/>
              <w:jc w:val="both"/>
              <w:rPr>
                <w:rFonts w:cs="Calibri"/>
                <w:b/>
                <w:lang w:val="fr-FR"/>
              </w:rPr>
            </w:pPr>
            <w:r w:rsidRPr="000003A9">
              <w:rPr>
                <w:rFonts w:cs="Calibri"/>
                <w:b/>
                <w:i/>
                <w:lang w:val="fr-FR"/>
              </w:rPr>
              <w:t>b</w:t>
            </w:r>
            <w:r w:rsidRPr="00F12D60">
              <w:rPr>
                <w:rFonts w:cs="Calibri"/>
                <w:b/>
                <w:lang w:val="fr-FR"/>
              </w:rPr>
              <w:t>) Faire le nécessaire pour que les menaces, le harcèlement et les agressions dont sont victimes les journalistes et les défenseurs des droits de l’homme fassent promptement l’objet d’enquêtes efficaces et impartiales et, s’il y a lieu, pour que les auteurs de ces actes soient poursuivis devant les tribunaux</w:t>
            </w:r>
            <w:r w:rsidR="00164B0D">
              <w:rPr>
                <w:rFonts w:cs="Calibri"/>
                <w:b/>
                <w:lang w:val="fr-FR"/>
              </w:rPr>
              <w:t> </w:t>
            </w:r>
            <w:r w:rsidRPr="00F12D60">
              <w:rPr>
                <w:rFonts w:cs="Calibri"/>
                <w:b/>
                <w:lang w:val="fr-FR"/>
              </w:rPr>
              <w:t>;</w:t>
            </w:r>
          </w:p>
          <w:p w:rsidR="00F12D60" w:rsidRPr="00F12D60" w:rsidRDefault="00F12D60" w:rsidP="00F12D60">
            <w:pPr>
              <w:autoSpaceDE w:val="0"/>
              <w:autoSpaceDN w:val="0"/>
              <w:adjustRightInd w:val="0"/>
              <w:spacing w:line="240" w:lineRule="auto"/>
              <w:jc w:val="both"/>
              <w:rPr>
                <w:rFonts w:cs="Calibri"/>
                <w:b/>
                <w:lang w:val="fr-FR"/>
              </w:rPr>
            </w:pPr>
            <w:r w:rsidRPr="000003A9">
              <w:rPr>
                <w:rFonts w:cs="Calibri"/>
                <w:b/>
                <w:i/>
                <w:lang w:val="fr-FR"/>
              </w:rPr>
              <w:t>c</w:t>
            </w:r>
            <w:r w:rsidRPr="00F12D60">
              <w:rPr>
                <w:rFonts w:cs="Calibri"/>
                <w:b/>
                <w:lang w:val="fr-FR"/>
              </w:rPr>
              <w:t>) Fournir au Comité, dans son prochain rapport périodique, des renseignements détaillés sur tous les cas de poursuites pénales liées à des menaces, actes d’intimidation ou agressions dirigées contre des journalistes et des défenseurs des droits de l’homme sur son territoire</w:t>
            </w:r>
            <w:r w:rsidR="00164B0D">
              <w:rPr>
                <w:rFonts w:cs="Calibri"/>
                <w:b/>
                <w:lang w:val="fr-FR"/>
              </w:rPr>
              <w:t> </w:t>
            </w:r>
            <w:r w:rsidRPr="00F12D60">
              <w:rPr>
                <w:rFonts w:cs="Calibri"/>
                <w:b/>
                <w:lang w:val="fr-FR"/>
              </w:rPr>
              <w:t>; et</w:t>
            </w:r>
          </w:p>
          <w:p w:rsidR="00F12D60" w:rsidRDefault="00F12D60" w:rsidP="00F12D60">
            <w:pPr>
              <w:spacing w:line="240" w:lineRule="auto"/>
              <w:jc w:val="both"/>
              <w:rPr>
                <w:rFonts w:cs="Calibri"/>
                <w:b/>
                <w:lang w:val="fr-FR"/>
              </w:rPr>
            </w:pPr>
            <w:r w:rsidRPr="000003A9">
              <w:rPr>
                <w:rFonts w:cs="Calibri"/>
                <w:b/>
                <w:i/>
                <w:lang w:val="fr-FR"/>
              </w:rPr>
              <w:t>d</w:t>
            </w:r>
            <w:r w:rsidRPr="00F12D60">
              <w:rPr>
                <w:rFonts w:cs="Calibri"/>
                <w:b/>
                <w:lang w:val="fr-FR"/>
              </w:rPr>
              <w:t>) Revoir les dispositions relatives à la diffamation et à l’insulte (art. 139 et 140 du Code pénal) et veiller à ce qu’elles ne soient pas invoquées pour harceler, intimider ou condamner des journalistes ou des défenseurs des droits de l’homme.</w:t>
            </w:r>
          </w:p>
          <w:p w:rsidR="00F12D60" w:rsidRPr="00F12D60" w:rsidRDefault="00F12D60" w:rsidP="00F12D60">
            <w:pPr>
              <w:spacing w:line="240" w:lineRule="auto"/>
              <w:jc w:val="both"/>
              <w:rPr>
                <w:rFonts w:cs="Calibri"/>
                <w:b/>
                <w:lang w:val="fr-CH"/>
              </w:rPr>
            </w:pPr>
          </w:p>
        </w:tc>
      </w:tr>
      <w:tr w:rsidR="00F12D60" w:rsidRPr="00991B42" w:rsidTr="00E40A0F">
        <w:trPr>
          <w:trHeight w:val="240"/>
        </w:trPr>
        <w:tc>
          <w:tcPr>
            <w:tcW w:w="2053" w:type="dxa"/>
          </w:tcPr>
          <w:p w:rsidR="00F12D60" w:rsidRPr="00B26BD5" w:rsidRDefault="00F12D60" w:rsidP="00F12D60">
            <w:pPr>
              <w:suppressAutoHyphens w:val="0"/>
              <w:spacing w:line="240" w:lineRule="auto"/>
              <w:rPr>
                <w:lang w:val="fr-FR"/>
              </w:rPr>
            </w:pPr>
            <w:r>
              <w:rPr>
                <w:lang w:val="fr-FR"/>
              </w:rPr>
              <w:t xml:space="preserve">Résumé </w:t>
            </w:r>
            <w:r w:rsidRPr="00991B42">
              <w:rPr>
                <w:lang w:val="fr-CH"/>
              </w:rPr>
              <w:t>réponse de l’État partie</w:t>
            </w:r>
            <w:r w:rsidR="0016302C">
              <w:rPr>
                <w:lang w:val="fr-CH"/>
              </w:rPr>
              <w:t xml:space="preserve"> :</w:t>
            </w:r>
          </w:p>
        </w:tc>
        <w:tc>
          <w:tcPr>
            <w:tcW w:w="5317" w:type="dxa"/>
          </w:tcPr>
          <w:p w:rsidR="00E839B6" w:rsidRDefault="00F12D60" w:rsidP="00E839B6">
            <w:pPr>
              <w:numPr>
                <w:ilvl w:val="0"/>
                <w:numId w:val="33"/>
              </w:numPr>
              <w:jc w:val="both"/>
              <w:rPr>
                <w:rFonts w:cs="Calibri"/>
                <w:lang w:val="fr-FR"/>
              </w:rPr>
            </w:pPr>
            <w:r w:rsidRPr="00EB071D">
              <w:rPr>
                <w:rFonts w:cs="Calibri"/>
                <w:lang w:val="fr-FR"/>
              </w:rPr>
              <w:t xml:space="preserve">En 2010 et au cours des neuf premiers mois de 2011, les services du Procureur général, le Service de la sûreté de l’État et les organes de l’intérieur n’ont enquêté sur aucune affaire pénale pour faits de menace, d’intimidation ou d’agression à l’encontre de journalistes et de défenseurs des droits de l’homme. À la connaissance du Ministère de la </w:t>
            </w:r>
            <w:r w:rsidR="00206005">
              <w:rPr>
                <w:rFonts w:cs="Calibri"/>
                <w:lang w:val="fr-FR"/>
              </w:rPr>
              <w:t>j</w:t>
            </w:r>
            <w:r w:rsidRPr="00EB071D">
              <w:rPr>
                <w:rFonts w:cs="Calibri"/>
                <w:lang w:val="fr-FR"/>
              </w:rPr>
              <w:t xml:space="preserve">ustice, aucun représentant d’organisation nationale ou internationale ne s’est vu refuser l’entrée sur le territoire de l’Ouzbékistan et aucun journaliste ou défenseur des droits de l’homme n’a été emprisonné, agressé, harcelé ou victime d’actes d’intimidation. </w:t>
            </w:r>
          </w:p>
          <w:p w:rsidR="00E839B6" w:rsidRDefault="00F12D60" w:rsidP="00E839B6">
            <w:pPr>
              <w:numPr>
                <w:ilvl w:val="0"/>
                <w:numId w:val="33"/>
              </w:numPr>
              <w:jc w:val="both"/>
              <w:rPr>
                <w:rFonts w:cs="Calibri"/>
                <w:lang w:val="fr-FR"/>
              </w:rPr>
            </w:pPr>
            <w:r w:rsidRPr="00E839B6">
              <w:rPr>
                <w:rFonts w:cs="Calibri"/>
                <w:lang w:val="fr-FR"/>
              </w:rPr>
              <w:t xml:space="preserve">Les organes de l’intérieur, le Service de la sûreté de l’État et les services du Procureur général n’ont pas engagé de poursuites pénales pour faits de menace, d’intimidation ou d’agression à l’encontre de journalistes, et les tribunaux n’ont pas examiné d’affaires de ce type. </w:t>
            </w:r>
          </w:p>
          <w:p w:rsidR="00E839B6" w:rsidRDefault="00F12D60" w:rsidP="00E839B6">
            <w:pPr>
              <w:numPr>
                <w:ilvl w:val="0"/>
                <w:numId w:val="33"/>
              </w:numPr>
              <w:jc w:val="both"/>
              <w:rPr>
                <w:rFonts w:cs="Calibri"/>
                <w:lang w:val="fr-FR"/>
              </w:rPr>
            </w:pPr>
            <w:r w:rsidRPr="00E839B6">
              <w:rPr>
                <w:rFonts w:cs="Calibri"/>
                <w:spacing w:val="-2"/>
                <w:lang w:val="fr-FR"/>
              </w:rPr>
              <w:t>Le Ministère de la justice</w:t>
            </w:r>
            <w:r w:rsidR="000003A9">
              <w:rPr>
                <w:rFonts w:cs="Calibri"/>
                <w:spacing w:val="-2"/>
                <w:lang w:val="fr-FR"/>
              </w:rPr>
              <w:t xml:space="preserve"> procède</w:t>
            </w:r>
            <w:r w:rsidRPr="00E839B6">
              <w:rPr>
                <w:rFonts w:cs="Calibri"/>
                <w:spacing w:val="-2"/>
                <w:lang w:val="fr-FR"/>
              </w:rPr>
              <w:t>, conformément à la loi sur les organisations non gouvernementales à but non lucratif, à l’accréditation des membres étrangers des ONG internationales et étrangères, ainsi que des membres de leur famille qui sont à leur charge.</w:t>
            </w:r>
          </w:p>
          <w:p w:rsidR="00E839B6" w:rsidRDefault="00F12D60" w:rsidP="00E839B6">
            <w:pPr>
              <w:numPr>
                <w:ilvl w:val="0"/>
                <w:numId w:val="33"/>
              </w:numPr>
              <w:jc w:val="both"/>
              <w:rPr>
                <w:rFonts w:cs="Calibri"/>
                <w:lang w:val="fr-FR"/>
              </w:rPr>
            </w:pPr>
            <w:r w:rsidRPr="00E839B6">
              <w:rPr>
                <w:szCs w:val="24"/>
                <w:lang w:val="fr-FR"/>
              </w:rPr>
              <w:t xml:space="preserve">Une grande attention est accordée au développement des médias et </w:t>
            </w:r>
            <w:r w:rsidR="00206005">
              <w:rPr>
                <w:szCs w:val="24"/>
                <w:lang w:val="fr-FR"/>
              </w:rPr>
              <w:t>il est établi</w:t>
            </w:r>
            <w:r w:rsidRPr="00E839B6">
              <w:rPr>
                <w:szCs w:val="24"/>
                <w:lang w:val="fr-FR"/>
              </w:rPr>
              <w:t xml:space="preserve"> qu’ils puissent travailler dans des conditions de transparence et de liberté. Un solide ensemble de textes réglementaires et juridiques, conforme aux normes et principes internationaux, a été établi pour réglementer l’activité des médias.</w:t>
            </w:r>
          </w:p>
          <w:p w:rsidR="00E839B6" w:rsidRDefault="00F12D60" w:rsidP="00E839B6">
            <w:pPr>
              <w:numPr>
                <w:ilvl w:val="0"/>
                <w:numId w:val="33"/>
              </w:numPr>
              <w:jc w:val="both"/>
              <w:rPr>
                <w:rFonts w:cs="Calibri"/>
                <w:lang w:val="fr-FR"/>
              </w:rPr>
            </w:pPr>
            <w:r w:rsidRPr="00E839B6">
              <w:rPr>
                <w:szCs w:val="24"/>
                <w:lang w:val="fr-FR"/>
              </w:rPr>
              <w:t>Le nombre des médias non gouvernementaux, dont font partie plus de 50 % des chaînes de télévision et de radio, est en augmentation.</w:t>
            </w:r>
          </w:p>
          <w:p w:rsidR="00F12D60" w:rsidRPr="00E839B6" w:rsidRDefault="00F12D60" w:rsidP="00E839B6">
            <w:pPr>
              <w:numPr>
                <w:ilvl w:val="0"/>
                <w:numId w:val="33"/>
              </w:numPr>
              <w:jc w:val="both"/>
              <w:rPr>
                <w:rFonts w:cs="Calibri"/>
                <w:lang w:val="fr-FR"/>
              </w:rPr>
            </w:pPr>
            <w:r w:rsidRPr="00E839B6">
              <w:rPr>
                <w:szCs w:val="24"/>
                <w:lang w:val="fr-FR"/>
              </w:rPr>
              <w:t>L’amélioration et le renforcement de l’activité des médias sont des points prioritaires de la «</w:t>
            </w:r>
            <w:r w:rsidR="000003A9">
              <w:rPr>
                <w:szCs w:val="24"/>
                <w:lang w:val="fr-FR"/>
              </w:rPr>
              <w:t> </w:t>
            </w:r>
            <w:r w:rsidRPr="00E839B6">
              <w:rPr>
                <w:szCs w:val="24"/>
                <w:lang w:val="fr-FR"/>
              </w:rPr>
              <w:t xml:space="preserve">Stratégie </w:t>
            </w:r>
            <w:r w:rsidR="0086040B">
              <w:rPr>
                <w:szCs w:val="24"/>
                <w:lang w:val="fr-FR"/>
              </w:rPr>
              <w:t>présidentielle</w:t>
            </w:r>
            <w:r w:rsidRPr="00E839B6">
              <w:rPr>
                <w:szCs w:val="24"/>
                <w:lang w:val="fr-FR"/>
              </w:rPr>
              <w:t xml:space="preserve"> pour la poursuite de l’approfondissement des réformes démocratiques et de la formation d’une société civile dans le pays</w:t>
            </w:r>
            <w:r w:rsidR="000003A9">
              <w:rPr>
                <w:szCs w:val="24"/>
                <w:lang w:val="fr-FR"/>
              </w:rPr>
              <w:t> </w:t>
            </w:r>
            <w:r w:rsidRPr="00E839B6">
              <w:rPr>
                <w:szCs w:val="24"/>
                <w:lang w:val="fr-FR"/>
              </w:rPr>
              <w:t>».</w:t>
            </w:r>
          </w:p>
          <w:p w:rsidR="00F12D60" w:rsidRDefault="00F12D60" w:rsidP="00F12D60">
            <w:pPr>
              <w:spacing w:line="240" w:lineRule="auto"/>
              <w:jc w:val="both"/>
              <w:rPr>
                <w:rFonts w:cs="Calibri"/>
                <w:lang w:val="fr-CH"/>
              </w:rPr>
            </w:pPr>
          </w:p>
        </w:tc>
      </w:tr>
      <w:tr w:rsidR="00F12D60" w:rsidRPr="00991B42" w:rsidTr="00E40A0F">
        <w:trPr>
          <w:trHeight w:val="240"/>
        </w:trPr>
        <w:tc>
          <w:tcPr>
            <w:tcW w:w="2053" w:type="dxa"/>
          </w:tcPr>
          <w:p w:rsidR="00F12D60" w:rsidRPr="00B26BD5" w:rsidRDefault="00BA330F" w:rsidP="00E40A0F">
            <w:pPr>
              <w:suppressAutoHyphens w:val="0"/>
              <w:spacing w:line="240" w:lineRule="auto"/>
              <w:jc w:val="both"/>
              <w:rPr>
                <w:lang w:val="fr-FR"/>
              </w:rPr>
            </w:pPr>
            <w:r>
              <w:rPr>
                <w:lang w:val="fr-FR"/>
              </w:rPr>
              <w:t>Évaluation du Comité</w:t>
            </w:r>
            <w:r w:rsidR="0016302C">
              <w:rPr>
                <w:lang w:val="fr-FR"/>
              </w:rPr>
              <w:t xml:space="preserve"> :</w:t>
            </w:r>
          </w:p>
        </w:tc>
        <w:tc>
          <w:tcPr>
            <w:tcW w:w="5317" w:type="dxa"/>
          </w:tcPr>
          <w:p w:rsidR="00BA330F" w:rsidRPr="0086040B" w:rsidRDefault="00BA330F" w:rsidP="00BA330F">
            <w:pPr>
              <w:autoSpaceDE w:val="0"/>
              <w:autoSpaceDN w:val="0"/>
              <w:adjustRightInd w:val="0"/>
              <w:spacing w:line="240" w:lineRule="auto"/>
              <w:jc w:val="both"/>
              <w:rPr>
                <w:rFonts w:cs="Calibri"/>
                <w:b/>
                <w:lang w:val="fr-FR"/>
              </w:rPr>
            </w:pPr>
            <w:r>
              <w:rPr>
                <w:rFonts w:cs="Calibri"/>
                <w:b/>
                <w:lang w:val="fr-FR"/>
              </w:rPr>
              <w:t>[</w:t>
            </w:r>
            <w:r w:rsidR="00565BE1">
              <w:rPr>
                <w:rFonts w:cs="Calibri"/>
                <w:b/>
                <w:lang w:val="fr-FR"/>
              </w:rPr>
              <w:t>D</w:t>
            </w:r>
            <w:r>
              <w:rPr>
                <w:rFonts w:cs="Calibri"/>
                <w:b/>
                <w:lang w:val="fr-FR"/>
              </w:rPr>
              <w:t>1]</w:t>
            </w:r>
            <w:r w:rsidRPr="00061BCA">
              <w:rPr>
                <w:rFonts w:cs="Calibri"/>
                <w:b/>
                <w:lang w:val="fr-FR"/>
              </w:rPr>
              <w:t> </w:t>
            </w:r>
            <w:r w:rsidR="0016302C">
              <w:rPr>
                <w:rFonts w:cs="Calibri"/>
                <w:b/>
                <w:lang w:val="fr-FR"/>
              </w:rPr>
              <w:t xml:space="preserve"> :</w:t>
            </w:r>
            <w:r>
              <w:rPr>
                <w:rFonts w:cs="Calibri"/>
                <w:b/>
                <w:lang w:val="fr-FR"/>
              </w:rPr>
              <w:t xml:space="preserve"> </w:t>
            </w:r>
            <w:r w:rsidRPr="0086040B">
              <w:rPr>
                <w:rFonts w:cs="Calibri"/>
                <w:b/>
                <w:lang w:val="fr-FR"/>
              </w:rPr>
              <w:t>Aucune information n’est fournie sur</w:t>
            </w:r>
            <w:r w:rsidR="0086040B">
              <w:rPr>
                <w:rFonts w:cs="Calibri"/>
                <w:b/>
                <w:lang w:val="fr-FR"/>
              </w:rPr>
              <w:t> </w:t>
            </w:r>
            <w:r w:rsidR="0016302C">
              <w:rPr>
                <w:rFonts w:cs="Calibri"/>
                <w:b/>
                <w:lang w:val="fr-FR"/>
              </w:rPr>
              <w:t xml:space="preserve"> :</w:t>
            </w:r>
            <w:r w:rsidRPr="0086040B">
              <w:rPr>
                <w:rFonts w:cs="Calibri"/>
                <w:b/>
                <w:lang w:val="fr-FR"/>
              </w:rPr>
              <w:t xml:space="preserve"> </w:t>
            </w:r>
          </w:p>
          <w:p w:rsidR="0086040B" w:rsidRDefault="00BA330F" w:rsidP="00BA330F">
            <w:pPr>
              <w:numPr>
                <w:ilvl w:val="0"/>
                <w:numId w:val="34"/>
              </w:numPr>
              <w:autoSpaceDE w:val="0"/>
              <w:autoSpaceDN w:val="0"/>
              <w:adjustRightInd w:val="0"/>
              <w:spacing w:line="240" w:lineRule="auto"/>
              <w:jc w:val="both"/>
              <w:rPr>
                <w:rFonts w:cs="Calibri"/>
                <w:spacing w:val="-2"/>
                <w:u w:val="single"/>
                <w:lang w:val="fr-FR"/>
              </w:rPr>
            </w:pPr>
            <w:r w:rsidRPr="00BA330F">
              <w:rPr>
                <w:rFonts w:cs="Calibri"/>
                <w:lang w:val="fr-FR"/>
              </w:rPr>
              <w:t xml:space="preserve">Les mesures prises pour </w:t>
            </w:r>
            <w:r w:rsidR="0086040B">
              <w:rPr>
                <w:rFonts w:cs="Calibri"/>
                <w:lang w:val="fr-FR"/>
              </w:rPr>
              <w:t>prévenir les cas de harcèlement</w:t>
            </w:r>
            <w:r w:rsidRPr="00BA330F">
              <w:rPr>
                <w:rFonts w:cs="Calibri"/>
                <w:lang w:val="fr-FR"/>
              </w:rPr>
              <w:t xml:space="preserve"> et menaces contre les journalistes et défenseurs des droits de l’homme. Des actions supplémentaires sont nécessaires pour </w:t>
            </w:r>
            <w:r w:rsidRPr="00061BCA">
              <w:rPr>
                <w:rFonts w:cs="Calibri"/>
                <w:lang w:val="fr-FR"/>
              </w:rPr>
              <w:t>identifier</w:t>
            </w:r>
            <w:r w:rsidR="0086040B">
              <w:rPr>
                <w:rFonts w:cs="Calibri"/>
                <w:lang w:val="fr-FR"/>
              </w:rPr>
              <w:t>, reconnaître</w:t>
            </w:r>
            <w:r>
              <w:rPr>
                <w:rFonts w:cs="Calibri"/>
                <w:lang w:val="fr-FR"/>
              </w:rPr>
              <w:t xml:space="preserve"> et prévenir</w:t>
            </w:r>
            <w:r w:rsidRPr="00061BCA">
              <w:rPr>
                <w:rFonts w:cs="Calibri"/>
                <w:lang w:val="fr-FR"/>
              </w:rPr>
              <w:t xml:space="preserve"> les faits d’agressions, de menaces et d’actes d’intimidation de journalistes et de défenseurs des droits de l’homm</w:t>
            </w:r>
            <w:r w:rsidR="0086040B">
              <w:rPr>
                <w:rFonts w:cs="Calibri"/>
                <w:lang w:val="fr-FR"/>
              </w:rPr>
              <w:t>e dont le Comité a été informé.</w:t>
            </w:r>
          </w:p>
          <w:p w:rsidR="00F12D60" w:rsidRPr="0086040B" w:rsidRDefault="00BA330F" w:rsidP="00BA330F">
            <w:pPr>
              <w:numPr>
                <w:ilvl w:val="0"/>
                <w:numId w:val="34"/>
              </w:numPr>
              <w:autoSpaceDE w:val="0"/>
              <w:autoSpaceDN w:val="0"/>
              <w:adjustRightInd w:val="0"/>
              <w:spacing w:line="240" w:lineRule="auto"/>
              <w:jc w:val="both"/>
              <w:rPr>
                <w:rFonts w:cs="Calibri"/>
                <w:spacing w:val="-2"/>
                <w:u w:val="single"/>
                <w:lang w:val="fr-FR"/>
              </w:rPr>
            </w:pPr>
            <w:r w:rsidRPr="0086040B">
              <w:rPr>
                <w:rFonts w:cs="Calibri"/>
                <w:lang w:val="fr-FR"/>
              </w:rPr>
              <w:t>La réforme des dispositions relatives à la diffamation et à l’insulte (art. 139 et 140 du Code pénal) et aux mesures prises pour veiller à ce qu’elles ne soient pas invoquées pour harceler, intimider ou condamner des journalistes ou des défenseurs des droits de l’homme.</w:t>
            </w:r>
          </w:p>
          <w:p w:rsidR="000F3383" w:rsidRDefault="000F3383" w:rsidP="00BA330F">
            <w:pPr>
              <w:spacing w:line="240" w:lineRule="auto"/>
              <w:jc w:val="both"/>
              <w:rPr>
                <w:rFonts w:cs="Calibri"/>
                <w:lang w:val="fr-FR"/>
              </w:rPr>
            </w:pPr>
            <w:r>
              <w:rPr>
                <w:rFonts w:cs="Calibri"/>
                <w:lang w:val="fr-FR"/>
              </w:rPr>
              <w:t xml:space="preserve">La recommandation n’a dès lors pas été mise en œuvre.  </w:t>
            </w:r>
          </w:p>
          <w:p w:rsidR="00BA330F" w:rsidRPr="000F3383" w:rsidRDefault="00BA330F" w:rsidP="00BA330F">
            <w:pPr>
              <w:spacing w:line="240" w:lineRule="auto"/>
              <w:jc w:val="both"/>
              <w:rPr>
                <w:rFonts w:cs="Calibri"/>
                <w:lang w:val="fr-FR"/>
              </w:rPr>
            </w:pPr>
          </w:p>
        </w:tc>
      </w:tr>
      <w:tr w:rsidR="006525AD" w:rsidRPr="00991B42" w:rsidTr="00E40A0F">
        <w:trPr>
          <w:trHeight w:val="240"/>
        </w:trPr>
        <w:tc>
          <w:tcPr>
            <w:tcW w:w="2053" w:type="dxa"/>
          </w:tcPr>
          <w:p w:rsidR="006525AD" w:rsidRPr="00B26BD5" w:rsidRDefault="006525AD" w:rsidP="00E40A0F">
            <w:pPr>
              <w:suppressAutoHyphens w:val="0"/>
              <w:spacing w:line="240" w:lineRule="auto"/>
              <w:jc w:val="both"/>
              <w:rPr>
                <w:lang w:val="fr-FR"/>
              </w:rPr>
            </w:pPr>
            <w:r w:rsidRPr="00B26BD5">
              <w:rPr>
                <w:lang w:val="fr-FR"/>
              </w:rPr>
              <w:t>Mesure recommandée</w:t>
            </w:r>
            <w:r w:rsidR="0016302C">
              <w:rPr>
                <w:lang w:val="fr-FR"/>
              </w:rPr>
              <w:t xml:space="preserve"> :</w:t>
            </w:r>
          </w:p>
        </w:tc>
        <w:tc>
          <w:tcPr>
            <w:tcW w:w="5317" w:type="dxa"/>
          </w:tcPr>
          <w:p w:rsidR="006525AD" w:rsidRDefault="006525AD" w:rsidP="00E40A0F">
            <w:pPr>
              <w:spacing w:line="240" w:lineRule="auto"/>
              <w:jc w:val="both"/>
              <w:rPr>
                <w:rFonts w:cs="Calibri"/>
                <w:lang w:val="fr-FR"/>
              </w:rPr>
            </w:pPr>
            <w:r>
              <w:rPr>
                <w:rFonts w:cs="Calibri"/>
                <w:lang w:val="fr-CH"/>
              </w:rPr>
              <w:t>Lettre reflétant l’analyse du Comité.</w:t>
            </w:r>
            <w:r>
              <w:rPr>
                <w:rFonts w:cs="Calibri"/>
                <w:lang w:val="fr-FR"/>
              </w:rPr>
              <w:t xml:space="preserve"> </w:t>
            </w:r>
          </w:p>
          <w:p w:rsidR="006525AD" w:rsidRPr="00991B42" w:rsidRDefault="006525AD" w:rsidP="00E40A0F">
            <w:pPr>
              <w:spacing w:line="240" w:lineRule="auto"/>
              <w:jc w:val="both"/>
              <w:rPr>
                <w:lang w:val="fr-CH"/>
              </w:rPr>
            </w:pPr>
          </w:p>
        </w:tc>
      </w:tr>
      <w:tr w:rsidR="006525AD" w:rsidRPr="000F3383" w:rsidTr="00E40A0F">
        <w:trPr>
          <w:trHeight w:val="240"/>
        </w:trPr>
        <w:tc>
          <w:tcPr>
            <w:tcW w:w="2053" w:type="dxa"/>
            <w:tcBorders>
              <w:bottom w:val="single" w:sz="12" w:space="0" w:color="auto"/>
            </w:tcBorders>
          </w:tcPr>
          <w:p w:rsidR="006525AD" w:rsidRPr="00B26BD5" w:rsidRDefault="006525AD" w:rsidP="00E40A0F">
            <w:pPr>
              <w:suppressAutoHyphens w:val="0"/>
              <w:spacing w:line="240" w:lineRule="auto"/>
              <w:rPr>
                <w:lang w:val="fr-FR"/>
              </w:rPr>
            </w:pPr>
            <w:r w:rsidRPr="00B26BD5">
              <w:rPr>
                <w:lang w:val="fr-FR"/>
              </w:rPr>
              <w:t>Prochain rapport périodique</w:t>
            </w:r>
            <w:r w:rsidR="0016302C">
              <w:rPr>
                <w:lang w:val="fr-FR"/>
              </w:rPr>
              <w:t xml:space="preserve"> :</w:t>
            </w:r>
            <w:r w:rsidRPr="00B26BD5">
              <w:rPr>
                <w:lang w:val="fr-FR"/>
              </w:rPr>
              <w:t xml:space="preserve"> </w:t>
            </w:r>
          </w:p>
        </w:tc>
        <w:tc>
          <w:tcPr>
            <w:tcW w:w="5317" w:type="dxa"/>
            <w:tcBorders>
              <w:bottom w:val="single" w:sz="12" w:space="0" w:color="auto"/>
            </w:tcBorders>
          </w:tcPr>
          <w:p w:rsidR="006525AD" w:rsidRPr="00B26BD5" w:rsidRDefault="00BA330F" w:rsidP="00E40A0F">
            <w:pPr>
              <w:suppressAutoHyphens w:val="0"/>
              <w:spacing w:line="240" w:lineRule="auto"/>
              <w:jc w:val="both"/>
              <w:rPr>
                <w:lang w:val="fr-FR"/>
              </w:rPr>
            </w:pPr>
            <w:r w:rsidRPr="000F3383">
              <w:rPr>
                <w:lang w:val="fr-FR"/>
              </w:rPr>
              <w:t>30 mars 2013.</w:t>
            </w:r>
          </w:p>
        </w:tc>
      </w:tr>
    </w:tbl>
    <w:p w:rsidR="006525AD" w:rsidRPr="000F3383" w:rsidRDefault="006525AD" w:rsidP="006525AD">
      <w:pPr>
        <w:spacing w:line="240" w:lineRule="auto"/>
        <w:ind w:left="1134" w:right="1134"/>
        <w:rPr>
          <w:u w:val="single"/>
          <w:lang w:val="fr-FR"/>
        </w:rPr>
      </w:pPr>
    </w:p>
    <w:p w:rsidR="000F3383" w:rsidRDefault="000F3383" w:rsidP="000F3383">
      <w:pPr>
        <w:pStyle w:val="H1G"/>
        <w:spacing w:before="0" w:after="0" w:line="240" w:lineRule="auto"/>
        <w:ind w:left="0" w:firstLine="0"/>
        <w:rPr>
          <w:lang w:val="fr-CH"/>
        </w:rPr>
      </w:pPr>
      <w:r>
        <w:rPr>
          <w:lang w:val="fr-CH"/>
        </w:rPr>
        <w:tab/>
      </w:r>
      <w:r>
        <w:rPr>
          <w:lang w:val="fr-CH"/>
        </w:rPr>
        <w:tab/>
        <w:t>Cent-unième session (mars 2011)</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53"/>
        <w:gridCol w:w="5317"/>
        <w:tblGridChange w:id="0">
          <w:tblGrid>
            <w:gridCol w:w="2053"/>
            <w:gridCol w:w="5317"/>
          </w:tblGrid>
        </w:tblGridChange>
      </w:tblGrid>
      <w:tr w:rsidR="00EE5F01" w:rsidRPr="00A2381D" w:rsidTr="00592E69">
        <w:trPr>
          <w:trHeight w:val="240"/>
          <w:tblHeader/>
        </w:trPr>
        <w:tc>
          <w:tcPr>
            <w:tcW w:w="7370" w:type="dxa"/>
            <w:gridSpan w:val="2"/>
            <w:tcBorders>
              <w:top w:val="single" w:sz="4" w:space="0" w:color="auto"/>
              <w:bottom w:val="single" w:sz="12" w:space="0" w:color="auto"/>
            </w:tcBorders>
            <w:vAlign w:val="bottom"/>
          </w:tcPr>
          <w:p w:rsidR="00EE5F01" w:rsidRPr="00A2381D" w:rsidRDefault="00EE5F01" w:rsidP="0018696D">
            <w:pPr>
              <w:suppressAutoHyphens w:val="0"/>
              <w:spacing w:line="240" w:lineRule="auto"/>
              <w:jc w:val="both"/>
              <w:rPr>
                <w:i/>
                <w:lang w:val="fr-CH"/>
              </w:rPr>
            </w:pPr>
            <w:r>
              <w:rPr>
                <w:i/>
                <w:lang w:val="fr-CH"/>
              </w:rPr>
              <w:t>RÉPUBLIQUE SLOVAQUE</w:t>
            </w:r>
          </w:p>
        </w:tc>
      </w:tr>
      <w:tr w:rsidR="000F3383" w:rsidRPr="006525AD" w:rsidTr="0018696D">
        <w:trPr>
          <w:trHeight w:val="240"/>
        </w:trPr>
        <w:tc>
          <w:tcPr>
            <w:tcW w:w="2053" w:type="dxa"/>
            <w:tcBorders>
              <w:top w:val="single" w:sz="12" w:space="0" w:color="auto"/>
            </w:tcBorders>
          </w:tcPr>
          <w:p w:rsidR="000F3383" w:rsidRPr="00A2381D" w:rsidRDefault="000F3383" w:rsidP="0018696D">
            <w:pPr>
              <w:suppressAutoHyphens w:val="0"/>
              <w:spacing w:line="240" w:lineRule="auto"/>
              <w:jc w:val="both"/>
              <w:rPr>
                <w:lang w:val="fr-CH"/>
              </w:rPr>
            </w:pPr>
            <w:r w:rsidRPr="00A2381D">
              <w:rPr>
                <w:lang w:val="fr-CH"/>
              </w:rPr>
              <w:t>COB</w:t>
            </w:r>
          </w:p>
        </w:tc>
        <w:tc>
          <w:tcPr>
            <w:tcW w:w="5317" w:type="dxa"/>
            <w:tcBorders>
              <w:top w:val="single" w:sz="12" w:space="0" w:color="auto"/>
            </w:tcBorders>
          </w:tcPr>
          <w:p w:rsidR="000F3383" w:rsidRPr="006525AD" w:rsidRDefault="000F3383" w:rsidP="0018696D">
            <w:pPr>
              <w:suppressAutoHyphens w:val="0"/>
              <w:spacing w:line="240" w:lineRule="auto"/>
              <w:jc w:val="both"/>
              <w:rPr>
                <w:b/>
                <w:lang w:val="fr-FR"/>
              </w:rPr>
            </w:pPr>
            <w:r w:rsidRPr="00EB071D">
              <w:rPr>
                <w:rFonts w:cs="Calibri"/>
                <w:b/>
                <w:lang w:val="fr-CH"/>
              </w:rPr>
              <w:t>CCPR/C/</w:t>
            </w:r>
            <w:r>
              <w:rPr>
                <w:rFonts w:cs="Calibri"/>
                <w:b/>
                <w:lang w:val="fr-CH"/>
              </w:rPr>
              <w:t>SLV</w:t>
            </w:r>
            <w:r w:rsidRPr="00EB071D">
              <w:rPr>
                <w:rFonts w:cs="Calibri"/>
                <w:b/>
                <w:lang w:val="fr-CH"/>
              </w:rPr>
              <w:t>/CO/3, adoptées le 2</w:t>
            </w:r>
            <w:r>
              <w:rPr>
                <w:rFonts w:cs="Calibri"/>
                <w:b/>
                <w:lang w:val="fr-CH"/>
              </w:rPr>
              <w:t>8</w:t>
            </w:r>
            <w:r w:rsidRPr="00EB071D">
              <w:rPr>
                <w:rFonts w:cs="Calibri"/>
                <w:b/>
                <w:lang w:val="fr-CH"/>
              </w:rPr>
              <w:t xml:space="preserve"> mars 201</w:t>
            </w:r>
            <w:r>
              <w:rPr>
                <w:rFonts w:cs="Calibri"/>
                <w:b/>
                <w:lang w:val="fr-CH"/>
              </w:rPr>
              <w:t>1</w:t>
            </w:r>
            <w:r w:rsidRPr="006525AD">
              <w:rPr>
                <w:b/>
                <w:lang w:val="fr-FR"/>
              </w:rPr>
              <w:t xml:space="preserve"> </w:t>
            </w:r>
          </w:p>
          <w:p w:rsidR="000F3383" w:rsidRPr="006525AD" w:rsidRDefault="000F3383" w:rsidP="0018696D">
            <w:pPr>
              <w:suppressAutoHyphens w:val="0"/>
              <w:spacing w:line="240" w:lineRule="auto"/>
              <w:jc w:val="both"/>
              <w:rPr>
                <w:b/>
                <w:lang w:val="fr-FR"/>
              </w:rPr>
            </w:pPr>
          </w:p>
        </w:tc>
      </w:tr>
      <w:tr w:rsidR="000F3383" w:rsidRPr="00FD7C2A" w:rsidTr="0018696D">
        <w:trPr>
          <w:trHeight w:val="240"/>
        </w:trPr>
        <w:tc>
          <w:tcPr>
            <w:tcW w:w="2053" w:type="dxa"/>
          </w:tcPr>
          <w:p w:rsidR="000F3383" w:rsidRDefault="000F3383" w:rsidP="0018696D">
            <w:pPr>
              <w:suppressAutoHyphens w:val="0"/>
              <w:spacing w:line="240" w:lineRule="auto"/>
              <w:rPr>
                <w:lang w:val="fr-FR"/>
              </w:rPr>
            </w:pPr>
            <w:r w:rsidRPr="00B26BD5">
              <w:rPr>
                <w:lang w:val="fr-FR"/>
              </w:rPr>
              <w:t>Paragraphes objets de suivi</w:t>
            </w:r>
            <w:r w:rsidR="0016302C">
              <w:rPr>
                <w:lang w:val="fr-FR"/>
              </w:rPr>
              <w:t xml:space="preserve"> :</w:t>
            </w:r>
            <w:r w:rsidRPr="00B26BD5">
              <w:rPr>
                <w:lang w:val="fr-FR"/>
              </w:rPr>
              <w:t xml:space="preserve"> </w:t>
            </w:r>
          </w:p>
          <w:p w:rsidR="000F3383" w:rsidRPr="00B26BD5" w:rsidRDefault="000F3383" w:rsidP="0018696D">
            <w:pPr>
              <w:suppressAutoHyphens w:val="0"/>
              <w:spacing w:line="240" w:lineRule="auto"/>
              <w:rPr>
                <w:lang w:val="fr-FR"/>
              </w:rPr>
            </w:pPr>
          </w:p>
        </w:tc>
        <w:tc>
          <w:tcPr>
            <w:tcW w:w="5317" w:type="dxa"/>
          </w:tcPr>
          <w:p w:rsidR="000F3383" w:rsidRPr="00FD7C2A" w:rsidRDefault="000F3383" w:rsidP="0018696D">
            <w:pPr>
              <w:suppressAutoHyphens w:val="0"/>
              <w:autoSpaceDE w:val="0"/>
              <w:autoSpaceDN w:val="0"/>
              <w:adjustRightInd w:val="0"/>
              <w:spacing w:line="240" w:lineRule="auto"/>
              <w:jc w:val="both"/>
              <w:rPr>
                <w:bCs/>
              </w:rPr>
            </w:pPr>
            <w:r>
              <w:rPr>
                <w:rFonts w:cs="Calibri"/>
                <w:lang w:val="fr-CH" w:eastAsia="en-GB"/>
              </w:rPr>
              <w:t>7, 8, 13</w:t>
            </w:r>
          </w:p>
        </w:tc>
      </w:tr>
      <w:tr w:rsidR="000F3383" w:rsidRPr="00FD7C2A" w:rsidTr="0018696D">
        <w:trPr>
          <w:trHeight w:val="240"/>
        </w:trPr>
        <w:tc>
          <w:tcPr>
            <w:tcW w:w="2053" w:type="dxa"/>
          </w:tcPr>
          <w:p w:rsidR="000F3383" w:rsidRPr="00FD7C2A" w:rsidRDefault="000F3383" w:rsidP="00C5163F">
            <w:pPr>
              <w:suppressAutoHyphens w:val="0"/>
              <w:spacing w:line="240" w:lineRule="auto"/>
              <w:jc w:val="both"/>
              <w:rPr>
                <w:lang w:val="fr-FR"/>
              </w:rPr>
            </w:pPr>
            <w:r w:rsidRPr="00FD7C2A">
              <w:rPr>
                <w:lang w:val="fr-FR"/>
              </w:rPr>
              <w:t>Réponse</w:t>
            </w:r>
            <w:r w:rsidR="002347E4">
              <w:rPr>
                <w:lang w:val="fr-FR"/>
              </w:rPr>
              <w:t xml:space="preserve"> </w:t>
            </w:r>
            <w:r w:rsidR="00C5163F">
              <w:rPr>
                <w:lang w:val="fr-FR"/>
              </w:rPr>
              <w:t>n</w:t>
            </w:r>
            <w:r w:rsidR="00C5163F" w:rsidRPr="00C5163F">
              <w:rPr>
                <w:vertAlign w:val="superscript"/>
                <w:lang w:val="fr-FR"/>
              </w:rPr>
              <w:t>o</w:t>
            </w:r>
            <w:r w:rsidRPr="00FD7C2A">
              <w:rPr>
                <w:lang w:val="fr-FR"/>
              </w:rPr>
              <w:t>. 1</w:t>
            </w:r>
            <w:r w:rsidR="0016302C">
              <w:rPr>
                <w:lang w:val="fr-FR"/>
              </w:rPr>
              <w:t xml:space="preserve"> :</w:t>
            </w:r>
          </w:p>
        </w:tc>
        <w:tc>
          <w:tcPr>
            <w:tcW w:w="5317" w:type="dxa"/>
          </w:tcPr>
          <w:p w:rsidR="000F3383" w:rsidRPr="00FD7C2A" w:rsidRDefault="000F3383" w:rsidP="0018696D">
            <w:pPr>
              <w:suppressAutoHyphens w:val="0"/>
              <w:spacing w:line="240" w:lineRule="auto"/>
              <w:jc w:val="both"/>
              <w:rPr>
                <w:lang w:val="fr-FR"/>
              </w:rPr>
            </w:pPr>
            <w:r w:rsidRPr="00FD7C2A">
              <w:rPr>
                <w:lang w:val="fr-FR"/>
              </w:rPr>
              <w:t xml:space="preserve">Attendue </w:t>
            </w:r>
            <w:r w:rsidR="00BD0F3B">
              <w:rPr>
                <w:lang w:val="fr-FR"/>
              </w:rPr>
              <w:t xml:space="preserve">et reçue </w:t>
            </w:r>
            <w:r w:rsidRPr="00FD7C2A">
              <w:rPr>
                <w:lang w:val="fr-FR"/>
              </w:rPr>
              <w:t>le</w:t>
            </w:r>
            <w:r w:rsidR="0016302C">
              <w:rPr>
                <w:lang w:val="fr-FR"/>
              </w:rPr>
              <w:t xml:space="preserve"> </w:t>
            </w:r>
            <w:r w:rsidRPr="00FD7C2A">
              <w:rPr>
                <w:lang w:val="fr-FR"/>
              </w:rPr>
              <w:t>2</w:t>
            </w:r>
            <w:r>
              <w:rPr>
                <w:lang w:val="fr-FR"/>
              </w:rPr>
              <w:t>8</w:t>
            </w:r>
            <w:r w:rsidRPr="00FD7C2A">
              <w:rPr>
                <w:lang w:val="fr-FR"/>
              </w:rPr>
              <w:t xml:space="preserve"> </w:t>
            </w:r>
            <w:r>
              <w:rPr>
                <w:lang w:val="fr-FR"/>
              </w:rPr>
              <w:t>mars</w:t>
            </w:r>
            <w:r w:rsidRPr="00FD7C2A">
              <w:rPr>
                <w:lang w:val="fr-FR"/>
              </w:rPr>
              <w:t xml:space="preserve"> 201</w:t>
            </w:r>
            <w:r>
              <w:rPr>
                <w:lang w:val="fr-FR"/>
              </w:rPr>
              <w:t>2</w:t>
            </w:r>
            <w:r w:rsidRPr="00FD7C2A">
              <w:rPr>
                <w:lang w:val="fr-FR"/>
              </w:rPr>
              <w:t xml:space="preserve"> </w:t>
            </w:r>
          </w:p>
          <w:p w:rsidR="000F3383" w:rsidRPr="00FD7C2A" w:rsidRDefault="000F3383" w:rsidP="0018696D">
            <w:pPr>
              <w:suppressAutoHyphens w:val="0"/>
              <w:spacing w:line="240" w:lineRule="auto"/>
              <w:jc w:val="both"/>
              <w:rPr>
                <w:lang w:val="fr-FR"/>
              </w:rPr>
            </w:pPr>
          </w:p>
        </w:tc>
      </w:tr>
      <w:tr w:rsidR="000F3383" w:rsidRPr="00453B7D" w:rsidTr="0018696D">
        <w:trPr>
          <w:trHeight w:val="240"/>
        </w:trPr>
        <w:tc>
          <w:tcPr>
            <w:tcW w:w="2053" w:type="dxa"/>
          </w:tcPr>
          <w:p w:rsidR="000F3383" w:rsidRPr="00F6123A" w:rsidRDefault="000F3383" w:rsidP="000F3383">
            <w:pPr>
              <w:suppressAutoHyphens w:val="0"/>
              <w:spacing w:line="240" w:lineRule="auto"/>
              <w:jc w:val="both"/>
              <w:rPr>
                <w:b/>
                <w:lang w:val="fr-FR"/>
              </w:rPr>
            </w:pPr>
            <w:r w:rsidRPr="00F6123A">
              <w:rPr>
                <w:b/>
                <w:lang w:val="fr-FR"/>
              </w:rPr>
              <w:t xml:space="preserve">Paragraphe </w:t>
            </w:r>
            <w:r>
              <w:rPr>
                <w:b/>
                <w:lang w:val="fr-FR"/>
              </w:rPr>
              <w:t>7</w:t>
            </w:r>
            <w:r w:rsidR="0016302C">
              <w:rPr>
                <w:b/>
                <w:lang w:val="fr-FR"/>
              </w:rPr>
              <w:t xml:space="preserve"> :</w:t>
            </w:r>
          </w:p>
        </w:tc>
        <w:tc>
          <w:tcPr>
            <w:tcW w:w="5317" w:type="dxa"/>
          </w:tcPr>
          <w:p w:rsidR="000F3383" w:rsidRPr="004035BE" w:rsidRDefault="000F3383" w:rsidP="000F3383">
            <w:pPr>
              <w:autoSpaceDE w:val="0"/>
              <w:autoSpaceDN w:val="0"/>
              <w:adjustRightInd w:val="0"/>
              <w:spacing w:line="240" w:lineRule="auto"/>
              <w:jc w:val="both"/>
              <w:rPr>
                <w:rFonts w:cs="Calibri"/>
                <w:b/>
                <w:lang w:val="fr-CH"/>
              </w:rPr>
            </w:pPr>
            <w:r w:rsidRPr="004035BE">
              <w:rPr>
                <w:rFonts w:cs="Calibri"/>
                <w:b/>
                <w:lang w:val="fr-CH"/>
              </w:rPr>
              <w:t>L’État partie est encouragé à veiller à ce qu’un tel projet de loi soit adopté, de façon à offrir une voie de recours aux personnes qui s’estiment victimes d’une violation de leurs droits découlant de l’incompatibilité des dispositions de la législation nationale avec les instruments internationaux que l’État partie a ratifiés.</w:t>
            </w:r>
          </w:p>
          <w:p w:rsidR="000F3383" w:rsidRPr="00F6123A" w:rsidRDefault="000F3383" w:rsidP="0018696D">
            <w:pPr>
              <w:autoSpaceDE w:val="0"/>
              <w:autoSpaceDN w:val="0"/>
              <w:adjustRightInd w:val="0"/>
              <w:spacing w:line="240" w:lineRule="auto"/>
              <w:jc w:val="both"/>
              <w:rPr>
                <w:rFonts w:cs="Calibri"/>
                <w:b/>
                <w:lang w:val="fr-FR"/>
              </w:rPr>
            </w:pPr>
          </w:p>
        </w:tc>
      </w:tr>
      <w:tr w:rsidR="000F3383" w:rsidRPr="00991B42" w:rsidTr="0018696D">
        <w:trPr>
          <w:trHeight w:val="240"/>
        </w:trPr>
        <w:tc>
          <w:tcPr>
            <w:tcW w:w="2053" w:type="dxa"/>
          </w:tcPr>
          <w:p w:rsidR="000F3383" w:rsidRDefault="000F3383" w:rsidP="0018696D">
            <w:pPr>
              <w:suppressAutoHyphens w:val="0"/>
              <w:spacing w:line="240" w:lineRule="auto"/>
              <w:rPr>
                <w:lang w:val="fr-CH"/>
              </w:rPr>
            </w:pPr>
            <w:r w:rsidRPr="00991B42">
              <w:rPr>
                <w:lang w:val="fr-CH"/>
              </w:rPr>
              <w:t>Résumé réponse de l’État partie</w:t>
            </w:r>
            <w:r w:rsidR="0016302C">
              <w:rPr>
                <w:lang w:val="fr-CH"/>
              </w:rPr>
              <w:t xml:space="preserve"> :</w:t>
            </w:r>
          </w:p>
          <w:p w:rsidR="000F3383" w:rsidRPr="00991B42" w:rsidRDefault="000F3383" w:rsidP="0018696D">
            <w:pPr>
              <w:suppressAutoHyphens w:val="0"/>
              <w:spacing w:line="240" w:lineRule="auto"/>
              <w:rPr>
                <w:lang w:val="fr-CH"/>
              </w:rPr>
            </w:pPr>
          </w:p>
        </w:tc>
        <w:tc>
          <w:tcPr>
            <w:tcW w:w="5317" w:type="dxa"/>
          </w:tcPr>
          <w:p w:rsidR="000F3383" w:rsidRDefault="000F3383" w:rsidP="0018696D">
            <w:pPr>
              <w:spacing w:line="240" w:lineRule="auto"/>
              <w:jc w:val="both"/>
              <w:rPr>
                <w:rFonts w:cs="Calibri"/>
                <w:lang w:val="fr-CH"/>
              </w:rPr>
            </w:pPr>
            <w:r>
              <w:rPr>
                <w:rFonts w:cs="Calibri"/>
                <w:lang w:val="fr-CH"/>
              </w:rPr>
              <w:t xml:space="preserve">Le projet de loi de référence a été abandonné par le Ministère de la </w:t>
            </w:r>
            <w:r w:rsidR="00C5163F">
              <w:rPr>
                <w:rFonts w:cs="Calibri"/>
                <w:lang w:val="fr-CH"/>
              </w:rPr>
              <w:t>j</w:t>
            </w:r>
            <w:r>
              <w:rPr>
                <w:rFonts w:cs="Calibri"/>
                <w:lang w:val="fr-CH"/>
              </w:rPr>
              <w:t>ustice car son adoption aurait requis une réforme constitutionnelle.</w:t>
            </w:r>
          </w:p>
          <w:p w:rsidR="000F3383" w:rsidRPr="00FD7C2A" w:rsidRDefault="000F3383" w:rsidP="0018696D">
            <w:pPr>
              <w:spacing w:line="240" w:lineRule="auto"/>
              <w:jc w:val="both"/>
              <w:rPr>
                <w:lang w:val="fr-FR"/>
              </w:rPr>
            </w:pPr>
          </w:p>
        </w:tc>
      </w:tr>
      <w:tr w:rsidR="000F3383" w:rsidRPr="00991B42" w:rsidTr="0018696D">
        <w:trPr>
          <w:trHeight w:val="240"/>
        </w:trPr>
        <w:tc>
          <w:tcPr>
            <w:tcW w:w="2053" w:type="dxa"/>
          </w:tcPr>
          <w:p w:rsidR="000F3383" w:rsidRPr="00B26BD5" w:rsidRDefault="000F3383" w:rsidP="0018696D">
            <w:pPr>
              <w:suppressAutoHyphens w:val="0"/>
              <w:spacing w:line="240" w:lineRule="auto"/>
              <w:jc w:val="both"/>
              <w:rPr>
                <w:lang w:val="fr-FR"/>
              </w:rPr>
            </w:pPr>
            <w:r w:rsidRPr="004800A9">
              <w:rPr>
                <w:lang w:val="fr-FR"/>
              </w:rPr>
              <w:t>Évaluation du Comité</w:t>
            </w:r>
            <w:r w:rsidR="0016302C">
              <w:rPr>
                <w:lang w:val="fr-FR"/>
              </w:rPr>
              <w:t xml:space="preserve"> :</w:t>
            </w:r>
          </w:p>
        </w:tc>
        <w:tc>
          <w:tcPr>
            <w:tcW w:w="5317" w:type="dxa"/>
          </w:tcPr>
          <w:p w:rsidR="000F3383" w:rsidRDefault="000F3383" w:rsidP="00B23296">
            <w:pPr>
              <w:jc w:val="both"/>
              <w:rPr>
                <w:rFonts w:cs="Calibri"/>
                <w:lang w:val="fr-FR"/>
              </w:rPr>
            </w:pPr>
            <w:r w:rsidRPr="006E6957">
              <w:rPr>
                <w:rFonts w:cs="Calibri"/>
                <w:b/>
                <w:lang w:val="fr-FR"/>
              </w:rPr>
              <w:t>[</w:t>
            </w:r>
            <w:r w:rsidR="00565BE1">
              <w:rPr>
                <w:rFonts w:cs="Calibri"/>
                <w:b/>
                <w:lang w:val="fr-FR"/>
              </w:rPr>
              <w:t>C1</w:t>
            </w:r>
            <w:r w:rsidRPr="006E6957">
              <w:rPr>
                <w:rFonts w:cs="Calibri"/>
                <w:b/>
                <w:lang w:val="fr-FR"/>
              </w:rPr>
              <w:t>]</w:t>
            </w:r>
            <w:r w:rsidR="0016302C">
              <w:rPr>
                <w:rFonts w:cs="Calibri"/>
                <w:b/>
                <w:lang w:val="fr-FR"/>
              </w:rPr>
              <w:t xml:space="preserve"> :</w:t>
            </w:r>
            <w:r>
              <w:rPr>
                <w:rFonts w:cs="Calibri"/>
                <w:b/>
                <w:lang w:val="fr-FR"/>
              </w:rPr>
              <w:t xml:space="preserve"> </w:t>
            </w:r>
            <w:r w:rsidR="000003A9">
              <w:rPr>
                <w:rFonts w:cs="Calibri"/>
                <w:lang w:val="fr-FR"/>
              </w:rPr>
              <w:t>L</w:t>
            </w:r>
            <w:r w:rsidR="00565BE1">
              <w:rPr>
                <w:rFonts w:cs="Calibri"/>
                <w:lang w:val="fr-FR"/>
              </w:rPr>
              <w:t>a décision adoptée va à l’encontre de la recommandation du Comité.</w:t>
            </w:r>
            <w:r w:rsidR="00547301">
              <w:rPr>
                <w:rFonts w:cs="Calibri"/>
                <w:lang w:val="fr-FR"/>
              </w:rPr>
              <w:t xml:space="preserve"> Des informations restent nécessaires sur les mécanismes de réparation </w:t>
            </w:r>
            <w:r w:rsidR="00866225">
              <w:rPr>
                <w:rFonts w:cs="Calibri"/>
                <w:lang w:val="fr-FR"/>
              </w:rPr>
              <w:t>disponibles pour les victimes.</w:t>
            </w:r>
          </w:p>
          <w:p w:rsidR="000F3383" w:rsidRPr="00D32646" w:rsidRDefault="000F3383" w:rsidP="0018696D">
            <w:pPr>
              <w:suppressAutoHyphens w:val="0"/>
              <w:spacing w:line="240" w:lineRule="auto"/>
              <w:jc w:val="both"/>
              <w:rPr>
                <w:rFonts w:cs="Calibri"/>
                <w:lang w:val="fr-FR"/>
              </w:rPr>
            </w:pPr>
          </w:p>
        </w:tc>
      </w:tr>
      <w:tr w:rsidR="000F3383" w:rsidRPr="00991B42" w:rsidTr="00D50BC6">
        <w:trPr>
          <w:trHeight w:val="240"/>
        </w:trPr>
        <w:tc>
          <w:tcPr>
            <w:tcW w:w="2053" w:type="dxa"/>
            <w:tcBorders>
              <w:bottom w:val="nil"/>
            </w:tcBorders>
          </w:tcPr>
          <w:p w:rsidR="000F3383" w:rsidRPr="00F11382" w:rsidRDefault="000F3383" w:rsidP="00565BE1">
            <w:pPr>
              <w:suppressAutoHyphens w:val="0"/>
              <w:spacing w:line="240" w:lineRule="auto"/>
              <w:jc w:val="both"/>
              <w:rPr>
                <w:rFonts w:cs="Calibri"/>
                <w:b/>
                <w:lang w:val="fr-FR"/>
              </w:rPr>
            </w:pPr>
            <w:r w:rsidRPr="00F11382">
              <w:rPr>
                <w:rFonts w:cs="Calibri"/>
                <w:b/>
                <w:lang w:val="fr-FR"/>
              </w:rPr>
              <w:t xml:space="preserve">Paragraphe </w:t>
            </w:r>
            <w:r w:rsidR="00565BE1">
              <w:rPr>
                <w:rFonts w:cs="Calibri"/>
                <w:b/>
                <w:lang w:val="fr-FR"/>
              </w:rPr>
              <w:t>8</w:t>
            </w:r>
            <w:r w:rsidRPr="00F11382">
              <w:rPr>
                <w:rFonts w:cs="Calibri"/>
                <w:b/>
                <w:lang w:val="fr-FR"/>
              </w:rPr>
              <w:t> :</w:t>
            </w:r>
            <w:r w:rsidR="0016302C">
              <w:rPr>
                <w:rFonts w:cs="Calibri"/>
                <w:b/>
                <w:lang w:val="fr-FR"/>
              </w:rPr>
              <w:t xml:space="preserve"> </w:t>
            </w:r>
          </w:p>
        </w:tc>
        <w:tc>
          <w:tcPr>
            <w:tcW w:w="5317" w:type="dxa"/>
            <w:tcBorders>
              <w:bottom w:val="nil"/>
            </w:tcBorders>
          </w:tcPr>
          <w:p w:rsidR="000F3383" w:rsidRPr="008F70CF" w:rsidRDefault="00565BE1" w:rsidP="0018696D">
            <w:pPr>
              <w:autoSpaceDE w:val="0"/>
              <w:autoSpaceDN w:val="0"/>
              <w:adjustRightInd w:val="0"/>
              <w:spacing w:line="240" w:lineRule="auto"/>
              <w:jc w:val="both"/>
              <w:rPr>
                <w:rFonts w:cs="Calibri"/>
                <w:b/>
                <w:lang w:val="fr-FR"/>
              </w:rPr>
            </w:pPr>
            <w:r w:rsidRPr="005A538F">
              <w:rPr>
                <w:rFonts w:cs="Calibri"/>
                <w:b/>
                <w:lang w:val="fr-CH"/>
              </w:rPr>
              <w:t>L’État partie devrait intensifier ses efforts visant à lutter contre les attaques racistes commises par des agents de la force publique, en particulier contre des Roms, notamment en dispensant une formation spéciale à ces agents en vue de promouvoir le respect des droits de l’homme et la tolérance à l’égard de la diversité. L’État partie devrait aussi faire davantage pour que les agents de police soupçonnés d’avoir commis de telles infractions fassent l’objet d’une enquête approfondie et de poursuites et, s’ils sont reconnus coupables, soient condamnés à des peines suffisantes, et que les victimes reçoivent une indemnisation appropriée.</w:t>
            </w:r>
          </w:p>
          <w:p w:rsidR="000F3383" w:rsidRPr="00F11382" w:rsidRDefault="000F3383" w:rsidP="0018696D">
            <w:pPr>
              <w:spacing w:line="240" w:lineRule="auto"/>
              <w:jc w:val="both"/>
              <w:rPr>
                <w:rFonts w:cs="Calibri"/>
                <w:b/>
                <w:lang w:val="fr-FR"/>
              </w:rPr>
            </w:pPr>
          </w:p>
        </w:tc>
      </w:tr>
      <w:tr w:rsidR="00D50BC6" w:rsidRPr="00B86A25" w:rsidTr="006A5383">
        <w:trPr>
          <w:trHeight w:val="240"/>
        </w:trPr>
        <w:tc>
          <w:tcPr>
            <w:tcW w:w="2053" w:type="dxa"/>
            <w:tcBorders>
              <w:top w:val="nil"/>
            </w:tcBorders>
            <w:shd w:val="clear" w:color="auto" w:fill="FFFFFF"/>
          </w:tcPr>
          <w:p w:rsidR="001F1D19" w:rsidRPr="0016302C" w:rsidRDefault="001F1D19" w:rsidP="00E4698A">
            <w:pPr>
              <w:rPr>
                <w:lang w:val="fr-FR"/>
              </w:rPr>
            </w:pPr>
            <w:r w:rsidRPr="0016302C">
              <w:rPr>
                <w:lang w:val="fr-FR"/>
              </w:rPr>
              <w:t>Résumé réponse de l’État partie </w:t>
            </w:r>
            <w:r w:rsidR="0016302C" w:rsidRPr="0016302C">
              <w:rPr>
                <w:lang w:val="fr-FR"/>
              </w:rPr>
              <w:t xml:space="preserve"> :</w:t>
            </w:r>
          </w:p>
        </w:tc>
        <w:tc>
          <w:tcPr>
            <w:tcW w:w="5317" w:type="dxa"/>
            <w:tcBorders>
              <w:top w:val="nil"/>
            </w:tcBorders>
            <w:shd w:val="clear" w:color="auto" w:fill="FFFFFF"/>
          </w:tcPr>
          <w:p w:rsidR="001F1D19" w:rsidRPr="00B86A25" w:rsidRDefault="001F1D19" w:rsidP="00E4698A">
            <w:pPr>
              <w:rPr>
                <w:lang w:val="fr-FR"/>
              </w:rPr>
            </w:pPr>
            <w:r w:rsidRPr="00B86A25">
              <w:rPr>
                <w:lang w:val="fr-FR"/>
              </w:rPr>
              <w:t xml:space="preserve">La </w:t>
            </w:r>
            <w:r w:rsidR="00B86A25" w:rsidRPr="00B86A25">
              <w:rPr>
                <w:lang w:val="fr-FR"/>
              </w:rPr>
              <w:t>l</w:t>
            </w:r>
            <w:r w:rsidRPr="00B86A25">
              <w:rPr>
                <w:lang w:val="fr-FR"/>
              </w:rPr>
              <w:t xml:space="preserve">oi de </w:t>
            </w:r>
            <w:r w:rsidR="00B86A25">
              <w:rPr>
                <w:lang w:val="fr-FR"/>
              </w:rPr>
              <w:t>c</w:t>
            </w:r>
            <w:r w:rsidRPr="00B86A25">
              <w:rPr>
                <w:lang w:val="fr-FR"/>
              </w:rPr>
              <w:t xml:space="preserve">ompensation des </w:t>
            </w:r>
            <w:r w:rsidR="00B86A25">
              <w:rPr>
                <w:lang w:val="fr-FR"/>
              </w:rPr>
              <w:t>v</w:t>
            </w:r>
            <w:r w:rsidRPr="00B86A25">
              <w:rPr>
                <w:lang w:val="fr-FR"/>
              </w:rPr>
              <w:t xml:space="preserve">ictimes de </w:t>
            </w:r>
            <w:r w:rsidR="00B86A25">
              <w:rPr>
                <w:lang w:val="fr-FR"/>
              </w:rPr>
              <w:t>c</w:t>
            </w:r>
            <w:r w:rsidRPr="00B86A25">
              <w:rPr>
                <w:lang w:val="fr-FR"/>
              </w:rPr>
              <w:t xml:space="preserve">rimes de </w:t>
            </w:r>
            <w:r w:rsidR="00B86A25">
              <w:rPr>
                <w:lang w:val="fr-FR"/>
              </w:rPr>
              <w:t>v</w:t>
            </w:r>
            <w:r w:rsidRPr="00B86A25">
              <w:rPr>
                <w:lang w:val="fr-FR"/>
              </w:rPr>
              <w:t>iolence prévoit la compensation financière des victimes sans discrimination. Le Ministère de l’</w:t>
            </w:r>
            <w:r w:rsidR="00B86A25" w:rsidRPr="00B86A25">
              <w:rPr>
                <w:lang w:val="fr-FR"/>
              </w:rPr>
              <w:t>i</w:t>
            </w:r>
            <w:r w:rsidRPr="00B86A25">
              <w:rPr>
                <w:lang w:val="fr-FR"/>
              </w:rPr>
              <w:t>ntérieur a entrepris des activités pour mettre en œuvre les recommandations des organes de l’O</w:t>
            </w:r>
            <w:r w:rsidR="00B86A25">
              <w:rPr>
                <w:lang w:val="fr-FR"/>
              </w:rPr>
              <w:t xml:space="preserve">rganisation des Nations Unies </w:t>
            </w:r>
            <w:r w:rsidRPr="00B86A25">
              <w:rPr>
                <w:lang w:val="fr-FR"/>
              </w:rPr>
              <w:t xml:space="preserve">et de la Commission européenne. </w:t>
            </w:r>
            <w:r w:rsidR="00B86A25">
              <w:rPr>
                <w:lang w:val="fr-FR"/>
              </w:rPr>
              <w:t>Elles incluent</w:t>
            </w:r>
            <w:r w:rsidRPr="00B86A25">
              <w:rPr>
                <w:lang w:val="fr-FR"/>
              </w:rPr>
              <w:t> </w:t>
            </w:r>
            <w:r w:rsidR="0016302C">
              <w:rPr>
                <w:lang w:val="fr-FR"/>
              </w:rPr>
              <w:t xml:space="preserve"> :</w:t>
            </w:r>
          </w:p>
          <w:p w:rsidR="001F1D19" w:rsidRPr="00B86A25" w:rsidRDefault="00B86A25" w:rsidP="00E4698A">
            <w:pPr>
              <w:rPr>
                <w:lang w:val="fr-FR"/>
              </w:rPr>
            </w:pPr>
            <w:r w:rsidRPr="00B86A25">
              <w:rPr>
                <w:lang w:val="fr-FR"/>
              </w:rPr>
              <w:t xml:space="preserve">Le </w:t>
            </w:r>
            <w:r>
              <w:rPr>
                <w:lang w:val="fr-FR"/>
              </w:rPr>
              <w:t>c</w:t>
            </w:r>
            <w:r w:rsidR="001F1D19" w:rsidRPr="00B86A25">
              <w:rPr>
                <w:lang w:val="fr-FR"/>
              </w:rPr>
              <w:t xml:space="preserve">ontrôle permanent des activités du Département de </w:t>
            </w:r>
            <w:r>
              <w:rPr>
                <w:lang w:val="fr-FR"/>
              </w:rPr>
              <w:t>c</w:t>
            </w:r>
            <w:r w:rsidR="001F1D19" w:rsidRPr="00B86A25">
              <w:rPr>
                <w:lang w:val="fr-FR"/>
              </w:rPr>
              <w:t>ontrôle et services d’inspection du Ministère de l’</w:t>
            </w:r>
            <w:r>
              <w:rPr>
                <w:lang w:val="fr-FR"/>
              </w:rPr>
              <w:t>i</w:t>
            </w:r>
            <w:r w:rsidR="001F1D19" w:rsidRPr="00B86A25">
              <w:rPr>
                <w:lang w:val="fr-FR"/>
              </w:rPr>
              <w:t>ntérieur dans les cas allégués de blessures causées par l’intervention de la police. Un rapport annuel est remis.</w:t>
            </w:r>
          </w:p>
          <w:p w:rsidR="001F1D19" w:rsidRPr="00B86A25" w:rsidRDefault="00B86A25" w:rsidP="00E4698A">
            <w:pPr>
              <w:rPr>
                <w:lang w:val="fr-FR"/>
              </w:rPr>
            </w:pPr>
            <w:r w:rsidRPr="00B86A25">
              <w:rPr>
                <w:lang w:val="fr-FR"/>
              </w:rPr>
              <w:t>La m</w:t>
            </w:r>
            <w:r w:rsidR="001F1D19" w:rsidRPr="00B86A25">
              <w:rPr>
                <w:lang w:val="fr-FR"/>
              </w:rPr>
              <w:t xml:space="preserve">ise en œuvre de la « Stratégie gouvernementale pour traiter des problèmes de la </w:t>
            </w:r>
            <w:r>
              <w:rPr>
                <w:lang w:val="fr-FR"/>
              </w:rPr>
              <w:t>m</w:t>
            </w:r>
            <w:r w:rsidR="001F1D19" w:rsidRPr="00B86A25">
              <w:rPr>
                <w:lang w:val="fr-FR"/>
              </w:rPr>
              <w:t xml:space="preserve">inorité nationale Rom ». </w:t>
            </w:r>
            <w:r>
              <w:rPr>
                <w:lang w:val="fr-FR"/>
              </w:rPr>
              <w:t>Elle i</w:t>
            </w:r>
            <w:r w:rsidR="001F1D19" w:rsidRPr="00B86A25">
              <w:rPr>
                <w:lang w:val="fr-FR"/>
              </w:rPr>
              <w:t xml:space="preserve">nclut des activités de formation pour les membres de la police. </w:t>
            </w:r>
          </w:p>
          <w:p w:rsidR="001F1D19" w:rsidRPr="00B86A25" w:rsidRDefault="00B86A25" w:rsidP="00E4698A">
            <w:pPr>
              <w:rPr>
                <w:lang w:val="fr-FR"/>
              </w:rPr>
            </w:pPr>
            <w:r w:rsidRPr="00B86A25">
              <w:rPr>
                <w:lang w:val="fr-FR"/>
              </w:rPr>
              <w:t>Le d</w:t>
            </w:r>
            <w:r w:rsidR="001F1D19" w:rsidRPr="00B86A25">
              <w:rPr>
                <w:lang w:val="fr-FR"/>
              </w:rPr>
              <w:t xml:space="preserve">éveloppement de programmes de formation obligatoires pour la police sur la prévention du racisme et de la discrimination, </w:t>
            </w:r>
            <w:r>
              <w:rPr>
                <w:lang w:val="fr-FR"/>
              </w:rPr>
              <w:t>y compris</w:t>
            </w:r>
            <w:r w:rsidR="001F1D19" w:rsidRPr="00B86A25">
              <w:rPr>
                <w:lang w:val="fr-FR"/>
              </w:rPr>
              <w:t xml:space="preserve"> contre la minorité rom (voir entre autres les cours organisés dans le cadre du projet de lutte contre les extrémismes 2011-2014).</w:t>
            </w:r>
          </w:p>
          <w:p w:rsidR="001F1D19" w:rsidRPr="00B86A25" w:rsidRDefault="001F1D19" w:rsidP="00E4698A">
            <w:pPr>
              <w:rPr>
                <w:lang w:val="fr-FR"/>
              </w:rPr>
            </w:pPr>
            <w:r w:rsidRPr="00B86A25">
              <w:rPr>
                <w:lang w:val="fr-FR"/>
              </w:rPr>
              <w:t>Le Ministère de l‘</w:t>
            </w:r>
            <w:r w:rsidR="00B86A25" w:rsidRPr="00B86A25">
              <w:rPr>
                <w:lang w:val="fr-FR"/>
              </w:rPr>
              <w:t>i</w:t>
            </w:r>
            <w:r w:rsidRPr="00B86A25">
              <w:rPr>
                <w:lang w:val="fr-FR"/>
              </w:rPr>
              <w:t xml:space="preserve">ntérieur </w:t>
            </w:r>
            <w:r w:rsidR="00B86A25">
              <w:rPr>
                <w:lang w:val="fr-FR"/>
              </w:rPr>
              <w:t xml:space="preserve">qui </w:t>
            </w:r>
            <w:r w:rsidRPr="00B86A25">
              <w:rPr>
                <w:lang w:val="fr-FR"/>
              </w:rPr>
              <w:t xml:space="preserve">prend part aux activités du Comité de prévention et </w:t>
            </w:r>
            <w:r w:rsidR="00A8382E">
              <w:rPr>
                <w:lang w:val="fr-FR"/>
              </w:rPr>
              <w:t>d’</w:t>
            </w:r>
            <w:r w:rsidRPr="00B86A25">
              <w:rPr>
                <w:lang w:val="fr-FR"/>
              </w:rPr>
              <w:t xml:space="preserve">élimination du </w:t>
            </w:r>
            <w:r w:rsidR="00A8382E">
              <w:rPr>
                <w:lang w:val="fr-FR"/>
              </w:rPr>
              <w:t>r</w:t>
            </w:r>
            <w:r w:rsidRPr="00B86A25">
              <w:rPr>
                <w:lang w:val="fr-FR"/>
              </w:rPr>
              <w:t xml:space="preserve">acisme, de la xénophobie, de l’antisémitisme et autres formes d’intolérance. </w:t>
            </w:r>
          </w:p>
          <w:p w:rsidR="001F1D19" w:rsidRPr="00B86A25" w:rsidRDefault="00B86A25" w:rsidP="00E4698A">
            <w:pPr>
              <w:rPr>
                <w:lang w:val="fr-FR"/>
              </w:rPr>
            </w:pPr>
            <w:r w:rsidRPr="00B86A25">
              <w:rPr>
                <w:lang w:val="fr-FR"/>
              </w:rPr>
              <w:t>La m</w:t>
            </w:r>
            <w:r w:rsidR="001F1D19" w:rsidRPr="00B86A25">
              <w:rPr>
                <w:lang w:val="fr-FR"/>
              </w:rPr>
              <w:t>ise en œuvre d’une méthodologie d’intervention en cas d’activité criminelle motivée par des questions d’extrémisme et de racisme</w:t>
            </w:r>
          </w:p>
          <w:p w:rsidR="001F1D19" w:rsidRPr="00E93D86" w:rsidRDefault="00B86A25" w:rsidP="00E4698A">
            <w:pPr>
              <w:rPr>
                <w:lang w:val="fr-FR"/>
              </w:rPr>
            </w:pPr>
            <w:r w:rsidRPr="00B86A25">
              <w:rPr>
                <w:lang w:val="fr-FR"/>
              </w:rPr>
              <w:t>L</w:t>
            </w:r>
            <w:r>
              <w:rPr>
                <w:lang w:val="fr-FR"/>
              </w:rPr>
              <w:t>’é</w:t>
            </w:r>
            <w:r w:rsidR="001F1D19" w:rsidRPr="00B86A25">
              <w:rPr>
                <w:lang w:val="fr-FR"/>
              </w:rPr>
              <w:t xml:space="preserve">valuation de la mise en œuvre des recommandations du Comité contre la </w:t>
            </w:r>
            <w:r w:rsidR="00CE16E2">
              <w:rPr>
                <w:lang w:val="fr-FR"/>
              </w:rPr>
              <w:t>t</w:t>
            </w:r>
            <w:r w:rsidR="001F1D19" w:rsidRPr="00B86A25">
              <w:rPr>
                <w:lang w:val="fr-FR"/>
              </w:rPr>
              <w:t xml:space="preserve">orture </w:t>
            </w:r>
            <w:r w:rsidR="00CE16E2">
              <w:rPr>
                <w:lang w:val="fr-FR"/>
              </w:rPr>
              <w:t xml:space="preserve">et autres peines ou traitements cruels, inhumains ou dégradants </w:t>
            </w:r>
            <w:r w:rsidR="001F1D19" w:rsidRPr="00B86A25">
              <w:rPr>
                <w:lang w:val="fr-FR"/>
              </w:rPr>
              <w:t xml:space="preserve">et du Comité européen pour la </w:t>
            </w:r>
            <w:r w:rsidR="00CE16E2">
              <w:rPr>
                <w:lang w:val="fr-FR"/>
              </w:rPr>
              <w:t>p</w:t>
            </w:r>
            <w:r w:rsidR="001F1D19" w:rsidRPr="00B86A25">
              <w:rPr>
                <w:lang w:val="fr-FR"/>
              </w:rPr>
              <w:t xml:space="preserve">révention de la torture. </w:t>
            </w:r>
            <w:r w:rsidR="001F1D19" w:rsidRPr="00E93D86">
              <w:rPr>
                <w:lang w:val="fr-FR"/>
              </w:rPr>
              <w:t xml:space="preserve">Les insuffisances identifiées donnent lieu à l’adoption de sanctions contre les membres des forces de police impliqués. </w:t>
            </w:r>
          </w:p>
          <w:p w:rsidR="001F1D19" w:rsidRPr="00B86A25" w:rsidRDefault="00B86A25" w:rsidP="00B86A25">
            <w:pPr>
              <w:rPr>
                <w:lang w:val="fr-FR"/>
              </w:rPr>
            </w:pPr>
            <w:r w:rsidRPr="00B86A25">
              <w:rPr>
                <w:lang w:val="fr-FR"/>
              </w:rPr>
              <w:t>L</w:t>
            </w:r>
            <w:r>
              <w:rPr>
                <w:lang w:val="fr-FR"/>
              </w:rPr>
              <w:t>’a</w:t>
            </w:r>
            <w:r w:rsidR="001F1D19" w:rsidRPr="00B86A25">
              <w:rPr>
                <w:lang w:val="fr-FR"/>
              </w:rPr>
              <w:t xml:space="preserve">doption d’un accord de coopération et </w:t>
            </w:r>
            <w:r w:rsidR="00CE16E2">
              <w:rPr>
                <w:lang w:val="fr-FR"/>
              </w:rPr>
              <w:t>d’</w:t>
            </w:r>
            <w:r w:rsidR="001F1D19" w:rsidRPr="00B86A25">
              <w:rPr>
                <w:lang w:val="fr-FR"/>
              </w:rPr>
              <w:t>échange d’informations entre le Ministère de l’intérieur et le Ministère de la justice sur les cas d’actes de violence par les membres de la police et du personnel carcéral</w:t>
            </w:r>
            <w:r w:rsidR="00CE16E2">
              <w:rPr>
                <w:lang w:val="fr-FR"/>
              </w:rPr>
              <w:t>,</w:t>
            </w:r>
            <w:r w:rsidR="001F1D19" w:rsidRPr="00B86A25">
              <w:rPr>
                <w:lang w:val="fr-FR"/>
              </w:rPr>
              <w:t xml:space="preserve"> adopté en 2009 et renouvelé en 2012. Des mesures de sanction et </w:t>
            </w:r>
            <w:r w:rsidRPr="00B86A25">
              <w:rPr>
                <w:lang w:val="fr-FR"/>
              </w:rPr>
              <w:t xml:space="preserve">de </w:t>
            </w:r>
            <w:r w:rsidR="001F1D19" w:rsidRPr="00B86A25">
              <w:rPr>
                <w:lang w:val="fr-FR"/>
              </w:rPr>
              <w:t xml:space="preserve">prévention doivent être adoptées dans les cinq jours qui suivent l’identification des actes de violence. </w:t>
            </w:r>
          </w:p>
        </w:tc>
      </w:tr>
      <w:tr w:rsidR="000F3383" w:rsidRPr="00991B42" w:rsidTr="0018696D">
        <w:trPr>
          <w:trHeight w:val="240"/>
        </w:trPr>
        <w:tc>
          <w:tcPr>
            <w:tcW w:w="2053" w:type="dxa"/>
          </w:tcPr>
          <w:p w:rsidR="000F3383" w:rsidRPr="00B26BD5" w:rsidRDefault="000F3383" w:rsidP="0018696D">
            <w:pPr>
              <w:suppressAutoHyphens w:val="0"/>
              <w:spacing w:line="240" w:lineRule="auto"/>
              <w:jc w:val="both"/>
              <w:rPr>
                <w:lang w:val="fr-FR"/>
              </w:rPr>
            </w:pPr>
            <w:r w:rsidRPr="00B26BD5">
              <w:t xml:space="preserve">Évaluation </w:t>
            </w:r>
            <w:r>
              <w:t>du Comité</w:t>
            </w:r>
            <w:r w:rsidR="0016302C">
              <w:t xml:space="preserve"> :</w:t>
            </w:r>
          </w:p>
        </w:tc>
        <w:tc>
          <w:tcPr>
            <w:tcW w:w="5317" w:type="dxa"/>
          </w:tcPr>
          <w:p w:rsidR="000F3383" w:rsidRPr="008F70CF" w:rsidRDefault="0084736F" w:rsidP="0018696D">
            <w:pPr>
              <w:suppressAutoHyphens w:val="0"/>
              <w:spacing w:line="240" w:lineRule="auto"/>
              <w:jc w:val="both"/>
              <w:rPr>
                <w:rFonts w:cs="Calibri"/>
                <w:lang w:val="fr-FR"/>
              </w:rPr>
            </w:pPr>
            <w:r w:rsidRPr="006D210D">
              <w:rPr>
                <w:rFonts w:cs="Calibri"/>
                <w:b/>
                <w:lang w:val="fr-FR"/>
              </w:rPr>
              <w:t>[B2] </w:t>
            </w:r>
            <w:r w:rsidR="0016302C">
              <w:rPr>
                <w:rFonts w:cs="Calibri"/>
                <w:b/>
                <w:lang w:val="fr-FR"/>
              </w:rPr>
              <w:t xml:space="preserve"> :</w:t>
            </w:r>
            <w:r>
              <w:rPr>
                <w:rFonts w:cs="Calibri"/>
                <w:lang w:val="fr-FR"/>
              </w:rPr>
              <w:t xml:space="preserve"> </w:t>
            </w:r>
            <w:r w:rsidR="00B86A25">
              <w:rPr>
                <w:rFonts w:cs="Calibri"/>
                <w:lang w:val="fr-FR"/>
              </w:rPr>
              <w:t>D</w:t>
            </w:r>
            <w:r w:rsidR="001F1D19">
              <w:rPr>
                <w:rFonts w:cs="Calibri"/>
                <w:lang w:val="fr-FR"/>
              </w:rPr>
              <w:t>es actions et informations restent nécessaires</w:t>
            </w:r>
            <w:r>
              <w:rPr>
                <w:rFonts w:cs="Calibri"/>
                <w:lang w:val="fr-FR"/>
              </w:rPr>
              <w:t xml:space="preserve"> sur les indemnisations accordées aux victimes d’actes racistes commis par les agents de la force publique</w:t>
            </w:r>
            <w:r w:rsidR="001F1D19">
              <w:rPr>
                <w:rFonts w:cs="Calibri"/>
                <w:lang w:val="fr-FR"/>
              </w:rPr>
              <w:t>, ainsi que</w:t>
            </w:r>
            <w:r>
              <w:rPr>
                <w:rFonts w:cs="Calibri"/>
                <w:lang w:val="fr-FR"/>
              </w:rPr>
              <w:t xml:space="preserve"> sur la mise en œuvre des mécanismes d’enquête, de poursuite et de sanction des agents de police soupçonnés d’avoir commis de telles infractions.</w:t>
            </w:r>
          </w:p>
          <w:p w:rsidR="000F3383" w:rsidRPr="00D8646E" w:rsidRDefault="000F3383" w:rsidP="0018696D">
            <w:pPr>
              <w:spacing w:line="240" w:lineRule="auto"/>
              <w:jc w:val="both"/>
              <w:rPr>
                <w:rFonts w:cs="Calibri"/>
                <w:b/>
                <w:bCs/>
                <w:lang w:val="fr-FR"/>
              </w:rPr>
            </w:pPr>
          </w:p>
        </w:tc>
      </w:tr>
      <w:tr w:rsidR="000F3383" w:rsidRPr="00991B42" w:rsidTr="0018696D">
        <w:trPr>
          <w:trHeight w:val="240"/>
        </w:trPr>
        <w:tc>
          <w:tcPr>
            <w:tcW w:w="2053" w:type="dxa"/>
          </w:tcPr>
          <w:p w:rsidR="000F3383" w:rsidRPr="00366927" w:rsidRDefault="000F3383" w:rsidP="0084736F">
            <w:pPr>
              <w:suppressAutoHyphens w:val="0"/>
              <w:spacing w:line="240" w:lineRule="auto"/>
              <w:jc w:val="both"/>
              <w:rPr>
                <w:b/>
              </w:rPr>
            </w:pPr>
            <w:r w:rsidRPr="00366927">
              <w:rPr>
                <w:b/>
              </w:rPr>
              <w:t>Paragraphe 1</w:t>
            </w:r>
            <w:r w:rsidR="0084736F" w:rsidRPr="00366927">
              <w:rPr>
                <w:b/>
              </w:rPr>
              <w:t>3</w:t>
            </w:r>
            <w:r w:rsidR="0016302C">
              <w:rPr>
                <w:b/>
              </w:rPr>
              <w:t xml:space="preserve"> :</w:t>
            </w:r>
          </w:p>
        </w:tc>
        <w:tc>
          <w:tcPr>
            <w:tcW w:w="5317" w:type="dxa"/>
          </w:tcPr>
          <w:p w:rsidR="000F3383" w:rsidRPr="0084736F" w:rsidRDefault="0084736F" w:rsidP="0084736F">
            <w:pPr>
              <w:autoSpaceDE w:val="0"/>
              <w:autoSpaceDN w:val="0"/>
              <w:adjustRightInd w:val="0"/>
              <w:spacing w:line="240" w:lineRule="auto"/>
              <w:jc w:val="both"/>
              <w:rPr>
                <w:rFonts w:cs="Calibri"/>
                <w:b/>
                <w:bCs/>
                <w:lang w:val="fr-CH" w:eastAsia="en-GB"/>
              </w:rPr>
            </w:pPr>
            <w:r w:rsidRPr="000A1D8B">
              <w:rPr>
                <w:rFonts w:cs="Calibri"/>
                <w:b/>
                <w:bCs/>
                <w:lang w:val="fr-CH" w:eastAsia="en-GB"/>
              </w:rPr>
              <w:t>L’État partie devrait prendre les mesures nécessaires pour surveiller l’application des dispositions de la loi n</w:t>
            </w:r>
            <w:r w:rsidR="00FD6DAE" w:rsidRPr="00FD6DAE">
              <w:rPr>
                <w:rFonts w:cs="Calibri"/>
                <w:b/>
                <w:bCs/>
                <w:sz w:val="13"/>
                <w:szCs w:val="13"/>
                <w:vertAlign w:val="superscript"/>
                <w:lang w:val="fr-CH" w:eastAsia="en-GB"/>
              </w:rPr>
              <w:t>o</w:t>
            </w:r>
            <w:r w:rsidR="00FD6DAE">
              <w:rPr>
                <w:rFonts w:cs="Calibri"/>
                <w:b/>
                <w:bCs/>
                <w:sz w:val="13"/>
                <w:szCs w:val="13"/>
                <w:lang w:val="fr-CH" w:eastAsia="en-GB"/>
              </w:rPr>
              <w:t> </w:t>
            </w:r>
            <w:r w:rsidRPr="000A1D8B">
              <w:rPr>
                <w:rFonts w:cs="Calibri"/>
                <w:b/>
                <w:bCs/>
                <w:lang w:val="fr-CH" w:eastAsia="en-GB"/>
              </w:rPr>
              <w:t>576/2004, afin de garantir que toutes les procédures nécessaires soient suivies pour établir le consentement plein et éclairé de la part des femmes qui s’adressent à des établissements de santé pour se faire stériliser, particulièrement dans le cas des femmes roms. À cet égard, l’État devrait dispenser au personnel médical une formation spéciale de sensibilisation aux effets préjudiciables de la stérilisation forcée.</w:t>
            </w:r>
          </w:p>
          <w:p w:rsidR="000F3383" w:rsidRPr="006F05FE" w:rsidRDefault="000F3383" w:rsidP="0018696D">
            <w:pPr>
              <w:spacing w:line="240" w:lineRule="auto"/>
              <w:jc w:val="both"/>
              <w:rPr>
                <w:b/>
                <w:lang w:val="fr-CH"/>
              </w:rPr>
            </w:pPr>
          </w:p>
        </w:tc>
      </w:tr>
      <w:tr w:rsidR="000F3383" w:rsidRPr="00991B42" w:rsidTr="0018696D">
        <w:trPr>
          <w:trHeight w:val="240"/>
        </w:trPr>
        <w:tc>
          <w:tcPr>
            <w:tcW w:w="2053" w:type="dxa"/>
          </w:tcPr>
          <w:p w:rsidR="000F3383" w:rsidRPr="00991B42" w:rsidRDefault="000F3383" w:rsidP="0018696D">
            <w:pPr>
              <w:suppressAutoHyphens w:val="0"/>
              <w:spacing w:line="240" w:lineRule="auto"/>
              <w:rPr>
                <w:lang w:val="fr-CH"/>
              </w:rPr>
            </w:pPr>
            <w:r w:rsidRPr="00991B42">
              <w:rPr>
                <w:lang w:val="fr-CH"/>
              </w:rPr>
              <w:t>Résumé réponse de l’État partie</w:t>
            </w:r>
            <w:r w:rsidR="0016302C">
              <w:rPr>
                <w:lang w:val="fr-CH"/>
              </w:rPr>
              <w:t xml:space="preserve"> :</w:t>
            </w:r>
          </w:p>
        </w:tc>
        <w:tc>
          <w:tcPr>
            <w:tcW w:w="5317" w:type="dxa"/>
          </w:tcPr>
          <w:p w:rsidR="0086040B" w:rsidRDefault="0023084D" w:rsidP="0023084D">
            <w:pPr>
              <w:numPr>
                <w:ilvl w:val="0"/>
                <w:numId w:val="35"/>
              </w:numPr>
              <w:jc w:val="both"/>
              <w:rPr>
                <w:rFonts w:cs="Calibri"/>
                <w:lang w:val="fr-FR"/>
              </w:rPr>
            </w:pPr>
            <w:r>
              <w:rPr>
                <w:rFonts w:cs="Calibri"/>
                <w:lang w:val="fr-FR"/>
              </w:rPr>
              <w:t xml:space="preserve">La législation en vigueur interdit toute forme de discrimination en matière d’accès aux soins de santé. En cas de violation de ces dispositions, la personne affectée peut soumettre son cas à l’Autorité de </w:t>
            </w:r>
            <w:r w:rsidR="00FD6DAE">
              <w:rPr>
                <w:rFonts w:cs="Calibri"/>
                <w:lang w:val="fr-FR"/>
              </w:rPr>
              <w:t>s</w:t>
            </w:r>
            <w:r>
              <w:rPr>
                <w:rFonts w:cs="Calibri"/>
                <w:lang w:val="fr-FR"/>
              </w:rPr>
              <w:t xml:space="preserve">urveillance des </w:t>
            </w:r>
            <w:r w:rsidR="00FD6DAE">
              <w:rPr>
                <w:rFonts w:cs="Calibri"/>
                <w:lang w:val="fr-FR"/>
              </w:rPr>
              <w:t>s</w:t>
            </w:r>
            <w:r>
              <w:rPr>
                <w:rFonts w:cs="Calibri"/>
                <w:lang w:val="fr-FR"/>
              </w:rPr>
              <w:t xml:space="preserve">oins de </w:t>
            </w:r>
            <w:r w:rsidR="00FD6DAE">
              <w:rPr>
                <w:rFonts w:cs="Calibri"/>
                <w:lang w:val="fr-FR"/>
              </w:rPr>
              <w:t>s</w:t>
            </w:r>
            <w:r>
              <w:rPr>
                <w:rFonts w:cs="Calibri"/>
                <w:lang w:val="fr-FR"/>
              </w:rPr>
              <w:t xml:space="preserve">anté. Afin d’assurer le consentement plein et éclairé avant tout acte de stérilisation, un formulaire est maintenant disponible dans tout le pays en langue rom. Des campagnes d’information ont été mises en œuvre pour tout le personnel médical sur les effets préjudiciables de la stérilisation forcée, et sur leur responsabilité pénale en cas de stérilisation sans consentement préalable. </w:t>
            </w:r>
          </w:p>
          <w:p w:rsidR="0086040B" w:rsidRDefault="0023084D" w:rsidP="0086040B">
            <w:pPr>
              <w:numPr>
                <w:ilvl w:val="0"/>
                <w:numId w:val="35"/>
              </w:numPr>
              <w:jc w:val="both"/>
              <w:rPr>
                <w:rFonts w:cs="Calibri"/>
                <w:lang w:val="fr-FR"/>
              </w:rPr>
            </w:pPr>
            <w:r w:rsidRPr="0086040B">
              <w:rPr>
                <w:rFonts w:cs="Calibri"/>
                <w:lang w:val="fr-FR"/>
              </w:rPr>
              <w:t xml:space="preserve">L’accès des femmes </w:t>
            </w:r>
            <w:r w:rsidR="00FD6DAE">
              <w:rPr>
                <w:rFonts w:cs="Calibri"/>
                <w:lang w:val="fr-FR"/>
              </w:rPr>
              <w:t xml:space="preserve">issues </w:t>
            </w:r>
            <w:r w:rsidRPr="0086040B">
              <w:rPr>
                <w:rFonts w:cs="Calibri"/>
                <w:lang w:val="fr-FR"/>
              </w:rPr>
              <w:t xml:space="preserve">des milieux les plus défavorisés aux droits sexuels et reproductifs, dont font généralement partie les </w:t>
            </w:r>
            <w:r w:rsidR="00FD6DAE">
              <w:rPr>
                <w:rFonts w:cs="Calibri"/>
                <w:lang w:val="fr-FR"/>
              </w:rPr>
              <w:t>R</w:t>
            </w:r>
            <w:r w:rsidRPr="0086040B">
              <w:rPr>
                <w:rFonts w:cs="Calibri"/>
                <w:lang w:val="fr-FR"/>
              </w:rPr>
              <w:t xml:space="preserve">oms, et le consentement plein et éclairé des femmes font partie des priorités du Ministère du </w:t>
            </w:r>
            <w:r w:rsidR="00FD6DAE">
              <w:rPr>
                <w:rFonts w:cs="Calibri"/>
                <w:lang w:val="fr-FR"/>
              </w:rPr>
              <w:t>t</w:t>
            </w:r>
            <w:r w:rsidRPr="0086040B">
              <w:rPr>
                <w:rFonts w:cs="Calibri"/>
                <w:lang w:val="fr-FR"/>
              </w:rPr>
              <w:t xml:space="preserve">ravail, des </w:t>
            </w:r>
            <w:r w:rsidR="00FD6DAE">
              <w:rPr>
                <w:rFonts w:cs="Calibri"/>
                <w:lang w:val="fr-FR"/>
              </w:rPr>
              <w:t>a</w:t>
            </w:r>
            <w:r w:rsidRPr="0086040B">
              <w:rPr>
                <w:rFonts w:cs="Calibri"/>
                <w:lang w:val="fr-FR"/>
              </w:rPr>
              <w:t xml:space="preserve">ffaires </w:t>
            </w:r>
            <w:r w:rsidR="00FD6DAE">
              <w:rPr>
                <w:rFonts w:cs="Calibri"/>
                <w:lang w:val="fr-FR"/>
              </w:rPr>
              <w:t>s</w:t>
            </w:r>
            <w:r w:rsidRPr="0086040B">
              <w:rPr>
                <w:rFonts w:cs="Calibri"/>
                <w:lang w:val="fr-FR"/>
              </w:rPr>
              <w:t xml:space="preserve">ociales et de la </w:t>
            </w:r>
            <w:r w:rsidR="00FD6DAE">
              <w:rPr>
                <w:rFonts w:cs="Calibri"/>
                <w:lang w:val="fr-FR"/>
              </w:rPr>
              <w:t>f</w:t>
            </w:r>
            <w:r w:rsidRPr="0086040B">
              <w:rPr>
                <w:rFonts w:cs="Calibri"/>
                <w:lang w:val="fr-FR"/>
              </w:rPr>
              <w:t xml:space="preserve">amille, ainsi que de la loi sur les </w:t>
            </w:r>
            <w:r w:rsidR="00FD6DAE">
              <w:rPr>
                <w:rFonts w:cs="Calibri"/>
                <w:lang w:val="fr-FR"/>
              </w:rPr>
              <w:t>c</w:t>
            </w:r>
            <w:r w:rsidRPr="0086040B">
              <w:rPr>
                <w:rFonts w:cs="Calibri"/>
                <w:lang w:val="fr-FR"/>
              </w:rPr>
              <w:t xml:space="preserve">ommunautés </w:t>
            </w:r>
            <w:r w:rsidR="00FD6DAE">
              <w:rPr>
                <w:rFonts w:cs="Calibri"/>
                <w:lang w:val="fr-FR"/>
              </w:rPr>
              <w:t>e</w:t>
            </w:r>
            <w:r w:rsidRPr="0086040B">
              <w:rPr>
                <w:rFonts w:cs="Calibri"/>
                <w:lang w:val="fr-FR"/>
              </w:rPr>
              <w:t xml:space="preserve">xclues. </w:t>
            </w:r>
          </w:p>
          <w:p w:rsidR="000F3383" w:rsidRPr="0086040B" w:rsidRDefault="0023084D" w:rsidP="0086040B">
            <w:pPr>
              <w:numPr>
                <w:ilvl w:val="0"/>
                <w:numId w:val="35"/>
              </w:numPr>
              <w:jc w:val="both"/>
              <w:rPr>
                <w:rFonts w:cs="Calibri"/>
                <w:lang w:val="fr-FR"/>
              </w:rPr>
            </w:pPr>
            <w:r w:rsidRPr="0086040B">
              <w:rPr>
                <w:rFonts w:cs="Calibri"/>
                <w:lang w:val="fr-FR"/>
              </w:rPr>
              <w:t>Le Comité pour l’</w:t>
            </w:r>
            <w:r w:rsidR="00FD6DAE">
              <w:rPr>
                <w:rFonts w:cs="Calibri"/>
                <w:lang w:val="fr-FR"/>
              </w:rPr>
              <w:t>é</w:t>
            </w:r>
            <w:r w:rsidRPr="0086040B">
              <w:rPr>
                <w:rFonts w:cs="Calibri"/>
                <w:lang w:val="fr-FR"/>
              </w:rPr>
              <w:t xml:space="preserve">galité des </w:t>
            </w:r>
            <w:r w:rsidR="00FD6DAE">
              <w:rPr>
                <w:rFonts w:cs="Calibri"/>
                <w:lang w:val="fr-FR"/>
              </w:rPr>
              <w:t>s</w:t>
            </w:r>
            <w:r w:rsidRPr="0086040B">
              <w:rPr>
                <w:rFonts w:cs="Calibri"/>
                <w:lang w:val="fr-FR"/>
              </w:rPr>
              <w:t>exes s’associe aux activités de prévention, d’information et d’éducation pour améliorer l’accès aux services de santé pour tous.</w:t>
            </w:r>
          </w:p>
          <w:p w:rsidR="000F3383" w:rsidRPr="00991B42" w:rsidRDefault="000F3383" w:rsidP="0018696D">
            <w:pPr>
              <w:suppressAutoHyphens w:val="0"/>
              <w:spacing w:line="240" w:lineRule="auto"/>
              <w:ind w:firstLine="567"/>
              <w:jc w:val="both"/>
              <w:rPr>
                <w:lang w:val="fr-CH"/>
              </w:rPr>
            </w:pPr>
          </w:p>
        </w:tc>
      </w:tr>
      <w:tr w:rsidR="000F3383" w:rsidRPr="00991B42" w:rsidTr="0018696D">
        <w:trPr>
          <w:trHeight w:val="240"/>
        </w:trPr>
        <w:tc>
          <w:tcPr>
            <w:tcW w:w="2053" w:type="dxa"/>
          </w:tcPr>
          <w:p w:rsidR="000F3383" w:rsidRPr="00B26BD5" w:rsidRDefault="000F3383" w:rsidP="0018696D">
            <w:pPr>
              <w:suppressAutoHyphens w:val="0"/>
              <w:spacing w:line="240" w:lineRule="auto"/>
              <w:jc w:val="both"/>
              <w:rPr>
                <w:lang w:val="fr-FR"/>
              </w:rPr>
            </w:pPr>
            <w:r w:rsidRPr="00B26BD5">
              <w:t xml:space="preserve">Évaluation </w:t>
            </w:r>
            <w:r>
              <w:t>du Comité</w:t>
            </w:r>
            <w:r w:rsidR="0016302C">
              <w:t xml:space="preserve"> :</w:t>
            </w:r>
          </w:p>
        </w:tc>
        <w:tc>
          <w:tcPr>
            <w:tcW w:w="5317" w:type="dxa"/>
          </w:tcPr>
          <w:p w:rsidR="0023084D" w:rsidRPr="008F70CF" w:rsidRDefault="000F3383" w:rsidP="0023084D">
            <w:pPr>
              <w:autoSpaceDE w:val="0"/>
              <w:autoSpaceDN w:val="0"/>
              <w:adjustRightInd w:val="0"/>
              <w:jc w:val="both"/>
              <w:rPr>
                <w:rFonts w:cs="Calibri"/>
                <w:bCs/>
                <w:lang w:val="fr-FR" w:eastAsia="es-ES"/>
              </w:rPr>
            </w:pPr>
            <w:r>
              <w:rPr>
                <w:rFonts w:cs="Calibri"/>
                <w:b/>
                <w:lang w:val="fr-FR"/>
              </w:rPr>
              <w:t>[</w:t>
            </w:r>
            <w:r w:rsidR="0023084D">
              <w:rPr>
                <w:rFonts w:cs="Calibri"/>
                <w:b/>
                <w:lang w:val="fr-FR"/>
              </w:rPr>
              <w:t>C1</w:t>
            </w:r>
            <w:r>
              <w:rPr>
                <w:rFonts w:cs="Calibri"/>
                <w:b/>
                <w:lang w:val="fr-FR"/>
              </w:rPr>
              <w:t>]</w:t>
            </w:r>
            <w:r w:rsidRPr="00EB071D">
              <w:rPr>
                <w:rFonts w:cs="Calibri"/>
                <w:b/>
                <w:lang w:val="fr-FR"/>
              </w:rPr>
              <w:t> </w:t>
            </w:r>
            <w:r w:rsidR="0016302C">
              <w:rPr>
                <w:rFonts w:cs="Calibri"/>
                <w:b/>
                <w:lang w:val="fr-FR"/>
              </w:rPr>
              <w:t xml:space="preserve"> :</w:t>
            </w:r>
            <w:r w:rsidRPr="00EB071D">
              <w:rPr>
                <w:rFonts w:cs="Calibri"/>
                <w:b/>
                <w:lang w:val="fr-FR"/>
              </w:rPr>
              <w:t xml:space="preserve"> </w:t>
            </w:r>
            <w:r w:rsidR="0023084D">
              <w:rPr>
                <w:rFonts w:cs="Calibri"/>
                <w:bCs/>
                <w:lang w:val="fr-FR" w:eastAsia="es-ES"/>
              </w:rPr>
              <w:t xml:space="preserve">Des mesures positives ont été prises. Néanmoins, </w:t>
            </w:r>
            <w:r w:rsidR="0023084D" w:rsidRPr="0086040B">
              <w:rPr>
                <w:rFonts w:cs="Calibri"/>
                <w:b/>
                <w:bCs/>
                <w:lang w:val="fr-FR" w:eastAsia="es-ES"/>
              </w:rPr>
              <w:t>aucune information n’est fournie sur les actions développées</w:t>
            </w:r>
            <w:r w:rsidR="0023084D">
              <w:rPr>
                <w:rFonts w:cs="Calibri"/>
                <w:bCs/>
                <w:lang w:val="fr-FR" w:eastAsia="es-ES"/>
              </w:rPr>
              <w:t xml:space="preserve"> pour surveiller l’application des dispositions de la </w:t>
            </w:r>
            <w:r w:rsidR="0023084D" w:rsidRPr="001D3812">
              <w:rPr>
                <w:rFonts w:cs="Calibri"/>
                <w:bCs/>
                <w:lang w:val="fr-FR" w:eastAsia="es-ES"/>
              </w:rPr>
              <w:t xml:space="preserve">loi </w:t>
            </w:r>
            <w:r w:rsidR="00FD6DAE">
              <w:rPr>
                <w:rFonts w:cs="Calibri"/>
                <w:bCs/>
                <w:lang w:val="fr-FR" w:eastAsia="es-ES"/>
              </w:rPr>
              <w:t>n</w:t>
            </w:r>
            <w:r w:rsidR="00FD6DAE" w:rsidRPr="00FD6DAE">
              <w:rPr>
                <w:rFonts w:cs="Calibri"/>
                <w:bCs/>
                <w:vertAlign w:val="superscript"/>
                <w:lang w:val="fr-FR" w:eastAsia="es-ES"/>
              </w:rPr>
              <w:t>o</w:t>
            </w:r>
            <w:r w:rsidR="0023084D" w:rsidRPr="001D3812">
              <w:rPr>
                <w:rFonts w:cs="Calibri"/>
                <w:bCs/>
                <w:lang w:val="fr-FR" w:eastAsia="es-ES"/>
              </w:rPr>
              <w:t>576/2004</w:t>
            </w:r>
            <w:r w:rsidR="0023084D">
              <w:rPr>
                <w:rFonts w:cs="Calibri"/>
                <w:bCs/>
                <w:lang w:val="fr-CH" w:eastAsia="en-GB"/>
              </w:rPr>
              <w:t>. La recommandation n’a dès lors pas été mise en œuvre.</w:t>
            </w:r>
          </w:p>
          <w:p w:rsidR="000F3383" w:rsidRPr="00B26BD5" w:rsidRDefault="000F3383" w:rsidP="0018696D">
            <w:pPr>
              <w:suppressAutoHyphens w:val="0"/>
              <w:spacing w:line="240" w:lineRule="auto"/>
              <w:jc w:val="both"/>
              <w:rPr>
                <w:lang w:val="fr-FR"/>
              </w:rPr>
            </w:pPr>
          </w:p>
        </w:tc>
      </w:tr>
      <w:tr w:rsidR="000F3383" w:rsidRPr="00991B42" w:rsidTr="0018696D">
        <w:trPr>
          <w:trHeight w:val="240"/>
        </w:trPr>
        <w:tc>
          <w:tcPr>
            <w:tcW w:w="2053" w:type="dxa"/>
          </w:tcPr>
          <w:p w:rsidR="000F3383" w:rsidRPr="00B26BD5" w:rsidRDefault="000F3383" w:rsidP="0018696D">
            <w:pPr>
              <w:suppressAutoHyphens w:val="0"/>
              <w:spacing w:line="240" w:lineRule="auto"/>
              <w:jc w:val="both"/>
              <w:rPr>
                <w:lang w:val="fr-FR"/>
              </w:rPr>
            </w:pPr>
            <w:r w:rsidRPr="00B26BD5">
              <w:rPr>
                <w:lang w:val="fr-FR"/>
              </w:rPr>
              <w:t>Mesure recommandée</w:t>
            </w:r>
            <w:r w:rsidR="0016302C">
              <w:rPr>
                <w:lang w:val="fr-FR"/>
              </w:rPr>
              <w:t xml:space="preserve"> :</w:t>
            </w:r>
          </w:p>
        </w:tc>
        <w:tc>
          <w:tcPr>
            <w:tcW w:w="5317" w:type="dxa"/>
          </w:tcPr>
          <w:p w:rsidR="000F3383" w:rsidRDefault="000F3383" w:rsidP="0018696D">
            <w:pPr>
              <w:spacing w:line="240" w:lineRule="auto"/>
              <w:jc w:val="both"/>
              <w:rPr>
                <w:rFonts w:cs="Calibri"/>
                <w:lang w:val="fr-FR"/>
              </w:rPr>
            </w:pPr>
            <w:r>
              <w:rPr>
                <w:rFonts w:cs="Calibri"/>
                <w:lang w:val="fr-CH"/>
              </w:rPr>
              <w:t>Lettre reflétant l’analyse du Comité.</w:t>
            </w:r>
            <w:r>
              <w:rPr>
                <w:rFonts w:cs="Calibri"/>
                <w:lang w:val="fr-FR"/>
              </w:rPr>
              <w:t xml:space="preserve"> </w:t>
            </w:r>
          </w:p>
          <w:p w:rsidR="000F3383" w:rsidRPr="00991B42" w:rsidRDefault="000F3383" w:rsidP="0018696D">
            <w:pPr>
              <w:spacing w:line="240" w:lineRule="auto"/>
              <w:jc w:val="both"/>
              <w:rPr>
                <w:lang w:val="fr-CH"/>
              </w:rPr>
            </w:pPr>
          </w:p>
        </w:tc>
      </w:tr>
      <w:tr w:rsidR="000F3383" w:rsidRPr="000F3383" w:rsidTr="0018696D">
        <w:trPr>
          <w:trHeight w:val="240"/>
        </w:trPr>
        <w:tc>
          <w:tcPr>
            <w:tcW w:w="2053" w:type="dxa"/>
            <w:tcBorders>
              <w:bottom w:val="single" w:sz="12" w:space="0" w:color="auto"/>
            </w:tcBorders>
          </w:tcPr>
          <w:p w:rsidR="000F3383" w:rsidRPr="00B26BD5" w:rsidRDefault="000F3383" w:rsidP="0018696D">
            <w:pPr>
              <w:suppressAutoHyphens w:val="0"/>
              <w:spacing w:line="240" w:lineRule="auto"/>
              <w:rPr>
                <w:lang w:val="fr-FR"/>
              </w:rPr>
            </w:pPr>
            <w:r w:rsidRPr="00B26BD5">
              <w:rPr>
                <w:lang w:val="fr-FR"/>
              </w:rPr>
              <w:t>Prochain rapport périodique</w:t>
            </w:r>
            <w:r w:rsidR="0016302C">
              <w:rPr>
                <w:lang w:val="fr-FR"/>
              </w:rPr>
              <w:t xml:space="preserve"> :</w:t>
            </w:r>
            <w:r w:rsidRPr="00B26BD5">
              <w:rPr>
                <w:lang w:val="fr-FR"/>
              </w:rPr>
              <w:t xml:space="preserve"> </w:t>
            </w:r>
          </w:p>
        </w:tc>
        <w:tc>
          <w:tcPr>
            <w:tcW w:w="5317" w:type="dxa"/>
            <w:tcBorders>
              <w:bottom w:val="single" w:sz="12" w:space="0" w:color="auto"/>
            </w:tcBorders>
          </w:tcPr>
          <w:p w:rsidR="000F3383" w:rsidRPr="00B26BD5" w:rsidRDefault="005431AA" w:rsidP="005431AA">
            <w:pPr>
              <w:suppressAutoHyphens w:val="0"/>
              <w:spacing w:line="240" w:lineRule="auto"/>
              <w:jc w:val="both"/>
              <w:rPr>
                <w:lang w:val="fr-FR"/>
              </w:rPr>
            </w:pPr>
            <w:r>
              <w:rPr>
                <w:lang w:val="fr-FR"/>
              </w:rPr>
              <w:t>1</w:t>
            </w:r>
            <w:r w:rsidR="00FD6DAE" w:rsidRPr="00FD6DAE">
              <w:rPr>
                <w:vertAlign w:val="superscript"/>
                <w:lang w:val="fr-FR"/>
              </w:rPr>
              <w:t>er</w:t>
            </w:r>
            <w:r w:rsidR="000F3383" w:rsidRPr="000F3383">
              <w:rPr>
                <w:lang w:val="fr-FR"/>
              </w:rPr>
              <w:t xml:space="preserve"> </w:t>
            </w:r>
            <w:r>
              <w:rPr>
                <w:lang w:val="fr-FR"/>
              </w:rPr>
              <w:t>avril</w:t>
            </w:r>
            <w:r w:rsidR="000F3383" w:rsidRPr="000F3383">
              <w:rPr>
                <w:lang w:val="fr-FR"/>
              </w:rPr>
              <w:t xml:space="preserve"> 201</w:t>
            </w:r>
            <w:r>
              <w:rPr>
                <w:lang w:val="fr-FR"/>
              </w:rPr>
              <w:t>5</w:t>
            </w:r>
            <w:r w:rsidR="000F3383" w:rsidRPr="000F3383">
              <w:rPr>
                <w:lang w:val="fr-FR"/>
              </w:rPr>
              <w:t>.</w:t>
            </w:r>
          </w:p>
        </w:tc>
      </w:tr>
    </w:tbl>
    <w:p w:rsidR="00633E0F" w:rsidRPr="00A2381D" w:rsidRDefault="00633E0F" w:rsidP="00633E0F">
      <w:pPr>
        <w:pStyle w:val="H1G"/>
        <w:spacing w:before="0" w:after="0" w:line="240" w:lineRule="auto"/>
        <w:ind w:left="0" w:firstLine="0"/>
        <w:rPr>
          <w:lang w:val="fr-CH"/>
        </w:rPr>
      </w:pP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53"/>
        <w:gridCol w:w="5317"/>
      </w:tblGrid>
      <w:tr w:rsidR="00633E0F" w:rsidRPr="00A2381D" w:rsidTr="003748FD">
        <w:trPr>
          <w:trHeight w:val="240"/>
          <w:tblHeader/>
        </w:trPr>
        <w:tc>
          <w:tcPr>
            <w:tcW w:w="2053" w:type="dxa"/>
            <w:tcBorders>
              <w:top w:val="single" w:sz="4" w:space="0" w:color="auto"/>
              <w:bottom w:val="single" w:sz="12" w:space="0" w:color="auto"/>
            </w:tcBorders>
            <w:shd w:val="clear" w:color="auto" w:fill="auto"/>
            <w:vAlign w:val="bottom"/>
          </w:tcPr>
          <w:p w:rsidR="00633E0F" w:rsidRPr="00A2381D" w:rsidRDefault="00633E0F" w:rsidP="005431AA">
            <w:pPr>
              <w:suppressAutoHyphens w:val="0"/>
              <w:spacing w:line="240" w:lineRule="auto"/>
              <w:jc w:val="both"/>
              <w:rPr>
                <w:i/>
                <w:lang w:val="fr-CH"/>
              </w:rPr>
            </w:pPr>
            <w:r w:rsidRPr="003748FD">
              <w:rPr>
                <w:i/>
                <w:lang w:val="fr-CH"/>
              </w:rPr>
              <w:t>MONGOLI</w:t>
            </w:r>
            <w:r w:rsidR="005431AA" w:rsidRPr="003748FD">
              <w:rPr>
                <w:i/>
                <w:lang w:val="fr-CH"/>
              </w:rPr>
              <w:t>E</w:t>
            </w:r>
          </w:p>
        </w:tc>
        <w:tc>
          <w:tcPr>
            <w:tcW w:w="5317" w:type="dxa"/>
            <w:tcBorders>
              <w:top w:val="single" w:sz="4" w:space="0" w:color="auto"/>
              <w:bottom w:val="single" w:sz="12" w:space="0" w:color="auto"/>
            </w:tcBorders>
            <w:vAlign w:val="bottom"/>
          </w:tcPr>
          <w:p w:rsidR="00633E0F" w:rsidRPr="00A2381D" w:rsidRDefault="00633E0F" w:rsidP="0018696D">
            <w:pPr>
              <w:suppressAutoHyphens w:val="0"/>
              <w:spacing w:line="240" w:lineRule="auto"/>
              <w:jc w:val="both"/>
              <w:rPr>
                <w:i/>
                <w:lang w:val="fr-CH"/>
              </w:rPr>
            </w:pPr>
          </w:p>
        </w:tc>
      </w:tr>
      <w:tr w:rsidR="00633E0F" w:rsidRPr="006525AD" w:rsidTr="0018696D">
        <w:trPr>
          <w:trHeight w:val="240"/>
        </w:trPr>
        <w:tc>
          <w:tcPr>
            <w:tcW w:w="2053" w:type="dxa"/>
            <w:tcBorders>
              <w:top w:val="single" w:sz="12" w:space="0" w:color="auto"/>
            </w:tcBorders>
          </w:tcPr>
          <w:p w:rsidR="00633E0F" w:rsidRPr="00A2381D" w:rsidRDefault="00633E0F" w:rsidP="0018696D">
            <w:pPr>
              <w:suppressAutoHyphens w:val="0"/>
              <w:spacing w:line="240" w:lineRule="auto"/>
              <w:jc w:val="both"/>
              <w:rPr>
                <w:lang w:val="fr-CH"/>
              </w:rPr>
            </w:pPr>
            <w:r w:rsidRPr="00A2381D">
              <w:rPr>
                <w:lang w:val="fr-CH"/>
              </w:rPr>
              <w:t>COB</w:t>
            </w:r>
          </w:p>
        </w:tc>
        <w:tc>
          <w:tcPr>
            <w:tcW w:w="5317" w:type="dxa"/>
            <w:tcBorders>
              <w:top w:val="single" w:sz="12" w:space="0" w:color="auto"/>
            </w:tcBorders>
          </w:tcPr>
          <w:p w:rsidR="00633E0F" w:rsidRPr="006525AD" w:rsidRDefault="00633E0F" w:rsidP="0018696D">
            <w:pPr>
              <w:suppressAutoHyphens w:val="0"/>
              <w:spacing w:line="240" w:lineRule="auto"/>
              <w:jc w:val="both"/>
              <w:rPr>
                <w:b/>
                <w:lang w:val="fr-FR"/>
              </w:rPr>
            </w:pPr>
            <w:r>
              <w:rPr>
                <w:rFonts w:cs="Calibri"/>
                <w:b/>
                <w:lang w:val="fr-CH"/>
              </w:rPr>
              <w:t>CCPR/C/</w:t>
            </w:r>
            <w:r w:rsidRPr="00012BA2">
              <w:rPr>
                <w:rFonts w:cs="Calibri"/>
                <w:b/>
                <w:lang w:val="fr-CH"/>
              </w:rPr>
              <w:t>MNG/CO/5</w:t>
            </w:r>
            <w:r>
              <w:rPr>
                <w:rFonts w:cs="Calibri"/>
                <w:b/>
                <w:lang w:val="fr-CH"/>
              </w:rPr>
              <w:t>, adoptées le 30 mars 2011</w:t>
            </w:r>
            <w:r w:rsidRPr="006525AD">
              <w:rPr>
                <w:b/>
                <w:lang w:val="fr-FR"/>
              </w:rPr>
              <w:t xml:space="preserve"> </w:t>
            </w:r>
          </w:p>
          <w:p w:rsidR="00633E0F" w:rsidRPr="006525AD" w:rsidRDefault="00633E0F" w:rsidP="0018696D">
            <w:pPr>
              <w:suppressAutoHyphens w:val="0"/>
              <w:spacing w:line="240" w:lineRule="auto"/>
              <w:jc w:val="both"/>
              <w:rPr>
                <w:b/>
                <w:lang w:val="fr-FR"/>
              </w:rPr>
            </w:pPr>
          </w:p>
        </w:tc>
      </w:tr>
      <w:tr w:rsidR="00633E0F" w:rsidRPr="00FD7C2A" w:rsidTr="0018696D">
        <w:trPr>
          <w:trHeight w:val="240"/>
        </w:trPr>
        <w:tc>
          <w:tcPr>
            <w:tcW w:w="2053" w:type="dxa"/>
          </w:tcPr>
          <w:p w:rsidR="00633E0F" w:rsidRDefault="00633E0F" w:rsidP="0018696D">
            <w:pPr>
              <w:suppressAutoHyphens w:val="0"/>
              <w:spacing w:line="240" w:lineRule="auto"/>
              <w:rPr>
                <w:lang w:val="fr-FR"/>
              </w:rPr>
            </w:pPr>
            <w:r w:rsidRPr="00B26BD5">
              <w:rPr>
                <w:lang w:val="fr-FR"/>
              </w:rPr>
              <w:t>Paragraphes objets de suivi</w:t>
            </w:r>
            <w:r w:rsidR="0016302C">
              <w:rPr>
                <w:lang w:val="fr-FR"/>
              </w:rPr>
              <w:t xml:space="preserve"> :</w:t>
            </w:r>
            <w:r w:rsidRPr="00B26BD5">
              <w:rPr>
                <w:lang w:val="fr-FR"/>
              </w:rPr>
              <w:t xml:space="preserve"> </w:t>
            </w:r>
          </w:p>
          <w:p w:rsidR="00633E0F" w:rsidRPr="00B26BD5" w:rsidRDefault="00633E0F" w:rsidP="0018696D">
            <w:pPr>
              <w:suppressAutoHyphens w:val="0"/>
              <w:spacing w:line="240" w:lineRule="auto"/>
              <w:rPr>
                <w:lang w:val="fr-FR"/>
              </w:rPr>
            </w:pPr>
          </w:p>
        </w:tc>
        <w:tc>
          <w:tcPr>
            <w:tcW w:w="5317" w:type="dxa"/>
          </w:tcPr>
          <w:p w:rsidR="00633E0F" w:rsidRPr="00FD7C2A" w:rsidRDefault="00633E0F" w:rsidP="00FD6DAE">
            <w:pPr>
              <w:suppressAutoHyphens w:val="0"/>
              <w:autoSpaceDE w:val="0"/>
              <w:autoSpaceDN w:val="0"/>
              <w:adjustRightInd w:val="0"/>
              <w:spacing w:line="240" w:lineRule="auto"/>
              <w:jc w:val="both"/>
              <w:rPr>
                <w:bCs/>
              </w:rPr>
            </w:pPr>
            <w:r>
              <w:rPr>
                <w:rFonts w:cs="Calibri"/>
                <w:lang w:val="fr-CH" w:eastAsia="en-GB"/>
              </w:rPr>
              <w:t>5, 12</w:t>
            </w:r>
            <w:r w:rsidR="00FD6DAE">
              <w:rPr>
                <w:rFonts w:cs="Calibri"/>
                <w:lang w:val="fr-CH" w:eastAsia="en-GB"/>
              </w:rPr>
              <w:t xml:space="preserve"> et</w:t>
            </w:r>
            <w:r>
              <w:rPr>
                <w:rFonts w:cs="Calibri"/>
                <w:lang w:val="fr-CH" w:eastAsia="en-GB"/>
              </w:rPr>
              <w:t xml:space="preserve"> 17</w:t>
            </w:r>
          </w:p>
        </w:tc>
      </w:tr>
      <w:tr w:rsidR="00633E0F" w:rsidRPr="00FD7C2A" w:rsidTr="0018696D">
        <w:trPr>
          <w:trHeight w:val="240"/>
        </w:trPr>
        <w:tc>
          <w:tcPr>
            <w:tcW w:w="2053" w:type="dxa"/>
          </w:tcPr>
          <w:p w:rsidR="00633E0F" w:rsidRPr="00FD7C2A" w:rsidRDefault="00633E0F" w:rsidP="00FD6DAE">
            <w:pPr>
              <w:suppressAutoHyphens w:val="0"/>
              <w:spacing w:line="240" w:lineRule="auto"/>
              <w:jc w:val="both"/>
              <w:rPr>
                <w:lang w:val="fr-FR"/>
              </w:rPr>
            </w:pPr>
            <w:r w:rsidRPr="00FD7C2A">
              <w:rPr>
                <w:lang w:val="fr-FR"/>
              </w:rPr>
              <w:t xml:space="preserve">Réponse </w:t>
            </w:r>
            <w:r w:rsidR="00FD6DAE">
              <w:rPr>
                <w:lang w:val="fr-FR"/>
              </w:rPr>
              <w:t>n</w:t>
            </w:r>
            <w:r w:rsidR="00FD6DAE" w:rsidRPr="00FD6DAE">
              <w:rPr>
                <w:vertAlign w:val="superscript"/>
                <w:lang w:val="fr-FR"/>
              </w:rPr>
              <w:t>o</w:t>
            </w:r>
            <w:r w:rsidRPr="00FD7C2A">
              <w:rPr>
                <w:lang w:val="fr-FR"/>
              </w:rPr>
              <w:t xml:space="preserve"> 1 </w:t>
            </w:r>
            <w:r w:rsidR="0016302C">
              <w:rPr>
                <w:lang w:val="fr-FR"/>
              </w:rPr>
              <w:t>:</w:t>
            </w:r>
          </w:p>
        </w:tc>
        <w:tc>
          <w:tcPr>
            <w:tcW w:w="5317" w:type="dxa"/>
          </w:tcPr>
          <w:p w:rsidR="00633E0F" w:rsidRPr="00FD7C2A" w:rsidRDefault="00633E0F" w:rsidP="0018696D">
            <w:pPr>
              <w:suppressAutoHyphens w:val="0"/>
              <w:spacing w:line="240" w:lineRule="auto"/>
              <w:jc w:val="both"/>
              <w:rPr>
                <w:lang w:val="fr-FR"/>
              </w:rPr>
            </w:pPr>
            <w:r w:rsidRPr="00FD7C2A">
              <w:rPr>
                <w:lang w:val="fr-FR"/>
              </w:rPr>
              <w:t>Attendue le</w:t>
            </w:r>
            <w:r w:rsidR="0016302C">
              <w:rPr>
                <w:lang w:val="fr-FR"/>
              </w:rPr>
              <w:t xml:space="preserve"> </w:t>
            </w:r>
            <w:r>
              <w:rPr>
                <w:lang w:val="fr-FR"/>
              </w:rPr>
              <w:t>30</w:t>
            </w:r>
            <w:r w:rsidRPr="00FD7C2A">
              <w:rPr>
                <w:lang w:val="fr-FR"/>
              </w:rPr>
              <w:t xml:space="preserve"> </w:t>
            </w:r>
            <w:r>
              <w:rPr>
                <w:lang w:val="fr-FR"/>
              </w:rPr>
              <w:t>mars</w:t>
            </w:r>
            <w:r w:rsidRPr="00FD7C2A">
              <w:rPr>
                <w:lang w:val="fr-FR"/>
              </w:rPr>
              <w:t xml:space="preserve"> 201</w:t>
            </w:r>
            <w:r>
              <w:rPr>
                <w:lang w:val="fr-FR"/>
              </w:rPr>
              <w:t>2</w:t>
            </w:r>
            <w:r w:rsidRPr="00FD7C2A">
              <w:rPr>
                <w:lang w:val="fr-FR"/>
              </w:rPr>
              <w:t xml:space="preserve"> - Reçue le</w:t>
            </w:r>
            <w:r w:rsidR="0016302C">
              <w:rPr>
                <w:lang w:val="fr-FR"/>
              </w:rPr>
              <w:t xml:space="preserve"> </w:t>
            </w:r>
            <w:r>
              <w:rPr>
                <w:lang w:val="fr-FR"/>
              </w:rPr>
              <w:t>21 mai 2012</w:t>
            </w:r>
          </w:p>
          <w:p w:rsidR="00633E0F" w:rsidRPr="00FD7C2A" w:rsidRDefault="00633E0F" w:rsidP="0018696D">
            <w:pPr>
              <w:suppressAutoHyphens w:val="0"/>
              <w:spacing w:line="240" w:lineRule="auto"/>
              <w:jc w:val="both"/>
              <w:rPr>
                <w:lang w:val="fr-FR"/>
              </w:rPr>
            </w:pPr>
          </w:p>
        </w:tc>
      </w:tr>
      <w:tr w:rsidR="00633E0F" w:rsidRPr="00453B7D" w:rsidTr="0018696D">
        <w:trPr>
          <w:trHeight w:val="240"/>
        </w:trPr>
        <w:tc>
          <w:tcPr>
            <w:tcW w:w="2053" w:type="dxa"/>
          </w:tcPr>
          <w:p w:rsidR="00633E0F" w:rsidRPr="00F6123A" w:rsidRDefault="00633E0F" w:rsidP="00633E0F">
            <w:pPr>
              <w:suppressAutoHyphens w:val="0"/>
              <w:spacing w:line="240" w:lineRule="auto"/>
              <w:jc w:val="both"/>
              <w:rPr>
                <w:b/>
                <w:lang w:val="fr-FR"/>
              </w:rPr>
            </w:pPr>
            <w:r w:rsidRPr="00F6123A">
              <w:rPr>
                <w:b/>
                <w:lang w:val="fr-FR"/>
              </w:rPr>
              <w:t xml:space="preserve">Paragraphe </w:t>
            </w:r>
            <w:r>
              <w:rPr>
                <w:b/>
                <w:lang w:val="fr-FR"/>
              </w:rPr>
              <w:t>5</w:t>
            </w:r>
            <w:r w:rsidRPr="00F6123A">
              <w:rPr>
                <w:b/>
                <w:lang w:val="fr-FR"/>
              </w:rPr>
              <w:t> </w:t>
            </w:r>
            <w:r w:rsidR="0016302C">
              <w:rPr>
                <w:b/>
                <w:lang w:val="fr-FR"/>
              </w:rPr>
              <w:t>:</w:t>
            </w:r>
          </w:p>
        </w:tc>
        <w:tc>
          <w:tcPr>
            <w:tcW w:w="5317" w:type="dxa"/>
          </w:tcPr>
          <w:p w:rsidR="00633E0F" w:rsidRDefault="00633E0F" w:rsidP="003748FD">
            <w:pPr>
              <w:autoSpaceDE w:val="0"/>
              <w:autoSpaceDN w:val="0"/>
              <w:adjustRightInd w:val="0"/>
              <w:spacing w:line="240" w:lineRule="auto"/>
              <w:jc w:val="both"/>
              <w:rPr>
                <w:rFonts w:cs="Calibri"/>
                <w:b/>
                <w:lang w:val="fr-FR"/>
              </w:rPr>
            </w:pPr>
            <w:r w:rsidRPr="00225755">
              <w:rPr>
                <w:rFonts w:cs="Calibri"/>
                <w:b/>
                <w:lang w:val="fr-FR"/>
              </w:rPr>
              <w:t>L’État partie devrait faire davantage pour garantir l’indépendance de la Commission nationale des droits de l’homme, en lui allouant des ressources financières et humaines suffisantes et en révisant la procédure de nomination de ses membres.</w:t>
            </w:r>
          </w:p>
          <w:p w:rsidR="00633E0F" w:rsidRPr="00F6123A" w:rsidRDefault="00633E0F" w:rsidP="0018696D">
            <w:pPr>
              <w:autoSpaceDE w:val="0"/>
              <w:autoSpaceDN w:val="0"/>
              <w:adjustRightInd w:val="0"/>
              <w:spacing w:line="240" w:lineRule="auto"/>
              <w:jc w:val="both"/>
              <w:rPr>
                <w:rFonts w:cs="Calibri"/>
                <w:b/>
                <w:lang w:val="fr-FR"/>
              </w:rPr>
            </w:pPr>
          </w:p>
        </w:tc>
      </w:tr>
      <w:tr w:rsidR="00633E0F" w:rsidRPr="00991B42" w:rsidTr="0018696D">
        <w:trPr>
          <w:trHeight w:val="240"/>
        </w:trPr>
        <w:tc>
          <w:tcPr>
            <w:tcW w:w="2053" w:type="dxa"/>
          </w:tcPr>
          <w:p w:rsidR="00633E0F" w:rsidRDefault="00633E0F" w:rsidP="0018696D">
            <w:pPr>
              <w:suppressAutoHyphens w:val="0"/>
              <w:spacing w:line="240" w:lineRule="auto"/>
              <w:rPr>
                <w:lang w:val="fr-CH"/>
              </w:rPr>
            </w:pPr>
            <w:r w:rsidRPr="00991B42">
              <w:rPr>
                <w:lang w:val="fr-CH"/>
              </w:rPr>
              <w:t>Résumé réponse de l’État partie </w:t>
            </w:r>
            <w:r w:rsidR="0016302C">
              <w:rPr>
                <w:lang w:val="fr-CH"/>
              </w:rPr>
              <w:t>:</w:t>
            </w:r>
          </w:p>
          <w:p w:rsidR="00633E0F" w:rsidRPr="00991B42" w:rsidRDefault="00633E0F" w:rsidP="0018696D">
            <w:pPr>
              <w:suppressAutoHyphens w:val="0"/>
              <w:spacing w:line="240" w:lineRule="auto"/>
              <w:rPr>
                <w:lang w:val="fr-CH"/>
              </w:rPr>
            </w:pPr>
          </w:p>
        </w:tc>
        <w:tc>
          <w:tcPr>
            <w:tcW w:w="5317" w:type="dxa"/>
          </w:tcPr>
          <w:p w:rsidR="00633E0F" w:rsidRDefault="00633E0F" w:rsidP="0018696D">
            <w:pPr>
              <w:spacing w:line="240" w:lineRule="auto"/>
              <w:jc w:val="both"/>
              <w:rPr>
                <w:rFonts w:cs="Calibri"/>
                <w:lang w:val="fr-CH"/>
              </w:rPr>
            </w:pPr>
            <w:r>
              <w:rPr>
                <w:rFonts w:cs="Calibri"/>
                <w:lang w:val="fr-CH"/>
              </w:rPr>
              <w:t xml:space="preserve">Depuis l’adoption des observations finales du Comité, le budget de la Commission a été augmenté de 38%, et </w:t>
            </w:r>
            <w:r w:rsidR="00CE16E2">
              <w:rPr>
                <w:rFonts w:cs="Calibri"/>
                <w:lang w:val="fr-CH"/>
              </w:rPr>
              <w:t>six</w:t>
            </w:r>
            <w:r>
              <w:rPr>
                <w:rFonts w:cs="Calibri"/>
                <w:lang w:val="fr-CH"/>
              </w:rPr>
              <w:t xml:space="preserve"> nouveaux postes ont été créés. Une augmentation supplémentaire serait nécessaire. La Commission développe aussi un projet « pour construire la capacité nationale de supervision des droits de l’homme », financé par le P</w:t>
            </w:r>
            <w:r w:rsidR="00FD6DAE">
              <w:rPr>
                <w:rFonts w:cs="Calibri"/>
                <w:lang w:val="fr-CH"/>
              </w:rPr>
              <w:t>rogramme des Nations Unies pour le développement</w:t>
            </w:r>
            <w:r>
              <w:rPr>
                <w:rFonts w:cs="Calibri"/>
                <w:lang w:val="fr-CH"/>
              </w:rPr>
              <w:t xml:space="preserve">. </w:t>
            </w:r>
          </w:p>
          <w:p w:rsidR="00633E0F" w:rsidRPr="00633E0F" w:rsidRDefault="00633E0F" w:rsidP="0018696D">
            <w:pPr>
              <w:spacing w:line="240" w:lineRule="auto"/>
              <w:jc w:val="both"/>
              <w:rPr>
                <w:lang w:val="fr-CH"/>
              </w:rPr>
            </w:pPr>
          </w:p>
        </w:tc>
      </w:tr>
      <w:tr w:rsidR="00633E0F" w:rsidRPr="00991B42" w:rsidTr="0018696D">
        <w:trPr>
          <w:trHeight w:val="240"/>
        </w:trPr>
        <w:tc>
          <w:tcPr>
            <w:tcW w:w="2053" w:type="dxa"/>
          </w:tcPr>
          <w:p w:rsidR="00633E0F" w:rsidRPr="004800A9" w:rsidRDefault="00633E0F" w:rsidP="0018696D">
            <w:pPr>
              <w:suppressAutoHyphens w:val="0"/>
              <w:spacing w:line="240" w:lineRule="auto"/>
              <w:jc w:val="both"/>
              <w:rPr>
                <w:lang w:val="fr-FR"/>
              </w:rPr>
            </w:pPr>
            <w:r>
              <w:rPr>
                <w:lang w:val="fr-FR"/>
              </w:rPr>
              <w:t>Informations ONG </w:t>
            </w:r>
            <w:r w:rsidR="0016302C">
              <w:rPr>
                <w:lang w:val="fr-FR"/>
              </w:rPr>
              <w:t>:</w:t>
            </w:r>
          </w:p>
        </w:tc>
        <w:tc>
          <w:tcPr>
            <w:tcW w:w="5317" w:type="dxa"/>
          </w:tcPr>
          <w:p w:rsidR="00633E0F" w:rsidRDefault="00254373" w:rsidP="0018696D">
            <w:pPr>
              <w:jc w:val="both"/>
              <w:rPr>
                <w:rFonts w:cs="Calibri"/>
                <w:lang w:val="fr-FR"/>
              </w:rPr>
            </w:pPr>
            <w:r w:rsidRPr="00012BA2">
              <w:rPr>
                <w:rFonts w:cs="Calibri"/>
                <w:lang w:val="fr-CH"/>
              </w:rPr>
              <w:t>CHRD-Globe International/CCPR</w:t>
            </w:r>
            <w:r>
              <w:rPr>
                <w:rFonts w:cs="Calibri"/>
                <w:lang w:val="fr-CH"/>
              </w:rPr>
              <w:t xml:space="preserve"> Center</w:t>
            </w:r>
            <w:r w:rsidRPr="00012BA2">
              <w:rPr>
                <w:rFonts w:cs="Calibri"/>
                <w:lang w:val="fr-CH"/>
              </w:rPr>
              <w:t xml:space="preserve">, </w:t>
            </w:r>
            <w:r>
              <w:rPr>
                <w:rFonts w:cs="Calibri"/>
                <w:lang w:val="fr-CH"/>
              </w:rPr>
              <w:t>janvier</w:t>
            </w:r>
            <w:r w:rsidRPr="00012BA2">
              <w:rPr>
                <w:rFonts w:cs="Calibri"/>
                <w:lang w:val="fr-CH"/>
              </w:rPr>
              <w:t xml:space="preserve"> 2012</w:t>
            </w:r>
            <w:r>
              <w:rPr>
                <w:rFonts w:cs="Calibri"/>
                <w:lang w:val="fr-CH"/>
              </w:rPr>
              <w:t> </w:t>
            </w:r>
            <w:r w:rsidR="0016302C">
              <w:rPr>
                <w:rFonts w:cs="Calibri"/>
                <w:lang w:val="fr-CH"/>
              </w:rPr>
              <w:t xml:space="preserve"> :</w:t>
            </w:r>
            <w:r w:rsidRPr="00012BA2">
              <w:rPr>
                <w:rFonts w:cs="Calibri"/>
                <w:lang w:val="fr-CH"/>
              </w:rPr>
              <w:t xml:space="preserve"> </w:t>
            </w:r>
            <w:r>
              <w:rPr>
                <w:rFonts w:cs="Calibri"/>
                <w:lang w:val="fr-FR"/>
              </w:rPr>
              <w:t>l</w:t>
            </w:r>
            <w:r w:rsidR="00633E0F" w:rsidRPr="00087335">
              <w:rPr>
                <w:rFonts w:cs="Calibri"/>
                <w:lang w:val="fr-FR"/>
              </w:rPr>
              <w:t>’augmentation budgétaire n’est pas suffisante et n’</w:t>
            </w:r>
            <w:r w:rsidR="00633E0F">
              <w:rPr>
                <w:rFonts w:cs="Calibri"/>
                <w:lang w:val="fr-FR"/>
              </w:rPr>
              <w:t>a pas permis que le niveau d’activités de la Commission réponde à une demande croissante d’interventions.</w:t>
            </w:r>
          </w:p>
          <w:p w:rsidR="00633E0F" w:rsidRPr="006E6957" w:rsidRDefault="00633E0F" w:rsidP="0018696D">
            <w:pPr>
              <w:jc w:val="both"/>
              <w:rPr>
                <w:rFonts w:cs="Calibri"/>
                <w:b/>
                <w:lang w:val="fr-FR"/>
              </w:rPr>
            </w:pPr>
          </w:p>
        </w:tc>
      </w:tr>
      <w:tr w:rsidR="00633E0F" w:rsidRPr="00991B42" w:rsidTr="0018696D">
        <w:trPr>
          <w:trHeight w:val="240"/>
        </w:trPr>
        <w:tc>
          <w:tcPr>
            <w:tcW w:w="2053" w:type="dxa"/>
          </w:tcPr>
          <w:p w:rsidR="00633E0F" w:rsidRPr="00B26BD5" w:rsidRDefault="00633E0F" w:rsidP="0018696D">
            <w:pPr>
              <w:suppressAutoHyphens w:val="0"/>
              <w:spacing w:line="240" w:lineRule="auto"/>
              <w:jc w:val="both"/>
              <w:rPr>
                <w:lang w:val="fr-FR"/>
              </w:rPr>
            </w:pPr>
            <w:r w:rsidRPr="004800A9">
              <w:rPr>
                <w:lang w:val="fr-FR"/>
              </w:rPr>
              <w:t>Évaluation du Comité</w:t>
            </w:r>
            <w:r w:rsidR="0016302C">
              <w:rPr>
                <w:lang w:val="fr-FR"/>
              </w:rPr>
              <w:t xml:space="preserve"> :</w:t>
            </w:r>
          </w:p>
        </w:tc>
        <w:tc>
          <w:tcPr>
            <w:tcW w:w="5317" w:type="dxa"/>
          </w:tcPr>
          <w:p w:rsidR="00633E0F" w:rsidRDefault="00633E0F" w:rsidP="00633E0F">
            <w:pPr>
              <w:spacing w:line="240" w:lineRule="auto"/>
              <w:jc w:val="both"/>
              <w:rPr>
                <w:rFonts w:cs="Calibri"/>
                <w:b/>
                <w:bCs/>
                <w:lang w:val="fr-FR"/>
              </w:rPr>
            </w:pPr>
            <w:r w:rsidRPr="006E6957">
              <w:rPr>
                <w:rFonts w:cs="Calibri"/>
                <w:b/>
                <w:lang w:val="fr-FR"/>
              </w:rPr>
              <w:t>[</w:t>
            </w:r>
            <w:r>
              <w:rPr>
                <w:rFonts w:cs="Calibri"/>
                <w:b/>
                <w:lang w:val="fr-FR"/>
              </w:rPr>
              <w:t>B2</w:t>
            </w:r>
            <w:r w:rsidRPr="006E6957">
              <w:rPr>
                <w:rFonts w:cs="Calibri"/>
                <w:b/>
                <w:lang w:val="fr-FR"/>
              </w:rPr>
              <w:t>]</w:t>
            </w:r>
            <w:r w:rsidR="0016302C">
              <w:rPr>
                <w:rFonts w:cs="Calibri"/>
                <w:b/>
                <w:lang w:val="fr-FR"/>
              </w:rPr>
              <w:t xml:space="preserve"> :</w:t>
            </w:r>
            <w:r>
              <w:rPr>
                <w:rFonts w:cs="Calibri"/>
                <w:lang w:val="fr-FR"/>
              </w:rPr>
              <w:t xml:space="preserve"> </w:t>
            </w:r>
            <w:r w:rsidRPr="00633E0F">
              <w:rPr>
                <w:rFonts w:cs="Calibri"/>
                <w:bCs/>
                <w:lang w:val="fr-FR"/>
              </w:rPr>
              <w:t>Des informations supplémentaires sont nécessaires sur les mesures prises pour</w:t>
            </w:r>
            <w:r w:rsidR="00FD6DAE">
              <w:rPr>
                <w:rFonts w:cs="Calibri"/>
                <w:bCs/>
                <w:lang w:val="fr-FR"/>
              </w:rPr>
              <w:t> </w:t>
            </w:r>
            <w:r w:rsidR="0016302C">
              <w:rPr>
                <w:rFonts w:cs="Calibri"/>
                <w:bCs/>
                <w:lang w:val="fr-FR"/>
              </w:rPr>
              <w:t xml:space="preserve"> :</w:t>
            </w:r>
            <w:r w:rsidR="00FD6DAE">
              <w:rPr>
                <w:rFonts w:cs="Calibri"/>
                <w:bCs/>
                <w:lang w:val="fr-FR"/>
              </w:rPr>
              <w:t xml:space="preserve"> </w:t>
            </w:r>
            <w:r w:rsidR="00CE16E2" w:rsidRPr="00CE16E2">
              <w:rPr>
                <w:rFonts w:cs="Calibri"/>
                <w:bCs/>
                <w:i/>
                <w:lang w:val="fr-FR"/>
              </w:rPr>
              <w:t>a</w:t>
            </w:r>
            <w:r w:rsidRPr="00633E0F">
              <w:rPr>
                <w:rFonts w:cs="Calibri"/>
                <w:bCs/>
                <w:lang w:val="fr-FR"/>
              </w:rPr>
              <w:t xml:space="preserve">) garantir que les ressources humaines et financières allouées à la Commission nationale des droits de l’homme sont suffisantes pour lui permettre d’exercer ses fonctions de façon adéquate ; </w:t>
            </w:r>
            <w:r w:rsidR="00CE16E2" w:rsidRPr="00CE16E2">
              <w:rPr>
                <w:rFonts w:cs="Calibri"/>
                <w:bCs/>
                <w:i/>
                <w:lang w:val="fr-FR"/>
              </w:rPr>
              <w:t>b</w:t>
            </w:r>
            <w:r w:rsidRPr="00633E0F">
              <w:rPr>
                <w:rFonts w:cs="Calibri"/>
                <w:bCs/>
                <w:lang w:val="fr-FR"/>
              </w:rPr>
              <w:t>) garantir l’indépendance de la Commission.</w:t>
            </w:r>
            <w:r w:rsidRPr="004848DF">
              <w:rPr>
                <w:rFonts w:cs="Calibri"/>
                <w:b/>
                <w:bCs/>
                <w:lang w:val="fr-FR"/>
              </w:rPr>
              <w:t xml:space="preserve"> </w:t>
            </w:r>
          </w:p>
          <w:p w:rsidR="00633E0F" w:rsidRPr="00633E0F" w:rsidRDefault="00633E0F" w:rsidP="00633E0F">
            <w:pPr>
              <w:spacing w:line="240" w:lineRule="auto"/>
              <w:jc w:val="both"/>
              <w:rPr>
                <w:rFonts w:cs="Calibri"/>
                <w:bCs/>
                <w:lang w:val="fr-FR"/>
              </w:rPr>
            </w:pPr>
            <w:r>
              <w:rPr>
                <w:rFonts w:cs="Calibri"/>
                <w:b/>
                <w:bCs/>
                <w:lang w:val="fr-FR"/>
              </w:rPr>
              <w:t>[D1] </w:t>
            </w:r>
            <w:r w:rsidR="0016302C">
              <w:rPr>
                <w:rFonts w:cs="Calibri"/>
                <w:b/>
                <w:bCs/>
                <w:lang w:val="fr-FR"/>
              </w:rPr>
              <w:t xml:space="preserve"> :</w:t>
            </w:r>
            <w:r>
              <w:rPr>
                <w:rFonts w:cs="Calibri"/>
                <w:b/>
                <w:bCs/>
                <w:lang w:val="fr-FR"/>
              </w:rPr>
              <w:t xml:space="preserve"> </w:t>
            </w:r>
            <w:r w:rsidRPr="00F418B9">
              <w:rPr>
                <w:rFonts w:cs="Calibri"/>
                <w:bCs/>
                <w:lang w:val="fr-FR"/>
              </w:rPr>
              <w:t xml:space="preserve">Aucune </w:t>
            </w:r>
            <w:r w:rsidRPr="00633E0F">
              <w:rPr>
                <w:rFonts w:cs="Calibri"/>
                <w:bCs/>
                <w:lang w:val="fr-FR"/>
              </w:rPr>
              <w:t xml:space="preserve">information n’est fournie sur la révision de la procédure de nomination des membres de la Commission. La recommandation n’a donc pas été mise en œuvre. </w:t>
            </w:r>
          </w:p>
          <w:p w:rsidR="00633E0F" w:rsidRPr="00D32646" w:rsidRDefault="00633E0F" w:rsidP="0018696D">
            <w:pPr>
              <w:suppressAutoHyphens w:val="0"/>
              <w:spacing w:line="240" w:lineRule="auto"/>
              <w:jc w:val="both"/>
              <w:rPr>
                <w:rFonts w:cs="Calibri"/>
                <w:lang w:val="fr-FR"/>
              </w:rPr>
            </w:pPr>
          </w:p>
        </w:tc>
      </w:tr>
      <w:tr w:rsidR="00633E0F" w:rsidRPr="00991B42" w:rsidTr="0018696D">
        <w:trPr>
          <w:trHeight w:val="240"/>
        </w:trPr>
        <w:tc>
          <w:tcPr>
            <w:tcW w:w="2053" w:type="dxa"/>
          </w:tcPr>
          <w:p w:rsidR="00633E0F" w:rsidRPr="00F11382" w:rsidRDefault="00633E0F" w:rsidP="00254373">
            <w:pPr>
              <w:suppressAutoHyphens w:val="0"/>
              <w:spacing w:line="240" w:lineRule="auto"/>
              <w:jc w:val="both"/>
              <w:rPr>
                <w:rFonts w:cs="Calibri"/>
                <w:b/>
                <w:lang w:val="fr-FR"/>
              </w:rPr>
            </w:pPr>
            <w:r w:rsidRPr="00F11382">
              <w:rPr>
                <w:rFonts w:cs="Calibri"/>
                <w:b/>
                <w:lang w:val="fr-FR"/>
              </w:rPr>
              <w:t xml:space="preserve">Paragraphe </w:t>
            </w:r>
            <w:r w:rsidR="00254373">
              <w:rPr>
                <w:rFonts w:cs="Calibri"/>
                <w:b/>
                <w:lang w:val="fr-FR"/>
              </w:rPr>
              <w:t>12</w:t>
            </w:r>
            <w:r w:rsidRPr="00F11382">
              <w:rPr>
                <w:rFonts w:cs="Calibri"/>
                <w:b/>
                <w:lang w:val="fr-FR"/>
              </w:rPr>
              <w:t> </w:t>
            </w:r>
            <w:r w:rsidR="0016302C">
              <w:rPr>
                <w:rFonts w:cs="Calibri"/>
                <w:b/>
                <w:lang w:val="fr-FR"/>
              </w:rPr>
              <w:t>:</w:t>
            </w:r>
          </w:p>
        </w:tc>
        <w:tc>
          <w:tcPr>
            <w:tcW w:w="5317" w:type="dxa"/>
          </w:tcPr>
          <w:p w:rsidR="00633E0F" w:rsidRPr="008F70CF" w:rsidRDefault="00254373" w:rsidP="0018696D">
            <w:pPr>
              <w:autoSpaceDE w:val="0"/>
              <w:autoSpaceDN w:val="0"/>
              <w:adjustRightInd w:val="0"/>
              <w:spacing w:line="240" w:lineRule="auto"/>
              <w:jc w:val="both"/>
              <w:rPr>
                <w:rFonts w:cs="Calibri"/>
                <w:b/>
                <w:lang w:val="fr-FR" w:eastAsia="x-none"/>
              </w:rPr>
            </w:pPr>
            <w:r w:rsidRPr="00225755">
              <w:rPr>
                <w:rFonts w:cs="Calibri"/>
                <w:b/>
                <w:lang w:val="fr-FR" w:eastAsia="x-none"/>
              </w:rPr>
              <w:t>L’État partie devrait prendre les mesures nécessaires pour que toutes les allégations de violations des droits de l’homme commises pendant l’état d’urgence en juillet 2008 donnent lieu à des enquêtes approfondies, y compris dans les cas où les familles ont été indemnisées. Il devrait également faire en sorte que les responsables soient poursuivis en justice et, s’ils sont reconnus coupables, soient condamnés à des peines suffisantes, et que les victimes reçoivent une indemnisation appropriée.</w:t>
            </w:r>
          </w:p>
          <w:p w:rsidR="00633E0F" w:rsidRPr="00F11382" w:rsidRDefault="00633E0F" w:rsidP="0018696D">
            <w:pPr>
              <w:spacing w:line="240" w:lineRule="auto"/>
              <w:jc w:val="both"/>
              <w:rPr>
                <w:rFonts w:cs="Calibri"/>
                <w:b/>
                <w:lang w:val="fr-FR"/>
              </w:rPr>
            </w:pPr>
          </w:p>
        </w:tc>
      </w:tr>
      <w:tr w:rsidR="00254373" w:rsidRPr="00991B42" w:rsidTr="0018696D">
        <w:trPr>
          <w:trHeight w:val="240"/>
        </w:trPr>
        <w:tc>
          <w:tcPr>
            <w:tcW w:w="2053" w:type="dxa"/>
          </w:tcPr>
          <w:p w:rsidR="00254373" w:rsidRPr="00254373" w:rsidRDefault="00254373" w:rsidP="00254373">
            <w:pPr>
              <w:suppressAutoHyphens w:val="0"/>
              <w:spacing w:line="240" w:lineRule="auto"/>
              <w:rPr>
                <w:rFonts w:cs="Calibri"/>
                <w:lang w:val="fr-FR"/>
              </w:rPr>
            </w:pPr>
            <w:r w:rsidRPr="00254373">
              <w:rPr>
                <w:rFonts w:cs="Calibri"/>
                <w:lang w:val="fr-FR"/>
              </w:rPr>
              <w:t>Résumé réponse de l’État partie </w:t>
            </w:r>
            <w:r w:rsidR="0016302C">
              <w:rPr>
                <w:rFonts w:cs="Calibri"/>
                <w:lang w:val="fr-FR"/>
              </w:rPr>
              <w:t>:</w:t>
            </w:r>
          </w:p>
        </w:tc>
        <w:tc>
          <w:tcPr>
            <w:tcW w:w="5317" w:type="dxa"/>
          </w:tcPr>
          <w:p w:rsidR="003748FD" w:rsidRDefault="00254373" w:rsidP="003748FD">
            <w:pPr>
              <w:numPr>
                <w:ilvl w:val="0"/>
                <w:numId w:val="36"/>
              </w:numPr>
              <w:spacing w:line="240" w:lineRule="auto"/>
              <w:jc w:val="both"/>
              <w:rPr>
                <w:rFonts w:cs="Calibri"/>
                <w:lang w:val="fr-FR"/>
              </w:rPr>
            </w:pPr>
            <w:r>
              <w:rPr>
                <w:rFonts w:cs="Calibri"/>
                <w:lang w:val="fr-FR"/>
              </w:rPr>
              <w:t>La loi de 2009 pour la compensation des victimes a été adoptée pour lutter contre les violations des droits de l’homme et restaurer les droits des victimes. MNT 17.1 billion</w:t>
            </w:r>
            <w:r w:rsidR="004B57B7">
              <w:rPr>
                <w:rFonts w:cs="Calibri"/>
                <w:lang w:val="fr-FR"/>
              </w:rPr>
              <w:t xml:space="preserve"> (12</w:t>
            </w:r>
            <w:r w:rsidR="00CE16E2">
              <w:rPr>
                <w:rFonts w:cs="Calibri"/>
                <w:lang w:val="fr-FR"/>
              </w:rPr>
              <w:t xml:space="preserve"> </w:t>
            </w:r>
            <w:r w:rsidR="004B57B7">
              <w:rPr>
                <w:rFonts w:cs="Calibri"/>
                <w:lang w:val="fr-FR"/>
              </w:rPr>
              <w:t>122</w:t>
            </w:r>
            <w:r w:rsidR="00CE16E2">
              <w:rPr>
                <w:rFonts w:cs="Calibri"/>
                <w:lang w:val="fr-FR"/>
              </w:rPr>
              <w:t xml:space="preserve"> </w:t>
            </w:r>
            <w:r w:rsidR="004B57B7">
              <w:rPr>
                <w:rFonts w:cs="Calibri"/>
                <w:lang w:val="fr-FR"/>
              </w:rPr>
              <w:t>284</w:t>
            </w:r>
            <w:r w:rsidR="00540EBB">
              <w:rPr>
                <w:rFonts w:cs="Calibri"/>
                <w:lang w:val="fr-FR"/>
              </w:rPr>
              <w:t>,</w:t>
            </w:r>
            <w:r w:rsidR="004B57B7">
              <w:rPr>
                <w:rFonts w:cs="Calibri"/>
                <w:lang w:val="fr-FR"/>
              </w:rPr>
              <w:t xml:space="preserve">13 </w:t>
            </w:r>
            <w:r w:rsidR="00540EBB">
              <w:rPr>
                <w:rFonts w:cs="Calibri"/>
                <w:lang w:val="fr-FR"/>
              </w:rPr>
              <w:t>dollars des États-Unis</w:t>
            </w:r>
            <w:r w:rsidR="004B57B7">
              <w:rPr>
                <w:rFonts w:cs="Calibri"/>
                <w:lang w:val="fr-FR"/>
              </w:rPr>
              <w:t>)</w:t>
            </w:r>
            <w:r>
              <w:rPr>
                <w:rFonts w:cs="Calibri"/>
                <w:lang w:val="fr-FR"/>
              </w:rPr>
              <w:t xml:space="preserve"> de compensations ont été versés aux victimes et 442</w:t>
            </w:r>
            <w:r w:rsidR="00540EBB">
              <w:rPr>
                <w:rFonts w:cs="Calibri"/>
                <w:lang w:val="fr-FR"/>
              </w:rPr>
              <w:t>,</w:t>
            </w:r>
            <w:r>
              <w:rPr>
                <w:rFonts w:cs="Calibri"/>
                <w:lang w:val="fr-FR"/>
              </w:rPr>
              <w:t>5 millions</w:t>
            </w:r>
            <w:r w:rsidR="004B57B7">
              <w:rPr>
                <w:rFonts w:cs="Calibri"/>
                <w:lang w:val="fr-FR"/>
              </w:rPr>
              <w:t xml:space="preserve"> (313</w:t>
            </w:r>
            <w:r w:rsidR="00CE16E2">
              <w:rPr>
                <w:rFonts w:cs="Calibri"/>
                <w:lang w:val="fr-FR"/>
              </w:rPr>
              <w:t xml:space="preserve"> </w:t>
            </w:r>
            <w:r w:rsidR="004B57B7">
              <w:rPr>
                <w:rFonts w:cs="Calibri"/>
                <w:lang w:val="fr-FR"/>
              </w:rPr>
              <w:t xml:space="preserve">690,69 </w:t>
            </w:r>
            <w:r w:rsidR="00540EBB">
              <w:rPr>
                <w:rFonts w:cs="Calibri"/>
                <w:lang w:val="fr-FR"/>
              </w:rPr>
              <w:t>dollars des États-Unis</w:t>
            </w:r>
            <w:r w:rsidR="004B57B7">
              <w:rPr>
                <w:rFonts w:cs="Calibri"/>
                <w:lang w:val="fr-FR"/>
              </w:rPr>
              <w:t>)</w:t>
            </w:r>
            <w:r>
              <w:rPr>
                <w:rFonts w:cs="Calibri"/>
                <w:lang w:val="fr-FR"/>
              </w:rPr>
              <w:t xml:space="preserve"> aux policiers affectés. </w:t>
            </w:r>
          </w:p>
          <w:p w:rsidR="00254373" w:rsidRPr="003748FD" w:rsidRDefault="00254373" w:rsidP="003748FD">
            <w:pPr>
              <w:numPr>
                <w:ilvl w:val="0"/>
                <w:numId w:val="36"/>
              </w:numPr>
              <w:spacing w:line="240" w:lineRule="auto"/>
              <w:jc w:val="both"/>
              <w:rPr>
                <w:rFonts w:cs="Calibri"/>
                <w:lang w:val="fr-FR"/>
              </w:rPr>
            </w:pPr>
            <w:r w:rsidRPr="003748FD">
              <w:rPr>
                <w:rFonts w:cs="Calibri"/>
                <w:lang w:val="fr-FR"/>
              </w:rPr>
              <w:t>La loi d’amnistie de 2009 a classé sans suite les procédures ouvertes contre quatre policiers impliqués au cours de l’état d’urgence. Les dossiers ont été rouverts en novembre 2010. L’enquête a été menée par le bureau du Procureur de la République et transmise aux tribunaux de Sukbaatar pour l’audience, qui est en cours.</w:t>
            </w:r>
          </w:p>
          <w:p w:rsidR="00254373" w:rsidRPr="00225755" w:rsidRDefault="00254373" w:rsidP="00254373">
            <w:pPr>
              <w:autoSpaceDE w:val="0"/>
              <w:autoSpaceDN w:val="0"/>
              <w:adjustRightInd w:val="0"/>
              <w:spacing w:line="240" w:lineRule="auto"/>
              <w:jc w:val="both"/>
              <w:rPr>
                <w:rFonts w:cs="Calibri"/>
                <w:b/>
                <w:lang w:val="fr-FR" w:eastAsia="x-none"/>
              </w:rPr>
            </w:pPr>
          </w:p>
        </w:tc>
      </w:tr>
      <w:tr w:rsidR="00254373" w:rsidRPr="00991B42" w:rsidTr="0018696D">
        <w:trPr>
          <w:trHeight w:val="240"/>
        </w:trPr>
        <w:tc>
          <w:tcPr>
            <w:tcW w:w="2053" w:type="dxa"/>
          </w:tcPr>
          <w:p w:rsidR="00254373" w:rsidRPr="00254373" w:rsidRDefault="00254373" w:rsidP="00254373">
            <w:pPr>
              <w:suppressAutoHyphens w:val="0"/>
              <w:spacing w:line="240" w:lineRule="auto"/>
              <w:rPr>
                <w:rFonts w:cs="Calibri"/>
                <w:lang w:val="fr-FR"/>
              </w:rPr>
            </w:pPr>
            <w:r>
              <w:rPr>
                <w:rFonts w:cs="Calibri"/>
                <w:lang w:val="fr-FR"/>
              </w:rPr>
              <w:t>Informations ONG </w:t>
            </w:r>
            <w:r w:rsidR="0016302C">
              <w:rPr>
                <w:rFonts w:cs="Calibri"/>
                <w:lang w:val="fr-FR"/>
              </w:rPr>
              <w:t>:</w:t>
            </w:r>
            <w:r>
              <w:rPr>
                <w:rFonts w:cs="Calibri"/>
                <w:lang w:val="fr-FR"/>
              </w:rPr>
              <w:t xml:space="preserve"> </w:t>
            </w:r>
          </w:p>
        </w:tc>
        <w:tc>
          <w:tcPr>
            <w:tcW w:w="5317" w:type="dxa"/>
          </w:tcPr>
          <w:p w:rsidR="00254373" w:rsidRDefault="00254373" w:rsidP="00254373">
            <w:pPr>
              <w:spacing w:line="240" w:lineRule="auto"/>
              <w:jc w:val="both"/>
              <w:rPr>
                <w:rFonts w:cs="Calibri"/>
                <w:lang w:val="fr-FR"/>
              </w:rPr>
            </w:pPr>
            <w:r w:rsidRPr="00DF0C1C">
              <w:rPr>
                <w:rFonts w:cs="Calibri"/>
                <w:lang w:val="fr-FR"/>
              </w:rPr>
              <w:t>L’enquête</w:t>
            </w:r>
            <w:r>
              <w:rPr>
                <w:rFonts w:cs="Calibri"/>
                <w:lang w:val="fr-FR"/>
              </w:rPr>
              <w:t xml:space="preserve"> est en cours, mais les résultats se font attendre.</w:t>
            </w:r>
          </w:p>
          <w:p w:rsidR="00254373" w:rsidRDefault="00254373" w:rsidP="00254373">
            <w:pPr>
              <w:spacing w:line="240" w:lineRule="auto"/>
              <w:jc w:val="both"/>
              <w:rPr>
                <w:rFonts w:cs="Calibri"/>
                <w:lang w:val="fr-FR"/>
              </w:rPr>
            </w:pPr>
          </w:p>
        </w:tc>
      </w:tr>
      <w:tr w:rsidR="00633E0F" w:rsidRPr="00991B42" w:rsidTr="0018696D">
        <w:trPr>
          <w:trHeight w:val="240"/>
        </w:trPr>
        <w:tc>
          <w:tcPr>
            <w:tcW w:w="2053" w:type="dxa"/>
          </w:tcPr>
          <w:p w:rsidR="00633E0F" w:rsidRPr="00B26BD5" w:rsidRDefault="00633E0F" w:rsidP="0018696D">
            <w:pPr>
              <w:suppressAutoHyphens w:val="0"/>
              <w:spacing w:line="240" w:lineRule="auto"/>
              <w:jc w:val="both"/>
              <w:rPr>
                <w:lang w:val="fr-FR"/>
              </w:rPr>
            </w:pPr>
            <w:r w:rsidRPr="00B26BD5">
              <w:t xml:space="preserve">Évaluation </w:t>
            </w:r>
            <w:r>
              <w:t xml:space="preserve">du Comité </w:t>
            </w:r>
            <w:r w:rsidR="0016302C">
              <w:t>:</w:t>
            </w:r>
          </w:p>
        </w:tc>
        <w:tc>
          <w:tcPr>
            <w:tcW w:w="5317" w:type="dxa"/>
          </w:tcPr>
          <w:p w:rsidR="00254373" w:rsidRDefault="00254373" w:rsidP="00254373">
            <w:pPr>
              <w:spacing w:line="240" w:lineRule="auto"/>
              <w:jc w:val="both"/>
              <w:rPr>
                <w:rFonts w:cs="Calibri"/>
                <w:lang w:val="fr-FR"/>
              </w:rPr>
            </w:pPr>
            <w:r>
              <w:rPr>
                <w:rFonts w:cs="Calibri"/>
                <w:b/>
                <w:lang w:val="fr-FR"/>
              </w:rPr>
              <w:t>[</w:t>
            </w:r>
            <w:r w:rsidRPr="00A879C5">
              <w:rPr>
                <w:rFonts w:cs="Calibri"/>
                <w:b/>
                <w:lang w:val="fr-FR"/>
              </w:rPr>
              <w:t>B2</w:t>
            </w:r>
            <w:r>
              <w:rPr>
                <w:rFonts w:cs="Calibri"/>
                <w:b/>
                <w:lang w:val="fr-FR"/>
              </w:rPr>
              <w:t>]</w:t>
            </w:r>
            <w:r w:rsidRPr="00A879C5">
              <w:rPr>
                <w:rFonts w:cs="Calibri"/>
                <w:b/>
                <w:lang w:val="fr-FR"/>
              </w:rPr>
              <w:t> </w:t>
            </w:r>
            <w:r w:rsidR="0016302C">
              <w:rPr>
                <w:rFonts w:cs="Calibri"/>
                <w:b/>
                <w:lang w:val="fr-FR"/>
              </w:rPr>
              <w:t xml:space="preserve"> :</w:t>
            </w:r>
            <w:r>
              <w:rPr>
                <w:rFonts w:cs="Calibri"/>
                <w:lang w:val="fr-FR"/>
              </w:rPr>
              <w:t xml:space="preserve"> L</w:t>
            </w:r>
            <w:r w:rsidRPr="00254373">
              <w:rPr>
                <w:rFonts w:cs="Calibri"/>
                <w:lang w:val="fr-FR"/>
              </w:rPr>
              <w:t>a réouverture des dossiers contre quatre policiers impliqués au cours de l’état d’urgence est positive. Des informations restent nécessaires sur l’issue des procédures en cours (décisions adoptées et indemnisations reçues par les victimes)</w:t>
            </w:r>
            <w:r w:rsidR="00CE16E2">
              <w:rPr>
                <w:rFonts w:cs="Calibri"/>
                <w:lang w:val="fr-FR"/>
              </w:rPr>
              <w:t>.</w:t>
            </w:r>
            <w:r>
              <w:rPr>
                <w:rFonts w:cs="Calibri"/>
                <w:lang w:val="fr-FR"/>
              </w:rPr>
              <w:t xml:space="preserve"> </w:t>
            </w:r>
          </w:p>
          <w:p w:rsidR="00633E0F" w:rsidRPr="008F70CF" w:rsidRDefault="00254373" w:rsidP="00254373">
            <w:pPr>
              <w:suppressAutoHyphens w:val="0"/>
              <w:spacing w:line="240" w:lineRule="auto"/>
              <w:jc w:val="both"/>
              <w:rPr>
                <w:rFonts w:cs="Calibri"/>
                <w:lang w:val="fr-FR"/>
              </w:rPr>
            </w:pPr>
            <w:r>
              <w:rPr>
                <w:rFonts w:cs="Calibri"/>
                <w:b/>
                <w:lang w:val="fr-FR"/>
              </w:rPr>
              <w:t>[D</w:t>
            </w:r>
            <w:r w:rsidRPr="0058257D">
              <w:rPr>
                <w:rFonts w:cs="Calibri"/>
                <w:b/>
                <w:lang w:val="fr-FR"/>
              </w:rPr>
              <w:t>1</w:t>
            </w:r>
            <w:r>
              <w:rPr>
                <w:rFonts w:cs="Calibri"/>
                <w:b/>
                <w:lang w:val="fr-FR"/>
              </w:rPr>
              <w:t>]</w:t>
            </w:r>
            <w:r w:rsidRPr="0058257D">
              <w:rPr>
                <w:rFonts w:cs="Calibri"/>
                <w:b/>
                <w:lang w:val="fr-FR"/>
              </w:rPr>
              <w:t> </w:t>
            </w:r>
            <w:r w:rsidR="0016302C">
              <w:rPr>
                <w:rFonts w:cs="Calibri"/>
                <w:b/>
                <w:lang w:val="fr-FR"/>
              </w:rPr>
              <w:t xml:space="preserve"> :</w:t>
            </w:r>
            <w:r w:rsidRPr="0058257D">
              <w:rPr>
                <w:rFonts w:cs="Calibri"/>
                <w:b/>
                <w:lang w:val="fr-FR"/>
              </w:rPr>
              <w:t xml:space="preserve"> </w:t>
            </w:r>
            <w:r w:rsidRPr="00254373">
              <w:rPr>
                <w:rFonts w:cs="Calibri"/>
                <w:lang w:val="fr-FR"/>
              </w:rPr>
              <w:t>Aucune information n’est fournie sur les mesures adopté</w:t>
            </w:r>
            <w:r w:rsidRPr="0058257D">
              <w:rPr>
                <w:rFonts w:cs="Calibri"/>
                <w:lang w:val="fr-FR"/>
              </w:rPr>
              <w:t>es dans les autres cas d’allégations de violations des droits de l’homme durant l’état d’urgence. La r</w:t>
            </w:r>
            <w:r w:rsidRPr="00A879C5">
              <w:rPr>
                <w:rFonts w:cs="Calibri"/>
                <w:lang w:val="fr-FR"/>
              </w:rPr>
              <w:t xml:space="preserve">ecommandation n’a dès lors </w:t>
            </w:r>
            <w:r>
              <w:rPr>
                <w:rFonts w:cs="Calibri"/>
                <w:lang w:val="fr-FR"/>
              </w:rPr>
              <w:t>pas été mise en œuvre</w:t>
            </w:r>
            <w:r w:rsidRPr="00A879C5">
              <w:rPr>
                <w:rFonts w:cs="Calibri"/>
                <w:lang w:val="fr-FR"/>
              </w:rPr>
              <w:t>.</w:t>
            </w:r>
          </w:p>
          <w:p w:rsidR="00633E0F" w:rsidRPr="00D8646E" w:rsidRDefault="00633E0F" w:rsidP="0018696D">
            <w:pPr>
              <w:spacing w:line="240" w:lineRule="auto"/>
              <w:jc w:val="both"/>
              <w:rPr>
                <w:rFonts w:cs="Calibri"/>
                <w:b/>
                <w:bCs/>
                <w:lang w:val="fr-FR"/>
              </w:rPr>
            </w:pPr>
          </w:p>
        </w:tc>
      </w:tr>
      <w:tr w:rsidR="00633E0F" w:rsidRPr="00991B42" w:rsidTr="0018696D">
        <w:trPr>
          <w:trHeight w:val="240"/>
        </w:trPr>
        <w:tc>
          <w:tcPr>
            <w:tcW w:w="2053" w:type="dxa"/>
          </w:tcPr>
          <w:p w:rsidR="00633E0F" w:rsidRPr="00366927" w:rsidRDefault="00633E0F" w:rsidP="00254373">
            <w:pPr>
              <w:suppressAutoHyphens w:val="0"/>
              <w:spacing w:line="240" w:lineRule="auto"/>
              <w:jc w:val="both"/>
              <w:rPr>
                <w:b/>
              </w:rPr>
            </w:pPr>
            <w:r w:rsidRPr="00366927">
              <w:rPr>
                <w:b/>
              </w:rPr>
              <w:t>Paragraphe 1</w:t>
            </w:r>
            <w:r w:rsidR="00254373">
              <w:rPr>
                <w:b/>
              </w:rPr>
              <w:t>7</w:t>
            </w:r>
            <w:r w:rsidRPr="00366927">
              <w:rPr>
                <w:b/>
              </w:rPr>
              <w:t> </w:t>
            </w:r>
            <w:r w:rsidR="0016302C">
              <w:rPr>
                <w:b/>
              </w:rPr>
              <w:t>:</w:t>
            </w:r>
          </w:p>
        </w:tc>
        <w:tc>
          <w:tcPr>
            <w:tcW w:w="5317" w:type="dxa"/>
          </w:tcPr>
          <w:p w:rsidR="00633E0F" w:rsidRPr="0084736F" w:rsidRDefault="00254373" w:rsidP="0018696D">
            <w:pPr>
              <w:autoSpaceDE w:val="0"/>
              <w:autoSpaceDN w:val="0"/>
              <w:adjustRightInd w:val="0"/>
              <w:spacing w:line="240" w:lineRule="auto"/>
              <w:jc w:val="both"/>
              <w:rPr>
                <w:rFonts w:cs="Calibri"/>
                <w:b/>
                <w:bCs/>
                <w:lang w:val="fr-CH" w:eastAsia="en-GB"/>
              </w:rPr>
            </w:pPr>
            <w:r w:rsidRPr="008741A9">
              <w:rPr>
                <w:rFonts w:cs="Calibri"/>
                <w:b/>
                <w:lang w:val="fr-FR" w:eastAsia="x-none"/>
              </w:rPr>
              <w:t>L’État partie devrait adopter le projet de réforme du système judiciaire, après s’être assuré qu’il est entièrement conforme au Pacte et que les structures et mécanismes créés garantissent la transparence et l’indépendance des institutions. Il devrait veiller à associer les parties prenantes concernées des secteurs spécialisés, y compris les acteurs de la société civile, à l’élaboration, l’adoption et la mise en œuvre de ce programme. Il devrait également prendre toutes les mesures nécessaires pour garantir que toutes les allégations de corruption dans le système judiciaire f</w:t>
            </w:r>
            <w:r w:rsidR="00540EBB">
              <w:rPr>
                <w:rFonts w:cs="Calibri"/>
                <w:b/>
                <w:lang w:val="fr-FR" w:eastAsia="x-none"/>
              </w:rPr>
              <w:t>ont</w:t>
            </w:r>
            <w:r w:rsidRPr="008741A9">
              <w:rPr>
                <w:rFonts w:cs="Calibri"/>
                <w:b/>
                <w:lang w:val="fr-FR" w:eastAsia="x-none"/>
              </w:rPr>
              <w:t xml:space="preserve"> l’objet d’une enquête approfondie.</w:t>
            </w:r>
          </w:p>
          <w:p w:rsidR="00633E0F" w:rsidRPr="006F05FE" w:rsidRDefault="00633E0F" w:rsidP="0018696D">
            <w:pPr>
              <w:spacing w:line="240" w:lineRule="auto"/>
              <w:jc w:val="both"/>
              <w:rPr>
                <w:b/>
                <w:lang w:val="fr-CH"/>
              </w:rPr>
            </w:pPr>
          </w:p>
        </w:tc>
      </w:tr>
      <w:tr w:rsidR="00633E0F" w:rsidRPr="00991B42" w:rsidTr="0018696D">
        <w:trPr>
          <w:trHeight w:val="240"/>
        </w:trPr>
        <w:tc>
          <w:tcPr>
            <w:tcW w:w="2053" w:type="dxa"/>
          </w:tcPr>
          <w:p w:rsidR="00633E0F" w:rsidRPr="00991B42" w:rsidRDefault="00633E0F" w:rsidP="0018696D">
            <w:pPr>
              <w:suppressAutoHyphens w:val="0"/>
              <w:spacing w:line="240" w:lineRule="auto"/>
              <w:rPr>
                <w:lang w:val="fr-CH"/>
              </w:rPr>
            </w:pPr>
            <w:r w:rsidRPr="00991B42">
              <w:rPr>
                <w:lang w:val="fr-CH"/>
              </w:rPr>
              <w:t>Résumé réponse de l’État partie </w:t>
            </w:r>
            <w:r w:rsidR="0016302C">
              <w:rPr>
                <w:lang w:val="fr-CH"/>
              </w:rPr>
              <w:t>:</w:t>
            </w:r>
          </w:p>
        </w:tc>
        <w:tc>
          <w:tcPr>
            <w:tcW w:w="5317" w:type="dxa"/>
          </w:tcPr>
          <w:p w:rsidR="00633E0F" w:rsidRDefault="00254373" w:rsidP="0018696D">
            <w:pPr>
              <w:suppressAutoHyphens w:val="0"/>
              <w:spacing w:line="240" w:lineRule="auto"/>
              <w:jc w:val="both"/>
              <w:rPr>
                <w:rFonts w:cs="Calibri"/>
                <w:lang w:val="fr-FR"/>
              </w:rPr>
            </w:pPr>
            <w:r>
              <w:rPr>
                <w:rFonts w:cs="Calibri"/>
                <w:lang w:val="fr-FR"/>
              </w:rPr>
              <w:t>Les projets de loi sur les tribunaux, le statut légal des juges et sur le statut des avocats ont été adoptés par le Parlement. Les projets abordent l’organisation des institutions judiciaires, leur indépendance et l’accès à celles-ci</w:t>
            </w:r>
            <w:r w:rsidR="003748FD">
              <w:rPr>
                <w:rFonts w:cs="Calibri"/>
                <w:lang w:val="fr-FR"/>
              </w:rPr>
              <w:t> ; ils revoient la sélection des juges</w:t>
            </w:r>
            <w:r w:rsidR="00540EBB">
              <w:rPr>
                <w:rFonts w:cs="Calibri"/>
                <w:lang w:val="fr-FR"/>
              </w:rPr>
              <w:t xml:space="preserve"> et</w:t>
            </w:r>
            <w:r>
              <w:rPr>
                <w:rFonts w:cs="Calibri"/>
                <w:lang w:val="fr-FR"/>
              </w:rPr>
              <w:t xml:space="preserve"> en renforcent la transparence ainsi que celle des décisions judiciaires (publication sur Internet). De nouveaux mécanismes disciplinaires sont introduits.</w:t>
            </w:r>
          </w:p>
          <w:p w:rsidR="00633E0F" w:rsidRPr="00991B42" w:rsidRDefault="00633E0F" w:rsidP="0018696D">
            <w:pPr>
              <w:suppressAutoHyphens w:val="0"/>
              <w:spacing w:line="240" w:lineRule="auto"/>
              <w:ind w:firstLine="567"/>
              <w:jc w:val="both"/>
              <w:rPr>
                <w:lang w:val="fr-CH"/>
              </w:rPr>
            </w:pPr>
          </w:p>
        </w:tc>
      </w:tr>
      <w:tr w:rsidR="007D5E25" w:rsidRPr="00991B42" w:rsidTr="0018696D">
        <w:trPr>
          <w:trHeight w:val="240"/>
        </w:trPr>
        <w:tc>
          <w:tcPr>
            <w:tcW w:w="2053" w:type="dxa"/>
          </w:tcPr>
          <w:p w:rsidR="007D5E25" w:rsidRPr="00991B42" w:rsidRDefault="007D5E25" w:rsidP="0018696D">
            <w:pPr>
              <w:suppressAutoHyphens w:val="0"/>
              <w:spacing w:line="240" w:lineRule="auto"/>
              <w:rPr>
                <w:lang w:val="fr-CH"/>
              </w:rPr>
            </w:pPr>
            <w:r>
              <w:rPr>
                <w:lang w:val="fr-CH"/>
              </w:rPr>
              <w:t>Informations ONG </w:t>
            </w:r>
            <w:r w:rsidR="0016302C">
              <w:rPr>
                <w:lang w:val="fr-CH"/>
              </w:rPr>
              <w:t>:</w:t>
            </w:r>
          </w:p>
        </w:tc>
        <w:tc>
          <w:tcPr>
            <w:tcW w:w="5317" w:type="dxa"/>
          </w:tcPr>
          <w:p w:rsidR="007D5E25" w:rsidRDefault="007D5E25" w:rsidP="007D5E25">
            <w:pPr>
              <w:spacing w:line="240" w:lineRule="auto"/>
              <w:jc w:val="both"/>
              <w:rPr>
                <w:rFonts w:cs="Calibri"/>
                <w:lang w:val="fr-FR"/>
              </w:rPr>
            </w:pPr>
            <w:r>
              <w:rPr>
                <w:rFonts w:cs="Calibri"/>
                <w:lang w:val="fr-FR"/>
              </w:rPr>
              <w:t xml:space="preserve">La réforme se poursuit avec sérieux, et les propositions législatives ont été élaborées après un processus de consultation exemplaire. Les allégations de corruption sont </w:t>
            </w:r>
            <w:r w:rsidR="00507BFD">
              <w:rPr>
                <w:rFonts w:cs="Calibri"/>
                <w:lang w:val="fr-FR"/>
              </w:rPr>
              <w:t>instruites</w:t>
            </w:r>
            <w:r>
              <w:rPr>
                <w:rFonts w:cs="Calibri"/>
                <w:lang w:val="fr-FR"/>
              </w:rPr>
              <w:t xml:space="preserve"> par le Comité de discipline judiciaire (</w:t>
            </w:r>
            <w:r w:rsidRPr="00CE16E2">
              <w:rPr>
                <w:rFonts w:cs="Calibri"/>
                <w:lang w:val="fr-FR"/>
              </w:rPr>
              <w:t>Judicial Disciplinary Committee</w:t>
            </w:r>
            <w:r>
              <w:rPr>
                <w:rFonts w:cs="Calibri"/>
                <w:lang w:val="fr-FR"/>
              </w:rPr>
              <w:t>) et, en cas d’infractions pénales, par l’unité spécialisée du bureau du Procureur de la République. Cette unité, créée en 2010, n</w:t>
            </w:r>
            <w:r w:rsidR="00507BFD">
              <w:rPr>
                <w:rFonts w:cs="Calibri"/>
                <w:lang w:val="fr-FR"/>
              </w:rPr>
              <w:t>’a</w:t>
            </w:r>
            <w:r>
              <w:rPr>
                <w:rFonts w:cs="Calibri"/>
                <w:lang w:val="fr-FR"/>
              </w:rPr>
              <w:t xml:space="preserve"> pas les ressources financières et humaines nécessaires</w:t>
            </w:r>
            <w:r w:rsidR="00507BFD">
              <w:rPr>
                <w:rFonts w:cs="Calibri"/>
                <w:lang w:val="fr-FR"/>
              </w:rPr>
              <w:t xml:space="preserve"> à son fonctionnement</w:t>
            </w:r>
            <w:r w:rsidR="00540EBB">
              <w:rPr>
                <w:rFonts w:cs="Calibri"/>
                <w:lang w:val="fr-FR"/>
              </w:rPr>
              <w:t xml:space="preserve"> adéquat</w:t>
            </w:r>
            <w:r>
              <w:rPr>
                <w:rFonts w:cs="Calibri"/>
                <w:lang w:val="fr-FR"/>
              </w:rPr>
              <w:t>.</w:t>
            </w:r>
          </w:p>
          <w:p w:rsidR="007D5E25" w:rsidRDefault="007D5E25" w:rsidP="007D5E25">
            <w:pPr>
              <w:spacing w:line="240" w:lineRule="auto"/>
              <w:jc w:val="both"/>
              <w:rPr>
                <w:rFonts w:cs="Calibri"/>
                <w:lang w:val="fr-FR"/>
              </w:rPr>
            </w:pPr>
          </w:p>
        </w:tc>
      </w:tr>
      <w:tr w:rsidR="00633E0F" w:rsidRPr="00991B42" w:rsidTr="0018696D">
        <w:trPr>
          <w:trHeight w:val="240"/>
        </w:trPr>
        <w:tc>
          <w:tcPr>
            <w:tcW w:w="2053" w:type="dxa"/>
          </w:tcPr>
          <w:p w:rsidR="00633E0F" w:rsidRPr="00B26BD5" w:rsidRDefault="00633E0F" w:rsidP="0018696D">
            <w:pPr>
              <w:suppressAutoHyphens w:val="0"/>
              <w:spacing w:line="240" w:lineRule="auto"/>
              <w:jc w:val="both"/>
              <w:rPr>
                <w:lang w:val="fr-FR"/>
              </w:rPr>
            </w:pPr>
            <w:r w:rsidRPr="00B26BD5">
              <w:t xml:space="preserve">Évaluation </w:t>
            </w:r>
            <w:r>
              <w:t xml:space="preserve">du Comité </w:t>
            </w:r>
            <w:r w:rsidR="0016302C">
              <w:t>:</w:t>
            </w:r>
          </w:p>
        </w:tc>
        <w:tc>
          <w:tcPr>
            <w:tcW w:w="5317" w:type="dxa"/>
          </w:tcPr>
          <w:p w:rsidR="007D5E25" w:rsidRPr="005431AA" w:rsidRDefault="007D5E25" w:rsidP="007D5E25">
            <w:pPr>
              <w:autoSpaceDE w:val="0"/>
              <w:autoSpaceDN w:val="0"/>
              <w:adjustRightInd w:val="0"/>
              <w:spacing w:line="240" w:lineRule="auto"/>
              <w:jc w:val="both"/>
              <w:rPr>
                <w:rFonts w:cs="Calibri"/>
                <w:u w:val="single"/>
                <w:lang w:val="fr-FR"/>
              </w:rPr>
            </w:pPr>
            <w:r>
              <w:rPr>
                <w:rFonts w:cs="Calibri"/>
                <w:b/>
                <w:lang w:val="fr-FR"/>
              </w:rPr>
              <w:t>[</w:t>
            </w:r>
            <w:r w:rsidR="00E03863">
              <w:rPr>
                <w:rFonts w:cs="Calibri"/>
                <w:b/>
                <w:lang w:val="fr-FR"/>
              </w:rPr>
              <w:t>A</w:t>
            </w:r>
            <w:r>
              <w:rPr>
                <w:rFonts w:cs="Calibri"/>
                <w:b/>
                <w:lang w:val="fr-FR"/>
              </w:rPr>
              <w:t>] </w:t>
            </w:r>
            <w:r w:rsidR="0016302C">
              <w:rPr>
                <w:rFonts w:cs="Calibri"/>
                <w:b/>
                <w:lang w:val="fr-FR"/>
              </w:rPr>
              <w:t xml:space="preserve"> :</w:t>
            </w:r>
            <w:r>
              <w:rPr>
                <w:rFonts w:cs="Calibri"/>
                <w:b/>
                <w:lang w:val="fr-FR"/>
              </w:rPr>
              <w:t xml:space="preserve"> </w:t>
            </w:r>
            <w:r w:rsidR="00507BFD">
              <w:rPr>
                <w:rFonts w:cs="Calibri"/>
                <w:lang w:val="fr-FR"/>
              </w:rPr>
              <w:t>D</w:t>
            </w:r>
            <w:r w:rsidRPr="007D5E25">
              <w:rPr>
                <w:rFonts w:cs="Calibri"/>
                <w:lang w:val="fr-FR"/>
              </w:rPr>
              <w:t xml:space="preserve">es progrès ont été réalisés en matière de réforme de la justice pénale. Des informations </w:t>
            </w:r>
            <w:r w:rsidR="00E03863">
              <w:rPr>
                <w:rFonts w:cs="Calibri"/>
                <w:lang w:val="fr-FR"/>
              </w:rPr>
              <w:t xml:space="preserve">devront être incluses dans le prochain rapport périodique </w:t>
            </w:r>
            <w:r w:rsidRPr="007D5E25">
              <w:rPr>
                <w:rFonts w:cs="Calibri"/>
                <w:lang w:val="fr-FR"/>
              </w:rPr>
              <w:t>sur l’adoption et la mise en œuvre des projets auxquels il est fait référen</w:t>
            </w:r>
            <w:r w:rsidRPr="004478BF">
              <w:rPr>
                <w:rFonts w:cs="Calibri"/>
                <w:lang w:val="fr-FR"/>
              </w:rPr>
              <w:t xml:space="preserve">ce. </w:t>
            </w:r>
          </w:p>
          <w:p w:rsidR="00633E0F" w:rsidRDefault="007D5E25" w:rsidP="007D5E25">
            <w:pPr>
              <w:suppressAutoHyphens w:val="0"/>
              <w:spacing w:line="240" w:lineRule="auto"/>
              <w:jc w:val="both"/>
              <w:rPr>
                <w:rFonts w:cs="Calibri"/>
                <w:lang w:val="fr-FR"/>
              </w:rPr>
            </w:pPr>
            <w:r>
              <w:rPr>
                <w:rFonts w:cs="Calibri"/>
                <w:b/>
                <w:lang w:val="fr-FR"/>
              </w:rPr>
              <w:t xml:space="preserve">[D1] </w:t>
            </w:r>
            <w:r w:rsidR="0016302C">
              <w:rPr>
                <w:rFonts w:cs="Calibri"/>
                <w:b/>
                <w:lang w:val="fr-FR"/>
              </w:rPr>
              <w:t xml:space="preserve"> :</w:t>
            </w:r>
            <w:r w:rsidRPr="00391412">
              <w:rPr>
                <w:rFonts w:cs="Calibri"/>
                <w:b/>
                <w:lang w:val="fr-FR"/>
              </w:rPr>
              <w:t xml:space="preserve"> </w:t>
            </w:r>
            <w:r w:rsidR="00507BFD">
              <w:rPr>
                <w:rFonts w:cs="Calibri"/>
                <w:lang w:val="fr-FR"/>
              </w:rPr>
              <w:t>A</w:t>
            </w:r>
            <w:r w:rsidRPr="007D5E25">
              <w:rPr>
                <w:rFonts w:cs="Calibri"/>
                <w:lang w:val="fr-FR"/>
              </w:rPr>
              <w:t>ucune information n’est fournie sur l’enquête des allégations de corruption dans le système judicaire. La recomm</w:t>
            </w:r>
            <w:r>
              <w:rPr>
                <w:rFonts w:cs="Calibri"/>
                <w:lang w:val="fr-FR"/>
              </w:rPr>
              <w:t>andation n’a dès lors pas été mise en œuvre</w:t>
            </w:r>
            <w:r w:rsidR="00E03863">
              <w:rPr>
                <w:rFonts w:cs="Calibri"/>
                <w:lang w:val="fr-FR"/>
              </w:rPr>
              <w:t xml:space="preserve"> et des informations complémentaires restent nécessaires</w:t>
            </w:r>
            <w:r>
              <w:rPr>
                <w:rFonts w:cs="Calibri"/>
                <w:lang w:val="fr-FR"/>
              </w:rPr>
              <w:t xml:space="preserve">. </w:t>
            </w:r>
          </w:p>
          <w:p w:rsidR="007D5E25" w:rsidRPr="00B26BD5" w:rsidRDefault="007D5E25" w:rsidP="007D5E25">
            <w:pPr>
              <w:suppressAutoHyphens w:val="0"/>
              <w:spacing w:line="240" w:lineRule="auto"/>
              <w:jc w:val="both"/>
              <w:rPr>
                <w:lang w:val="fr-FR"/>
              </w:rPr>
            </w:pPr>
          </w:p>
        </w:tc>
      </w:tr>
      <w:tr w:rsidR="00633E0F" w:rsidRPr="00991B42" w:rsidTr="0018696D">
        <w:trPr>
          <w:trHeight w:val="240"/>
        </w:trPr>
        <w:tc>
          <w:tcPr>
            <w:tcW w:w="2053" w:type="dxa"/>
          </w:tcPr>
          <w:p w:rsidR="00633E0F" w:rsidRPr="00B26BD5" w:rsidRDefault="00633E0F" w:rsidP="0018696D">
            <w:pPr>
              <w:suppressAutoHyphens w:val="0"/>
              <w:spacing w:line="240" w:lineRule="auto"/>
              <w:jc w:val="both"/>
              <w:rPr>
                <w:lang w:val="fr-FR"/>
              </w:rPr>
            </w:pPr>
            <w:r w:rsidRPr="00B26BD5">
              <w:rPr>
                <w:lang w:val="fr-FR"/>
              </w:rPr>
              <w:t>Mesure recommandée </w:t>
            </w:r>
            <w:r w:rsidR="0016302C">
              <w:rPr>
                <w:lang w:val="fr-FR"/>
              </w:rPr>
              <w:t>:</w:t>
            </w:r>
          </w:p>
        </w:tc>
        <w:tc>
          <w:tcPr>
            <w:tcW w:w="5317" w:type="dxa"/>
          </w:tcPr>
          <w:p w:rsidR="00633E0F" w:rsidRDefault="00633E0F" w:rsidP="0018696D">
            <w:pPr>
              <w:spacing w:line="240" w:lineRule="auto"/>
              <w:jc w:val="both"/>
              <w:rPr>
                <w:rFonts w:cs="Calibri"/>
                <w:lang w:val="fr-FR"/>
              </w:rPr>
            </w:pPr>
            <w:r>
              <w:rPr>
                <w:rFonts w:cs="Calibri"/>
                <w:lang w:val="fr-CH"/>
              </w:rPr>
              <w:t>Lettre reflétant l’analyse du Comité.</w:t>
            </w:r>
            <w:r>
              <w:rPr>
                <w:rFonts w:cs="Calibri"/>
                <w:lang w:val="fr-FR"/>
              </w:rPr>
              <w:t xml:space="preserve"> </w:t>
            </w:r>
          </w:p>
          <w:p w:rsidR="00633E0F" w:rsidRPr="00991B42" w:rsidRDefault="00633E0F" w:rsidP="0018696D">
            <w:pPr>
              <w:spacing w:line="240" w:lineRule="auto"/>
              <w:jc w:val="both"/>
              <w:rPr>
                <w:lang w:val="fr-CH"/>
              </w:rPr>
            </w:pPr>
          </w:p>
        </w:tc>
      </w:tr>
      <w:tr w:rsidR="00633E0F" w:rsidRPr="000F3383" w:rsidTr="0018696D">
        <w:trPr>
          <w:trHeight w:val="240"/>
        </w:trPr>
        <w:tc>
          <w:tcPr>
            <w:tcW w:w="2053" w:type="dxa"/>
            <w:tcBorders>
              <w:bottom w:val="single" w:sz="12" w:space="0" w:color="auto"/>
            </w:tcBorders>
          </w:tcPr>
          <w:p w:rsidR="00633E0F" w:rsidRPr="00B26BD5" w:rsidRDefault="00633E0F" w:rsidP="0018696D">
            <w:pPr>
              <w:suppressAutoHyphens w:val="0"/>
              <w:spacing w:line="240" w:lineRule="auto"/>
              <w:rPr>
                <w:lang w:val="fr-FR"/>
              </w:rPr>
            </w:pPr>
            <w:r w:rsidRPr="00B26BD5">
              <w:rPr>
                <w:lang w:val="fr-FR"/>
              </w:rPr>
              <w:t>Prochain rapport périodique </w:t>
            </w:r>
            <w:r w:rsidR="0016302C">
              <w:rPr>
                <w:lang w:val="fr-FR"/>
              </w:rPr>
              <w:t>:</w:t>
            </w:r>
            <w:r w:rsidRPr="00B26BD5">
              <w:rPr>
                <w:lang w:val="fr-FR"/>
              </w:rPr>
              <w:t xml:space="preserve"> </w:t>
            </w:r>
          </w:p>
        </w:tc>
        <w:tc>
          <w:tcPr>
            <w:tcW w:w="5317" w:type="dxa"/>
            <w:tcBorders>
              <w:bottom w:val="single" w:sz="12" w:space="0" w:color="auto"/>
            </w:tcBorders>
          </w:tcPr>
          <w:p w:rsidR="00633E0F" w:rsidRPr="00B26BD5" w:rsidRDefault="009D310C" w:rsidP="0018696D">
            <w:pPr>
              <w:suppressAutoHyphens w:val="0"/>
              <w:spacing w:line="240" w:lineRule="auto"/>
              <w:jc w:val="both"/>
              <w:rPr>
                <w:lang w:val="fr-FR"/>
              </w:rPr>
            </w:pPr>
            <w:r>
              <w:rPr>
                <w:lang w:val="fr-FR"/>
              </w:rPr>
              <w:t>1</w:t>
            </w:r>
            <w:r w:rsidR="00CE16E2" w:rsidRPr="00CE16E2">
              <w:rPr>
                <w:vertAlign w:val="superscript"/>
                <w:lang w:val="fr-FR"/>
              </w:rPr>
              <w:t>er</w:t>
            </w:r>
            <w:r w:rsidRPr="000F3383">
              <w:rPr>
                <w:lang w:val="fr-FR"/>
              </w:rPr>
              <w:t xml:space="preserve"> </w:t>
            </w:r>
            <w:r>
              <w:rPr>
                <w:lang w:val="fr-FR"/>
              </w:rPr>
              <w:t>avril</w:t>
            </w:r>
            <w:r w:rsidRPr="000F3383">
              <w:rPr>
                <w:lang w:val="fr-FR"/>
              </w:rPr>
              <w:t xml:space="preserve"> 201</w:t>
            </w:r>
            <w:r>
              <w:rPr>
                <w:lang w:val="fr-FR"/>
              </w:rPr>
              <w:t>5</w:t>
            </w:r>
            <w:r w:rsidR="00633E0F" w:rsidRPr="000F3383">
              <w:rPr>
                <w:lang w:val="fr-FR"/>
              </w:rPr>
              <w:t>.</w:t>
            </w:r>
          </w:p>
        </w:tc>
      </w:tr>
    </w:tbl>
    <w:p w:rsidR="00633E0F" w:rsidRPr="000F3383" w:rsidRDefault="00633E0F" w:rsidP="00633E0F">
      <w:pPr>
        <w:spacing w:line="240" w:lineRule="auto"/>
        <w:ind w:left="1134" w:right="1134"/>
        <w:rPr>
          <w:u w:val="single"/>
          <w:lang w:val="fr-FR"/>
        </w:rPr>
      </w:pPr>
    </w:p>
    <w:p w:rsidR="00B23296" w:rsidRDefault="00B23296" w:rsidP="00B23296">
      <w:pPr>
        <w:pStyle w:val="H1G"/>
        <w:spacing w:before="0" w:after="0" w:line="240" w:lineRule="auto"/>
        <w:ind w:left="0" w:firstLine="0"/>
        <w:rPr>
          <w:lang w:val="fr-CH"/>
        </w:rPr>
      </w:pPr>
      <w:r>
        <w:rPr>
          <w:lang w:val="fr-CH"/>
        </w:rPr>
        <w:tab/>
      </w:r>
      <w:r>
        <w:rPr>
          <w:lang w:val="fr-CH"/>
        </w:rPr>
        <w:tab/>
        <w:t>Cent-troisième session (octobre 2011)</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053"/>
        <w:gridCol w:w="5317"/>
      </w:tblGrid>
      <w:tr w:rsidR="00B23296" w:rsidRPr="00A2381D" w:rsidTr="0018696D">
        <w:trPr>
          <w:trHeight w:val="240"/>
          <w:tblHeader/>
        </w:trPr>
        <w:tc>
          <w:tcPr>
            <w:tcW w:w="2053" w:type="dxa"/>
            <w:tcBorders>
              <w:top w:val="single" w:sz="4" w:space="0" w:color="auto"/>
              <w:bottom w:val="single" w:sz="12" w:space="0" w:color="auto"/>
            </w:tcBorders>
            <w:vAlign w:val="bottom"/>
          </w:tcPr>
          <w:p w:rsidR="00B23296" w:rsidRPr="00A2381D" w:rsidRDefault="00B23296" w:rsidP="00540EBB">
            <w:pPr>
              <w:suppressAutoHyphens w:val="0"/>
              <w:spacing w:line="240" w:lineRule="auto"/>
              <w:jc w:val="both"/>
              <w:rPr>
                <w:i/>
                <w:lang w:val="fr-CH"/>
              </w:rPr>
            </w:pPr>
            <w:r>
              <w:rPr>
                <w:i/>
                <w:lang w:val="fr-CH"/>
              </w:rPr>
              <w:t>KOWE</w:t>
            </w:r>
            <w:r w:rsidR="00540EBB">
              <w:rPr>
                <w:i/>
                <w:lang w:val="fr-CH"/>
              </w:rPr>
              <w:t>Ï</w:t>
            </w:r>
            <w:r>
              <w:rPr>
                <w:i/>
                <w:lang w:val="fr-CH"/>
              </w:rPr>
              <w:t>T</w:t>
            </w:r>
          </w:p>
        </w:tc>
        <w:tc>
          <w:tcPr>
            <w:tcW w:w="5317" w:type="dxa"/>
            <w:tcBorders>
              <w:top w:val="single" w:sz="4" w:space="0" w:color="auto"/>
              <w:bottom w:val="single" w:sz="12" w:space="0" w:color="auto"/>
            </w:tcBorders>
            <w:vAlign w:val="bottom"/>
          </w:tcPr>
          <w:p w:rsidR="00B23296" w:rsidRPr="00A2381D" w:rsidRDefault="00B23296" w:rsidP="0018696D">
            <w:pPr>
              <w:suppressAutoHyphens w:val="0"/>
              <w:spacing w:line="240" w:lineRule="auto"/>
              <w:jc w:val="both"/>
              <w:rPr>
                <w:i/>
                <w:lang w:val="fr-CH"/>
              </w:rPr>
            </w:pPr>
          </w:p>
        </w:tc>
      </w:tr>
      <w:tr w:rsidR="00B23296" w:rsidRPr="006525AD" w:rsidTr="0018696D">
        <w:trPr>
          <w:trHeight w:val="240"/>
        </w:trPr>
        <w:tc>
          <w:tcPr>
            <w:tcW w:w="2053" w:type="dxa"/>
            <w:tcBorders>
              <w:top w:val="single" w:sz="12" w:space="0" w:color="auto"/>
            </w:tcBorders>
          </w:tcPr>
          <w:p w:rsidR="00B23296" w:rsidRPr="00A2381D" w:rsidRDefault="00B23296" w:rsidP="0018696D">
            <w:pPr>
              <w:suppressAutoHyphens w:val="0"/>
              <w:spacing w:line="240" w:lineRule="auto"/>
              <w:jc w:val="both"/>
              <w:rPr>
                <w:lang w:val="fr-CH"/>
              </w:rPr>
            </w:pPr>
            <w:r w:rsidRPr="00A2381D">
              <w:rPr>
                <w:lang w:val="fr-CH"/>
              </w:rPr>
              <w:t>COB</w:t>
            </w:r>
          </w:p>
        </w:tc>
        <w:tc>
          <w:tcPr>
            <w:tcW w:w="5317" w:type="dxa"/>
            <w:tcBorders>
              <w:top w:val="single" w:sz="12" w:space="0" w:color="auto"/>
            </w:tcBorders>
          </w:tcPr>
          <w:p w:rsidR="00B23296" w:rsidRPr="006525AD" w:rsidRDefault="00B23296" w:rsidP="0018696D">
            <w:pPr>
              <w:suppressAutoHyphens w:val="0"/>
              <w:spacing w:line="240" w:lineRule="auto"/>
              <w:jc w:val="both"/>
              <w:rPr>
                <w:b/>
                <w:lang w:val="fr-FR"/>
              </w:rPr>
            </w:pPr>
            <w:r w:rsidRPr="00434E84">
              <w:rPr>
                <w:rFonts w:cs="Calibri"/>
                <w:b/>
                <w:lang w:val="fr-CH"/>
              </w:rPr>
              <w:t>CCPR/C/KWT/CO/2, adoptées le 2 novembre 2011</w:t>
            </w:r>
            <w:r w:rsidRPr="006525AD">
              <w:rPr>
                <w:b/>
                <w:lang w:val="fr-FR"/>
              </w:rPr>
              <w:t xml:space="preserve"> </w:t>
            </w:r>
          </w:p>
          <w:p w:rsidR="00B23296" w:rsidRPr="006525AD" w:rsidRDefault="00B23296" w:rsidP="0018696D">
            <w:pPr>
              <w:suppressAutoHyphens w:val="0"/>
              <w:spacing w:line="240" w:lineRule="auto"/>
              <w:jc w:val="both"/>
              <w:rPr>
                <w:b/>
                <w:lang w:val="fr-FR"/>
              </w:rPr>
            </w:pPr>
          </w:p>
        </w:tc>
      </w:tr>
      <w:tr w:rsidR="00B23296" w:rsidRPr="00FD7C2A" w:rsidTr="0018696D">
        <w:trPr>
          <w:trHeight w:val="240"/>
        </w:trPr>
        <w:tc>
          <w:tcPr>
            <w:tcW w:w="2053" w:type="dxa"/>
          </w:tcPr>
          <w:p w:rsidR="00B23296" w:rsidRDefault="00B23296" w:rsidP="0018696D">
            <w:pPr>
              <w:suppressAutoHyphens w:val="0"/>
              <w:spacing w:line="240" w:lineRule="auto"/>
              <w:rPr>
                <w:lang w:val="fr-FR"/>
              </w:rPr>
            </w:pPr>
            <w:r w:rsidRPr="00B26BD5">
              <w:rPr>
                <w:lang w:val="fr-FR"/>
              </w:rPr>
              <w:t>Paragraphes objets de suivi</w:t>
            </w:r>
            <w:r w:rsidR="0016302C">
              <w:rPr>
                <w:lang w:val="fr-FR"/>
              </w:rPr>
              <w:t xml:space="preserve"> :</w:t>
            </w:r>
            <w:r w:rsidRPr="00B26BD5">
              <w:rPr>
                <w:lang w:val="fr-FR"/>
              </w:rPr>
              <w:t xml:space="preserve"> </w:t>
            </w:r>
          </w:p>
          <w:p w:rsidR="00B23296" w:rsidRPr="00B26BD5" w:rsidRDefault="00B23296" w:rsidP="0018696D">
            <w:pPr>
              <w:suppressAutoHyphens w:val="0"/>
              <w:spacing w:line="240" w:lineRule="auto"/>
              <w:rPr>
                <w:lang w:val="fr-FR"/>
              </w:rPr>
            </w:pPr>
          </w:p>
        </w:tc>
        <w:tc>
          <w:tcPr>
            <w:tcW w:w="5317" w:type="dxa"/>
          </w:tcPr>
          <w:p w:rsidR="00B23296" w:rsidRPr="00FD7C2A" w:rsidRDefault="00B23296" w:rsidP="00B23296">
            <w:pPr>
              <w:suppressAutoHyphens w:val="0"/>
              <w:autoSpaceDE w:val="0"/>
              <w:autoSpaceDN w:val="0"/>
              <w:adjustRightInd w:val="0"/>
              <w:spacing w:line="240" w:lineRule="auto"/>
              <w:jc w:val="both"/>
              <w:rPr>
                <w:bCs/>
              </w:rPr>
            </w:pPr>
            <w:r w:rsidRPr="00434E84">
              <w:rPr>
                <w:rFonts w:cs="Calibri"/>
                <w:lang w:val="fr-CH" w:eastAsia="en-GB"/>
              </w:rPr>
              <w:t>18, 19</w:t>
            </w:r>
            <w:r>
              <w:rPr>
                <w:rFonts w:cs="Calibri"/>
                <w:lang w:val="fr-CH" w:eastAsia="en-GB"/>
              </w:rPr>
              <w:t>,</w:t>
            </w:r>
            <w:r w:rsidRPr="00434E84">
              <w:rPr>
                <w:rFonts w:cs="Calibri"/>
                <w:lang w:val="fr-CH" w:eastAsia="en-GB"/>
              </w:rPr>
              <w:t xml:space="preserve"> 25</w:t>
            </w:r>
          </w:p>
        </w:tc>
      </w:tr>
      <w:tr w:rsidR="00B23296" w:rsidRPr="00FD7C2A" w:rsidTr="0018696D">
        <w:trPr>
          <w:trHeight w:val="240"/>
        </w:trPr>
        <w:tc>
          <w:tcPr>
            <w:tcW w:w="2053" w:type="dxa"/>
          </w:tcPr>
          <w:p w:rsidR="00B23296" w:rsidRPr="00FD7C2A" w:rsidRDefault="00B23296" w:rsidP="00540EBB">
            <w:pPr>
              <w:suppressAutoHyphens w:val="0"/>
              <w:spacing w:line="240" w:lineRule="auto"/>
              <w:jc w:val="both"/>
              <w:rPr>
                <w:lang w:val="fr-FR"/>
              </w:rPr>
            </w:pPr>
            <w:r w:rsidRPr="00FD7C2A">
              <w:rPr>
                <w:lang w:val="fr-FR"/>
              </w:rPr>
              <w:t xml:space="preserve">Réponse </w:t>
            </w:r>
            <w:r w:rsidR="00540EBB" w:rsidRPr="00540EBB">
              <w:rPr>
                <w:lang w:val="fr-FR"/>
              </w:rPr>
              <w:t>n</w:t>
            </w:r>
            <w:r w:rsidR="00540EBB" w:rsidRPr="00540EBB">
              <w:rPr>
                <w:vertAlign w:val="superscript"/>
                <w:lang w:val="fr-FR"/>
              </w:rPr>
              <w:t>o</w:t>
            </w:r>
            <w:r w:rsidRPr="00FD7C2A">
              <w:rPr>
                <w:lang w:val="fr-FR"/>
              </w:rPr>
              <w:t xml:space="preserve"> 1</w:t>
            </w:r>
            <w:r w:rsidR="0016302C">
              <w:rPr>
                <w:lang w:val="fr-FR"/>
              </w:rPr>
              <w:t xml:space="preserve"> :</w:t>
            </w:r>
          </w:p>
        </w:tc>
        <w:tc>
          <w:tcPr>
            <w:tcW w:w="5317" w:type="dxa"/>
          </w:tcPr>
          <w:p w:rsidR="00B23296" w:rsidRPr="00FD7C2A" w:rsidRDefault="00B23296" w:rsidP="0018696D">
            <w:pPr>
              <w:suppressAutoHyphens w:val="0"/>
              <w:spacing w:line="240" w:lineRule="auto"/>
              <w:jc w:val="both"/>
              <w:rPr>
                <w:lang w:val="fr-FR"/>
              </w:rPr>
            </w:pPr>
            <w:r w:rsidRPr="00FD7C2A">
              <w:rPr>
                <w:lang w:val="fr-FR"/>
              </w:rPr>
              <w:t>Attendue le</w:t>
            </w:r>
            <w:r w:rsidR="0016302C">
              <w:rPr>
                <w:lang w:val="fr-FR"/>
              </w:rPr>
              <w:t xml:space="preserve"> </w:t>
            </w:r>
            <w:r>
              <w:rPr>
                <w:lang w:val="fr-FR"/>
              </w:rPr>
              <w:t>2 novembre</w:t>
            </w:r>
            <w:r w:rsidRPr="00FD7C2A">
              <w:rPr>
                <w:lang w:val="fr-FR"/>
              </w:rPr>
              <w:t xml:space="preserve"> 201</w:t>
            </w:r>
            <w:r>
              <w:rPr>
                <w:lang w:val="fr-FR"/>
              </w:rPr>
              <w:t>2</w:t>
            </w:r>
            <w:r w:rsidRPr="00FD7C2A">
              <w:rPr>
                <w:lang w:val="fr-FR"/>
              </w:rPr>
              <w:t xml:space="preserve"> - Reçue le</w:t>
            </w:r>
            <w:r w:rsidR="0016302C">
              <w:rPr>
                <w:lang w:val="fr-FR"/>
              </w:rPr>
              <w:t xml:space="preserve"> </w:t>
            </w:r>
            <w:r>
              <w:rPr>
                <w:lang w:val="fr-FR"/>
              </w:rPr>
              <w:t>27 avril 2012</w:t>
            </w:r>
          </w:p>
          <w:p w:rsidR="00B23296" w:rsidRPr="00FD7C2A" w:rsidRDefault="00B23296" w:rsidP="0018696D">
            <w:pPr>
              <w:suppressAutoHyphens w:val="0"/>
              <w:spacing w:line="240" w:lineRule="auto"/>
              <w:jc w:val="both"/>
              <w:rPr>
                <w:lang w:val="fr-FR"/>
              </w:rPr>
            </w:pPr>
          </w:p>
        </w:tc>
      </w:tr>
      <w:tr w:rsidR="00B23296" w:rsidRPr="00453B7D" w:rsidTr="0018696D">
        <w:trPr>
          <w:trHeight w:val="240"/>
        </w:trPr>
        <w:tc>
          <w:tcPr>
            <w:tcW w:w="2053" w:type="dxa"/>
          </w:tcPr>
          <w:p w:rsidR="00B23296" w:rsidRPr="00F6123A" w:rsidRDefault="00B23296" w:rsidP="0018696D">
            <w:pPr>
              <w:suppressAutoHyphens w:val="0"/>
              <w:spacing w:line="240" w:lineRule="auto"/>
              <w:jc w:val="both"/>
              <w:rPr>
                <w:b/>
                <w:lang w:val="fr-FR"/>
              </w:rPr>
            </w:pPr>
            <w:r w:rsidRPr="00F6123A">
              <w:rPr>
                <w:b/>
                <w:lang w:val="fr-FR"/>
              </w:rPr>
              <w:t xml:space="preserve">Paragraphe </w:t>
            </w:r>
            <w:r w:rsidR="00E773FD">
              <w:rPr>
                <w:b/>
                <w:lang w:val="fr-FR"/>
              </w:rPr>
              <w:t>18</w:t>
            </w:r>
            <w:r w:rsidRPr="00F6123A">
              <w:rPr>
                <w:b/>
                <w:lang w:val="fr-FR"/>
              </w:rPr>
              <w:t> </w:t>
            </w:r>
            <w:r w:rsidR="0016302C">
              <w:rPr>
                <w:b/>
                <w:lang w:val="fr-FR"/>
              </w:rPr>
              <w:t>:</w:t>
            </w:r>
          </w:p>
        </w:tc>
        <w:tc>
          <w:tcPr>
            <w:tcW w:w="5317" w:type="dxa"/>
          </w:tcPr>
          <w:p w:rsidR="00E773FD" w:rsidRPr="00434E84" w:rsidRDefault="00E773FD" w:rsidP="00E773FD">
            <w:pPr>
              <w:autoSpaceDE w:val="0"/>
              <w:autoSpaceDN w:val="0"/>
              <w:adjustRightInd w:val="0"/>
              <w:spacing w:line="240" w:lineRule="auto"/>
              <w:jc w:val="both"/>
              <w:rPr>
                <w:rFonts w:cs="Calibri"/>
                <w:b/>
                <w:lang w:val="fr-FR"/>
              </w:rPr>
            </w:pPr>
            <w:r w:rsidRPr="00434E84">
              <w:rPr>
                <w:rFonts w:cs="Calibri"/>
                <w:b/>
                <w:lang w:val="fr-FR"/>
              </w:rPr>
              <w:t>L’État partie devrait renoncer au système de parrainage et mettre en place un cadre qui garantisse le respect des droits des domestiques migrants. Il devrait également créer un mécanisme qui permette de contrôler activement le respect par les employeurs de la loi et des règlements, d’enquêter sur toute violation et de la sanctionner et qui ne dépende pas excessivement des initiatives prises par les travailleurs eux-mêmes.</w:t>
            </w:r>
          </w:p>
          <w:p w:rsidR="00B23296" w:rsidRPr="00F6123A" w:rsidRDefault="00B23296" w:rsidP="0018696D">
            <w:pPr>
              <w:autoSpaceDE w:val="0"/>
              <w:autoSpaceDN w:val="0"/>
              <w:adjustRightInd w:val="0"/>
              <w:spacing w:line="240" w:lineRule="auto"/>
              <w:jc w:val="both"/>
              <w:rPr>
                <w:rFonts w:cs="Calibri"/>
                <w:b/>
                <w:lang w:val="fr-FR"/>
              </w:rPr>
            </w:pPr>
          </w:p>
        </w:tc>
      </w:tr>
      <w:tr w:rsidR="00B23296" w:rsidRPr="00991B42" w:rsidTr="0018696D">
        <w:trPr>
          <w:trHeight w:val="240"/>
        </w:trPr>
        <w:tc>
          <w:tcPr>
            <w:tcW w:w="2053" w:type="dxa"/>
          </w:tcPr>
          <w:p w:rsidR="00B23296" w:rsidRDefault="00B23296" w:rsidP="0018696D">
            <w:pPr>
              <w:suppressAutoHyphens w:val="0"/>
              <w:spacing w:line="240" w:lineRule="auto"/>
              <w:rPr>
                <w:lang w:val="fr-CH"/>
              </w:rPr>
            </w:pPr>
            <w:r w:rsidRPr="00991B42">
              <w:rPr>
                <w:lang w:val="fr-CH"/>
              </w:rPr>
              <w:t>Résumé réponse de l’État partie </w:t>
            </w:r>
            <w:r w:rsidR="0016302C">
              <w:rPr>
                <w:lang w:val="fr-CH"/>
              </w:rPr>
              <w:t>:</w:t>
            </w:r>
          </w:p>
          <w:p w:rsidR="00B23296" w:rsidRPr="00991B42" w:rsidRDefault="00B23296" w:rsidP="0018696D">
            <w:pPr>
              <w:suppressAutoHyphens w:val="0"/>
              <w:spacing w:line="240" w:lineRule="auto"/>
              <w:rPr>
                <w:lang w:val="fr-CH"/>
              </w:rPr>
            </w:pPr>
          </w:p>
        </w:tc>
        <w:tc>
          <w:tcPr>
            <w:tcW w:w="5317" w:type="dxa"/>
          </w:tcPr>
          <w:p w:rsidR="00507BFD" w:rsidRDefault="00E773FD" w:rsidP="00E773FD">
            <w:pPr>
              <w:numPr>
                <w:ilvl w:val="0"/>
                <w:numId w:val="37"/>
              </w:numPr>
              <w:spacing w:line="240" w:lineRule="auto"/>
              <w:jc w:val="both"/>
              <w:rPr>
                <w:rFonts w:cs="Calibri"/>
                <w:lang w:val="fr-FR"/>
              </w:rPr>
            </w:pPr>
            <w:r w:rsidRPr="00434E84">
              <w:rPr>
                <w:rFonts w:cs="Calibri"/>
                <w:lang w:val="fr-FR"/>
              </w:rPr>
              <w:t xml:space="preserve">Toute relation de travail implique l’employé et l’employeur. L’employeur a des droits que certains esprits étriqués ont cherché à exploiter et que certains États et organisations des droits de l’homme ont pris </w:t>
            </w:r>
            <w:r w:rsidR="00CE16E2">
              <w:rPr>
                <w:rFonts w:cs="Calibri"/>
                <w:lang w:val="fr-FR"/>
              </w:rPr>
              <w:t>comme</w:t>
            </w:r>
            <w:r w:rsidRPr="00434E84">
              <w:rPr>
                <w:rFonts w:cs="Calibri"/>
                <w:lang w:val="fr-FR"/>
              </w:rPr>
              <w:t xml:space="preserve"> prétexte pour s’immiscer dans les affaires intérieures des États.</w:t>
            </w:r>
          </w:p>
          <w:p w:rsidR="00507BFD" w:rsidRDefault="00E773FD" w:rsidP="00E773FD">
            <w:pPr>
              <w:numPr>
                <w:ilvl w:val="0"/>
                <w:numId w:val="37"/>
              </w:numPr>
              <w:spacing w:line="240" w:lineRule="auto"/>
              <w:jc w:val="both"/>
              <w:rPr>
                <w:rFonts w:cs="Calibri"/>
                <w:lang w:val="fr-FR"/>
              </w:rPr>
            </w:pPr>
            <w:r w:rsidRPr="00507BFD">
              <w:rPr>
                <w:rFonts w:cs="Calibri"/>
                <w:lang w:val="fr-FR"/>
              </w:rPr>
              <w:t xml:space="preserve">Les droits attribués aux employeurs sont soumis à des règles précises qui permettent d’éviter leur utilisation abusive. L’État prend toutes les mesures voulues pour garantir le respect des droits des employés domestiques migrants. </w:t>
            </w:r>
          </w:p>
          <w:p w:rsidR="00507BFD" w:rsidRDefault="00E773FD" w:rsidP="00E773FD">
            <w:pPr>
              <w:numPr>
                <w:ilvl w:val="0"/>
                <w:numId w:val="37"/>
              </w:numPr>
              <w:spacing w:line="240" w:lineRule="auto"/>
              <w:jc w:val="both"/>
              <w:rPr>
                <w:rFonts w:cs="Calibri"/>
                <w:lang w:val="fr-FR"/>
              </w:rPr>
            </w:pPr>
            <w:r w:rsidRPr="00507BFD">
              <w:rPr>
                <w:rFonts w:cs="Calibri"/>
                <w:lang w:val="fr-FR"/>
              </w:rPr>
              <w:t>Le service des employés domestiques contrôle le respect de la législation par les employeurs, mène des enquêtes sur les abus et sanctionne les contrevenants</w:t>
            </w:r>
            <w:r w:rsidR="00541DA1">
              <w:rPr>
                <w:rFonts w:cs="Calibri"/>
                <w:lang w:val="fr-FR"/>
              </w:rPr>
              <w:t>,</w:t>
            </w:r>
            <w:r w:rsidRPr="00507BFD">
              <w:rPr>
                <w:rFonts w:cs="Calibri"/>
                <w:lang w:val="fr-FR"/>
              </w:rPr>
              <w:t xml:space="preserve"> et ses pouvoirs ont été élargis depuis sa conversion en Direction générale.</w:t>
            </w:r>
          </w:p>
          <w:p w:rsidR="00B23296" w:rsidRPr="00507BFD" w:rsidRDefault="00E773FD" w:rsidP="00E773FD">
            <w:pPr>
              <w:numPr>
                <w:ilvl w:val="0"/>
                <w:numId w:val="37"/>
              </w:numPr>
              <w:spacing w:line="240" w:lineRule="auto"/>
              <w:jc w:val="both"/>
              <w:rPr>
                <w:rFonts w:cs="Calibri"/>
                <w:lang w:val="fr-FR"/>
              </w:rPr>
            </w:pPr>
            <w:r w:rsidRPr="00507BFD">
              <w:rPr>
                <w:rFonts w:cs="Calibri"/>
                <w:lang w:val="fr-FR"/>
              </w:rPr>
              <w:t>La loi n</w:t>
            </w:r>
            <w:r w:rsidRPr="00CE16E2">
              <w:rPr>
                <w:rFonts w:cs="Calibri"/>
                <w:vertAlign w:val="superscript"/>
                <w:lang w:val="fr-FR"/>
              </w:rPr>
              <w:t>o</w:t>
            </w:r>
            <w:r w:rsidRPr="00507BFD">
              <w:rPr>
                <w:rFonts w:cs="Calibri"/>
                <w:lang w:val="fr-FR"/>
              </w:rPr>
              <w:t> 6/2010 portant actualisation de la loi sur le travail dans le secteur privé</w:t>
            </w:r>
            <w:r w:rsidR="00541DA1">
              <w:rPr>
                <w:rFonts w:cs="Calibri"/>
                <w:lang w:val="fr-FR"/>
              </w:rPr>
              <w:t xml:space="preserve"> a</w:t>
            </w:r>
            <w:r w:rsidRPr="00507BFD">
              <w:rPr>
                <w:rFonts w:cs="Calibri"/>
                <w:lang w:val="fr-FR"/>
              </w:rPr>
              <w:t xml:space="preserve"> créé un organisme public chargé de réglementer les questions relatives à la main-d’œuvre incluant la main-d’œuvre migrante, l’objectif étant d’éliminer les aspects négatifs du système de parrainage.</w:t>
            </w:r>
          </w:p>
          <w:p w:rsidR="00B23296" w:rsidRPr="00633E0F" w:rsidRDefault="00B23296" w:rsidP="0018696D">
            <w:pPr>
              <w:spacing w:line="240" w:lineRule="auto"/>
              <w:jc w:val="both"/>
              <w:rPr>
                <w:lang w:val="fr-CH"/>
              </w:rPr>
            </w:pPr>
          </w:p>
        </w:tc>
      </w:tr>
      <w:tr w:rsidR="00B23296" w:rsidRPr="00991B42" w:rsidTr="0018696D">
        <w:trPr>
          <w:trHeight w:val="240"/>
        </w:trPr>
        <w:tc>
          <w:tcPr>
            <w:tcW w:w="2053" w:type="dxa"/>
          </w:tcPr>
          <w:p w:rsidR="00B23296" w:rsidRPr="00B26BD5" w:rsidRDefault="00B23296" w:rsidP="0018696D">
            <w:pPr>
              <w:suppressAutoHyphens w:val="0"/>
              <w:spacing w:line="240" w:lineRule="auto"/>
              <w:jc w:val="both"/>
              <w:rPr>
                <w:lang w:val="fr-FR"/>
              </w:rPr>
            </w:pPr>
            <w:r w:rsidRPr="004800A9">
              <w:rPr>
                <w:lang w:val="fr-FR"/>
              </w:rPr>
              <w:t xml:space="preserve">Évaluation du Comité </w:t>
            </w:r>
            <w:r w:rsidR="0016302C">
              <w:rPr>
                <w:lang w:val="fr-FR"/>
              </w:rPr>
              <w:t xml:space="preserve"> :</w:t>
            </w:r>
          </w:p>
        </w:tc>
        <w:tc>
          <w:tcPr>
            <w:tcW w:w="5317" w:type="dxa"/>
          </w:tcPr>
          <w:p w:rsidR="00B23296" w:rsidRPr="00633E0F" w:rsidRDefault="00B23296" w:rsidP="0018696D">
            <w:pPr>
              <w:spacing w:line="240" w:lineRule="auto"/>
              <w:jc w:val="both"/>
              <w:rPr>
                <w:rFonts w:cs="Calibri"/>
                <w:bCs/>
                <w:lang w:val="fr-FR"/>
              </w:rPr>
            </w:pPr>
            <w:r w:rsidRPr="006E6957">
              <w:rPr>
                <w:rFonts w:cs="Calibri"/>
                <w:b/>
                <w:lang w:val="fr-FR"/>
              </w:rPr>
              <w:t>[</w:t>
            </w:r>
            <w:r w:rsidR="00EA0823">
              <w:rPr>
                <w:rFonts w:cs="Calibri"/>
                <w:b/>
                <w:lang w:val="fr-FR"/>
              </w:rPr>
              <w:t>C2</w:t>
            </w:r>
            <w:r w:rsidRPr="006E6957">
              <w:rPr>
                <w:rFonts w:cs="Calibri"/>
                <w:b/>
                <w:lang w:val="fr-FR"/>
              </w:rPr>
              <w:t>]</w:t>
            </w:r>
            <w:r w:rsidR="0016302C">
              <w:rPr>
                <w:rFonts w:cs="Calibri"/>
                <w:b/>
                <w:lang w:val="fr-FR"/>
              </w:rPr>
              <w:t xml:space="preserve"> :</w:t>
            </w:r>
            <w:r>
              <w:rPr>
                <w:rFonts w:cs="Calibri"/>
                <w:lang w:val="fr-FR"/>
              </w:rPr>
              <w:t xml:space="preserve"> </w:t>
            </w:r>
            <w:r w:rsidR="00362F12">
              <w:rPr>
                <w:rFonts w:cs="Calibri"/>
                <w:lang w:val="fr-FR"/>
              </w:rPr>
              <w:t>La recommandation n’a pas été mise en œuvre. Des informations supplémentaires devraient être requises sur les mesures adoptées par l’organisme créé par la loi n</w:t>
            </w:r>
            <w:r w:rsidR="00362F12" w:rsidRPr="00541DA1">
              <w:rPr>
                <w:rFonts w:cs="Calibri"/>
                <w:vertAlign w:val="superscript"/>
                <w:lang w:val="fr-FR"/>
              </w:rPr>
              <w:t>o</w:t>
            </w:r>
            <w:r w:rsidR="00362F12">
              <w:rPr>
                <w:rFonts w:cs="Calibri"/>
                <w:lang w:val="fr-FR"/>
              </w:rPr>
              <w:t xml:space="preserve"> 6/2010 pour « éliminer les aspects négatifs du système de parrainage » depuis l’adoption des observations finales du Comité.</w:t>
            </w:r>
            <w:r w:rsidR="00EA0823">
              <w:rPr>
                <w:rFonts w:cs="Calibri"/>
                <w:lang w:val="fr-FR"/>
              </w:rPr>
              <w:t xml:space="preserve"> (existence réelle de l’organisme ; mesures prises</w:t>
            </w:r>
            <w:r w:rsidR="00CE16E2">
              <w:rPr>
                <w:rFonts w:cs="Calibri"/>
                <w:lang w:val="fr-FR"/>
              </w:rPr>
              <w:t xml:space="preserve"> par lui</w:t>
            </w:r>
            <w:r w:rsidR="00EA0823">
              <w:rPr>
                <w:rFonts w:cs="Calibri"/>
                <w:lang w:val="fr-FR"/>
              </w:rPr>
              <w:t xml:space="preserve"> ; étendue de sa compétence pour les travailleurs domestiques). </w:t>
            </w:r>
          </w:p>
          <w:p w:rsidR="00B23296" w:rsidRPr="00D32646" w:rsidRDefault="00B23296" w:rsidP="0018696D">
            <w:pPr>
              <w:suppressAutoHyphens w:val="0"/>
              <w:spacing w:line="240" w:lineRule="auto"/>
              <w:jc w:val="both"/>
              <w:rPr>
                <w:rFonts w:cs="Calibri"/>
                <w:lang w:val="fr-FR"/>
              </w:rPr>
            </w:pPr>
          </w:p>
        </w:tc>
      </w:tr>
      <w:tr w:rsidR="00B23296" w:rsidRPr="00991B42" w:rsidTr="0018696D">
        <w:trPr>
          <w:trHeight w:val="240"/>
        </w:trPr>
        <w:tc>
          <w:tcPr>
            <w:tcW w:w="2053" w:type="dxa"/>
          </w:tcPr>
          <w:p w:rsidR="00B23296" w:rsidRPr="00F11382" w:rsidRDefault="00B23296" w:rsidP="00362F12">
            <w:pPr>
              <w:suppressAutoHyphens w:val="0"/>
              <w:spacing w:line="240" w:lineRule="auto"/>
              <w:jc w:val="both"/>
              <w:rPr>
                <w:rFonts w:cs="Calibri"/>
                <w:b/>
                <w:lang w:val="fr-FR"/>
              </w:rPr>
            </w:pPr>
            <w:r w:rsidRPr="00F11382">
              <w:rPr>
                <w:rFonts w:cs="Calibri"/>
                <w:b/>
                <w:lang w:val="fr-FR"/>
              </w:rPr>
              <w:t xml:space="preserve">Paragraphe </w:t>
            </w:r>
            <w:r>
              <w:rPr>
                <w:rFonts w:cs="Calibri"/>
                <w:b/>
                <w:lang w:val="fr-FR"/>
              </w:rPr>
              <w:t>1</w:t>
            </w:r>
            <w:r w:rsidR="00362F12">
              <w:rPr>
                <w:rFonts w:cs="Calibri"/>
                <w:b/>
                <w:lang w:val="fr-FR"/>
              </w:rPr>
              <w:t>9</w:t>
            </w:r>
            <w:r w:rsidR="0016302C">
              <w:rPr>
                <w:rFonts w:cs="Calibri"/>
                <w:b/>
                <w:lang w:val="fr-FR"/>
              </w:rPr>
              <w:t xml:space="preserve"> :</w:t>
            </w:r>
          </w:p>
        </w:tc>
        <w:tc>
          <w:tcPr>
            <w:tcW w:w="5317" w:type="dxa"/>
          </w:tcPr>
          <w:p w:rsidR="00B23296" w:rsidRDefault="00362F12" w:rsidP="00362F12">
            <w:pPr>
              <w:autoSpaceDE w:val="0"/>
              <w:autoSpaceDN w:val="0"/>
              <w:adjustRightInd w:val="0"/>
              <w:spacing w:line="240" w:lineRule="auto"/>
              <w:jc w:val="both"/>
              <w:rPr>
                <w:rFonts w:cs="Calibri"/>
                <w:b/>
                <w:lang w:val="fr-FR"/>
              </w:rPr>
            </w:pPr>
            <w:r w:rsidRPr="00434E84">
              <w:rPr>
                <w:rFonts w:cs="Calibri"/>
                <w:b/>
                <w:lang w:val="fr-FR"/>
              </w:rPr>
              <w:t>L’État partie devrait adopter un texte de loi garantissant que toute personne arrêtée ou détenue pour une infraction pénale s</w:t>
            </w:r>
            <w:r w:rsidR="00F01214">
              <w:rPr>
                <w:rFonts w:cs="Calibri"/>
                <w:b/>
                <w:lang w:val="fr-FR"/>
              </w:rPr>
              <w:t>era</w:t>
            </w:r>
            <w:r w:rsidRPr="00434E84">
              <w:rPr>
                <w:rFonts w:cs="Calibri"/>
                <w:b/>
                <w:lang w:val="fr-FR"/>
              </w:rPr>
              <w:t xml:space="preserve"> déférée à un juge dans un délai de quarante-huit heures. L’État partie devrait également faire en sorte que tous les autres aspects d</w:t>
            </w:r>
            <w:r>
              <w:rPr>
                <w:rFonts w:cs="Calibri"/>
                <w:b/>
                <w:lang w:val="fr-FR"/>
              </w:rPr>
              <w:t xml:space="preserve">es lois et pratiques nationales </w:t>
            </w:r>
            <w:r w:rsidRPr="00434E84">
              <w:rPr>
                <w:rFonts w:cs="Calibri"/>
                <w:b/>
                <w:lang w:val="fr-FR"/>
              </w:rPr>
              <w:t>concernant la détention avant jugement soient conformes aux prescriptions de l’article 9 du Pacte, et que notamment toute personne en état d’arrestation ait immédiatement accès à un conseil et la possibilité de prendre contact avec sa famille.</w:t>
            </w:r>
          </w:p>
          <w:p w:rsidR="00646C48" w:rsidRPr="00F11382" w:rsidRDefault="00646C48" w:rsidP="00362F12">
            <w:pPr>
              <w:autoSpaceDE w:val="0"/>
              <w:autoSpaceDN w:val="0"/>
              <w:adjustRightInd w:val="0"/>
              <w:spacing w:line="240" w:lineRule="auto"/>
              <w:jc w:val="both"/>
              <w:rPr>
                <w:rFonts w:cs="Calibri"/>
                <w:b/>
                <w:lang w:val="fr-FR"/>
              </w:rPr>
            </w:pPr>
          </w:p>
        </w:tc>
      </w:tr>
      <w:tr w:rsidR="00B23296" w:rsidRPr="00991B42" w:rsidTr="0018696D">
        <w:trPr>
          <w:trHeight w:val="240"/>
        </w:trPr>
        <w:tc>
          <w:tcPr>
            <w:tcW w:w="2053" w:type="dxa"/>
          </w:tcPr>
          <w:p w:rsidR="00B23296" w:rsidRPr="00254373" w:rsidRDefault="00B23296" w:rsidP="0018696D">
            <w:pPr>
              <w:suppressAutoHyphens w:val="0"/>
              <w:spacing w:line="240" w:lineRule="auto"/>
              <w:rPr>
                <w:rFonts w:cs="Calibri"/>
                <w:lang w:val="fr-FR"/>
              </w:rPr>
            </w:pPr>
            <w:r w:rsidRPr="00254373">
              <w:rPr>
                <w:rFonts w:cs="Calibri"/>
                <w:lang w:val="fr-FR"/>
              </w:rPr>
              <w:t>Résumé réponse de l’État partie </w:t>
            </w:r>
            <w:r w:rsidR="0016302C">
              <w:rPr>
                <w:rFonts w:cs="Calibri"/>
                <w:lang w:val="fr-FR"/>
              </w:rPr>
              <w:t>:</w:t>
            </w:r>
          </w:p>
        </w:tc>
        <w:tc>
          <w:tcPr>
            <w:tcW w:w="5317" w:type="dxa"/>
          </w:tcPr>
          <w:p w:rsidR="00507BFD" w:rsidRDefault="00646C48" w:rsidP="00507BFD">
            <w:pPr>
              <w:numPr>
                <w:ilvl w:val="0"/>
                <w:numId w:val="38"/>
              </w:numPr>
              <w:jc w:val="both"/>
              <w:rPr>
                <w:rFonts w:cs="Calibri"/>
                <w:lang w:val="fr-FR"/>
              </w:rPr>
            </w:pPr>
            <w:r>
              <w:rPr>
                <w:rFonts w:cs="Calibri"/>
                <w:lang w:val="fr-FR"/>
              </w:rPr>
              <w:t>L</w:t>
            </w:r>
            <w:r w:rsidRPr="007658CE">
              <w:rPr>
                <w:rFonts w:cs="Calibri"/>
                <w:lang w:val="fr-FR"/>
              </w:rPr>
              <w:t>es lois koweïtiennes</w:t>
            </w:r>
            <w:r>
              <w:rPr>
                <w:rFonts w:cs="Calibri"/>
                <w:lang w:val="fr-FR"/>
              </w:rPr>
              <w:t xml:space="preserve"> sont conformes à l’article 9 du Pacte car les </w:t>
            </w:r>
            <w:r w:rsidRPr="007658CE">
              <w:rPr>
                <w:rFonts w:cs="Calibri"/>
                <w:lang w:val="fr-FR"/>
              </w:rPr>
              <w:t>personnes arrêtées ou détenues jouissent de toutes les garanties d’un procès équitable, dont la possibilité de prendre contact avec leur famille</w:t>
            </w:r>
            <w:r>
              <w:rPr>
                <w:rFonts w:cs="Calibri"/>
                <w:lang w:val="fr-FR"/>
              </w:rPr>
              <w:t>,</w:t>
            </w:r>
            <w:r w:rsidRPr="007658CE">
              <w:rPr>
                <w:rFonts w:cs="Calibri"/>
                <w:lang w:val="fr-FR"/>
              </w:rPr>
              <w:t xml:space="preserve"> de charger un avocat de leur défense</w:t>
            </w:r>
            <w:r>
              <w:rPr>
                <w:rFonts w:cs="Calibri"/>
                <w:lang w:val="fr-FR"/>
              </w:rPr>
              <w:t xml:space="preserve"> et d’être présentées</w:t>
            </w:r>
            <w:r w:rsidRPr="007658CE">
              <w:rPr>
                <w:rFonts w:cs="Calibri"/>
                <w:lang w:val="fr-FR"/>
              </w:rPr>
              <w:t xml:space="preserve"> sans délai à une autorité judiciaire indépendante</w:t>
            </w:r>
            <w:r>
              <w:rPr>
                <w:rFonts w:cs="Calibri"/>
                <w:lang w:val="fr-FR"/>
              </w:rPr>
              <w:t>.</w:t>
            </w:r>
          </w:p>
          <w:p w:rsidR="00B23296" w:rsidRPr="00507BFD" w:rsidRDefault="00646C48" w:rsidP="00507BFD">
            <w:pPr>
              <w:numPr>
                <w:ilvl w:val="0"/>
                <w:numId w:val="38"/>
              </w:numPr>
              <w:jc w:val="both"/>
              <w:rPr>
                <w:rFonts w:cs="Calibri"/>
                <w:lang w:val="fr-FR"/>
              </w:rPr>
            </w:pPr>
            <w:r w:rsidRPr="00507BFD">
              <w:rPr>
                <w:rFonts w:cs="Calibri"/>
                <w:lang w:val="fr-FR"/>
              </w:rPr>
              <w:t>Le Gouvernement a déjà présenté un projet de loi qui ramènerait la durée de la garde à vue de la personne interpellée à vingt-quatre heures maximum, et la durée de la détention préventive à une semaine au lieu de trois</w:t>
            </w:r>
            <w:r w:rsidR="00F01214">
              <w:rPr>
                <w:rFonts w:cs="Calibri"/>
                <w:lang w:val="fr-FR"/>
              </w:rPr>
              <w:t xml:space="preserve"> semaines</w:t>
            </w:r>
            <w:r w:rsidRPr="00507BFD">
              <w:rPr>
                <w:rFonts w:cs="Calibri"/>
                <w:lang w:val="fr-FR"/>
              </w:rPr>
              <w:t>.</w:t>
            </w:r>
          </w:p>
          <w:p w:rsidR="00B23296" w:rsidRPr="00225755" w:rsidRDefault="00B23296" w:rsidP="0018696D">
            <w:pPr>
              <w:autoSpaceDE w:val="0"/>
              <w:autoSpaceDN w:val="0"/>
              <w:adjustRightInd w:val="0"/>
              <w:spacing w:line="240" w:lineRule="auto"/>
              <w:jc w:val="both"/>
              <w:rPr>
                <w:rFonts w:cs="Calibri"/>
                <w:b/>
                <w:lang w:val="fr-FR" w:eastAsia="x-none"/>
              </w:rPr>
            </w:pPr>
          </w:p>
        </w:tc>
      </w:tr>
      <w:tr w:rsidR="00B23296" w:rsidRPr="00991B42" w:rsidTr="0018696D">
        <w:trPr>
          <w:trHeight w:val="240"/>
        </w:trPr>
        <w:tc>
          <w:tcPr>
            <w:tcW w:w="2053" w:type="dxa"/>
          </w:tcPr>
          <w:p w:rsidR="00B23296" w:rsidRPr="00B26BD5" w:rsidRDefault="00B23296" w:rsidP="0018696D">
            <w:pPr>
              <w:suppressAutoHyphens w:val="0"/>
              <w:spacing w:line="240" w:lineRule="auto"/>
              <w:jc w:val="both"/>
              <w:rPr>
                <w:lang w:val="fr-FR"/>
              </w:rPr>
            </w:pPr>
            <w:r w:rsidRPr="00B26BD5">
              <w:t xml:space="preserve">Évaluation </w:t>
            </w:r>
            <w:r>
              <w:t xml:space="preserve">du Comité </w:t>
            </w:r>
            <w:r w:rsidR="0016302C">
              <w:t>:</w:t>
            </w:r>
          </w:p>
        </w:tc>
        <w:tc>
          <w:tcPr>
            <w:tcW w:w="5317" w:type="dxa"/>
          </w:tcPr>
          <w:p w:rsidR="00646C48" w:rsidRDefault="00B23296" w:rsidP="00646C48">
            <w:pPr>
              <w:autoSpaceDE w:val="0"/>
              <w:autoSpaceDN w:val="0"/>
              <w:adjustRightInd w:val="0"/>
              <w:jc w:val="both"/>
              <w:rPr>
                <w:rFonts w:cs="Calibri"/>
                <w:lang w:val="fr-FR"/>
              </w:rPr>
            </w:pPr>
            <w:r>
              <w:rPr>
                <w:rFonts w:cs="Calibri"/>
                <w:b/>
                <w:lang w:val="fr-FR"/>
              </w:rPr>
              <w:t>[</w:t>
            </w:r>
            <w:r w:rsidRPr="00A879C5">
              <w:rPr>
                <w:rFonts w:cs="Calibri"/>
                <w:b/>
                <w:lang w:val="fr-FR"/>
              </w:rPr>
              <w:t>B2</w:t>
            </w:r>
            <w:r>
              <w:rPr>
                <w:rFonts w:cs="Calibri"/>
                <w:b/>
                <w:lang w:val="fr-FR"/>
              </w:rPr>
              <w:t>]</w:t>
            </w:r>
            <w:r w:rsidRPr="00A879C5">
              <w:rPr>
                <w:rFonts w:cs="Calibri"/>
                <w:b/>
                <w:lang w:val="fr-FR"/>
              </w:rPr>
              <w:t> </w:t>
            </w:r>
            <w:r w:rsidR="0016302C">
              <w:rPr>
                <w:rFonts w:cs="Calibri"/>
                <w:b/>
                <w:lang w:val="fr-FR"/>
              </w:rPr>
              <w:t xml:space="preserve"> :</w:t>
            </w:r>
            <w:r>
              <w:rPr>
                <w:rFonts w:cs="Calibri"/>
                <w:lang w:val="fr-FR"/>
              </w:rPr>
              <w:t xml:space="preserve"> </w:t>
            </w:r>
            <w:r w:rsidR="00507BFD">
              <w:rPr>
                <w:rFonts w:cs="Calibri"/>
                <w:lang w:val="fr-FR"/>
              </w:rPr>
              <w:t>D</w:t>
            </w:r>
            <w:r w:rsidR="00646C48" w:rsidRPr="00B77991">
              <w:rPr>
                <w:rFonts w:cs="Calibri"/>
                <w:lang w:val="fr-FR"/>
              </w:rPr>
              <w:t>es informations supplémentaires devraient être requises sur</w:t>
            </w:r>
            <w:r w:rsidR="00646C48">
              <w:rPr>
                <w:rFonts w:cs="Calibri"/>
                <w:lang w:val="fr-FR"/>
              </w:rPr>
              <w:t> </w:t>
            </w:r>
            <w:r w:rsidR="00646C48" w:rsidRPr="00B77991">
              <w:rPr>
                <w:rFonts w:cs="Calibri"/>
                <w:lang w:val="fr-FR"/>
              </w:rPr>
              <w:t>les progrès réalisés pour l’adoption du projet de loi relatif à la durée de la garde à vue et de la détention préventive</w:t>
            </w:r>
            <w:r w:rsidR="00646C48">
              <w:rPr>
                <w:rFonts w:cs="Calibri"/>
                <w:lang w:val="fr-FR"/>
              </w:rPr>
              <w:t>.</w:t>
            </w:r>
          </w:p>
          <w:p w:rsidR="00B23296" w:rsidRPr="008F70CF" w:rsidRDefault="00646C48" w:rsidP="00646C48">
            <w:pPr>
              <w:spacing w:line="240" w:lineRule="auto"/>
              <w:jc w:val="both"/>
              <w:rPr>
                <w:rFonts w:cs="Calibri"/>
                <w:lang w:val="fr-FR"/>
              </w:rPr>
            </w:pPr>
            <w:r>
              <w:rPr>
                <w:rFonts w:cs="Calibri"/>
                <w:b/>
                <w:lang w:val="fr-FR"/>
              </w:rPr>
              <w:t>[D</w:t>
            </w:r>
            <w:r w:rsidRPr="00FA2385">
              <w:rPr>
                <w:rFonts w:cs="Calibri"/>
                <w:b/>
                <w:lang w:val="fr-FR"/>
              </w:rPr>
              <w:t>1</w:t>
            </w:r>
            <w:r>
              <w:rPr>
                <w:rFonts w:cs="Calibri"/>
                <w:b/>
                <w:lang w:val="fr-FR"/>
              </w:rPr>
              <w:t>]</w:t>
            </w:r>
            <w:r w:rsidRPr="00FA2385">
              <w:rPr>
                <w:rFonts w:cs="Calibri"/>
                <w:b/>
                <w:lang w:val="fr-FR"/>
              </w:rPr>
              <w:t> </w:t>
            </w:r>
            <w:r w:rsidR="0016302C">
              <w:rPr>
                <w:rFonts w:cs="Calibri"/>
                <w:b/>
                <w:lang w:val="fr-FR"/>
              </w:rPr>
              <w:t xml:space="preserve"> :</w:t>
            </w:r>
            <w:r>
              <w:rPr>
                <w:rFonts w:cs="Calibri"/>
                <w:lang w:val="fr-FR"/>
              </w:rPr>
              <w:t xml:space="preserve"> </w:t>
            </w:r>
            <w:r w:rsidR="00507BFD">
              <w:rPr>
                <w:rFonts w:cs="Calibri"/>
                <w:lang w:val="fr-FR"/>
              </w:rPr>
              <w:t>A</w:t>
            </w:r>
            <w:r>
              <w:rPr>
                <w:rFonts w:cs="Calibri"/>
                <w:lang w:val="fr-FR"/>
              </w:rPr>
              <w:t xml:space="preserve">ucune information n’est fournie sur les mesures prises pour </w:t>
            </w:r>
            <w:r w:rsidR="00C03A0E">
              <w:rPr>
                <w:rFonts w:cs="Calibri"/>
                <w:lang w:val="fr-FR"/>
              </w:rPr>
              <w:t xml:space="preserve">que toute </w:t>
            </w:r>
            <w:r>
              <w:rPr>
                <w:rFonts w:cs="Calibri"/>
                <w:lang w:val="fr-FR"/>
              </w:rPr>
              <w:t>personne arrêtée ou détenue</w:t>
            </w:r>
            <w:r w:rsidR="00C03A0E">
              <w:rPr>
                <w:rFonts w:cs="Calibri"/>
                <w:lang w:val="fr-FR"/>
              </w:rPr>
              <w:t xml:space="preserve"> soit déférée à un juge dans un délai de quarante-huit heures.</w:t>
            </w:r>
          </w:p>
          <w:p w:rsidR="00B23296" w:rsidRPr="00D8646E" w:rsidRDefault="00B23296" w:rsidP="0018696D">
            <w:pPr>
              <w:spacing w:line="240" w:lineRule="auto"/>
              <w:jc w:val="both"/>
              <w:rPr>
                <w:rFonts w:cs="Calibri"/>
                <w:b/>
                <w:bCs/>
                <w:lang w:val="fr-FR"/>
              </w:rPr>
            </w:pPr>
          </w:p>
        </w:tc>
      </w:tr>
      <w:tr w:rsidR="00B23296" w:rsidRPr="00991B42" w:rsidTr="0018696D">
        <w:trPr>
          <w:trHeight w:val="240"/>
        </w:trPr>
        <w:tc>
          <w:tcPr>
            <w:tcW w:w="2053" w:type="dxa"/>
          </w:tcPr>
          <w:p w:rsidR="00B23296" w:rsidRPr="00366927" w:rsidRDefault="00B23296" w:rsidP="00646C48">
            <w:pPr>
              <w:suppressAutoHyphens w:val="0"/>
              <w:spacing w:line="240" w:lineRule="auto"/>
              <w:jc w:val="both"/>
              <w:rPr>
                <w:b/>
              </w:rPr>
            </w:pPr>
            <w:r w:rsidRPr="00366927">
              <w:rPr>
                <w:b/>
              </w:rPr>
              <w:t xml:space="preserve">Paragraphe </w:t>
            </w:r>
            <w:r w:rsidR="00646C48">
              <w:rPr>
                <w:b/>
              </w:rPr>
              <w:t>25</w:t>
            </w:r>
            <w:r w:rsidRPr="00366927">
              <w:rPr>
                <w:b/>
              </w:rPr>
              <w:t> </w:t>
            </w:r>
            <w:r w:rsidR="0016302C">
              <w:rPr>
                <w:b/>
              </w:rPr>
              <w:t>:</w:t>
            </w:r>
          </w:p>
        </w:tc>
        <w:tc>
          <w:tcPr>
            <w:tcW w:w="5317" w:type="dxa"/>
          </w:tcPr>
          <w:p w:rsidR="00B23296" w:rsidRPr="0084736F" w:rsidRDefault="00646C48" w:rsidP="0018696D">
            <w:pPr>
              <w:autoSpaceDE w:val="0"/>
              <w:autoSpaceDN w:val="0"/>
              <w:adjustRightInd w:val="0"/>
              <w:spacing w:line="240" w:lineRule="auto"/>
              <w:jc w:val="both"/>
              <w:rPr>
                <w:rFonts w:cs="Calibri"/>
                <w:b/>
                <w:bCs/>
                <w:lang w:val="fr-CH" w:eastAsia="en-GB"/>
              </w:rPr>
            </w:pPr>
            <w:r w:rsidRPr="00434E84">
              <w:rPr>
                <w:rFonts w:cs="Calibri"/>
                <w:b/>
                <w:lang w:val="fr-FR"/>
              </w:rPr>
              <w:t>L’État partie devrait revoir la loi sur la presse et les publications ainsi que les lois connexes conformément à l’Observation générale n</w:t>
            </w:r>
            <w:r w:rsidRPr="00AA7FC4">
              <w:rPr>
                <w:rFonts w:cs="Calibri"/>
                <w:b/>
                <w:vertAlign w:val="superscript"/>
                <w:lang w:val="fr-FR"/>
              </w:rPr>
              <w:t>o</w:t>
            </w:r>
            <w:r w:rsidRPr="00434E84">
              <w:rPr>
                <w:rFonts w:cs="Calibri"/>
                <w:b/>
                <w:lang w:val="fr-FR"/>
              </w:rPr>
              <w:t xml:space="preserve"> 34 (2011) du Comité afin de garantir à toute personne le plein exercice de sa liberté d’opinion et d’expression. Il devrait également protéger le pluralisme des médias et envisager de dépénaliser la diffamation.</w:t>
            </w:r>
          </w:p>
          <w:p w:rsidR="00B23296" w:rsidRPr="006F05FE" w:rsidRDefault="00B23296" w:rsidP="0018696D">
            <w:pPr>
              <w:spacing w:line="240" w:lineRule="auto"/>
              <w:jc w:val="both"/>
              <w:rPr>
                <w:b/>
                <w:lang w:val="fr-CH"/>
              </w:rPr>
            </w:pPr>
          </w:p>
        </w:tc>
      </w:tr>
      <w:tr w:rsidR="00B23296" w:rsidRPr="00991B42" w:rsidTr="0018696D">
        <w:trPr>
          <w:trHeight w:val="240"/>
        </w:trPr>
        <w:tc>
          <w:tcPr>
            <w:tcW w:w="2053" w:type="dxa"/>
          </w:tcPr>
          <w:p w:rsidR="00B23296" w:rsidRPr="00991B42" w:rsidRDefault="00B23296" w:rsidP="0018696D">
            <w:pPr>
              <w:suppressAutoHyphens w:val="0"/>
              <w:spacing w:line="240" w:lineRule="auto"/>
              <w:rPr>
                <w:lang w:val="fr-CH"/>
              </w:rPr>
            </w:pPr>
            <w:r w:rsidRPr="00991B42">
              <w:rPr>
                <w:lang w:val="fr-CH"/>
              </w:rPr>
              <w:t>Résumé réponse de l’État partie </w:t>
            </w:r>
            <w:r w:rsidR="0016302C">
              <w:rPr>
                <w:lang w:val="fr-CH"/>
              </w:rPr>
              <w:t>:</w:t>
            </w:r>
          </w:p>
        </w:tc>
        <w:tc>
          <w:tcPr>
            <w:tcW w:w="5317" w:type="dxa"/>
          </w:tcPr>
          <w:p w:rsidR="00B23296" w:rsidRDefault="00507BFD" w:rsidP="0018696D">
            <w:pPr>
              <w:suppressAutoHyphens w:val="0"/>
              <w:spacing w:line="240" w:lineRule="auto"/>
              <w:jc w:val="both"/>
              <w:rPr>
                <w:rFonts w:cs="Calibri"/>
                <w:lang w:val="fr-FR"/>
              </w:rPr>
            </w:pPr>
            <w:r>
              <w:rPr>
                <w:rFonts w:cs="Calibri"/>
                <w:lang w:val="fr-FR"/>
              </w:rPr>
              <w:t>L</w:t>
            </w:r>
            <w:r w:rsidR="00646C48" w:rsidRPr="00434E84">
              <w:rPr>
                <w:rFonts w:cs="Calibri"/>
                <w:lang w:val="fr-FR"/>
              </w:rPr>
              <w:t>a question est de la compétence du Ministère de l’</w:t>
            </w:r>
            <w:r w:rsidR="00AA7FC4">
              <w:rPr>
                <w:rFonts w:cs="Calibri"/>
                <w:lang w:val="fr-FR"/>
              </w:rPr>
              <w:t>i</w:t>
            </w:r>
            <w:r w:rsidR="00646C48" w:rsidRPr="00434E84">
              <w:rPr>
                <w:rFonts w:cs="Calibri"/>
                <w:lang w:val="fr-FR"/>
              </w:rPr>
              <w:t>ntérieur. Aucune information n’est fournie sur le sujet.</w:t>
            </w:r>
          </w:p>
          <w:p w:rsidR="00B23296" w:rsidRPr="00991B42" w:rsidRDefault="00B23296" w:rsidP="0018696D">
            <w:pPr>
              <w:suppressAutoHyphens w:val="0"/>
              <w:spacing w:line="240" w:lineRule="auto"/>
              <w:ind w:firstLine="567"/>
              <w:jc w:val="both"/>
              <w:rPr>
                <w:lang w:val="fr-CH"/>
              </w:rPr>
            </w:pPr>
          </w:p>
        </w:tc>
      </w:tr>
      <w:tr w:rsidR="00B23296" w:rsidRPr="00991B42" w:rsidTr="0018696D">
        <w:trPr>
          <w:trHeight w:val="240"/>
        </w:trPr>
        <w:tc>
          <w:tcPr>
            <w:tcW w:w="2053" w:type="dxa"/>
          </w:tcPr>
          <w:p w:rsidR="00B23296" w:rsidRPr="00B26BD5" w:rsidRDefault="00B23296" w:rsidP="0018696D">
            <w:pPr>
              <w:suppressAutoHyphens w:val="0"/>
              <w:spacing w:line="240" w:lineRule="auto"/>
              <w:jc w:val="both"/>
              <w:rPr>
                <w:lang w:val="fr-FR"/>
              </w:rPr>
            </w:pPr>
            <w:r w:rsidRPr="00B26BD5">
              <w:t xml:space="preserve">Évaluation </w:t>
            </w:r>
            <w:r>
              <w:t xml:space="preserve">du Comité </w:t>
            </w:r>
            <w:r w:rsidR="0016302C">
              <w:t>:</w:t>
            </w:r>
          </w:p>
        </w:tc>
        <w:tc>
          <w:tcPr>
            <w:tcW w:w="5317" w:type="dxa"/>
          </w:tcPr>
          <w:p w:rsidR="00B23296" w:rsidRDefault="00646C48" w:rsidP="0018696D">
            <w:pPr>
              <w:suppressAutoHyphens w:val="0"/>
              <w:spacing w:line="240" w:lineRule="auto"/>
              <w:jc w:val="both"/>
              <w:rPr>
                <w:rFonts w:cs="Calibri"/>
                <w:lang w:val="fr-FR"/>
              </w:rPr>
            </w:pPr>
            <w:r>
              <w:rPr>
                <w:rFonts w:cs="Calibri"/>
                <w:b/>
                <w:lang w:val="fr-FR"/>
              </w:rPr>
              <w:t xml:space="preserve"> </w:t>
            </w:r>
            <w:r w:rsidR="00B23296">
              <w:rPr>
                <w:rFonts w:cs="Calibri"/>
                <w:b/>
                <w:lang w:val="fr-FR"/>
              </w:rPr>
              <w:t>[</w:t>
            </w:r>
            <w:r w:rsidR="006B36E3">
              <w:rPr>
                <w:rFonts w:cs="Calibri"/>
                <w:b/>
                <w:lang w:val="fr-FR"/>
              </w:rPr>
              <w:t>C</w:t>
            </w:r>
            <w:r w:rsidR="00B23296">
              <w:rPr>
                <w:rFonts w:cs="Calibri"/>
                <w:b/>
                <w:lang w:val="fr-FR"/>
              </w:rPr>
              <w:t xml:space="preserve">1] </w:t>
            </w:r>
            <w:r w:rsidR="0016302C">
              <w:rPr>
                <w:rFonts w:cs="Calibri"/>
                <w:b/>
                <w:lang w:val="fr-FR"/>
              </w:rPr>
              <w:t xml:space="preserve"> :</w:t>
            </w:r>
            <w:r w:rsidR="00B23296" w:rsidRPr="00391412">
              <w:rPr>
                <w:rFonts w:cs="Calibri"/>
                <w:b/>
                <w:lang w:val="fr-FR"/>
              </w:rPr>
              <w:t xml:space="preserve"> </w:t>
            </w:r>
            <w:r w:rsidRPr="005B75B4">
              <w:rPr>
                <w:rFonts w:cs="Calibri"/>
                <w:lang w:val="fr-FR"/>
              </w:rPr>
              <w:t>Le Comité devrait rappeler à l’</w:t>
            </w:r>
            <w:r w:rsidR="00AA7FC4">
              <w:rPr>
                <w:rFonts w:cs="Calibri"/>
                <w:lang w:val="fr-FR"/>
              </w:rPr>
              <w:t>É</w:t>
            </w:r>
            <w:r w:rsidRPr="005B75B4">
              <w:rPr>
                <w:rFonts w:cs="Calibri"/>
                <w:lang w:val="fr-FR"/>
              </w:rPr>
              <w:t>tat partie que « Les obligations découlant du Pacte en général et de l’article 2 en particulier s’imposent à tout État partie considéré dans son ensemble. Toutes les autorités de l’État (pouvoirs exécutif, législatif et judiciaire), ainsi que les pouvoirs publics et autres instances publiques à quelque échelon que ce soit − national, régional ou local −, sont à même d’engager la responsabilité de l’État partie. Le pouvoir exécutif, qui généralement représente l’État partie à l’échelon international, y compris devant le Comité, ne peut arguer du fait qu’un acte incompatible avec les dispositions du Pacte a été exécuté par une autre autorité de l’État pour tenter d’exonérer l’État partie de la responsabilité de cet acte et de l’incompatibilité qui en résulte</w:t>
            </w:r>
            <w:r w:rsidR="00AA7FC4">
              <w:rPr>
                <w:rFonts w:cs="Calibri"/>
                <w:lang w:val="fr-FR"/>
              </w:rPr>
              <w:t> »</w:t>
            </w:r>
            <w:r w:rsidRPr="005B75B4">
              <w:rPr>
                <w:rFonts w:cs="Calibri"/>
                <w:lang w:val="fr-FR"/>
              </w:rPr>
              <w:t>. Cette interprétation découle directement du principe énoncé à l’article 27 de la Convention de Vienne sur le droit des traités, aux termes duquel un État partie «</w:t>
            </w:r>
            <w:r w:rsidR="00AA7FC4">
              <w:rPr>
                <w:rFonts w:cs="Calibri"/>
                <w:lang w:val="fr-FR"/>
              </w:rPr>
              <w:t> </w:t>
            </w:r>
            <w:r w:rsidRPr="005B75B4">
              <w:rPr>
                <w:rFonts w:cs="Calibri"/>
                <w:lang w:val="fr-FR"/>
              </w:rPr>
              <w:t>ne peut invoquer les dispositions de son droit interne comme justifiant la non-exécution d’un traité</w:t>
            </w:r>
            <w:r w:rsidR="00AA7FC4">
              <w:rPr>
                <w:rFonts w:cs="Calibri"/>
                <w:lang w:val="fr-FR"/>
              </w:rPr>
              <w:t> </w:t>
            </w:r>
            <w:r w:rsidRPr="005B75B4">
              <w:rPr>
                <w:rFonts w:cs="Calibri"/>
                <w:lang w:val="fr-FR"/>
              </w:rPr>
              <w:t>».</w:t>
            </w:r>
          </w:p>
          <w:p w:rsidR="00B23296" w:rsidRPr="00B26BD5" w:rsidRDefault="00B23296" w:rsidP="0018696D">
            <w:pPr>
              <w:suppressAutoHyphens w:val="0"/>
              <w:spacing w:line="240" w:lineRule="auto"/>
              <w:jc w:val="both"/>
              <w:rPr>
                <w:lang w:val="fr-FR"/>
              </w:rPr>
            </w:pPr>
          </w:p>
        </w:tc>
      </w:tr>
      <w:tr w:rsidR="00B23296" w:rsidRPr="00991B42" w:rsidTr="0018696D">
        <w:trPr>
          <w:trHeight w:val="240"/>
        </w:trPr>
        <w:tc>
          <w:tcPr>
            <w:tcW w:w="2053" w:type="dxa"/>
          </w:tcPr>
          <w:p w:rsidR="00B23296" w:rsidRPr="00B26BD5" w:rsidRDefault="00B23296" w:rsidP="0018696D">
            <w:pPr>
              <w:suppressAutoHyphens w:val="0"/>
              <w:spacing w:line="240" w:lineRule="auto"/>
              <w:jc w:val="both"/>
              <w:rPr>
                <w:lang w:val="fr-FR"/>
              </w:rPr>
            </w:pPr>
            <w:r w:rsidRPr="00B26BD5">
              <w:rPr>
                <w:lang w:val="fr-FR"/>
              </w:rPr>
              <w:t>Mesure recommandée </w:t>
            </w:r>
            <w:r w:rsidR="0016302C">
              <w:rPr>
                <w:lang w:val="fr-FR"/>
              </w:rPr>
              <w:t>:</w:t>
            </w:r>
          </w:p>
        </w:tc>
        <w:tc>
          <w:tcPr>
            <w:tcW w:w="5317" w:type="dxa"/>
          </w:tcPr>
          <w:p w:rsidR="00B23296" w:rsidRDefault="00B23296" w:rsidP="0018696D">
            <w:pPr>
              <w:spacing w:line="240" w:lineRule="auto"/>
              <w:jc w:val="both"/>
              <w:rPr>
                <w:rFonts w:cs="Calibri"/>
                <w:lang w:val="fr-FR"/>
              </w:rPr>
            </w:pPr>
            <w:r>
              <w:rPr>
                <w:rFonts w:cs="Calibri"/>
                <w:lang w:val="fr-CH"/>
              </w:rPr>
              <w:t>Lettre reflétant l’analyse du Comité.</w:t>
            </w:r>
            <w:r>
              <w:rPr>
                <w:rFonts w:cs="Calibri"/>
                <w:lang w:val="fr-FR"/>
              </w:rPr>
              <w:t xml:space="preserve"> </w:t>
            </w:r>
          </w:p>
          <w:p w:rsidR="00B23296" w:rsidRPr="00991B42" w:rsidRDefault="00B23296" w:rsidP="0018696D">
            <w:pPr>
              <w:spacing w:line="240" w:lineRule="auto"/>
              <w:jc w:val="both"/>
              <w:rPr>
                <w:lang w:val="fr-CH"/>
              </w:rPr>
            </w:pPr>
          </w:p>
        </w:tc>
      </w:tr>
      <w:tr w:rsidR="00B23296" w:rsidRPr="000F3383" w:rsidTr="0018696D">
        <w:trPr>
          <w:trHeight w:val="240"/>
        </w:trPr>
        <w:tc>
          <w:tcPr>
            <w:tcW w:w="2053" w:type="dxa"/>
            <w:tcBorders>
              <w:bottom w:val="single" w:sz="12" w:space="0" w:color="auto"/>
            </w:tcBorders>
          </w:tcPr>
          <w:p w:rsidR="00B23296" w:rsidRPr="00B26BD5" w:rsidRDefault="00B23296" w:rsidP="0018696D">
            <w:pPr>
              <w:suppressAutoHyphens w:val="0"/>
              <w:spacing w:line="240" w:lineRule="auto"/>
              <w:rPr>
                <w:lang w:val="fr-FR"/>
              </w:rPr>
            </w:pPr>
            <w:r w:rsidRPr="00B26BD5">
              <w:rPr>
                <w:lang w:val="fr-FR"/>
              </w:rPr>
              <w:t>Prochain rapport périodique </w:t>
            </w:r>
            <w:r w:rsidR="0016302C">
              <w:rPr>
                <w:lang w:val="fr-FR"/>
              </w:rPr>
              <w:t>:</w:t>
            </w:r>
            <w:r w:rsidRPr="00B26BD5">
              <w:rPr>
                <w:lang w:val="fr-FR"/>
              </w:rPr>
              <w:t xml:space="preserve"> </w:t>
            </w:r>
          </w:p>
        </w:tc>
        <w:tc>
          <w:tcPr>
            <w:tcW w:w="5317" w:type="dxa"/>
            <w:tcBorders>
              <w:bottom w:val="single" w:sz="12" w:space="0" w:color="auto"/>
            </w:tcBorders>
          </w:tcPr>
          <w:p w:rsidR="00B23296" w:rsidRPr="00B26BD5" w:rsidRDefault="00B23296" w:rsidP="0018696D">
            <w:pPr>
              <w:suppressAutoHyphens w:val="0"/>
              <w:spacing w:line="240" w:lineRule="auto"/>
              <w:jc w:val="both"/>
              <w:rPr>
                <w:lang w:val="fr-FR"/>
              </w:rPr>
            </w:pPr>
            <w:r>
              <w:rPr>
                <w:lang w:val="fr-FR"/>
              </w:rPr>
              <w:t>1</w:t>
            </w:r>
            <w:r w:rsidR="00AA7FC4" w:rsidRPr="00AA7FC4">
              <w:rPr>
                <w:vertAlign w:val="superscript"/>
                <w:lang w:val="fr-FR"/>
              </w:rPr>
              <w:t>er</w:t>
            </w:r>
            <w:r w:rsidRPr="000F3383">
              <w:rPr>
                <w:lang w:val="fr-FR"/>
              </w:rPr>
              <w:t xml:space="preserve"> </w:t>
            </w:r>
            <w:r>
              <w:rPr>
                <w:lang w:val="fr-FR"/>
              </w:rPr>
              <w:t>avril</w:t>
            </w:r>
            <w:r w:rsidRPr="000F3383">
              <w:rPr>
                <w:lang w:val="fr-FR"/>
              </w:rPr>
              <w:t xml:space="preserve"> 201</w:t>
            </w:r>
            <w:r>
              <w:rPr>
                <w:lang w:val="fr-FR"/>
              </w:rPr>
              <w:t>5</w:t>
            </w:r>
            <w:r w:rsidRPr="000F3383">
              <w:rPr>
                <w:lang w:val="fr-FR"/>
              </w:rPr>
              <w:t>.</w:t>
            </w:r>
          </w:p>
        </w:tc>
      </w:tr>
    </w:tbl>
    <w:p w:rsidR="00442A83" w:rsidRPr="000F3383" w:rsidRDefault="003C1444" w:rsidP="00B36E2A">
      <w:pPr>
        <w:spacing w:line="240" w:lineRule="auto"/>
        <w:ind w:left="1134" w:right="1134"/>
        <w:jc w:val="center"/>
        <w:rPr>
          <w:u w:val="single"/>
          <w:lang w:val="fr-FR"/>
        </w:rPr>
      </w:pPr>
      <w:r w:rsidRPr="000F3383">
        <w:rPr>
          <w:u w:val="single"/>
          <w:lang w:val="fr-FR"/>
        </w:rPr>
        <w:tab/>
      </w:r>
      <w:r w:rsidRPr="000F3383">
        <w:rPr>
          <w:u w:val="single"/>
          <w:lang w:val="fr-FR"/>
        </w:rPr>
        <w:tab/>
      </w:r>
      <w:r w:rsidRPr="000F3383">
        <w:rPr>
          <w:u w:val="single"/>
          <w:lang w:val="fr-FR"/>
        </w:rPr>
        <w:tab/>
      </w:r>
    </w:p>
    <w:sectPr w:rsidR="00442A83" w:rsidRPr="000F3383" w:rsidSect="00D50B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38B" w:rsidRDefault="009E138B"/>
  </w:endnote>
  <w:endnote w:type="continuationSeparator" w:id="0">
    <w:p w:rsidR="009E138B" w:rsidRDefault="009E138B"/>
  </w:endnote>
  <w:endnote w:type="continuationNotice" w:id="1">
    <w:p w:rsidR="009E138B" w:rsidRDefault="009E1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DC" w:rsidRPr="003C1444" w:rsidRDefault="00633BDC" w:rsidP="003C1444">
    <w:pPr>
      <w:pStyle w:val="Footer"/>
      <w:tabs>
        <w:tab w:val="right" w:pos="9638"/>
      </w:tabs>
    </w:pPr>
    <w:r w:rsidRPr="003C1444">
      <w:rPr>
        <w:b/>
        <w:sz w:val="18"/>
      </w:rPr>
      <w:fldChar w:fldCharType="begin"/>
    </w:r>
    <w:r w:rsidRPr="003C1444">
      <w:rPr>
        <w:b/>
        <w:sz w:val="18"/>
      </w:rPr>
      <w:instrText xml:space="preserve"> PAGE  \* MERGEFORMAT </w:instrText>
    </w:r>
    <w:r w:rsidRPr="003C1444">
      <w:rPr>
        <w:b/>
        <w:sz w:val="18"/>
      </w:rPr>
      <w:fldChar w:fldCharType="separate"/>
    </w:r>
    <w:r w:rsidR="006A451C">
      <w:rPr>
        <w:b/>
        <w:noProof/>
        <w:sz w:val="18"/>
      </w:rPr>
      <w:t>2</w:t>
    </w:r>
    <w:r w:rsidRPr="003C144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DC" w:rsidRPr="003C1444" w:rsidRDefault="00633BDC" w:rsidP="003C1444">
    <w:pPr>
      <w:pStyle w:val="Footer"/>
      <w:tabs>
        <w:tab w:val="right" w:pos="9638"/>
      </w:tabs>
      <w:rPr>
        <w:b/>
        <w:sz w:val="18"/>
      </w:rPr>
    </w:pPr>
    <w:r>
      <w:tab/>
    </w:r>
    <w:r w:rsidRPr="003C1444">
      <w:rPr>
        <w:b/>
        <w:sz w:val="18"/>
      </w:rPr>
      <w:fldChar w:fldCharType="begin"/>
    </w:r>
    <w:r w:rsidRPr="003C1444">
      <w:rPr>
        <w:b/>
        <w:sz w:val="18"/>
      </w:rPr>
      <w:instrText xml:space="preserve"> PAGE  \* MERGEFORMAT </w:instrText>
    </w:r>
    <w:r w:rsidRPr="003C1444">
      <w:rPr>
        <w:b/>
        <w:sz w:val="18"/>
      </w:rPr>
      <w:fldChar w:fldCharType="separate"/>
    </w:r>
    <w:r w:rsidR="006A451C">
      <w:rPr>
        <w:b/>
        <w:noProof/>
        <w:sz w:val="18"/>
      </w:rPr>
      <w:t>27</w:t>
    </w:r>
    <w:r w:rsidRPr="003C14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DC" w:rsidRPr="003C1444" w:rsidRDefault="00633BD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6A451C">
      <w:t>47629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38B" w:rsidRPr="000B175B" w:rsidRDefault="009E138B" w:rsidP="000B175B">
      <w:pPr>
        <w:tabs>
          <w:tab w:val="right" w:pos="2155"/>
        </w:tabs>
        <w:spacing w:after="80"/>
        <w:ind w:left="680"/>
        <w:rPr>
          <w:u w:val="single"/>
        </w:rPr>
      </w:pPr>
      <w:r>
        <w:rPr>
          <w:u w:val="single"/>
        </w:rPr>
        <w:tab/>
      </w:r>
    </w:p>
  </w:footnote>
  <w:footnote w:type="continuationSeparator" w:id="0">
    <w:p w:rsidR="009E138B" w:rsidRPr="00FC68B7" w:rsidRDefault="009E138B" w:rsidP="00FC68B7">
      <w:pPr>
        <w:tabs>
          <w:tab w:val="left" w:pos="2155"/>
        </w:tabs>
        <w:spacing w:after="80"/>
        <w:ind w:left="680"/>
        <w:rPr>
          <w:u w:val="single"/>
        </w:rPr>
      </w:pPr>
      <w:r>
        <w:rPr>
          <w:u w:val="single"/>
        </w:rPr>
        <w:tab/>
      </w:r>
    </w:p>
  </w:footnote>
  <w:footnote w:type="continuationNotice" w:id="1">
    <w:p w:rsidR="009E138B" w:rsidRDefault="009E13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DC" w:rsidRPr="003C1444" w:rsidRDefault="00633BDC">
    <w:pPr>
      <w:pStyle w:val="Header"/>
    </w:pPr>
    <w:r>
      <w:t>CCPR/C/106/2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BDC" w:rsidRPr="003C1444" w:rsidRDefault="00633BDC" w:rsidP="003C1444">
    <w:pPr>
      <w:pStyle w:val="Header"/>
      <w:jc w:val="right"/>
    </w:pPr>
    <w:r>
      <w:t>CCPR/C/106/2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E44DD5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7336EE"/>
    <w:multiLevelType w:val="hybridMultilevel"/>
    <w:tmpl w:val="7E82E10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A4F2A9C"/>
    <w:multiLevelType w:val="hybridMultilevel"/>
    <w:tmpl w:val="9A7E53C6"/>
    <w:lvl w:ilvl="0" w:tplc="F4BECD9E">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10485F6B"/>
    <w:multiLevelType w:val="hybridMultilevel"/>
    <w:tmpl w:val="C4245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C7B5836"/>
    <w:multiLevelType w:val="hybridMultilevel"/>
    <w:tmpl w:val="AF7A59F0"/>
    <w:lvl w:ilvl="0" w:tplc="C1125308">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BF4C59"/>
    <w:multiLevelType w:val="hybridMultilevel"/>
    <w:tmpl w:val="6688CE8E"/>
    <w:lvl w:ilvl="0" w:tplc="B170A4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A011D5"/>
    <w:multiLevelType w:val="hybridMultilevel"/>
    <w:tmpl w:val="859C3E12"/>
    <w:lvl w:ilvl="0" w:tplc="CD861C00">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30F3EF5"/>
    <w:multiLevelType w:val="hybridMultilevel"/>
    <w:tmpl w:val="1D8CE9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30F4201"/>
    <w:multiLevelType w:val="hybridMultilevel"/>
    <w:tmpl w:val="9E5E19AA"/>
    <w:lvl w:ilvl="0" w:tplc="20D86712">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4B61D7"/>
    <w:multiLevelType w:val="hybridMultilevel"/>
    <w:tmpl w:val="7676F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9B36E06"/>
    <w:multiLevelType w:val="hybridMultilevel"/>
    <w:tmpl w:val="8842D1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B5C295C"/>
    <w:multiLevelType w:val="hybridMultilevel"/>
    <w:tmpl w:val="EF1EF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5C63A2C"/>
    <w:multiLevelType w:val="hybridMultilevel"/>
    <w:tmpl w:val="52EEF830"/>
    <w:lvl w:ilvl="0" w:tplc="5FA6DD96">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3B2D5F70"/>
    <w:multiLevelType w:val="hybridMultilevel"/>
    <w:tmpl w:val="0A1A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BC590A"/>
    <w:multiLevelType w:val="hybridMultilevel"/>
    <w:tmpl w:val="3C10A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AEE5D84"/>
    <w:multiLevelType w:val="hybridMultilevel"/>
    <w:tmpl w:val="A60827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E7F1217"/>
    <w:multiLevelType w:val="hybridMultilevel"/>
    <w:tmpl w:val="6BF4CFD2"/>
    <w:lvl w:ilvl="0" w:tplc="261C5B30">
      <w:start w:val="6"/>
      <w:numFmt w:val="bullet"/>
      <w:lvlText w:val="-"/>
      <w:lvlJc w:val="left"/>
      <w:pPr>
        <w:ind w:left="720" w:hanging="360"/>
      </w:pPr>
      <w:rPr>
        <w:rFonts w:ascii="Calibri" w:eastAsia="Calibri" w:hAnsi="Calibri" w:cs="Calibri" w:hint="default"/>
        <w:lang w:val="fr-FR"/>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B322EA"/>
    <w:multiLevelType w:val="hybridMultilevel"/>
    <w:tmpl w:val="52EEF830"/>
    <w:lvl w:ilvl="0" w:tplc="5FA6DD96">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53A059CA"/>
    <w:multiLevelType w:val="hybridMultilevel"/>
    <w:tmpl w:val="5BE4B10E"/>
    <w:lvl w:ilvl="0" w:tplc="A978EBFA">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3B76C3C"/>
    <w:multiLevelType w:val="hybridMultilevel"/>
    <w:tmpl w:val="22186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4D534BA"/>
    <w:multiLevelType w:val="hybridMultilevel"/>
    <w:tmpl w:val="24180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6D26F12"/>
    <w:multiLevelType w:val="hybridMultilevel"/>
    <w:tmpl w:val="A9F6F1B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75C1EF5"/>
    <w:multiLevelType w:val="hybridMultilevel"/>
    <w:tmpl w:val="27DA49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ABC375A"/>
    <w:multiLevelType w:val="hybridMultilevel"/>
    <w:tmpl w:val="D6504978"/>
    <w:lvl w:ilvl="0" w:tplc="403A791E">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BBE509A"/>
    <w:multiLevelType w:val="hybridMultilevel"/>
    <w:tmpl w:val="F0C2C8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D985A32"/>
    <w:multiLevelType w:val="hybridMultilevel"/>
    <w:tmpl w:val="D84EA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4AA248A"/>
    <w:multiLevelType w:val="hybridMultilevel"/>
    <w:tmpl w:val="CACC6A3A"/>
    <w:lvl w:ilvl="0" w:tplc="0AC8FFE6">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4D04829"/>
    <w:multiLevelType w:val="hybridMultilevel"/>
    <w:tmpl w:val="80C0CDBA"/>
    <w:lvl w:ilvl="0" w:tplc="7D9436F4">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1C742A0"/>
    <w:multiLevelType w:val="hybridMultilevel"/>
    <w:tmpl w:val="48CE8CFA"/>
    <w:lvl w:ilvl="0" w:tplc="80A25D7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3D867D6"/>
    <w:multiLevelType w:val="hybridMultilevel"/>
    <w:tmpl w:val="79B6C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773923D8"/>
    <w:multiLevelType w:val="hybridMultilevel"/>
    <w:tmpl w:val="9F7E1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780643A6"/>
    <w:multiLevelType w:val="hybridMultilevel"/>
    <w:tmpl w:val="F7F04A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8400846"/>
    <w:multiLevelType w:val="hybridMultilevel"/>
    <w:tmpl w:val="24C85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79690D5A"/>
    <w:multiLevelType w:val="hybridMultilevel"/>
    <w:tmpl w:val="F0767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9E773A1"/>
    <w:multiLevelType w:val="hybridMultilevel"/>
    <w:tmpl w:val="8BE45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B720A27"/>
    <w:multiLevelType w:val="hybridMultilevel"/>
    <w:tmpl w:val="B80AFA44"/>
    <w:lvl w:ilvl="0" w:tplc="76A4EF16">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DA61EB7"/>
    <w:multiLevelType w:val="hybridMultilevel"/>
    <w:tmpl w:val="B1C670A8"/>
    <w:lvl w:ilvl="0" w:tplc="540CD430">
      <w:start w:val="3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0"/>
  </w:num>
  <w:num w:numId="5">
    <w:abstractNumId w:val="17"/>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num>
  <w:num w:numId="8">
    <w:abstractNumId w:val="7"/>
  </w:num>
  <w:num w:numId="9">
    <w:abstractNumId w:val="27"/>
  </w:num>
  <w:num w:numId="10">
    <w:abstractNumId w:val="19"/>
  </w:num>
  <w:num w:numId="11">
    <w:abstractNumId w:val="5"/>
  </w:num>
  <w:num w:numId="12">
    <w:abstractNumId w:val="28"/>
  </w:num>
  <w:num w:numId="13">
    <w:abstractNumId w:val="9"/>
  </w:num>
  <w:num w:numId="14">
    <w:abstractNumId w:val="24"/>
  </w:num>
  <w:num w:numId="15">
    <w:abstractNumId w:val="13"/>
  </w:num>
  <w:num w:numId="16">
    <w:abstractNumId w:val="3"/>
  </w:num>
  <w:num w:numId="17">
    <w:abstractNumId w:val="18"/>
  </w:num>
  <w:num w:numId="18">
    <w:abstractNumId w:val="11"/>
  </w:num>
  <w:num w:numId="19">
    <w:abstractNumId w:val="2"/>
  </w:num>
  <w:num w:numId="20">
    <w:abstractNumId w:val="23"/>
  </w:num>
  <w:num w:numId="21">
    <w:abstractNumId w:val="25"/>
  </w:num>
  <w:num w:numId="22">
    <w:abstractNumId w:val="14"/>
  </w:num>
  <w:num w:numId="23">
    <w:abstractNumId w:val="30"/>
  </w:num>
  <w:num w:numId="24">
    <w:abstractNumId w:val="22"/>
  </w:num>
  <w:num w:numId="25">
    <w:abstractNumId w:val="4"/>
  </w:num>
  <w:num w:numId="26">
    <w:abstractNumId w:val="8"/>
  </w:num>
  <w:num w:numId="27">
    <w:abstractNumId w:val="32"/>
  </w:num>
  <w:num w:numId="28">
    <w:abstractNumId w:val="16"/>
  </w:num>
  <w:num w:numId="29">
    <w:abstractNumId w:val="20"/>
  </w:num>
  <w:num w:numId="30">
    <w:abstractNumId w:val="10"/>
  </w:num>
  <w:num w:numId="31">
    <w:abstractNumId w:val="15"/>
  </w:num>
  <w:num w:numId="32">
    <w:abstractNumId w:val="34"/>
  </w:num>
  <w:num w:numId="33">
    <w:abstractNumId w:val="31"/>
  </w:num>
  <w:num w:numId="34">
    <w:abstractNumId w:val="12"/>
  </w:num>
  <w:num w:numId="35">
    <w:abstractNumId w:val="21"/>
  </w:num>
  <w:num w:numId="36">
    <w:abstractNumId w:val="26"/>
  </w:num>
  <w:num w:numId="37">
    <w:abstractNumId w:val="33"/>
  </w:num>
  <w:num w:numId="38">
    <w:abstractNumId w:val="35"/>
  </w:num>
  <w:num w:numId="39">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444"/>
    <w:rsid w:val="000003A9"/>
    <w:rsid w:val="000051D8"/>
    <w:rsid w:val="000272B3"/>
    <w:rsid w:val="00050F11"/>
    <w:rsid w:val="00050F6B"/>
    <w:rsid w:val="00057E97"/>
    <w:rsid w:val="00060C3A"/>
    <w:rsid w:val="00070245"/>
    <w:rsid w:val="00071BE0"/>
    <w:rsid w:val="00072C8C"/>
    <w:rsid w:val="000733B5"/>
    <w:rsid w:val="00081815"/>
    <w:rsid w:val="00081D51"/>
    <w:rsid w:val="000918B5"/>
    <w:rsid w:val="000931C0"/>
    <w:rsid w:val="000A3B0F"/>
    <w:rsid w:val="000A7CDF"/>
    <w:rsid w:val="000B175B"/>
    <w:rsid w:val="000B3307"/>
    <w:rsid w:val="000B3A0F"/>
    <w:rsid w:val="000B4EF7"/>
    <w:rsid w:val="000C2C03"/>
    <w:rsid w:val="000C2D2E"/>
    <w:rsid w:val="000C38D6"/>
    <w:rsid w:val="000E0415"/>
    <w:rsid w:val="000E2CE8"/>
    <w:rsid w:val="000F2E1C"/>
    <w:rsid w:val="000F3383"/>
    <w:rsid w:val="000F6819"/>
    <w:rsid w:val="001103AA"/>
    <w:rsid w:val="00113B6C"/>
    <w:rsid w:val="00115DAE"/>
    <w:rsid w:val="0016302C"/>
    <w:rsid w:val="00164B0D"/>
    <w:rsid w:val="00165F3A"/>
    <w:rsid w:val="00183968"/>
    <w:rsid w:val="0018696D"/>
    <w:rsid w:val="00197EF6"/>
    <w:rsid w:val="001A0BC1"/>
    <w:rsid w:val="001A6686"/>
    <w:rsid w:val="001B4B04"/>
    <w:rsid w:val="001C6663"/>
    <w:rsid w:val="001C7895"/>
    <w:rsid w:val="001D0C8C"/>
    <w:rsid w:val="001D26DF"/>
    <w:rsid w:val="001D3A03"/>
    <w:rsid w:val="001F1D19"/>
    <w:rsid w:val="001F4B37"/>
    <w:rsid w:val="00202DA8"/>
    <w:rsid w:val="00206005"/>
    <w:rsid w:val="00211E0B"/>
    <w:rsid w:val="00211E1E"/>
    <w:rsid w:val="00223918"/>
    <w:rsid w:val="0023084D"/>
    <w:rsid w:val="0023210C"/>
    <w:rsid w:val="002347E4"/>
    <w:rsid w:val="00254373"/>
    <w:rsid w:val="00260B4D"/>
    <w:rsid w:val="00261716"/>
    <w:rsid w:val="00267F5F"/>
    <w:rsid w:val="002833EC"/>
    <w:rsid w:val="00286B4D"/>
    <w:rsid w:val="002A717A"/>
    <w:rsid w:val="002B2CCF"/>
    <w:rsid w:val="002D250B"/>
    <w:rsid w:val="002E31B4"/>
    <w:rsid w:val="002F145A"/>
    <w:rsid w:val="002F175C"/>
    <w:rsid w:val="002F3AC6"/>
    <w:rsid w:val="00305DA0"/>
    <w:rsid w:val="00312FCA"/>
    <w:rsid w:val="003229D8"/>
    <w:rsid w:val="00352709"/>
    <w:rsid w:val="00362F12"/>
    <w:rsid w:val="00366927"/>
    <w:rsid w:val="00367567"/>
    <w:rsid w:val="00371178"/>
    <w:rsid w:val="003748FD"/>
    <w:rsid w:val="0038336C"/>
    <w:rsid w:val="003914E9"/>
    <w:rsid w:val="00396972"/>
    <w:rsid w:val="003A6810"/>
    <w:rsid w:val="003B73E6"/>
    <w:rsid w:val="003C1444"/>
    <w:rsid w:val="003C2CC4"/>
    <w:rsid w:val="003D4B23"/>
    <w:rsid w:val="003E4E37"/>
    <w:rsid w:val="003F14C8"/>
    <w:rsid w:val="00403804"/>
    <w:rsid w:val="00410A85"/>
    <w:rsid w:val="00410C89"/>
    <w:rsid w:val="00412CCE"/>
    <w:rsid w:val="00416C21"/>
    <w:rsid w:val="004221F9"/>
    <w:rsid w:val="00426B9B"/>
    <w:rsid w:val="004325CB"/>
    <w:rsid w:val="00436433"/>
    <w:rsid w:val="00436B33"/>
    <w:rsid w:val="00442A83"/>
    <w:rsid w:val="00446051"/>
    <w:rsid w:val="0044638F"/>
    <w:rsid w:val="0045495B"/>
    <w:rsid w:val="00465609"/>
    <w:rsid w:val="00471D99"/>
    <w:rsid w:val="004777FE"/>
    <w:rsid w:val="004800A9"/>
    <w:rsid w:val="00486CB8"/>
    <w:rsid w:val="00487488"/>
    <w:rsid w:val="004B32D8"/>
    <w:rsid w:val="004B57B7"/>
    <w:rsid w:val="004C1170"/>
    <w:rsid w:val="004C41C0"/>
    <w:rsid w:val="004E51FB"/>
    <w:rsid w:val="00507BFD"/>
    <w:rsid w:val="0052136D"/>
    <w:rsid w:val="00521BB9"/>
    <w:rsid w:val="0052775E"/>
    <w:rsid w:val="00540EBB"/>
    <w:rsid w:val="00541912"/>
    <w:rsid w:val="00541DA1"/>
    <w:rsid w:val="005420F2"/>
    <w:rsid w:val="005431AA"/>
    <w:rsid w:val="00547301"/>
    <w:rsid w:val="005628B6"/>
    <w:rsid w:val="00565395"/>
    <w:rsid w:val="00565BE1"/>
    <w:rsid w:val="005774EE"/>
    <w:rsid w:val="005848B3"/>
    <w:rsid w:val="005848E3"/>
    <w:rsid w:val="00590F87"/>
    <w:rsid w:val="00592C4A"/>
    <w:rsid w:val="00592E69"/>
    <w:rsid w:val="005A2314"/>
    <w:rsid w:val="005B3DB3"/>
    <w:rsid w:val="005D03FF"/>
    <w:rsid w:val="005D2CAC"/>
    <w:rsid w:val="005F7717"/>
    <w:rsid w:val="005F7B75"/>
    <w:rsid w:val="006001EE"/>
    <w:rsid w:val="006027B6"/>
    <w:rsid w:val="00605042"/>
    <w:rsid w:val="00611FC4"/>
    <w:rsid w:val="006176FB"/>
    <w:rsid w:val="00633BDC"/>
    <w:rsid w:val="00633E0F"/>
    <w:rsid w:val="00640B26"/>
    <w:rsid w:val="0064686A"/>
    <w:rsid w:val="00646C48"/>
    <w:rsid w:val="006502FA"/>
    <w:rsid w:val="006525AD"/>
    <w:rsid w:val="00652D0A"/>
    <w:rsid w:val="00662BB6"/>
    <w:rsid w:val="006722A1"/>
    <w:rsid w:val="006803C2"/>
    <w:rsid w:val="00684C21"/>
    <w:rsid w:val="006A451C"/>
    <w:rsid w:val="006A5383"/>
    <w:rsid w:val="006B2F91"/>
    <w:rsid w:val="006B36E3"/>
    <w:rsid w:val="006C4666"/>
    <w:rsid w:val="006D37AF"/>
    <w:rsid w:val="006D51D0"/>
    <w:rsid w:val="006E0CEF"/>
    <w:rsid w:val="006E1B78"/>
    <w:rsid w:val="006E564B"/>
    <w:rsid w:val="006E7191"/>
    <w:rsid w:val="006F05FE"/>
    <w:rsid w:val="006F1867"/>
    <w:rsid w:val="00703577"/>
    <w:rsid w:val="00703DEC"/>
    <w:rsid w:val="00713FBA"/>
    <w:rsid w:val="00716179"/>
    <w:rsid w:val="0072632A"/>
    <w:rsid w:val="007327D5"/>
    <w:rsid w:val="00735154"/>
    <w:rsid w:val="00744F2F"/>
    <w:rsid w:val="00755DCB"/>
    <w:rsid w:val="007629C8"/>
    <w:rsid w:val="00764F6F"/>
    <w:rsid w:val="00783A3A"/>
    <w:rsid w:val="00797C66"/>
    <w:rsid w:val="007A3971"/>
    <w:rsid w:val="007B6BA5"/>
    <w:rsid w:val="007C046B"/>
    <w:rsid w:val="007C3390"/>
    <w:rsid w:val="007C4F4B"/>
    <w:rsid w:val="007C7170"/>
    <w:rsid w:val="007C784F"/>
    <w:rsid w:val="007D0170"/>
    <w:rsid w:val="007D3C19"/>
    <w:rsid w:val="007D5E25"/>
    <w:rsid w:val="007D7C35"/>
    <w:rsid w:val="007E0B2D"/>
    <w:rsid w:val="007F3EA6"/>
    <w:rsid w:val="007F6611"/>
    <w:rsid w:val="008020C7"/>
    <w:rsid w:val="008105B8"/>
    <w:rsid w:val="008242D7"/>
    <w:rsid w:val="008257B1"/>
    <w:rsid w:val="00843767"/>
    <w:rsid w:val="00844785"/>
    <w:rsid w:val="00845434"/>
    <w:rsid w:val="0084736F"/>
    <w:rsid w:val="008577AD"/>
    <w:rsid w:val="0086040B"/>
    <w:rsid w:val="00866225"/>
    <w:rsid w:val="008679D9"/>
    <w:rsid w:val="00885695"/>
    <w:rsid w:val="008979B1"/>
    <w:rsid w:val="008A1DB2"/>
    <w:rsid w:val="008A2B38"/>
    <w:rsid w:val="008A6B25"/>
    <w:rsid w:val="008A6C4F"/>
    <w:rsid w:val="008B2335"/>
    <w:rsid w:val="008C5BF5"/>
    <w:rsid w:val="008D1D6C"/>
    <w:rsid w:val="008E0678"/>
    <w:rsid w:val="00910532"/>
    <w:rsid w:val="00910F40"/>
    <w:rsid w:val="00912C08"/>
    <w:rsid w:val="009223CA"/>
    <w:rsid w:val="00936727"/>
    <w:rsid w:val="00940F93"/>
    <w:rsid w:val="00952A04"/>
    <w:rsid w:val="009530B1"/>
    <w:rsid w:val="0095347F"/>
    <w:rsid w:val="00963F16"/>
    <w:rsid w:val="00966168"/>
    <w:rsid w:val="009760F3"/>
    <w:rsid w:val="0098144F"/>
    <w:rsid w:val="009909F5"/>
    <w:rsid w:val="00991B42"/>
    <w:rsid w:val="009A0E8D"/>
    <w:rsid w:val="009B0D2C"/>
    <w:rsid w:val="009B26E7"/>
    <w:rsid w:val="009D0F8F"/>
    <w:rsid w:val="009D310C"/>
    <w:rsid w:val="009E138B"/>
    <w:rsid w:val="00A006ED"/>
    <w:rsid w:val="00A00A3F"/>
    <w:rsid w:val="00A00EDA"/>
    <w:rsid w:val="00A01489"/>
    <w:rsid w:val="00A100F9"/>
    <w:rsid w:val="00A2381D"/>
    <w:rsid w:val="00A23FD8"/>
    <w:rsid w:val="00A26BBE"/>
    <w:rsid w:val="00A338F1"/>
    <w:rsid w:val="00A41835"/>
    <w:rsid w:val="00A44615"/>
    <w:rsid w:val="00A57194"/>
    <w:rsid w:val="00A72F22"/>
    <w:rsid w:val="00A7360F"/>
    <w:rsid w:val="00A748A6"/>
    <w:rsid w:val="00A769F4"/>
    <w:rsid w:val="00A776B4"/>
    <w:rsid w:val="00A8382E"/>
    <w:rsid w:val="00A94361"/>
    <w:rsid w:val="00AA293C"/>
    <w:rsid w:val="00AA6240"/>
    <w:rsid w:val="00AA7FC4"/>
    <w:rsid w:val="00AE23D2"/>
    <w:rsid w:val="00AE2B2F"/>
    <w:rsid w:val="00AE5428"/>
    <w:rsid w:val="00AF758B"/>
    <w:rsid w:val="00B13E9B"/>
    <w:rsid w:val="00B23296"/>
    <w:rsid w:val="00B23A9B"/>
    <w:rsid w:val="00B30179"/>
    <w:rsid w:val="00B339A7"/>
    <w:rsid w:val="00B36E2A"/>
    <w:rsid w:val="00B37BB2"/>
    <w:rsid w:val="00B51A0B"/>
    <w:rsid w:val="00B56E4A"/>
    <w:rsid w:val="00B56E9C"/>
    <w:rsid w:val="00B62E2D"/>
    <w:rsid w:val="00B64B1F"/>
    <w:rsid w:val="00B6553F"/>
    <w:rsid w:val="00B66E5E"/>
    <w:rsid w:val="00B77D05"/>
    <w:rsid w:val="00B81206"/>
    <w:rsid w:val="00B81E12"/>
    <w:rsid w:val="00B86A25"/>
    <w:rsid w:val="00B9067B"/>
    <w:rsid w:val="00B95A56"/>
    <w:rsid w:val="00BA330F"/>
    <w:rsid w:val="00BB28EA"/>
    <w:rsid w:val="00BC2C23"/>
    <w:rsid w:val="00BC74E9"/>
    <w:rsid w:val="00BD0F3B"/>
    <w:rsid w:val="00BD1C33"/>
    <w:rsid w:val="00BF68A8"/>
    <w:rsid w:val="00BF68AF"/>
    <w:rsid w:val="00C03A0E"/>
    <w:rsid w:val="00C11A03"/>
    <w:rsid w:val="00C225B3"/>
    <w:rsid w:val="00C463DD"/>
    <w:rsid w:val="00C4724C"/>
    <w:rsid w:val="00C5163F"/>
    <w:rsid w:val="00C629A0"/>
    <w:rsid w:val="00C64D0E"/>
    <w:rsid w:val="00C745C3"/>
    <w:rsid w:val="00C843E8"/>
    <w:rsid w:val="00C87C1C"/>
    <w:rsid w:val="00C952B8"/>
    <w:rsid w:val="00CC09BA"/>
    <w:rsid w:val="00CE16E2"/>
    <w:rsid w:val="00CE4A8F"/>
    <w:rsid w:val="00D2031B"/>
    <w:rsid w:val="00D25FE2"/>
    <w:rsid w:val="00D32646"/>
    <w:rsid w:val="00D43252"/>
    <w:rsid w:val="00D471CB"/>
    <w:rsid w:val="00D47EEA"/>
    <w:rsid w:val="00D50BC6"/>
    <w:rsid w:val="00D51F17"/>
    <w:rsid w:val="00D62091"/>
    <w:rsid w:val="00D76E6A"/>
    <w:rsid w:val="00D8646E"/>
    <w:rsid w:val="00D95303"/>
    <w:rsid w:val="00D978C6"/>
    <w:rsid w:val="00DA0871"/>
    <w:rsid w:val="00DA3111"/>
    <w:rsid w:val="00DA3C1C"/>
    <w:rsid w:val="00DB0C79"/>
    <w:rsid w:val="00DB3BBC"/>
    <w:rsid w:val="00DB45E8"/>
    <w:rsid w:val="00DB53FB"/>
    <w:rsid w:val="00DB629D"/>
    <w:rsid w:val="00DC28FF"/>
    <w:rsid w:val="00DC5AA6"/>
    <w:rsid w:val="00DD7ED0"/>
    <w:rsid w:val="00DF71A3"/>
    <w:rsid w:val="00E01005"/>
    <w:rsid w:val="00E03863"/>
    <w:rsid w:val="00E10BC2"/>
    <w:rsid w:val="00E27346"/>
    <w:rsid w:val="00E3343E"/>
    <w:rsid w:val="00E40A0F"/>
    <w:rsid w:val="00E4698A"/>
    <w:rsid w:val="00E716BF"/>
    <w:rsid w:val="00E71BC8"/>
    <w:rsid w:val="00E7260F"/>
    <w:rsid w:val="00E773FD"/>
    <w:rsid w:val="00E779FC"/>
    <w:rsid w:val="00E839B6"/>
    <w:rsid w:val="00E87E1C"/>
    <w:rsid w:val="00E905AA"/>
    <w:rsid w:val="00E93D86"/>
    <w:rsid w:val="00E96630"/>
    <w:rsid w:val="00EA0823"/>
    <w:rsid w:val="00EA7E3B"/>
    <w:rsid w:val="00EB2581"/>
    <w:rsid w:val="00EB2722"/>
    <w:rsid w:val="00EB5F47"/>
    <w:rsid w:val="00EC62C7"/>
    <w:rsid w:val="00ED7A2A"/>
    <w:rsid w:val="00EE0A8D"/>
    <w:rsid w:val="00EE3463"/>
    <w:rsid w:val="00EE5F01"/>
    <w:rsid w:val="00EF0062"/>
    <w:rsid w:val="00EF1677"/>
    <w:rsid w:val="00EF1D7F"/>
    <w:rsid w:val="00F01214"/>
    <w:rsid w:val="00F10F0D"/>
    <w:rsid w:val="00F11382"/>
    <w:rsid w:val="00F12D60"/>
    <w:rsid w:val="00F20C3D"/>
    <w:rsid w:val="00F219E7"/>
    <w:rsid w:val="00F21FC9"/>
    <w:rsid w:val="00F27A35"/>
    <w:rsid w:val="00F43E9E"/>
    <w:rsid w:val="00F56866"/>
    <w:rsid w:val="00F662E7"/>
    <w:rsid w:val="00F9057C"/>
    <w:rsid w:val="00F906D7"/>
    <w:rsid w:val="00F93781"/>
    <w:rsid w:val="00F94348"/>
    <w:rsid w:val="00F97CD4"/>
    <w:rsid w:val="00FA4530"/>
    <w:rsid w:val="00FB613B"/>
    <w:rsid w:val="00FC68B7"/>
    <w:rsid w:val="00FD6DAE"/>
    <w:rsid w:val="00FD7C2A"/>
    <w:rsid w:val="00FE106A"/>
    <w:rsid w:val="00FF552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caption" w:semiHidden="1" w:unhideWhenUsed="1" w:qFormat="1"/>
    <w:lsdException w:name="footnote reference" w:uiPriority="99"/>
    <w:lsdException w:name="List Bulle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
    <w:uiPriority w:val="99"/>
    <w:qFormat/>
    <w:rsid w:val="000272B3"/>
    <w:pPr>
      <w:spacing w:line="240" w:lineRule="auto"/>
      <w:outlineLvl w:val="2"/>
    </w:pPr>
    <w:rPr>
      <w:lang w:val="x-none"/>
    </w:r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link w:val="Heading7Char"/>
    <w:uiPriority w:val="99"/>
    <w:qFormat/>
    <w:rsid w:val="000272B3"/>
    <w:pPr>
      <w:spacing w:line="240" w:lineRule="auto"/>
      <w:outlineLvl w:val="6"/>
    </w:pPr>
    <w:rPr>
      <w:lang w:val="x-none"/>
    </w:r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rsid w:val="000272B3"/>
    <w:pPr>
      <w:keepNext/>
      <w:keepLines/>
      <w:tabs>
        <w:tab w:val="right" w:pos="851"/>
      </w:tabs>
      <w:spacing w:before="360" w:after="240" w:line="300" w:lineRule="exact"/>
      <w:ind w:left="1134" w:right="1134" w:hanging="1134"/>
    </w:pPr>
    <w:rPr>
      <w:b/>
      <w:sz w:val="28"/>
      <w:lang w:val="x-none"/>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uiPriority w:val="99"/>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Heading 3 Char"/>
    <w:link w:val="Heading3"/>
    <w:uiPriority w:val="99"/>
    <w:locked/>
    <w:rsid w:val="003C1444"/>
    <w:rPr>
      <w:lang w:eastAsia="en-US"/>
    </w:rPr>
  </w:style>
  <w:style w:type="character" w:customStyle="1" w:styleId="Heading7Char">
    <w:name w:val="Heading 7 Char"/>
    <w:link w:val="Heading7"/>
    <w:uiPriority w:val="99"/>
    <w:locked/>
    <w:rsid w:val="003C1444"/>
    <w:rPr>
      <w:lang w:eastAsia="en-US"/>
    </w:rPr>
  </w:style>
  <w:style w:type="character" w:customStyle="1" w:styleId="HChGChar">
    <w:name w:val="_ H _Ch_G Char"/>
    <w:link w:val="HChG"/>
    <w:uiPriority w:val="99"/>
    <w:locked/>
    <w:rsid w:val="003C1444"/>
    <w:rPr>
      <w:b/>
      <w:sz w:val="28"/>
      <w:lang w:eastAsia="en-US"/>
    </w:rPr>
  </w:style>
  <w:style w:type="character" w:customStyle="1" w:styleId="H1GChar">
    <w:name w:val="_ H_1_G Char"/>
    <w:link w:val="H1G"/>
    <w:uiPriority w:val="99"/>
    <w:locked/>
    <w:rsid w:val="003C1444"/>
    <w:rPr>
      <w:b/>
      <w:sz w:val="24"/>
      <w:lang w:eastAsia="en-US"/>
    </w:rPr>
  </w:style>
  <w:style w:type="character" w:customStyle="1" w:styleId="FootnoteTextChar1">
    <w:name w:val="Footnote Text Char1"/>
    <w:aliases w:val="5_G Char1"/>
    <w:uiPriority w:val="99"/>
    <w:locked/>
    <w:rsid w:val="003C1444"/>
    <w:rPr>
      <w:sz w:val="18"/>
      <w:lang w:eastAsia="en-US"/>
    </w:rPr>
  </w:style>
  <w:style w:type="character" w:customStyle="1" w:styleId="SingleTxtGChar">
    <w:name w:val="_ Single Txt_G Char"/>
    <w:link w:val="SingleTxtG"/>
    <w:uiPriority w:val="99"/>
    <w:locked/>
    <w:rsid w:val="003C1444"/>
    <w:rPr>
      <w:lang w:eastAsia="en-US"/>
    </w:rPr>
  </w:style>
  <w:style w:type="paragraph" w:customStyle="1" w:styleId="Style1">
    <w:name w:val="Style1"/>
    <w:basedOn w:val="Normal"/>
    <w:link w:val="Style1Char"/>
    <w:qFormat/>
    <w:rsid w:val="003C1444"/>
    <w:pPr>
      <w:pBdr>
        <w:top w:val="single" w:sz="4" w:space="1" w:color="auto"/>
        <w:left w:val="single" w:sz="4" w:space="1" w:color="auto"/>
        <w:bottom w:val="single" w:sz="4" w:space="1" w:color="auto"/>
        <w:right w:val="single" w:sz="4" w:space="1" w:color="auto"/>
      </w:pBdr>
      <w:suppressAutoHyphens w:val="0"/>
      <w:spacing w:after="200" w:line="276" w:lineRule="auto"/>
      <w:jc w:val="both"/>
    </w:pPr>
    <w:rPr>
      <w:rFonts w:ascii="Calibri" w:hAnsi="Calibri"/>
      <w:b/>
      <w:color w:val="1F497D"/>
      <w:sz w:val="22"/>
      <w:lang w:val="fr-CH"/>
    </w:rPr>
  </w:style>
  <w:style w:type="character" w:customStyle="1" w:styleId="Style1Char">
    <w:name w:val="Style1 Char"/>
    <w:link w:val="Style1"/>
    <w:locked/>
    <w:rsid w:val="003C1444"/>
    <w:rPr>
      <w:rFonts w:ascii="Calibri" w:hAnsi="Calibri"/>
      <w:b/>
      <w:color w:val="1F497D"/>
      <w:sz w:val="22"/>
      <w:lang w:val="fr-CH" w:eastAsia="en-US"/>
    </w:rPr>
  </w:style>
  <w:style w:type="paragraph" w:styleId="ListParagraph">
    <w:name w:val="List Paragraph"/>
    <w:basedOn w:val="Normal"/>
    <w:uiPriority w:val="34"/>
    <w:qFormat/>
    <w:rsid w:val="003C1444"/>
    <w:pPr>
      <w:suppressAutoHyphens w:val="0"/>
      <w:spacing w:after="200" w:line="276" w:lineRule="auto"/>
      <w:ind w:left="720"/>
    </w:pPr>
    <w:rPr>
      <w:rFonts w:ascii="Calibri" w:eastAsia="Calibri" w:hAnsi="Calibri"/>
      <w:sz w:val="22"/>
      <w:szCs w:val="22"/>
    </w:rPr>
  </w:style>
  <w:style w:type="paragraph" w:styleId="ListBullet">
    <w:name w:val="List Bullet"/>
    <w:basedOn w:val="Normal"/>
    <w:uiPriority w:val="99"/>
    <w:unhideWhenUsed/>
    <w:rsid w:val="003C1444"/>
    <w:pPr>
      <w:numPr>
        <w:numId w:val="4"/>
      </w:numPr>
      <w:suppressAutoHyphens w:val="0"/>
      <w:spacing w:after="200" w:line="276" w:lineRule="auto"/>
      <w:contextualSpacing/>
    </w:pPr>
    <w:rPr>
      <w:rFonts w:ascii="Calibri" w:eastAsia="Calibri" w:hAnsi="Calibri"/>
      <w:sz w:val="22"/>
      <w:szCs w:val="22"/>
    </w:rPr>
  </w:style>
  <w:style w:type="paragraph" w:styleId="BalloonText">
    <w:name w:val="Balloon Text"/>
    <w:basedOn w:val="Normal"/>
    <w:link w:val="BalloonTextChar"/>
    <w:rsid w:val="00755DCB"/>
    <w:pPr>
      <w:spacing w:line="240" w:lineRule="auto"/>
    </w:pPr>
    <w:rPr>
      <w:rFonts w:ascii="Tahoma" w:hAnsi="Tahoma"/>
      <w:sz w:val="16"/>
      <w:szCs w:val="16"/>
      <w:lang w:val="x-none"/>
    </w:rPr>
  </w:style>
  <w:style w:type="character" w:customStyle="1" w:styleId="BalloonTextChar">
    <w:name w:val="Balloon Text Char"/>
    <w:link w:val="BalloonText"/>
    <w:rsid w:val="00755DCB"/>
    <w:rPr>
      <w:rFonts w:ascii="Tahoma" w:hAnsi="Tahoma" w:cs="Tahoma"/>
      <w:sz w:val="16"/>
      <w:szCs w:val="16"/>
      <w:lang w:eastAsia="en-US"/>
    </w:rPr>
  </w:style>
  <w:style w:type="character" w:customStyle="1" w:styleId="FootnoteTextChar">
    <w:name w:val="Footnote Text Char"/>
    <w:aliases w:val="5_G Char"/>
    <w:link w:val="FootnoteText"/>
    <w:uiPriority w:val="99"/>
    <w:rsid w:val="00AF758B"/>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3</TotalTime>
  <Pages>1</Pages>
  <Words>11376</Words>
  <Characters>61320</Characters>
  <Application>Microsoft Office Word</Application>
  <DocSecurity>4</DocSecurity>
  <Lines>1613</Lines>
  <Paragraphs>484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2012-11-13T11:17:00Z</cp:lastPrinted>
  <dcterms:created xsi:type="dcterms:W3CDTF">2012-11-14T13:57:00Z</dcterms:created>
  <dcterms:modified xsi:type="dcterms:W3CDTF">2012-11-14T13:57:00Z</dcterms:modified>
</cp:coreProperties>
</file>