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FA1" w:rsidRDefault="00536FA1" w:rsidP="00536FA1">
      <w:pPr>
        <w:spacing w:line="240" w:lineRule="auto"/>
        <w:jc w:val="left"/>
        <w:rPr>
          <w:szCs w:val="6"/>
        </w:rPr>
        <w:sectPr w:rsidR="00536FA1" w:rsidSect="00536FA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CD3849" w:rsidRDefault="002E05B0" w:rsidP="002E05B0">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2E05B0" w:rsidRPr="002E05B0" w:rsidRDefault="002E05B0" w:rsidP="002E05B0">
      <w:pPr>
        <w:pStyle w:val="SingleTxt"/>
        <w:spacing w:after="0" w:line="120" w:lineRule="exact"/>
        <w:rPr>
          <w:rFonts w:hint="cs"/>
          <w:sz w:val="10"/>
          <w:rtl/>
        </w:rPr>
      </w:pPr>
    </w:p>
    <w:p w:rsidR="002E05B0" w:rsidRPr="002E05B0" w:rsidRDefault="002E05B0" w:rsidP="002E05B0">
      <w:pPr>
        <w:pStyle w:val="SingleTxt"/>
        <w:spacing w:after="0" w:line="120" w:lineRule="exact"/>
        <w:rPr>
          <w:rFonts w:hint="cs"/>
          <w:sz w:val="10"/>
          <w:rtl/>
        </w:rPr>
      </w:pPr>
    </w:p>
    <w:p w:rsidR="002E05B0" w:rsidRDefault="002E05B0" w:rsidP="002E05B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2E05B0" w:rsidRPr="002E05B0" w:rsidRDefault="002E05B0" w:rsidP="002E05B0">
      <w:pPr>
        <w:pStyle w:val="SingleTxt"/>
        <w:spacing w:after="0" w:line="120" w:lineRule="exact"/>
        <w:rPr>
          <w:rFonts w:hint="cs"/>
          <w:sz w:val="10"/>
          <w:rtl/>
        </w:rPr>
      </w:pPr>
    </w:p>
    <w:p w:rsidR="002E05B0" w:rsidRDefault="002E05B0" w:rsidP="002E05B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التقرير الجامع للتقريرين الأولي والثاني الدوريين المقدم من الدول الأطراف</w:t>
      </w:r>
    </w:p>
    <w:p w:rsidR="002E05B0" w:rsidRPr="002E05B0" w:rsidRDefault="002E05B0" w:rsidP="002E05B0">
      <w:pPr>
        <w:pStyle w:val="SingleTxt"/>
        <w:spacing w:after="0" w:line="120" w:lineRule="exact"/>
        <w:rPr>
          <w:rFonts w:hint="cs"/>
          <w:sz w:val="10"/>
          <w:rtl/>
        </w:rPr>
      </w:pPr>
    </w:p>
    <w:p w:rsidR="002E05B0" w:rsidRDefault="002E05B0" w:rsidP="002E05B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المملكة العربية السعودية</w:t>
      </w:r>
      <w:r w:rsidRPr="002E05B0">
        <w:rPr>
          <w:rFonts w:hint="cs"/>
          <w:b w:val="0"/>
          <w:bCs w:val="0"/>
          <w:sz w:val="22"/>
          <w:szCs w:val="32"/>
          <w:rtl/>
        </w:rPr>
        <w:t>*</w:t>
      </w:r>
    </w:p>
    <w:p w:rsidR="002E05B0" w:rsidRPr="003611EC" w:rsidRDefault="002E05B0" w:rsidP="002E05B0">
      <w:pPr>
        <w:framePr w:w="9792" w:h="432" w:hSpace="187" w:wrap="around" w:hAnchor="page" w:x="1196" w:yAlign="bottom"/>
        <w:spacing w:line="240" w:lineRule="auto"/>
        <w:rPr>
          <w:szCs w:val="10"/>
          <w:rtl/>
        </w:rPr>
      </w:pPr>
    </w:p>
    <w:p w:rsidR="002E05B0" w:rsidRPr="003611EC" w:rsidRDefault="002E05B0" w:rsidP="002E05B0">
      <w:pPr>
        <w:framePr w:w="9792" w:h="432" w:hSpace="187" w:wrap="around" w:hAnchor="page" w:x="1196" w:yAlign="bottom"/>
        <w:spacing w:line="240" w:lineRule="auto"/>
        <w:rPr>
          <w:szCs w:val="6"/>
          <w:rtl/>
        </w:rPr>
      </w:pPr>
    </w:p>
    <w:p w:rsidR="002E05B0" w:rsidRPr="003611EC" w:rsidRDefault="002E05B0" w:rsidP="002E05B0">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10:wrap anchorx="page"/>
          </v:line>
        </w:pict>
      </w:r>
      <w:r>
        <w:rPr>
          <w:rFonts w:hint="cs"/>
          <w:sz w:val="17"/>
          <w:szCs w:val="26"/>
          <w:rtl/>
        </w:rPr>
        <w:tab/>
        <w:t>*</w:t>
      </w:r>
      <w:r>
        <w:rPr>
          <w:rFonts w:hint="cs"/>
          <w:sz w:val="17"/>
          <w:szCs w:val="26"/>
          <w:rtl/>
        </w:rPr>
        <w:tab/>
        <w:t>يصدر هذا التقرير دون تحرير رسمي.</w:t>
      </w:r>
    </w:p>
    <w:p w:rsidR="002E05B0" w:rsidRDefault="002E05B0" w:rsidP="00536FA1">
      <w:pPr>
        <w:pStyle w:val="SingleTxt"/>
        <w:rPr>
          <w:rFonts w:hint="cs"/>
          <w:rtl/>
        </w:rPr>
      </w:pPr>
    </w:p>
    <w:p w:rsidR="002E05B0" w:rsidRPr="002E05B0" w:rsidRDefault="002E05B0" w:rsidP="00146F6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00146F68">
        <w:rPr>
          <w:rFonts w:hint="cs"/>
          <w:rtl/>
        </w:rPr>
        <w:tab/>
      </w:r>
      <w:r w:rsidR="00146F68">
        <w:rPr>
          <w:rFonts w:hint="cs"/>
          <w:rtl/>
        </w:rPr>
        <w:tab/>
      </w:r>
      <w:r w:rsidRPr="002E05B0">
        <w:rPr>
          <w:rtl/>
        </w:rPr>
        <w:t xml:space="preserve">تقرير المملكة العربية السعودية </w:t>
      </w:r>
      <w:r w:rsidRPr="002E05B0">
        <w:rPr>
          <w:rFonts w:hint="cs"/>
          <w:rtl/>
        </w:rPr>
        <w:t>الأولي والتقرير الثاني وفقا</w:t>
      </w:r>
      <w:r w:rsidRPr="002E05B0">
        <w:rPr>
          <w:rtl/>
        </w:rPr>
        <w:t xml:space="preserve"> </w:t>
      </w:r>
      <w:r w:rsidRPr="002E05B0">
        <w:rPr>
          <w:rFonts w:hint="cs"/>
          <w:rtl/>
        </w:rPr>
        <w:t>ل</w:t>
      </w:r>
      <w:r w:rsidRPr="002E05B0">
        <w:rPr>
          <w:rtl/>
        </w:rPr>
        <w:t>اتفاقية القضاء على كافة أشكال التمييز ضد المرأة</w:t>
      </w:r>
    </w:p>
    <w:p w:rsidR="00146F68" w:rsidRPr="00146F68" w:rsidRDefault="00146F68" w:rsidP="00146F68">
      <w:pPr>
        <w:pStyle w:val="SingleTxt"/>
        <w:spacing w:after="0" w:line="120" w:lineRule="exact"/>
        <w:rPr>
          <w:rFonts w:hint="cs"/>
          <w:sz w:val="10"/>
          <w:rtl/>
        </w:rPr>
      </w:pPr>
    </w:p>
    <w:p w:rsidR="002E05B0" w:rsidRPr="002E05B0" w:rsidRDefault="00146F68" w:rsidP="00146F6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2E05B0" w:rsidRPr="002E05B0">
        <w:rPr>
          <w:rFonts w:hint="cs"/>
          <w:rtl/>
        </w:rPr>
        <w:t>الجزء</w:t>
      </w:r>
      <w:r w:rsidR="002E05B0" w:rsidRPr="002E05B0">
        <w:rPr>
          <w:rtl/>
        </w:rPr>
        <w:t xml:space="preserve"> الأول</w:t>
      </w:r>
    </w:p>
    <w:p w:rsidR="002E05B0" w:rsidRPr="002E05B0" w:rsidRDefault="00146F68" w:rsidP="0040445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2E05B0" w:rsidRPr="002E05B0">
        <w:rPr>
          <w:rtl/>
        </w:rPr>
        <w:t>معلومات عامة</w:t>
      </w:r>
    </w:p>
    <w:p w:rsidR="00146F68" w:rsidRPr="00146F68" w:rsidRDefault="00146F68" w:rsidP="00146F68">
      <w:pPr>
        <w:pStyle w:val="SingleTxt"/>
        <w:spacing w:after="0" w:line="120" w:lineRule="exact"/>
        <w:rPr>
          <w:rFonts w:hint="cs"/>
          <w:sz w:val="10"/>
          <w:rtl/>
        </w:rPr>
      </w:pPr>
    </w:p>
    <w:p w:rsidR="002E05B0" w:rsidRPr="002E05B0" w:rsidRDefault="00146F68" w:rsidP="00146F6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002E05B0" w:rsidRPr="002E05B0">
        <w:rPr>
          <w:rtl/>
        </w:rPr>
        <w:t>أولاً</w:t>
      </w:r>
      <w:r>
        <w:rPr>
          <w:rFonts w:hint="cs"/>
          <w:rtl/>
        </w:rPr>
        <w:t xml:space="preserve"> -</w:t>
      </w:r>
      <w:r>
        <w:rPr>
          <w:rFonts w:hint="cs"/>
          <w:rtl/>
        </w:rPr>
        <w:tab/>
      </w:r>
      <w:r w:rsidR="002E05B0" w:rsidRPr="002E05B0">
        <w:rPr>
          <w:rtl/>
        </w:rPr>
        <w:t>معلومات من المملكة العربية السعودية:</w:t>
      </w:r>
    </w:p>
    <w:p w:rsidR="002E05B0" w:rsidRPr="002E05B0" w:rsidRDefault="002E05B0" w:rsidP="00146F68">
      <w:pPr>
        <w:pStyle w:val="SingleTxt"/>
        <w:rPr>
          <w:rFonts w:hint="cs"/>
          <w:rtl/>
        </w:rPr>
      </w:pPr>
      <w:r>
        <w:rPr>
          <w:rFonts w:hint="cs"/>
          <w:rtl/>
        </w:rPr>
        <w:tab/>
      </w:r>
      <w:r w:rsidRPr="002E05B0">
        <w:rPr>
          <w:rtl/>
        </w:rPr>
        <w:t>تقع المملكة العربية السعودية في جنوب غرب قارة آسيا ويحدها شمالاً الأردن والعراق والكويت، ومن الشرق الخليج العربي والبحرين وقطر والإمارات العربية المتحدة، ومن الجنوب سلطنة عمان والجمهورية اليمنية، ومن الغرب البحر الأحمر</w:t>
      </w:r>
      <w:r w:rsidRPr="002E05B0">
        <w:rPr>
          <w:rFonts w:hint="cs"/>
          <w:rtl/>
        </w:rPr>
        <w:t>.</w:t>
      </w:r>
    </w:p>
    <w:p w:rsidR="002E05B0" w:rsidRPr="002E05B0" w:rsidRDefault="00146F68" w:rsidP="00146F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المساحة:</w:t>
      </w:r>
    </w:p>
    <w:p w:rsidR="002E05B0" w:rsidRPr="002E05B0" w:rsidRDefault="002E05B0" w:rsidP="005B2B4B">
      <w:pPr>
        <w:pStyle w:val="SingleTxt"/>
      </w:pPr>
      <w:r>
        <w:rPr>
          <w:rFonts w:hint="cs"/>
          <w:rtl/>
        </w:rPr>
        <w:tab/>
      </w:r>
      <w:r w:rsidRPr="002E05B0">
        <w:rPr>
          <w:rtl/>
        </w:rPr>
        <w:t>تبلغ مساح</w:t>
      </w:r>
      <w:r w:rsidRPr="002E05B0">
        <w:rPr>
          <w:rFonts w:hint="cs"/>
          <w:rtl/>
        </w:rPr>
        <w:t>ة المملكة العربية السعودية</w:t>
      </w:r>
      <w:r w:rsidRPr="002E05B0">
        <w:rPr>
          <w:rtl/>
        </w:rPr>
        <w:t xml:space="preserve"> الإجمالية حوالي (</w:t>
      </w:r>
      <w:r w:rsidR="00146F68">
        <w:rPr>
          <w:rFonts w:hint="cs"/>
          <w:rtl/>
        </w:rPr>
        <w:t>000 250 2</w:t>
      </w:r>
      <w:r w:rsidRPr="002E05B0">
        <w:rPr>
          <w:rtl/>
        </w:rPr>
        <w:t>) كيلو متر مربع (</w:t>
      </w:r>
      <w:r w:rsidR="00146F68">
        <w:rPr>
          <w:rFonts w:hint="cs"/>
          <w:rtl/>
        </w:rPr>
        <w:t>730 868</w:t>
      </w:r>
      <w:r w:rsidRPr="002E05B0">
        <w:rPr>
          <w:rtl/>
        </w:rPr>
        <w:t xml:space="preserve"> ميلاً مربعاً) وتشغل أراضيها حوالي أربعة أخماس شبه الجزيرة العربية. وهذا الموقع المميز يجعلها تتوسط دول العالم، ويعتبر أحد الخصائص المهمة بجانب خصائص أساسية تختص بها عن سائر دول العالم، منها:</w:t>
      </w:r>
    </w:p>
    <w:p w:rsidR="002E05B0" w:rsidRPr="002E05B0" w:rsidRDefault="002E05B0" w:rsidP="00146F68">
      <w:pPr>
        <w:pStyle w:val="SingleTxt"/>
        <w:rPr>
          <w:rtl/>
        </w:rPr>
      </w:pPr>
      <w:r w:rsidRPr="002E05B0">
        <w:rPr>
          <w:rtl/>
        </w:rPr>
        <w:t>1</w:t>
      </w:r>
      <w:r w:rsidR="00146F68">
        <w:rPr>
          <w:rFonts w:hint="cs"/>
          <w:rtl/>
        </w:rPr>
        <w:t xml:space="preserve"> </w:t>
      </w:r>
      <w:r w:rsidRPr="002E05B0">
        <w:rPr>
          <w:rtl/>
        </w:rPr>
        <w:t>-</w:t>
      </w:r>
      <w:r w:rsidR="00146F68">
        <w:rPr>
          <w:rFonts w:hint="cs"/>
          <w:rtl/>
        </w:rPr>
        <w:tab/>
      </w:r>
      <w:r w:rsidRPr="002E05B0">
        <w:rPr>
          <w:rtl/>
        </w:rPr>
        <w:t>أن المملكة العربية السعودية هي مهبط الرسالة الإسلامية وقبلة المسلمين في العالم أجمع حيث أوجد الله فيها بيته الحرام بمكة المكرمة والمسجد النبوي الشريف بالمدينة المنورة.</w:t>
      </w:r>
    </w:p>
    <w:p w:rsidR="002E05B0" w:rsidRPr="002E05B0" w:rsidRDefault="002E05B0" w:rsidP="00146F68">
      <w:pPr>
        <w:pStyle w:val="SingleTxt"/>
      </w:pPr>
      <w:r w:rsidRPr="002E05B0">
        <w:rPr>
          <w:rtl/>
        </w:rPr>
        <w:t>2</w:t>
      </w:r>
      <w:r w:rsidR="00146F68">
        <w:rPr>
          <w:rFonts w:hint="cs"/>
          <w:rtl/>
        </w:rPr>
        <w:t xml:space="preserve"> </w:t>
      </w:r>
      <w:r w:rsidRPr="002E05B0">
        <w:rPr>
          <w:rtl/>
        </w:rPr>
        <w:t>-</w:t>
      </w:r>
      <w:r w:rsidR="00146F68">
        <w:rPr>
          <w:rFonts w:hint="cs"/>
          <w:rtl/>
        </w:rPr>
        <w:tab/>
      </w:r>
      <w:r w:rsidRPr="002E05B0">
        <w:rPr>
          <w:rtl/>
        </w:rPr>
        <w:t>تعتمد المملكة العربية السعودية القرآن الكريم وهو المنزل من رب الخلق أجمعين وسُنة رسوله محمد صلى الله عليه وسلم دستوراً لها.</w:t>
      </w:r>
    </w:p>
    <w:p w:rsidR="00146F68" w:rsidRPr="00146F68" w:rsidRDefault="002E05B0" w:rsidP="00146F68">
      <w:pPr>
        <w:pStyle w:val="SingleTxt"/>
        <w:rPr>
          <w:rFonts w:hint="cs"/>
          <w:w w:val="100"/>
          <w:rtl/>
        </w:rPr>
      </w:pPr>
      <w:r w:rsidRPr="00146F68">
        <w:rPr>
          <w:w w:val="100"/>
          <w:rtl/>
        </w:rPr>
        <w:t>3</w:t>
      </w:r>
      <w:r w:rsidR="00146F68" w:rsidRPr="00146F68">
        <w:rPr>
          <w:rFonts w:hint="cs"/>
          <w:w w:val="100"/>
          <w:rtl/>
        </w:rPr>
        <w:t xml:space="preserve"> </w:t>
      </w:r>
      <w:r w:rsidRPr="00146F68">
        <w:rPr>
          <w:w w:val="100"/>
          <w:rtl/>
        </w:rPr>
        <w:t>-</w:t>
      </w:r>
      <w:r w:rsidR="00146F68" w:rsidRPr="00146F68">
        <w:rPr>
          <w:rFonts w:hint="cs"/>
          <w:w w:val="100"/>
          <w:rtl/>
        </w:rPr>
        <w:tab/>
      </w:r>
      <w:r w:rsidRPr="00146F68">
        <w:rPr>
          <w:w w:val="100"/>
          <w:rtl/>
        </w:rPr>
        <w:t>يقصد المملكة العربية السعودية ملايين المسلمين من مختلف الأعمار لأداء الحج سنوياً، والعمرة والزيارة، مما يستدعي أن تقوم الدولة ببذل جهود مضاعفة لخدمتهم، واتخاذ العديد من التدابير الشاملة من صحية وأمنية واجتماعية وتوعوية وثقافية واقتصادية لضمان السلامة.</w:t>
      </w:r>
    </w:p>
    <w:p w:rsidR="00146F68" w:rsidRPr="00146F68" w:rsidRDefault="00146F68" w:rsidP="00146F68">
      <w:pPr>
        <w:pStyle w:val="SingleTxt"/>
        <w:spacing w:after="0" w:line="120" w:lineRule="exact"/>
        <w:rPr>
          <w:rFonts w:hint="cs"/>
          <w:sz w:val="10"/>
          <w:rtl/>
        </w:rPr>
      </w:pPr>
    </w:p>
    <w:p w:rsidR="002E05B0" w:rsidRPr="002E05B0" w:rsidRDefault="00146F68" w:rsidP="00146F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السكان:</w:t>
      </w:r>
    </w:p>
    <w:p w:rsidR="002E05B0" w:rsidRPr="002E05B0" w:rsidRDefault="002E05B0" w:rsidP="0040445C">
      <w:pPr>
        <w:pStyle w:val="SingleTxt"/>
        <w:rPr>
          <w:rFonts w:hint="cs"/>
          <w:rtl/>
        </w:rPr>
      </w:pPr>
      <w:r>
        <w:rPr>
          <w:rFonts w:hint="cs"/>
          <w:rtl/>
        </w:rPr>
        <w:tab/>
      </w:r>
      <w:r w:rsidRPr="002E05B0">
        <w:rPr>
          <w:rFonts w:hint="cs"/>
          <w:rtl/>
        </w:rPr>
        <w:t>يبلغ إجمالي عدد سكان المملكة العربية السعودية طبقاً للبيانات الأولية لآخ</w:t>
      </w:r>
      <w:r w:rsidRPr="002E05B0">
        <w:rPr>
          <w:rFonts w:hint="eastAsia"/>
          <w:rtl/>
        </w:rPr>
        <w:t>ر</w:t>
      </w:r>
      <w:r w:rsidRPr="002E05B0">
        <w:rPr>
          <w:rFonts w:hint="cs"/>
          <w:rtl/>
        </w:rPr>
        <w:t xml:space="preserve"> تعداد عام</w:t>
      </w:r>
      <w:r w:rsidR="00146F68">
        <w:rPr>
          <w:rFonts w:hint="cs"/>
          <w:rtl/>
        </w:rPr>
        <w:t xml:space="preserve"> </w:t>
      </w:r>
      <w:r w:rsidRPr="002E05B0">
        <w:rPr>
          <w:rFonts w:hint="cs"/>
          <w:rtl/>
        </w:rPr>
        <w:t xml:space="preserve">للسكان </w:t>
      </w:r>
      <w:r w:rsidR="00146F68">
        <w:rPr>
          <w:rFonts w:hint="cs"/>
          <w:rtl/>
        </w:rPr>
        <w:t>الذي أجرى في عام 1425هـ (2004 م</w:t>
      </w:r>
      <w:r w:rsidRPr="002E05B0">
        <w:rPr>
          <w:rFonts w:hint="cs"/>
          <w:rtl/>
        </w:rPr>
        <w:t>)</w:t>
      </w:r>
      <w:r w:rsidR="00146F68">
        <w:rPr>
          <w:rFonts w:hint="cs"/>
          <w:rtl/>
        </w:rPr>
        <w:t xml:space="preserve"> </w:t>
      </w:r>
      <w:r w:rsidRPr="002E05B0">
        <w:rPr>
          <w:rFonts w:hint="cs"/>
          <w:rtl/>
        </w:rPr>
        <w:t>(</w:t>
      </w:r>
      <w:r w:rsidR="0040445C">
        <w:rPr>
          <w:rFonts w:hint="cs"/>
          <w:rtl/>
        </w:rPr>
        <w:t>538 673 22</w:t>
      </w:r>
      <w:r w:rsidR="00146F68">
        <w:rPr>
          <w:rFonts w:hint="cs"/>
          <w:rtl/>
        </w:rPr>
        <w:t>) نسمة (</w:t>
      </w:r>
      <w:r w:rsidR="0040445C">
        <w:rPr>
          <w:rFonts w:hint="cs"/>
          <w:rtl/>
        </w:rPr>
        <w:t xml:space="preserve">302 529 16 </w:t>
      </w:r>
      <w:r w:rsidR="00146F68">
        <w:rPr>
          <w:rFonts w:hint="cs"/>
          <w:rtl/>
        </w:rPr>
        <w:t>سعوديون</w:t>
      </w:r>
      <w:r w:rsidRPr="002E05B0">
        <w:rPr>
          <w:rFonts w:hint="cs"/>
          <w:rtl/>
        </w:rPr>
        <w:t>)</w:t>
      </w:r>
      <w:r w:rsidR="00146F68">
        <w:rPr>
          <w:rFonts w:hint="cs"/>
          <w:rtl/>
        </w:rPr>
        <w:t xml:space="preserve"> </w:t>
      </w:r>
      <w:r w:rsidRPr="002E05B0">
        <w:rPr>
          <w:rFonts w:hint="cs"/>
          <w:rtl/>
        </w:rPr>
        <w:t>(</w:t>
      </w:r>
      <w:r w:rsidR="0040445C">
        <w:rPr>
          <w:rFonts w:hint="cs"/>
          <w:rtl/>
        </w:rPr>
        <w:t xml:space="preserve">236 144 6 </w:t>
      </w:r>
      <w:r w:rsidR="00146F68">
        <w:rPr>
          <w:rFonts w:hint="cs"/>
          <w:rtl/>
        </w:rPr>
        <w:t>غير سعوديين</w:t>
      </w:r>
      <w:r w:rsidRPr="002E05B0">
        <w:rPr>
          <w:rFonts w:hint="cs"/>
          <w:rtl/>
        </w:rPr>
        <w:t>) حيث بلغ معدل</w:t>
      </w:r>
      <w:r w:rsidR="00146F68">
        <w:rPr>
          <w:rFonts w:hint="cs"/>
          <w:rtl/>
        </w:rPr>
        <w:t xml:space="preserve"> </w:t>
      </w:r>
      <w:r w:rsidRPr="002E05B0">
        <w:rPr>
          <w:rFonts w:hint="cs"/>
          <w:rtl/>
        </w:rPr>
        <w:t>النمو</w:t>
      </w:r>
      <w:r w:rsidR="00146F68">
        <w:rPr>
          <w:rFonts w:hint="cs"/>
          <w:rtl/>
        </w:rPr>
        <w:t xml:space="preserve"> </w:t>
      </w:r>
      <w:r w:rsidRPr="002E05B0">
        <w:rPr>
          <w:rFonts w:hint="cs"/>
          <w:rtl/>
        </w:rPr>
        <w:t>33.78</w:t>
      </w:r>
      <w:r w:rsidR="003F337B">
        <w:rPr>
          <w:rFonts w:hint="cs"/>
          <w:rtl/>
        </w:rPr>
        <w:t xml:space="preserve"> ٪</w:t>
      </w:r>
      <w:r w:rsidRPr="002E05B0">
        <w:rPr>
          <w:rFonts w:hint="cs"/>
          <w:rtl/>
        </w:rPr>
        <w:t xml:space="preserve"> عما كان عليه السكان</w:t>
      </w:r>
      <w:r w:rsidR="00146F68">
        <w:rPr>
          <w:rFonts w:hint="cs"/>
          <w:rtl/>
        </w:rPr>
        <w:t xml:space="preserve"> </w:t>
      </w:r>
      <w:r w:rsidRPr="002E05B0">
        <w:rPr>
          <w:rFonts w:hint="cs"/>
          <w:rtl/>
        </w:rPr>
        <w:t>في تعداد عام 1413هـ (1992 م</w:t>
      </w:r>
      <w:r w:rsidR="00146F68">
        <w:rPr>
          <w:rFonts w:hint="cs"/>
          <w:rtl/>
        </w:rPr>
        <w:t xml:space="preserve">) </w:t>
      </w:r>
      <w:r w:rsidRPr="002E05B0">
        <w:rPr>
          <w:rFonts w:hint="cs"/>
          <w:rtl/>
        </w:rPr>
        <w:t>والجداول</w:t>
      </w:r>
      <w:r w:rsidR="00146F68">
        <w:rPr>
          <w:rFonts w:hint="cs"/>
          <w:rtl/>
        </w:rPr>
        <w:t xml:space="preserve"> </w:t>
      </w:r>
      <w:r w:rsidRPr="002E05B0">
        <w:rPr>
          <w:rFonts w:hint="cs"/>
          <w:rtl/>
        </w:rPr>
        <w:t>(1)، (2)</w:t>
      </w:r>
      <w:r>
        <w:rPr>
          <w:rFonts w:hint="cs"/>
          <w:rtl/>
        </w:rPr>
        <w:t>،</w:t>
      </w:r>
      <w:r w:rsidRPr="002E05B0">
        <w:rPr>
          <w:rFonts w:hint="cs"/>
          <w:rtl/>
        </w:rPr>
        <w:t xml:space="preserve"> </w:t>
      </w:r>
      <w:r w:rsidR="00146F68">
        <w:rPr>
          <w:rFonts w:hint="cs"/>
          <w:rtl/>
        </w:rPr>
        <w:t>(</w:t>
      </w:r>
      <w:r w:rsidRPr="002E05B0">
        <w:rPr>
          <w:rFonts w:hint="cs"/>
          <w:rtl/>
        </w:rPr>
        <w:t>3)</w:t>
      </w:r>
      <w:r>
        <w:rPr>
          <w:rFonts w:hint="cs"/>
          <w:rtl/>
        </w:rPr>
        <w:t>،</w:t>
      </w:r>
      <w:r w:rsidRPr="002E05B0">
        <w:rPr>
          <w:rFonts w:hint="cs"/>
          <w:rtl/>
        </w:rPr>
        <w:t xml:space="preserve"> </w:t>
      </w:r>
      <w:r w:rsidR="00146F68">
        <w:rPr>
          <w:rFonts w:hint="cs"/>
          <w:rtl/>
        </w:rPr>
        <w:t>(</w:t>
      </w:r>
      <w:r w:rsidRPr="002E05B0">
        <w:rPr>
          <w:rFonts w:hint="cs"/>
          <w:rtl/>
        </w:rPr>
        <w:t>4)</w:t>
      </w:r>
      <w:r>
        <w:rPr>
          <w:rFonts w:hint="cs"/>
          <w:rtl/>
        </w:rPr>
        <w:t>،</w:t>
      </w:r>
      <w:r w:rsidRPr="002E05B0">
        <w:rPr>
          <w:rFonts w:hint="cs"/>
          <w:rtl/>
        </w:rPr>
        <w:t xml:space="preserve"> توضح تطور عدد سكان</w:t>
      </w:r>
      <w:r w:rsidR="00146F68">
        <w:rPr>
          <w:rFonts w:hint="cs"/>
          <w:rtl/>
        </w:rPr>
        <w:t xml:space="preserve"> </w:t>
      </w:r>
      <w:r w:rsidRPr="002E05B0">
        <w:rPr>
          <w:rFonts w:hint="cs"/>
          <w:rtl/>
        </w:rPr>
        <w:t>المملكة العربية السعودية</w:t>
      </w:r>
      <w:r w:rsidR="00146F68">
        <w:rPr>
          <w:rFonts w:hint="cs"/>
          <w:rtl/>
        </w:rPr>
        <w:t xml:space="preserve"> </w:t>
      </w:r>
      <w:r w:rsidRPr="002E05B0">
        <w:rPr>
          <w:rFonts w:hint="cs"/>
          <w:rtl/>
        </w:rPr>
        <w:t>منذ أول</w:t>
      </w:r>
      <w:r w:rsidR="00146F68">
        <w:rPr>
          <w:rFonts w:hint="cs"/>
          <w:rtl/>
        </w:rPr>
        <w:t xml:space="preserve"> </w:t>
      </w:r>
      <w:r w:rsidRPr="002E05B0">
        <w:rPr>
          <w:rFonts w:hint="cs"/>
          <w:rtl/>
        </w:rPr>
        <w:t>تعداد</w:t>
      </w:r>
      <w:r w:rsidR="00146F68">
        <w:rPr>
          <w:rFonts w:hint="cs"/>
          <w:rtl/>
        </w:rPr>
        <w:t xml:space="preserve"> </w:t>
      </w:r>
      <w:r w:rsidRPr="002E05B0">
        <w:rPr>
          <w:rFonts w:hint="cs"/>
          <w:rtl/>
        </w:rPr>
        <w:t>عام أجري</w:t>
      </w:r>
      <w:r w:rsidR="00146F68">
        <w:rPr>
          <w:rFonts w:hint="cs"/>
          <w:rtl/>
        </w:rPr>
        <w:t xml:space="preserve"> </w:t>
      </w:r>
      <w:r w:rsidRPr="002E05B0">
        <w:rPr>
          <w:rFonts w:hint="cs"/>
          <w:rtl/>
        </w:rPr>
        <w:t>في المملكة</w:t>
      </w:r>
      <w:r w:rsidR="00146F68">
        <w:rPr>
          <w:rFonts w:hint="cs"/>
          <w:rtl/>
        </w:rPr>
        <w:t xml:space="preserve"> </w:t>
      </w:r>
      <w:r w:rsidRPr="002E05B0">
        <w:rPr>
          <w:rFonts w:hint="cs"/>
          <w:rtl/>
        </w:rPr>
        <w:t xml:space="preserve">عام </w:t>
      </w:r>
      <w:r w:rsidR="00146F68">
        <w:rPr>
          <w:rFonts w:hint="cs"/>
          <w:rtl/>
        </w:rPr>
        <w:t>(</w:t>
      </w:r>
      <w:r w:rsidRPr="002E05B0">
        <w:rPr>
          <w:rFonts w:hint="cs"/>
          <w:rtl/>
        </w:rPr>
        <w:t>1974 م</w:t>
      </w:r>
      <w:r w:rsidR="00146F68">
        <w:rPr>
          <w:rFonts w:hint="cs"/>
          <w:rtl/>
        </w:rPr>
        <w:t>)</w:t>
      </w:r>
      <w:r w:rsidRPr="002E05B0">
        <w:rPr>
          <w:rFonts w:hint="cs"/>
          <w:rtl/>
        </w:rPr>
        <w:t xml:space="preserve"> وحتى عام (2004م</w:t>
      </w:r>
      <w:r w:rsidR="00146F68">
        <w:rPr>
          <w:rFonts w:hint="cs"/>
          <w:rtl/>
        </w:rPr>
        <w:t xml:space="preserve">) </w:t>
      </w:r>
      <w:r w:rsidRPr="002E05B0">
        <w:rPr>
          <w:rFonts w:hint="cs"/>
          <w:rtl/>
        </w:rPr>
        <w:t>وأعداد السكان المقدرة</w:t>
      </w:r>
      <w:r w:rsidR="00146F68">
        <w:rPr>
          <w:rFonts w:hint="cs"/>
          <w:rtl/>
        </w:rPr>
        <w:t xml:space="preserve"> </w:t>
      </w:r>
      <w:r w:rsidRPr="002E05B0">
        <w:rPr>
          <w:rFonts w:hint="cs"/>
          <w:rtl/>
        </w:rPr>
        <w:t>حتى عام (2025م</w:t>
      </w:r>
      <w:r w:rsidR="00146F68">
        <w:rPr>
          <w:rFonts w:hint="cs"/>
          <w:rtl/>
        </w:rPr>
        <w:t>)</w:t>
      </w:r>
      <w:r w:rsidRPr="002E05B0">
        <w:rPr>
          <w:rFonts w:hint="cs"/>
          <w:rtl/>
        </w:rPr>
        <w:t xml:space="preserve"> وأهم مؤشرات</w:t>
      </w:r>
      <w:r w:rsidR="00146F68">
        <w:rPr>
          <w:rFonts w:hint="cs"/>
          <w:rtl/>
        </w:rPr>
        <w:t xml:space="preserve"> </w:t>
      </w:r>
      <w:r w:rsidRPr="002E05B0">
        <w:rPr>
          <w:rFonts w:hint="cs"/>
          <w:rtl/>
        </w:rPr>
        <w:t>الإحصاءات</w:t>
      </w:r>
      <w:r w:rsidR="00146F68">
        <w:rPr>
          <w:rFonts w:hint="cs"/>
          <w:rtl/>
        </w:rPr>
        <w:t xml:space="preserve"> </w:t>
      </w:r>
      <w:r w:rsidRPr="002E05B0">
        <w:rPr>
          <w:rFonts w:hint="cs"/>
          <w:rtl/>
        </w:rPr>
        <w:t>الحيوية</w:t>
      </w:r>
      <w:r w:rsidR="00146F68">
        <w:rPr>
          <w:rFonts w:hint="cs"/>
          <w:rtl/>
        </w:rPr>
        <w:t xml:space="preserve"> </w:t>
      </w:r>
      <w:r w:rsidRPr="009E3B78">
        <w:rPr>
          <w:rFonts w:hint="cs"/>
          <w:u w:val="single"/>
          <w:rtl/>
        </w:rPr>
        <w:t>للسكان وصحة</w:t>
      </w:r>
      <w:r w:rsidR="00146F68" w:rsidRPr="009E3B78">
        <w:rPr>
          <w:rFonts w:hint="cs"/>
          <w:u w:val="single"/>
          <w:rtl/>
        </w:rPr>
        <w:t xml:space="preserve"> </w:t>
      </w:r>
      <w:r w:rsidRPr="009E3B78">
        <w:rPr>
          <w:rFonts w:hint="cs"/>
          <w:u w:val="single"/>
          <w:rtl/>
        </w:rPr>
        <w:t>الأطفال</w:t>
      </w:r>
      <w:r w:rsidR="00146F68">
        <w:rPr>
          <w:rFonts w:hint="cs"/>
          <w:rtl/>
        </w:rPr>
        <w:t xml:space="preserve"> </w:t>
      </w:r>
      <w:r w:rsidRPr="002E05B0">
        <w:rPr>
          <w:rFonts w:hint="cs"/>
          <w:rtl/>
        </w:rPr>
        <w:t>خلال</w:t>
      </w:r>
      <w:r w:rsidR="00146F68">
        <w:rPr>
          <w:rFonts w:hint="cs"/>
          <w:rtl/>
        </w:rPr>
        <w:t xml:space="preserve"> </w:t>
      </w:r>
      <w:r w:rsidRPr="002E05B0">
        <w:rPr>
          <w:rFonts w:hint="cs"/>
          <w:rtl/>
        </w:rPr>
        <w:t>عامي 1960، 2002م</w:t>
      </w:r>
      <w:r>
        <w:rPr>
          <w:rFonts w:hint="cs"/>
          <w:rtl/>
        </w:rPr>
        <w:t>،</w:t>
      </w:r>
      <w:r w:rsidR="00146F68">
        <w:rPr>
          <w:rFonts w:hint="cs"/>
          <w:rtl/>
        </w:rPr>
        <w:t xml:space="preserve"> </w:t>
      </w:r>
      <w:r w:rsidRPr="002E05B0">
        <w:rPr>
          <w:rFonts w:hint="cs"/>
          <w:rtl/>
        </w:rPr>
        <w:t>والحالة الزوجية للسكان (15 سنة فأكثر)،</w:t>
      </w:r>
      <w:r w:rsidRPr="0040445C">
        <w:rPr>
          <w:rFonts w:hint="cs"/>
          <w:rtl/>
        </w:rPr>
        <w:t xml:space="preserve"> </w:t>
      </w:r>
      <w:r w:rsidRPr="009E3B78">
        <w:rPr>
          <w:rFonts w:hint="cs"/>
          <w:u w:val="single"/>
          <w:rtl/>
        </w:rPr>
        <w:t>والقوى البشرية</w:t>
      </w:r>
      <w:r w:rsidR="00146F68" w:rsidRPr="0040445C">
        <w:rPr>
          <w:rFonts w:hint="cs"/>
          <w:rtl/>
        </w:rPr>
        <w:t xml:space="preserve"> </w:t>
      </w:r>
      <w:r w:rsidRPr="002E05B0">
        <w:rPr>
          <w:rFonts w:hint="cs"/>
          <w:rtl/>
        </w:rPr>
        <w:t>حسب</w:t>
      </w:r>
      <w:r w:rsidR="00146F68">
        <w:rPr>
          <w:rFonts w:hint="cs"/>
          <w:rtl/>
        </w:rPr>
        <w:t xml:space="preserve"> </w:t>
      </w:r>
      <w:r w:rsidRPr="002E05B0">
        <w:rPr>
          <w:rFonts w:hint="cs"/>
          <w:rtl/>
        </w:rPr>
        <w:t>نوع العملية والجنسية على الترتيب.</w:t>
      </w:r>
    </w:p>
    <w:p w:rsidR="002E05B0" w:rsidRPr="002E05B0" w:rsidRDefault="00DE7D97" w:rsidP="00DE7D97">
      <w:pPr>
        <w:tabs>
          <w:tab w:val="left" w:pos="662"/>
          <w:tab w:val="left" w:pos="1267"/>
          <w:tab w:val="left" w:pos="1987"/>
          <w:tab w:val="left" w:pos="2650"/>
        </w:tabs>
      </w:pPr>
      <w:r>
        <w:rPr>
          <w:rFonts w:hint="cs"/>
          <w:rtl/>
        </w:rPr>
        <w:tab/>
      </w:r>
      <w:r>
        <w:rPr>
          <w:rFonts w:hint="cs"/>
          <w:rtl/>
        </w:rPr>
        <w:tab/>
      </w:r>
      <w:r w:rsidR="002E05B0" w:rsidRPr="002E05B0">
        <w:rPr>
          <w:rFonts w:hint="cs"/>
          <w:rtl/>
        </w:rPr>
        <w:t>جدول</w:t>
      </w:r>
      <w:r w:rsidR="00146F68">
        <w:rPr>
          <w:rFonts w:hint="cs"/>
          <w:rtl/>
        </w:rPr>
        <w:t xml:space="preserve"> </w:t>
      </w:r>
      <w:r w:rsidR="002E05B0" w:rsidRPr="002E05B0">
        <w:rPr>
          <w:rFonts w:hint="cs"/>
          <w:rtl/>
        </w:rPr>
        <w:t>رقم</w:t>
      </w:r>
      <w:r w:rsidR="00146F68">
        <w:rPr>
          <w:rFonts w:hint="cs"/>
          <w:rtl/>
        </w:rPr>
        <w:t xml:space="preserve"> (</w:t>
      </w:r>
      <w:r w:rsidR="002E05B0" w:rsidRPr="002E05B0">
        <w:rPr>
          <w:rFonts w:hint="cs"/>
          <w:rtl/>
        </w:rPr>
        <w:t>1)</w:t>
      </w:r>
    </w:p>
    <w:p w:rsidR="002E05B0" w:rsidRPr="00DE7D97" w:rsidRDefault="00DE7D97" w:rsidP="00DE7D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Pr>
      </w:pPr>
      <w:r w:rsidRPr="00DE7D97">
        <w:rPr>
          <w:rFonts w:hint="cs"/>
          <w:w w:val="100"/>
          <w:rtl/>
        </w:rPr>
        <w:tab/>
      </w:r>
      <w:r w:rsidRPr="00DE7D97">
        <w:rPr>
          <w:rFonts w:hint="cs"/>
          <w:w w:val="100"/>
          <w:rtl/>
        </w:rPr>
        <w:tab/>
      </w:r>
      <w:r w:rsidR="002E05B0" w:rsidRPr="00DE7D97">
        <w:rPr>
          <w:rFonts w:hint="cs"/>
          <w:w w:val="100"/>
          <w:rtl/>
        </w:rPr>
        <w:t>تطور عدد السكان في المملكة العربية السعودية بناء على نتائج</w:t>
      </w:r>
      <w:r w:rsidR="00146F68" w:rsidRPr="00DE7D97">
        <w:rPr>
          <w:rFonts w:hint="cs"/>
          <w:w w:val="100"/>
          <w:rtl/>
        </w:rPr>
        <w:t xml:space="preserve"> </w:t>
      </w:r>
      <w:r w:rsidR="002E05B0" w:rsidRPr="00DE7D97">
        <w:rPr>
          <w:rFonts w:hint="cs"/>
          <w:w w:val="100"/>
          <w:rtl/>
        </w:rPr>
        <w:t>التعدادات</w:t>
      </w:r>
      <w:r w:rsidR="00146F68" w:rsidRPr="00DE7D97">
        <w:rPr>
          <w:rFonts w:hint="cs"/>
          <w:w w:val="100"/>
          <w:rtl/>
        </w:rPr>
        <w:t xml:space="preserve"> </w:t>
      </w:r>
      <w:r w:rsidR="002E05B0" w:rsidRPr="00DE7D97">
        <w:rPr>
          <w:rFonts w:hint="cs"/>
          <w:w w:val="100"/>
          <w:rtl/>
        </w:rPr>
        <w:t>العامة للسكان</w:t>
      </w:r>
    </w:p>
    <w:p w:rsidR="00DE7D97" w:rsidRPr="00DE7D97" w:rsidRDefault="00DE7D97" w:rsidP="00DE7D97">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DE7D97" w:rsidRPr="00DE7D97">
        <w:tblPrEx>
          <w:tblCellMar>
            <w:top w:w="0" w:type="dxa"/>
            <w:bottom w:w="0" w:type="dxa"/>
          </w:tblCellMar>
        </w:tblPrEx>
        <w:trPr>
          <w:cantSplit/>
          <w:tblHeader/>
        </w:trPr>
        <w:tc>
          <w:tcPr>
            <w:tcW w:w="1464" w:type="dxa"/>
            <w:tcBorders>
              <w:top w:val="single" w:sz="4"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80" w:after="80" w:line="240" w:lineRule="exact"/>
              <w:ind w:right="40"/>
              <w:rPr>
                <w:rFonts w:hint="cs"/>
                <w:i/>
                <w:iCs/>
                <w:sz w:val="16"/>
                <w:szCs w:val="24"/>
                <w:rtl/>
              </w:rPr>
            </w:pPr>
          </w:p>
        </w:tc>
        <w:tc>
          <w:tcPr>
            <w:tcW w:w="1464" w:type="dxa"/>
            <w:tcBorders>
              <w:top w:val="single" w:sz="4"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80" w:after="80" w:line="240" w:lineRule="exact"/>
              <w:ind w:right="144"/>
              <w:rPr>
                <w:rFonts w:hint="cs"/>
                <w:i/>
                <w:iCs/>
                <w:sz w:val="16"/>
                <w:szCs w:val="24"/>
                <w:rtl/>
              </w:rPr>
            </w:pPr>
          </w:p>
        </w:tc>
        <w:tc>
          <w:tcPr>
            <w:tcW w:w="2928" w:type="dxa"/>
            <w:gridSpan w:val="2"/>
            <w:tcBorders>
              <w:top w:val="single" w:sz="4" w:space="0" w:color="auto"/>
              <w:bottom w:val="single" w:sz="4" w:space="0" w:color="auto"/>
            </w:tcBorders>
            <w:shd w:val="clear" w:color="auto" w:fill="auto"/>
            <w:vAlign w:val="bottom"/>
          </w:tcPr>
          <w:p w:rsidR="00DE7D97" w:rsidRPr="00DE7D97" w:rsidRDefault="00DE7D97" w:rsidP="0040445C">
            <w:pPr>
              <w:tabs>
                <w:tab w:val="left" w:pos="288"/>
                <w:tab w:val="left" w:pos="576"/>
                <w:tab w:val="left" w:pos="864"/>
                <w:tab w:val="left" w:pos="1152"/>
              </w:tabs>
              <w:spacing w:before="80" w:after="80" w:line="240" w:lineRule="exact"/>
              <w:ind w:right="144"/>
              <w:jc w:val="center"/>
              <w:rPr>
                <w:rFonts w:hint="cs"/>
                <w:i/>
                <w:iCs/>
                <w:sz w:val="16"/>
                <w:szCs w:val="24"/>
                <w:rtl/>
              </w:rPr>
            </w:pPr>
            <w:r w:rsidRPr="00DE7D97">
              <w:rPr>
                <w:rFonts w:hint="cs"/>
                <w:i/>
                <w:iCs/>
                <w:sz w:val="16"/>
                <w:szCs w:val="24"/>
                <w:rtl/>
              </w:rPr>
              <w:t>النوع</w:t>
            </w:r>
          </w:p>
        </w:tc>
        <w:tc>
          <w:tcPr>
            <w:tcW w:w="1464" w:type="dxa"/>
            <w:tcBorders>
              <w:top w:val="single" w:sz="4"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80" w:after="80" w:line="240" w:lineRule="exact"/>
              <w:ind w:right="144"/>
              <w:rPr>
                <w:rFonts w:hint="cs"/>
                <w:i/>
                <w:iCs/>
                <w:sz w:val="16"/>
                <w:szCs w:val="24"/>
                <w:rtl/>
              </w:rPr>
            </w:pPr>
          </w:p>
        </w:tc>
      </w:tr>
      <w:tr w:rsidR="00DE7D97" w:rsidRPr="00DE7D97">
        <w:tblPrEx>
          <w:tblCellMar>
            <w:top w:w="0" w:type="dxa"/>
            <w:bottom w:w="0" w:type="dxa"/>
          </w:tblCellMar>
        </w:tblPrEx>
        <w:trPr>
          <w:cantSplit/>
          <w:tblHeader/>
        </w:trPr>
        <w:tc>
          <w:tcPr>
            <w:tcW w:w="1464" w:type="dxa"/>
            <w:tcBorders>
              <w:bottom w:val="single" w:sz="12" w:space="0" w:color="auto"/>
            </w:tcBorders>
            <w:shd w:val="clear" w:color="auto" w:fill="auto"/>
            <w:vAlign w:val="bottom"/>
          </w:tcPr>
          <w:p w:rsidR="00DE7D97" w:rsidRPr="00DE7D97" w:rsidRDefault="00DE7D97" w:rsidP="0040445C">
            <w:pPr>
              <w:tabs>
                <w:tab w:val="left" w:pos="288"/>
                <w:tab w:val="left" w:pos="576"/>
                <w:tab w:val="left" w:pos="864"/>
                <w:tab w:val="left" w:pos="1152"/>
              </w:tabs>
              <w:spacing w:after="80" w:line="240" w:lineRule="exact"/>
              <w:ind w:right="40"/>
              <w:jc w:val="center"/>
              <w:rPr>
                <w:rFonts w:hint="cs"/>
                <w:i/>
                <w:iCs/>
                <w:sz w:val="16"/>
                <w:szCs w:val="24"/>
                <w:rtl/>
              </w:rPr>
            </w:pPr>
            <w:r w:rsidRPr="00DE7D97">
              <w:rPr>
                <w:rFonts w:hint="cs"/>
                <w:i/>
                <w:iCs/>
                <w:sz w:val="16"/>
                <w:szCs w:val="24"/>
                <w:rtl/>
              </w:rPr>
              <w:t>السنة التي أجري فيها التعداد</w:t>
            </w:r>
          </w:p>
        </w:tc>
        <w:tc>
          <w:tcPr>
            <w:tcW w:w="1464" w:type="dxa"/>
            <w:tcBorders>
              <w:bottom w:val="single" w:sz="12" w:space="0" w:color="auto"/>
            </w:tcBorders>
            <w:shd w:val="clear" w:color="auto" w:fill="auto"/>
            <w:vAlign w:val="bottom"/>
          </w:tcPr>
          <w:p w:rsidR="00DE7D97" w:rsidRPr="00DE7D97" w:rsidRDefault="00DE7D97" w:rsidP="0040445C">
            <w:pPr>
              <w:tabs>
                <w:tab w:val="left" w:pos="288"/>
                <w:tab w:val="left" w:pos="576"/>
                <w:tab w:val="left" w:pos="864"/>
                <w:tab w:val="left" w:pos="1152"/>
              </w:tabs>
              <w:spacing w:after="80" w:line="240" w:lineRule="exact"/>
              <w:ind w:right="144"/>
              <w:jc w:val="center"/>
              <w:rPr>
                <w:rFonts w:hint="cs"/>
                <w:i/>
                <w:iCs/>
                <w:sz w:val="16"/>
                <w:szCs w:val="24"/>
                <w:rtl/>
              </w:rPr>
            </w:pPr>
            <w:r w:rsidRPr="00DE7D97">
              <w:rPr>
                <w:rFonts w:hint="cs"/>
                <w:i/>
                <w:iCs/>
                <w:sz w:val="16"/>
                <w:szCs w:val="24"/>
                <w:rtl/>
              </w:rPr>
              <w:t>الجنسية</w:t>
            </w:r>
          </w:p>
        </w:tc>
        <w:tc>
          <w:tcPr>
            <w:tcW w:w="1464" w:type="dxa"/>
            <w:tcBorders>
              <w:top w:val="single" w:sz="4" w:space="0" w:color="auto"/>
              <w:bottom w:val="single" w:sz="12" w:space="0" w:color="auto"/>
            </w:tcBorders>
            <w:shd w:val="clear" w:color="auto" w:fill="auto"/>
            <w:vAlign w:val="bottom"/>
          </w:tcPr>
          <w:p w:rsidR="00DE7D97" w:rsidRPr="00DE7D97" w:rsidRDefault="00DE7D97" w:rsidP="0040445C">
            <w:pPr>
              <w:tabs>
                <w:tab w:val="left" w:pos="288"/>
                <w:tab w:val="left" w:pos="576"/>
                <w:tab w:val="left" w:pos="864"/>
                <w:tab w:val="left" w:pos="1152"/>
              </w:tabs>
              <w:spacing w:after="80" w:line="240" w:lineRule="exact"/>
              <w:ind w:right="144"/>
              <w:jc w:val="center"/>
              <w:rPr>
                <w:rFonts w:hint="cs"/>
                <w:i/>
                <w:iCs/>
                <w:sz w:val="16"/>
                <w:szCs w:val="24"/>
                <w:rtl/>
              </w:rPr>
            </w:pPr>
            <w:r w:rsidRPr="00DE7D97">
              <w:rPr>
                <w:rFonts w:hint="cs"/>
                <w:i/>
                <w:iCs/>
                <w:sz w:val="16"/>
                <w:szCs w:val="24"/>
                <w:rtl/>
              </w:rPr>
              <w:t>ذكر</w:t>
            </w:r>
          </w:p>
        </w:tc>
        <w:tc>
          <w:tcPr>
            <w:tcW w:w="1464" w:type="dxa"/>
            <w:tcBorders>
              <w:top w:val="single" w:sz="4" w:space="0" w:color="auto"/>
              <w:bottom w:val="single" w:sz="12" w:space="0" w:color="auto"/>
            </w:tcBorders>
            <w:shd w:val="clear" w:color="auto" w:fill="auto"/>
            <w:vAlign w:val="bottom"/>
          </w:tcPr>
          <w:p w:rsidR="00DE7D97" w:rsidRPr="00DE7D97" w:rsidRDefault="00DE7D97" w:rsidP="0040445C">
            <w:pPr>
              <w:tabs>
                <w:tab w:val="left" w:pos="288"/>
                <w:tab w:val="left" w:pos="576"/>
                <w:tab w:val="left" w:pos="864"/>
                <w:tab w:val="left" w:pos="1152"/>
              </w:tabs>
              <w:spacing w:after="80" w:line="240" w:lineRule="exact"/>
              <w:ind w:right="144"/>
              <w:jc w:val="center"/>
              <w:rPr>
                <w:rFonts w:hint="cs"/>
                <w:i/>
                <w:iCs/>
                <w:sz w:val="16"/>
                <w:szCs w:val="24"/>
                <w:rtl/>
              </w:rPr>
            </w:pPr>
            <w:r w:rsidRPr="00DE7D97">
              <w:rPr>
                <w:rFonts w:hint="cs"/>
                <w:i/>
                <w:iCs/>
                <w:sz w:val="16"/>
                <w:szCs w:val="24"/>
                <w:rtl/>
              </w:rPr>
              <w:t>أنثى</w:t>
            </w:r>
          </w:p>
        </w:tc>
        <w:tc>
          <w:tcPr>
            <w:tcW w:w="1464" w:type="dxa"/>
            <w:tcBorders>
              <w:bottom w:val="single" w:sz="12" w:space="0" w:color="auto"/>
            </w:tcBorders>
            <w:shd w:val="clear" w:color="auto" w:fill="auto"/>
            <w:vAlign w:val="bottom"/>
          </w:tcPr>
          <w:p w:rsidR="00DE7D97" w:rsidRPr="00DE7D97" w:rsidRDefault="00DE7D97" w:rsidP="0040445C">
            <w:pPr>
              <w:tabs>
                <w:tab w:val="left" w:pos="288"/>
                <w:tab w:val="left" w:pos="576"/>
                <w:tab w:val="left" w:pos="864"/>
                <w:tab w:val="left" w:pos="1152"/>
              </w:tabs>
              <w:spacing w:after="80" w:line="240" w:lineRule="exact"/>
              <w:ind w:right="144"/>
              <w:jc w:val="center"/>
              <w:rPr>
                <w:rFonts w:hint="cs"/>
                <w:i/>
                <w:iCs/>
                <w:sz w:val="16"/>
                <w:szCs w:val="24"/>
                <w:rtl/>
              </w:rPr>
            </w:pPr>
            <w:r w:rsidRPr="00DE7D97">
              <w:rPr>
                <w:rFonts w:hint="cs"/>
                <w:i/>
                <w:iCs/>
                <w:sz w:val="16"/>
                <w:szCs w:val="24"/>
                <w:rtl/>
              </w:rPr>
              <w:t>المجموع</w:t>
            </w:r>
          </w:p>
        </w:tc>
      </w:tr>
      <w:tr w:rsidR="00DE7D97" w:rsidRPr="00DE7D97">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40"/>
              <w:rPr>
                <w:rFonts w:hint="cs"/>
                <w:sz w:val="16"/>
                <w:szCs w:val="24"/>
                <w:rtl/>
              </w:rPr>
            </w:pPr>
          </w:p>
        </w:tc>
        <w:tc>
          <w:tcPr>
            <w:tcW w:w="1464" w:type="dxa"/>
            <w:tcBorders>
              <w:top w:val="single" w:sz="12"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p>
        </w:tc>
      </w:tr>
      <w:tr w:rsidR="00DE7D97" w:rsidRPr="00DE7D97">
        <w:tblPrEx>
          <w:tblCellMar>
            <w:top w:w="0" w:type="dxa"/>
            <w:bottom w:w="0" w:type="dxa"/>
          </w:tblCellMar>
        </w:tblPrEx>
        <w:trPr>
          <w:cantSplit/>
        </w:trPr>
        <w:tc>
          <w:tcPr>
            <w:tcW w:w="1464" w:type="dxa"/>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1974م</w:t>
            </w:r>
          </w:p>
        </w:tc>
        <w:tc>
          <w:tcPr>
            <w:tcW w:w="1464" w:type="dxa"/>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سعودي</w:t>
            </w:r>
          </w:p>
        </w:tc>
        <w:tc>
          <w:tcPr>
            <w:tcW w:w="1464" w:type="dxa"/>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082 048 3</w:t>
            </w:r>
          </w:p>
        </w:tc>
        <w:tc>
          <w:tcPr>
            <w:tcW w:w="1464" w:type="dxa"/>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279 887 2</w:t>
            </w:r>
          </w:p>
        </w:tc>
        <w:tc>
          <w:tcPr>
            <w:tcW w:w="1464" w:type="dxa"/>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361 935 5</w:t>
            </w:r>
          </w:p>
        </w:tc>
      </w:tr>
      <w:tr w:rsidR="00DE7D97" w:rsidRPr="00DE7D97">
        <w:tblPrEx>
          <w:tblCellMar>
            <w:top w:w="0" w:type="dxa"/>
            <w:bottom w:w="0" w:type="dxa"/>
          </w:tblCellMar>
        </w:tblPrEx>
        <w:trPr>
          <w:cantSplit/>
        </w:trPr>
        <w:tc>
          <w:tcPr>
            <w:tcW w:w="1464" w:type="dxa"/>
            <w:tcBorders>
              <w:bottom w:val="single" w:sz="4"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40"/>
              <w:rPr>
                <w:rFonts w:hint="cs"/>
                <w:sz w:val="16"/>
                <w:szCs w:val="24"/>
                <w:rtl/>
              </w:rPr>
            </w:pPr>
          </w:p>
        </w:tc>
        <w:tc>
          <w:tcPr>
            <w:tcW w:w="1464" w:type="dxa"/>
            <w:tcBorders>
              <w:bottom w:val="single" w:sz="4"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غير سعودي</w:t>
            </w:r>
          </w:p>
        </w:tc>
        <w:tc>
          <w:tcPr>
            <w:tcW w:w="1464" w:type="dxa"/>
            <w:tcBorders>
              <w:bottom w:val="single" w:sz="4"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671 528</w:t>
            </w:r>
          </w:p>
        </w:tc>
        <w:tc>
          <w:tcPr>
            <w:tcW w:w="1464" w:type="dxa"/>
            <w:tcBorders>
              <w:bottom w:val="single" w:sz="4"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434 262</w:t>
            </w:r>
          </w:p>
        </w:tc>
        <w:tc>
          <w:tcPr>
            <w:tcW w:w="1464" w:type="dxa"/>
            <w:tcBorders>
              <w:bottom w:val="single" w:sz="4"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105 791</w:t>
            </w:r>
          </w:p>
        </w:tc>
      </w:tr>
      <w:tr w:rsidR="00DE7D97" w:rsidRPr="00DE7D97">
        <w:tblPrEx>
          <w:tblCellMar>
            <w:top w:w="0" w:type="dxa"/>
            <w:bottom w:w="0" w:type="dxa"/>
          </w:tblCellMar>
        </w:tblPrEx>
        <w:trPr>
          <w:cantSplit/>
        </w:trPr>
        <w:tc>
          <w:tcPr>
            <w:tcW w:w="1464" w:type="dxa"/>
            <w:tcBorders>
              <w:top w:val="single" w:sz="4"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1992م</w:t>
            </w:r>
          </w:p>
        </w:tc>
        <w:tc>
          <w:tcPr>
            <w:tcW w:w="1464" w:type="dxa"/>
            <w:tcBorders>
              <w:top w:val="single" w:sz="4" w:space="0" w:color="auto"/>
            </w:tcBorders>
            <w:shd w:val="clear" w:color="auto" w:fill="auto"/>
            <w:vAlign w:val="bottom"/>
          </w:tcPr>
          <w:p w:rsid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سعودي</w:t>
            </w:r>
          </w:p>
        </w:tc>
        <w:tc>
          <w:tcPr>
            <w:tcW w:w="1464" w:type="dxa"/>
            <w:tcBorders>
              <w:top w:val="single" w:sz="4" w:space="0" w:color="auto"/>
            </w:tcBorders>
            <w:shd w:val="clear" w:color="auto" w:fill="auto"/>
            <w:vAlign w:val="bottom"/>
          </w:tcPr>
          <w:p w:rsid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000 216 6</w:t>
            </w:r>
          </w:p>
        </w:tc>
        <w:tc>
          <w:tcPr>
            <w:tcW w:w="1464" w:type="dxa"/>
            <w:tcBorders>
              <w:top w:val="single" w:sz="4" w:space="0" w:color="auto"/>
            </w:tcBorders>
            <w:shd w:val="clear" w:color="auto" w:fill="auto"/>
            <w:vAlign w:val="bottom"/>
          </w:tcPr>
          <w:p w:rsid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000 094 6</w:t>
            </w:r>
          </w:p>
        </w:tc>
        <w:tc>
          <w:tcPr>
            <w:tcW w:w="1464" w:type="dxa"/>
            <w:tcBorders>
              <w:top w:val="single" w:sz="4" w:space="0" w:color="auto"/>
            </w:tcBorders>
            <w:shd w:val="clear" w:color="auto" w:fill="auto"/>
            <w:vAlign w:val="bottom"/>
          </w:tcPr>
          <w:p w:rsid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000 310 12</w:t>
            </w:r>
          </w:p>
        </w:tc>
      </w:tr>
      <w:tr w:rsidR="00DE7D97" w:rsidRPr="00DE7D97">
        <w:tblPrEx>
          <w:tblCellMar>
            <w:top w:w="0" w:type="dxa"/>
            <w:bottom w:w="0" w:type="dxa"/>
          </w:tblCellMar>
        </w:tblPrEx>
        <w:trPr>
          <w:cantSplit/>
        </w:trPr>
        <w:tc>
          <w:tcPr>
            <w:tcW w:w="1464" w:type="dxa"/>
            <w:tcBorders>
              <w:bottom w:val="single" w:sz="4" w:space="0" w:color="auto"/>
            </w:tcBorders>
            <w:shd w:val="clear" w:color="auto" w:fill="auto"/>
            <w:vAlign w:val="bottom"/>
          </w:tcPr>
          <w:p w:rsidR="00DE7D97" w:rsidRDefault="00DE7D97" w:rsidP="00DE7D97">
            <w:pPr>
              <w:tabs>
                <w:tab w:val="left" w:pos="288"/>
                <w:tab w:val="left" w:pos="576"/>
                <w:tab w:val="left" w:pos="864"/>
                <w:tab w:val="left" w:pos="1152"/>
              </w:tabs>
              <w:spacing w:before="40" w:after="80" w:line="240" w:lineRule="exact"/>
              <w:ind w:right="40"/>
              <w:rPr>
                <w:rFonts w:hint="cs"/>
                <w:sz w:val="16"/>
                <w:szCs w:val="24"/>
                <w:rtl/>
              </w:rPr>
            </w:pPr>
          </w:p>
        </w:tc>
        <w:tc>
          <w:tcPr>
            <w:tcW w:w="1464" w:type="dxa"/>
            <w:tcBorders>
              <w:bottom w:val="single" w:sz="4" w:space="0" w:color="auto"/>
            </w:tcBorders>
            <w:shd w:val="clear" w:color="auto" w:fill="auto"/>
            <w:vAlign w:val="bottom"/>
          </w:tcPr>
          <w:p w:rsid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غير سعودي</w:t>
            </w:r>
          </w:p>
        </w:tc>
        <w:tc>
          <w:tcPr>
            <w:tcW w:w="1464" w:type="dxa"/>
            <w:tcBorders>
              <w:bottom w:val="single" w:sz="4" w:space="0" w:color="auto"/>
            </w:tcBorders>
            <w:shd w:val="clear" w:color="auto" w:fill="auto"/>
            <w:vAlign w:val="bottom"/>
          </w:tcPr>
          <w:p w:rsid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000 264 3</w:t>
            </w:r>
          </w:p>
        </w:tc>
        <w:tc>
          <w:tcPr>
            <w:tcW w:w="1464" w:type="dxa"/>
            <w:tcBorders>
              <w:bottom w:val="single" w:sz="4" w:space="0" w:color="auto"/>
            </w:tcBorders>
            <w:shd w:val="clear" w:color="auto" w:fill="auto"/>
            <w:vAlign w:val="bottom"/>
          </w:tcPr>
          <w:p w:rsid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000 374 1</w:t>
            </w:r>
          </w:p>
        </w:tc>
        <w:tc>
          <w:tcPr>
            <w:tcW w:w="1464" w:type="dxa"/>
            <w:tcBorders>
              <w:bottom w:val="single" w:sz="4" w:space="0" w:color="auto"/>
            </w:tcBorders>
            <w:shd w:val="clear" w:color="auto" w:fill="auto"/>
            <w:vAlign w:val="bottom"/>
          </w:tcPr>
          <w:p w:rsid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000 638 4</w:t>
            </w:r>
          </w:p>
        </w:tc>
      </w:tr>
      <w:tr w:rsidR="00DE7D97" w:rsidRPr="00DE7D97">
        <w:tblPrEx>
          <w:tblCellMar>
            <w:top w:w="0" w:type="dxa"/>
            <w:bottom w:w="0" w:type="dxa"/>
          </w:tblCellMar>
        </w:tblPrEx>
        <w:trPr>
          <w:cantSplit/>
        </w:trPr>
        <w:tc>
          <w:tcPr>
            <w:tcW w:w="1464" w:type="dxa"/>
            <w:tcBorders>
              <w:top w:val="single" w:sz="4" w:space="0" w:color="auto"/>
            </w:tcBorders>
            <w:shd w:val="clear" w:color="auto" w:fill="auto"/>
            <w:vAlign w:val="bottom"/>
          </w:tcPr>
          <w:p w:rsidR="00DE7D97" w:rsidRDefault="00DE7D97" w:rsidP="00DE7D97">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2004م</w:t>
            </w:r>
          </w:p>
        </w:tc>
        <w:tc>
          <w:tcPr>
            <w:tcW w:w="1464" w:type="dxa"/>
            <w:tcBorders>
              <w:top w:val="single" w:sz="4" w:space="0" w:color="auto"/>
            </w:tcBorders>
            <w:shd w:val="clear" w:color="auto" w:fill="auto"/>
            <w:vAlign w:val="bottom"/>
          </w:tcPr>
          <w:p w:rsid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سعودي</w:t>
            </w:r>
          </w:p>
        </w:tc>
        <w:tc>
          <w:tcPr>
            <w:tcW w:w="1464" w:type="dxa"/>
            <w:tcBorders>
              <w:top w:val="single" w:sz="4" w:space="0" w:color="auto"/>
            </w:tcBorders>
            <w:shd w:val="clear" w:color="auto" w:fill="auto"/>
            <w:vAlign w:val="bottom"/>
          </w:tcPr>
          <w:p w:rsid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662 285 8</w:t>
            </w:r>
          </w:p>
        </w:tc>
        <w:tc>
          <w:tcPr>
            <w:tcW w:w="1464" w:type="dxa"/>
            <w:tcBorders>
              <w:top w:val="single" w:sz="4" w:space="0" w:color="auto"/>
            </w:tcBorders>
            <w:shd w:val="clear" w:color="auto" w:fill="auto"/>
            <w:vAlign w:val="bottom"/>
          </w:tcPr>
          <w:p w:rsid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640 242 8</w:t>
            </w:r>
          </w:p>
        </w:tc>
        <w:tc>
          <w:tcPr>
            <w:tcW w:w="1464" w:type="dxa"/>
            <w:tcBorders>
              <w:top w:val="single" w:sz="4" w:space="0" w:color="auto"/>
            </w:tcBorders>
            <w:shd w:val="clear" w:color="auto" w:fill="auto"/>
            <w:vAlign w:val="bottom"/>
          </w:tcPr>
          <w:p w:rsid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302 529 16</w:t>
            </w:r>
          </w:p>
        </w:tc>
      </w:tr>
      <w:tr w:rsidR="00DE7D97" w:rsidRPr="00DE7D97">
        <w:tblPrEx>
          <w:tblCellMar>
            <w:top w:w="0" w:type="dxa"/>
            <w:bottom w:w="0" w:type="dxa"/>
          </w:tblCellMar>
        </w:tblPrEx>
        <w:trPr>
          <w:cantSplit/>
        </w:trPr>
        <w:tc>
          <w:tcPr>
            <w:tcW w:w="1464" w:type="dxa"/>
            <w:tcBorders>
              <w:bottom w:val="single" w:sz="12" w:space="0" w:color="auto"/>
            </w:tcBorders>
            <w:shd w:val="clear" w:color="auto" w:fill="auto"/>
            <w:vAlign w:val="bottom"/>
          </w:tcPr>
          <w:p w:rsidR="00DE7D97" w:rsidRDefault="00DE7D97" w:rsidP="00DE7D97">
            <w:pPr>
              <w:tabs>
                <w:tab w:val="left" w:pos="288"/>
                <w:tab w:val="left" w:pos="576"/>
                <w:tab w:val="left" w:pos="864"/>
                <w:tab w:val="left" w:pos="1152"/>
              </w:tabs>
              <w:spacing w:before="40" w:after="80" w:line="240" w:lineRule="exact"/>
              <w:ind w:right="40"/>
              <w:rPr>
                <w:rFonts w:hint="cs"/>
                <w:sz w:val="16"/>
                <w:szCs w:val="24"/>
                <w:rtl/>
              </w:rPr>
            </w:pPr>
          </w:p>
        </w:tc>
        <w:tc>
          <w:tcPr>
            <w:tcW w:w="1464" w:type="dxa"/>
            <w:tcBorders>
              <w:bottom w:val="single" w:sz="12" w:space="0" w:color="auto"/>
            </w:tcBorders>
            <w:shd w:val="clear" w:color="auto" w:fill="auto"/>
            <w:vAlign w:val="bottom"/>
          </w:tcPr>
          <w:p w:rsid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غير سعودي</w:t>
            </w:r>
          </w:p>
        </w:tc>
        <w:tc>
          <w:tcPr>
            <w:tcW w:w="1464" w:type="dxa"/>
            <w:tcBorders>
              <w:bottom w:val="single" w:sz="12" w:space="0" w:color="auto"/>
            </w:tcBorders>
            <w:shd w:val="clear" w:color="auto" w:fill="auto"/>
            <w:vAlign w:val="bottom"/>
          </w:tcPr>
          <w:p w:rsid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598 271 4</w:t>
            </w:r>
          </w:p>
        </w:tc>
        <w:tc>
          <w:tcPr>
            <w:tcW w:w="1464" w:type="dxa"/>
            <w:tcBorders>
              <w:bottom w:val="single" w:sz="12" w:space="0" w:color="auto"/>
            </w:tcBorders>
            <w:shd w:val="clear" w:color="auto" w:fill="auto"/>
            <w:vAlign w:val="bottom"/>
          </w:tcPr>
          <w:p w:rsid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638 872 1</w:t>
            </w:r>
          </w:p>
        </w:tc>
        <w:tc>
          <w:tcPr>
            <w:tcW w:w="1464" w:type="dxa"/>
            <w:tcBorders>
              <w:bottom w:val="single" w:sz="12" w:space="0" w:color="auto"/>
            </w:tcBorders>
            <w:shd w:val="clear" w:color="auto" w:fill="auto"/>
            <w:vAlign w:val="bottom"/>
          </w:tcPr>
          <w:p w:rsid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236 144 6</w:t>
            </w:r>
          </w:p>
        </w:tc>
      </w:tr>
    </w:tbl>
    <w:p w:rsidR="00DE7D97" w:rsidRPr="00DE7D97" w:rsidRDefault="00DE7D97" w:rsidP="00DE7D97">
      <w:pPr>
        <w:pStyle w:val="SingleTxt"/>
        <w:spacing w:after="0" w:line="120" w:lineRule="exact"/>
        <w:rPr>
          <w:rFonts w:hint="cs"/>
          <w:sz w:val="10"/>
          <w:rtl/>
        </w:rPr>
      </w:pPr>
    </w:p>
    <w:p w:rsidR="00DE7D97" w:rsidRPr="00DE7D97" w:rsidRDefault="00DE7D97" w:rsidP="00DE7D97">
      <w:pPr>
        <w:pStyle w:val="SingleTxt"/>
        <w:spacing w:after="0" w:line="120" w:lineRule="exact"/>
        <w:rPr>
          <w:rFonts w:hint="cs"/>
          <w:sz w:val="10"/>
          <w:rtl/>
        </w:rPr>
      </w:pPr>
    </w:p>
    <w:p w:rsidR="002E05B0" w:rsidRPr="002E05B0" w:rsidRDefault="00DE7D97" w:rsidP="00DE7D97">
      <w:pPr>
        <w:tabs>
          <w:tab w:val="left" w:pos="662"/>
          <w:tab w:val="left" w:pos="1267"/>
          <w:tab w:val="left" w:pos="1987"/>
          <w:tab w:val="left" w:pos="2650"/>
        </w:tabs>
      </w:pPr>
      <w:r>
        <w:rPr>
          <w:rFonts w:hint="cs"/>
          <w:rtl/>
        </w:rPr>
        <w:tab/>
      </w:r>
      <w:r>
        <w:rPr>
          <w:rFonts w:hint="cs"/>
          <w:rtl/>
        </w:rPr>
        <w:tab/>
      </w:r>
      <w:r w:rsidR="002E05B0" w:rsidRPr="002E05B0">
        <w:rPr>
          <w:rFonts w:hint="cs"/>
          <w:rtl/>
        </w:rPr>
        <w:t xml:space="preserve">جدول رقم </w:t>
      </w:r>
      <w:r w:rsidR="00146F68">
        <w:rPr>
          <w:rFonts w:hint="cs"/>
          <w:rtl/>
        </w:rPr>
        <w:t>(</w:t>
      </w:r>
      <w:r w:rsidR="002E05B0" w:rsidRPr="002E05B0">
        <w:rPr>
          <w:rFonts w:hint="cs"/>
          <w:rtl/>
        </w:rPr>
        <w:t>2)</w:t>
      </w:r>
    </w:p>
    <w:p w:rsidR="002E05B0" w:rsidRPr="002E05B0" w:rsidRDefault="00DE7D97" w:rsidP="00DE7D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2E05B0" w:rsidRPr="002E05B0">
        <w:rPr>
          <w:rFonts w:hint="cs"/>
          <w:rtl/>
        </w:rPr>
        <w:t>تقدير عدد السكان</w:t>
      </w:r>
      <w:r w:rsidR="00146F68">
        <w:rPr>
          <w:rFonts w:hint="cs"/>
          <w:rtl/>
        </w:rPr>
        <w:t xml:space="preserve"> </w:t>
      </w:r>
      <w:r w:rsidR="002E05B0" w:rsidRPr="002E05B0">
        <w:rPr>
          <w:rFonts w:hint="cs"/>
          <w:rtl/>
        </w:rPr>
        <w:t>السعوديين</w:t>
      </w:r>
      <w:r w:rsidR="00146F68">
        <w:rPr>
          <w:rFonts w:hint="cs"/>
          <w:rtl/>
        </w:rPr>
        <w:t xml:space="preserve"> </w:t>
      </w:r>
      <w:r w:rsidR="002E05B0" w:rsidRPr="002E05B0">
        <w:rPr>
          <w:rFonts w:hint="cs"/>
          <w:rtl/>
        </w:rPr>
        <w:t>في منتصف العام</w:t>
      </w:r>
      <w:r w:rsidR="00146F68">
        <w:rPr>
          <w:rFonts w:hint="cs"/>
          <w:rtl/>
        </w:rPr>
        <w:t xml:space="preserve"> </w:t>
      </w:r>
      <w:r w:rsidR="002E05B0" w:rsidRPr="002E05B0">
        <w:rPr>
          <w:rFonts w:hint="cs"/>
          <w:rtl/>
        </w:rPr>
        <w:t>حسب النوع</w:t>
      </w:r>
    </w:p>
    <w:p w:rsidR="00DE7D97" w:rsidRPr="00DE7D97" w:rsidRDefault="00DE7D97" w:rsidP="00DE7D97">
      <w:pPr>
        <w:pStyle w:val="SingleTxt"/>
        <w:spacing w:after="0" w:line="120" w:lineRule="exact"/>
        <w:rPr>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DE7D97" w:rsidRPr="00DE7D97">
        <w:tblPrEx>
          <w:tblCellMar>
            <w:top w:w="0" w:type="dxa"/>
            <w:bottom w:w="0" w:type="dxa"/>
          </w:tblCellMar>
        </w:tblPrEx>
        <w:trPr>
          <w:cantSplit/>
          <w:tblHeader/>
        </w:trPr>
        <w:tc>
          <w:tcPr>
            <w:tcW w:w="1830" w:type="dxa"/>
            <w:tcBorders>
              <w:top w:val="single" w:sz="4"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80" w:after="80" w:line="240" w:lineRule="exact"/>
              <w:ind w:right="40"/>
              <w:rPr>
                <w:rFonts w:hint="cs"/>
                <w:i/>
                <w:iCs/>
                <w:sz w:val="16"/>
                <w:szCs w:val="24"/>
                <w:rtl/>
              </w:rPr>
            </w:pPr>
          </w:p>
        </w:tc>
        <w:tc>
          <w:tcPr>
            <w:tcW w:w="3660" w:type="dxa"/>
            <w:gridSpan w:val="2"/>
            <w:tcBorders>
              <w:top w:val="single" w:sz="4" w:space="0" w:color="auto"/>
              <w:bottom w:val="single" w:sz="4" w:space="0" w:color="auto"/>
            </w:tcBorders>
            <w:shd w:val="clear" w:color="auto" w:fill="auto"/>
            <w:vAlign w:val="bottom"/>
          </w:tcPr>
          <w:p w:rsidR="00DE7D97" w:rsidRPr="00DE7D97" w:rsidRDefault="00DE7D97" w:rsidP="0040445C">
            <w:pPr>
              <w:tabs>
                <w:tab w:val="left" w:pos="288"/>
                <w:tab w:val="left" w:pos="576"/>
                <w:tab w:val="left" w:pos="864"/>
                <w:tab w:val="left" w:pos="1152"/>
              </w:tabs>
              <w:spacing w:before="80" w:after="80" w:line="240" w:lineRule="exact"/>
              <w:ind w:right="144"/>
              <w:jc w:val="center"/>
              <w:rPr>
                <w:i/>
                <w:iCs/>
                <w:sz w:val="16"/>
                <w:szCs w:val="24"/>
                <w:rtl/>
              </w:rPr>
            </w:pPr>
            <w:r w:rsidRPr="00DE7D97">
              <w:rPr>
                <w:rFonts w:hint="cs"/>
                <w:i/>
                <w:iCs/>
                <w:sz w:val="16"/>
                <w:szCs w:val="24"/>
                <w:rtl/>
              </w:rPr>
              <w:t>النوع</w:t>
            </w:r>
          </w:p>
        </w:tc>
        <w:tc>
          <w:tcPr>
            <w:tcW w:w="1830" w:type="dxa"/>
            <w:tcBorders>
              <w:top w:val="single" w:sz="4"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80" w:after="80" w:line="240" w:lineRule="exact"/>
              <w:ind w:right="144"/>
              <w:rPr>
                <w:i/>
                <w:iCs/>
                <w:sz w:val="16"/>
                <w:szCs w:val="24"/>
                <w:rtl/>
              </w:rPr>
            </w:pPr>
          </w:p>
        </w:tc>
      </w:tr>
      <w:tr w:rsidR="00DE7D97" w:rsidRPr="00DE7D97">
        <w:tblPrEx>
          <w:tblCellMar>
            <w:top w:w="0" w:type="dxa"/>
            <w:bottom w:w="0" w:type="dxa"/>
          </w:tblCellMar>
        </w:tblPrEx>
        <w:trPr>
          <w:cantSplit/>
          <w:tblHeader/>
        </w:trPr>
        <w:tc>
          <w:tcPr>
            <w:tcW w:w="1830" w:type="dxa"/>
            <w:tcBorders>
              <w:bottom w:val="single" w:sz="12"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after="80" w:line="240" w:lineRule="exact"/>
              <w:ind w:right="40"/>
              <w:rPr>
                <w:rFonts w:hint="cs"/>
                <w:i/>
                <w:iCs/>
                <w:sz w:val="16"/>
                <w:szCs w:val="24"/>
                <w:rtl/>
              </w:rPr>
            </w:pPr>
            <w:r w:rsidRPr="00DE7D97">
              <w:rPr>
                <w:rFonts w:hint="cs"/>
                <w:i/>
                <w:iCs/>
                <w:sz w:val="16"/>
                <w:szCs w:val="24"/>
                <w:rtl/>
              </w:rPr>
              <w:t>السنة</w:t>
            </w:r>
          </w:p>
        </w:tc>
        <w:tc>
          <w:tcPr>
            <w:tcW w:w="1830" w:type="dxa"/>
            <w:tcBorders>
              <w:top w:val="single" w:sz="4" w:space="0" w:color="auto"/>
              <w:bottom w:val="single" w:sz="12" w:space="0" w:color="auto"/>
            </w:tcBorders>
            <w:shd w:val="clear" w:color="auto" w:fill="auto"/>
            <w:vAlign w:val="bottom"/>
          </w:tcPr>
          <w:p w:rsidR="00DE7D97" w:rsidRPr="00DE7D97" w:rsidRDefault="00DE7D97" w:rsidP="0040445C">
            <w:pPr>
              <w:tabs>
                <w:tab w:val="left" w:pos="288"/>
                <w:tab w:val="left" w:pos="576"/>
                <w:tab w:val="left" w:pos="864"/>
                <w:tab w:val="left" w:pos="1152"/>
              </w:tabs>
              <w:spacing w:after="80" w:line="240" w:lineRule="exact"/>
              <w:ind w:right="144"/>
              <w:jc w:val="center"/>
              <w:rPr>
                <w:rFonts w:hint="cs"/>
                <w:i/>
                <w:iCs/>
                <w:sz w:val="16"/>
                <w:szCs w:val="24"/>
                <w:rtl/>
              </w:rPr>
            </w:pPr>
            <w:r w:rsidRPr="00DE7D97">
              <w:rPr>
                <w:rFonts w:hint="cs"/>
                <w:i/>
                <w:iCs/>
                <w:sz w:val="16"/>
                <w:szCs w:val="24"/>
                <w:rtl/>
              </w:rPr>
              <w:t>ذكر</w:t>
            </w:r>
          </w:p>
        </w:tc>
        <w:tc>
          <w:tcPr>
            <w:tcW w:w="1830" w:type="dxa"/>
            <w:tcBorders>
              <w:top w:val="single" w:sz="4" w:space="0" w:color="auto"/>
              <w:bottom w:val="single" w:sz="12" w:space="0" w:color="auto"/>
            </w:tcBorders>
            <w:shd w:val="clear" w:color="auto" w:fill="auto"/>
            <w:vAlign w:val="bottom"/>
          </w:tcPr>
          <w:p w:rsidR="00DE7D97" w:rsidRPr="00DE7D97" w:rsidRDefault="00DE7D97" w:rsidP="0040445C">
            <w:pPr>
              <w:tabs>
                <w:tab w:val="left" w:pos="288"/>
                <w:tab w:val="left" w:pos="576"/>
                <w:tab w:val="left" w:pos="864"/>
                <w:tab w:val="left" w:pos="1152"/>
              </w:tabs>
              <w:spacing w:after="80" w:line="240" w:lineRule="exact"/>
              <w:ind w:right="144"/>
              <w:jc w:val="center"/>
              <w:rPr>
                <w:rFonts w:hint="cs"/>
                <w:i/>
                <w:iCs/>
                <w:sz w:val="16"/>
                <w:szCs w:val="24"/>
                <w:rtl/>
              </w:rPr>
            </w:pPr>
            <w:r w:rsidRPr="00DE7D97">
              <w:rPr>
                <w:rFonts w:hint="cs"/>
                <w:i/>
                <w:iCs/>
                <w:sz w:val="16"/>
                <w:szCs w:val="24"/>
                <w:rtl/>
              </w:rPr>
              <w:t>أنثى</w:t>
            </w:r>
          </w:p>
        </w:tc>
        <w:tc>
          <w:tcPr>
            <w:tcW w:w="1830" w:type="dxa"/>
            <w:tcBorders>
              <w:bottom w:val="single" w:sz="12" w:space="0" w:color="auto"/>
            </w:tcBorders>
            <w:shd w:val="clear" w:color="auto" w:fill="auto"/>
            <w:vAlign w:val="bottom"/>
          </w:tcPr>
          <w:p w:rsidR="00DE7D97" w:rsidRPr="00DE7D97" w:rsidRDefault="00DE7D97" w:rsidP="0040445C">
            <w:pPr>
              <w:tabs>
                <w:tab w:val="left" w:pos="288"/>
                <w:tab w:val="left" w:pos="576"/>
                <w:tab w:val="left" w:pos="864"/>
                <w:tab w:val="left" w:pos="1152"/>
              </w:tabs>
              <w:spacing w:after="80" w:line="240" w:lineRule="exact"/>
              <w:ind w:right="144"/>
              <w:jc w:val="center"/>
              <w:rPr>
                <w:rFonts w:hint="cs"/>
                <w:i/>
                <w:iCs/>
                <w:sz w:val="16"/>
                <w:szCs w:val="24"/>
                <w:rtl/>
              </w:rPr>
            </w:pPr>
            <w:r w:rsidRPr="00DE7D97">
              <w:rPr>
                <w:rFonts w:hint="cs"/>
                <w:i/>
                <w:iCs/>
                <w:sz w:val="16"/>
                <w:szCs w:val="24"/>
                <w:rtl/>
              </w:rPr>
              <w:t>المجموع</w:t>
            </w:r>
          </w:p>
        </w:tc>
      </w:tr>
      <w:tr w:rsidR="00DE7D97" w:rsidRPr="00DE7D97">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40"/>
              <w:rPr>
                <w:rFonts w:hint="cs"/>
                <w:sz w:val="16"/>
                <w:szCs w:val="24"/>
                <w:rtl/>
              </w:rPr>
            </w:pPr>
          </w:p>
        </w:tc>
        <w:tc>
          <w:tcPr>
            <w:tcW w:w="1830" w:type="dxa"/>
            <w:tcBorders>
              <w:top w:val="single" w:sz="12"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p>
        </w:tc>
      </w:tr>
      <w:tr w:rsidR="00DE7D97" w:rsidRPr="00DE7D97">
        <w:tblPrEx>
          <w:tblCellMar>
            <w:top w:w="0" w:type="dxa"/>
            <w:bottom w:w="0" w:type="dxa"/>
          </w:tblCellMar>
        </w:tblPrEx>
        <w:trPr>
          <w:cantSplit/>
        </w:trPr>
        <w:tc>
          <w:tcPr>
            <w:tcW w:w="1830" w:type="dxa"/>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2005م</w:t>
            </w:r>
          </w:p>
        </w:tc>
        <w:tc>
          <w:tcPr>
            <w:tcW w:w="1830" w:type="dxa"/>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172 073 9</w:t>
            </w:r>
          </w:p>
        </w:tc>
        <w:tc>
          <w:tcPr>
            <w:tcW w:w="1830" w:type="dxa"/>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435 998 8</w:t>
            </w:r>
          </w:p>
        </w:tc>
        <w:tc>
          <w:tcPr>
            <w:tcW w:w="1830" w:type="dxa"/>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607 071 18</w:t>
            </w:r>
          </w:p>
        </w:tc>
      </w:tr>
      <w:tr w:rsidR="00DE7D97" w:rsidRPr="00DE7D97">
        <w:tblPrEx>
          <w:tblCellMar>
            <w:top w:w="0" w:type="dxa"/>
            <w:bottom w:w="0" w:type="dxa"/>
          </w:tblCellMar>
        </w:tblPrEx>
        <w:trPr>
          <w:cantSplit/>
        </w:trPr>
        <w:tc>
          <w:tcPr>
            <w:tcW w:w="1830" w:type="dxa"/>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2010م</w:t>
            </w:r>
          </w:p>
        </w:tc>
        <w:tc>
          <w:tcPr>
            <w:tcW w:w="1830" w:type="dxa"/>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081 922 10</w:t>
            </w:r>
          </w:p>
        </w:tc>
        <w:tc>
          <w:tcPr>
            <w:tcW w:w="1830" w:type="dxa"/>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115 381 10</w:t>
            </w:r>
          </w:p>
        </w:tc>
        <w:tc>
          <w:tcPr>
            <w:tcW w:w="1830" w:type="dxa"/>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196 303 21</w:t>
            </w:r>
          </w:p>
        </w:tc>
      </w:tr>
      <w:tr w:rsidR="00DE7D97" w:rsidRPr="00DE7D97">
        <w:tblPrEx>
          <w:tblCellMar>
            <w:top w:w="0" w:type="dxa"/>
            <w:bottom w:w="0" w:type="dxa"/>
          </w:tblCellMar>
        </w:tblPrEx>
        <w:trPr>
          <w:cantSplit/>
        </w:trPr>
        <w:tc>
          <w:tcPr>
            <w:tcW w:w="1830" w:type="dxa"/>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2015م</w:t>
            </w:r>
          </w:p>
        </w:tc>
        <w:tc>
          <w:tcPr>
            <w:tcW w:w="1830" w:type="dxa"/>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553 264 12</w:t>
            </w:r>
          </w:p>
        </w:tc>
        <w:tc>
          <w:tcPr>
            <w:tcW w:w="1830" w:type="dxa"/>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254 976 11</w:t>
            </w:r>
          </w:p>
        </w:tc>
        <w:tc>
          <w:tcPr>
            <w:tcW w:w="1830" w:type="dxa"/>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807 240 24</w:t>
            </w:r>
          </w:p>
        </w:tc>
      </w:tr>
      <w:tr w:rsidR="00DE7D97" w:rsidRPr="00DE7D97">
        <w:tblPrEx>
          <w:tblCellMar>
            <w:top w:w="0" w:type="dxa"/>
            <w:bottom w:w="0" w:type="dxa"/>
          </w:tblCellMar>
        </w:tblPrEx>
        <w:trPr>
          <w:cantSplit/>
        </w:trPr>
        <w:tc>
          <w:tcPr>
            <w:tcW w:w="1830" w:type="dxa"/>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2020م</w:t>
            </w:r>
          </w:p>
        </w:tc>
        <w:tc>
          <w:tcPr>
            <w:tcW w:w="1830" w:type="dxa"/>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331 010 14</w:t>
            </w:r>
          </w:p>
        </w:tc>
        <w:tc>
          <w:tcPr>
            <w:tcW w:w="1830" w:type="dxa"/>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499 816 13</w:t>
            </w:r>
          </w:p>
        </w:tc>
        <w:tc>
          <w:tcPr>
            <w:tcW w:w="1830" w:type="dxa"/>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830 826 27</w:t>
            </w:r>
          </w:p>
        </w:tc>
      </w:tr>
      <w:tr w:rsidR="00DE7D97" w:rsidRPr="00DE7D97">
        <w:tblPrEx>
          <w:tblCellMar>
            <w:top w:w="0" w:type="dxa"/>
            <w:bottom w:w="0" w:type="dxa"/>
          </w:tblCellMar>
        </w:tblPrEx>
        <w:trPr>
          <w:cantSplit/>
        </w:trPr>
        <w:tc>
          <w:tcPr>
            <w:tcW w:w="1830" w:type="dxa"/>
            <w:tcBorders>
              <w:bottom w:val="single" w:sz="12"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2025م</w:t>
            </w:r>
          </w:p>
        </w:tc>
        <w:tc>
          <w:tcPr>
            <w:tcW w:w="1830" w:type="dxa"/>
            <w:tcBorders>
              <w:bottom w:val="single" w:sz="12"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092 947 15</w:t>
            </w:r>
          </w:p>
        </w:tc>
        <w:tc>
          <w:tcPr>
            <w:tcW w:w="1830" w:type="dxa"/>
            <w:tcBorders>
              <w:bottom w:val="single" w:sz="12"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511 939 15</w:t>
            </w:r>
          </w:p>
        </w:tc>
        <w:tc>
          <w:tcPr>
            <w:tcW w:w="1830" w:type="dxa"/>
            <w:tcBorders>
              <w:bottom w:val="single" w:sz="12" w:space="0" w:color="auto"/>
            </w:tcBorders>
            <w:shd w:val="clear" w:color="auto" w:fill="auto"/>
            <w:vAlign w:val="bottom"/>
          </w:tcPr>
          <w:p w:rsidR="00DE7D97" w:rsidRPr="00DE7D97" w:rsidRDefault="00DE7D97" w:rsidP="00DE7D97">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603 886 31</w:t>
            </w:r>
          </w:p>
        </w:tc>
      </w:tr>
    </w:tbl>
    <w:p w:rsidR="00E31F3A" w:rsidRPr="00E31F3A" w:rsidRDefault="00E31F3A" w:rsidP="00E31F3A">
      <w:pPr>
        <w:pStyle w:val="SingleTxt"/>
        <w:spacing w:after="0" w:line="120" w:lineRule="exact"/>
        <w:rPr>
          <w:sz w:val="10"/>
          <w:rtl/>
        </w:rPr>
      </w:pPr>
    </w:p>
    <w:p w:rsidR="00E31F3A" w:rsidRPr="00E31F3A" w:rsidRDefault="00E31F3A" w:rsidP="00E31F3A">
      <w:pPr>
        <w:pStyle w:val="SingleTxt"/>
        <w:spacing w:after="0" w:line="120" w:lineRule="exact"/>
        <w:rPr>
          <w:sz w:val="10"/>
          <w:rtl/>
        </w:rPr>
      </w:pPr>
    </w:p>
    <w:p w:rsidR="002E05B0" w:rsidRPr="002E05B0" w:rsidRDefault="00E31F3A" w:rsidP="00E31F3A">
      <w:pPr>
        <w:tabs>
          <w:tab w:val="left" w:pos="662"/>
          <w:tab w:val="left" w:pos="1267"/>
          <w:tab w:val="left" w:pos="1987"/>
          <w:tab w:val="left" w:pos="2650"/>
        </w:tabs>
        <w:rPr>
          <w:rFonts w:hint="cs"/>
          <w:rtl/>
        </w:rPr>
      </w:pPr>
      <w:r>
        <w:rPr>
          <w:rtl/>
        </w:rPr>
        <w:br w:type="page"/>
      </w:r>
      <w:r>
        <w:rPr>
          <w:rFonts w:hint="cs"/>
          <w:rtl/>
        </w:rPr>
        <w:tab/>
      </w:r>
      <w:r>
        <w:rPr>
          <w:rFonts w:hint="cs"/>
          <w:rtl/>
        </w:rPr>
        <w:tab/>
      </w:r>
      <w:r w:rsidR="002E05B0" w:rsidRPr="002E05B0">
        <w:rPr>
          <w:rFonts w:hint="cs"/>
          <w:rtl/>
        </w:rPr>
        <w:t>جدول رقم (3</w:t>
      </w:r>
      <w:r w:rsidR="00146F68">
        <w:rPr>
          <w:rFonts w:hint="cs"/>
          <w:rtl/>
        </w:rPr>
        <w:t>)</w:t>
      </w:r>
    </w:p>
    <w:p w:rsidR="002E05B0" w:rsidRPr="002E05B0" w:rsidRDefault="00E31F3A" w:rsidP="00E31F3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معدلات الإحصاءات الحيوية للسكان في المملكة العر</w:t>
      </w:r>
      <w:r>
        <w:rPr>
          <w:rFonts w:hint="cs"/>
          <w:rtl/>
        </w:rPr>
        <w:t>بية السعودية لعامي 1974م، 2000م</w:t>
      </w:r>
    </w:p>
    <w:p w:rsidR="00E31F3A" w:rsidRPr="00E31F3A" w:rsidRDefault="00E31F3A" w:rsidP="00E31F3A">
      <w:pPr>
        <w:pStyle w:val="SingleTxt"/>
        <w:spacing w:after="0" w:line="120" w:lineRule="exact"/>
        <w:rPr>
          <w:rFonts w:hint="cs"/>
          <w:sz w:val="10"/>
          <w:rtl/>
        </w:rPr>
      </w:pPr>
    </w:p>
    <w:tbl>
      <w:tblPr>
        <w:bidiVisual/>
        <w:tblW w:w="9850" w:type="dxa"/>
        <w:jc w:val="center"/>
        <w:tblLayout w:type="fixed"/>
        <w:tblCellMar>
          <w:left w:w="0" w:type="dxa"/>
          <w:right w:w="0" w:type="dxa"/>
        </w:tblCellMar>
        <w:tblLook w:val="0000" w:firstRow="0" w:lastRow="0" w:firstColumn="0" w:lastColumn="0" w:noHBand="0" w:noVBand="0"/>
      </w:tblPr>
      <w:tblGrid>
        <w:gridCol w:w="985"/>
        <w:gridCol w:w="985"/>
        <w:gridCol w:w="985"/>
        <w:gridCol w:w="985"/>
        <w:gridCol w:w="985"/>
        <w:gridCol w:w="985"/>
        <w:gridCol w:w="985"/>
        <w:gridCol w:w="985"/>
        <w:gridCol w:w="985"/>
        <w:gridCol w:w="985"/>
      </w:tblGrid>
      <w:tr w:rsidR="00E31F3A" w:rsidRPr="003F337B">
        <w:tblPrEx>
          <w:tblCellMar>
            <w:top w:w="0" w:type="dxa"/>
            <w:bottom w:w="0" w:type="dxa"/>
          </w:tblCellMar>
        </w:tblPrEx>
        <w:trPr>
          <w:cantSplit/>
          <w:tblHeader/>
          <w:jc w:val="center"/>
        </w:trPr>
        <w:tc>
          <w:tcPr>
            <w:tcW w:w="985" w:type="dxa"/>
            <w:vMerge w:val="restart"/>
            <w:tcBorders>
              <w:top w:val="single" w:sz="4" w:space="0" w:color="auto"/>
            </w:tcBorders>
            <w:shd w:val="clear" w:color="auto" w:fill="auto"/>
            <w:tcMar>
              <w:left w:w="0" w:type="dxa"/>
              <w:right w:w="0" w:type="dxa"/>
            </w:tcMar>
            <w:vAlign w:val="bottom"/>
          </w:tcPr>
          <w:p w:rsidR="00E31F3A" w:rsidRPr="003F337B" w:rsidRDefault="00E31F3A" w:rsidP="00E31F3A">
            <w:pPr>
              <w:pStyle w:val="SingleTxt"/>
              <w:tabs>
                <w:tab w:val="left" w:pos="288"/>
                <w:tab w:val="left" w:pos="576"/>
                <w:tab w:val="left" w:pos="864"/>
                <w:tab w:val="left" w:pos="1152"/>
              </w:tabs>
              <w:spacing w:after="80" w:line="240" w:lineRule="exact"/>
              <w:ind w:left="0" w:right="0"/>
              <w:rPr>
                <w:rFonts w:hint="cs"/>
                <w:i/>
                <w:iCs/>
                <w:sz w:val="14"/>
                <w:szCs w:val="22"/>
                <w:rtl/>
              </w:rPr>
            </w:pPr>
            <w:r w:rsidRPr="003F337B">
              <w:rPr>
                <w:rFonts w:hint="cs"/>
                <w:i/>
                <w:iCs/>
                <w:sz w:val="14"/>
                <w:szCs w:val="22"/>
                <w:rtl/>
              </w:rPr>
              <w:t>العام</w:t>
            </w:r>
          </w:p>
        </w:tc>
        <w:tc>
          <w:tcPr>
            <w:tcW w:w="985" w:type="dxa"/>
            <w:vMerge w:val="restart"/>
            <w:tcBorders>
              <w:top w:val="single" w:sz="4" w:space="0" w:color="auto"/>
            </w:tcBorders>
            <w:shd w:val="clear" w:color="auto" w:fill="auto"/>
            <w:vAlign w:val="bottom"/>
          </w:tcPr>
          <w:p w:rsidR="00E31F3A" w:rsidRPr="003F337B" w:rsidRDefault="00E31F3A" w:rsidP="00E31F3A">
            <w:pPr>
              <w:pStyle w:val="SingleTxt"/>
              <w:tabs>
                <w:tab w:val="left" w:pos="288"/>
                <w:tab w:val="left" w:pos="576"/>
                <w:tab w:val="left" w:pos="864"/>
                <w:tab w:val="left" w:pos="1152"/>
              </w:tabs>
              <w:spacing w:after="80" w:line="240" w:lineRule="exact"/>
              <w:ind w:left="0" w:right="144"/>
              <w:rPr>
                <w:rFonts w:hint="cs"/>
                <w:i/>
                <w:iCs/>
                <w:sz w:val="14"/>
                <w:szCs w:val="22"/>
                <w:rtl/>
              </w:rPr>
            </w:pPr>
            <w:r w:rsidRPr="003F337B">
              <w:rPr>
                <w:rFonts w:hint="cs"/>
                <w:i/>
                <w:iCs/>
                <w:sz w:val="14"/>
                <w:szCs w:val="22"/>
                <w:rtl/>
              </w:rPr>
              <w:t>معدل المواليد الخام</w:t>
            </w:r>
          </w:p>
        </w:tc>
        <w:tc>
          <w:tcPr>
            <w:tcW w:w="985" w:type="dxa"/>
            <w:vMerge w:val="restart"/>
            <w:tcBorders>
              <w:top w:val="single" w:sz="4" w:space="0" w:color="auto"/>
            </w:tcBorders>
            <w:shd w:val="clear" w:color="auto" w:fill="auto"/>
            <w:vAlign w:val="bottom"/>
          </w:tcPr>
          <w:p w:rsidR="00E31F3A" w:rsidRPr="003F337B" w:rsidRDefault="00E31F3A" w:rsidP="00E31F3A">
            <w:pPr>
              <w:pStyle w:val="SingleTxt"/>
              <w:tabs>
                <w:tab w:val="left" w:pos="288"/>
                <w:tab w:val="left" w:pos="576"/>
                <w:tab w:val="left" w:pos="864"/>
                <w:tab w:val="left" w:pos="1152"/>
              </w:tabs>
              <w:spacing w:after="80" w:line="240" w:lineRule="exact"/>
              <w:ind w:left="0" w:right="144"/>
              <w:rPr>
                <w:rFonts w:hint="cs"/>
                <w:i/>
                <w:iCs/>
                <w:sz w:val="14"/>
                <w:szCs w:val="22"/>
                <w:rtl/>
              </w:rPr>
            </w:pPr>
            <w:r w:rsidRPr="003F337B">
              <w:rPr>
                <w:rFonts w:hint="cs"/>
                <w:i/>
                <w:iCs/>
                <w:sz w:val="14"/>
                <w:szCs w:val="22"/>
                <w:rtl/>
              </w:rPr>
              <w:t>معدل الوفيات الخام</w:t>
            </w:r>
          </w:p>
        </w:tc>
        <w:tc>
          <w:tcPr>
            <w:tcW w:w="1970" w:type="dxa"/>
            <w:gridSpan w:val="2"/>
            <w:tcBorders>
              <w:top w:val="single" w:sz="4" w:space="0" w:color="auto"/>
              <w:bottom w:val="single" w:sz="4" w:space="0" w:color="auto"/>
            </w:tcBorders>
            <w:shd w:val="clear" w:color="auto" w:fill="auto"/>
            <w:vAlign w:val="bottom"/>
          </w:tcPr>
          <w:p w:rsidR="00E31F3A" w:rsidRPr="003F337B" w:rsidRDefault="00E31F3A" w:rsidP="003F337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4"/>
                <w:szCs w:val="22"/>
                <w:rtl/>
              </w:rPr>
            </w:pPr>
            <w:r w:rsidRPr="003F337B">
              <w:rPr>
                <w:rFonts w:hint="cs"/>
                <w:i/>
                <w:iCs/>
                <w:sz w:val="14"/>
                <w:szCs w:val="22"/>
                <w:rtl/>
              </w:rPr>
              <w:t>معدل وفيات لكل</w:t>
            </w:r>
            <w:r w:rsidR="003F337B" w:rsidRPr="003F337B">
              <w:rPr>
                <w:i/>
                <w:iCs/>
                <w:sz w:val="14"/>
                <w:szCs w:val="22"/>
                <w:rtl/>
              </w:rPr>
              <w:br/>
            </w:r>
            <w:r w:rsidRPr="003F337B">
              <w:rPr>
                <w:rFonts w:hint="cs"/>
                <w:i/>
                <w:iCs/>
                <w:sz w:val="14"/>
                <w:szCs w:val="22"/>
                <w:rtl/>
              </w:rPr>
              <w:t>000 1 مولود ص</w:t>
            </w:r>
          </w:p>
        </w:tc>
        <w:tc>
          <w:tcPr>
            <w:tcW w:w="985" w:type="dxa"/>
            <w:vMerge w:val="restart"/>
            <w:tcBorders>
              <w:top w:val="single" w:sz="4" w:space="0" w:color="auto"/>
            </w:tcBorders>
            <w:shd w:val="clear" w:color="auto" w:fill="auto"/>
            <w:vAlign w:val="bottom"/>
          </w:tcPr>
          <w:p w:rsidR="00E31F3A" w:rsidRPr="003F337B" w:rsidRDefault="00E31F3A" w:rsidP="00E31F3A">
            <w:pPr>
              <w:pStyle w:val="SingleTxt"/>
              <w:tabs>
                <w:tab w:val="left" w:pos="288"/>
                <w:tab w:val="left" w:pos="576"/>
                <w:tab w:val="left" w:pos="864"/>
                <w:tab w:val="left" w:pos="1152"/>
              </w:tabs>
              <w:spacing w:after="80" w:line="240" w:lineRule="exact"/>
              <w:ind w:left="0" w:right="144"/>
              <w:rPr>
                <w:rFonts w:hint="cs"/>
                <w:i/>
                <w:iCs/>
                <w:sz w:val="14"/>
                <w:szCs w:val="22"/>
                <w:rtl/>
              </w:rPr>
            </w:pPr>
            <w:r w:rsidRPr="003F337B">
              <w:rPr>
                <w:rFonts w:hint="cs"/>
                <w:i/>
                <w:iCs/>
                <w:sz w:val="14"/>
                <w:szCs w:val="22"/>
                <w:rtl/>
              </w:rPr>
              <w:t>معدل وفيات الأمهات لكل 000 100 حي</w:t>
            </w:r>
          </w:p>
        </w:tc>
        <w:tc>
          <w:tcPr>
            <w:tcW w:w="985" w:type="dxa"/>
            <w:vMerge w:val="restart"/>
            <w:tcBorders>
              <w:top w:val="single" w:sz="4" w:space="0" w:color="auto"/>
            </w:tcBorders>
            <w:shd w:val="clear" w:color="auto" w:fill="auto"/>
            <w:vAlign w:val="bottom"/>
          </w:tcPr>
          <w:p w:rsidR="00E31F3A" w:rsidRPr="003F337B" w:rsidRDefault="00E31F3A" w:rsidP="00E31F3A">
            <w:pPr>
              <w:pStyle w:val="SingleTxt"/>
              <w:tabs>
                <w:tab w:val="left" w:pos="288"/>
                <w:tab w:val="left" w:pos="576"/>
                <w:tab w:val="left" w:pos="864"/>
                <w:tab w:val="left" w:pos="1152"/>
              </w:tabs>
              <w:spacing w:after="80" w:line="240" w:lineRule="exact"/>
              <w:ind w:left="0" w:right="144"/>
              <w:rPr>
                <w:rFonts w:hint="cs"/>
                <w:i/>
                <w:iCs/>
                <w:sz w:val="14"/>
                <w:szCs w:val="22"/>
                <w:rtl/>
              </w:rPr>
            </w:pPr>
            <w:r w:rsidRPr="003F337B">
              <w:rPr>
                <w:rFonts w:hint="cs"/>
                <w:i/>
                <w:iCs/>
                <w:sz w:val="14"/>
                <w:szCs w:val="22"/>
                <w:rtl/>
              </w:rPr>
              <w:t>معدل النمو</w:t>
            </w:r>
          </w:p>
        </w:tc>
        <w:tc>
          <w:tcPr>
            <w:tcW w:w="985" w:type="dxa"/>
            <w:vMerge w:val="restart"/>
            <w:tcBorders>
              <w:top w:val="single" w:sz="4" w:space="0" w:color="auto"/>
            </w:tcBorders>
            <w:shd w:val="clear" w:color="auto" w:fill="auto"/>
            <w:vAlign w:val="bottom"/>
          </w:tcPr>
          <w:p w:rsidR="00E31F3A" w:rsidRPr="003F337B" w:rsidRDefault="00E31F3A" w:rsidP="00E31F3A">
            <w:pPr>
              <w:pStyle w:val="SingleTxt"/>
              <w:tabs>
                <w:tab w:val="left" w:pos="288"/>
                <w:tab w:val="left" w:pos="576"/>
                <w:tab w:val="left" w:pos="864"/>
                <w:tab w:val="left" w:pos="1152"/>
              </w:tabs>
              <w:spacing w:after="80" w:line="240" w:lineRule="exact"/>
              <w:ind w:left="0" w:right="144"/>
              <w:rPr>
                <w:rFonts w:hint="cs"/>
                <w:i/>
                <w:iCs/>
                <w:sz w:val="14"/>
                <w:szCs w:val="22"/>
                <w:rtl/>
              </w:rPr>
            </w:pPr>
            <w:r w:rsidRPr="003F337B">
              <w:rPr>
                <w:rFonts w:hint="cs"/>
                <w:i/>
                <w:iCs/>
                <w:sz w:val="14"/>
                <w:szCs w:val="22"/>
                <w:rtl/>
              </w:rPr>
              <w:t>معدل الخصوبة العمرية</w:t>
            </w:r>
          </w:p>
        </w:tc>
        <w:tc>
          <w:tcPr>
            <w:tcW w:w="1970" w:type="dxa"/>
            <w:gridSpan w:val="2"/>
            <w:tcBorders>
              <w:top w:val="single" w:sz="4" w:space="0" w:color="auto"/>
              <w:bottom w:val="single" w:sz="4" w:space="0" w:color="auto"/>
            </w:tcBorders>
            <w:shd w:val="clear" w:color="auto" w:fill="auto"/>
            <w:vAlign w:val="bottom"/>
          </w:tcPr>
          <w:p w:rsidR="00E31F3A" w:rsidRPr="003F337B" w:rsidRDefault="00E31F3A" w:rsidP="003F337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4"/>
                <w:szCs w:val="22"/>
                <w:rtl/>
              </w:rPr>
            </w:pPr>
            <w:r w:rsidRPr="003F337B">
              <w:rPr>
                <w:rFonts w:hint="cs"/>
                <w:i/>
                <w:iCs/>
                <w:sz w:val="14"/>
                <w:szCs w:val="22"/>
                <w:rtl/>
              </w:rPr>
              <w:t>توقع الحياة عند الميلاد</w:t>
            </w:r>
          </w:p>
        </w:tc>
      </w:tr>
      <w:tr w:rsidR="00E31F3A" w:rsidRPr="003F337B">
        <w:tblPrEx>
          <w:tblCellMar>
            <w:top w:w="0" w:type="dxa"/>
            <w:bottom w:w="0" w:type="dxa"/>
          </w:tblCellMar>
        </w:tblPrEx>
        <w:trPr>
          <w:cantSplit/>
          <w:tblHeader/>
          <w:jc w:val="center"/>
        </w:trPr>
        <w:tc>
          <w:tcPr>
            <w:tcW w:w="985" w:type="dxa"/>
            <w:vMerge/>
            <w:tcBorders>
              <w:bottom w:val="single" w:sz="12" w:space="0" w:color="auto"/>
            </w:tcBorders>
            <w:shd w:val="clear" w:color="auto" w:fill="auto"/>
            <w:vAlign w:val="bottom"/>
          </w:tcPr>
          <w:p w:rsidR="00E31F3A" w:rsidRPr="003F337B"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4"/>
                <w:szCs w:val="22"/>
                <w:rtl/>
              </w:rPr>
            </w:pPr>
          </w:p>
        </w:tc>
        <w:tc>
          <w:tcPr>
            <w:tcW w:w="985" w:type="dxa"/>
            <w:vMerge/>
            <w:tcBorders>
              <w:bottom w:val="single" w:sz="12" w:space="0" w:color="auto"/>
            </w:tcBorders>
            <w:shd w:val="clear" w:color="auto" w:fill="auto"/>
            <w:vAlign w:val="bottom"/>
          </w:tcPr>
          <w:p w:rsidR="00E31F3A" w:rsidRPr="003F337B"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4"/>
                <w:szCs w:val="22"/>
                <w:rtl/>
              </w:rPr>
            </w:pPr>
          </w:p>
        </w:tc>
        <w:tc>
          <w:tcPr>
            <w:tcW w:w="985" w:type="dxa"/>
            <w:vMerge/>
            <w:tcBorders>
              <w:bottom w:val="single" w:sz="12" w:space="0" w:color="auto"/>
            </w:tcBorders>
            <w:shd w:val="clear" w:color="auto" w:fill="auto"/>
            <w:vAlign w:val="bottom"/>
          </w:tcPr>
          <w:p w:rsidR="00E31F3A" w:rsidRPr="003F337B"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4"/>
                <w:szCs w:val="22"/>
                <w:rtl/>
              </w:rPr>
            </w:pPr>
          </w:p>
        </w:tc>
        <w:tc>
          <w:tcPr>
            <w:tcW w:w="985" w:type="dxa"/>
            <w:tcBorders>
              <w:top w:val="single" w:sz="4" w:space="0" w:color="auto"/>
              <w:bottom w:val="single" w:sz="12" w:space="0" w:color="auto"/>
            </w:tcBorders>
            <w:shd w:val="clear" w:color="auto" w:fill="auto"/>
            <w:vAlign w:val="bottom"/>
          </w:tcPr>
          <w:p w:rsidR="00E31F3A" w:rsidRPr="003F337B"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4"/>
                <w:szCs w:val="22"/>
                <w:rtl/>
              </w:rPr>
            </w:pPr>
            <w:r w:rsidRPr="003F337B">
              <w:rPr>
                <w:rFonts w:hint="cs"/>
                <w:i/>
                <w:iCs/>
                <w:sz w:val="14"/>
                <w:szCs w:val="22"/>
                <w:rtl/>
              </w:rPr>
              <w:t>ذكور</w:t>
            </w:r>
          </w:p>
        </w:tc>
        <w:tc>
          <w:tcPr>
            <w:tcW w:w="985" w:type="dxa"/>
            <w:tcBorders>
              <w:top w:val="single" w:sz="4" w:space="0" w:color="auto"/>
              <w:bottom w:val="single" w:sz="12" w:space="0" w:color="auto"/>
            </w:tcBorders>
            <w:shd w:val="clear" w:color="auto" w:fill="auto"/>
            <w:vAlign w:val="bottom"/>
          </w:tcPr>
          <w:p w:rsidR="00E31F3A" w:rsidRPr="003F337B"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4"/>
                <w:szCs w:val="22"/>
                <w:rtl/>
              </w:rPr>
            </w:pPr>
            <w:r w:rsidRPr="003F337B">
              <w:rPr>
                <w:rFonts w:hint="cs"/>
                <w:i/>
                <w:iCs/>
                <w:sz w:val="14"/>
                <w:szCs w:val="22"/>
                <w:rtl/>
              </w:rPr>
              <w:t>إناث</w:t>
            </w:r>
          </w:p>
        </w:tc>
        <w:tc>
          <w:tcPr>
            <w:tcW w:w="985" w:type="dxa"/>
            <w:vMerge/>
            <w:tcBorders>
              <w:bottom w:val="single" w:sz="12" w:space="0" w:color="auto"/>
            </w:tcBorders>
            <w:shd w:val="clear" w:color="auto" w:fill="auto"/>
            <w:vAlign w:val="bottom"/>
          </w:tcPr>
          <w:p w:rsidR="00E31F3A" w:rsidRPr="003F337B"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4"/>
                <w:szCs w:val="22"/>
                <w:rtl/>
              </w:rPr>
            </w:pPr>
          </w:p>
        </w:tc>
        <w:tc>
          <w:tcPr>
            <w:tcW w:w="985" w:type="dxa"/>
            <w:vMerge/>
            <w:tcBorders>
              <w:bottom w:val="single" w:sz="12" w:space="0" w:color="auto"/>
            </w:tcBorders>
            <w:shd w:val="clear" w:color="auto" w:fill="auto"/>
            <w:vAlign w:val="bottom"/>
          </w:tcPr>
          <w:p w:rsidR="00E31F3A" w:rsidRPr="003F337B"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4"/>
                <w:szCs w:val="22"/>
                <w:rtl/>
              </w:rPr>
            </w:pPr>
          </w:p>
        </w:tc>
        <w:tc>
          <w:tcPr>
            <w:tcW w:w="985" w:type="dxa"/>
            <w:vMerge/>
            <w:tcBorders>
              <w:bottom w:val="single" w:sz="12" w:space="0" w:color="auto"/>
            </w:tcBorders>
            <w:shd w:val="clear" w:color="auto" w:fill="auto"/>
            <w:vAlign w:val="bottom"/>
          </w:tcPr>
          <w:p w:rsidR="00E31F3A" w:rsidRPr="003F337B"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4"/>
                <w:szCs w:val="22"/>
                <w:rtl/>
              </w:rPr>
            </w:pPr>
          </w:p>
        </w:tc>
        <w:tc>
          <w:tcPr>
            <w:tcW w:w="985" w:type="dxa"/>
            <w:tcBorders>
              <w:top w:val="single" w:sz="4" w:space="0" w:color="auto"/>
              <w:bottom w:val="single" w:sz="12" w:space="0" w:color="auto"/>
            </w:tcBorders>
            <w:shd w:val="clear" w:color="auto" w:fill="auto"/>
            <w:vAlign w:val="bottom"/>
          </w:tcPr>
          <w:p w:rsidR="00E31F3A" w:rsidRPr="003F337B"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4"/>
                <w:szCs w:val="22"/>
                <w:rtl/>
              </w:rPr>
            </w:pPr>
            <w:r w:rsidRPr="003F337B">
              <w:rPr>
                <w:rFonts w:hint="cs"/>
                <w:i/>
                <w:iCs/>
                <w:sz w:val="14"/>
                <w:szCs w:val="22"/>
                <w:rtl/>
              </w:rPr>
              <w:t>ذكور</w:t>
            </w:r>
          </w:p>
        </w:tc>
        <w:tc>
          <w:tcPr>
            <w:tcW w:w="985" w:type="dxa"/>
            <w:tcBorders>
              <w:top w:val="single" w:sz="4" w:space="0" w:color="auto"/>
              <w:bottom w:val="single" w:sz="12" w:space="0" w:color="auto"/>
            </w:tcBorders>
            <w:shd w:val="clear" w:color="auto" w:fill="auto"/>
            <w:vAlign w:val="bottom"/>
          </w:tcPr>
          <w:p w:rsidR="00E31F3A" w:rsidRPr="003F337B"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4"/>
                <w:szCs w:val="22"/>
                <w:rtl/>
              </w:rPr>
            </w:pPr>
            <w:r w:rsidRPr="003F337B">
              <w:rPr>
                <w:rFonts w:hint="cs"/>
                <w:i/>
                <w:iCs/>
                <w:sz w:val="14"/>
                <w:szCs w:val="22"/>
                <w:rtl/>
              </w:rPr>
              <w:t>إناث</w:t>
            </w:r>
          </w:p>
        </w:tc>
      </w:tr>
      <w:tr w:rsidR="00E31F3A" w:rsidRPr="00E31F3A">
        <w:tblPrEx>
          <w:tblCellMar>
            <w:top w:w="0" w:type="dxa"/>
            <w:bottom w:w="0" w:type="dxa"/>
          </w:tblCellMar>
        </w:tblPrEx>
        <w:trPr>
          <w:cantSplit/>
          <w:trHeight w:hRule="exact" w:val="115"/>
          <w:tblHeader/>
          <w:jc w:val="center"/>
        </w:trPr>
        <w:tc>
          <w:tcPr>
            <w:tcW w:w="985" w:type="dxa"/>
            <w:tcBorders>
              <w:top w:val="single" w:sz="12" w:space="0" w:color="auto"/>
            </w:tcBorders>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985" w:type="dxa"/>
            <w:tcBorders>
              <w:top w:val="single" w:sz="12" w:space="0" w:color="auto"/>
            </w:tcBorders>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985" w:type="dxa"/>
            <w:tcBorders>
              <w:top w:val="single" w:sz="12" w:space="0" w:color="auto"/>
            </w:tcBorders>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985" w:type="dxa"/>
            <w:tcBorders>
              <w:top w:val="single" w:sz="12" w:space="0" w:color="auto"/>
            </w:tcBorders>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985" w:type="dxa"/>
            <w:tcBorders>
              <w:top w:val="single" w:sz="12" w:space="0" w:color="auto"/>
            </w:tcBorders>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985" w:type="dxa"/>
            <w:tcBorders>
              <w:top w:val="single" w:sz="12" w:space="0" w:color="auto"/>
            </w:tcBorders>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985" w:type="dxa"/>
            <w:tcBorders>
              <w:top w:val="single" w:sz="12" w:space="0" w:color="auto"/>
            </w:tcBorders>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985" w:type="dxa"/>
            <w:tcBorders>
              <w:top w:val="single" w:sz="12" w:space="0" w:color="auto"/>
            </w:tcBorders>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985" w:type="dxa"/>
            <w:tcBorders>
              <w:top w:val="single" w:sz="12" w:space="0" w:color="auto"/>
            </w:tcBorders>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985" w:type="dxa"/>
            <w:tcBorders>
              <w:top w:val="single" w:sz="12" w:space="0" w:color="auto"/>
            </w:tcBorders>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E31F3A" w:rsidRPr="00E31F3A">
        <w:tblPrEx>
          <w:tblCellMar>
            <w:top w:w="0" w:type="dxa"/>
            <w:bottom w:w="0" w:type="dxa"/>
          </w:tblCellMar>
        </w:tblPrEx>
        <w:trPr>
          <w:cantSplit/>
          <w:jc w:val="center"/>
        </w:trPr>
        <w:tc>
          <w:tcPr>
            <w:tcW w:w="985" w:type="dxa"/>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1974م</w:t>
            </w:r>
          </w:p>
        </w:tc>
        <w:tc>
          <w:tcPr>
            <w:tcW w:w="985" w:type="dxa"/>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50</w:t>
            </w:r>
          </w:p>
        </w:tc>
        <w:tc>
          <w:tcPr>
            <w:tcW w:w="985" w:type="dxa"/>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w:t>
            </w:r>
          </w:p>
        </w:tc>
        <w:tc>
          <w:tcPr>
            <w:tcW w:w="1970" w:type="dxa"/>
            <w:gridSpan w:val="2"/>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sz w:val="16"/>
                <w:szCs w:val="24"/>
                <w:rtl/>
              </w:rPr>
            </w:pPr>
            <w:r>
              <w:rPr>
                <w:rFonts w:hint="cs"/>
                <w:sz w:val="16"/>
                <w:szCs w:val="24"/>
                <w:rtl/>
              </w:rPr>
              <w:t>160</w:t>
            </w:r>
          </w:p>
        </w:tc>
        <w:tc>
          <w:tcPr>
            <w:tcW w:w="985" w:type="dxa"/>
            <w:shd w:val="clear" w:color="auto" w:fill="auto"/>
            <w:vAlign w:val="bottom"/>
          </w:tcPr>
          <w:p w:rsidR="00E31F3A" w:rsidRPr="00E31F3A" w:rsidRDefault="00E31F3A" w:rsidP="00DF2F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985" w:type="dxa"/>
            <w:shd w:val="clear" w:color="auto" w:fill="auto"/>
            <w:vAlign w:val="bottom"/>
          </w:tcPr>
          <w:p w:rsidR="00E31F3A" w:rsidRPr="00E31F3A" w:rsidRDefault="00E31F3A" w:rsidP="00DF2F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30</w:t>
            </w:r>
          </w:p>
        </w:tc>
        <w:tc>
          <w:tcPr>
            <w:tcW w:w="985" w:type="dxa"/>
            <w:shd w:val="clear" w:color="auto" w:fill="auto"/>
            <w:vAlign w:val="bottom"/>
          </w:tcPr>
          <w:p w:rsidR="00E31F3A" w:rsidRPr="00E31F3A" w:rsidRDefault="00E31F3A" w:rsidP="00DF2F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5.8</w:t>
            </w:r>
          </w:p>
        </w:tc>
        <w:tc>
          <w:tcPr>
            <w:tcW w:w="985" w:type="dxa"/>
            <w:shd w:val="clear" w:color="auto" w:fill="auto"/>
            <w:vAlign w:val="bottom"/>
          </w:tcPr>
          <w:p w:rsidR="00E31F3A" w:rsidRPr="00E31F3A" w:rsidRDefault="00E31F3A" w:rsidP="00DF2F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45</w:t>
            </w:r>
          </w:p>
        </w:tc>
        <w:tc>
          <w:tcPr>
            <w:tcW w:w="985" w:type="dxa"/>
            <w:shd w:val="clear" w:color="auto" w:fill="auto"/>
            <w:vAlign w:val="bottom"/>
          </w:tcPr>
          <w:p w:rsidR="00E31F3A" w:rsidRPr="00E31F3A" w:rsidRDefault="00E31F3A" w:rsidP="00DF2F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46</w:t>
            </w:r>
          </w:p>
        </w:tc>
      </w:tr>
      <w:tr w:rsidR="00E31F3A" w:rsidRPr="00E31F3A">
        <w:tblPrEx>
          <w:tblCellMar>
            <w:top w:w="0" w:type="dxa"/>
            <w:bottom w:w="0" w:type="dxa"/>
          </w:tblCellMar>
        </w:tblPrEx>
        <w:trPr>
          <w:cantSplit/>
          <w:jc w:val="center"/>
        </w:trPr>
        <w:tc>
          <w:tcPr>
            <w:tcW w:w="985" w:type="dxa"/>
            <w:tcBorders>
              <w:bottom w:val="single" w:sz="12" w:space="0" w:color="auto"/>
            </w:tcBorders>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2000م</w:t>
            </w:r>
          </w:p>
        </w:tc>
        <w:tc>
          <w:tcPr>
            <w:tcW w:w="985" w:type="dxa"/>
            <w:tcBorders>
              <w:bottom w:val="single" w:sz="12" w:space="0" w:color="auto"/>
            </w:tcBorders>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31</w:t>
            </w:r>
          </w:p>
        </w:tc>
        <w:tc>
          <w:tcPr>
            <w:tcW w:w="985" w:type="dxa"/>
            <w:tcBorders>
              <w:bottom w:val="single" w:sz="12" w:space="0" w:color="auto"/>
            </w:tcBorders>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w:t>
            </w:r>
          </w:p>
        </w:tc>
        <w:tc>
          <w:tcPr>
            <w:tcW w:w="985" w:type="dxa"/>
            <w:tcBorders>
              <w:bottom w:val="single" w:sz="12" w:space="0" w:color="auto"/>
            </w:tcBorders>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18.5</w:t>
            </w:r>
          </w:p>
        </w:tc>
        <w:tc>
          <w:tcPr>
            <w:tcW w:w="985" w:type="dxa"/>
            <w:tcBorders>
              <w:bottom w:val="single" w:sz="12" w:space="0" w:color="auto"/>
            </w:tcBorders>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19.7</w:t>
            </w:r>
          </w:p>
        </w:tc>
        <w:tc>
          <w:tcPr>
            <w:tcW w:w="985" w:type="dxa"/>
            <w:tcBorders>
              <w:bottom w:val="single" w:sz="12" w:space="0" w:color="auto"/>
            </w:tcBorders>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23</w:t>
            </w:r>
          </w:p>
        </w:tc>
        <w:tc>
          <w:tcPr>
            <w:tcW w:w="985" w:type="dxa"/>
            <w:tcBorders>
              <w:bottom w:val="single" w:sz="12" w:space="0" w:color="auto"/>
            </w:tcBorders>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28</w:t>
            </w:r>
          </w:p>
        </w:tc>
        <w:tc>
          <w:tcPr>
            <w:tcW w:w="985" w:type="dxa"/>
            <w:tcBorders>
              <w:bottom w:val="single" w:sz="12" w:space="0" w:color="auto"/>
            </w:tcBorders>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4.8</w:t>
            </w:r>
          </w:p>
        </w:tc>
        <w:tc>
          <w:tcPr>
            <w:tcW w:w="985" w:type="dxa"/>
            <w:tcBorders>
              <w:bottom w:val="single" w:sz="12" w:space="0" w:color="auto"/>
            </w:tcBorders>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71</w:t>
            </w:r>
          </w:p>
        </w:tc>
        <w:tc>
          <w:tcPr>
            <w:tcW w:w="985" w:type="dxa"/>
            <w:tcBorders>
              <w:bottom w:val="single" w:sz="12" w:space="0" w:color="auto"/>
            </w:tcBorders>
            <w:shd w:val="clear" w:color="auto" w:fill="auto"/>
            <w:vAlign w:val="bottom"/>
          </w:tcPr>
          <w:p w:rsidR="00E31F3A" w:rsidRPr="00E31F3A" w:rsidRDefault="00E31F3A" w:rsidP="00E31F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72.6</w:t>
            </w:r>
          </w:p>
        </w:tc>
      </w:tr>
    </w:tbl>
    <w:p w:rsidR="00E31F3A" w:rsidRPr="00E31F3A" w:rsidRDefault="00E31F3A" w:rsidP="00E31F3A">
      <w:pPr>
        <w:pStyle w:val="SingleTxt"/>
        <w:spacing w:after="0" w:line="120" w:lineRule="exact"/>
        <w:rPr>
          <w:rFonts w:hint="cs"/>
          <w:sz w:val="10"/>
          <w:rtl/>
        </w:rPr>
      </w:pPr>
    </w:p>
    <w:p w:rsidR="00E31F3A" w:rsidRPr="00E31F3A" w:rsidRDefault="00E31F3A" w:rsidP="00E31F3A">
      <w:pPr>
        <w:pStyle w:val="SingleTxt"/>
        <w:spacing w:after="0" w:line="120" w:lineRule="exact"/>
        <w:rPr>
          <w:rFonts w:hint="cs"/>
          <w:sz w:val="10"/>
          <w:rtl/>
        </w:rPr>
      </w:pPr>
    </w:p>
    <w:p w:rsidR="002E05B0" w:rsidRPr="002E05B0" w:rsidRDefault="00E31F3A" w:rsidP="00E31F3A">
      <w:pPr>
        <w:tabs>
          <w:tab w:val="left" w:pos="662"/>
          <w:tab w:val="left" w:pos="1267"/>
          <w:tab w:val="left" w:pos="1987"/>
          <w:tab w:val="left" w:pos="2650"/>
        </w:tabs>
        <w:rPr>
          <w:rFonts w:hint="cs"/>
          <w:rtl/>
        </w:rPr>
      </w:pPr>
      <w:r>
        <w:rPr>
          <w:rFonts w:hint="cs"/>
          <w:rtl/>
        </w:rPr>
        <w:tab/>
      </w:r>
      <w:r>
        <w:rPr>
          <w:rFonts w:hint="cs"/>
          <w:rtl/>
        </w:rPr>
        <w:tab/>
      </w:r>
      <w:r w:rsidR="002E05B0" w:rsidRPr="002E05B0">
        <w:rPr>
          <w:rFonts w:hint="cs"/>
          <w:rtl/>
        </w:rPr>
        <w:t>جدول رقم</w:t>
      </w:r>
      <w:r w:rsidR="00146F68">
        <w:rPr>
          <w:rFonts w:hint="cs"/>
          <w:rtl/>
        </w:rPr>
        <w:t xml:space="preserve"> </w:t>
      </w:r>
      <w:r w:rsidR="002E05B0" w:rsidRPr="002E05B0">
        <w:rPr>
          <w:rFonts w:hint="cs"/>
          <w:rtl/>
        </w:rPr>
        <w:t>(4</w:t>
      </w:r>
      <w:r w:rsidR="00146F68">
        <w:rPr>
          <w:rFonts w:hint="cs"/>
          <w:rtl/>
        </w:rPr>
        <w:t>)</w:t>
      </w:r>
    </w:p>
    <w:p w:rsidR="002E05B0" w:rsidRDefault="00E31F3A" w:rsidP="00E31F3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صحة الأطفال خلال عامي 1960</w:t>
      </w:r>
      <w:r w:rsidR="003F337B">
        <w:rPr>
          <w:rFonts w:hint="cs"/>
          <w:rtl/>
        </w:rPr>
        <w:t>م</w:t>
      </w:r>
      <w:r w:rsidR="002E05B0" w:rsidRPr="002E05B0">
        <w:rPr>
          <w:rFonts w:hint="cs"/>
          <w:rtl/>
        </w:rPr>
        <w:t>، 2002م</w:t>
      </w:r>
    </w:p>
    <w:p w:rsidR="00E31F3A" w:rsidRPr="00E31F3A" w:rsidRDefault="00E31F3A" w:rsidP="00E31F3A">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E31F3A" w:rsidRPr="00E31F3A">
        <w:tblPrEx>
          <w:tblCellMar>
            <w:top w:w="0" w:type="dxa"/>
            <w:bottom w:w="0" w:type="dxa"/>
          </w:tblCellMar>
        </w:tblPrEx>
        <w:trPr>
          <w:cantSplit/>
          <w:tblHeader/>
        </w:trPr>
        <w:tc>
          <w:tcPr>
            <w:tcW w:w="1464" w:type="dxa"/>
            <w:tcBorders>
              <w:top w:val="single" w:sz="4" w:space="0" w:color="auto"/>
            </w:tcBorders>
            <w:shd w:val="clear" w:color="auto" w:fill="auto"/>
            <w:vAlign w:val="bottom"/>
          </w:tcPr>
          <w:p w:rsidR="00E31F3A" w:rsidRPr="00E31F3A" w:rsidRDefault="00E31F3A" w:rsidP="00E31F3A">
            <w:pPr>
              <w:tabs>
                <w:tab w:val="left" w:pos="288"/>
                <w:tab w:val="left" w:pos="576"/>
                <w:tab w:val="left" w:pos="864"/>
                <w:tab w:val="left" w:pos="1152"/>
              </w:tabs>
              <w:spacing w:before="80" w:after="80" w:line="240" w:lineRule="exact"/>
              <w:ind w:right="40"/>
              <w:rPr>
                <w:rFonts w:hint="cs"/>
                <w:i/>
                <w:iCs/>
                <w:sz w:val="16"/>
                <w:szCs w:val="24"/>
                <w:rtl/>
              </w:rPr>
            </w:pPr>
          </w:p>
        </w:tc>
        <w:tc>
          <w:tcPr>
            <w:tcW w:w="1464" w:type="dxa"/>
            <w:tcBorders>
              <w:top w:val="single" w:sz="4" w:space="0" w:color="auto"/>
            </w:tcBorders>
            <w:shd w:val="clear" w:color="auto" w:fill="auto"/>
            <w:vAlign w:val="bottom"/>
          </w:tcPr>
          <w:p w:rsidR="00E31F3A" w:rsidRPr="00E31F3A" w:rsidRDefault="00E31F3A" w:rsidP="00E31F3A">
            <w:pPr>
              <w:tabs>
                <w:tab w:val="left" w:pos="288"/>
                <w:tab w:val="left" w:pos="576"/>
                <w:tab w:val="left" w:pos="864"/>
                <w:tab w:val="left" w:pos="1152"/>
              </w:tabs>
              <w:spacing w:before="80" w:after="80" w:line="240" w:lineRule="exact"/>
              <w:ind w:right="144"/>
              <w:rPr>
                <w:rFonts w:hint="cs"/>
                <w:i/>
                <w:iCs/>
                <w:sz w:val="16"/>
                <w:szCs w:val="24"/>
                <w:rtl/>
              </w:rPr>
            </w:pPr>
          </w:p>
        </w:tc>
        <w:tc>
          <w:tcPr>
            <w:tcW w:w="4392" w:type="dxa"/>
            <w:gridSpan w:val="3"/>
            <w:tcBorders>
              <w:top w:val="single" w:sz="4" w:space="0" w:color="auto"/>
              <w:bottom w:val="single" w:sz="4" w:space="0" w:color="auto"/>
            </w:tcBorders>
            <w:shd w:val="clear" w:color="auto" w:fill="auto"/>
            <w:vAlign w:val="bottom"/>
          </w:tcPr>
          <w:p w:rsidR="00E31F3A" w:rsidRPr="00E31F3A" w:rsidRDefault="00E31F3A" w:rsidP="00E31F3A">
            <w:pPr>
              <w:tabs>
                <w:tab w:val="left" w:pos="288"/>
                <w:tab w:val="left" w:pos="576"/>
                <w:tab w:val="left" w:pos="864"/>
                <w:tab w:val="left" w:pos="1152"/>
              </w:tabs>
              <w:spacing w:before="80" w:after="80" w:line="240" w:lineRule="exact"/>
              <w:ind w:right="144"/>
              <w:rPr>
                <w:rFonts w:hint="cs"/>
                <w:i/>
                <w:iCs/>
                <w:sz w:val="16"/>
                <w:szCs w:val="24"/>
                <w:rtl/>
              </w:rPr>
            </w:pPr>
            <w:r w:rsidRPr="00E31F3A">
              <w:rPr>
                <w:rFonts w:hint="cs"/>
                <w:i/>
                <w:iCs/>
                <w:sz w:val="16"/>
                <w:szCs w:val="24"/>
                <w:rtl/>
              </w:rPr>
              <w:t>النسبة المئوية لأطفال عمر سنة الملقحين ضد</w:t>
            </w:r>
          </w:p>
        </w:tc>
      </w:tr>
      <w:tr w:rsidR="00E31F3A" w:rsidRPr="00E31F3A">
        <w:tblPrEx>
          <w:tblCellMar>
            <w:top w:w="0" w:type="dxa"/>
            <w:bottom w:w="0" w:type="dxa"/>
          </w:tblCellMar>
        </w:tblPrEx>
        <w:trPr>
          <w:cantSplit/>
          <w:tblHeader/>
        </w:trPr>
        <w:tc>
          <w:tcPr>
            <w:tcW w:w="1464" w:type="dxa"/>
            <w:tcBorders>
              <w:bottom w:val="single" w:sz="12" w:space="0" w:color="auto"/>
            </w:tcBorders>
            <w:shd w:val="clear" w:color="auto" w:fill="auto"/>
            <w:vAlign w:val="bottom"/>
          </w:tcPr>
          <w:p w:rsidR="00E31F3A" w:rsidRPr="00E31F3A" w:rsidRDefault="00E31F3A" w:rsidP="00E31F3A">
            <w:pPr>
              <w:tabs>
                <w:tab w:val="left" w:pos="288"/>
                <w:tab w:val="left" w:pos="576"/>
                <w:tab w:val="left" w:pos="864"/>
                <w:tab w:val="left" w:pos="1152"/>
              </w:tabs>
              <w:spacing w:after="80" w:line="240" w:lineRule="exact"/>
              <w:ind w:right="40"/>
              <w:rPr>
                <w:rFonts w:hint="cs"/>
                <w:i/>
                <w:iCs/>
                <w:sz w:val="16"/>
                <w:szCs w:val="24"/>
                <w:rtl/>
              </w:rPr>
            </w:pPr>
            <w:r w:rsidRPr="00E31F3A">
              <w:rPr>
                <w:rFonts w:hint="cs"/>
                <w:i/>
                <w:iCs/>
                <w:sz w:val="16"/>
                <w:szCs w:val="24"/>
                <w:rtl/>
              </w:rPr>
              <w:t>السنة</w:t>
            </w:r>
          </w:p>
        </w:tc>
        <w:tc>
          <w:tcPr>
            <w:tcW w:w="1464" w:type="dxa"/>
            <w:tcBorders>
              <w:bottom w:val="single" w:sz="12" w:space="0" w:color="auto"/>
            </w:tcBorders>
            <w:shd w:val="clear" w:color="auto" w:fill="auto"/>
            <w:vAlign w:val="bottom"/>
          </w:tcPr>
          <w:p w:rsidR="00E31F3A" w:rsidRPr="00E31F3A" w:rsidRDefault="00E31F3A" w:rsidP="00E31F3A">
            <w:pPr>
              <w:tabs>
                <w:tab w:val="left" w:pos="288"/>
                <w:tab w:val="left" w:pos="576"/>
                <w:tab w:val="left" w:pos="864"/>
                <w:tab w:val="left" w:pos="1152"/>
              </w:tabs>
              <w:spacing w:after="80" w:line="240" w:lineRule="exact"/>
              <w:ind w:right="144"/>
              <w:rPr>
                <w:rFonts w:hint="cs"/>
                <w:i/>
                <w:iCs/>
                <w:sz w:val="16"/>
                <w:szCs w:val="24"/>
                <w:rtl/>
              </w:rPr>
            </w:pPr>
            <w:r w:rsidRPr="00E31F3A">
              <w:rPr>
                <w:rFonts w:hint="cs"/>
                <w:i/>
                <w:iCs/>
                <w:sz w:val="16"/>
                <w:szCs w:val="24"/>
                <w:rtl/>
              </w:rPr>
              <w:t>معدل الوفيات تحت سن 5 سنوات</w:t>
            </w:r>
          </w:p>
        </w:tc>
        <w:tc>
          <w:tcPr>
            <w:tcW w:w="1464" w:type="dxa"/>
            <w:tcBorders>
              <w:top w:val="single" w:sz="4" w:space="0" w:color="auto"/>
              <w:bottom w:val="single" w:sz="12" w:space="0" w:color="auto"/>
            </w:tcBorders>
            <w:shd w:val="clear" w:color="auto" w:fill="auto"/>
            <w:vAlign w:val="bottom"/>
          </w:tcPr>
          <w:p w:rsidR="00E31F3A" w:rsidRPr="00E31F3A" w:rsidRDefault="00E31F3A" w:rsidP="00E31F3A">
            <w:pPr>
              <w:tabs>
                <w:tab w:val="left" w:pos="288"/>
                <w:tab w:val="left" w:pos="576"/>
                <w:tab w:val="left" w:pos="864"/>
                <w:tab w:val="left" w:pos="1152"/>
              </w:tabs>
              <w:spacing w:after="80" w:line="240" w:lineRule="exact"/>
              <w:ind w:right="144"/>
              <w:rPr>
                <w:rFonts w:hint="cs"/>
                <w:i/>
                <w:iCs/>
                <w:sz w:val="16"/>
                <w:szCs w:val="24"/>
                <w:rtl/>
              </w:rPr>
            </w:pPr>
            <w:r w:rsidRPr="00E31F3A">
              <w:rPr>
                <w:rFonts w:hint="cs"/>
                <w:i/>
                <w:iCs/>
                <w:sz w:val="16"/>
                <w:szCs w:val="24"/>
                <w:rtl/>
              </w:rPr>
              <w:t>السل</w:t>
            </w:r>
          </w:p>
        </w:tc>
        <w:tc>
          <w:tcPr>
            <w:tcW w:w="1464" w:type="dxa"/>
            <w:tcBorders>
              <w:top w:val="single" w:sz="4" w:space="0" w:color="auto"/>
              <w:bottom w:val="single" w:sz="12" w:space="0" w:color="auto"/>
            </w:tcBorders>
            <w:shd w:val="clear" w:color="auto" w:fill="auto"/>
            <w:vAlign w:val="bottom"/>
          </w:tcPr>
          <w:p w:rsidR="00E31F3A" w:rsidRPr="00E31F3A" w:rsidRDefault="00E31F3A" w:rsidP="00E31F3A">
            <w:pPr>
              <w:tabs>
                <w:tab w:val="left" w:pos="288"/>
                <w:tab w:val="left" w:pos="576"/>
                <w:tab w:val="left" w:pos="864"/>
                <w:tab w:val="left" w:pos="1152"/>
              </w:tabs>
              <w:spacing w:after="80" w:line="240" w:lineRule="exact"/>
              <w:ind w:right="144"/>
              <w:rPr>
                <w:rFonts w:hint="cs"/>
                <w:i/>
                <w:iCs/>
                <w:sz w:val="16"/>
                <w:szCs w:val="24"/>
                <w:rtl/>
              </w:rPr>
            </w:pPr>
            <w:r w:rsidRPr="00E31F3A">
              <w:rPr>
                <w:rFonts w:hint="cs"/>
                <w:i/>
                <w:iCs/>
                <w:sz w:val="16"/>
                <w:szCs w:val="24"/>
                <w:rtl/>
              </w:rPr>
              <w:t>شلل الأطفال</w:t>
            </w:r>
          </w:p>
        </w:tc>
        <w:tc>
          <w:tcPr>
            <w:tcW w:w="1464" w:type="dxa"/>
            <w:tcBorders>
              <w:top w:val="single" w:sz="4" w:space="0" w:color="auto"/>
              <w:bottom w:val="single" w:sz="12" w:space="0" w:color="auto"/>
            </w:tcBorders>
            <w:shd w:val="clear" w:color="auto" w:fill="auto"/>
            <w:vAlign w:val="bottom"/>
          </w:tcPr>
          <w:p w:rsidR="00E31F3A" w:rsidRPr="00E31F3A" w:rsidRDefault="00E31F3A" w:rsidP="00E31F3A">
            <w:pPr>
              <w:tabs>
                <w:tab w:val="left" w:pos="288"/>
                <w:tab w:val="left" w:pos="576"/>
                <w:tab w:val="left" w:pos="864"/>
                <w:tab w:val="left" w:pos="1152"/>
              </w:tabs>
              <w:spacing w:after="80" w:line="240" w:lineRule="exact"/>
              <w:ind w:right="144"/>
              <w:rPr>
                <w:rFonts w:hint="cs"/>
                <w:i/>
                <w:iCs/>
                <w:sz w:val="16"/>
                <w:szCs w:val="24"/>
                <w:rtl/>
              </w:rPr>
            </w:pPr>
            <w:r w:rsidRPr="00E31F3A">
              <w:rPr>
                <w:rFonts w:hint="cs"/>
                <w:i/>
                <w:iCs/>
                <w:sz w:val="16"/>
                <w:szCs w:val="24"/>
                <w:rtl/>
              </w:rPr>
              <w:t>الحصبة</w:t>
            </w:r>
          </w:p>
        </w:tc>
      </w:tr>
      <w:tr w:rsidR="00E31F3A" w:rsidRPr="00E31F3A">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E31F3A" w:rsidRPr="00E31F3A" w:rsidRDefault="00E31F3A" w:rsidP="00E31F3A">
            <w:pPr>
              <w:tabs>
                <w:tab w:val="left" w:pos="288"/>
                <w:tab w:val="left" w:pos="576"/>
                <w:tab w:val="left" w:pos="864"/>
                <w:tab w:val="left" w:pos="1152"/>
              </w:tabs>
              <w:spacing w:before="40" w:after="80" w:line="240" w:lineRule="exact"/>
              <w:ind w:right="40"/>
              <w:rPr>
                <w:rFonts w:hint="cs"/>
                <w:sz w:val="16"/>
                <w:szCs w:val="24"/>
                <w:rtl/>
              </w:rPr>
            </w:pPr>
          </w:p>
        </w:tc>
        <w:tc>
          <w:tcPr>
            <w:tcW w:w="1464" w:type="dxa"/>
            <w:tcBorders>
              <w:top w:val="single" w:sz="12" w:space="0" w:color="auto"/>
            </w:tcBorders>
            <w:shd w:val="clear" w:color="auto" w:fill="auto"/>
            <w:vAlign w:val="bottom"/>
          </w:tcPr>
          <w:p w:rsidR="00E31F3A" w:rsidRPr="00E31F3A" w:rsidRDefault="00E31F3A" w:rsidP="00E31F3A">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E31F3A" w:rsidRPr="00E31F3A" w:rsidRDefault="00E31F3A" w:rsidP="00E31F3A">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E31F3A" w:rsidRPr="00E31F3A" w:rsidRDefault="00E31F3A" w:rsidP="00E31F3A">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E31F3A" w:rsidRPr="00E31F3A" w:rsidRDefault="00E31F3A" w:rsidP="00E31F3A">
            <w:pPr>
              <w:tabs>
                <w:tab w:val="left" w:pos="288"/>
                <w:tab w:val="left" w:pos="576"/>
                <w:tab w:val="left" w:pos="864"/>
                <w:tab w:val="left" w:pos="1152"/>
              </w:tabs>
              <w:spacing w:before="40" w:after="80" w:line="240" w:lineRule="exact"/>
              <w:ind w:right="144"/>
              <w:rPr>
                <w:rFonts w:hint="cs"/>
                <w:sz w:val="16"/>
                <w:szCs w:val="24"/>
                <w:rtl/>
              </w:rPr>
            </w:pPr>
          </w:p>
        </w:tc>
      </w:tr>
      <w:tr w:rsidR="00E31F3A" w:rsidRPr="00E31F3A">
        <w:tblPrEx>
          <w:tblCellMar>
            <w:top w:w="0" w:type="dxa"/>
            <w:bottom w:w="0" w:type="dxa"/>
          </w:tblCellMar>
        </w:tblPrEx>
        <w:trPr>
          <w:cantSplit/>
        </w:trPr>
        <w:tc>
          <w:tcPr>
            <w:tcW w:w="1464" w:type="dxa"/>
            <w:shd w:val="clear" w:color="auto" w:fill="auto"/>
            <w:vAlign w:val="bottom"/>
          </w:tcPr>
          <w:p w:rsidR="00E31F3A" w:rsidRPr="00E31F3A" w:rsidRDefault="00E31F3A" w:rsidP="00E31F3A">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1960م</w:t>
            </w:r>
          </w:p>
        </w:tc>
        <w:tc>
          <w:tcPr>
            <w:tcW w:w="1464" w:type="dxa"/>
            <w:shd w:val="clear" w:color="auto" w:fill="auto"/>
            <w:vAlign w:val="bottom"/>
          </w:tcPr>
          <w:p w:rsidR="00E31F3A" w:rsidRPr="00E31F3A" w:rsidRDefault="00E31F3A" w:rsidP="00E31F3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139</w:t>
            </w:r>
          </w:p>
        </w:tc>
        <w:tc>
          <w:tcPr>
            <w:tcW w:w="1464" w:type="dxa"/>
            <w:shd w:val="clear" w:color="auto" w:fill="auto"/>
            <w:vAlign w:val="bottom"/>
          </w:tcPr>
          <w:p w:rsidR="00E31F3A" w:rsidRPr="00E31F3A" w:rsidRDefault="00E31F3A" w:rsidP="00E31F3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w:t>
            </w:r>
          </w:p>
        </w:tc>
        <w:tc>
          <w:tcPr>
            <w:tcW w:w="1464" w:type="dxa"/>
            <w:shd w:val="clear" w:color="auto" w:fill="auto"/>
            <w:vAlign w:val="bottom"/>
          </w:tcPr>
          <w:p w:rsidR="00E31F3A" w:rsidRPr="00E31F3A" w:rsidRDefault="00E31F3A" w:rsidP="00E31F3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w:t>
            </w:r>
          </w:p>
        </w:tc>
        <w:tc>
          <w:tcPr>
            <w:tcW w:w="1464" w:type="dxa"/>
            <w:shd w:val="clear" w:color="auto" w:fill="auto"/>
            <w:vAlign w:val="bottom"/>
          </w:tcPr>
          <w:p w:rsidR="00E31F3A" w:rsidRPr="00E31F3A" w:rsidRDefault="00E31F3A" w:rsidP="00E31F3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w:t>
            </w:r>
          </w:p>
        </w:tc>
      </w:tr>
      <w:tr w:rsidR="00E31F3A" w:rsidRPr="00E31F3A">
        <w:tblPrEx>
          <w:tblCellMar>
            <w:top w:w="0" w:type="dxa"/>
            <w:bottom w:w="0" w:type="dxa"/>
          </w:tblCellMar>
        </w:tblPrEx>
        <w:trPr>
          <w:cantSplit/>
        </w:trPr>
        <w:tc>
          <w:tcPr>
            <w:tcW w:w="1464" w:type="dxa"/>
            <w:tcBorders>
              <w:bottom w:val="single" w:sz="12" w:space="0" w:color="auto"/>
            </w:tcBorders>
            <w:shd w:val="clear" w:color="auto" w:fill="auto"/>
            <w:vAlign w:val="bottom"/>
          </w:tcPr>
          <w:p w:rsidR="00E31F3A" w:rsidRPr="00E31F3A" w:rsidRDefault="00E31F3A" w:rsidP="00E31F3A">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2002م</w:t>
            </w:r>
          </w:p>
        </w:tc>
        <w:tc>
          <w:tcPr>
            <w:tcW w:w="1464" w:type="dxa"/>
            <w:tcBorders>
              <w:bottom w:val="single" w:sz="12" w:space="0" w:color="auto"/>
            </w:tcBorders>
            <w:shd w:val="clear" w:color="auto" w:fill="auto"/>
            <w:vAlign w:val="bottom"/>
          </w:tcPr>
          <w:p w:rsidR="00E31F3A" w:rsidRPr="00E31F3A" w:rsidRDefault="00E31F3A" w:rsidP="00E31F3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33</w:t>
            </w:r>
          </w:p>
        </w:tc>
        <w:tc>
          <w:tcPr>
            <w:tcW w:w="1464" w:type="dxa"/>
            <w:tcBorders>
              <w:bottom w:val="single" w:sz="12" w:space="0" w:color="auto"/>
            </w:tcBorders>
            <w:shd w:val="clear" w:color="auto" w:fill="auto"/>
            <w:vAlign w:val="bottom"/>
          </w:tcPr>
          <w:p w:rsidR="00E31F3A" w:rsidRPr="00E31F3A" w:rsidRDefault="00E31F3A" w:rsidP="00E31F3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w:t>
            </w:r>
          </w:p>
        </w:tc>
        <w:tc>
          <w:tcPr>
            <w:tcW w:w="1464" w:type="dxa"/>
            <w:tcBorders>
              <w:bottom w:val="single" w:sz="12" w:space="0" w:color="auto"/>
            </w:tcBorders>
            <w:shd w:val="clear" w:color="auto" w:fill="auto"/>
            <w:vAlign w:val="bottom"/>
          </w:tcPr>
          <w:p w:rsidR="00E31F3A" w:rsidRPr="00E31F3A" w:rsidRDefault="00E31F3A" w:rsidP="00E31F3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95</w:t>
            </w:r>
          </w:p>
        </w:tc>
        <w:tc>
          <w:tcPr>
            <w:tcW w:w="1464" w:type="dxa"/>
            <w:tcBorders>
              <w:bottom w:val="single" w:sz="12" w:space="0" w:color="auto"/>
            </w:tcBorders>
            <w:shd w:val="clear" w:color="auto" w:fill="auto"/>
            <w:vAlign w:val="bottom"/>
          </w:tcPr>
          <w:p w:rsidR="00E31F3A" w:rsidRPr="00E31F3A" w:rsidRDefault="00E31F3A" w:rsidP="00E31F3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p>
        </w:tc>
      </w:tr>
    </w:tbl>
    <w:p w:rsidR="00E31F3A" w:rsidRPr="00E31F3A" w:rsidRDefault="00E31F3A" w:rsidP="00E31F3A">
      <w:pPr>
        <w:pStyle w:val="SingleTxt"/>
        <w:spacing w:after="0" w:line="120" w:lineRule="exact"/>
        <w:rPr>
          <w:rFonts w:hint="cs"/>
          <w:sz w:val="10"/>
          <w:rtl/>
        </w:rPr>
      </w:pPr>
    </w:p>
    <w:p w:rsidR="00E31F3A" w:rsidRPr="00E31F3A" w:rsidRDefault="00E31F3A" w:rsidP="00E31F3A">
      <w:pPr>
        <w:pStyle w:val="SingleTxt"/>
        <w:spacing w:after="0" w:line="120" w:lineRule="exact"/>
        <w:rPr>
          <w:rFonts w:hint="cs"/>
          <w:sz w:val="10"/>
          <w:rtl/>
        </w:rPr>
      </w:pPr>
    </w:p>
    <w:p w:rsidR="002E05B0" w:rsidRPr="002E05B0" w:rsidRDefault="00E31F3A" w:rsidP="00E31F3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المناخ:</w:t>
      </w:r>
    </w:p>
    <w:p w:rsidR="002E05B0" w:rsidRPr="002E05B0" w:rsidRDefault="00E31F3A" w:rsidP="002E05B0">
      <w:pPr>
        <w:pStyle w:val="SingleTxt"/>
      </w:pPr>
      <w:r>
        <w:rPr>
          <w:rFonts w:hint="cs"/>
          <w:rtl/>
        </w:rPr>
        <w:tab/>
      </w:r>
      <w:r w:rsidR="002E05B0" w:rsidRPr="002E05B0">
        <w:rPr>
          <w:rFonts w:hint="cs"/>
          <w:rtl/>
        </w:rPr>
        <w:t>يختلف مناخ المملكة من منطقة لأخرى لاختلاف تضاريسها وهي تقع تحت تأثير المرتفع الجوي المداري وعموماً فإن المملكة مناخها قاري حار صيفاً بارد شتاء وأمطارها شتوية</w:t>
      </w:r>
      <w:r w:rsidR="00146F68">
        <w:rPr>
          <w:rFonts w:hint="cs"/>
          <w:rtl/>
        </w:rPr>
        <w:t xml:space="preserve"> </w:t>
      </w:r>
      <w:r w:rsidR="002E05B0" w:rsidRPr="002E05B0">
        <w:rPr>
          <w:rFonts w:hint="cs"/>
          <w:rtl/>
        </w:rPr>
        <w:t>ويعتدل المناخ على المرتفعات الغربية والجنوبية الغربية، وأما المناطق الوسطى فصيفها حار وجاف وشتاؤها بارد وجاف وعلى السواحل ترتفع</w:t>
      </w:r>
      <w:r w:rsidR="00146F68">
        <w:rPr>
          <w:rFonts w:hint="cs"/>
          <w:rtl/>
        </w:rPr>
        <w:t xml:space="preserve"> </w:t>
      </w:r>
      <w:r w:rsidR="002E05B0" w:rsidRPr="002E05B0">
        <w:rPr>
          <w:rFonts w:hint="cs"/>
          <w:rtl/>
        </w:rPr>
        <w:t>درجة الحرارة والرطوبة.</w:t>
      </w:r>
    </w:p>
    <w:p w:rsidR="002E05B0" w:rsidRPr="002E05B0" w:rsidRDefault="00E31F3A" w:rsidP="002E05B0">
      <w:pPr>
        <w:pStyle w:val="SingleTxt"/>
        <w:rPr>
          <w:rFonts w:hint="cs"/>
          <w:rtl/>
        </w:rPr>
      </w:pPr>
      <w:r>
        <w:rPr>
          <w:rFonts w:hint="cs"/>
          <w:rtl/>
        </w:rPr>
        <w:tab/>
      </w:r>
      <w:r w:rsidR="002E05B0" w:rsidRPr="002E05B0">
        <w:rPr>
          <w:rFonts w:hint="cs"/>
          <w:rtl/>
        </w:rPr>
        <w:t>وتسقط الأمطار في فصل الشتاء والربيع</w:t>
      </w:r>
      <w:r w:rsidR="00146F68">
        <w:rPr>
          <w:rFonts w:hint="cs"/>
          <w:rtl/>
        </w:rPr>
        <w:t xml:space="preserve"> </w:t>
      </w:r>
      <w:r w:rsidR="002E05B0" w:rsidRPr="002E05B0">
        <w:rPr>
          <w:rFonts w:hint="cs"/>
          <w:rtl/>
        </w:rPr>
        <w:t>وهي أمطار شحيحة على معظم مناطق المملكة ماعدا المرتفعات الجنوبية الغربية من المملكة فأمطارها موسمية صيفية أكثر غزارة من باقي المناطق. أما الرطوبة النسبية فترتفع على السواحل والمرتفعات الغربية في معظم أيام السنة وتقل كلما اتجهنا إلى الداخل.</w:t>
      </w:r>
    </w:p>
    <w:p w:rsidR="00E31F3A" w:rsidRPr="00E31F3A" w:rsidRDefault="00E31F3A" w:rsidP="00E31F3A">
      <w:pPr>
        <w:pStyle w:val="SingleTxt"/>
        <w:spacing w:after="0" w:line="120" w:lineRule="exact"/>
        <w:rPr>
          <w:sz w:val="10"/>
          <w:rtl/>
        </w:rPr>
      </w:pPr>
    </w:p>
    <w:p w:rsidR="002E05B0" w:rsidRPr="002E05B0" w:rsidRDefault="007E3579" w:rsidP="00E31F3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E31F3A">
        <w:rPr>
          <w:rFonts w:hint="cs"/>
          <w:rtl/>
        </w:rPr>
        <w:tab/>
      </w:r>
      <w:r w:rsidR="00E31F3A">
        <w:rPr>
          <w:rFonts w:hint="cs"/>
          <w:rtl/>
        </w:rPr>
        <w:tab/>
      </w:r>
      <w:r w:rsidR="002E05B0" w:rsidRPr="002E05B0">
        <w:rPr>
          <w:rFonts w:hint="cs"/>
          <w:rtl/>
        </w:rPr>
        <w:t>المؤشرات الاجتماعية والاقتصادية والثقافية:</w:t>
      </w:r>
    </w:p>
    <w:p w:rsidR="002E05B0" w:rsidRPr="007E3579" w:rsidRDefault="003F337B" w:rsidP="003F33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E05B0" w:rsidRPr="007E3579">
        <w:rPr>
          <w:rFonts w:hint="cs"/>
          <w:rtl/>
        </w:rPr>
        <w:t>1</w:t>
      </w:r>
      <w:r w:rsidR="00E31F3A" w:rsidRPr="007E3579">
        <w:rPr>
          <w:rFonts w:hint="cs"/>
          <w:rtl/>
        </w:rPr>
        <w:t xml:space="preserve"> </w:t>
      </w:r>
      <w:r w:rsidR="002E05B0" w:rsidRPr="007E3579">
        <w:rPr>
          <w:rFonts w:hint="cs"/>
          <w:rtl/>
        </w:rPr>
        <w:t>-</w:t>
      </w:r>
      <w:r w:rsidR="00E31F3A" w:rsidRPr="007E3579">
        <w:rPr>
          <w:rFonts w:hint="cs"/>
          <w:rtl/>
        </w:rPr>
        <w:tab/>
      </w:r>
      <w:r w:rsidR="002E05B0" w:rsidRPr="007E3579">
        <w:rPr>
          <w:rFonts w:hint="cs"/>
          <w:rtl/>
        </w:rPr>
        <w:t>الناتج المحلي الإجمالي للمملكة:</w:t>
      </w:r>
    </w:p>
    <w:p w:rsidR="002E05B0" w:rsidRPr="002E05B0" w:rsidRDefault="00E31F3A" w:rsidP="00E31F3A">
      <w:pPr>
        <w:pStyle w:val="SingleTxt"/>
        <w:rPr>
          <w:rFonts w:hint="cs"/>
          <w:rtl/>
        </w:rPr>
      </w:pPr>
      <w:r>
        <w:rPr>
          <w:rFonts w:hint="cs"/>
          <w:rtl/>
        </w:rPr>
        <w:tab/>
      </w:r>
      <w:r w:rsidR="002E05B0" w:rsidRPr="002E05B0">
        <w:rPr>
          <w:rFonts w:hint="cs"/>
          <w:rtl/>
        </w:rPr>
        <w:t xml:space="preserve">ارتفع الناتج المحلي الإجمالي للمملكة من </w:t>
      </w:r>
      <w:r>
        <w:rPr>
          <w:rFonts w:hint="cs"/>
          <w:rtl/>
        </w:rPr>
        <w:t>156.7</w:t>
      </w:r>
      <w:r w:rsidR="002E05B0" w:rsidRPr="002E05B0">
        <w:rPr>
          <w:rFonts w:hint="cs"/>
          <w:rtl/>
        </w:rPr>
        <w:t xml:space="preserve">بليون ريال في عام 1969م إلى </w:t>
      </w:r>
      <w:r>
        <w:rPr>
          <w:rFonts w:hint="cs"/>
          <w:rtl/>
        </w:rPr>
        <w:t>647.8</w:t>
      </w:r>
      <w:r w:rsidR="002E05B0" w:rsidRPr="002E05B0">
        <w:rPr>
          <w:rFonts w:hint="cs"/>
          <w:rtl/>
        </w:rPr>
        <w:t xml:space="preserve"> بليون ريال عام 2002م أي بزيادة قدرها </w:t>
      </w:r>
      <w:r>
        <w:rPr>
          <w:rFonts w:hint="cs"/>
          <w:rtl/>
        </w:rPr>
        <w:t>313.4</w:t>
      </w:r>
      <w:r w:rsidR="003F337B">
        <w:rPr>
          <w:rFonts w:hint="cs"/>
          <w:rtl/>
        </w:rPr>
        <w:t xml:space="preserve"> ٪</w:t>
      </w:r>
      <w:r w:rsidR="002E05B0" w:rsidRPr="002E05B0">
        <w:rPr>
          <w:rFonts w:hint="cs"/>
          <w:rtl/>
        </w:rPr>
        <w:t xml:space="preserve"> عما كان عليه في عام 1969م.</w:t>
      </w:r>
    </w:p>
    <w:p w:rsidR="002E05B0" w:rsidRPr="002E05B0" w:rsidRDefault="002E05B0" w:rsidP="007E3579">
      <w:pPr>
        <w:pStyle w:val="SingleTxt"/>
        <w:rPr>
          <w:rFonts w:hint="cs"/>
          <w:rtl/>
        </w:rPr>
      </w:pPr>
      <w:r>
        <w:rPr>
          <w:rFonts w:hint="cs"/>
          <w:rtl/>
        </w:rPr>
        <w:tab/>
      </w:r>
      <w:r w:rsidRPr="002E05B0">
        <w:rPr>
          <w:rFonts w:hint="cs"/>
          <w:rtl/>
        </w:rPr>
        <w:t xml:space="preserve">وارتفع نصيب القطاع الخاص من الناتج المحلي الإجمالي من </w:t>
      </w:r>
      <w:r w:rsidR="00E31F3A">
        <w:rPr>
          <w:rFonts w:hint="cs"/>
          <w:rtl/>
        </w:rPr>
        <w:t>54.26</w:t>
      </w:r>
      <w:r w:rsidRPr="002E05B0">
        <w:rPr>
          <w:rFonts w:hint="cs"/>
          <w:rtl/>
        </w:rPr>
        <w:t xml:space="preserve"> بليون ريال في عام 1969م إلى </w:t>
      </w:r>
      <w:r w:rsidR="007E3579">
        <w:rPr>
          <w:rFonts w:hint="cs"/>
          <w:rtl/>
        </w:rPr>
        <w:t>342.13</w:t>
      </w:r>
      <w:r w:rsidRPr="002E05B0">
        <w:rPr>
          <w:rFonts w:hint="cs"/>
          <w:rtl/>
        </w:rPr>
        <w:t xml:space="preserve"> بليون ريال. في حين ارتفع نصيب القطاع الحكومي من </w:t>
      </w:r>
      <w:r w:rsidR="007E3579">
        <w:rPr>
          <w:rFonts w:hint="cs"/>
          <w:rtl/>
        </w:rPr>
        <w:t>25.87</w:t>
      </w:r>
      <w:r w:rsidRPr="002E05B0">
        <w:rPr>
          <w:rFonts w:hint="cs"/>
          <w:rtl/>
        </w:rPr>
        <w:t xml:space="preserve"> بليون ريال إلى </w:t>
      </w:r>
      <w:r w:rsidR="007E3579">
        <w:rPr>
          <w:rFonts w:hint="cs"/>
          <w:rtl/>
        </w:rPr>
        <w:t>124.9</w:t>
      </w:r>
      <w:r w:rsidRPr="002E05B0">
        <w:rPr>
          <w:rFonts w:hint="cs"/>
          <w:rtl/>
        </w:rPr>
        <w:t xml:space="preserve"> بليون ريال ونصيب قطاع النفط والغاز من </w:t>
      </w:r>
      <w:r w:rsidR="007E3579">
        <w:rPr>
          <w:rFonts w:hint="cs"/>
          <w:rtl/>
        </w:rPr>
        <w:t>73.6</w:t>
      </w:r>
      <w:r w:rsidRPr="002E05B0">
        <w:rPr>
          <w:rFonts w:hint="cs"/>
          <w:rtl/>
        </w:rPr>
        <w:t xml:space="preserve"> بليون ريال إلى </w:t>
      </w:r>
      <w:r w:rsidR="007E3579">
        <w:rPr>
          <w:rFonts w:hint="cs"/>
          <w:rtl/>
        </w:rPr>
        <w:t>173.3</w:t>
      </w:r>
      <w:r w:rsidRPr="002E05B0">
        <w:rPr>
          <w:rFonts w:hint="cs"/>
          <w:rtl/>
        </w:rPr>
        <w:t xml:space="preserve"> بليون ريال خلال الفترة نفسها.</w:t>
      </w:r>
    </w:p>
    <w:p w:rsidR="002E05B0" w:rsidRPr="002E05B0" w:rsidRDefault="007E3579" w:rsidP="007E3579">
      <w:pPr>
        <w:pStyle w:val="SingleTxt"/>
        <w:rPr>
          <w:rFonts w:hint="cs"/>
          <w:rtl/>
        </w:rPr>
      </w:pPr>
      <w:r>
        <w:rPr>
          <w:rFonts w:hint="cs"/>
          <w:rtl/>
        </w:rPr>
        <w:tab/>
      </w:r>
      <w:r w:rsidR="002E05B0" w:rsidRPr="002E05B0">
        <w:rPr>
          <w:rFonts w:hint="cs"/>
          <w:rtl/>
        </w:rPr>
        <w:t xml:space="preserve">وتوضح المؤشرات الإحصائية بالأسعار الجارية زيادة الناتج المحلي الإجمالي على امتداد الثلاثة والثلاثين عاماً الأخيرة بمعدل نمو سنوي متوسط </w:t>
      </w:r>
      <w:r>
        <w:rPr>
          <w:rFonts w:hint="cs"/>
          <w:rtl/>
        </w:rPr>
        <w:t>11.4</w:t>
      </w:r>
      <w:r w:rsidR="003F337B">
        <w:rPr>
          <w:rFonts w:hint="cs"/>
          <w:rtl/>
        </w:rPr>
        <w:t xml:space="preserve"> ٪</w:t>
      </w:r>
      <w:r w:rsidR="002E05B0" w:rsidRPr="002E05B0">
        <w:rPr>
          <w:rFonts w:hint="cs"/>
          <w:rtl/>
        </w:rPr>
        <w:t>.</w:t>
      </w:r>
    </w:p>
    <w:p w:rsidR="002E05B0" w:rsidRPr="002E05B0" w:rsidRDefault="002E05B0" w:rsidP="007E3579">
      <w:pPr>
        <w:pStyle w:val="SingleTxt"/>
        <w:rPr>
          <w:rFonts w:hint="cs"/>
          <w:rtl/>
        </w:rPr>
      </w:pPr>
      <w:r>
        <w:rPr>
          <w:rFonts w:hint="cs"/>
          <w:rtl/>
        </w:rPr>
        <w:tab/>
      </w:r>
      <w:r w:rsidRPr="002E05B0">
        <w:rPr>
          <w:rFonts w:hint="cs"/>
          <w:rtl/>
        </w:rPr>
        <w:t xml:space="preserve">والجدير بالذكر أن الناتج المحلي الإجمالي حقق في عام 2000م معدل نمو </w:t>
      </w:r>
      <w:r w:rsidR="007E3579">
        <w:rPr>
          <w:rFonts w:hint="cs"/>
          <w:rtl/>
        </w:rPr>
        <w:t>17.1</w:t>
      </w:r>
      <w:r w:rsidR="003F337B">
        <w:rPr>
          <w:rFonts w:hint="cs"/>
          <w:rtl/>
        </w:rPr>
        <w:t xml:space="preserve"> ٪</w:t>
      </w:r>
      <w:r w:rsidRPr="002E05B0">
        <w:rPr>
          <w:rFonts w:hint="cs"/>
          <w:rtl/>
        </w:rPr>
        <w:t>. ويعكس ذلك الأداء الإيجابي للاقتصاد الوطني وقدرته على تقليل سلبيات الأوضاع والمؤشرات العالمية، وذلك من خلال ما تحقق من التطور والنمو في القطاعات غير النفطية</w:t>
      </w:r>
      <w:r>
        <w:rPr>
          <w:rFonts w:hint="cs"/>
          <w:rtl/>
        </w:rPr>
        <w:t>،</w:t>
      </w:r>
      <w:r w:rsidRPr="002E05B0">
        <w:rPr>
          <w:rFonts w:hint="cs"/>
          <w:rtl/>
        </w:rPr>
        <w:t xml:space="preserve"> السلعية والخدمية لمواجهة التقلبات الحادة</w:t>
      </w:r>
      <w:r w:rsidR="00146F68">
        <w:rPr>
          <w:rFonts w:hint="cs"/>
          <w:rtl/>
        </w:rPr>
        <w:t xml:space="preserve"> </w:t>
      </w:r>
      <w:r w:rsidRPr="002E05B0">
        <w:rPr>
          <w:rFonts w:hint="cs"/>
          <w:rtl/>
        </w:rPr>
        <w:t>في سوق النفط</w:t>
      </w:r>
      <w:r w:rsidR="00146F68">
        <w:rPr>
          <w:rFonts w:hint="cs"/>
          <w:rtl/>
        </w:rPr>
        <w:t xml:space="preserve"> </w:t>
      </w:r>
      <w:r w:rsidRPr="002E05B0">
        <w:rPr>
          <w:rFonts w:hint="cs"/>
          <w:rtl/>
        </w:rPr>
        <w:t>العالمية</w:t>
      </w:r>
      <w:r>
        <w:rPr>
          <w:rFonts w:hint="cs"/>
          <w:rtl/>
        </w:rPr>
        <w:t>.</w:t>
      </w:r>
    </w:p>
    <w:p w:rsidR="002E05B0" w:rsidRPr="002E05B0" w:rsidRDefault="007E3579" w:rsidP="007E35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2 -</w:t>
      </w:r>
      <w:r>
        <w:rPr>
          <w:rFonts w:hint="cs"/>
          <w:rtl/>
        </w:rPr>
        <w:tab/>
      </w:r>
      <w:r w:rsidR="002E05B0" w:rsidRPr="002E05B0">
        <w:rPr>
          <w:rFonts w:hint="cs"/>
          <w:rtl/>
        </w:rPr>
        <w:t>الرقم القياسي لتكاليف المعيشة:</w:t>
      </w:r>
    </w:p>
    <w:p w:rsidR="002E05B0" w:rsidRPr="002E05B0" w:rsidRDefault="002E05B0" w:rsidP="007E3579">
      <w:pPr>
        <w:pStyle w:val="SingleTxt"/>
        <w:rPr>
          <w:rFonts w:hint="cs"/>
          <w:rtl/>
        </w:rPr>
      </w:pPr>
      <w:r>
        <w:rPr>
          <w:rFonts w:hint="cs"/>
          <w:rtl/>
        </w:rPr>
        <w:tab/>
      </w:r>
      <w:r w:rsidRPr="002E05B0">
        <w:rPr>
          <w:rFonts w:hint="cs"/>
          <w:rtl/>
        </w:rPr>
        <w:t xml:space="preserve">لقد تزامن ارتفاع الإنفاق الحكومي منذ عام 1970 م لمواجهة طموحات التنمية الاجتماعية والاقتصادية واحتياجاتها المرتبطة بزيادة الإنفاق الاستثماري والاستهلاكي العام والخاص حيث بلغ معدل النمو السنوي المتوسط للإنفاق الحكومي </w:t>
      </w:r>
      <w:r w:rsidR="007E3579">
        <w:rPr>
          <w:rFonts w:hint="cs"/>
          <w:rtl/>
        </w:rPr>
        <w:t>35.1</w:t>
      </w:r>
      <w:r w:rsidR="003F337B">
        <w:rPr>
          <w:rFonts w:hint="cs"/>
          <w:rtl/>
        </w:rPr>
        <w:t xml:space="preserve"> ٪</w:t>
      </w:r>
      <w:r w:rsidRPr="002E05B0">
        <w:rPr>
          <w:rFonts w:hint="cs"/>
          <w:rtl/>
        </w:rPr>
        <w:t xml:space="preserve"> وتزامن مع تلك الزيادة في النفقات الحكومية زيادة كبرى في عرض النقود وتوسع نقدي انعكس بدوره على معدلات التضخم والتي بلغت ذروتها في عام 1975م حيث بلغ معدل التضخم</w:t>
      </w:r>
      <w:r w:rsidR="007E3579">
        <w:rPr>
          <w:rFonts w:hint="cs"/>
          <w:rtl/>
        </w:rPr>
        <w:t xml:space="preserve"> </w:t>
      </w:r>
      <w:r w:rsidRPr="002E05B0">
        <w:rPr>
          <w:rFonts w:hint="cs"/>
          <w:rtl/>
        </w:rPr>
        <w:t>6</w:t>
      </w:r>
      <w:r w:rsidR="003F337B">
        <w:rPr>
          <w:rFonts w:hint="cs"/>
          <w:rtl/>
        </w:rPr>
        <w:t xml:space="preserve"> ٪</w:t>
      </w:r>
      <w:r w:rsidRPr="002E05B0">
        <w:rPr>
          <w:rFonts w:hint="cs"/>
          <w:rtl/>
        </w:rPr>
        <w:t xml:space="preserve"> كمتوسط سنوي خلال الفترة من عام 1970</w:t>
      </w:r>
      <w:r w:rsidR="007E3579">
        <w:rPr>
          <w:rFonts w:hint="cs"/>
          <w:rtl/>
        </w:rPr>
        <w:t>-</w:t>
      </w:r>
      <w:r w:rsidRPr="002E05B0">
        <w:rPr>
          <w:rFonts w:hint="cs"/>
          <w:rtl/>
        </w:rPr>
        <w:t xml:space="preserve">1975 م واستمر معدل التضخم </w:t>
      </w:r>
      <w:r w:rsidR="007E3579">
        <w:rPr>
          <w:rFonts w:hint="cs"/>
          <w:rtl/>
        </w:rPr>
        <w:t>في الارتفاع خلال الفترة من 1975</w:t>
      </w:r>
      <w:r w:rsidRPr="002E05B0">
        <w:rPr>
          <w:rFonts w:hint="cs"/>
          <w:rtl/>
        </w:rPr>
        <w:t xml:space="preserve">-1980م حيث بلغ المتوسط السنوي </w:t>
      </w:r>
      <w:r w:rsidR="007E3579">
        <w:rPr>
          <w:rFonts w:hint="cs"/>
          <w:rtl/>
        </w:rPr>
        <w:t>15.7</w:t>
      </w:r>
      <w:r w:rsidR="003F337B">
        <w:rPr>
          <w:rFonts w:hint="cs"/>
          <w:rtl/>
        </w:rPr>
        <w:t xml:space="preserve"> ٪</w:t>
      </w:r>
      <w:r w:rsidRPr="002E05B0">
        <w:rPr>
          <w:rFonts w:hint="cs"/>
          <w:rtl/>
        </w:rPr>
        <w:t>.</w:t>
      </w:r>
      <w:r w:rsidR="00146F68">
        <w:rPr>
          <w:rFonts w:hint="cs"/>
          <w:rtl/>
        </w:rPr>
        <w:t xml:space="preserve"> </w:t>
      </w:r>
      <w:r w:rsidRPr="002E05B0">
        <w:rPr>
          <w:rFonts w:hint="cs"/>
          <w:rtl/>
        </w:rPr>
        <w:t xml:space="preserve">إلا أن السياسات المتكاملة لمكافحة التضخم نجحت في تخفيض معدل النمو السنوي لتكاليف المعيشة إلى </w:t>
      </w:r>
      <w:r w:rsidR="007E3579">
        <w:rPr>
          <w:rFonts w:hint="cs"/>
          <w:rtl/>
        </w:rPr>
        <w:t>1.2</w:t>
      </w:r>
      <w:r w:rsidR="003F337B">
        <w:rPr>
          <w:rFonts w:hint="cs"/>
          <w:rtl/>
        </w:rPr>
        <w:t xml:space="preserve"> ٪</w:t>
      </w:r>
      <w:r w:rsidRPr="002E05B0">
        <w:rPr>
          <w:rFonts w:hint="cs"/>
          <w:rtl/>
        </w:rPr>
        <w:t xml:space="preserve"> </w:t>
      </w:r>
      <w:r w:rsidR="007E3579">
        <w:rPr>
          <w:rFonts w:hint="cs"/>
          <w:rtl/>
        </w:rPr>
        <w:t>كمتوسط سنوي خلال الفترة من 1980</w:t>
      </w:r>
      <w:r w:rsidRPr="002E05B0">
        <w:rPr>
          <w:rFonts w:hint="cs"/>
          <w:rtl/>
        </w:rPr>
        <w:t>-1985م واستمر في الانخفاض إلى أن وصل</w:t>
      </w:r>
      <w:r w:rsidR="00146F68">
        <w:rPr>
          <w:rFonts w:hint="cs"/>
          <w:rtl/>
        </w:rPr>
        <w:t xml:space="preserve"> </w:t>
      </w:r>
      <w:r w:rsidRPr="002E05B0">
        <w:rPr>
          <w:rFonts w:hint="cs"/>
          <w:rtl/>
        </w:rPr>
        <w:t xml:space="preserve">إلى </w:t>
      </w:r>
      <w:r w:rsidR="007E3579">
        <w:rPr>
          <w:rFonts w:hint="cs"/>
          <w:rtl/>
        </w:rPr>
        <w:t>0.3</w:t>
      </w:r>
      <w:r w:rsidR="003F337B">
        <w:rPr>
          <w:rFonts w:hint="cs"/>
          <w:rtl/>
        </w:rPr>
        <w:t xml:space="preserve"> ٪</w:t>
      </w:r>
      <w:r w:rsidR="007E3579">
        <w:rPr>
          <w:rFonts w:hint="cs"/>
          <w:rtl/>
        </w:rPr>
        <w:t xml:space="preserve"> خلال الفترة من 1995</w:t>
      </w:r>
      <w:r w:rsidRPr="002E05B0">
        <w:rPr>
          <w:rFonts w:hint="cs"/>
          <w:rtl/>
        </w:rPr>
        <w:t>-2000 م</w:t>
      </w:r>
      <w:r>
        <w:rPr>
          <w:rFonts w:hint="cs"/>
          <w:rtl/>
        </w:rPr>
        <w:t>،</w:t>
      </w:r>
      <w:r w:rsidRPr="002E05B0">
        <w:rPr>
          <w:rFonts w:hint="cs"/>
          <w:rtl/>
        </w:rPr>
        <w:t xml:space="preserve"> مما يؤكد</w:t>
      </w:r>
      <w:r w:rsidR="00146F68">
        <w:rPr>
          <w:rFonts w:hint="cs"/>
          <w:rtl/>
        </w:rPr>
        <w:t xml:space="preserve"> </w:t>
      </w:r>
      <w:r w:rsidRPr="002E05B0">
        <w:rPr>
          <w:rFonts w:hint="cs"/>
          <w:rtl/>
        </w:rPr>
        <w:t>على الاستقرار الاقتصادي</w:t>
      </w:r>
      <w:r w:rsidR="00146F68">
        <w:rPr>
          <w:rFonts w:hint="cs"/>
          <w:rtl/>
        </w:rPr>
        <w:t xml:space="preserve"> </w:t>
      </w:r>
      <w:r w:rsidRPr="002E05B0">
        <w:rPr>
          <w:rFonts w:hint="cs"/>
          <w:rtl/>
        </w:rPr>
        <w:t>وارتكاز</w:t>
      </w:r>
      <w:r w:rsidR="00146F68">
        <w:rPr>
          <w:rFonts w:hint="cs"/>
          <w:rtl/>
        </w:rPr>
        <w:t xml:space="preserve"> </w:t>
      </w:r>
      <w:r w:rsidRPr="002E05B0">
        <w:rPr>
          <w:rFonts w:hint="cs"/>
          <w:rtl/>
        </w:rPr>
        <w:t>ثبات</w:t>
      </w:r>
      <w:r w:rsidR="00146F68">
        <w:rPr>
          <w:rFonts w:hint="cs"/>
          <w:rtl/>
        </w:rPr>
        <w:t xml:space="preserve"> </w:t>
      </w:r>
      <w:r w:rsidRPr="002E05B0">
        <w:rPr>
          <w:rFonts w:hint="cs"/>
          <w:rtl/>
        </w:rPr>
        <w:t>سعر صرف</w:t>
      </w:r>
      <w:r w:rsidR="00146F68">
        <w:rPr>
          <w:rFonts w:hint="cs"/>
          <w:rtl/>
        </w:rPr>
        <w:t xml:space="preserve"> </w:t>
      </w:r>
      <w:r w:rsidRPr="002E05B0">
        <w:rPr>
          <w:rFonts w:hint="cs"/>
          <w:rtl/>
        </w:rPr>
        <w:t>الريال السعودي</w:t>
      </w:r>
      <w:r w:rsidR="00146F68">
        <w:rPr>
          <w:rFonts w:hint="cs"/>
          <w:rtl/>
        </w:rPr>
        <w:t xml:space="preserve"> </w:t>
      </w:r>
      <w:r w:rsidRPr="002E05B0">
        <w:rPr>
          <w:rFonts w:hint="cs"/>
          <w:rtl/>
        </w:rPr>
        <w:t>على مؤشرات قوية يصب</w:t>
      </w:r>
      <w:r w:rsidR="00146F68">
        <w:rPr>
          <w:rFonts w:hint="cs"/>
          <w:rtl/>
        </w:rPr>
        <w:t xml:space="preserve"> </w:t>
      </w:r>
      <w:r w:rsidRPr="002E05B0">
        <w:rPr>
          <w:rFonts w:hint="cs"/>
          <w:rtl/>
        </w:rPr>
        <w:t>في النهاية</w:t>
      </w:r>
      <w:r w:rsidR="00146F68">
        <w:rPr>
          <w:rFonts w:hint="cs"/>
          <w:rtl/>
        </w:rPr>
        <w:t xml:space="preserve"> </w:t>
      </w:r>
      <w:r w:rsidRPr="002E05B0">
        <w:rPr>
          <w:rFonts w:hint="cs"/>
          <w:rtl/>
        </w:rPr>
        <w:t>في خانة</w:t>
      </w:r>
      <w:r w:rsidR="00146F68">
        <w:rPr>
          <w:rFonts w:hint="cs"/>
          <w:rtl/>
        </w:rPr>
        <w:t xml:space="preserve"> </w:t>
      </w:r>
      <w:r w:rsidRPr="002E05B0">
        <w:rPr>
          <w:rFonts w:hint="cs"/>
          <w:rtl/>
        </w:rPr>
        <w:t>الحفاظ على</w:t>
      </w:r>
      <w:r w:rsidR="00146F68">
        <w:rPr>
          <w:rFonts w:hint="cs"/>
          <w:rtl/>
        </w:rPr>
        <w:t xml:space="preserve"> </w:t>
      </w:r>
      <w:r w:rsidRPr="002E05B0">
        <w:rPr>
          <w:rFonts w:hint="cs"/>
          <w:rtl/>
        </w:rPr>
        <w:t>مستويات</w:t>
      </w:r>
      <w:r w:rsidR="00146F68">
        <w:rPr>
          <w:rFonts w:hint="cs"/>
          <w:rtl/>
        </w:rPr>
        <w:t xml:space="preserve"> </w:t>
      </w:r>
      <w:r w:rsidRPr="002E05B0">
        <w:rPr>
          <w:rFonts w:hint="cs"/>
          <w:rtl/>
        </w:rPr>
        <w:t>المعيشة</w:t>
      </w:r>
      <w:r w:rsidR="00146F68">
        <w:rPr>
          <w:rFonts w:hint="cs"/>
          <w:rtl/>
        </w:rPr>
        <w:t xml:space="preserve"> </w:t>
      </w:r>
      <w:r w:rsidRPr="002E05B0">
        <w:rPr>
          <w:rFonts w:hint="cs"/>
          <w:rtl/>
        </w:rPr>
        <w:t>ودعم ارتفاعها</w:t>
      </w:r>
      <w:r w:rsidR="00146F68">
        <w:rPr>
          <w:rFonts w:hint="cs"/>
          <w:rtl/>
        </w:rPr>
        <w:t xml:space="preserve"> </w:t>
      </w:r>
      <w:r w:rsidRPr="002E05B0">
        <w:rPr>
          <w:rFonts w:hint="cs"/>
          <w:rtl/>
        </w:rPr>
        <w:t>وزيادة</w:t>
      </w:r>
      <w:r w:rsidR="00146F68">
        <w:rPr>
          <w:rFonts w:hint="cs"/>
          <w:rtl/>
        </w:rPr>
        <w:t xml:space="preserve"> </w:t>
      </w:r>
      <w:r w:rsidRPr="002E05B0">
        <w:rPr>
          <w:rFonts w:hint="cs"/>
          <w:rtl/>
        </w:rPr>
        <w:t>القوة الشرائية</w:t>
      </w:r>
      <w:r w:rsidR="00146F68">
        <w:rPr>
          <w:rFonts w:hint="cs"/>
          <w:rtl/>
        </w:rPr>
        <w:t xml:space="preserve"> </w:t>
      </w:r>
      <w:r w:rsidRPr="002E05B0">
        <w:rPr>
          <w:rFonts w:hint="cs"/>
          <w:rtl/>
        </w:rPr>
        <w:t>للنقود</w:t>
      </w:r>
      <w:r w:rsidR="00146F68">
        <w:rPr>
          <w:rFonts w:hint="cs"/>
          <w:rtl/>
        </w:rPr>
        <w:t xml:space="preserve"> </w:t>
      </w:r>
      <w:r w:rsidRPr="002E05B0">
        <w:rPr>
          <w:rFonts w:hint="cs"/>
          <w:rtl/>
        </w:rPr>
        <w:t>وتحويل الزيادة في الدخول النقدية إلى</w:t>
      </w:r>
      <w:r w:rsidR="00146F68">
        <w:rPr>
          <w:rFonts w:hint="cs"/>
          <w:rtl/>
        </w:rPr>
        <w:t xml:space="preserve"> </w:t>
      </w:r>
      <w:r w:rsidRPr="002E05B0">
        <w:rPr>
          <w:rFonts w:hint="cs"/>
          <w:rtl/>
        </w:rPr>
        <w:t>زيادة</w:t>
      </w:r>
      <w:r w:rsidR="00146F68">
        <w:rPr>
          <w:rFonts w:hint="cs"/>
          <w:rtl/>
        </w:rPr>
        <w:t xml:space="preserve"> </w:t>
      </w:r>
      <w:r w:rsidRPr="002E05B0">
        <w:rPr>
          <w:rFonts w:hint="cs"/>
          <w:rtl/>
        </w:rPr>
        <w:t>في الدخول الحقيقية</w:t>
      </w:r>
      <w:r w:rsidR="00146F68">
        <w:rPr>
          <w:rFonts w:hint="cs"/>
          <w:rtl/>
        </w:rPr>
        <w:t xml:space="preserve"> </w:t>
      </w:r>
      <w:r w:rsidRPr="002E05B0">
        <w:rPr>
          <w:rFonts w:hint="cs"/>
          <w:rtl/>
        </w:rPr>
        <w:t>تسهم</w:t>
      </w:r>
      <w:r w:rsidR="00146F68">
        <w:rPr>
          <w:rFonts w:hint="cs"/>
          <w:rtl/>
        </w:rPr>
        <w:t xml:space="preserve"> </w:t>
      </w:r>
      <w:r w:rsidRPr="002E05B0">
        <w:rPr>
          <w:rFonts w:hint="cs"/>
          <w:rtl/>
        </w:rPr>
        <w:t>في الارتقاء</w:t>
      </w:r>
      <w:r w:rsidR="00146F68">
        <w:rPr>
          <w:rFonts w:hint="cs"/>
          <w:rtl/>
        </w:rPr>
        <w:t xml:space="preserve"> </w:t>
      </w:r>
      <w:r w:rsidRPr="002E05B0">
        <w:rPr>
          <w:rFonts w:hint="cs"/>
          <w:rtl/>
        </w:rPr>
        <w:t>بمستوى المعيشة</w:t>
      </w:r>
      <w:r w:rsidR="00146F68">
        <w:rPr>
          <w:rFonts w:hint="cs"/>
          <w:rtl/>
        </w:rPr>
        <w:t xml:space="preserve"> </w:t>
      </w:r>
      <w:r w:rsidRPr="002E05B0">
        <w:rPr>
          <w:rFonts w:hint="cs"/>
          <w:rtl/>
        </w:rPr>
        <w:t>وتحسين</w:t>
      </w:r>
      <w:r w:rsidR="00146F68">
        <w:rPr>
          <w:rFonts w:hint="cs"/>
          <w:rtl/>
        </w:rPr>
        <w:t xml:space="preserve"> </w:t>
      </w:r>
      <w:r w:rsidRPr="002E05B0">
        <w:rPr>
          <w:rFonts w:hint="cs"/>
          <w:rtl/>
        </w:rPr>
        <w:t>نوعية الحياة</w:t>
      </w:r>
      <w:r>
        <w:rPr>
          <w:rFonts w:hint="cs"/>
          <w:rtl/>
        </w:rPr>
        <w:t>.</w:t>
      </w:r>
    </w:p>
    <w:p w:rsidR="002E05B0" w:rsidRPr="002E05B0" w:rsidRDefault="007E3579" w:rsidP="007E35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E05B0" w:rsidRPr="002E05B0">
        <w:rPr>
          <w:rFonts w:hint="cs"/>
          <w:rtl/>
        </w:rPr>
        <w:t>3</w:t>
      </w:r>
      <w:r>
        <w:rPr>
          <w:rFonts w:hint="cs"/>
          <w:rtl/>
        </w:rPr>
        <w:t xml:space="preserve"> </w:t>
      </w:r>
      <w:r w:rsidR="002E05B0" w:rsidRPr="002E05B0">
        <w:rPr>
          <w:rFonts w:hint="cs"/>
          <w:rtl/>
        </w:rPr>
        <w:t>-</w:t>
      </w:r>
      <w:r>
        <w:rPr>
          <w:rFonts w:hint="cs"/>
          <w:rtl/>
        </w:rPr>
        <w:tab/>
      </w:r>
      <w:r w:rsidR="002E05B0" w:rsidRPr="002E05B0">
        <w:rPr>
          <w:rFonts w:hint="cs"/>
          <w:rtl/>
        </w:rPr>
        <w:t>الثقافـة:</w:t>
      </w:r>
    </w:p>
    <w:p w:rsidR="002E05B0" w:rsidRPr="002E05B0" w:rsidRDefault="002E05B0" w:rsidP="002E05B0">
      <w:pPr>
        <w:pStyle w:val="SingleTxt"/>
        <w:rPr>
          <w:rFonts w:hint="cs"/>
          <w:rtl/>
        </w:rPr>
      </w:pPr>
      <w:r>
        <w:rPr>
          <w:rFonts w:hint="cs"/>
          <w:rtl/>
        </w:rPr>
        <w:tab/>
      </w:r>
      <w:r w:rsidRPr="002E05B0">
        <w:rPr>
          <w:rFonts w:hint="cs"/>
          <w:rtl/>
        </w:rPr>
        <w:t>تعد وزارة الثقافة والإعلام الجهة المسئولة عن الإعلام والثقافة بما فيها جميع وسائل الإعلام المرئية، والمكتوبة، والمسموعة.</w:t>
      </w:r>
    </w:p>
    <w:p w:rsidR="002E05B0" w:rsidRPr="002E05B0" w:rsidRDefault="007E3579" w:rsidP="002E05B0">
      <w:pPr>
        <w:pStyle w:val="SingleTxt"/>
        <w:rPr>
          <w:rFonts w:hint="cs"/>
          <w:rtl/>
        </w:rPr>
      </w:pPr>
      <w:r>
        <w:rPr>
          <w:rFonts w:hint="cs"/>
          <w:rtl/>
        </w:rPr>
        <w:tab/>
      </w:r>
      <w:r w:rsidR="002E05B0" w:rsidRPr="002E05B0">
        <w:rPr>
          <w:rFonts w:hint="cs"/>
          <w:rtl/>
        </w:rPr>
        <w:t>وتقدم الوزارة المعلومات والأنباء للمواطنين من خلال شبكة بث إذاعي ومرئي، وطباعة كتب ومواد أخرى ونشرها وتوزيعها كما تقوم بإعداد حملات إعلامية وتقديمها بالتعاون مع جهات حكومية أخرى في كثير من المجالات كالتوعية الصحية ومحو الأمية، ومخاطر الحريق،</w:t>
      </w:r>
      <w:r w:rsidR="00146F68">
        <w:rPr>
          <w:rFonts w:hint="cs"/>
          <w:rtl/>
        </w:rPr>
        <w:t xml:space="preserve"> </w:t>
      </w:r>
      <w:r w:rsidR="002E05B0" w:rsidRPr="002E05B0">
        <w:rPr>
          <w:rFonts w:hint="cs"/>
          <w:rtl/>
        </w:rPr>
        <w:t>وإرشادات المرور وغيرها.</w:t>
      </w:r>
      <w:r w:rsidR="00146F68">
        <w:rPr>
          <w:rFonts w:hint="cs"/>
          <w:rtl/>
        </w:rPr>
        <w:t xml:space="preserve"> </w:t>
      </w:r>
      <w:r w:rsidR="002E05B0" w:rsidRPr="002E05B0">
        <w:rPr>
          <w:rFonts w:hint="cs"/>
          <w:rtl/>
        </w:rPr>
        <w:t>وقد بدأت الإذاعة السعودية في بث برامجها منذ عام 1948م كما بدأ البث المرئي من عام 1965م.</w:t>
      </w:r>
    </w:p>
    <w:p w:rsidR="002E05B0" w:rsidRPr="002E05B0" w:rsidRDefault="002E05B0" w:rsidP="003F337B">
      <w:pPr>
        <w:pStyle w:val="SingleTxt"/>
        <w:rPr>
          <w:rFonts w:hint="cs"/>
          <w:rtl/>
        </w:rPr>
      </w:pPr>
      <w:r>
        <w:rPr>
          <w:rFonts w:hint="cs"/>
          <w:rtl/>
        </w:rPr>
        <w:tab/>
      </w:r>
      <w:r w:rsidRPr="002E05B0">
        <w:rPr>
          <w:rFonts w:hint="cs"/>
          <w:rtl/>
        </w:rPr>
        <w:t>وبلغ عدد المحطات الإذاعية</w:t>
      </w:r>
      <w:r w:rsidR="00146F68">
        <w:rPr>
          <w:rFonts w:hint="cs"/>
          <w:rtl/>
        </w:rPr>
        <w:t xml:space="preserve"> </w:t>
      </w:r>
      <w:r w:rsidRPr="002E05B0">
        <w:rPr>
          <w:rFonts w:hint="cs"/>
          <w:rtl/>
        </w:rPr>
        <w:t>عام 2002م (25)</w:t>
      </w:r>
      <w:r w:rsidR="00146F68">
        <w:rPr>
          <w:rFonts w:hint="cs"/>
          <w:rtl/>
        </w:rPr>
        <w:t xml:space="preserve"> </w:t>
      </w:r>
      <w:r w:rsidRPr="002E05B0">
        <w:rPr>
          <w:rFonts w:hint="cs"/>
          <w:rtl/>
        </w:rPr>
        <w:t>محطة</w:t>
      </w:r>
      <w:r w:rsidR="00146F68">
        <w:rPr>
          <w:rFonts w:hint="cs"/>
          <w:rtl/>
        </w:rPr>
        <w:t xml:space="preserve"> </w:t>
      </w:r>
      <w:r w:rsidRPr="002E05B0">
        <w:rPr>
          <w:rFonts w:hint="cs"/>
          <w:rtl/>
        </w:rPr>
        <w:t>تبث</w:t>
      </w:r>
      <w:r w:rsidR="00146F68">
        <w:rPr>
          <w:rFonts w:hint="cs"/>
          <w:rtl/>
        </w:rPr>
        <w:t xml:space="preserve"> </w:t>
      </w:r>
      <w:r w:rsidRPr="002E05B0">
        <w:rPr>
          <w:rFonts w:hint="cs"/>
          <w:rtl/>
        </w:rPr>
        <w:t>برامجها</w:t>
      </w:r>
      <w:r w:rsidR="00146F68">
        <w:rPr>
          <w:rFonts w:hint="cs"/>
          <w:rtl/>
        </w:rPr>
        <w:t xml:space="preserve"> </w:t>
      </w:r>
      <w:r w:rsidRPr="002E05B0">
        <w:rPr>
          <w:rFonts w:hint="cs"/>
          <w:rtl/>
        </w:rPr>
        <w:t>إلى جميع</w:t>
      </w:r>
      <w:r w:rsidR="00146F68">
        <w:rPr>
          <w:rFonts w:hint="cs"/>
          <w:rtl/>
        </w:rPr>
        <w:t xml:space="preserve"> </w:t>
      </w:r>
      <w:r w:rsidRPr="002E05B0">
        <w:rPr>
          <w:rFonts w:hint="cs"/>
          <w:rtl/>
        </w:rPr>
        <w:t>القارات من خلال برامج موجهة تذاع باثنتي عشرة لغة أجنبية. كما بلغ عدد القنوات المرئية (4)</w:t>
      </w:r>
      <w:r w:rsidR="003F337B">
        <w:rPr>
          <w:rFonts w:hint="eastAsia"/>
          <w:rtl/>
        </w:rPr>
        <w:t> </w:t>
      </w:r>
      <w:r w:rsidRPr="002E05B0">
        <w:rPr>
          <w:rFonts w:hint="cs"/>
          <w:rtl/>
        </w:rPr>
        <w:t>قنوات تبث برامجها إلى جميع قارات العالم.</w:t>
      </w:r>
    </w:p>
    <w:p w:rsidR="002E05B0" w:rsidRPr="002E05B0" w:rsidRDefault="007E3579" w:rsidP="002E05B0">
      <w:pPr>
        <w:pStyle w:val="SingleTxt"/>
        <w:rPr>
          <w:rFonts w:hint="cs"/>
          <w:rtl/>
        </w:rPr>
      </w:pPr>
      <w:r>
        <w:rPr>
          <w:rFonts w:hint="cs"/>
          <w:rtl/>
        </w:rPr>
        <w:tab/>
      </w:r>
      <w:r w:rsidR="002E05B0" w:rsidRPr="002E05B0">
        <w:rPr>
          <w:rFonts w:hint="cs"/>
          <w:rtl/>
        </w:rPr>
        <w:t>هذا ويبلغ عدد المراكز الإعلامية (8) مراكز في الداخل (7) مراكز إعلامية تخدم الإعلام الخارجي منها (3) مراكز تعمل في الخارج.</w:t>
      </w:r>
    </w:p>
    <w:p w:rsidR="002E05B0" w:rsidRPr="002E05B0" w:rsidRDefault="002E05B0" w:rsidP="002E05B0">
      <w:pPr>
        <w:pStyle w:val="SingleTxt"/>
        <w:rPr>
          <w:rFonts w:hint="cs"/>
          <w:rtl/>
        </w:rPr>
      </w:pPr>
      <w:r>
        <w:rPr>
          <w:rFonts w:hint="cs"/>
          <w:rtl/>
        </w:rPr>
        <w:tab/>
      </w:r>
      <w:r w:rsidRPr="002E05B0">
        <w:rPr>
          <w:rFonts w:hint="cs"/>
          <w:rtl/>
        </w:rPr>
        <w:t>وأما مكاتب الأنباء السعودية فقد بلغت (21) مكتباً في الداخل والخارج كما وصل عدد اللغات المستخدمة في البث عبر البرامج الموجهة حتى (12) لغة وأصبح إرسال وكالة الأنباء السعودية يغطي الأحداث على مدارا لساع</w:t>
      </w:r>
      <w:r w:rsidRPr="002E05B0">
        <w:rPr>
          <w:rFonts w:hint="eastAsia"/>
          <w:rtl/>
        </w:rPr>
        <w:t>ة</w:t>
      </w:r>
      <w:r w:rsidRPr="002E05B0">
        <w:rPr>
          <w:rFonts w:hint="cs"/>
          <w:rtl/>
        </w:rPr>
        <w:t>.</w:t>
      </w:r>
    </w:p>
    <w:p w:rsidR="002E05B0" w:rsidRPr="002E05B0" w:rsidRDefault="007E3579" w:rsidP="007E3579">
      <w:pPr>
        <w:pStyle w:val="SingleTxt"/>
        <w:rPr>
          <w:rFonts w:hint="cs"/>
          <w:rtl/>
        </w:rPr>
      </w:pPr>
      <w:r>
        <w:rPr>
          <w:rFonts w:hint="cs"/>
          <w:rtl/>
        </w:rPr>
        <w:tab/>
      </w:r>
      <w:r w:rsidR="002E05B0" w:rsidRPr="002E05B0">
        <w:rPr>
          <w:rFonts w:hint="cs"/>
          <w:rtl/>
        </w:rPr>
        <w:t>أما في المجال الأدبي والثقافي فقد بلغ عدد الأندية الأدبية (13) نادياً تضم أكثر من (</w:t>
      </w:r>
      <w:r>
        <w:rPr>
          <w:rFonts w:hint="cs"/>
          <w:rtl/>
        </w:rPr>
        <w:t>000 3</w:t>
      </w:r>
      <w:r w:rsidR="002E05B0" w:rsidRPr="002E05B0">
        <w:rPr>
          <w:rFonts w:hint="cs"/>
          <w:rtl/>
        </w:rPr>
        <w:t>) عضو ويبلغ عدد فروع جمعية هواة الطوابع (3) فروع.</w:t>
      </w:r>
    </w:p>
    <w:p w:rsidR="002E05B0" w:rsidRPr="002E05B0" w:rsidRDefault="007E3579" w:rsidP="007E3579">
      <w:pPr>
        <w:pStyle w:val="SingleTxt"/>
        <w:rPr>
          <w:rFonts w:hint="cs"/>
          <w:rtl/>
        </w:rPr>
      </w:pPr>
      <w:r>
        <w:rPr>
          <w:rFonts w:hint="cs"/>
          <w:rtl/>
        </w:rPr>
        <w:tab/>
      </w:r>
      <w:r w:rsidR="002E05B0" w:rsidRPr="002E05B0">
        <w:rPr>
          <w:rFonts w:hint="cs"/>
          <w:rtl/>
        </w:rPr>
        <w:t>أما فيما يتعلق بوسائل الاتصالات فقد بلغ عدد الهواتف الثابتة لكل ألف شخص من السكان لعام 2002م حوالي</w:t>
      </w:r>
      <w:r>
        <w:rPr>
          <w:rFonts w:hint="cs"/>
          <w:rtl/>
        </w:rPr>
        <w:t xml:space="preserve"> </w:t>
      </w:r>
      <w:r w:rsidR="00146F68">
        <w:rPr>
          <w:rFonts w:hint="cs"/>
          <w:rtl/>
        </w:rPr>
        <w:t>(</w:t>
      </w:r>
      <w:r w:rsidR="002E05B0" w:rsidRPr="002E05B0">
        <w:rPr>
          <w:rFonts w:hint="cs"/>
          <w:rtl/>
        </w:rPr>
        <w:t xml:space="preserve">151) هاتفاً بينما بلغ عدد المشتركين في الهاتف الخلوي لكل ألف شخص من السكان في العام نفسه (228) هاتفا في حين بلغ عدد مستخدمي الانترنت لكل ألف شخص من السكان </w:t>
      </w:r>
      <w:r>
        <w:rPr>
          <w:rFonts w:hint="cs"/>
          <w:rtl/>
        </w:rPr>
        <w:t>64.6</w:t>
      </w:r>
      <w:r w:rsidR="002E05B0" w:rsidRPr="002E05B0">
        <w:rPr>
          <w:rFonts w:hint="cs"/>
          <w:rtl/>
        </w:rPr>
        <w:t xml:space="preserve"> في العام نفسه.</w:t>
      </w:r>
    </w:p>
    <w:p w:rsidR="002E05B0" w:rsidRPr="002E05B0" w:rsidRDefault="007E3579" w:rsidP="007E35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E05B0" w:rsidRPr="002E05B0">
        <w:rPr>
          <w:rFonts w:hint="cs"/>
          <w:rtl/>
        </w:rPr>
        <w:t>4</w:t>
      </w:r>
      <w:r>
        <w:rPr>
          <w:rFonts w:hint="cs"/>
          <w:rtl/>
        </w:rPr>
        <w:t xml:space="preserve"> </w:t>
      </w:r>
      <w:r w:rsidR="002E05B0" w:rsidRPr="002E05B0">
        <w:rPr>
          <w:rFonts w:hint="cs"/>
          <w:rtl/>
        </w:rPr>
        <w:t>-</w:t>
      </w:r>
      <w:r>
        <w:rPr>
          <w:rFonts w:hint="cs"/>
          <w:rtl/>
        </w:rPr>
        <w:tab/>
      </w:r>
      <w:r w:rsidR="002E05B0" w:rsidRPr="002E05B0">
        <w:rPr>
          <w:rFonts w:hint="cs"/>
          <w:rtl/>
        </w:rPr>
        <w:t>خطط التنمية:</w:t>
      </w:r>
    </w:p>
    <w:p w:rsidR="002E05B0" w:rsidRPr="002E05B0" w:rsidRDefault="007E3579" w:rsidP="007E3579">
      <w:pPr>
        <w:pStyle w:val="SingleTxt"/>
        <w:rPr>
          <w:rFonts w:hint="cs"/>
          <w:rtl/>
        </w:rPr>
      </w:pPr>
      <w:r>
        <w:rPr>
          <w:rFonts w:hint="cs"/>
          <w:rtl/>
        </w:rPr>
        <w:tab/>
      </w:r>
      <w:r w:rsidR="002E05B0" w:rsidRPr="002E05B0">
        <w:rPr>
          <w:rtl/>
        </w:rPr>
        <w:t>منذ صدور المرسوم الملكي بتوحيد المملكة تحت اسم المملكة العربية السعودية في 23/5/1351هـ (23/9/1932م) خطت خطوات إصلاحية متلاحقة في كل المجالات الاجتماعية والاقتصادية والسياسية والثقافية والإدارية. بتوازن يتفق مع تعاليم الدين الإسلامي الحنيف، ويستجيب لمتطلبات التنمية المتطورة.</w:t>
      </w:r>
      <w:r w:rsidR="002E05B0" w:rsidRPr="002E05B0">
        <w:cr/>
      </w:r>
      <w:r>
        <w:rPr>
          <w:rFonts w:hint="cs"/>
          <w:rtl/>
        </w:rPr>
        <w:tab/>
      </w:r>
      <w:r w:rsidR="002E05B0" w:rsidRPr="002E05B0">
        <w:rPr>
          <w:rtl/>
        </w:rPr>
        <w:t>واتخذت خطط التنمية السعودية تطوير الموارد البشرية هدفاً رئيسياً لها من خلال التركيز على التعليم والتدريب وتوفير الرفاهية لجميع فئات المجتمع ودعم الاس</w:t>
      </w:r>
      <w:r w:rsidR="002E05B0" w:rsidRPr="002E05B0">
        <w:rPr>
          <w:rFonts w:hint="cs"/>
          <w:rtl/>
        </w:rPr>
        <w:t>ت</w:t>
      </w:r>
      <w:r w:rsidR="002E05B0" w:rsidRPr="002E05B0">
        <w:rPr>
          <w:rtl/>
        </w:rPr>
        <w:t xml:space="preserve">قرار الاجتماعي لمواجهة التغيرات الاجتماعية السريعة، وسخرت المملكة كل الجهود لتحقيق التنمية الشاملة مع الأخذ بكل معايير التطوير والتحديث والتحسين المستمر، من خلال الخطط الخمسية التي بدأ تنفيذ أولها عام 1390-1395هـ (1970-1975م) وتوالت الخطط الخمسية لتحقيق أهدافها بالتعامل الإيجابي مع المتغيرات. </w:t>
      </w:r>
      <w:r w:rsidR="002E05B0" w:rsidRPr="002E05B0">
        <w:rPr>
          <w:u w:val="single"/>
          <w:rtl/>
        </w:rPr>
        <w:t>ويجري حالياً تنفيذ الخطة الخمسية ال</w:t>
      </w:r>
      <w:r w:rsidR="002E05B0" w:rsidRPr="002E05B0">
        <w:rPr>
          <w:rFonts w:hint="cs"/>
          <w:u w:val="single"/>
          <w:rtl/>
        </w:rPr>
        <w:t>ثامنة</w:t>
      </w:r>
      <w:r w:rsidR="002E05B0" w:rsidRPr="002E05B0">
        <w:rPr>
          <w:u w:val="single"/>
          <w:rtl/>
        </w:rPr>
        <w:t xml:space="preserve"> </w:t>
      </w:r>
      <w:r w:rsidR="002E05B0" w:rsidRPr="002E05B0">
        <w:rPr>
          <w:rFonts w:hint="cs"/>
          <w:u w:val="single"/>
          <w:rtl/>
        </w:rPr>
        <w:t>1426</w:t>
      </w:r>
      <w:r w:rsidR="002E05B0" w:rsidRPr="002E05B0">
        <w:rPr>
          <w:u w:val="single"/>
          <w:rtl/>
        </w:rPr>
        <w:t>-1</w:t>
      </w:r>
      <w:r w:rsidR="002E05B0" w:rsidRPr="002E05B0">
        <w:rPr>
          <w:rFonts w:hint="cs"/>
          <w:u w:val="single"/>
          <w:rtl/>
        </w:rPr>
        <w:t>430ه</w:t>
      </w:r>
      <w:r w:rsidR="002E05B0" w:rsidRPr="002E05B0">
        <w:rPr>
          <w:u w:val="single"/>
          <w:rtl/>
        </w:rPr>
        <w:t>ـ (200</w:t>
      </w:r>
      <w:r w:rsidR="002E05B0" w:rsidRPr="002E05B0">
        <w:rPr>
          <w:rFonts w:hint="cs"/>
          <w:u w:val="single"/>
          <w:rtl/>
        </w:rPr>
        <w:t>5</w:t>
      </w:r>
      <w:r w:rsidR="002E05B0" w:rsidRPr="002E05B0">
        <w:rPr>
          <w:u w:val="single"/>
          <w:rtl/>
        </w:rPr>
        <w:t>-20</w:t>
      </w:r>
      <w:r w:rsidR="002E05B0" w:rsidRPr="002E05B0">
        <w:rPr>
          <w:rFonts w:hint="cs"/>
          <w:u w:val="single"/>
          <w:rtl/>
        </w:rPr>
        <w:t>10</w:t>
      </w:r>
      <w:r w:rsidR="002E05B0" w:rsidRPr="002E05B0">
        <w:rPr>
          <w:u w:val="single"/>
          <w:rtl/>
        </w:rPr>
        <w:t>م)</w:t>
      </w:r>
      <w:r w:rsidR="002E05B0" w:rsidRPr="002E05B0">
        <w:rPr>
          <w:rtl/>
        </w:rPr>
        <w:t xml:space="preserve"> وقد اشتملت الخطة على الأهداف العامة التالية:</w:t>
      </w:r>
    </w:p>
    <w:p w:rsidR="002E05B0" w:rsidRPr="002E05B0" w:rsidRDefault="007E3579" w:rsidP="002E05B0">
      <w:pPr>
        <w:pStyle w:val="SingleTxt"/>
        <w:rPr>
          <w:rFonts w:hint="cs"/>
          <w:rtl/>
        </w:rPr>
      </w:pPr>
      <w:r>
        <w:rPr>
          <w:rFonts w:hint="cs"/>
          <w:rtl/>
        </w:rPr>
        <w:t>1 -</w:t>
      </w:r>
      <w:r>
        <w:rPr>
          <w:rFonts w:hint="cs"/>
          <w:rtl/>
        </w:rPr>
        <w:tab/>
      </w:r>
      <w:r w:rsidR="002E05B0" w:rsidRPr="002E05B0">
        <w:rPr>
          <w:rtl/>
        </w:rPr>
        <w:t>لمحافظة على القيم الإسلامية، وتطبيق شريعة الله و العمل على ترسيخها ونشرها.</w:t>
      </w:r>
    </w:p>
    <w:p w:rsidR="002E05B0" w:rsidRPr="002E05B0" w:rsidRDefault="007E3579" w:rsidP="007E3579">
      <w:pPr>
        <w:pStyle w:val="SingleTxt"/>
        <w:ind w:left="1930" w:hanging="663"/>
        <w:rPr>
          <w:rFonts w:hint="cs"/>
        </w:rPr>
      </w:pPr>
      <w:r>
        <w:rPr>
          <w:rFonts w:hint="cs"/>
          <w:rtl/>
        </w:rPr>
        <w:t>2 -</w:t>
      </w:r>
      <w:r>
        <w:rPr>
          <w:rFonts w:hint="cs"/>
          <w:rtl/>
        </w:rPr>
        <w:tab/>
      </w:r>
      <w:r w:rsidR="002E05B0" w:rsidRPr="002E05B0">
        <w:rPr>
          <w:rtl/>
        </w:rPr>
        <w:t xml:space="preserve">الدفاع </w:t>
      </w:r>
      <w:r w:rsidR="002E05B0" w:rsidRPr="002E05B0">
        <w:rPr>
          <w:rFonts w:hint="cs"/>
          <w:rtl/>
        </w:rPr>
        <w:t>ع</w:t>
      </w:r>
      <w:r w:rsidR="002E05B0" w:rsidRPr="002E05B0">
        <w:rPr>
          <w:rtl/>
        </w:rPr>
        <w:t>ن الدين والوطن، والمحافظة على الأمن والاستقرار الاجتماعي للبلاد، وتعزيز قيم</w:t>
      </w:r>
      <w:r w:rsidR="00146F68">
        <w:rPr>
          <w:rtl/>
        </w:rPr>
        <w:t xml:space="preserve"> </w:t>
      </w:r>
      <w:r w:rsidR="002E05B0" w:rsidRPr="002E05B0">
        <w:rPr>
          <w:rtl/>
        </w:rPr>
        <w:t>الانتماء والولاء الوطني.</w:t>
      </w:r>
    </w:p>
    <w:p w:rsidR="002E05B0" w:rsidRPr="002E05B0" w:rsidRDefault="007E3579" w:rsidP="007E3579">
      <w:pPr>
        <w:pStyle w:val="SingleTxt"/>
        <w:ind w:left="1930" w:hanging="663"/>
        <w:rPr>
          <w:rFonts w:hint="cs"/>
        </w:rPr>
      </w:pPr>
      <w:r>
        <w:rPr>
          <w:rFonts w:hint="cs"/>
          <w:rtl/>
        </w:rPr>
        <w:t>3 -</w:t>
      </w:r>
      <w:r>
        <w:rPr>
          <w:rFonts w:hint="cs"/>
          <w:rtl/>
        </w:rPr>
        <w:tab/>
      </w:r>
      <w:r w:rsidR="002E05B0" w:rsidRPr="002E05B0">
        <w:rPr>
          <w:rtl/>
        </w:rPr>
        <w:t>تطوير الخدمات المقدمة للحجاج والمعتمرين بما يكفل أداء الشعائر بيسر وسهولة، ويسهم في تعزيز النشاط الاقتصادي</w:t>
      </w:r>
      <w:r w:rsidR="002E05B0" w:rsidRPr="002E05B0">
        <w:rPr>
          <w:rFonts w:hint="cs"/>
          <w:rtl/>
        </w:rPr>
        <w:t>.</w:t>
      </w:r>
    </w:p>
    <w:p w:rsidR="002E05B0" w:rsidRPr="002E05B0" w:rsidRDefault="007E3579" w:rsidP="007E3579">
      <w:pPr>
        <w:pStyle w:val="SingleTxt"/>
        <w:ind w:left="1930" w:hanging="663"/>
      </w:pPr>
      <w:r>
        <w:rPr>
          <w:rFonts w:hint="cs"/>
          <w:rtl/>
        </w:rPr>
        <w:t>4 -</w:t>
      </w:r>
      <w:r>
        <w:rPr>
          <w:rFonts w:hint="cs"/>
          <w:rtl/>
        </w:rPr>
        <w:tab/>
      </w:r>
      <w:r w:rsidR="002E05B0" w:rsidRPr="002E05B0">
        <w:rPr>
          <w:rtl/>
        </w:rPr>
        <w:t>توفير الروافد التي تجعل المواطن عاملاً منتجاً وقادراً على العطاء والتوسع في تقديم الخدمات الأساسية للمواطنين في قطاعات التعليم والصحة والخدمات مع التنوع في وسائل تمويلها وإدارتها.</w:t>
      </w:r>
    </w:p>
    <w:p w:rsidR="002E05B0" w:rsidRPr="002E05B0" w:rsidRDefault="007E3579" w:rsidP="007E3579">
      <w:pPr>
        <w:pStyle w:val="SingleTxt"/>
        <w:ind w:left="1930" w:hanging="663"/>
        <w:rPr>
          <w:rFonts w:hint="cs"/>
        </w:rPr>
      </w:pPr>
      <w:r>
        <w:rPr>
          <w:rFonts w:hint="cs"/>
          <w:rtl/>
        </w:rPr>
        <w:t>5 -</w:t>
      </w:r>
      <w:r>
        <w:rPr>
          <w:rFonts w:hint="cs"/>
          <w:rtl/>
        </w:rPr>
        <w:tab/>
      </w:r>
      <w:r w:rsidR="002E05B0" w:rsidRPr="002E05B0">
        <w:rPr>
          <w:rtl/>
        </w:rPr>
        <w:t>تنمية القوى البشرية والتأكد المستمر من زيادة مشاركتها، ورفع كفاءتها عن طريق التدريب والتأهيل لتلبية متطلبات الاقتصاد الوطني، وإحلال القوى العاملة السعودية محل العمالة غير السعودية.</w:t>
      </w:r>
    </w:p>
    <w:p w:rsidR="002E05B0" w:rsidRPr="002E05B0" w:rsidRDefault="007E3579" w:rsidP="007E3579">
      <w:pPr>
        <w:pStyle w:val="SingleTxt"/>
        <w:ind w:left="1930" w:hanging="663"/>
        <w:rPr>
          <w:rFonts w:hint="cs"/>
        </w:rPr>
      </w:pPr>
      <w:r>
        <w:rPr>
          <w:rFonts w:hint="cs"/>
          <w:rtl/>
        </w:rPr>
        <w:t>6 -</w:t>
      </w:r>
      <w:r>
        <w:rPr>
          <w:rFonts w:hint="cs"/>
          <w:rtl/>
        </w:rPr>
        <w:tab/>
      </w:r>
      <w:r w:rsidR="002E05B0" w:rsidRPr="002E05B0">
        <w:rPr>
          <w:rtl/>
        </w:rPr>
        <w:t>دفع الحركة الثقافية والإعلامية إلى المستوى الذي يجعلها تساير التطور الذي تعيشه</w:t>
      </w:r>
      <w:r>
        <w:rPr>
          <w:rFonts w:hint="cs"/>
          <w:rtl/>
        </w:rPr>
        <w:t> </w:t>
      </w:r>
      <w:r w:rsidR="002E05B0" w:rsidRPr="002E05B0">
        <w:rPr>
          <w:rtl/>
        </w:rPr>
        <w:t>المملكة.</w:t>
      </w:r>
    </w:p>
    <w:p w:rsidR="002E05B0" w:rsidRPr="007E3579" w:rsidRDefault="007E3579" w:rsidP="007E3579">
      <w:pPr>
        <w:pStyle w:val="SingleTxt"/>
        <w:ind w:left="1930" w:hanging="663"/>
        <w:rPr>
          <w:rFonts w:hint="cs"/>
          <w:w w:val="100"/>
        </w:rPr>
      </w:pPr>
      <w:r w:rsidRPr="007E3579">
        <w:rPr>
          <w:rFonts w:hint="cs"/>
          <w:w w:val="100"/>
          <w:rtl/>
        </w:rPr>
        <w:t>7 -</w:t>
      </w:r>
      <w:r w:rsidRPr="007E3579">
        <w:rPr>
          <w:rFonts w:hint="cs"/>
          <w:w w:val="100"/>
          <w:rtl/>
        </w:rPr>
        <w:tab/>
      </w:r>
      <w:r w:rsidR="002E05B0" w:rsidRPr="007E3579">
        <w:rPr>
          <w:w w:val="100"/>
          <w:rtl/>
        </w:rPr>
        <w:t>العمل على تحقيق النمو المتوازن بين مناطق المملكة وزيا</w:t>
      </w:r>
      <w:r>
        <w:rPr>
          <w:w w:val="100"/>
          <w:rtl/>
        </w:rPr>
        <w:t>دة مساهمتها في التنمية الوطنية.</w:t>
      </w:r>
    </w:p>
    <w:p w:rsidR="002E05B0" w:rsidRPr="002E05B0" w:rsidRDefault="007E3579" w:rsidP="002E05B0">
      <w:pPr>
        <w:pStyle w:val="SingleTxt"/>
        <w:rPr>
          <w:rFonts w:hint="cs"/>
        </w:rPr>
      </w:pPr>
      <w:r>
        <w:rPr>
          <w:rFonts w:hint="cs"/>
          <w:rtl/>
        </w:rPr>
        <w:t>8 -</w:t>
      </w:r>
      <w:r>
        <w:rPr>
          <w:rFonts w:hint="cs"/>
          <w:rtl/>
        </w:rPr>
        <w:tab/>
      </w:r>
      <w:r w:rsidR="002E05B0" w:rsidRPr="002E05B0">
        <w:rPr>
          <w:rtl/>
        </w:rPr>
        <w:t xml:space="preserve">زيادة مساهمة القطاع الخاص في عمليات </w:t>
      </w:r>
      <w:r>
        <w:rPr>
          <w:rtl/>
        </w:rPr>
        <w:t>التنمية الاقتصادية والاجتماعية.</w:t>
      </w:r>
    </w:p>
    <w:p w:rsidR="002E05B0" w:rsidRPr="002E05B0" w:rsidRDefault="007E3579" w:rsidP="007E3579">
      <w:pPr>
        <w:pStyle w:val="SingleTxt"/>
        <w:ind w:left="1930" w:hanging="663"/>
        <w:rPr>
          <w:rFonts w:hint="cs"/>
        </w:rPr>
      </w:pPr>
      <w:r>
        <w:rPr>
          <w:rFonts w:hint="cs"/>
          <w:rtl/>
        </w:rPr>
        <w:t>9 -</w:t>
      </w:r>
      <w:r>
        <w:rPr>
          <w:rFonts w:hint="cs"/>
          <w:rtl/>
        </w:rPr>
        <w:tab/>
      </w:r>
      <w:r w:rsidR="002E05B0" w:rsidRPr="002E05B0">
        <w:rPr>
          <w:rtl/>
        </w:rPr>
        <w:t>تهيئة الاقتصاد الوطني للتعامل بمرونة وكفاءة مع متغيرات والتطورات الاقتصادية والمستجدات الدولية.</w:t>
      </w:r>
    </w:p>
    <w:p w:rsidR="002E05B0" w:rsidRPr="002E05B0" w:rsidRDefault="007E3579" w:rsidP="007E3579">
      <w:pPr>
        <w:pStyle w:val="SingleTxt"/>
        <w:ind w:left="1930" w:hanging="663"/>
        <w:rPr>
          <w:rFonts w:hint="cs"/>
        </w:rPr>
      </w:pPr>
      <w:r>
        <w:rPr>
          <w:rFonts w:hint="cs"/>
          <w:rtl/>
        </w:rPr>
        <w:t>10 -</w:t>
      </w:r>
      <w:r>
        <w:rPr>
          <w:rFonts w:hint="cs"/>
          <w:rtl/>
        </w:rPr>
        <w:tab/>
      </w:r>
      <w:r w:rsidR="002E05B0" w:rsidRPr="002E05B0">
        <w:rPr>
          <w:rtl/>
        </w:rPr>
        <w:t>تخفيف الاعتماد على إنتاج وتصدير النفط الخام كمصدر رئيسي للدخل الوطني والعمل على زيادة القيمة المضافة للمنتج من النفط الخام قبل تصديره.</w:t>
      </w:r>
    </w:p>
    <w:p w:rsidR="002E05B0" w:rsidRPr="002E05B0" w:rsidRDefault="007E3579" w:rsidP="007E3579">
      <w:pPr>
        <w:pStyle w:val="SingleTxt"/>
        <w:ind w:left="1930" w:hanging="663"/>
      </w:pPr>
      <w:r>
        <w:rPr>
          <w:rFonts w:hint="cs"/>
          <w:rtl/>
        </w:rPr>
        <w:t>11 -</w:t>
      </w:r>
      <w:r>
        <w:rPr>
          <w:rFonts w:hint="cs"/>
          <w:rtl/>
        </w:rPr>
        <w:tab/>
      </w:r>
      <w:r w:rsidR="002E05B0" w:rsidRPr="002E05B0">
        <w:rPr>
          <w:rFonts w:hint="cs"/>
          <w:rtl/>
        </w:rPr>
        <w:t>تنويع</w:t>
      </w:r>
      <w:r w:rsidR="002E05B0" w:rsidRPr="002E05B0">
        <w:rPr>
          <w:rtl/>
        </w:rPr>
        <w:t xml:space="preserve"> مصادر الدخل القومي وتوسيع القاعدة الإنتاجية في مجال الخدمات، والصناعة والزراعة.</w:t>
      </w:r>
    </w:p>
    <w:p w:rsidR="002E05B0" w:rsidRPr="002E05B0" w:rsidRDefault="007E3579" w:rsidP="002E05B0">
      <w:pPr>
        <w:pStyle w:val="SingleTxt"/>
        <w:rPr>
          <w:rFonts w:hint="cs"/>
        </w:rPr>
      </w:pPr>
      <w:r>
        <w:rPr>
          <w:rFonts w:hint="cs"/>
          <w:rtl/>
        </w:rPr>
        <w:t>12 -</w:t>
      </w:r>
      <w:r>
        <w:rPr>
          <w:rFonts w:hint="cs"/>
          <w:rtl/>
        </w:rPr>
        <w:tab/>
      </w:r>
      <w:r w:rsidR="002E05B0" w:rsidRPr="002E05B0">
        <w:rPr>
          <w:rtl/>
        </w:rPr>
        <w:t>تنمية الثروات المعدنية، وتشجيع استكشافها واستثمارها.</w:t>
      </w:r>
    </w:p>
    <w:p w:rsidR="002E05B0" w:rsidRPr="002E05B0" w:rsidRDefault="007E3579" w:rsidP="007E3579">
      <w:pPr>
        <w:pStyle w:val="SingleTxt"/>
        <w:ind w:left="1930" w:hanging="663"/>
        <w:rPr>
          <w:rFonts w:hint="cs"/>
        </w:rPr>
      </w:pPr>
      <w:r>
        <w:rPr>
          <w:rFonts w:hint="cs"/>
          <w:rtl/>
        </w:rPr>
        <w:t>13 -</w:t>
      </w:r>
      <w:r>
        <w:rPr>
          <w:rFonts w:hint="cs"/>
          <w:rtl/>
        </w:rPr>
        <w:tab/>
      </w:r>
      <w:r w:rsidR="002E05B0" w:rsidRPr="002E05B0">
        <w:rPr>
          <w:rtl/>
        </w:rPr>
        <w:t>استكمال التجهيزات الأساسية اللازمة لتحقيق التنمية الشاملة، والمحافظة عليها وتطوير أدائها وأساليب تمويلها.</w:t>
      </w:r>
    </w:p>
    <w:p w:rsidR="002E05B0" w:rsidRPr="002E05B0" w:rsidRDefault="007E3579" w:rsidP="002E05B0">
      <w:pPr>
        <w:pStyle w:val="SingleTxt"/>
        <w:rPr>
          <w:rFonts w:hint="cs"/>
        </w:rPr>
      </w:pPr>
      <w:r>
        <w:rPr>
          <w:rFonts w:hint="cs"/>
          <w:rtl/>
        </w:rPr>
        <w:t>14 -</w:t>
      </w:r>
      <w:r>
        <w:rPr>
          <w:rFonts w:hint="cs"/>
          <w:rtl/>
        </w:rPr>
        <w:tab/>
      </w:r>
      <w:r w:rsidR="002E05B0" w:rsidRPr="002E05B0">
        <w:rPr>
          <w:rtl/>
        </w:rPr>
        <w:t>الاهتمام بالعلوم والتقنية والمعلوماتية وتشجيع البحث والتطوير وتوطين التقنية.</w:t>
      </w:r>
    </w:p>
    <w:p w:rsidR="002E05B0" w:rsidRPr="002E05B0" w:rsidRDefault="007E3579" w:rsidP="007E3579">
      <w:pPr>
        <w:pStyle w:val="SingleTxt"/>
        <w:ind w:left="1930" w:hanging="663"/>
        <w:rPr>
          <w:rFonts w:hint="cs"/>
        </w:rPr>
      </w:pPr>
      <w:r>
        <w:rPr>
          <w:rFonts w:hint="cs"/>
          <w:rtl/>
        </w:rPr>
        <w:t>15 -</w:t>
      </w:r>
      <w:r>
        <w:rPr>
          <w:rFonts w:hint="cs"/>
          <w:rtl/>
        </w:rPr>
        <w:tab/>
      </w:r>
      <w:r w:rsidR="002E05B0" w:rsidRPr="002E05B0">
        <w:rPr>
          <w:rtl/>
        </w:rPr>
        <w:t>الاستمرار في حماية البيئة من التلوث وتطوير أنظمتها والاهتمام بحماية الموارد الطبيعة والحياة الفطرية وصيانتها.</w:t>
      </w:r>
    </w:p>
    <w:p w:rsidR="002E05B0" w:rsidRPr="002E05B0" w:rsidRDefault="007E3579" w:rsidP="007E3579">
      <w:pPr>
        <w:pStyle w:val="SingleTxt"/>
        <w:ind w:left="1930" w:hanging="663"/>
        <w:rPr>
          <w:rFonts w:hint="cs"/>
          <w:rtl/>
        </w:rPr>
      </w:pPr>
      <w:r>
        <w:rPr>
          <w:rFonts w:hint="cs"/>
          <w:rtl/>
        </w:rPr>
        <w:t>16 -</w:t>
      </w:r>
      <w:r>
        <w:rPr>
          <w:rFonts w:hint="cs"/>
          <w:rtl/>
        </w:rPr>
        <w:tab/>
      </w:r>
      <w:r w:rsidR="002E05B0" w:rsidRPr="002E05B0">
        <w:rPr>
          <w:rtl/>
        </w:rPr>
        <w:t>تعزيز وتقوية التكامل بين دول مجلس التعاون لدول الخليج العربية وتطوير علاقة المملكة بالدول العربية والإسلامية والدول الصديقة بما يحقق المصالح المشتركة.</w:t>
      </w:r>
    </w:p>
    <w:p w:rsidR="007E3579" w:rsidRDefault="002E05B0" w:rsidP="007E3579">
      <w:pPr>
        <w:pStyle w:val="SingleTxt"/>
        <w:rPr>
          <w:rFonts w:hint="cs"/>
          <w:rtl/>
        </w:rPr>
      </w:pPr>
      <w:r>
        <w:rPr>
          <w:rFonts w:hint="cs"/>
          <w:rtl/>
        </w:rPr>
        <w:tab/>
      </w:r>
      <w:r w:rsidRPr="002E05B0">
        <w:rPr>
          <w:rtl/>
        </w:rPr>
        <w:t>وقد</w:t>
      </w:r>
      <w:r w:rsidRPr="002E05B0">
        <w:rPr>
          <w:rFonts w:hint="cs"/>
          <w:rtl/>
        </w:rPr>
        <w:t xml:space="preserve"> </w:t>
      </w:r>
      <w:r w:rsidRPr="002E05B0">
        <w:rPr>
          <w:rtl/>
        </w:rPr>
        <w:t>وضعت المملكة مجموعة من الأسس الإستراتيجية وسياسات لتنف</w:t>
      </w:r>
      <w:r w:rsidRPr="002E05B0">
        <w:rPr>
          <w:rFonts w:hint="cs"/>
          <w:rtl/>
        </w:rPr>
        <w:t>ـ</w:t>
      </w:r>
      <w:r w:rsidRPr="002E05B0">
        <w:rPr>
          <w:rtl/>
        </w:rPr>
        <w:t>يذ أه</w:t>
      </w:r>
      <w:r w:rsidRPr="002E05B0">
        <w:rPr>
          <w:rFonts w:hint="cs"/>
          <w:rtl/>
        </w:rPr>
        <w:t>ـ</w:t>
      </w:r>
      <w:r w:rsidRPr="002E05B0">
        <w:rPr>
          <w:rtl/>
        </w:rPr>
        <w:t>داف هذه</w:t>
      </w:r>
      <w:r w:rsidR="007E3579">
        <w:rPr>
          <w:rFonts w:hint="cs"/>
          <w:rtl/>
        </w:rPr>
        <w:t xml:space="preserve"> </w:t>
      </w:r>
      <w:r w:rsidRPr="002E05B0">
        <w:rPr>
          <w:rtl/>
        </w:rPr>
        <w:t>الخط</w:t>
      </w:r>
      <w:r w:rsidRPr="002E05B0">
        <w:rPr>
          <w:rFonts w:hint="cs"/>
          <w:rtl/>
        </w:rPr>
        <w:t>ـ</w:t>
      </w:r>
      <w:r w:rsidRPr="002E05B0">
        <w:rPr>
          <w:rtl/>
        </w:rPr>
        <w:t>ط. وتوض</w:t>
      </w:r>
      <w:r w:rsidRPr="002E05B0">
        <w:rPr>
          <w:rFonts w:hint="cs"/>
          <w:rtl/>
        </w:rPr>
        <w:t>ـ</w:t>
      </w:r>
      <w:r w:rsidRPr="002E05B0">
        <w:rPr>
          <w:rtl/>
        </w:rPr>
        <w:t>ح نتائ</w:t>
      </w:r>
      <w:r w:rsidRPr="002E05B0">
        <w:rPr>
          <w:rFonts w:hint="cs"/>
          <w:rtl/>
        </w:rPr>
        <w:t>ـ</w:t>
      </w:r>
      <w:r w:rsidRPr="002E05B0">
        <w:rPr>
          <w:rtl/>
        </w:rPr>
        <w:t>ج الخطط مدى الاهت</w:t>
      </w:r>
      <w:r w:rsidRPr="002E05B0">
        <w:rPr>
          <w:rFonts w:hint="cs"/>
          <w:rtl/>
        </w:rPr>
        <w:t>ـ</w:t>
      </w:r>
      <w:r w:rsidRPr="002E05B0">
        <w:rPr>
          <w:rtl/>
        </w:rPr>
        <w:t>مام البالغ بالعنصر البش</w:t>
      </w:r>
      <w:r w:rsidRPr="002E05B0">
        <w:rPr>
          <w:rFonts w:hint="cs"/>
          <w:rtl/>
        </w:rPr>
        <w:t>ـ</w:t>
      </w:r>
      <w:r w:rsidRPr="002E05B0">
        <w:rPr>
          <w:rtl/>
        </w:rPr>
        <w:t>ري وتحقيق الرخاء والتقدم له.</w:t>
      </w:r>
    </w:p>
    <w:p w:rsidR="007E3579" w:rsidRPr="007E3579" w:rsidRDefault="007E3579" w:rsidP="007E3579">
      <w:pPr>
        <w:pStyle w:val="SingleTxt"/>
        <w:spacing w:after="0" w:line="120" w:lineRule="exact"/>
        <w:rPr>
          <w:rFonts w:hint="cs"/>
          <w:sz w:val="10"/>
          <w:rtl/>
        </w:rPr>
      </w:pPr>
    </w:p>
    <w:p w:rsidR="007E3579" w:rsidRDefault="007E3579" w:rsidP="007E357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2E05B0" w:rsidRPr="002E05B0">
        <w:rPr>
          <w:rtl/>
        </w:rPr>
        <w:t>ثانياً</w:t>
      </w:r>
      <w:r>
        <w:rPr>
          <w:rFonts w:hint="cs"/>
          <w:rtl/>
        </w:rPr>
        <w:t xml:space="preserve"> -</w:t>
      </w:r>
      <w:r>
        <w:rPr>
          <w:rFonts w:hint="cs"/>
          <w:rtl/>
        </w:rPr>
        <w:tab/>
      </w:r>
      <w:r>
        <w:rPr>
          <w:rtl/>
        </w:rPr>
        <w:t>الإطار العام:</w:t>
      </w:r>
    </w:p>
    <w:p w:rsidR="007E3579" w:rsidRPr="007E3579" w:rsidRDefault="007E3579" w:rsidP="007E3579">
      <w:pPr>
        <w:pStyle w:val="SingleTxt"/>
        <w:spacing w:after="0" w:line="120" w:lineRule="exact"/>
        <w:rPr>
          <w:sz w:val="10"/>
          <w:rtl/>
        </w:rPr>
      </w:pPr>
    </w:p>
    <w:p w:rsidR="002E05B0" w:rsidRPr="002E05B0" w:rsidRDefault="007E3579" w:rsidP="007E35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E05B0" w:rsidRPr="002E05B0">
        <w:rPr>
          <w:rFonts w:hint="cs"/>
          <w:rtl/>
        </w:rPr>
        <w:t>1</w:t>
      </w:r>
      <w:r>
        <w:rPr>
          <w:rFonts w:hint="cs"/>
          <w:rtl/>
        </w:rPr>
        <w:t xml:space="preserve"> </w:t>
      </w:r>
      <w:r w:rsidR="002E05B0" w:rsidRPr="002E05B0">
        <w:rPr>
          <w:rFonts w:hint="cs"/>
          <w:rtl/>
        </w:rPr>
        <w:t>-</w:t>
      </w:r>
      <w:r>
        <w:rPr>
          <w:rFonts w:hint="cs"/>
          <w:rtl/>
        </w:rPr>
        <w:tab/>
      </w:r>
      <w:r w:rsidR="002E05B0" w:rsidRPr="002E05B0">
        <w:rPr>
          <w:rtl/>
        </w:rPr>
        <w:t>الإطار</w:t>
      </w:r>
      <w:r w:rsidR="002E05B0" w:rsidRPr="002E05B0">
        <w:rPr>
          <w:rFonts w:hint="cs"/>
          <w:rtl/>
        </w:rPr>
        <w:t xml:space="preserve"> التشريعي:</w:t>
      </w:r>
    </w:p>
    <w:p w:rsidR="002E05B0" w:rsidRPr="002E05B0" w:rsidRDefault="002E05B0" w:rsidP="007E3579">
      <w:pPr>
        <w:pStyle w:val="SingleTxt"/>
        <w:rPr>
          <w:rFonts w:hint="cs"/>
          <w:rtl/>
        </w:rPr>
      </w:pPr>
      <w:r>
        <w:rPr>
          <w:rFonts w:hint="cs"/>
          <w:rtl/>
        </w:rPr>
        <w:tab/>
      </w:r>
      <w:r w:rsidRPr="002E05B0">
        <w:rPr>
          <w:rFonts w:hint="cs"/>
          <w:rtl/>
        </w:rPr>
        <w:t>إن جميع الأنظمة واللوائح المعمول بها في المملكة العربية السعودية وفي مقدمتها النظام الأساسي للحكم الذي يعتبر المظلة السياسية والقانونية للدولة مستمد من القرآن الكريم وسنة رسوله محمد صلى الله عليه وسلم. والقرآن الكريم والسنة المطهرة يتضمنان نصوصا كثيرة تحظر التمييز على أساس العرق أو اللون أو الجنس أو غير ذلك من أشكال التمييز. لذا فقد احتوى على أحكام قاطعة بعدم التمييز بين المرأة والرجل مع الحرص على تمتعها على قدم المساواة بالحقوق والواجبات نفسها.</w:t>
      </w:r>
    </w:p>
    <w:p w:rsidR="002E05B0" w:rsidRPr="002E05B0" w:rsidRDefault="007E3579" w:rsidP="00615E8C">
      <w:pPr>
        <w:pStyle w:val="SingleTxt"/>
        <w:rPr>
          <w:rtl/>
        </w:rPr>
      </w:pPr>
      <w:r>
        <w:rPr>
          <w:rFonts w:hint="cs"/>
          <w:rtl/>
        </w:rPr>
        <w:tab/>
      </w:r>
      <w:r w:rsidR="002E05B0" w:rsidRPr="002E05B0">
        <w:rPr>
          <w:rtl/>
        </w:rPr>
        <w:t>وتطرق النظام الأساسي للحكم إلى حماية حقوق الإنسان بصفة عامة، فالمادة (26) تنص على أن (تحمي الدولة حقوق الإنسان، وفق الشريعة الإسلامية) بما في ذلك حظر التمييز ضد المرأة. ونص النظام الأساسي للحكم على مبدأ المساواة أمام القضاء، فقد نصت المادة (47) على أن (حق التقاضي مكفول بالتساوي للمواطنين والمقيمين في المملكة، ويبين النظام الإجراءات اللازمة لذلك). كما كفل النظام مجانية التقاضي أمام جميع المحاكم والهيئات القضائية.</w:t>
      </w:r>
    </w:p>
    <w:p w:rsidR="002E05B0" w:rsidRPr="002E05B0" w:rsidRDefault="00615E8C" w:rsidP="002E05B0">
      <w:pPr>
        <w:pStyle w:val="SingleTxt"/>
        <w:rPr>
          <w:rFonts w:hint="cs"/>
          <w:rtl/>
        </w:rPr>
      </w:pPr>
      <w:r>
        <w:rPr>
          <w:rFonts w:hint="cs"/>
          <w:rtl/>
        </w:rPr>
        <w:tab/>
      </w:r>
      <w:r w:rsidR="002E05B0" w:rsidRPr="002E05B0">
        <w:rPr>
          <w:rFonts w:hint="cs"/>
          <w:rtl/>
        </w:rPr>
        <w:t>كما يشتمل النظام الأساسي للحكم على جملة من الحقوق اعتبرها النظام من المقومات الأساسية للمجتمع السعودي، فقد تضمن الأحكام الخاصة بمقومات المجتمع السعودي ورعاية الأسرة ورعاية جميع أفرادها،</w:t>
      </w:r>
      <w:r w:rsidR="00146F68">
        <w:rPr>
          <w:rFonts w:hint="cs"/>
          <w:rtl/>
        </w:rPr>
        <w:t xml:space="preserve"> </w:t>
      </w:r>
      <w:r w:rsidR="002E05B0" w:rsidRPr="002E05B0">
        <w:rPr>
          <w:rFonts w:hint="cs"/>
          <w:rtl/>
        </w:rPr>
        <w:t>والتعليم. وتناول حرية الملكية الخاصة وحرمتها، وخطر المصادرة العامة للأموال،</w:t>
      </w:r>
      <w:r w:rsidR="00146F68">
        <w:rPr>
          <w:rFonts w:hint="cs"/>
          <w:rtl/>
        </w:rPr>
        <w:t xml:space="preserve"> </w:t>
      </w:r>
      <w:r w:rsidR="002E05B0" w:rsidRPr="002E05B0">
        <w:rPr>
          <w:rFonts w:hint="cs"/>
          <w:rtl/>
        </w:rPr>
        <w:t>وعدم فرض الضرائب والرسوم إلا عند الحاجة وعلى أساس العدل. وتوفير الأمن لجميع المواطنين والمقيمين وحرية المساكن والمراسلات البرقية، والبريدية، والمخابرات الهاتفية وغيرها من وسائل الاتصال</w:t>
      </w:r>
      <w:r w:rsidR="002E05B0">
        <w:rPr>
          <w:rFonts w:hint="cs"/>
          <w:rtl/>
        </w:rPr>
        <w:t>،</w:t>
      </w:r>
      <w:r w:rsidR="002E05B0" w:rsidRPr="002E05B0">
        <w:rPr>
          <w:rFonts w:hint="cs"/>
          <w:rtl/>
        </w:rPr>
        <w:t xml:space="preserve"> وكافة حقوق</w:t>
      </w:r>
      <w:r>
        <w:rPr>
          <w:rFonts w:hint="cs"/>
          <w:rtl/>
        </w:rPr>
        <w:t xml:space="preserve"> المواطن وأسرته في حالة الطوارئ</w:t>
      </w:r>
      <w:r w:rsidR="002E05B0" w:rsidRPr="002E05B0">
        <w:rPr>
          <w:rFonts w:hint="cs"/>
          <w:rtl/>
        </w:rPr>
        <w:t xml:space="preserve"> والمرض والعجز، والشيخوخة</w:t>
      </w:r>
      <w:r w:rsidR="002E05B0" w:rsidRPr="002E05B0">
        <w:rPr>
          <w:rFonts w:hint="cs"/>
          <w:u w:val="single"/>
          <w:rtl/>
        </w:rPr>
        <w:t xml:space="preserve"> ودعم</w:t>
      </w:r>
      <w:r w:rsidR="002E05B0" w:rsidRPr="002E05B0">
        <w:rPr>
          <w:rFonts w:hint="cs"/>
          <w:rtl/>
        </w:rPr>
        <w:t xml:space="preserve"> نظام الضمان الاجتماعي وتشجيع المؤسسات والأفراد على الإسهام في الأعمال الخيرية.</w:t>
      </w:r>
    </w:p>
    <w:p w:rsidR="00615E8C" w:rsidRPr="00615E8C" w:rsidRDefault="00615E8C" w:rsidP="00615E8C">
      <w:pPr>
        <w:pStyle w:val="SingleTxt"/>
        <w:spacing w:after="0" w:line="120" w:lineRule="exact"/>
        <w:rPr>
          <w:rFonts w:hint="cs"/>
          <w:sz w:val="10"/>
          <w:rtl/>
        </w:rPr>
      </w:pPr>
    </w:p>
    <w:p w:rsidR="002E05B0" w:rsidRPr="002E05B0" w:rsidRDefault="00615E8C" w:rsidP="00615E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E05B0" w:rsidRPr="002E05B0">
        <w:rPr>
          <w:rFonts w:hint="cs"/>
          <w:rtl/>
        </w:rPr>
        <w:t>2</w:t>
      </w:r>
      <w:r>
        <w:rPr>
          <w:rFonts w:hint="cs"/>
          <w:rtl/>
        </w:rPr>
        <w:t xml:space="preserve"> -</w:t>
      </w:r>
      <w:r>
        <w:rPr>
          <w:rFonts w:hint="cs"/>
          <w:rtl/>
        </w:rPr>
        <w:tab/>
      </w:r>
      <w:r w:rsidR="002E05B0" w:rsidRPr="002E05B0">
        <w:rPr>
          <w:rFonts w:hint="cs"/>
          <w:rtl/>
        </w:rPr>
        <w:t>الإطار الاجتماعي والاقتصادي:</w:t>
      </w:r>
    </w:p>
    <w:p w:rsidR="002E05B0" w:rsidRPr="002E05B0" w:rsidRDefault="002E05B0" w:rsidP="002E05B0">
      <w:pPr>
        <w:pStyle w:val="SingleTxt"/>
        <w:rPr>
          <w:rFonts w:hint="cs"/>
          <w:rtl/>
        </w:rPr>
      </w:pPr>
      <w:r>
        <w:rPr>
          <w:rFonts w:hint="cs"/>
          <w:rtl/>
        </w:rPr>
        <w:tab/>
      </w:r>
      <w:r w:rsidRPr="002E05B0">
        <w:rPr>
          <w:rFonts w:hint="cs"/>
          <w:rtl/>
        </w:rPr>
        <w:t>اهتمت المملكة العربية السعودية منذ نشأتها بالنواحي الاجتماعية والاقتصادية للأسرة بصفة عامة وللمرأة بصفة خاصة. اقتناعاً منها أن المرأة تلعب دوراً متميزاً في مصير الشعوب، وأن مستقبل أي أمة لا يمكن أن يكون مشرقاً إلا بدور واع من جانب الأم فعلى الصعيد الاجتماعي أنشأت الدولة مؤسسات حكومية وشجعت ودعمت الجمعيات الخيرية والأهلية التي تهدف إلى التنمية الاجتماعية وتنفيذ سياسة الدولة في ميدان التكافل الاجتماعي وقد أثمر ذلك الاهتمام جهوداً كبيرة بذلت وما زالت تبذل في رعاية المرأة.</w:t>
      </w:r>
    </w:p>
    <w:p w:rsidR="002E05B0" w:rsidRPr="002E05B0" w:rsidRDefault="002E05B0" w:rsidP="00615E8C">
      <w:pPr>
        <w:pStyle w:val="SingleTxt"/>
        <w:rPr>
          <w:rFonts w:hint="cs"/>
          <w:rtl/>
        </w:rPr>
      </w:pPr>
      <w:r>
        <w:rPr>
          <w:rFonts w:hint="cs"/>
          <w:rtl/>
        </w:rPr>
        <w:tab/>
      </w:r>
      <w:r w:rsidRPr="002E05B0">
        <w:rPr>
          <w:rFonts w:hint="cs"/>
          <w:rtl/>
        </w:rPr>
        <w:t xml:space="preserve">أما على الصعيد الاقتصادي فقد قامت الدولة بدور فعال من أجل حماية المرأة من الفقر تأكيداً منها بدورها الرئيسي في رعاية الأسرة </w:t>
      </w:r>
      <w:r>
        <w:rPr>
          <w:rFonts w:hint="cs"/>
          <w:rtl/>
        </w:rPr>
        <w:t>لا سيما</w:t>
      </w:r>
      <w:r w:rsidRPr="002E05B0">
        <w:rPr>
          <w:rFonts w:hint="cs"/>
          <w:rtl/>
        </w:rPr>
        <w:t xml:space="preserve"> في حالة وفاة الزوج أو العجز أو</w:t>
      </w:r>
      <w:r w:rsidR="00615E8C">
        <w:rPr>
          <w:rFonts w:hint="eastAsia"/>
          <w:rtl/>
        </w:rPr>
        <w:t> </w:t>
      </w:r>
      <w:r w:rsidRPr="002E05B0">
        <w:rPr>
          <w:rFonts w:hint="cs"/>
          <w:rtl/>
        </w:rPr>
        <w:t>السجن أو الطلاق وذلك من خلال الأنظمة التي أصدرتها الدولة بهذا الخصوص.</w:t>
      </w:r>
    </w:p>
    <w:p w:rsidR="002E05B0" w:rsidRPr="002E05B0" w:rsidRDefault="002E05B0" w:rsidP="00615E8C">
      <w:pPr>
        <w:pStyle w:val="SingleTxt"/>
        <w:rPr>
          <w:rFonts w:hint="cs"/>
          <w:rtl/>
        </w:rPr>
      </w:pPr>
      <w:r>
        <w:rPr>
          <w:rFonts w:hint="cs"/>
          <w:rtl/>
        </w:rPr>
        <w:tab/>
      </w:r>
      <w:r w:rsidRPr="002E05B0">
        <w:rPr>
          <w:rFonts w:hint="cs"/>
          <w:rtl/>
        </w:rPr>
        <w:t>أما في مجال الاهتمام بالأسرة والعمل على حمايتها من التفكك فقد استحدثت الدولة أقساماً للصلح في محاكم المملكة في إطار الحرص على نشر التكاتف والتسامح والتعاون على الخير بين الناس.</w:t>
      </w:r>
    </w:p>
    <w:p w:rsidR="002E05B0" w:rsidRPr="002E05B0" w:rsidRDefault="00615E8C" w:rsidP="00615E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E05B0" w:rsidRPr="002E05B0">
        <w:rPr>
          <w:rFonts w:hint="cs"/>
          <w:rtl/>
        </w:rPr>
        <w:t>3</w:t>
      </w:r>
      <w:r>
        <w:rPr>
          <w:rFonts w:hint="cs"/>
          <w:rtl/>
        </w:rPr>
        <w:t xml:space="preserve"> </w:t>
      </w:r>
      <w:r w:rsidR="002E05B0" w:rsidRPr="002E05B0">
        <w:rPr>
          <w:rFonts w:hint="cs"/>
          <w:rtl/>
        </w:rPr>
        <w:t>-</w:t>
      </w:r>
      <w:r w:rsidR="002E05B0" w:rsidRPr="002E05B0">
        <w:rPr>
          <w:rFonts w:hint="cs"/>
          <w:rtl/>
        </w:rPr>
        <w:tab/>
        <w:t>التدابير</w:t>
      </w:r>
      <w:r w:rsidR="00146F68">
        <w:rPr>
          <w:rFonts w:hint="cs"/>
          <w:rtl/>
        </w:rPr>
        <w:t xml:space="preserve"> </w:t>
      </w:r>
      <w:r w:rsidR="002E05B0" w:rsidRPr="002E05B0">
        <w:rPr>
          <w:rFonts w:hint="cs"/>
          <w:rtl/>
        </w:rPr>
        <w:t>القا</w:t>
      </w:r>
      <w:r>
        <w:rPr>
          <w:rFonts w:hint="cs"/>
          <w:rtl/>
        </w:rPr>
        <w:t>نونية المتعلقة بإنفاذ الاتفاقية</w:t>
      </w:r>
      <w:r w:rsidR="002E05B0" w:rsidRPr="002E05B0">
        <w:rPr>
          <w:rFonts w:hint="cs"/>
          <w:rtl/>
        </w:rPr>
        <w:t>:</w:t>
      </w:r>
    </w:p>
    <w:p w:rsidR="002E05B0" w:rsidRPr="002E05B0" w:rsidRDefault="002E05B0" w:rsidP="00615E8C">
      <w:pPr>
        <w:pStyle w:val="SingleTxt"/>
        <w:rPr>
          <w:rtl/>
        </w:rPr>
      </w:pPr>
      <w:r>
        <w:rPr>
          <w:rFonts w:hint="cs"/>
          <w:rtl/>
        </w:rPr>
        <w:tab/>
      </w:r>
      <w:r w:rsidRPr="002E05B0">
        <w:rPr>
          <w:rtl/>
        </w:rPr>
        <w:t>صادقت المملكة العربية السعودية على اتفاقية القضاء على جميع أشكال التمييز ضد المرأة بموجب المرسوم الملكي رقم (25) وتاريخ 28/5/1421هـ</w:t>
      </w:r>
      <w:r w:rsidRPr="002E05B0">
        <w:rPr>
          <w:rFonts w:hint="cs"/>
          <w:rtl/>
        </w:rPr>
        <w:t xml:space="preserve"> </w:t>
      </w:r>
      <w:r w:rsidRPr="002E05B0">
        <w:rPr>
          <w:rFonts w:hint="cs"/>
          <w:u w:val="single"/>
          <w:rtl/>
        </w:rPr>
        <w:t>الموافق 28/8/2000م</w:t>
      </w:r>
      <w:r w:rsidRPr="002E05B0">
        <w:rPr>
          <w:rtl/>
        </w:rPr>
        <w:t xml:space="preserve"> بالصيغة التالية: </w:t>
      </w:r>
    </w:p>
    <w:p w:rsidR="002E05B0" w:rsidRPr="002E05B0" w:rsidRDefault="003F337B" w:rsidP="003F337B">
      <w:pPr>
        <w:pStyle w:val="SingleTxt"/>
        <w:ind w:left="1930" w:hanging="663"/>
      </w:pPr>
      <w:r>
        <w:rPr>
          <w:rFonts w:hint="cs"/>
          <w:rtl/>
        </w:rPr>
        <w:tab/>
      </w:r>
      <w:r w:rsidR="00615E8C">
        <w:rPr>
          <w:rFonts w:hint="cs"/>
          <w:rtl/>
        </w:rPr>
        <w:tab/>
      </w:r>
      <w:r>
        <w:rPr>
          <w:rFonts w:hint="eastAsia"/>
          <w:rtl/>
        </w:rPr>
        <w:t>”</w:t>
      </w:r>
      <w:r w:rsidR="002E05B0" w:rsidRPr="002E05B0">
        <w:rPr>
          <w:rtl/>
        </w:rPr>
        <w:t>أولاً: الموافقة على انضمام المملكة إلى اتفاقية القضاء على جميع أشكال التمييز ضد المرأة التي اعتمدتها الجمعية العامة للأمم المتحدة بقرارها رقم (34/180) وتاريخ 18 ديسمبر 1979م بالصيغة المرافقة، على أنه في حالة تعارض أي حكم من</w:t>
      </w:r>
      <w:r w:rsidR="002E05B0" w:rsidRPr="002E05B0">
        <w:t xml:space="preserve"> </w:t>
      </w:r>
      <w:r w:rsidR="002E05B0" w:rsidRPr="002E05B0">
        <w:rPr>
          <w:rtl/>
        </w:rPr>
        <w:t xml:space="preserve">أحكام هذه الاتفاقية مع أحكام الشريعة الإسلامية فإن المملكة لا تلتزم بما يتعارض </w:t>
      </w:r>
      <w:r w:rsidR="002E05B0" w:rsidRPr="002E05B0">
        <w:rPr>
          <w:rFonts w:hint="cs"/>
          <w:rtl/>
        </w:rPr>
        <w:t>م</w:t>
      </w:r>
      <w:r w:rsidR="002E05B0" w:rsidRPr="002E05B0">
        <w:rPr>
          <w:rtl/>
        </w:rPr>
        <w:t>عها.</w:t>
      </w:r>
    </w:p>
    <w:p w:rsidR="00615E8C" w:rsidRPr="00615E8C" w:rsidRDefault="003F337B" w:rsidP="003F337B">
      <w:pPr>
        <w:pStyle w:val="SingleTxt"/>
        <w:ind w:left="1930" w:hanging="663"/>
        <w:rPr>
          <w:rFonts w:hint="cs"/>
          <w:sz w:val="10"/>
          <w:rtl/>
        </w:rPr>
      </w:pPr>
      <w:r>
        <w:rPr>
          <w:rFonts w:hint="cs"/>
          <w:rtl/>
        </w:rPr>
        <w:tab/>
      </w:r>
      <w:r w:rsidR="00615E8C">
        <w:rPr>
          <w:rFonts w:hint="cs"/>
          <w:rtl/>
        </w:rPr>
        <w:tab/>
      </w:r>
      <w:r w:rsidR="002E05B0" w:rsidRPr="002E05B0">
        <w:rPr>
          <w:rtl/>
        </w:rPr>
        <w:t>ثانيا: إن المملكة لا تعد نفسها ملزمة بحكم الفقرة (2) من المادة (9)، وحكم الفقرة</w:t>
      </w:r>
      <w:r w:rsidR="00615E8C">
        <w:rPr>
          <w:rFonts w:hint="cs"/>
          <w:rtl/>
        </w:rPr>
        <w:t> </w:t>
      </w:r>
      <w:r w:rsidR="002E05B0" w:rsidRPr="002E05B0">
        <w:rPr>
          <w:rtl/>
        </w:rPr>
        <w:t>(1) من المادة</w:t>
      </w:r>
      <w:r w:rsidR="002E05B0">
        <w:rPr>
          <w:rFonts w:hint="cs"/>
          <w:rtl/>
        </w:rPr>
        <w:t xml:space="preserve"> </w:t>
      </w:r>
      <w:r w:rsidR="002E05B0" w:rsidRPr="002E05B0">
        <w:rPr>
          <w:rtl/>
        </w:rPr>
        <w:t>(29) من هذه الاتفاقية</w:t>
      </w:r>
      <w:r w:rsidR="00146F68">
        <w:rPr>
          <w:rFonts w:hint="cs"/>
          <w:rtl/>
        </w:rPr>
        <w:t>“</w:t>
      </w:r>
      <w:r w:rsidR="002E05B0" w:rsidRPr="002E05B0">
        <w:rPr>
          <w:rtl/>
        </w:rPr>
        <w:t>.</w:t>
      </w:r>
    </w:p>
    <w:p w:rsidR="002E05B0" w:rsidRPr="002E05B0" w:rsidRDefault="002E05B0" w:rsidP="00615E8C">
      <w:pPr>
        <w:pStyle w:val="SingleTxt"/>
        <w:rPr>
          <w:rFonts w:hint="cs"/>
          <w:rtl/>
        </w:rPr>
      </w:pPr>
      <w:r>
        <w:rPr>
          <w:rFonts w:hint="cs"/>
          <w:rtl/>
        </w:rPr>
        <w:tab/>
      </w:r>
      <w:r w:rsidRPr="00615E8C">
        <w:rPr>
          <w:u w:val="single"/>
          <w:rtl/>
        </w:rPr>
        <w:t>و</w:t>
      </w:r>
      <w:r w:rsidRPr="00615E8C">
        <w:rPr>
          <w:rFonts w:hint="cs"/>
          <w:u w:val="single"/>
          <w:rtl/>
        </w:rPr>
        <w:t xml:space="preserve">بوجه عام فإنه لا يوجد </w:t>
      </w:r>
      <w:r w:rsidRPr="00615E8C">
        <w:rPr>
          <w:u w:val="single"/>
          <w:rtl/>
        </w:rPr>
        <w:t>تمييز ضد المرأة في أنظمة المملكة، ومع ذلك فقد أخذت هذه الاتفاقية في الاعتبار عند إعداد الأنظمة</w:t>
      </w:r>
      <w:r w:rsidRPr="00615E8C">
        <w:rPr>
          <w:rFonts w:hint="cs"/>
          <w:u w:val="single"/>
          <w:rtl/>
        </w:rPr>
        <w:t xml:space="preserve"> واللوائح التي صدرت بعد انضمام المملكة للاتفاقية</w:t>
      </w:r>
      <w:r w:rsidRPr="00615E8C">
        <w:rPr>
          <w:u w:val="single"/>
          <w:rtl/>
        </w:rPr>
        <w:t xml:space="preserve"> أو تعديل الأنظمة </w:t>
      </w:r>
      <w:r w:rsidRPr="00615E8C">
        <w:rPr>
          <w:rFonts w:hint="cs"/>
          <w:u w:val="single"/>
          <w:rtl/>
        </w:rPr>
        <w:t xml:space="preserve">أو اللوائح </w:t>
      </w:r>
      <w:r w:rsidRPr="00615E8C">
        <w:rPr>
          <w:u w:val="single"/>
          <w:rtl/>
        </w:rPr>
        <w:t>القائمة، ومنها نظام العمل</w:t>
      </w:r>
      <w:r w:rsidRPr="00615E8C">
        <w:rPr>
          <w:rFonts w:hint="cs"/>
          <w:u w:val="single"/>
          <w:rtl/>
        </w:rPr>
        <w:t xml:space="preserve"> ونظام التأمينات الاجتماعية ولائحة الإجازات للموظفين</w:t>
      </w:r>
      <w:r w:rsidRPr="002E05B0">
        <w:rPr>
          <w:rFonts w:hint="cs"/>
          <w:rtl/>
        </w:rPr>
        <w:t>.</w:t>
      </w:r>
    </w:p>
    <w:p w:rsidR="002E05B0" w:rsidRPr="002E05B0" w:rsidRDefault="002E05B0" w:rsidP="00615E8C">
      <w:pPr>
        <w:pStyle w:val="SingleTxt"/>
      </w:pPr>
      <w:r>
        <w:rPr>
          <w:rFonts w:hint="cs"/>
          <w:rtl/>
        </w:rPr>
        <w:tab/>
      </w:r>
      <w:r w:rsidRPr="002E05B0">
        <w:rPr>
          <w:rFonts w:hint="cs"/>
          <w:rtl/>
        </w:rPr>
        <w:t>و</w:t>
      </w:r>
      <w:r w:rsidRPr="002E05B0">
        <w:rPr>
          <w:rtl/>
        </w:rPr>
        <w:t xml:space="preserve">تعد أحكام الاتفاقية التي صدر بشأنها مرسوم ملكي يقضي بالموافقة عليها </w:t>
      </w:r>
      <w:r w:rsidR="00615E8C">
        <w:rPr>
          <w:rFonts w:hint="cs"/>
          <w:rtl/>
        </w:rPr>
        <w:t>-</w:t>
      </w:r>
      <w:r w:rsidRPr="002E05B0">
        <w:rPr>
          <w:rtl/>
        </w:rPr>
        <w:t xml:space="preserve"> نظاماً داخلياً، وعليه يمكن الاحتجاج بأحكام اتفاقية القضاء على جميع أشكال التمييز ضد المرأة أمام المحاكم أو غيرها من السلطات القضائية أو الإدارية في المملكة.</w:t>
      </w:r>
      <w:r w:rsidR="00146F68">
        <w:rPr>
          <w:rtl/>
        </w:rPr>
        <w:t xml:space="preserve"> </w:t>
      </w:r>
    </w:p>
    <w:p w:rsidR="002E05B0" w:rsidRPr="002E05B0" w:rsidRDefault="003F337B" w:rsidP="00615E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E05B0" w:rsidRPr="002E05B0">
        <w:rPr>
          <w:rFonts w:hint="cs"/>
          <w:rtl/>
        </w:rPr>
        <w:t>4</w:t>
      </w:r>
      <w:r w:rsidR="00615E8C">
        <w:rPr>
          <w:rFonts w:hint="cs"/>
          <w:rtl/>
        </w:rPr>
        <w:t xml:space="preserve"> </w:t>
      </w:r>
      <w:r w:rsidR="002E05B0" w:rsidRPr="002E05B0">
        <w:rPr>
          <w:rFonts w:hint="cs"/>
          <w:rtl/>
        </w:rPr>
        <w:t>-</w:t>
      </w:r>
      <w:r w:rsidR="002E05B0" w:rsidRPr="002E05B0">
        <w:rPr>
          <w:rFonts w:hint="cs"/>
          <w:rtl/>
        </w:rPr>
        <w:tab/>
        <w:t>وسائل الإنصاف المتاحة للمرأة:</w:t>
      </w:r>
    </w:p>
    <w:p w:rsidR="002E05B0" w:rsidRPr="002E05B0" w:rsidRDefault="002E05B0" w:rsidP="00615E8C">
      <w:pPr>
        <w:pStyle w:val="SingleTxt"/>
        <w:rPr>
          <w:rFonts w:hint="cs"/>
          <w:rtl/>
        </w:rPr>
      </w:pPr>
      <w:r>
        <w:rPr>
          <w:rFonts w:hint="cs"/>
          <w:rtl/>
        </w:rPr>
        <w:tab/>
      </w:r>
      <w:r w:rsidRPr="002E05B0">
        <w:rPr>
          <w:rtl/>
        </w:rPr>
        <w:t xml:space="preserve">إن أنظمة المملكة المستمدة من القرآن الكريم والسنة المطهرة توجب إنصاف المرأة إذا تعرضت لتمييز أو ظلم، </w:t>
      </w:r>
      <w:r w:rsidRPr="002E05B0">
        <w:rPr>
          <w:rFonts w:hint="cs"/>
          <w:rtl/>
        </w:rPr>
        <w:t>وأجهزة الدولة المختلفة ذات العلاقة ملزمة عند ممارستها لاختصاصاتها</w:t>
      </w:r>
      <w:r w:rsidR="00146F68">
        <w:rPr>
          <w:rFonts w:hint="cs"/>
          <w:rtl/>
        </w:rPr>
        <w:t xml:space="preserve"> </w:t>
      </w:r>
      <w:r w:rsidRPr="002E05B0">
        <w:rPr>
          <w:rFonts w:hint="cs"/>
          <w:rtl/>
        </w:rPr>
        <w:t>المخولة لها بتطبيق مبدأ المساواة وعدم التمييز في الحقوق المقررة بموجب المواد (26</w:t>
      </w:r>
      <w:r w:rsidR="00146F68">
        <w:rPr>
          <w:rFonts w:hint="cs"/>
          <w:rtl/>
        </w:rPr>
        <w:t>)</w:t>
      </w:r>
      <w:r w:rsidRPr="002E05B0">
        <w:rPr>
          <w:rFonts w:hint="cs"/>
          <w:rtl/>
        </w:rPr>
        <w:t xml:space="preserve"> (27</w:t>
      </w:r>
      <w:r w:rsidR="00146F68">
        <w:rPr>
          <w:rFonts w:hint="cs"/>
          <w:rtl/>
        </w:rPr>
        <w:t>)</w:t>
      </w:r>
      <w:r w:rsidRPr="002E05B0">
        <w:rPr>
          <w:rFonts w:hint="cs"/>
          <w:rtl/>
        </w:rPr>
        <w:t>، (28</w:t>
      </w:r>
      <w:r w:rsidR="00146F68">
        <w:rPr>
          <w:rFonts w:hint="cs"/>
          <w:rtl/>
        </w:rPr>
        <w:t>)</w:t>
      </w:r>
      <w:r w:rsidRPr="002E05B0">
        <w:rPr>
          <w:rFonts w:hint="cs"/>
          <w:rtl/>
        </w:rPr>
        <w:t>، (30</w:t>
      </w:r>
      <w:r w:rsidR="00146F68">
        <w:rPr>
          <w:rFonts w:hint="cs"/>
          <w:rtl/>
        </w:rPr>
        <w:t>)</w:t>
      </w:r>
      <w:r w:rsidRPr="002E05B0">
        <w:rPr>
          <w:rFonts w:hint="cs"/>
          <w:rtl/>
        </w:rPr>
        <w:t>، (31</w:t>
      </w:r>
      <w:r w:rsidR="00146F68">
        <w:rPr>
          <w:rFonts w:hint="cs"/>
          <w:rtl/>
        </w:rPr>
        <w:t>)</w:t>
      </w:r>
      <w:r w:rsidRPr="002E05B0">
        <w:rPr>
          <w:rFonts w:hint="cs"/>
          <w:rtl/>
        </w:rPr>
        <w:t>، (35</w:t>
      </w:r>
      <w:r w:rsidR="00146F68">
        <w:rPr>
          <w:rFonts w:hint="cs"/>
          <w:rtl/>
        </w:rPr>
        <w:t>)</w:t>
      </w:r>
      <w:r w:rsidRPr="002E05B0">
        <w:rPr>
          <w:rFonts w:hint="cs"/>
          <w:rtl/>
        </w:rPr>
        <w:t>، (36</w:t>
      </w:r>
      <w:r w:rsidR="00146F68">
        <w:rPr>
          <w:rFonts w:hint="cs"/>
          <w:rtl/>
        </w:rPr>
        <w:t>)</w:t>
      </w:r>
      <w:r w:rsidRPr="002E05B0">
        <w:rPr>
          <w:rFonts w:hint="cs"/>
          <w:rtl/>
        </w:rPr>
        <w:t>، (37</w:t>
      </w:r>
      <w:r w:rsidR="00146F68">
        <w:rPr>
          <w:rFonts w:hint="cs"/>
          <w:rtl/>
        </w:rPr>
        <w:t>)</w:t>
      </w:r>
      <w:r w:rsidRPr="002E05B0">
        <w:rPr>
          <w:rFonts w:hint="cs"/>
          <w:rtl/>
        </w:rPr>
        <w:t>، (38</w:t>
      </w:r>
      <w:r w:rsidR="00146F68">
        <w:rPr>
          <w:rFonts w:hint="cs"/>
          <w:rtl/>
        </w:rPr>
        <w:t>)</w:t>
      </w:r>
      <w:r w:rsidRPr="002E05B0">
        <w:rPr>
          <w:rFonts w:hint="cs"/>
          <w:rtl/>
        </w:rPr>
        <w:t xml:space="preserve"> من النظام الأساسي ل</w:t>
      </w:r>
      <w:r w:rsidR="00615E8C">
        <w:rPr>
          <w:rFonts w:hint="cs"/>
          <w:rtl/>
        </w:rPr>
        <w:t>لحكم، وفي حالة الإخلال بالمبادئ</w:t>
      </w:r>
      <w:r w:rsidRPr="002E05B0">
        <w:rPr>
          <w:rFonts w:hint="cs"/>
          <w:rtl/>
        </w:rPr>
        <w:t xml:space="preserve"> التي تضمنتها هذه المواد فللمرأة حق اللجوء إلى عدد من وسائل الإنصاف من أهمها:</w:t>
      </w:r>
    </w:p>
    <w:p w:rsidR="00615E8C" w:rsidRDefault="003F337B" w:rsidP="00615E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1</w:t>
      </w:r>
      <w:r w:rsidR="00615E8C">
        <w:rPr>
          <w:rFonts w:hint="cs"/>
          <w:rtl/>
        </w:rPr>
        <w:t xml:space="preserve"> </w:t>
      </w:r>
      <w:r w:rsidR="002E05B0" w:rsidRPr="002E05B0">
        <w:rPr>
          <w:rtl/>
        </w:rPr>
        <w:t>-</w:t>
      </w:r>
      <w:r w:rsidR="00615E8C">
        <w:rPr>
          <w:rFonts w:hint="cs"/>
          <w:rtl/>
        </w:rPr>
        <w:tab/>
      </w:r>
      <w:r w:rsidR="002E05B0" w:rsidRPr="002E05B0">
        <w:rPr>
          <w:rtl/>
        </w:rPr>
        <w:t>مجلس الملك ومجلس ولي العهد</w:t>
      </w:r>
      <w:r w:rsidR="002E05B0" w:rsidRPr="002E05B0">
        <w:t>:</w:t>
      </w:r>
    </w:p>
    <w:p w:rsidR="00615E8C" w:rsidRDefault="002E05B0" w:rsidP="00615E8C">
      <w:pPr>
        <w:pStyle w:val="SingleTxt"/>
        <w:rPr>
          <w:rFonts w:hint="cs"/>
          <w:rtl/>
        </w:rPr>
      </w:pPr>
      <w:r>
        <w:rPr>
          <w:rFonts w:hint="cs"/>
          <w:rtl/>
        </w:rPr>
        <w:tab/>
      </w:r>
      <w:r w:rsidRPr="002E05B0">
        <w:rPr>
          <w:rtl/>
        </w:rPr>
        <w:t>فقد جاء في المادة (43) من النظام الأساسي للحكم أن (مجلس الملك ومجلس ولي العهد مفتوحان لكل مواطن ولكل من له شكوى أو مظلمة، ومن حق كل فرد مخاطبة السلطات العامة فيما يعرض له من الشؤون).</w:t>
      </w:r>
    </w:p>
    <w:p w:rsidR="00615E8C" w:rsidRDefault="003F337B" w:rsidP="00615E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tl/>
        </w:rPr>
        <w:t>2</w:t>
      </w:r>
      <w:r w:rsidR="00615E8C">
        <w:rPr>
          <w:rFonts w:hint="cs"/>
          <w:rtl/>
        </w:rPr>
        <w:t xml:space="preserve"> </w:t>
      </w:r>
      <w:r w:rsidR="002E05B0" w:rsidRPr="002E05B0">
        <w:rPr>
          <w:rtl/>
        </w:rPr>
        <w:t>-</w:t>
      </w:r>
      <w:r w:rsidR="00615E8C">
        <w:rPr>
          <w:rFonts w:hint="cs"/>
          <w:rtl/>
        </w:rPr>
        <w:tab/>
      </w:r>
      <w:r w:rsidR="002E05B0" w:rsidRPr="002E05B0">
        <w:rPr>
          <w:rtl/>
        </w:rPr>
        <w:t>أمراء المناطق</w:t>
      </w:r>
      <w:r w:rsidR="00615E8C">
        <w:rPr>
          <w:rFonts w:hint="cs"/>
          <w:rtl/>
        </w:rPr>
        <w:t>:</w:t>
      </w:r>
    </w:p>
    <w:p w:rsidR="002E05B0" w:rsidRPr="002E05B0" w:rsidRDefault="002E05B0" w:rsidP="00615E8C">
      <w:pPr>
        <w:pStyle w:val="SingleTxt"/>
        <w:rPr>
          <w:rFonts w:hint="cs"/>
          <w:rtl/>
        </w:rPr>
      </w:pPr>
      <w:r>
        <w:rPr>
          <w:rFonts w:hint="cs"/>
          <w:rtl/>
        </w:rPr>
        <w:tab/>
      </w:r>
      <w:r w:rsidRPr="002E05B0">
        <w:rPr>
          <w:rtl/>
        </w:rPr>
        <w:t xml:space="preserve">يشير نظام المناطق في مادته (7/ج) إلى أن على أمراء المناطق </w:t>
      </w:r>
      <w:r w:rsidR="00146F68">
        <w:rPr>
          <w:rtl/>
        </w:rPr>
        <w:t>(</w:t>
      </w:r>
      <w:r w:rsidRPr="002E05B0">
        <w:rPr>
          <w:rtl/>
        </w:rPr>
        <w:t>كفالة حقوق الأفراد وحرياتهم، وعدم اتخاذ إي إجراء يمس تلك الحقوق والحريات إلا من الحدود المقررة شرعاً ونظاماً).</w:t>
      </w:r>
    </w:p>
    <w:p w:rsidR="002E05B0" w:rsidRPr="002E05B0" w:rsidRDefault="003F337B" w:rsidP="00615E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tl/>
        </w:rPr>
        <w:t>3</w:t>
      </w:r>
      <w:r w:rsidR="00615E8C">
        <w:rPr>
          <w:rFonts w:hint="cs"/>
          <w:rtl/>
        </w:rPr>
        <w:t xml:space="preserve"> </w:t>
      </w:r>
      <w:r w:rsidR="002E05B0" w:rsidRPr="002E05B0">
        <w:rPr>
          <w:rtl/>
        </w:rPr>
        <w:t>-</w:t>
      </w:r>
      <w:r w:rsidR="00D84C66">
        <w:rPr>
          <w:rFonts w:hint="cs"/>
          <w:rtl/>
        </w:rPr>
        <w:tab/>
      </w:r>
      <w:r w:rsidR="00615E8C">
        <w:rPr>
          <w:rFonts w:hint="cs"/>
          <w:rtl/>
        </w:rPr>
        <w:t>ديوان المظالم</w:t>
      </w:r>
      <w:r w:rsidR="002E05B0" w:rsidRPr="002E05B0">
        <w:rPr>
          <w:rFonts w:hint="cs"/>
          <w:rtl/>
        </w:rPr>
        <w:t>:</w:t>
      </w:r>
    </w:p>
    <w:p w:rsidR="002E05B0" w:rsidRPr="002E05B0" w:rsidRDefault="00615E8C" w:rsidP="002E05B0">
      <w:pPr>
        <w:pStyle w:val="SingleTxt"/>
        <w:rPr>
          <w:rFonts w:hint="cs"/>
          <w:rtl/>
        </w:rPr>
      </w:pPr>
      <w:r>
        <w:rPr>
          <w:rFonts w:hint="cs"/>
          <w:rtl/>
        </w:rPr>
        <w:tab/>
      </w:r>
      <w:r w:rsidR="002E05B0" w:rsidRPr="002E05B0">
        <w:rPr>
          <w:rFonts w:hint="cs"/>
          <w:rtl/>
        </w:rPr>
        <w:t>نظراً لأن المملكة العربية السعودية قد نشأت نشأة إسلامية فقد عملت على إرساء قواعد العدالة بالنسبة للمواطنين والمقيمين كافة، ونظراً لأن القرآن الكريم لم يضع تنظيماً تفصيلياً للسلطة القضائية وترك للأمة الإسلامية أن تختار لكل عصر ما يتلاءم مع أوضاعه وظروفه، فقد طورت المملكة في عام 1373 هـ نظام ولاية المظالم الذي كان معمولاً به منذ عهد الملك عبد العزيز وأسندت مهامه إلى إدارة عامة باسم ديوان المظالم تابعة لديوان مجلس الوزراء ثم طور إلى نظام مستقل بالمرسوم رقم 2/13/8759 في 17/9/1374هـ.</w:t>
      </w:r>
    </w:p>
    <w:p w:rsidR="002E05B0" w:rsidRPr="002E05B0" w:rsidRDefault="00615E8C" w:rsidP="002E05B0">
      <w:pPr>
        <w:pStyle w:val="SingleTxt"/>
        <w:rPr>
          <w:rFonts w:hint="cs"/>
          <w:rtl/>
        </w:rPr>
      </w:pPr>
      <w:r>
        <w:rPr>
          <w:rFonts w:hint="cs"/>
          <w:rtl/>
        </w:rPr>
        <w:tab/>
      </w:r>
      <w:r w:rsidR="002E05B0" w:rsidRPr="002E05B0">
        <w:rPr>
          <w:rFonts w:hint="cs"/>
          <w:rtl/>
        </w:rPr>
        <w:t xml:space="preserve">وديوان المظالم هو هيئة قضاء إداري مستقل ويرتبط مباشرة بالملك. وبموجب المرسوم الملكي رقم 95 في 25/6/1402هـ يختص في النظر في المنازعات التي تنشأ من </w:t>
      </w:r>
      <w:r w:rsidR="002E05B0" w:rsidRPr="002E05B0">
        <w:rPr>
          <w:rtl/>
        </w:rPr>
        <w:t xml:space="preserve">ممارسة </w:t>
      </w:r>
      <w:r w:rsidR="002E05B0" w:rsidRPr="002E05B0">
        <w:rPr>
          <w:rFonts w:hint="cs"/>
          <w:rtl/>
        </w:rPr>
        <w:t>السلطة التنفيذية لاختصاصاتها ومنها مبدأ المساواة وعدم التمييز ويعتبر من الأجهزة الهامة لإنصاف المرأة في حالة إثبات الظلم الواقع عليها.</w:t>
      </w:r>
      <w:r w:rsidR="00146F68">
        <w:rPr>
          <w:rFonts w:hint="cs"/>
          <w:rtl/>
        </w:rPr>
        <w:t xml:space="preserve"> </w:t>
      </w:r>
    </w:p>
    <w:p w:rsidR="00615E8C" w:rsidRDefault="003F337B" w:rsidP="00615E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4</w:t>
      </w:r>
      <w:r w:rsidR="00615E8C">
        <w:rPr>
          <w:rFonts w:hint="cs"/>
          <w:rtl/>
        </w:rPr>
        <w:t xml:space="preserve"> </w:t>
      </w:r>
      <w:r w:rsidR="002E05B0" w:rsidRPr="002E05B0">
        <w:rPr>
          <w:rFonts w:hint="cs"/>
          <w:rtl/>
        </w:rPr>
        <w:t>-</w:t>
      </w:r>
      <w:r w:rsidR="00615E8C">
        <w:rPr>
          <w:rFonts w:hint="cs"/>
          <w:rtl/>
        </w:rPr>
        <w:tab/>
      </w:r>
      <w:r w:rsidR="002E05B0" w:rsidRPr="002E05B0">
        <w:rPr>
          <w:rFonts w:hint="cs"/>
          <w:rtl/>
        </w:rPr>
        <w:t>المحاكم</w:t>
      </w:r>
      <w:r w:rsidR="002E05B0" w:rsidRPr="002E05B0">
        <w:rPr>
          <w:rtl/>
        </w:rPr>
        <w:t xml:space="preserve"> الشرعية:</w:t>
      </w:r>
    </w:p>
    <w:p w:rsidR="00615E8C" w:rsidRDefault="00615E8C" w:rsidP="003F337B">
      <w:pPr>
        <w:pStyle w:val="SingleTxt"/>
        <w:rPr>
          <w:rFonts w:hint="cs"/>
          <w:rtl/>
        </w:rPr>
      </w:pPr>
      <w:r>
        <w:rPr>
          <w:rFonts w:hint="cs"/>
          <w:rtl/>
        </w:rPr>
        <w:tab/>
      </w:r>
      <w:r w:rsidR="002E05B0" w:rsidRPr="002E05B0">
        <w:rPr>
          <w:rtl/>
        </w:rPr>
        <w:t xml:space="preserve">وتتكون </w:t>
      </w:r>
      <w:r w:rsidR="001D7680">
        <w:rPr>
          <w:rFonts w:hint="cs"/>
          <w:rtl/>
        </w:rPr>
        <w:t>-</w:t>
      </w:r>
      <w:r w:rsidR="002E05B0" w:rsidRPr="002E05B0">
        <w:rPr>
          <w:rtl/>
        </w:rPr>
        <w:t xml:space="preserve"> بحسب المادة (5) من نظام القضاء </w:t>
      </w:r>
      <w:r w:rsidR="001D7680">
        <w:rPr>
          <w:rFonts w:hint="cs"/>
          <w:rtl/>
        </w:rPr>
        <w:t>-</w:t>
      </w:r>
      <w:r w:rsidR="002E05B0" w:rsidRPr="002E05B0">
        <w:rPr>
          <w:rtl/>
        </w:rPr>
        <w:t xml:space="preserve"> من الآتي:</w:t>
      </w:r>
      <w:r w:rsidR="002E05B0" w:rsidRPr="002E05B0">
        <w:cr/>
      </w:r>
      <w:r>
        <w:rPr>
          <w:rFonts w:hint="cs"/>
          <w:rtl/>
        </w:rPr>
        <w:tab/>
      </w:r>
      <w:r w:rsidR="003F337B">
        <w:rPr>
          <w:rFonts w:hint="cs"/>
          <w:rtl/>
        </w:rPr>
        <w:t>(أ)</w:t>
      </w:r>
      <w:r>
        <w:rPr>
          <w:rFonts w:hint="cs"/>
          <w:rtl/>
        </w:rPr>
        <w:tab/>
      </w:r>
      <w:r w:rsidR="002E05B0" w:rsidRPr="002E05B0">
        <w:rPr>
          <w:rtl/>
        </w:rPr>
        <w:t>مجلس القضاء الأعلى.</w:t>
      </w:r>
      <w:r w:rsidR="002E05B0" w:rsidRPr="002E05B0">
        <w:cr/>
      </w:r>
      <w:r>
        <w:rPr>
          <w:rFonts w:hint="cs"/>
          <w:rtl/>
        </w:rPr>
        <w:tab/>
      </w:r>
      <w:r w:rsidR="003F337B">
        <w:rPr>
          <w:rFonts w:hint="cs"/>
          <w:rtl/>
        </w:rPr>
        <w:t>(ب)</w:t>
      </w:r>
      <w:r>
        <w:rPr>
          <w:rFonts w:hint="cs"/>
          <w:rtl/>
        </w:rPr>
        <w:tab/>
      </w:r>
      <w:r w:rsidR="002E05B0" w:rsidRPr="002E05B0">
        <w:rPr>
          <w:rtl/>
        </w:rPr>
        <w:t>محكمة التمييز.</w:t>
      </w:r>
      <w:r w:rsidR="002E05B0" w:rsidRPr="002E05B0">
        <w:cr/>
      </w:r>
      <w:r>
        <w:rPr>
          <w:rFonts w:hint="cs"/>
          <w:rtl/>
        </w:rPr>
        <w:tab/>
      </w:r>
      <w:r w:rsidR="003F337B">
        <w:rPr>
          <w:rFonts w:hint="cs"/>
          <w:rtl/>
        </w:rPr>
        <w:t>(ج)</w:t>
      </w:r>
      <w:r>
        <w:rPr>
          <w:rFonts w:hint="cs"/>
          <w:rtl/>
        </w:rPr>
        <w:tab/>
      </w:r>
      <w:r w:rsidR="002E05B0" w:rsidRPr="002E05B0">
        <w:rPr>
          <w:rtl/>
        </w:rPr>
        <w:t>المحاكم العامة.</w:t>
      </w:r>
      <w:r w:rsidR="002E05B0" w:rsidRPr="002E05B0">
        <w:cr/>
      </w:r>
      <w:r>
        <w:rPr>
          <w:rFonts w:hint="cs"/>
          <w:rtl/>
        </w:rPr>
        <w:tab/>
      </w:r>
      <w:r w:rsidR="003F337B">
        <w:rPr>
          <w:rFonts w:hint="cs"/>
          <w:rtl/>
        </w:rPr>
        <w:t>(د)</w:t>
      </w:r>
      <w:r>
        <w:rPr>
          <w:rFonts w:hint="cs"/>
          <w:rtl/>
        </w:rPr>
        <w:tab/>
      </w:r>
      <w:r w:rsidR="002E05B0" w:rsidRPr="002E05B0">
        <w:rPr>
          <w:rtl/>
        </w:rPr>
        <w:t>المحاكم الجزئية.</w:t>
      </w:r>
    </w:p>
    <w:p w:rsidR="002E05B0" w:rsidRPr="002E05B0" w:rsidRDefault="00615E8C" w:rsidP="00615E8C">
      <w:pPr>
        <w:pStyle w:val="SingleTxt"/>
        <w:rPr>
          <w:rFonts w:hint="cs"/>
          <w:rtl/>
        </w:rPr>
      </w:pPr>
      <w:r>
        <w:rPr>
          <w:rFonts w:hint="cs"/>
          <w:rtl/>
        </w:rPr>
        <w:tab/>
      </w:r>
      <w:r w:rsidR="002E05B0" w:rsidRPr="002E05B0">
        <w:rPr>
          <w:rtl/>
        </w:rPr>
        <w:t>ولكل من هذه المحاكم اختصاصات محددة بينها نظام القضاء بالتفصيل.</w:t>
      </w:r>
    </w:p>
    <w:p w:rsidR="002E05B0" w:rsidRPr="002E05B0" w:rsidRDefault="002E05B0" w:rsidP="00615E8C">
      <w:pPr>
        <w:pStyle w:val="SingleTxt"/>
        <w:rPr>
          <w:rFonts w:hint="cs"/>
          <w:rtl/>
        </w:rPr>
      </w:pPr>
      <w:r>
        <w:rPr>
          <w:rFonts w:hint="cs"/>
          <w:rtl/>
        </w:rPr>
        <w:tab/>
      </w:r>
      <w:r w:rsidRPr="002E05B0">
        <w:rPr>
          <w:rFonts w:hint="cs"/>
          <w:rtl/>
        </w:rPr>
        <w:t>هذا وقد صدر أمر ملكي برقم أ/14 في 23/2/1426هـ الموافق 2/4/2005م بالموافقة على الترتيبات التنظيمية الجديدة لأجهزة القضاء وفض المنازعات،</w:t>
      </w:r>
      <w:r w:rsidR="00146F68">
        <w:rPr>
          <w:rFonts w:hint="cs"/>
          <w:rtl/>
        </w:rPr>
        <w:t xml:space="preserve"> </w:t>
      </w:r>
      <w:r w:rsidRPr="002E05B0">
        <w:rPr>
          <w:rFonts w:hint="cs"/>
          <w:rtl/>
        </w:rPr>
        <w:t>واستكمال الإجراءات النظامية لتعديل الأنظمة التي تأثرت بها في ضوء ذلك.</w:t>
      </w:r>
    </w:p>
    <w:p w:rsidR="002E05B0" w:rsidRPr="002E05B0" w:rsidRDefault="00615E8C" w:rsidP="00615E8C">
      <w:pPr>
        <w:pStyle w:val="SingleTxt"/>
        <w:rPr>
          <w:rFonts w:hint="cs"/>
          <w:rtl/>
        </w:rPr>
      </w:pPr>
      <w:r>
        <w:rPr>
          <w:rFonts w:hint="cs"/>
          <w:rtl/>
        </w:rPr>
        <w:tab/>
      </w:r>
      <w:r w:rsidR="002E05B0" w:rsidRPr="002E05B0">
        <w:rPr>
          <w:rFonts w:hint="cs"/>
          <w:rtl/>
        </w:rPr>
        <w:t>وعليه فقد تم تغيير مسمى مجلس القضاء الأعلى ليكون بمسمى المجلس الأعلى للقضاء، وسيكون اختصاصه النظر في شؤون القضاة الوظيفية،</w:t>
      </w:r>
      <w:r w:rsidR="00146F68">
        <w:rPr>
          <w:rFonts w:hint="cs"/>
          <w:rtl/>
        </w:rPr>
        <w:t xml:space="preserve"> </w:t>
      </w:r>
      <w:r w:rsidR="002E05B0" w:rsidRPr="002E05B0">
        <w:rPr>
          <w:rFonts w:hint="cs"/>
          <w:rtl/>
        </w:rPr>
        <w:t xml:space="preserve">والنظر في شؤون المحاكم من تحديد الاختصاص المكاني والنوعي، </w:t>
      </w:r>
      <w:r w:rsidR="002E05B0" w:rsidRPr="002E05B0">
        <w:rPr>
          <w:rFonts w:hint="cs"/>
          <w:u w:val="single"/>
          <w:rtl/>
        </w:rPr>
        <w:t>كما تضمنت الترتيبات إنشاء محكمة عليا.</w:t>
      </w:r>
    </w:p>
    <w:p w:rsidR="002E05B0" w:rsidRPr="002E05B0" w:rsidRDefault="002E05B0" w:rsidP="002E05B0">
      <w:pPr>
        <w:pStyle w:val="SingleTxt"/>
        <w:rPr>
          <w:rFonts w:hint="cs"/>
          <w:rtl/>
        </w:rPr>
      </w:pPr>
      <w:r>
        <w:rPr>
          <w:rFonts w:hint="cs"/>
          <w:rtl/>
        </w:rPr>
        <w:tab/>
      </w:r>
      <w:r w:rsidRPr="002E05B0">
        <w:rPr>
          <w:rFonts w:hint="cs"/>
          <w:rtl/>
        </w:rPr>
        <w:t xml:space="preserve">كما نص النظام الجديد على إلغاء محاكم التمييز وإنشاء محاكم استئناف في كل منطقة من مناطق المملكة، مع إنشاء محاكم متخصصة وهي </w:t>
      </w:r>
      <w:r w:rsidR="00146F68">
        <w:rPr>
          <w:rFonts w:hint="cs"/>
          <w:rtl/>
        </w:rPr>
        <w:t>(</w:t>
      </w:r>
      <w:r w:rsidRPr="002E05B0">
        <w:rPr>
          <w:rFonts w:hint="cs"/>
          <w:rtl/>
        </w:rPr>
        <w:t>المحاكم العمالية بنقل اختصاص لجان التسوية العمالية إليها</w:t>
      </w:r>
      <w:r w:rsidR="00146F68">
        <w:rPr>
          <w:rFonts w:hint="cs"/>
          <w:rtl/>
        </w:rPr>
        <w:t>)</w:t>
      </w:r>
      <w:r w:rsidRPr="002E05B0">
        <w:rPr>
          <w:rFonts w:hint="cs"/>
          <w:rtl/>
        </w:rPr>
        <w:t xml:space="preserve"> إلى جانب إنشاء المحاكم التجارية التي تتولى الفصل في المنازعات التجارية كما أقر النظام الجديد تغيير مسمى محاكم الضمان والأنكحة إلى محاكم الأحوال الشخصية لتتولى الفصل في كل ما له علاقة بالأحوال الشخصية.</w:t>
      </w:r>
    </w:p>
    <w:p w:rsidR="002E05B0" w:rsidRPr="002E05B0" w:rsidRDefault="002E05B0" w:rsidP="002E05B0">
      <w:pPr>
        <w:pStyle w:val="SingleTxt"/>
        <w:rPr>
          <w:rFonts w:hint="cs"/>
          <w:rtl/>
        </w:rPr>
      </w:pPr>
      <w:r>
        <w:rPr>
          <w:rFonts w:hint="cs"/>
          <w:rtl/>
        </w:rPr>
        <w:tab/>
      </w:r>
      <w:r w:rsidRPr="002E05B0">
        <w:rPr>
          <w:rFonts w:hint="cs"/>
          <w:rtl/>
        </w:rPr>
        <w:t>بينما سيتم الإبقاء على مسمى المحاكم العامة مع تعديل اختصاصها بحيث تختص في الفصل في كل المنازعات إلا ما يدخل في اختصاص محاكم أخرى كالتجارية والعمالية، ومحاكم الأحوال الشخصية وغيرها.</w:t>
      </w:r>
    </w:p>
    <w:p w:rsidR="002E05B0" w:rsidRPr="002E05B0" w:rsidRDefault="00DF2F45" w:rsidP="002E05B0">
      <w:pPr>
        <w:pStyle w:val="SingleTxt"/>
        <w:rPr>
          <w:rFonts w:hint="cs"/>
        </w:rPr>
      </w:pPr>
      <w:r>
        <w:rPr>
          <w:rFonts w:hint="cs"/>
          <w:rtl/>
        </w:rPr>
        <w:tab/>
      </w:r>
      <w:r w:rsidR="002E05B0" w:rsidRPr="002E05B0">
        <w:rPr>
          <w:rFonts w:hint="cs"/>
          <w:rtl/>
        </w:rPr>
        <w:t>كما تضمن النظام الجديد تحويل المحاكم الجزئية إلى محاكم جزائية وحصر اختصاصها في الفصل في الجرائم الجنائية.</w:t>
      </w:r>
    </w:p>
    <w:p w:rsidR="00DF2F45" w:rsidRPr="00DF2F45" w:rsidRDefault="00DF2F45" w:rsidP="00DF2F45">
      <w:pPr>
        <w:pStyle w:val="SingleTxt"/>
        <w:spacing w:after="0" w:line="120" w:lineRule="exact"/>
        <w:rPr>
          <w:rFonts w:hint="cs"/>
          <w:sz w:val="10"/>
          <w:rtl/>
        </w:rPr>
      </w:pPr>
    </w:p>
    <w:p w:rsidR="00DF2F45" w:rsidRDefault="003F337B" w:rsidP="00DF2F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E05B0" w:rsidRPr="002E05B0">
        <w:rPr>
          <w:rFonts w:hint="cs"/>
          <w:rtl/>
        </w:rPr>
        <w:t>5</w:t>
      </w:r>
      <w:r w:rsidR="00DF2F45">
        <w:rPr>
          <w:rFonts w:hint="cs"/>
          <w:rtl/>
        </w:rPr>
        <w:t xml:space="preserve"> </w:t>
      </w:r>
      <w:r w:rsidR="002E05B0" w:rsidRPr="002E05B0">
        <w:rPr>
          <w:rFonts w:hint="cs"/>
          <w:rtl/>
        </w:rPr>
        <w:t>-</w:t>
      </w:r>
      <w:r w:rsidR="00DF2F45">
        <w:rPr>
          <w:rFonts w:hint="cs"/>
          <w:rtl/>
        </w:rPr>
        <w:tab/>
      </w:r>
      <w:r w:rsidR="002E05B0" w:rsidRPr="002E05B0">
        <w:rPr>
          <w:rtl/>
        </w:rPr>
        <w:t>لجان العمل وتسوية الخلافات العمالية:</w:t>
      </w:r>
    </w:p>
    <w:p w:rsidR="002E05B0" w:rsidRDefault="002E05B0" w:rsidP="00DF2F45">
      <w:pPr>
        <w:pStyle w:val="SingleTxt"/>
        <w:rPr>
          <w:rFonts w:hint="cs"/>
          <w:rtl/>
        </w:rPr>
      </w:pPr>
      <w:r>
        <w:rPr>
          <w:rFonts w:hint="cs"/>
          <w:rtl/>
        </w:rPr>
        <w:tab/>
      </w:r>
      <w:r w:rsidRPr="002E05B0">
        <w:rPr>
          <w:rtl/>
        </w:rPr>
        <w:t xml:space="preserve">وتنقسم إلى لجان ابتدائية ولجان عليا لتسوية الخلافات بموجب الفصل (11) من نظام العمل والعمال، وتختص هذه اللجان بالفصل في الخلافات الناشئة عن عقد العمل بين صاحب العمل والعامل </w:t>
      </w:r>
      <w:r w:rsidRPr="002E05B0">
        <w:rPr>
          <w:rFonts w:hint="cs"/>
          <w:u w:val="single"/>
          <w:rtl/>
        </w:rPr>
        <w:t>وكما أشير أعلاه فقد نصت الترتيبات التنظيمية الجديدة لأجهزة القضاء على إنشاء محاكم عالية متخصصة بدلاً من هذه اللجان</w:t>
      </w:r>
      <w:r w:rsidRPr="00DF2F45">
        <w:rPr>
          <w:rFonts w:hint="cs"/>
          <w:rtl/>
        </w:rPr>
        <w:t>.</w:t>
      </w:r>
    </w:p>
    <w:p w:rsidR="00DF2F45" w:rsidRPr="00DF2F45" w:rsidRDefault="00DF2F45" w:rsidP="00DF2F45">
      <w:pPr>
        <w:pStyle w:val="SingleTxt"/>
        <w:spacing w:after="0" w:line="120" w:lineRule="exact"/>
        <w:rPr>
          <w:rFonts w:hint="cs"/>
          <w:sz w:val="10"/>
          <w:rtl/>
        </w:rPr>
      </w:pPr>
    </w:p>
    <w:p w:rsidR="00DF2F45" w:rsidRDefault="003F337B" w:rsidP="00DF2F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E05B0" w:rsidRPr="002E05B0">
        <w:rPr>
          <w:rFonts w:hint="cs"/>
          <w:rtl/>
        </w:rPr>
        <w:t>6</w:t>
      </w:r>
      <w:r w:rsidR="00DF2F45">
        <w:rPr>
          <w:rFonts w:hint="cs"/>
          <w:rtl/>
        </w:rPr>
        <w:t xml:space="preserve"> </w:t>
      </w:r>
      <w:r w:rsidR="002E05B0" w:rsidRPr="002E05B0">
        <w:rPr>
          <w:rFonts w:hint="cs"/>
          <w:rtl/>
        </w:rPr>
        <w:t>-</w:t>
      </w:r>
      <w:r w:rsidR="00DF2F45">
        <w:rPr>
          <w:rFonts w:hint="cs"/>
          <w:rtl/>
        </w:rPr>
        <w:tab/>
      </w:r>
      <w:r w:rsidR="002E05B0" w:rsidRPr="002E05B0">
        <w:rPr>
          <w:rtl/>
        </w:rPr>
        <w:t>هيئة الرقابة والتحقيق:</w:t>
      </w:r>
    </w:p>
    <w:p w:rsidR="00DF2F45" w:rsidRDefault="00DF2F45" w:rsidP="00DF2F45">
      <w:pPr>
        <w:pStyle w:val="SingleTxt"/>
        <w:rPr>
          <w:rFonts w:hint="cs"/>
          <w:rtl/>
        </w:rPr>
      </w:pPr>
      <w:r>
        <w:rPr>
          <w:rFonts w:hint="cs"/>
          <w:rtl/>
        </w:rPr>
        <w:tab/>
      </w:r>
      <w:r w:rsidR="002E05B0" w:rsidRPr="002E05B0">
        <w:rPr>
          <w:rtl/>
        </w:rPr>
        <w:t>وتتولى الادعاء أمام الدائرة المختصة في ديوان المظالم في القضايا التي تتولى الهيئة التحقيق فيها.</w:t>
      </w:r>
    </w:p>
    <w:p w:rsidR="00DF2F45" w:rsidRPr="00DF2F45" w:rsidRDefault="00DF2F45" w:rsidP="00DF2F45">
      <w:pPr>
        <w:pStyle w:val="SingleTxt"/>
        <w:spacing w:after="0" w:line="120" w:lineRule="exact"/>
        <w:rPr>
          <w:rFonts w:hint="cs"/>
          <w:sz w:val="10"/>
          <w:rtl/>
        </w:rPr>
      </w:pPr>
    </w:p>
    <w:p w:rsidR="00DF2F45" w:rsidRDefault="003F337B" w:rsidP="00DF2F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E05B0" w:rsidRPr="002E05B0">
        <w:rPr>
          <w:rFonts w:hint="cs"/>
          <w:rtl/>
        </w:rPr>
        <w:t>7</w:t>
      </w:r>
      <w:r w:rsidR="00DF2F45">
        <w:rPr>
          <w:rFonts w:hint="cs"/>
          <w:rtl/>
        </w:rPr>
        <w:t xml:space="preserve"> </w:t>
      </w:r>
      <w:r w:rsidR="002E05B0" w:rsidRPr="002E05B0">
        <w:rPr>
          <w:rFonts w:hint="cs"/>
          <w:rtl/>
        </w:rPr>
        <w:t>-</w:t>
      </w:r>
      <w:r w:rsidR="00DF2F45">
        <w:rPr>
          <w:rFonts w:hint="cs"/>
          <w:rtl/>
        </w:rPr>
        <w:tab/>
      </w:r>
      <w:r w:rsidR="002E05B0" w:rsidRPr="002E05B0">
        <w:rPr>
          <w:rtl/>
        </w:rPr>
        <w:t>هيئة التحقيق والادعاء العام:</w:t>
      </w:r>
    </w:p>
    <w:p w:rsidR="00DF2F45" w:rsidRDefault="00DF2F45" w:rsidP="00DF2F45">
      <w:pPr>
        <w:pStyle w:val="SingleTxt"/>
        <w:rPr>
          <w:rFonts w:hint="cs"/>
          <w:rtl/>
        </w:rPr>
      </w:pPr>
      <w:r>
        <w:rPr>
          <w:rFonts w:hint="cs"/>
          <w:rtl/>
        </w:rPr>
        <w:tab/>
      </w:r>
      <w:r w:rsidR="002E05B0" w:rsidRPr="002E05B0">
        <w:rPr>
          <w:rtl/>
        </w:rPr>
        <w:t>وتمثل النيابة العامة ومن بين اختصاصاتها التحقيق في الجرائم، والإشراف على تنفيذ الأحكام الجزائية، والرقابة والتفتيش على السجون ودور التوقيف.</w:t>
      </w:r>
    </w:p>
    <w:p w:rsidR="00DF2F45" w:rsidRPr="00DF2F45" w:rsidRDefault="00DF2F45" w:rsidP="00DF2F45">
      <w:pPr>
        <w:pStyle w:val="SingleTxt"/>
        <w:spacing w:after="0" w:line="120" w:lineRule="exact"/>
        <w:rPr>
          <w:rFonts w:hint="cs"/>
          <w:sz w:val="10"/>
          <w:rtl/>
        </w:rPr>
      </w:pPr>
    </w:p>
    <w:p w:rsidR="002E05B0" w:rsidRPr="002E05B0" w:rsidRDefault="00DF2F45" w:rsidP="00DF2F4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2E05B0" w:rsidRPr="002E05B0">
        <w:rPr>
          <w:rFonts w:hint="cs"/>
          <w:rtl/>
        </w:rPr>
        <w:t>الجزء الثاني</w:t>
      </w:r>
    </w:p>
    <w:p w:rsidR="002E05B0" w:rsidRPr="002E05B0" w:rsidRDefault="00DF2F45" w:rsidP="00DF2F4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2E05B0" w:rsidRPr="002E05B0">
        <w:rPr>
          <w:rtl/>
        </w:rPr>
        <w:t>معلومات تتعلق بمواد الاتفاقية (1-16)</w:t>
      </w:r>
    </w:p>
    <w:p w:rsidR="00DF2F45" w:rsidRPr="00DF2F45" w:rsidRDefault="00DF2F45" w:rsidP="00DF2F45">
      <w:pPr>
        <w:pStyle w:val="SingleTxt"/>
        <w:spacing w:after="0" w:line="120" w:lineRule="exact"/>
        <w:rPr>
          <w:rFonts w:hint="cs"/>
          <w:sz w:val="10"/>
          <w:rtl/>
        </w:rPr>
      </w:pPr>
    </w:p>
    <w:p w:rsidR="002E05B0" w:rsidRPr="002E05B0" w:rsidRDefault="00DF2F45" w:rsidP="00DF2F4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2E05B0" w:rsidRPr="002E05B0">
        <w:rPr>
          <w:rFonts w:hint="cs"/>
          <w:rtl/>
        </w:rPr>
        <w:t>مقـدمة:</w:t>
      </w:r>
    </w:p>
    <w:p w:rsidR="002E05B0" w:rsidRPr="002E05B0" w:rsidRDefault="002E05B0" w:rsidP="00DF2F45">
      <w:pPr>
        <w:pStyle w:val="SingleTxt"/>
        <w:rPr>
          <w:rtl/>
        </w:rPr>
      </w:pPr>
      <w:r>
        <w:rPr>
          <w:rFonts w:hint="cs"/>
          <w:rtl/>
        </w:rPr>
        <w:tab/>
      </w:r>
      <w:r w:rsidRPr="002E05B0">
        <w:rPr>
          <w:rFonts w:hint="cs"/>
          <w:rtl/>
        </w:rPr>
        <w:t xml:space="preserve">تنطلق </w:t>
      </w:r>
      <w:r w:rsidRPr="002E05B0">
        <w:rPr>
          <w:rtl/>
        </w:rPr>
        <w:t xml:space="preserve">مصادقة المملكة على الاتفاقية </w:t>
      </w:r>
      <w:r w:rsidRPr="002E05B0">
        <w:rPr>
          <w:rFonts w:hint="cs"/>
          <w:rtl/>
        </w:rPr>
        <w:t xml:space="preserve">من أن مضمونها العام ينسجم مع توجه المملكة في رعايته لحقوق المرأة، كما أن هذه المصادقة تأتي </w:t>
      </w:r>
      <w:r w:rsidRPr="002E05B0">
        <w:rPr>
          <w:rtl/>
        </w:rPr>
        <w:t>لتؤكد على رغب</w:t>
      </w:r>
      <w:r w:rsidRPr="002E05B0">
        <w:rPr>
          <w:rFonts w:hint="cs"/>
          <w:rtl/>
        </w:rPr>
        <w:t>ة</w:t>
      </w:r>
      <w:r w:rsidRPr="002E05B0">
        <w:rPr>
          <w:rtl/>
        </w:rPr>
        <w:t xml:space="preserve"> </w:t>
      </w:r>
      <w:r w:rsidRPr="002E05B0">
        <w:rPr>
          <w:rFonts w:hint="cs"/>
          <w:rtl/>
        </w:rPr>
        <w:t xml:space="preserve">المملكة </w:t>
      </w:r>
      <w:r w:rsidRPr="002E05B0">
        <w:rPr>
          <w:rtl/>
        </w:rPr>
        <w:t>بالتقيد بما ورد بها من أحكام كما أنها دلالة على أن المملكة عازمة على تحمل مسؤولياتها للعناية بأوضاع الحقوق الإنسانية للمرأة في الدولة مع الأخذ في الحسبان ما أبدته من تحفظات في هذا الخصوص وهي تحفظات تتماشى مع ما جاءت به المواد (19-23) من اتفاقيتي فيينا لقانون المعاهدات بشأن التحفظات سيما وأنها تتفق مع موضوع الاتفاقية وليست منافية للغرض منها وهذا ما سيتضح من خلال هذا التقرير.</w:t>
      </w:r>
    </w:p>
    <w:p w:rsidR="002E05B0" w:rsidRPr="002E05B0" w:rsidRDefault="002E05B0" w:rsidP="00DF2F45">
      <w:pPr>
        <w:pStyle w:val="SingleTxt"/>
        <w:rPr>
          <w:rFonts w:hint="cs"/>
          <w:rtl/>
        </w:rPr>
      </w:pPr>
      <w:r>
        <w:rPr>
          <w:rFonts w:hint="cs"/>
          <w:rtl/>
        </w:rPr>
        <w:tab/>
      </w:r>
      <w:r w:rsidRPr="002E05B0">
        <w:rPr>
          <w:rtl/>
        </w:rPr>
        <w:t>إن الحديث عن فلسفة القوانين الداخلية والدولية وتطبيقاتها في المملكة بمعزل عن الشريعة الإسلامية أمر غير مُتصور، فالتقنين في الدولة الإسلامية</w:t>
      </w:r>
      <w:r w:rsidRPr="002E05B0">
        <w:rPr>
          <w:rFonts w:hint="cs"/>
          <w:rtl/>
        </w:rPr>
        <w:t xml:space="preserve"> ينطلق من الشريعة الإسلامية</w:t>
      </w:r>
      <w:r w:rsidR="00DF2F45">
        <w:rPr>
          <w:rFonts w:hint="cs"/>
          <w:rtl/>
        </w:rPr>
        <w:t> -</w:t>
      </w:r>
      <w:r w:rsidRPr="002E05B0">
        <w:rPr>
          <w:rtl/>
        </w:rPr>
        <w:t xml:space="preserve"> كما هو الحال بالنسبة للمملكة</w:t>
      </w:r>
      <w:r w:rsidRPr="002E05B0">
        <w:rPr>
          <w:rFonts w:hint="cs"/>
          <w:rtl/>
        </w:rPr>
        <w:t xml:space="preserve"> التي نصت المادة (1) من نظامها الأساسي على أن </w:t>
      </w:r>
      <w:r w:rsidR="00146F68">
        <w:rPr>
          <w:rFonts w:hint="cs"/>
          <w:rtl/>
        </w:rPr>
        <w:t>”</w:t>
      </w:r>
      <w:r w:rsidRPr="002E05B0">
        <w:rPr>
          <w:rtl/>
        </w:rPr>
        <w:t>المملكة العربية السعودية دولة عربية إسلامية ذات سيادة تامة، دينها الإسلام ودستورها كتاب الله تعالى وسنة رسوله صلى الله عليه وسلم</w:t>
      </w:r>
      <w:r w:rsidR="00DF2F45">
        <w:rPr>
          <w:rFonts w:hint="cs"/>
          <w:rtl/>
        </w:rPr>
        <w:t xml:space="preserve"> </w:t>
      </w:r>
      <w:r w:rsidRPr="002E05B0">
        <w:rPr>
          <w:rtl/>
        </w:rPr>
        <w:t>......</w:t>
      </w:r>
      <w:r w:rsidR="00146F68">
        <w:rPr>
          <w:rFonts w:hint="eastAsia"/>
          <w:rtl/>
        </w:rPr>
        <w:t>“</w:t>
      </w:r>
      <w:r w:rsidRPr="002E05B0">
        <w:rPr>
          <w:rFonts w:hint="cs"/>
          <w:rtl/>
        </w:rPr>
        <w:t xml:space="preserve">. وعليه فقوانينها </w:t>
      </w:r>
      <w:r w:rsidRPr="002E05B0">
        <w:rPr>
          <w:rtl/>
        </w:rPr>
        <w:t>ينبغي ألا</w:t>
      </w:r>
      <w:r w:rsidR="00DF2F45">
        <w:rPr>
          <w:rFonts w:hint="cs"/>
          <w:rtl/>
        </w:rPr>
        <w:t> </w:t>
      </w:r>
      <w:r w:rsidRPr="002E05B0">
        <w:rPr>
          <w:rFonts w:hint="cs"/>
          <w:rtl/>
        </w:rPr>
        <w:t>ت</w:t>
      </w:r>
      <w:r w:rsidRPr="002E05B0">
        <w:rPr>
          <w:rtl/>
        </w:rPr>
        <w:t>تجاوز الأطر التي أتت بها الشريعة الإسلامية وبالتالي لا يُمكن للسلطة التشريعية في المملكة تغيير أو تطوير ذلك على نحو يؤدي إلى إيجاد قواعد جديدة تخالف الأسس التي قامت عليها الشريعة الإسلامية نصاً وروحاً.</w:t>
      </w:r>
      <w:r w:rsidRPr="002E05B0">
        <w:rPr>
          <w:rFonts w:hint="cs"/>
          <w:rtl/>
        </w:rPr>
        <w:t xml:space="preserve"> </w:t>
      </w:r>
      <w:r w:rsidRPr="002E05B0">
        <w:rPr>
          <w:rtl/>
        </w:rPr>
        <w:t xml:space="preserve">ومما يجدر التأكيد عليه هنا هو أن التمييز القائم في دول كثيرة بين الدولة والكنيسة ليس له وجود في نظرية التشريع الإسلامي إذ لا انفصال بين الشريعة الإسلامية والدولة بقوانينها المختلفة، وعليه فإن السلطة التشريعية في المملكة ملزمة بالتقيّد بكافة مصادر الشريعة الإسلامية </w:t>
      </w:r>
      <w:r w:rsidR="00DF2F45">
        <w:rPr>
          <w:rFonts w:hint="cs"/>
          <w:rtl/>
        </w:rPr>
        <w:t>-</w:t>
      </w:r>
      <w:r w:rsidRPr="002E05B0">
        <w:rPr>
          <w:rtl/>
        </w:rPr>
        <w:t xml:space="preserve"> </w:t>
      </w:r>
      <w:r w:rsidR="00146F68">
        <w:rPr>
          <w:rFonts w:hint="cs"/>
          <w:rtl/>
        </w:rPr>
        <w:t>”</w:t>
      </w:r>
      <w:r w:rsidRPr="002E05B0">
        <w:rPr>
          <w:rtl/>
        </w:rPr>
        <w:t>تختص السلطة التنظيمية بوضع الأنظمة واللوائح فيما يحقق المصلحة أو يرفع المفسدة في ش</w:t>
      </w:r>
      <w:r w:rsidR="00DF2F45">
        <w:rPr>
          <w:rFonts w:hint="cs"/>
          <w:rtl/>
        </w:rPr>
        <w:t>ؤ</w:t>
      </w:r>
      <w:r w:rsidRPr="002E05B0">
        <w:rPr>
          <w:rtl/>
        </w:rPr>
        <w:t>ون الدولة وفقاً لقواعد الشريعة الإسلامية</w:t>
      </w:r>
      <w:r w:rsidR="00DF2F45">
        <w:rPr>
          <w:rFonts w:hint="cs"/>
          <w:rtl/>
        </w:rPr>
        <w:t xml:space="preserve"> </w:t>
      </w:r>
      <w:r w:rsidRPr="002E05B0">
        <w:rPr>
          <w:rtl/>
        </w:rPr>
        <w:t>....</w:t>
      </w:r>
      <w:r w:rsidR="00DF2F45">
        <w:rPr>
          <w:rFonts w:hint="cs"/>
          <w:rtl/>
        </w:rPr>
        <w:t xml:space="preserve"> </w:t>
      </w:r>
      <w:r w:rsidRPr="002E05B0">
        <w:rPr>
          <w:rtl/>
        </w:rPr>
        <w:t xml:space="preserve">مادة (67) من النظام الأساسي للحكم </w:t>
      </w:r>
      <w:r w:rsidR="00DF2F45">
        <w:rPr>
          <w:rFonts w:hint="cs"/>
          <w:rtl/>
        </w:rPr>
        <w:t>-</w:t>
      </w:r>
      <w:r w:rsidRPr="002E05B0">
        <w:rPr>
          <w:rtl/>
        </w:rPr>
        <w:t xml:space="preserve"> وهذا ما يوضح ولو بشكل مختصر ما أبدته المملكة من تحفظ تفسيري على أحكام الاتفاقية وهو تحفظ يتعلق بأن يكون تطبيق الاتفاقية في إطار عدم مخالفة مبا</w:t>
      </w:r>
      <w:r w:rsidR="00DF2F45">
        <w:rPr>
          <w:rtl/>
        </w:rPr>
        <w:t>دئ الشريعة الإسلامية.</w:t>
      </w:r>
    </w:p>
    <w:p w:rsidR="00DF2F45" w:rsidRPr="00DF2F45" w:rsidRDefault="00DF2F45" w:rsidP="00DF2F45">
      <w:pPr>
        <w:pStyle w:val="SingleTxt"/>
        <w:spacing w:after="0" w:line="120" w:lineRule="exact"/>
        <w:rPr>
          <w:sz w:val="10"/>
          <w:rtl/>
        </w:rPr>
      </w:pPr>
    </w:p>
    <w:p w:rsidR="002E05B0" w:rsidRPr="002E05B0" w:rsidRDefault="00DF2F45" w:rsidP="00DF2F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r>
      <w:r w:rsidR="002E05B0" w:rsidRPr="002E05B0">
        <w:rPr>
          <w:rtl/>
        </w:rPr>
        <w:t>نص المادة (1)</w:t>
      </w:r>
    </w:p>
    <w:p w:rsidR="00DF2F45" w:rsidRPr="00DF2F45" w:rsidRDefault="00DF2F45" w:rsidP="00DF2F45">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7321"/>
      </w:tblGrid>
      <w:tr w:rsidR="00DF2F45">
        <w:tblPrEx>
          <w:tblCellMar>
            <w:top w:w="0" w:type="dxa"/>
            <w:bottom w:w="0" w:type="dxa"/>
          </w:tblCellMar>
        </w:tblPrEx>
        <w:tc>
          <w:tcPr>
            <w:tcW w:w="7321" w:type="dxa"/>
            <w:shd w:val="clear" w:color="auto" w:fill="auto"/>
          </w:tcPr>
          <w:p w:rsidR="00DF2F45" w:rsidRDefault="001614F2" w:rsidP="001614F2">
            <w:pPr>
              <w:tabs>
                <w:tab w:val="left" w:pos="576"/>
                <w:tab w:val="left" w:pos="864"/>
                <w:tab w:val="left" w:pos="1152"/>
              </w:tabs>
              <w:spacing w:before="120" w:after="240"/>
              <w:ind w:left="170" w:right="170"/>
              <w:rPr>
                <w:rFonts w:hint="cs"/>
                <w:rtl/>
              </w:rPr>
            </w:pPr>
            <w:r>
              <w:rPr>
                <w:rtl/>
              </w:rPr>
              <w:tab/>
            </w:r>
            <w:r w:rsidR="00DF2F45">
              <w:rPr>
                <w:rFonts w:hint="cs"/>
                <w:rtl/>
              </w:rPr>
              <w:t>”</w:t>
            </w:r>
            <w:r w:rsidR="00DF2F45" w:rsidRPr="002E05B0">
              <w:rPr>
                <w:rtl/>
              </w:rPr>
              <w:t xml:space="preserve">لأغراض هذه الاتفاقية يعني مصطلح </w:t>
            </w:r>
            <w:r w:rsidR="00DF2F45">
              <w:rPr>
                <w:rFonts w:hint="cs"/>
                <w:rtl/>
              </w:rPr>
              <w:t>”</w:t>
            </w:r>
            <w:r w:rsidR="00DF2F45" w:rsidRPr="002E05B0">
              <w:rPr>
                <w:rtl/>
              </w:rPr>
              <w:t>التمييز ضد المرأة</w:t>
            </w:r>
            <w:r w:rsidR="00DF2F45">
              <w:rPr>
                <w:rFonts w:hint="cs"/>
                <w:rtl/>
              </w:rPr>
              <w:t>“</w:t>
            </w:r>
            <w:r w:rsidR="00DF2F45" w:rsidRPr="002E05B0">
              <w:rPr>
                <w:rtl/>
              </w:rPr>
              <w:t xml:space="preserve"> أي تفرقة أو استبعاد أو تقييد يتم على أساس الجنس ويكون من آثاره أو 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أو ممارستها لها، بصرف النظر عن حالتها الزوجية وعلى أساس المساواة بينها وبين الرجل</w:t>
            </w:r>
            <w:r w:rsidR="00DF2F45">
              <w:rPr>
                <w:rFonts w:hint="cs"/>
                <w:rtl/>
              </w:rPr>
              <w:t>“</w:t>
            </w:r>
            <w:r w:rsidR="00DF2F45" w:rsidRPr="002E05B0">
              <w:rPr>
                <w:rtl/>
              </w:rPr>
              <w:t>.</w:t>
            </w:r>
          </w:p>
        </w:tc>
      </w:tr>
    </w:tbl>
    <w:p w:rsidR="00DF2F45" w:rsidRPr="00DF2F45" w:rsidRDefault="00DF2F45" w:rsidP="00DF2F45">
      <w:pPr>
        <w:pStyle w:val="SingleTxt"/>
        <w:spacing w:after="0" w:line="120" w:lineRule="exact"/>
        <w:rPr>
          <w:rFonts w:hint="cs"/>
          <w:sz w:val="10"/>
          <w:rtl/>
        </w:rPr>
      </w:pPr>
    </w:p>
    <w:p w:rsidR="00DF2F45" w:rsidRDefault="00DF2F45" w:rsidP="00DF2F45">
      <w:pPr>
        <w:pStyle w:val="SingleTxt"/>
        <w:spacing w:after="0" w:line="120" w:lineRule="exact"/>
        <w:rPr>
          <w:rFonts w:hint="cs"/>
          <w:sz w:val="10"/>
          <w:rtl/>
        </w:rPr>
      </w:pPr>
    </w:p>
    <w:p w:rsidR="002E05B0" w:rsidRPr="002E05B0" w:rsidRDefault="002E05B0" w:rsidP="00DF2F45">
      <w:pPr>
        <w:pStyle w:val="SingleTxt"/>
        <w:rPr>
          <w:rtl/>
        </w:rPr>
      </w:pPr>
      <w:r>
        <w:rPr>
          <w:rFonts w:hint="cs"/>
          <w:rtl/>
        </w:rPr>
        <w:tab/>
      </w:r>
      <w:r w:rsidRPr="002E05B0">
        <w:rPr>
          <w:rtl/>
        </w:rPr>
        <w:t>ينطلق</w:t>
      </w:r>
      <w:r w:rsidR="00DF2F45">
        <w:rPr>
          <w:rFonts w:hint="cs"/>
          <w:rtl/>
        </w:rPr>
        <w:t xml:space="preserve"> </w:t>
      </w:r>
      <w:r w:rsidRPr="002E05B0">
        <w:rPr>
          <w:rtl/>
        </w:rPr>
        <w:t>الإسلام</w:t>
      </w:r>
      <w:r w:rsidR="00DF2F45">
        <w:rPr>
          <w:rFonts w:hint="cs"/>
          <w:rtl/>
        </w:rPr>
        <w:t xml:space="preserve"> </w:t>
      </w:r>
      <w:r w:rsidRPr="002E05B0">
        <w:rPr>
          <w:rtl/>
        </w:rPr>
        <w:t>في</w:t>
      </w:r>
      <w:r w:rsidR="00DF2F45">
        <w:rPr>
          <w:rFonts w:hint="cs"/>
          <w:rtl/>
        </w:rPr>
        <w:t xml:space="preserve"> </w:t>
      </w:r>
      <w:r w:rsidRPr="002E05B0">
        <w:rPr>
          <w:rtl/>
        </w:rPr>
        <w:t>نظرته</w:t>
      </w:r>
      <w:r w:rsidR="00DF2F45">
        <w:rPr>
          <w:rFonts w:hint="cs"/>
          <w:rtl/>
        </w:rPr>
        <w:t xml:space="preserve"> </w:t>
      </w:r>
      <w:r w:rsidRPr="002E05B0">
        <w:rPr>
          <w:rtl/>
        </w:rPr>
        <w:t>للمرأة</w:t>
      </w:r>
      <w:r w:rsidR="00DF2F45">
        <w:rPr>
          <w:rFonts w:hint="cs"/>
          <w:rtl/>
        </w:rPr>
        <w:t xml:space="preserve"> </w:t>
      </w:r>
      <w:r w:rsidRPr="002E05B0">
        <w:rPr>
          <w:rtl/>
        </w:rPr>
        <w:t>من</w:t>
      </w:r>
      <w:r w:rsidR="00DF2F45">
        <w:rPr>
          <w:rFonts w:hint="cs"/>
          <w:rtl/>
        </w:rPr>
        <w:t xml:space="preserve"> </w:t>
      </w:r>
      <w:r w:rsidRPr="002E05B0">
        <w:rPr>
          <w:rtl/>
        </w:rPr>
        <w:t>صفتها</w:t>
      </w:r>
      <w:r w:rsidR="00DF2F45">
        <w:rPr>
          <w:rFonts w:hint="cs"/>
          <w:rtl/>
        </w:rPr>
        <w:t xml:space="preserve"> </w:t>
      </w:r>
      <w:r w:rsidRPr="002E05B0">
        <w:rPr>
          <w:rtl/>
        </w:rPr>
        <w:t>الإنسانية</w:t>
      </w:r>
      <w:r w:rsidR="00DF2F45">
        <w:rPr>
          <w:rFonts w:hint="cs"/>
          <w:rtl/>
        </w:rPr>
        <w:t xml:space="preserve"> </w:t>
      </w:r>
      <w:r w:rsidRPr="002E05B0">
        <w:rPr>
          <w:rtl/>
        </w:rPr>
        <w:t>التي</w:t>
      </w:r>
      <w:r w:rsidR="00DF2F45">
        <w:rPr>
          <w:rFonts w:hint="cs"/>
          <w:rtl/>
        </w:rPr>
        <w:t xml:space="preserve"> </w:t>
      </w:r>
      <w:r w:rsidRPr="002E05B0">
        <w:rPr>
          <w:rtl/>
        </w:rPr>
        <w:t>تشترك</w:t>
      </w:r>
      <w:r w:rsidR="00DF2F45">
        <w:rPr>
          <w:rFonts w:hint="cs"/>
          <w:rtl/>
        </w:rPr>
        <w:t xml:space="preserve"> </w:t>
      </w:r>
      <w:r w:rsidRPr="002E05B0">
        <w:rPr>
          <w:rtl/>
        </w:rPr>
        <w:t>فيها</w:t>
      </w:r>
      <w:r w:rsidR="00DF2F45">
        <w:rPr>
          <w:rFonts w:hint="cs"/>
          <w:rtl/>
        </w:rPr>
        <w:t xml:space="preserve"> </w:t>
      </w:r>
      <w:r w:rsidRPr="002E05B0">
        <w:rPr>
          <w:rtl/>
        </w:rPr>
        <w:t>مع</w:t>
      </w:r>
      <w:r w:rsidR="00DF2F45">
        <w:rPr>
          <w:rFonts w:hint="cs"/>
          <w:rtl/>
        </w:rPr>
        <w:t xml:space="preserve"> </w:t>
      </w:r>
      <w:r w:rsidRPr="002E05B0">
        <w:rPr>
          <w:rtl/>
        </w:rPr>
        <w:t>الرجل،</w:t>
      </w:r>
      <w:r w:rsidR="00DF2F45">
        <w:rPr>
          <w:rFonts w:hint="cs"/>
          <w:rtl/>
        </w:rPr>
        <w:t xml:space="preserve"> </w:t>
      </w:r>
      <w:r w:rsidRPr="002E05B0">
        <w:rPr>
          <w:rtl/>
        </w:rPr>
        <w:t>حيث</w:t>
      </w:r>
      <w:r w:rsidRPr="002E05B0">
        <w:t xml:space="preserve"> </w:t>
      </w:r>
      <w:r w:rsidRPr="002E05B0">
        <w:rPr>
          <w:rtl/>
        </w:rPr>
        <w:t>يستويان</w:t>
      </w:r>
      <w:r w:rsidRPr="002E05B0">
        <w:t xml:space="preserve"> </w:t>
      </w:r>
      <w:r w:rsidRPr="002E05B0">
        <w:rPr>
          <w:rtl/>
        </w:rPr>
        <w:t>في</w:t>
      </w:r>
      <w:r w:rsidRPr="002E05B0">
        <w:t xml:space="preserve"> </w:t>
      </w:r>
      <w:r w:rsidRPr="002E05B0">
        <w:rPr>
          <w:rtl/>
        </w:rPr>
        <w:t>أصلهما</w:t>
      </w:r>
      <w:r w:rsidRPr="002E05B0">
        <w:t xml:space="preserve"> </w:t>
      </w:r>
      <w:r w:rsidRPr="002E05B0">
        <w:rPr>
          <w:rtl/>
        </w:rPr>
        <w:t>الإنساني</w:t>
      </w:r>
      <w:r w:rsidRPr="002E05B0">
        <w:t xml:space="preserve"> </w:t>
      </w:r>
      <w:r w:rsidRPr="002E05B0">
        <w:rPr>
          <w:rtl/>
        </w:rPr>
        <w:t>الذي</w:t>
      </w:r>
      <w:r w:rsidRPr="002E05B0">
        <w:t xml:space="preserve"> </w:t>
      </w:r>
      <w:r w:rsidRPr="002E05B0">
        <w:rPr>
          <w:rtl/>
        </w:rPr>
        <w:t>لا</w:t>
      </w:r>
      <w:r w:rsidRPr="002E05B0">
        <w:t xml:space="preserve"> </w:t>
      </w:r>
      <w:r w:rsidRPr="002E05B0">
        <w:rPr>
          <w:rtl/>
        </w:rPr>
        <w:t>يؤثر</w:t>
      </w:r>
      <w:r w:rsidRPr="002E05B0">
        <w:t xml:space="preserve"> </w:t>
      </w:r>
      <w:r w:rsidRPr="002E05B0">
        <w:rPr>
          <w:rtl/>
        </w:rPr>
        <w:t>فيه تنوعهما في الجنس ذكراً وأنثى. وينظر إلى</w:t>
      </w:r>
      <w:r w:rsidR="00DF2F45">
        <w:rPr>
          <w:rFonts w:hint="cs"/>
          <w:rtl/>
        </w:rPr>
        <w:t xml:space="preserve"> </w:t>
      </w:r>
      <w:r w:rsidRPr="002E05B0">
        <w:rPr>
          <w:rtl/>
        </w:rPr>
        <w:t>المرأة</w:t>
      </w:r>
      <w:r w:rsidRPr="002E05B0">
        <w:t xml:space="preserve"> </w:t>
      </w:r>
      <w:r w:rsidRPr="002E05B0">
        <w:rPr>
          <w:rtl/>
        </w:rPr>
        <w:t>كما</w:t>
      </w:r>
      <w:r w:rsidRPr="002E05B0">
        <w:t xml:space="preserve"> </w:t>
      </w:r>
      <w:r w:rsidRPr="002E05B0">
        <w:rPr>
          <w:rtl/>
        </w:rPr>
        <w:t>الرجل</w:t>
      </w:r>
      <w:r w:rsidRPr="002E05B0">
        <w:t xml:space="preserve"> </w:t>
      </w:r>
      <w:r w:rsidRPr="002E05B0">
        <w:rPr>
          <w:rtl/>
        </w:rPr>
        <w:t>في</w:t>
      </w:r>
      <w:r w:rsidRPr="002E05B0">
        <w:t xml:space="preserve"> </w:t>
      </w:r>
      <w:r w:rsidRPr="002E05B0">
        <w:rPr>
          <w:rtl/>
        </w:rPr>
        <w:t>إطار</w:t>
      </w:r>
      <w:r w:rsidRPr="002E05B0">
        <w:t xml:space="preserve"> </w:t>
      </w:r>
      <w:r w:rsidRPr="002E05B0">
        <w:rPr>
          <w:rtl/>
        </w:rPr>
        <w:t>اجتماعي تحكمه علاقات حقوق</w:t>
      </w:r>
      <w:r w:rsidRPr="002E05B0">
        <w:t xml:space="preserve"> </w:t>
      </w:r>
      <w:r w:rsidRPr="002E05B0">
        <w:rPr>
          <w:rtl/>
        </w:rPr>
        <w:t>متبادلة</w:t>
      </w:r>
      <w:r w:rsidRPr="002E05B0">
        <w:t xml:space="preserve"> </w:t>
      </w:r>
      <w:r w:rsidRPr="002E05B0">
        <w:rPr>
          <w:rtl/>
        </w:rPr>
        <w:t>تتمثل</w:t>
      </w:r>
      <w:r w:rsidRPr="002E05B0">
        <w:t xml:space="preserve"> </w:t>
      </w:r>
      <w:r w:rsidRPr="002E05B0">
        <w:rPr>
          <w:rtl/>
        </w:rPr>
        <w:t>عمليا</w:t>
      </w:r>
      <w:r w:rsidRPr="002E05B0">
        <w:t xml:space="preserve"> </w:t>
      </w:r>
      <w:r w:rsidRPr="002E05B0">
        <w:rPr>
          <w:rtl/>
        </w:rPr>
        <w:t>في</w:t>
      </w:r>
      <w:r w:rsidRPr="002E05B0">
        <w:t xml:space="preserve"> </w:t>
      </w:r>
      <w:r w:rsidRPr="002E05B0">
        <w:rPr>
          <w:rtl/>
        </w:rPr>
        <w:t>أخلاقيات</w:t>
      </w:r>
      <w:r w:rsidR="00DF2F45">
        <w:rPr>
          <w:rFonts w:hint="cs"/>
          <w:rtl/>
        </w:rPr>
        <w:t xml:space="preserve"> </w:t>
      </w:r>
      <w:r w:rsidRPr="002E05B0">
        <w:rPr>
          <w:rtl/>
        </w:rPr>
        <w:t>إنسانية</w:t>
      </w:r>
      <w:r w:rsidRPr="002E05B0">
        <w:t xml:space="preserve"> </w:t>
      </w:r>
      <w:r w:rsidRPr="002E05B0">
        <w:rPr>
          <w:rtl/>
        </w:rPr>
        <w:t>وتراحم وحب</w:t>
      </w:r>
      <w:r w:rsidRPr="002E05B0">
        <w:t xml:space="preserve"> </w:t>
      </w:r>
      <w:r w:rsidRPr="002E05B0">
        <w:rPr>
          <w:rtl/>
        </w:rPr>
        <w:t>لا</w:t>
      </w:r>
      <w:r w:rsidRPr="002E05B0">
        <w:t xml:space="preserve"> </w:t>
      </w:r>
      <w:r w:rsidRPr="002E05B0">
        <w:rPr>
          <w:rFonts w:hint="cs"/>
          <w:rtl/>
        </w:rPr>
        <w:t>تقاطع</w:t>
      </w:r>
      <w:r w:rsidRPr="002E05B0">
        <w:t xml:space="preserve"> </w:t>
      </w:r>
      <w:r w:rsidRPr="002E05B0">
        <w:rPr>
          <w:rFonts w:hint="cs"/>
          <w:rtl/>
        </w:rPr>
        <w:t>وصدام.</w:t>
      </w:r>
      <w:r w:rsidR="00146F68">
        <w:rPr>
          <w:rFonts w:hint="cs"/>
          <w:rtl/>
        </w:rPr>
        <w:t xml:space="preserve"> </w:t>
      </w:r>
      <w:r w:rsidRPr="002E05B0">
        <w:rPr>
          <w:rtl/>
        </w:rPr>
        <w:t>ولكن</w:t>
      </w:r>
      <w:r w:rsidRPr="002E05B0">
        <w:t xml:space="preserve"> </w:t>
      </w:r>
      <w:r w:rsidRPr="002E05B0">
        <w:rPr>
          <w:rtl/>
        </w:rPr>
        <w:t>الإسلام</w:t>
      </w:r>
      <w:r w:rsidRPr="002E05B0">
        <w:t xml:space="preserve"> </w:t>
      </w:r>
      <w:r w:rsidRPr="002E05B0">
        <w:rPr>
          <w:rtl/>
        </w:rPr>
        <w:t>انطلاقا</w:t>
      </w:r>
      <w:r w:rsidRPr="002E05B0">
        <w:t xml:space="preserve"> </w:t>
      </w:r>
      <w:r w:rsidRPr="002E05B0">
        <w:rPr>
          <w:rtl/>
        </w:rPr>
        <w:t>من</w:t>
      </w:r>
      <w:r w:rsidRPr="002E05B0">
        <w:t xml:space="preserve"> </w:t>
      </w:r>
      <w:r w:rsidRPr="002E05B0">
        <w:rPr>
          <w:rtl/>
        </w:rPr>
        <w:t>واقعيته</w:t>
      </w:r>
      <w:r w:rsidRPr="002E05B0">
        <w:t xml:space="preserve"> </w:t>
      </w:r>
      <w:r w:rsidRPr="002E05B0">
        <w:rPr>
          <w:rtl/>
        </w:rPr>
        <w:t>يقر</w:t>
      </w:r>
      <w:r w:rsidRPr="002E05B0">
        <w:t xml:space="preserve"> </w:t>
      </w:r>
      <w:r w:rsidRPr="002E05B0">
        <w:rPr>
          <w:rtl/>
        </w:rPr>
        <w:t>بأن</w:t>
      </w:r>
      <w:r w:rsidRPr="002E05B0">
        <w:t xml:space="preserve"> </w:t>
      </w:r>
      <w:r w:rsidRPr="002E05B0">
        <w:rPr>
          <w:rtl/>
        </w:rPr>
        <w:t>المثلية</w:t>
      </w:r>
      <w:r w:rsidRPr="002E05B0">
        <w:t xml:space="preserve"> </w:t>
      </w:r>
      <w:r w:rsidRPr="002E05B0">
        <w:rPr>
          <w:rtl/>
        </w:rPr>
        <w:t>التامة</w:t>
      </w:r>
      <w:r w:rsidR="00DF2F45">
        <w:rPr>
          <w:rFonts w:hint="cs"/>
          <w:rtl/>
        </w:rPr>
        <w:t xml:space="preserve"> </w:t>
      </w:r>
      <w:r w:rsidRPr="002E05B0">
        <w:rPr>
          <w:rtl/>
        </w:rPr>
        <w:t>بين</w:t>
      </w:r>
      <w:r w:rsidRPr="002E05B0">
        <w:t xml:space="preserve"> </w:t>
      </w:r>
      <w:r w:rsidRPr="002E05B0">
        <w:rPr>
          <w:rtl/>
        </w:rPr>
        <w:t>الرجل</w:t>
      </w:r>
      <w:r w:rsidRPr="002E05B0">
        <w:t xml:space="preserve"> </w:t>
      </w:r>
      <w:r w:rsidRPr="002E05B0">
        <w:rPr>
          <w:rtl/>
        </w:rPr>
        <w:t>والمرأة</w:t>
      </w:r>
      <w:r w:rsidRPr="002E05B0">
        <w:t xml:space="preserve"> </w:t>
      </w:r>
      <w:r w:rsidRPr="002E05B0">
        <w:rPr>
          <w:rtl/>
        </w:rPr>
        <w:t>مناقضة</w:t>
      </w:r>
      <w:r w:rsidRPr="002E05B0">
        <w:t xml:space="preserve"> </w:t>
      </w:r>
      <w:r w:rsidRPr="002E05B0">
        <w:rPr>
          <w:rtl/>
        </w:rPr>
        <w:t>لحقيقة</w:t>
      </w:r>
      <w:r w:rsidRPr="002E05B0">
        <w:t xml:space="preserve"> </w:t>
      </w:r>
      <w:r w:rsidRPr="002E05B0">
        <w:rPr>
          <w:rtl/>
        </w:rPr>
        <w:t>وجودهما</w:t>
      </w:r>
      <w:r w:rsidRPr="002E05B0">
        <w:t xml:space="preserve"> </w:t>
      </w:r>
      <w:r w:rsidRPr="002E05B0">
        <w:rPr>
          <w:rtl/>
        </w:rPr>
        <w:t>الذي</w:t>
      </w:r>
      <w:r w:rsidRPr="002E05B0">
        <w:t xml:space="preserve"> </w:t>
      </w:r>
      <w:r w:rsidRPr="002E05B0">
        <w:rPr>
          <w:rtl/>
        </w:rPr>
        <w:t>يشهد</w:t>
      </w:r>
      <w:r w:rsidRPr="002E05B0">
        <w:t xml:space="preserve"> </w:t>
      </w:r>
      <w:r w:rsidRPr="002E05B0">
        <w:rPr>
          <w:rtl/>
        </w:rPr>
        <w:t>به</w:t>
      </w:r>
      <w:r w:rsidRPr="002E05B0">
        <w:t xml:space="preserve"> </w:t>
      </w:r>
      <w:r w:rsidRPr="002E05B0">
        <w:rPr>
          <w:rFonts w:hint="cs"/>
          <w:rtl/>
        </w:rPr>
        <w:t>الواقع</w:t>
      </w:r>
      <w:r w:rsidRPr="002E05B0">
        <w:t xml:space="preserve">) </w:t>
      </w:r>
      <w:r w:rsidRPr="002E05B0">
        <w:rPr>
          <w:rtl/>
        </w:rPr>
        <w:t>المرأة</w:t>
      </w:r>
      <w:r w:rsidRPr="002E05B0">
        <w:t xml:space="preserve"> </w:t>
      </w:r>
      <w:r w:rsidRPr="002E05B0">
        <w:rPr>
          <w:rtl/>
        </w:rPr>
        <w:t>هي</w:t>
      </w:r>
      <w:r w:rsidRPr="002E05B0">
        <w:t xml:space="preserve"> </w:t>
      </w:r>
      <w:r w:rsidRPr="002E05B0">
        <w:rPr>
          <w:rtl/>
        </w:rPr>
        <w:t>التي</w:t>
      </w:r>
      <w:r w:rsidRPr="002E05B0">
        <w:t xml:space="preserve"> </w:t>
      </w:r>
      <w:r w:rsidRPr="002E05B0">
        <w:rPr>
          <w:rtl/>
        </w:rPr>
        <w:t>تحمل</w:t>
      </w:r>
      <w:r w:rsidRPr="002E05B0">
        <w:t xml:space="preserve"> </w:t>
      </w:r>
      <w:r w:rsidRPr="002E05B0">
        <w:rPr>
          <w:rtl/>
        </w:rPr>
        <w:t>وتلد</w:t>
      </w:r>
      <w:r w:rsidR="00DF2F45">
        <w:rPr>
          <w:rFonts w:hint="cs"/>
          <w:rtl/>
        </w:rPr>
        <w:t xml:space="preserve"> </w:t>
      </w:r>
      <w:r w:rsidRPr="002E05B0">
        <w:rPr>
          <w:rtl/>
        </w:rPr>
        <w:t>وترضع</w:t>
      </w:r>
      <w:r w:rsidRPr="002E05B0">
        <w:t xml:space="preserve"> </w:t>
      </w:r>
      <w:r w:rsidRPr="002E05B0">
        <w:rPr>
          <w:rtl/>
        </w:rPr>
        <w:t>دون</w:t>
      </w:r>
      <w:r w:rsidRPr="002E05B0">
        <w:t xml:space="preserve"> </w:t>
      </w:r>
      <w:r w:rsidRPr="002E05B0">
        <w:rPr>
          <w:rFonts w:hint="cs"/>
          <w:rtl/>
        </w:rPr>
        <w:t>الرجل</w:t>
      </w:r>
      <w:r w:rsidRPr="002E05B0">
        <w:t>(</w:t>
      </w:r>
      <w:r w:rsidRPr="002E05B0">
        <w:rPr>
          <w:rFonts w:hint="cs"/>
          <w:rtl/>
        </w:rPr>
        <w:t xml:space="preserve"> </w:t>
      </w:r>
      <w:r w:rsidRPr="002E05B0">
        <w:rPr>
          <w:rtl/>
        </w:rPr>
        <w:t>وتشهد</w:t>
      </w:r>
      <w:r w:rsidRPr="002E05B0">
        <w:t xml:space="preserve"> </w:t>
      </w:r>
      <w:r w:rsidRPr="002E05B0">
        <w:rPr>
          <w:rtl/>
        </w:rPr>
        <w:t>به الدراسات</w:t>
      </w:r>
      <w:r w:rsidRPr="002E05B0">
        <w:t xml:space="preserve"> </w:t>
      </w:r>
      <w:r w:rsidRPr="002E05B0">
        <w:rPr>
          <w:rtl/>
        </w:rPr>
        <w:t>العلمية</w:t>
      </w:r>
      <w:r w:rsidRPr="002E05B0">
        <w:t xml:space="preserve"> </w:t>
      </w:r>
      <w:r w:rsidRPr="002E05B0">
        <w:rPr>
          <w:rtl/>
        </w:rPr>
        <w:t>من</w:t>
      </w:r>
      <w:r w:rsidRPr="002E05B0">
        <w:t xml:space="preserve"> </w:t>
      </w:r>
      <w:r w:rsidRPr="002E05B0">
        <w:rPr>
          <w:rtl/>
        </w:rPr>
        <w:t>الاختلاف</w:t>
      </w:r>
      <w:r w:rsidRPr="002E05B0">
        <w:t xml:space="preserve"> </w:t>
      </w:r>
      <w:r w:rsidRPr="002E05B0">
        <w:rPr>
          <w:rtl/>
        </w:rPr>
        <w:t>الفسيولوجي</w:t>
      </w:r>
      <w:r w:rsidRPr="002E05B0">
        <w:t xml:space="preserve"> </w:t>
      </w:r>
      <w:r w:rsidRPr="002E05B0">
        <w:rPr>
          <w:rFonts w:hint="cs"/>
          <w:rtl/>
        </w:rPr>
        <w:t>بينهما</w:t>
      </w:r>
      <w:r w:rsidR="00DF2F45">
        <w:rPr>
          <w:rFonts w:hint="cs"/>
          <w:rtl/>
        </w:rPr>
        <w:t xml:space="preserve"> - </w:t>
      </w:r>
      <w:r w:rsidRPr="002E05B0">
        <w:rPr>
          <w:rFonts w:hint="cs"/>
          <w:rtl/>
        </w:rPr>
        <w:t>والاتفاقية</w:t>
      </w:r>
      <w:r w:rsidRPr="002E05B0">
        <w:t xml:space="preserve"> </w:t>
      </w:r>
      <w:r w:rsidRPr="002E05B0">
        <w:rPr>
          <w:rtl/>
        </w:rPr>
        <w:t>تقر</w:t>
      </w:r>
      <w:r w:rsidRPr="002E05B0">
        <w:t xml:space="preserve"> </w:t>
      </w:r>
      <w:r w:rsidRPr="002E05B0">
        <w:rPr>
          <w:rtl/>
        </w:rPr>
        <w:t>بهذا</w:t>
      </w:r>
      <w:r w:rsidRPr="002E05B0">
        <w:t xml:space="preserve"> </w:t>
      </w:r>
      <w:r w:rsidRPr="002E05B0">
        <w:rPr>
          <w:rtl/>
        </w:rPr>
        <w:t>ولهذا</w:t>
      </w:r>
      <w:r w:rsidRPr="002E05B0">
        <w:t xml:space="preserve"> </w:t>
      </w:r>
      <w:r w:rsidRPr="002E05B0">
        <w:rPr>
          <w:rtl/>
        </w:rPr>
        <w:t>اعتبرت</w:t>
      </w:r>
      <w:r w:rsidRPr="002E05B0">
        <w:t xml:space="preserve"> </w:t>
      </w:r>
      <w:r w:rsidRPr="002E05B0">
        <w:rPr>
          <w:rtl/>
        </w:rPr>
        <w:t>المادة</w:t>
      </w:r>
      <w:r w:rsidRPr="002E05B0">
        <w:rPr>
          <w:rFonts w:hint="cs"/>
          <w:rtl/>
        </w:rPr>
        <w:t xml:space="preserve"> (4)</w:t>
      </w:r>
      <w:r w:rsidRPr="002E05B0">
        <w:t xml:space="preserve"> </w:t>
      </w:r>
      <w:r w:rsidRPr="002E05B0">
        <w:rPr>
          <w:rtl/>
        </w:rPr>
        <w:t>أن</w:t>
      </w:r>
      <w:r w:rsidRPr="002E05B0">
        <w:t xml:space="preserve"> </w:t>
      </w:r>
      <w:r w:rsidRPr="002E05B0">
        <w:rPr>
          <w:rtl/>
        </w:rPr>
        <w:t>حماية</w:t>
      </w:r>
      <w:r w:rsidRPr="002E05B0">
        <w:t xml:space="preserve"> </w:t>
      </w:r>
      <w:r w:rsidRPr="002E05B0">
        <w:rPr>
          <w:rtl/>
        </w:rPr>
        <w:t>أمومة</w:t>
      </w:r>
      <w:r w:rsidRPr="002E05B0">
        <w:t xml:space="preserve"> </w:t>
      </w:r>
      <w:r w:rsidRPr="002E05B0">
        <w:rPr>
          <w:rtl/>
        </w:rPr>
        <w:t>المرأة</w:t>
      </w:r>
      <w:r w:rsidRPr="002E05B0">
        <w:t xml:space="preserve"> </w:t>
      </w:r>
      <w:r w:rsidRPr="002E05B0">
        <w:rPr>
          <w:rtl/>
        </w:rPr>
        <w:t>حق لها</w:t>
      </w:r>
      <w:r w:rsidRPr="002E05B0">
        <w:t xml:space="preserve"> </w:t>
      </w:r>
      <w:r w:rsidRPr="002E05B0">
        <w:rPr>
          <w:u w:val="single"/>
          <w:rtl/>
        </w:rPr>
        <w:t>وليس</w:t>
      </w:r>
      <w:r w:rsidRPr="002E05B0">
        <w:rPr>
          <w:u w:val="single"/>
        </w:rPr>
        <w:t xml:space="preserve"> </w:t>
      </w:r>
      <w:r w:rsidRPr="002E05B0">
        <w:rPr>
          <w:u w:val="single"/>
          <w:rtl/>
        </w:rPr>
        <w:t>تمييزا</w:t>
      </w:r>
      <w:r w:rsidRPr="00DF2F45">
        <w:t xml:space="preserve"> –</w:t>
      </w:r>
      <w:r w:rsidRPr="002E05B0">
        <w:t xml:space="preserve"> </w:t>
      </w:r>
      <w:r w:rsidRPr="002E05B0">
        <w:rPr>
          <w:rtl/>
        </w:rPr>
        <w:t>لهذا</w:t>
      </w:r>
      <w:r w:rsidRPr="002E05B0">
        <w:t xml:space="preserve"> </w:t>
      </w:r>
      <w:r w:rsidRPr="002E05B0">
        <w:rPr>
          <w:rtl/>
        </w:rPr>
        <w:t>جاء</w:t>
      </w:r>
      <w:r w:rsidR="00DF2F45">
        <w:rPr>
          <w:rFonts w:hint="cs"/>
          <w:rtl/>
        </w:rPr>
        <w:t xml:space="preserve"> </w:t>
      </w:r>
      <w:r w:rsidRPr="002E05B0">
        <w:rPr>
          <w:rtl/>
        </w:rPr>
        <w:t>تشريع</w:t>
      </w:r>
      <w:r w:rsidRPr="002E05B0">
        <w:t xml:space="preserve"> </w:t>
      </w:r>
      <w:r w:rsidRPr="002E05B0">
        <w:rPr>
          <w:rtl/>
        </w:rPr>
        <w:t>الإسلام</w:t>
      </w:r>
      <w:r w:rsidRPr="002E05B0">
        <w:t xml:space="preserve"> </w:t>
      </w:r>
      <w:r w:rsidRPr="002E05B0">
        <w:rPr>
          <w:rtl/>
        </w:rPr>
        <w:t>مراعيا</w:t>
      </w:r>
      <w:r w:rsidRPr="002E05B0">
        <w:t xml:space="preserve"> </w:t>
      </w:r>
      <w:r w:rsidRPr="002E05B0">
        <w:rPr>
          <w:rtl/>
        </w:rPr>
        <w:t>هذه</w:t>
      </w:r>
      <w:r w:rsidRPr="002E05B0">
        <w:t xml:space="preserve"> </w:t>
      </w:r>
      <w:r w:rsidRPr="002E05B0">
        <w:rPr>
          <w:rtl/>
        </w:rPr>
        <w:t>الاختلافات</w:t>
      </w:r>
      <w:r w:rsidRPr="002E05B0">
        <w:t xml:space="preserve"> </w:t>
      </w:r>
      <w:r w:rsidRPr="002E05B0">
        <w:rPr>
          <w:rtl/>
        </w:rPr>
        <w:t>الطبيعية</w:t>
      </w:r>
      <w:r w:rsidRPr="002E05B0">
        <w:t xml:space="preserve"> </w:t>
      </w:r>
      <w:r w:rsidRPr="002E05B0">
        <w:rPr>
          <w:rtl/>
        </w:rPr>
        <w:t>ومن</w:t>
      </w:r>
      <w:r w:rsidRPr="002E05B0">
        <w:t xml:space="preserve"> </w:t>
      </w:r>
      <w:r w:rsidRPr="002E05B0">
        <w:rPr>
          <w:rtl/>
        </w:rPr>
        <w:t>ثم</w:t>
      </w:r>
      <w:r w:rsidRPr="002E05B0">
        <w:t xml:space="preserve"> </w:t>
      </w:r>
      <w:r w:rsidRPr="002E05B0">
        <w:rPr>
          <w:rtl/>
        </w:rPr>
        <w:t>معطيا</w:t>
      </w:r>
      <w:r w:rsidRPr="002E05B0">
        <w:t xml:space="preserve"> </w:t>
      </w:r>
      <w:r w:rsidRPr="002E05B0">
        <w:rPr>
          <w:rtl/>
        </w:rPr>
        <w:t>المرأة</w:t>
      </w:r>
      <w:r w:rsidRPr="002E05B0">
        <w:t xml:space="preserve"> </w:t>
      </w:r>
      <w:r w:rsidRPr="002E05B0">
        <w:rPr>
          <w:rtl/>
        </w:rPr>
        <w:t>تميزا</w:t>
      </w:r>
      <w:r w:rsidRPr="002E05B0">
        <w:rPr>
          <w:rFonts w:hint="cs"/>
          <w:rtl/>
        </w:rPr>
        <w:t>ً</w:t>
      </w:r>
      <w:r w:rsidRPr="002E05B0">
        <w:t xml:space="preserve"> </w:t>
      </w:r>
      <w:r w:rsidRPr="002E05B0">
        <w:rPr>
          <w:rtl/>
        </w:rPr>
        <w:t>يحقق</w:t>
      </w:r>
      <w:r w:rsidRPr="002E05B0">
        <w:t xml:space="preserve"> </w:t>
      </w:r>
      <w:r w:rsidRPr="002E05B0">
        <w:rPr>
          <w:rtl/>
        </w:rPr>
        <w:t>لها</w:t>
      </w:r>
      <w:r w:rsidRPr="002E05B0">
        <w:t xml:space="preserve"> </w:t>
      </w:r>
      <w:r w:rsidRPr="002E05B0">
        <w:rPr>
          <w:rtl/>
        </w:rPr>
        <w:t>العدالة</w:t>
      </w:r>
      <w:r w:rsidRPr="002E05B0">
        <w:t xml:space="preserve"> </w:t>
      </w:r>
      <w:r w:rsidRPr="002E05B0">
        <w:rPr>
          <w:rtl/>
        </w:rPr>
        <w:t>من</w:t>
      </w:r>
      <w:r w:rsidRPr="002E05B0">
        <w:t xml:space="preserve"> </w:t>
      </w:r>
      <w:r w:rsidRPr="002E05B0">
        <w:rPr>
          <w:rtl/>
        </w:rPr>
        <w:t>ذلك</w:t>
      </w:r>
      <w:r w:rsidR="00DF2F45">
        <w:rPr>
          <w:rFonts w:hint="cs"/>
          <w:rtl/>
        </w:rPr>
        <w:t xml:space="preserve"> </w:t>
      </w:r>
      <w:r w:rsidRPr="002E05B0">
        <w:rPr>
          <w:rtl/>
        </w:rPr>
        <w:t>أنه</w:t>
      </w:r>
      <w:r w:rsidRPr="002E05B0">
        <w:t xml:space="preserve"> </w:t>
      </w:r>
      <w:r w:rsidRPr="002E05B0">
        <w:rPr>
          <w:rtl/>
        </w:rPr>
        <w:t>كلف</w:t>
      </w:r>
      <w:r w:rsidRPr="002E05B0">
        <w:t xml:space="preserve"> </w:t>
      </w:r>
      <w:r w:rsidRPr="002E05B0">
        <w:rPr>
          <w:rtl/>
        </w:rPr>
        <w:t>الرجل</w:t>
      </w:r>
      <w:r w:rsidRPr="002E05B0">
        <w:t xml:space="preserve"> </w:t>
      </w:r>
      <w:r w:rsidRPr="002E05B0">
        <w:rPr>
          <w:rtl/>
        </w:rPr>
        <w:t>بالكسب</w:t>
      </w:r>
      <w:r w:rsidRPr="002E05B0">
        <w:t xml:space="preserve"> </w:t>
      </w:r>
      <w:r w:rsidRPr="002E05B0">
        <w:rPr>
          <w:rtl/>
        </w:rPr>
        <w:t>للإنفاق</w:t>
      </w:r>
      <w:r w:rsidRPr="002E05B0">
        <w:t xml:space="preserve"> </w:t>
      </w:r>
      <w:r w:rsidRPr="002E05B0">
        <w:rPr>
          <w:rtl/>
        </w:rPr>
        <w:t>على</w:t>
      </w:r>
      <w:r w:rsidRPr="002E05B0">
        <w:t xml:space="preserve"> </w:t>
      </w:r>
      <w:r w:rsidRPr="002E05B0">
        <w:rPr>
          <w:rtl/>
        </w:rPr>
        <w:t>نفسه</w:t>
      </w:r>
      <w:r w:rsidRPr="002E05B0">
        <w:t xml:space="preserve"> </w:t>
      </w:r>
      <w:r w:rsidRPr="002E05B0">
        <w:rPr>
          <w:rtl/>
        </w:rPr>
        <w:t>وعلى</w:t>
      </w:r>
      <w:r w:rsidRPr="002E05B0">
        <w:t xml:space="preserve"> </w:t>
      </w:r>
      <w:r w:rsidRPr="002E05B0">
        <w:rPr>
          <w:rtl/>
        </w:rPr>
        <w:t>زوجته</w:t>
      </w:r>
      <w:r w:rsidRPr="002E05B0">
        <w:rPr>
          <w:rFonts w:hint="cs"/>
          <w:rtl/>
        </w:rPr>
        <w:t>:</w:t>
      </w:r>
      <w:r w:rsidR="00146F68">
        <w:rPr>
          <w:rFonts w:hint="cs"/>
          <w:rtl/>
        </w:rPr>
        <w:t xml:space="preserve"> </w:t>
      </w:r>
      <w:r w:rsidRPr="002E05B0">
        <w:rPr>
          <w:rtl/>
        </w:rPr>
        <w:t>تعويضا</w:t>
      </w:r>
      <w:r w:rsidRPr="002E05B0">
        <w:t xml:space="preserve"> </w:t>
      </w:r>
      <w:r w:rsidRPr="002E05B0">
        <w:rPr>
          <w:rtl/>
        </w:rPr>
        <w:t>عن</w:t>
      </w:r>
      <w:r w:rsidRPr="002E05B0">
        <w:t xml:space="preserve"> </w:t>
      </w:r>
      <w:r w:rsidRPr="002E05B0">
        <w:rPr>
          <w:rtl/>
        </w:rPr>
        <w:t>دورها</w:t>
      </w:r>
      <w:r w:rsidRPr="002E05B0">
        <w:t xml:space="preserve"> </w:t>
      </w:r>
      <w:r w:rsidRPr="002E05B0">
        <w:rPr>
          <w:rtl/>
        </w:rPr>
        <w:t>المقابل</w:t>
      </w:r>
      <w:r w:rsidRPr="002E05B0">
        <w:t xml:space="preserve"> </w:t>
      </w:r>
      <w:r w:rsidRPr="002E05B0">
        <w:rPr>
          <w:rtl/>
        </w:rPr>
        <w:t>حملا</w:t>
      </w:r>
      <w:r w:rsidR="00DF2F45">
        <w:rPr>
          <w:rFonts w:hint="cs"/>
          <w:rtl/>
        </w:rPr>
        <w:t xml:space="preserve"> </w:t>
      </w:r>
      <w:r w:rsidRPr="002E05B0">
        <w:rPr>
          <w:rtl/>
        </w:rPr>
        <w:t>وولادة وأمومة</w:t>
      </w:r>
      <w:r w:rsidRPr="002E05B0">
        <w:t xml:space="preserve"> </w:t>
      </w:r>
      <w:r w:rsidRPr="002E05B0">
        <w:rPr>
          <w:rtl/>
        </w:rPr>
        <w:t>ثم</w:t>
      </w:r>
      <w:r w:rsidRPr="002E05B0">
        <w:t xml:space="preserve"> </w:t>
      </w:r>
      <w:r w:rsidRPr="002E05B0">
        <w:rPr>
          <w:rtl/>
        </w:rPr>
        <w:t>ترتب</w:t>
      </w:r>
      <w:r w:rsidRPr="002E05B0">
        <w:t xml:space="preserve"> </w:t>
      </w:r>
      <w:r w:rsidRPr="002E05B0">
        <w:rPr>
          <w:rtl/>
        </w:rPr>
        <w:t>على</w:t>
      </w:r>
      <w:r w:rsidRPr="002E05B0">
        <w:t xml:space="preserve"> </w:t>
      </w:r>
      <w:r w:rsidRPr="002E05B0">
        <w:rPr>
          <w:rtl/>
        </w:rPr>
        <w:t>ذلك</w:t>
      </w:r>
      <w:r w:rsidRPr="002E05B0">
        <w:t xml:space="preserve"> </w:t>
      </w:r>
      <w:r w:rsidRPr="002E05B0">
        <w:rPr>
          <w:rtl/>
        </w:rPr>
        <w:t>تفاوتات</w:t>
      </w:r>
      <w:r w:rsidRPr="002E05B0">
        <w:t xml:space="preserve"> </w:t>
      </w:r>
      <w:r w:rsidRPr="002E05B0">
        <w:rPr>
          <w:rtl/>
        </w:rPr>
        <w:t>أخرى</w:t>
      </w:r>
      <w:r w:rsidRPr="002E05B0">
        <w:t xml:space="preserve"> </w:t>
      </w:r>
      <w:r w:rsidRPr="002E05B0">
        <w:rPr>
          <w:rtl/>
        </w:rPr>
        <w:t>كما</w:t>
      </w:r>
      <w:r w:rsidRPr="002E05B0">
        <w:t xml:space="preserve"> </w:t>
      </w:r>
      <w:r w:rsidRPr="002E05B0">
        <w:rPr>
          <w:rtl/>
        </w:rPr>
        <w:t>في</w:t>
      </w:r>
      <w:r w:rsidRPr="002E05B0">
        <w:t xml:space="preserve"> </w:t>
      </w:r>
      <w:r w:rsidRPr="002E05B0">
        <w:rPr>
          <w:rtl/>
        </w:rPr>
        <w:t>الميراث</w:t>
      </w:r>
      <w:r w:rsidRPr="002E05B0">
        <w:t xml:space="preserve"> </w:t>
      </w:r>
      <w:r w:rsidRPr="002E05B0">
        <w:rPr>
          <w:rtl/>
        </w:rPr>
        <w:t>الذي</w:t>
      </w:r>
      <w:r w:rsidRPr="002E05B0">
        <w:t xml:space="preserve"> </w:t>
      </w:r>
      <w:r w:rsidRPr="002E05B0">
        <w:rPr>
          <w:rtl/>
        </w:rPr>
        <w:t>يأخذ</w:t>
      </w:r>
      <w:r w:rsidRPr="002E05B0">
        <w:t xml:space="preserve"> </w:t>
      </w:r>
      <w:r w:rsidRPr="002E05B0">
        <w:rPr>
          <w:rtl/>
        </w:rPr>
        <w:t>فيه</w:t>
      </w:r>
      <w:r w:rsidRPr="002E05B0">
        <w:t xml:space="preserve"> </w:t>
      </w:r>
      <w:r w:rsidRPr="002E05B0">
        <w:rPr>
          <w:rtl/>
        </w:rPr>
        <w:t>الرجل</w:t>
      </w:r>
      <w:r w:rsidR="00DF2F45">
        <w:rPr>
          <w:rFonts w:hint="cs"/>
          <w:rtl/>
        </w:rPr>
        <w:t xml:space="preserve"> </w:t>
      </w:r>
      <w:r w:rsidRPr="002E05B0">
        <w:rPr>
          <w:rtl/>
        </w:rPr>
        <w:t>أحيانا</w:t>
      </w:r>
      <w:r w:rsidRPr="002E05B0">
        <w:t>)</w:t>
      </w:r>
      <w:r w:rsidRPr="002E05B0">
        <w:rPr>
          <w:rtl/>
        </w:rPr>
        <w:t>كالابن</w:t>
      </w:r>
      <w:r w:rsidRPr="002E05B0">
        <w:t xml:space="preserve"> </w:t>
      </w:r>
      <w:r w:rsidRPr="002E05B0">
        <w:rPr>
          <w:rtl/>
        </w:rPr>
        <w:t>مع</w:t>
      </w:r>
      <w:r w:rsidRPr="002E05B0">
        <w:t xml:space="preserve"> </w:t>
      </w:r>
      <w:r w:rsidRPr="002E05B0">
        <w:rPr>
          <w:rtl/>
        </w:rPr>
        <w:t>البنات</w:t>
      </w:r>
      <w:r w:rsidRPr="002E05B0">
        <w:t xml:space="preserve"> </w:t>
      </w:r>
      <w:r w:rsidRPr="002E05B0">
        <w:rPr>
          <w:rtl/>
        </w:rPr>
        <w:t>والأخ</w:t>
      </w:r>
      <w:r w:rsidRPr="002E05B0">
        <w:t xml:space="preserve"> </w:t>
      </w:r>
      <w:r w:rsidRPr="002E05B0">
        <w:rPr>
          <w:rtl/>
        </w:rPr>
        <w:t>مع</w:t>
      </w:r>
      <w:r w:rsidRPr="002E05B0">
        <w:t xml:space="preserve"> </w:t>
      </w:r>
      <w:r w:rsidRPr="002E05B0">
        <w:rPr>
          <w:rFonts w:hint="cs"/>
          <w:rtl/>
        </w:rPr>
        <w:t>الأخوات</w:t>
      </w:r>
      <w:r w:rsidRPr="002E05B0">
        <w:t>(</w:t>
      </w:r>
      <w:r w:rsidRPr="002E05B0">
        <w:rPr>
          <w:rFonts w:hint="cs"/>
          <w:rtl/>
        </w:rPr>
        <w:t xml:space="preserve"> </w:t>
      </w:r>
      <w:r w:rsidRPr="002E05B0">
        <w:rPr>
          <w:rtl/>
        </w:rPr>
        <w:t>مثلي ما</w:t>
      </w:r>
      <w:r w:rsidRPr="002E05B0">
        <w:t xml:space="preserve"> </w:t>
      </w:r>
      <w:r w:rsidRPr="002E05B0">
        <w:rPr>
          <w:rtl/>
        </w:rPr>
        <w:t>تأخذه</w:t>
      </w:r>
      <w:r w:rsidRPr="002E05B0">
        <w:t xml:space="preserve"> </w:t>
      </w:r>
      <w:r w:rsidRPr="002E05B0">
        <w:rPr>
          <w:rtl/>
        </w:rPr>
        <w:t>المرأة</w:t>
      </w:r>
      <w:r w:rsidRPr="002E05B0">
        <w:t xml:space="preserve"> </w:t>
      </w:r>
      <w:r w:rsidRPr="002E05B0">
        <w:rPr>
          <w:rtl/>
        </w:rPr>
        <w:t>لأنه</w:t>
      </w:r>
      <w:r w:rsidRPr="002E05B0">
        <w:t xml:space="preserve"> </w:t>
      </w:r>
      <w:r w:rsidRPr="002E05B0">
        <w:rPr>
          <w:rtl/>
        </w:rPr>
        <w:t>سيصرفه</w:t>
      </w:r>
      <w:r w:rsidRPr="002E05B0">
        <w:t xml:space="preserve"> </w:t>
      </w:r>
      <w:r w:rsidRPr="002E05B0">
        <w:rPr>
          <w:rtl/>
        </w:rPr>
        <w:t>على</w:t>
      </w:r>
      <w:r w:rsidRPr="002E05B0">
        <w:t xml:space="preserve"> </w:t>
      </w:r>
      <w:r w:rsidRPr="002E05B0">
        <w:rPr>
          <w:rtl/>
        </w:rPr>
        <w:t>بيته</w:t>
      </w:r>
      <w:r w:rsidR="00DF2F45">
        <w:rPr>
          <w:rFonts w:hint="cs"/>
          <w:rtl/>
        </w:rPr>
        <w:t xml:space="preserve"> </w:t>
      </w:r>
      <w:r w:rsidRPr="002E05B0">
        <w:rPr>
          <w:rtl/>
        </w:rPr>
        <w:t>وأولاده</w:t>
      </w:r>
      <w:r w:rsidRPr="002E05B0">
        <w:t xml:space="preserve"> </w:t>
      </w:r>
      <w:r w:rsidRPr="002E05B0">
        <w:rPr>
          <w:rtl/>
        </w:rPr>
        <w:t>بينما</w:t>
      </w:r>
      <w:r w:rsidRPr="002E05B0">
        <w:t xml:space="preserve"> </w:t>
      </w:r>
      <w:r w:rsidRPr="002E05B0">
        <w:rPr>
          <w:rtl/>
        </w:rPr>
        <w:t>أخته</w:t>
      </w:r>
      <w:r w:rsidRPr="002E05B0">
        <w:t xml:space="preserve"> </w:t>
      </w:r>
      <w:r w:rsidRPr="002E05B0">
        <w:rPr>
          <w:rtl/>
        </w:rPr>
        <w:t>بحكم</w:t>
      </w:r>
      <w:r w:rsidRPr="002E05B0">
        <w:t xml:space="preserve"> </w:t>
      </w:r>
      <w:r w:rsidRPr="002E05B0">
        <w:rPr>
          <w:rtl/>
        </w:rPr>
        <w:t>كونها</w:t>
      </w:r>
      <w:r w:rsidRPr="002E05B0">
        <w:t xml:space="preserve"> </w:t>
      </w:r>
      <w:r w:rsidRPr="002E05B0">
        <w:rPr>
          <w:rtl/>
        </w:rPr>
        <w:t>غير</w:t>
      </w:r>
      <w:r w:rsidRPr="002E05B0">
        <w:t xml:space="preserve"> </w:t>
      </w:r>
      <w:r w:rsidRPr="002E05B0">
        <w:rPr>
          <w:rtl/>
        </w:rPr>
        <w:t>مكلفة</w:t>
      </w:r>
      <w:r w:rsidRPr="002E05B0">
        <w:t xml:space="preserve"> </w:t>
      </w:r>
      <w:r w:rsidRPr="002E05B0">
        <w:rPr>
          <w:rtl/>
        </w:rPr>
        <w:t>بالإنفاق</w:t>
      </w:r>
      <w:r w:rsidRPr="002E05B0">
        <w:t xml:space="preserve"> </w:t>
      </w:r>
      <w:r w:rsidRPr="002E05B0">
        <w:rPr>
          <w:rtl/>
        </w:rPr>
        <w:t>بل</w:t>
      </w:r>
      <w:r w:rsidRPr="002E05B0">
        <w:t xml:space="preserve"> </w:t>
      </w:r>
      <w:r w:rsidRPr="002E05B0">
        <w:rPr>
          <w:rtl/>
        </w:rPr>
        <w:t>ومكفولة</w:t>
      </w:r>
      <w:r w:rsidRPr="002E05B0">
        <w:t xml:space="preserve"> </w:t>
      </w:r>
      <w:r w:rsidRPr="002E05B0">
        <w:rPr>
          <w:rtl/>
        </w:rPr>
        <w:t>ستستثمره</w:t>
      </w:r>
      <w:r w:rsidRPr="002E05B0">
        <w:t xml:space="preserve"> </w:t>
      </w:r>
      <w:r w:rsidRPr="002E05B0">
        <w:rPr>
          <w:rtl/>
        </w:rPr>
        <w:t>مما</w:t>
      </w:r>
      <w:r w:rsidRPr="002E05B0">
        <w:t xml:space="preserve"> </w:t>
      </w:r>
      <w:r w:rsidRPr="002E05B0">
        <w:rPr>
          <w:rtl/>
        </w:rPr>
        <w:t>يجعل</w:t>
      </w:r>
      <w:r w:rsidRPr="002E05B0">
        <w:t xml:space="preserve"> </w:t>
      </w:r>
      <w:r w:rsidRPr="002E05B0">
        <w:rPr>
          <w:rtl/>
        </w:rPr>
        <w:t>النتيجة</w:t>
      </w:r>
      <w:r w:rsidRPr="002E05B0">
        <w:t xml:space="preserve"> </w:t>
      </w:r>
      <w:r w:rsidRPr="002E05B0">
        <w:rPr>
          <w:rtl/>
        </w:rPr>
        <w:t>بعد</w:t>
      </w:r>
      <w:r w:rsidR="00DF2F45">
        <w:rPr>
          <w:rFonts w:hint="cs"/>
          <w:rtl/>
        </w:rPr>
        <w:t xml:space="preserve"> </w:t>
      </w:r>
      <w:r w:rsidRPr="002E05B0">
        <w:rPr>
          <w:rtl/>
        </w:rPr>
        <w:t>فترة</w:t>
      </w:r>
      <w:r w:rsidRPr="002E05B0">
        <w:t xml:space="preserve"> </w:t>
      </w:r>
      <w:r w:rsidRPr="002E05B0">
        <w:rPr>
          <w:rtl/>
        </w:rPr>
        <w:t>قصيرة</w:t>
      </w:r>
      <w:r w:rsidRPr="002E05B0">
        <w:t xml:space="preserve"> </w:t>
      </w:r>
      <w:r w:rsidRPr="002E05B0">
        <w:rPr>
          <w:rtl/>
        </w:rPr>
        <w:t>متساوية</w:t>
      </w:r>
      <w:r w:rsidRPr="002E05B0">
        <w:t xml:space="preserve"> </w:t>
      </w:r>
      <w:r w:rsidRPr="002E05B0">
        <w:rPr>
          <w:rtl/>
        </w:rPr>
        <w:t>أو</w:t>
      </w:r>
      <w:r w:rsidRPr="002E05B0">
        <w:t xml:space="preserve"> </w:t>
      </w:r>
      <w:r w:rsidRPr="002E05B0">
        <w:rPr>
          <w:rtl/>
        </w:rPr>
        <w:t>ربما</w:t>
      </w:r>
      <w:r w:rsidRPr="002E05B0">
        <w:t xml:space="preserve"> </w:t>
      </w:r>
      <w:r w:rsidRPr="002E05B0">
        <w:rPr>
          <w:rtl/>
        </w:rPr>
        <w:t>راجحة</w:t>
      </w:r>
      <w:r w:rsidRPr="002E05B0">
        <w:t xml:space="preserve"> </w:t>
      </w:r>
      <w:r w:rsidRPr="002E05B0">
        <w:rPr>
          <w:rtl/>
        </w:rPr>
        <w:t>للمرأة.</w:t>
      </w:r>
    </w:p>
    <w:p w:rsidR="002E05B0" w:rsidRPr="00DF2F45" w:rsidRDefault="00DF2F45" w:rsidP="00DF2F45">
      <w:pPr>
        <w:pStyle w:val="SingleTxt"/>
        <w:rPr>
          <w:rFonts w:hint="cs"/>
          <w:rtl/>
        </w:rPr>
      </w:pPr>
      <w:r>
        <w:rPr>
          <w:rFonts w:hint="cs"/>
          <w:rtl/>
        </w:rPr>
        <w:tab/>
      </w:r>
      <w:r w:rsidR="002E05B0" w:rsidRPr="002E05B0">
        <w:rPr>
          <w:rFonts w:hint="cs"/>
          <w:rtl/>
        </w:rPr>
        <w:t>كما ينظر الإسلام إلى العلاقة بين المرأة والرجل على أنها علاقة تكامل</w:t>
      </w:r>
      <w:r w:rsidR="002E05B0" w:rsidRPr="002E05B0">
        <w:t xml:space="preserve"> </w:t>
      </w:r>
      <w:r w:rsidR="002E05B0" w:rsidRPr="002E05B0">
        <w:rPr>
          <w:rtl/>
        </w:rPr>
        <w:t>الذي</w:t>
      </w:r>
      <w:r w:rsidR="002E05B0" w:rsidRPr="002E05B0">
        <w:t xml:space="preserve"> </w:t>
      </w:r>
      <w:r w:rsidR="002E05B0" w:rsidRPr="002E05B0">
        <w:rPr>
          <w:rtl/>
        </w:rPr>
        <w:t>يشكل</w:t>
      </w:r>
      <w:r>
        <w:rPr>
          <w:rFonts w:hint="cs"/>
          <w:rtl/>
        </w:rPr>
        <w:t xml:space="preserve"> </w:t>
      </w:r>
      <w:r w:rsidR="002E05B0" w:rsidRPr="002E05B0">
        <w:rPr>
          <w:rtl/>
        </w:rPr>
        <w:t>فيه</w:t>
      </w:r>
      <w:r w:rsidR="002E05B0" w:rsidRPr="002E05B0">
        <w:t xml:space="preserve"> </w:t>
      </w:r>
      <w:r w:rsidR="002E05B0" w:rsidRPr="002E05B0">
        <w:rPr>
          <w:rtl/>
        </w:rPr>
        <w:t>كل</w:t>
      </w:r>
      <w:r w:rsidR="002E05B0" w:rsidRPr="002E05B0">
        <w:t xml:space="preserve"> </w:t>
      </w:r>
      <w:r w:rsidR="002E05B0" w:rsidRPr="002E05B0">
        <w:rPr>
          <w:rtl/>
        </w:rPr>
        <w:t>من</w:t>
      </w:r>
      <w:r w:rsidR="002E05B0" w:rsidRPr="002E05B0">
        <w:t xml:space="preserve"> </w:t>
      </w:r>
      <w:r w:rsidR="002E05B0" w:rsidRPr="002E05B0">
        <w:rPr>
          <w:rtl/>
        </w:rPr>
        <w:t>الرجل</w:t>
      </w:r>
      <w:r w:rsidR="002E05B0" w:rsidRPr="002E05B0">
        <w:t xml:space="preserve"> </w:t>
      </w:r>
      <w:r w:rsidR="002E05B0" w:rsidRPr="002E05B0">
        <w:rPr>
          <w:rtl/>
        </w:rPr>
        <w:t>والمرأة</w:t>
      </w:r>
      <w:r w:rsidR="002E05B0" w:rsidRPr="002E05B0">
        <w:t xml:space="preserve"> </w:t>
      </w:r>
      <w:r w:rsidR="002E05B0" w:rsidRPr="002E05B0">
        <w:rPr>
          <w:rFonts w:hint="cs"/>
          <w:rtl/>
        </w:rPr>
        <w:t>جزءا</w:t>
      </w:r>
      <w:r w:rsidR="002E05B0" w:rsidRPr="002E05B0">
        <w:t xml:space="preserve"> </w:t>
      </w:r>
      <w:r w:rsidR="002E05B0" w:rsidRPr="002E05B0">
        <w:rPr>
          <w:rtl/>
        </w:rPr>
        <w:t>مكملا</w:t>
      </w:r>
      <w:r w:rsidR="002E05B0" w:rsidRPr="002E05B0">
        <w:t xml:space="preserve"> </w:t>
      </w:r>
      <w:r w:rsidR="002E05B0" w:rsidRPr="002E05B0">
        <w:rPr>
          <w:rtl/>
        </w:rPr>
        <w:t>للآخر</w:t>
      </w:r>
      <w:r w:rsidR="002E05B0" w:rsidRPr="002E05B0">
        <w:t xml:space="preserve"> </w:t>
      </w:r>
      <w:r w:rsidR="002E05B0" w:rsidRPr="002E05B0">
        <w:rPr>
          <w:rtl/>
        </w:rPr>
        <w:t>يقول</w:t>
      </w:r>
      <w:r w:rsidR="002E05B0" w:rsidRPr="002E05B0">
        <w:t xml:space="preserve"> </w:t>
      </w:r>
      <w:r w:rsidR="002E05B0" w:rsidRPr="002E05B0">
        <w:rPr>
          <w:rFonts w:hint="cs"/>
          <w:rtl/>
        </w:rPr>
        <w:t xml:space="preserve">نبينا </w:t>
      </w:r>
      <w:r w:rsidR="002E05B0" w:rsidRPr="002E05B0">
        <w:rPr>
          <w:rtl/>
        </w:rPr>
        <w:t>محمد</w:t>
      </w:r>
      <w:r w:rsidR="002E05B0" w:rsidRPr="002E05B0">
        <w:rPr>
          <w:rFonts w:hint="cs"/>
          <w:rtl/>
        </w:rPr>
        <w:t xml:space="preserve"> </w:t>
      </w:r>
      <w:r w:rsidR="002E05B0" w:rsidRPr="002E05B0">
        <w:rPr>
          <w:rtl/>
        </w:rPr>
        <w:t>صلى</w:t>
      </w:r>
      <w:r w:rsidR="002E05B0" w:rsidRPr="002E05B0">
        <w:t xml:space="preserve"> </w:t>
      </w:r>
      <w:r w:rsidR="002E05B0" w:rsidRPr="002E05B0">
        <w:rPr>
          <w:rtl/>
        </w:rPr>
        <w:t>الله</w:t>
      </w:r>
      <w:r w:rsidR="002E05B0" w:rsidRPr="002E05B0">
        <w:t xml:space="preserve"> </w:t>
      </w:r>
      <w:r w:rsidR="002E05B0" w:rsidRPr="002E05B0">
        <w:rPr>
          <w:rtl/>
        </w:rPr>
        <w:t>عليه</w:t>
      </w:r>
      <w:r w:rsidR="002E05B0" w:rsidRPr="002E05B0">
        <w:t xml:space="preserve"> </w:t>
      </w:r>
      <w:r w:rsidR="002E05B0" w:rsidRPr="002E05B0">
        <w:rPr>
          <w:rtl/>
        </w:rPr>
        <w:t>وسلم</w:t>
      </w:r>
      <w:r w:rsidR="002E05B0" w:rsidRPr="002E05B0">
        <w:t xml:space="preserve">: </w:t>
      </w:r>
      <w:r w:rsidR="002E05B0" w:rsidRPr="002E05B0">
        <w:rPr>
          <w:rFonts w:hint="cs"/>
          <w:rtl/>
        </w:rPr>
        <w:t>(</w:t>
      </w:r>
      <w:r w:rsidR="002E05B0" w:rsidRPr="002E05B0">
        <w:rPr>
          <w:rtl/>
        </w:rPr>
        <w:t>إنما</w:t>
      </w:r>
      <w:r w:rsidR="002E05B0" w:rsidRPr="002E05B0">
        <w:t xml:space="preserve"> </w:t>
      </w:r>
      <w:r w:rsidR="002E05B0" w:rsidRPr="002E05B0">
        <w:rPr>
          <w:rtl/>
        </w:rPr>
        <w:t>النساء</w:t>
      </w:r>
      <w:r>
        <w:rPr>
          <w:rFonts w:hint="cs"/>
          <w:rtl/>
        </w:rPr>
        <w:t xml:space="preserve"> </w:t>
      </w:r>
      <w:r w:rsidR="002E05B0" w:rsidRPr="002E05B0">
        <w:rPr>
          <w:rtl/>
        </w:rPr>
        <w:t>شقائق</w:t>
      </w:r>
      <w:r w:rsidR="002E05B0" w:rsidRPr="002E05B0">
        <w:t xml:space="preserve"> </w:t>
      </w:r>
      <w:r w:rsidR="002E05B0" w:rsidRPr="002E05B0">
        <w:rPr>
          <w:rtl/>
        </w:rPr>
        <w:t>الرجال</w:t>
      </w:r>
      <w:r w:rsidR="002E05B0" w:rsidRPr="002E05B0">
        <w:rPr>
          <w:rFonts w:hint="cs"/>
          <w:rtl/>
        </w:rPr>
        <w:t>)</w:t>
      </w:r>
      <w:r w:rsidR="002E05B0" w:rsidRPr="002E05B0">
        <w:rPr>
          <w:rtl/>
        </w:rPr>
        <w:t xml:space="preserve"> حيث</w:t>
      </w:r>
      <w:r w:rsidR="002E05B0" w:rsidRPr="002E05B0">
        <w:t xml:space="preserve"> </w:t>
      </w:r>
      <w:r w:rsidR="002E05B0" w:rsidRPr="002E05B0">
        <w:rPr>
          <w:rtl/>
        </w:rPr>
        <w:t>بهذا</w:t>
      </w:r>
      <w:r w:rsidR="002E05B0" w:rsidRPr="002E05B0">
        <w:t xml:space="preserve"> </w:t>
      </w:r>
      <w:r w:rsidR="002E05B0" w:rsidRPr="002E05B0">
        <w:rPr>
          <w:rtl/>
        </w:rPr>
        <w:t>التكامل</w:t>
      </w:r>
      <w:r w:rsidR="002E05B0" w:rsidRPr="002E05B0">
        <w:t xml:space="preserve"> </w:t>
      </w:r>
      <w:r w:rsidR="002E05B0" w:rsidRPr="002E05B0">
        <w:rPr>
          <w:rtl/>
        </w:rPr>
        <w:t>يتحقق</w:t>
      </w:r>
      <w:r w:rsidR="002E05B0" w:rsidRPr="002E05B0">
        <w:t xml:space="preserve"> </w:t>
      </w:r>
      <w:r w:rsidR="002E05B0" w:rsidRPr="002E05B0">
        <w:rPr>
          <w:rtl/>
        </w:rPr>
        <w:t>البناء</w:t>
      </w:r>
      <w:r w:rsidR="002E05B0" w:rsidRPr="002E05B0">
        <w:t xml:space="preserve"> </w:t>
      </w:r>
      <w:r w:rsidR="002E05B0" w:rsidRPr="002E05B0">
        <w:rPr>
          <w:rtl/>
        </w:rPr>
        <w:t>الاجتماعي</w:t>
      </w:r>
      <w:r w:rsidR="002E05B0" w:rsidRPr="002E05B0">
        <w:t xml:space="preserve"> </w:t>
      </w:r>
      <w:r w:rsidR="002E05B0" w:rsidRPr="002E05B0">
        <w:rPr>
          <w:rtl/>
        </w:rPr>
        <w:t>في</w:t>
      </w:r>
      <w:r w:rsidR="002E05B0" w:rsidRPr="002E05B0">
        <w:t xml:space="preserve"> </w:t>
      </w:r>
      <w:r w:rsidR="002E05B0" w:rsidRPr="002E05B0">
        <w:rPr>
          <w:rtl/>
        </w:rPr>
        <w:t>وجهه</w:t>
      </w:r>
      <w:r w:rsidR="002E05B0" w:rsidRPr="002E05B0">
        <w:t xml:space="preserve"> </w:t>
      </w:r>
      <w:r w:rsidR="002E05B0" w:rsidRPr="002E05B0">
        <w:rPr>
          <w:rFonts w:hint="cs"/>
          <w:rtl/>
        </w:rPr>
        <w:t>الإنساني،</w:t>
      </w:r>
      <w:r w:rsidR="002E05B0" w:rsidRPr="002E05B0">
        <w:rPr>
          <w:rtl/>
        </w:rPr>
        <w:t xml:space="preserve"> من</w:t>
      </w:r>
      <w:r w:rsidR="002E05B0" w:rsidRPr="002E05B0">
        <w:t xml:space="preserve"> </w:t>
      </w:r>
      <w:r w:rsidR="002E05B0" w:rsidRPr="002E05B0">
        <w:rPr>
          <w:rtl/>
        </w:rPr>
        <w:t>خلال</w:t>
      </w:r>
      <w:r>
        <w:rPr>
          <w:rFonts w:hint="cs"/>
          <w:rtl/>
        </w:rPr>
        <w:t xml:space="preserve"> </w:t>
      </w:r>
      <w:r w:rsidR="002E05B0" w:rsidRPr="002E05B0">
        <w:rPr>
          <w:rtl/>
        </w:rPr>
        <w:t>امتزاج تعاوني</w:t>
      </w:r>
      <w:r w:rsidR="002E05B0" w:rsidRPr="002E05B0">
        <w:t xml:space="preserve"> </w:t>
      </w:r>
      <w:r w:rsidR="002E05B0" w:rsidRPr="002E05B0">
        <w:rPr>
          <w:rtl/>
        </w:rPr>
        <w:t>منطلقه</w:t>
      </w:r>
      <w:r w:rsidR="002E05B0" w:rsidRPr="002E05B0">
        <w:t xml:space="preserve"> </w:t>
      </w:r>
      <w:r w:rsidR="002E05B0" w:rsidRPr="002E05B0">
        <w:rPr>
          <w:rtl/>
        </w:rPr>
        <w:t>الألفة</w:t>
      </w:r>
      <w:r w:rsidR="002E05B0" w:rsidRPr="002E05B0">
        <w:t xml:space="preserve"> </w:t>
      </w:r>
      <w:r w:rsidR="002E05B0" w:rsidRPr="002E05B0">
        <w:rPr>
          <w:rtl/>
        </w:rPr>
        <w:t>والولاء</w:t>
      </w:r>
      <w:r w:rsidR="002E05B0" w:rsidRPr="002E05B0">
        <w:t xml:space="preserve"> </w:t>
      </w:r>
      <w:r w:rsidR="002E05B0" w:rsidRPr="002E05B0">
        <w:rPr>
          <w:rtl/>
        </w:rPr>
        <w:t>والتقدير</w:t>
      </w:r>
      <w:r w:rsidR="002E05B0" w:rsidRPr="002E05B0">
        <w:t xml:space="preserve"> </w:t>
      </w:r>
      <w:r w:rsidR="002E05B0" w:rsidRPr="002E05B0">
        <w:rPr>
          <w:rtl/>
        </w:rPr>
        <w:t>المتبادل</w:t>
      </w:r>
      <w:r w:rsidR="002E05B0" w:rsidRPr="002E05B0">
        <w:t xml:space="preserve"> </w:t>
      </w:r>
      <w:r w:rsidR="002E05B0" w:rsidRPr="002E05B0">
        <w:rPr>
          <w:rtl/>
        </w:rPr>
        <w:t>وأداء</w:t>
      </w:r>
      <w:r w:rsidR="002E05B0" w:rsidRPr="002E05B0">
        <w:t xml:space="preserve"> </w:t>
      </w:r>
      <w:r w:rsidR="002E05B0" w:rsidRPr="002E05B0">
        <w:rPr>
          <w:rtl/>
        </w:rPr>
        <w:t>كل</w:t>
      </w:r>
      <w:r w:rsidR="002E05B0" w:rsidRPr="002E05B0">
        <w:rPr>
          <w:rFonts w:hint="cs"/>
          <w:rtl/>
        </w:rPr>
        <w:t>ٌ</w:t>
      </w:r>
      <w:r w:rsidR="002E05B0" w:rsidRPr="002E05B0">
        <w:t xml:space="preserve"> </w:t>
      </w:r>
      <w:r w:rsidR="002E05B0" w:rsidRPr="002E05B0">
        <w:rPr>
          <w:rtl/>
        </w:rPr>
        <w:t>دوره</w:t>
      </w:r>
      <w:r w:rsidR="002E05B0" w:rsidRPr="002E05B0">
        <w:t xml:space="preserve"> </w:t>
      </w:r>
      <w:r w:rsidR="002E05B0" w:rsidRPr="002E05B0">
        <w:rPr>
          <w:rtl/>
        </w:rPr>
        <w:t>الممكن</w:t>
      </w:r>
      <w:r w:rsidR="002E05B0" w:rsidRPr="002E05B0">
        <w:t xml:space="preserve"> </w:t>
      </w:r>
      <w:r w:rsidR="002E05B0" w:rsidRPr="002E05B0">
        <w:rPr>
          <w:rtl/>
        </w:rPr>
        <w:t>بعيدا</w:t>
      </w:r>
      <w:r w:rsidR="002E05B0" w:rsidRPr="002E05B0">
        <w:t xml:space="preserve"> </w:t>
      </w:r>
      <w:r w:rsidR="002E05B0" w:rsidRPr="002E05B0">
        <w:rPr>
          <w:rtl/>
        </w:rPr>
        <w:t>عن</w:t>
      </w:r>
      <w:r w:rsidR="002E05B0" w:rsidRPr="002E05B0">
        <w:t xml:space="preserve"> </w:t>
      </w:r>
      <w:r w:rsidR="002E05B0" w:rsidRPr="002E05B0">
        <w:rPr>
          <w:rtl/>
        </w:rPr>
        <w:t>الصراع والاستغناء</w:t>
      </w:r>
      <w:r w:rsidR="002E05B0" w:rsidRPr="002E05B0">
        <w:t xml:space="preserve"> </w:t>
      </w:r>
      <w:r w:rsidR="002E05B0" w:rsidRPr="002E05B0">
        <w:rPr>
          <w:rtl/>
        </w:rPr>
        <w:t>المناقض</w:t>
      </w:r>
      <w:r w:rsidR="002E05B0" w:rsidRPr="002E05B0">
        <w:t xml:space="preserve"> </w:t>
      </w:r>
      <w:r w:rsidR="002E05B0" w:rsidRPr="002E05B0">
        <w:rPr>
          <w:rtl/>
        </w:rPr>
        <w:t>لفطرة</w:t>
      </w:r>
      <w:r w:rsidR="002E05B0" w:rsidRPr="002E05B0">
        <w:t xml:space="preserve"> </w:t>
      </w:r>
      <w:r w:rsidR="002E05B0" w:rsidRPr="002E05B0">
        <w:rPr>
          <w:rtl/>
        </w:rPr>
        <w:t>الوجود</w:t>
      </w:r>
      <w:r w:rsidR="002E05B0" w:rsidRPr="002E05B0">
        <w:t xml:space="preserve"> </w:t>
      </w:r>
      <w:r w:rsidR="002E05B0" w:rsidRPr="002E05B0">
        <w:rPr>
          <w:rtl/>
        </w:rPr>
        <w:t>من</w:t>
      </w:r>
      <w:r w:rsidR="002E05B0" w:rsidRPr="002E05B0">
        <w:t xml:space="preserve"> </w:t>
      </w:r>
      <w:r w:rsidR="002E05B0" w:rsidRPr="002E05B0">
        <w:rPr>
          <w:rtl/>
        </w:rPr>
        <w:t>خلال</w:t>
      </w:r>
      <w:r w:rsidR="002E05B0" w:rsidRPr="002E05B0">
        <w:t xml:space="preserve"> </w:t>
      </w:r>
      <w:r w:rsidR="002E05B0" w:rsidRPr="002E05B0">
        <w:rPr>
          <w:rtl/>
        </w:rPr>
        <w:t>التكامل</w:t>
      </w:r>
      <w:r w:rsidR="002E05B0" w:rsidRPr="002E05B0">
        <w:t xml:space="preserve"> </w:t>
      </w:r>
      <w:r w:rsidR="002E05B0" w:rsidRPr="002E05B0">
        <w:rPr>
          <w:rtl/>
        </w:rPr>
        <w:t>بين</w:t>
      </w:r>
      <w:r w:rsidR="002E05B0" w:rsidRPr="002E05B0">
        <w:t xml:space="preserve"> </w:t>
      </w:r>
      <w:r w:rsidR="002E05B0" w:rsidRPr="002E05B0">
        <w:rPr>
          <w:rtl/>
        </w:rPr>
        <w:t>الرجل</w:t>
      </w:r>
      <w:r w:rsidR="002E05B0" w:rsidRPr="002E05B0">
        <w:t xml:space="preserve"> </w:t>
      </w:r>
      <w:r w:rsidR="002E05B0" w:rsidRPr="002E05B0">
        <w:rPr>
          <w:rtl/>
        </w:rPr>
        <w:t>والمرأة</w:t>
      </w:r>
      <w:r w:rsidR="002E05B0" w:rsidRPr="002E05B0">
        <w:t xml:space="preserve"> </w:t>
      </w:r>
      <w:r w:rsidR="002E05B0" w:rsidRPr="002E05B0">
        <w:rPr>
          <w:rtl/>
        </w:rPr>
        <w:t>تبنى</w:t>
      </w:r>
      <w:r w:rsidR="002E05B0" w:rsidRPr="002E05B0">
        <w:t xml:space="preserve"> </w:t>
      </w:r>
      <w:r w:rsidR="002E05B0" w:rsidRPr="002E05B0">
        <w:rPr>
          <w:rtl/>
        </w:rPr>
        <w:t>الأسرة</w:t>
      </w:r>
      <w:r w:rsidR="002E05B0" w:rsidRPr="002E05B0">
        <w:t xml:space="preserve"> </w:t>
      </w:r>
      <w:r w:rsidR="002E05B0" w:rsidRPr="002E05B0">
        <w:rPr>
          <w:rtl/>
        </w:rPr>
        <w:t>التي</w:t>
      </w:r>
      <w:r w:rsidR="002E05B0" w:rsidRPr="002E05B0">
        <w:t xml:space="preserve"> </w:t>
      </w:r>
      <w:r w:rsidR="002E05B0" w:rsidRPr="002E05B0">
        <w:rPr>
          <w:rtl/>
        </w:rPr>
        <w:t>تمثل</w:t>
      </w:r>
      <w:r w:rsidR="002E05B0" w:rsidRPr="002E05B0">
        <w:t xml:space="preserve"> </w:t>
      </w:r>
      <w:r w:rsidR="002E05B0" w:rsidRPr="002E05B0">
        <w:rPr>
          <w:rtl/>
        </w:rPr>
        <w:t>اللبنة</w:t>
      </w:r>
      <w:r>
        <w:rPr>
          <w:rFonts w:hint="cs"/>
          <w:rtl/>
        </w:rPr>
        <w:t xml:space="preserve"> </w:t>
      </w:r>
      <w:r w:rsidR="002E05B0" w:rsidRPr="002E05B0">
        <w:rPr>
          <w:rtl/>
        </w:rPr>
        <w:t>الأساس</w:t>
      </w:r>
      <w:r w:rsidR="002E05B0" w:rsidRPr="002E05B0">
        <w:t xml:space="preserve"> </w:t>
      </w:r>
      <w:r w:rsidR="002E05B0" w:rsidRPr="002E05B0">
        <w:rPr>
          <w:rtl/>
        </w:rPr>
        <w:t>في</w:t>
      </w:r>
      <w:r w:rsidR="002E05B0" w:rsidRPr="002E05B0">
        <w:t xml:space="preserve"> </w:t>
      </w:r>
      <w:r w:rsidR="002E05B0" w:rsidRPr="002E05B0">
        <w:rPr>
          <w:rtl/>
        </w:rPr>
        <w:t>بناء</w:t>
      </w:r>
      <w:r w:rsidR="002E05B0" w:rsidRPr="002E05B0">
        <w:t xml:space="preserve"> </w:t>
      </w:r>
      <w:r w:rsidR="002E05B0" w:rsidRPr="002E05B0">
        <w:rPr>
          <w:rtl/>
        </w:rPr>
        <w:t>المجتمع</w:t>
      </w:r>
      <w:r w:rsidR="002E05B0" w:rsidRPr="002E05B0">
        <w:t xml:space="preserve"> </w:t>
      </w:r>
      <w:r w:rsidR="002E05B0" w:rsidRPr="002E05B0">
        <w:rPr>
          <w:rFonts w:hint="cs"/>
          <w:rtl/>
        </w:rPr>
        <w:t>المسلم،</w:t>
      </w:r>
      <w:r w:rsidR="002E05B0" w:rsidRPr="002E05B0">
        <w:rPr>
          <w:rtl/>
        </w:rPr>
        <w:t xml:space="preserve"> وعمران</w:t>
      </w:r>
      <w:r w:rsidR="002E05B0" w:rsidRPr="002E05B0">
        <w:t xml:space="preserve"> </w:t>
      </w:r>
      <w:r w:rsidR="002E05B0" w:rsidRPr="002E05B0">
        <w:rPr>
          <w:rtl/>
        </w:rPr>
        <w:t>هذا</w:t>
      </w:r>
      <w:r w:rsidR="002E05B0" w:rsidRPr="002E05B0">
        <w:t xml:space="preserve"> </w:t>
      </w:r>
      <w:r w:rsidR="002E05B0" w:rsidRPr="002E05B0">
        <w:rPr>
          <w:rFonts w:hint="cs"/>
          <w:rtl/>
        </w:rPr>
        <w:t>الكون،</w:t>
      </w:r>
      <w:r w:rsidR="002E05B0" w:rsidRPr="002E05B0">
        <w:rPr>
          <w:rtl/>
        </w:rPr>
        <w:t xml:space="preserve"> ولهذا</w:t>
      </w:r>
      <w:r w:rsidR="002E05B0" w:rsidRPr="002E05B0">
        <w:t xml:space="preserve"> </w:t>
      </w:r>
      <w:r w:rsidR="002E05B0" w:rsidRPr="002E05B0">
        <w:rPr>
          <w:rtl/>
        </w:rPr>
        <w:t>يؤكد</w:t>
      </w:r>
      <w:r w:rsidR="002E05B0" w:rsidRPr="002E05B0">
        <w:t xml:space="preserve"> </w:t>
      </w:r>
      <w:r w:rsidR="002E05B0" w:rsidRPr="002E05B0">
        <w:rPr>
          <w:rtl/>
        </w:rPr>
        <w:t>الإسلام</w:t>
      </w:r>
      <w:r w:rsidR="002E05B0" w:rsidRPr="002E05B0">
        <w:t xml:space="preserve"> </w:t>
      </w:r>
      <w:r w:rsidR="002E05B0" w:rsidRPr="002E05B0">
        <w:rPr>
          <w:rtl/>
        </w:rPr>
        <w:t>على</w:t>
      </w:r>
      <w:r w:rsidR="002E05B0" w:rsidRPr="002E05B0">
        <w:t xml:space="preserve"> </w:t>
      </w:r>
      <w:r w:rsidR="002E05B0" w:rsidRPr="002E05B0">
        <w:rPr>
          <w:rtl/>
        </w:rPr>
        <w:t>كثير</w:t>
      </w:r>
      <w:r w:rsidR="002E05B0" w:rsidRPr="002E05B0">
        <w:t xml:space="preserve"> </w:t>
      </w:r>
      <w:r w:rsidR="002E05B0" w:rsidRPr="002E05B0">
        <w:rPr>
          <w:rtl/>
        </w:rPr>
        <w:t>من</w:t>
      </w:r>
      <w:r w:rsidR="002E05B0" w:rsidRPr="002E05B0">
        <w:t xml:space="preserve"> </w:t>
      </w:r>
      <w:r w:rsidR="002E05B0" w:rsidRPr="002E05B0">
        <w:rPr>
          <w:rtl/>
        </w:rPr>
        <w:t>القيم</w:t>
      </w:r>
      <w:r w:rsidR="002E05B0" w:rsidRPr="002E05B0">
        <w:t xml:space="preserve"> </w:t>
      </w:r>
      <w:r w:rsidR="002E05B0" w:rsidRPr="002E05B0">
        <w:rPr>
          <w:rtl/>
        </w:rPr>
        <w:t>التي</w:t>
      </w:r>
      <w:r>
        <w:rPr>
          <w:rFonts w:hint="cs"/>
          <w:rtl/>
        </w:rPr>
        <w:t xml:space="preserve"> </w:t>
      </w:r>
      <w:r w:rsidR="002E05B0" w:rsidRPr="002E05B0">
        <w:rPr>
          <w:rtl/>
        </w:rPr>
        <w:t>ترتقي</w:t>
      </w:r>
      <w:r w:rsidR="002E05B0" w:rsidRPr="002E05B0">
        <w:t xml:space="preserve"> </w:t>
      </w:r>
      <w:r w:rsidR="002E05B0" w:rsidRPr="002E05B0">
        <w:rPr>
          <w:rtl/>
        </w:rPr>
        <w:t>بالأسرة</w:t>
      </w:r>
      <w:r w:rsidR="002E05B0" w:rsidRPr="002E05B0">
        <w:t xml:space="preserve"> </w:t>
      </w:r>
      <w:r w:rsidR="002E05B0" w:rsidRPr="002E05B0">
        <w:rPr>
          <w:rtl/>
        </w:rPr>
        <w:t>التي</w:t>
      </w:r>
      <w:r w:rsidR="002E05B0" w:rsidRPr="002E05B0">
        <w:t xml:space="preserve"> </w:t>
      </w:r>
      <w:r w:rsidR="002E05B0" w:rsidRPr="002E05B0">
        <w:rPr>
          <w:rtl/>
        </w:rPr>
        <w:t>لا</w:t>
      </w:r>
      <w:r w:rsidR="002E05B0" w:rsidRPr="002E05B0">
        <w:t xml:space="preserve"> </w:t>
      </w:r>
      <w:r w:rsidR="002E05B0" w:rsidRPr="002E05B0">
        <w:rPr>
          <w:rtl/>
        </w:rPr>
        <w:t>تنحصر</w:t>
      </w:r>
      <w:r w:rsidR="002E05B0" w:rsidRPr="002E05B0">
        <w:t xml:space="preserve"> </w:t>
      </w:r>
      <w:r w:rsidR="002E05B0" w:rsidRPr="002E05B0">
        <w:rPr>
          <w:rtl/>
        </w:rPr>
        <w:t>في</w:t>
      </w:r>
      <w:r w:rsidR="002E05B0" w:rsidRPr="002E05B0">
        <w:t xml:space="preserve"> </w:t>
      </w:r>
      <w:r w:rsidR="002E05B0" w:rsidRPr="002E05B0">
        <w:rPr>
          <w:rtl/>
        </w:rPr>
        <w:t>الزوجين</w:t>
      </w:r>
      <w:r w:rsidR="002E05B0" w:rsidRPr="002E05B0">
        <w:t xml:space="preserve"> </w:t>
      </w:r>
      <w:r w:rsidR="002E05B0" w:rsidRPr="002E05B0">
        <w:rPr>
          <w:rtl/>
        </w:rPr>
        <w:t>وإنما</w:t>
      </w:r>
      <w:r w:rsidR="002E05B0" w:rsidRPr="002E05B0">
        <w:t xml:space="preserve"> </w:t>
      </w:r>
      <w:r w:rsidR="002E05B0" w:rsidRPr="002E05B0">
        <w:rPr>
          <w:rFonts w:hint="cs"/>
          <w:rtl/>
        </w:rPr>
        <w:t>تمتد</w:t>
      </w:r>
      <w:r w:rsidR="002E05B0" w:rsidRPr="002E05B0">
        <w:t xml:space="preserve"> </w:t>
      </w:r>
      <w:r w:rsidR="002E05B0" w:rsidRPr="002E05B0">
        <w:rPr>
          <w:rtl/>
        </w:rPr>
        <w:t>للأبناء</w:t>
      </w:r>
      <w:r w:rsidR="002E05B0" w:rsidRPr="002E05B0">
        <w:t xml:space="preserve"> </w:t>
      </w:r>
      <w:r w:rsidR="002E05B0" w:rsidRPr="002E05B0">
        <w:rPr>
          <w:rtl/>
        </w:rPr>
        <w:t>والإخوة</w:t>
      </w:r>
      <w:r w:rsidR="002E05B0" w:rsidRPr="002E05B0">
        <w:t xml:space="preserve"> </w:t>
      </w:r>
      <w:r w:rsidR="002E05B0" w:rsidRPr="002E05B0">
        <w:rPr>
          <w:rtl/>
        </w:rPr>
        <w:t>والوالدين</w:t>
      </w:r>
      <w:r w:rsidR="002E05B0" w:rsidRPr="002E05B0">
        <w:t xml:space="preserve"> </w:t>
      </w:r>
      <w:r w:rsidR="002E05B0" w:rsidRPr="002E05B0">
        <w:rPr>
          <w:rFonts w:hint="cs"/>
          <w:rtl/>
        </w:rPr>
        <w:t>والرحم،</w:t>
      </w:r>
      <w:r w:rsidR="002E05B0" w:rsidRPr="002E05B0">
        <w:rPr>
          <w:rtl/>
        </w:rPr>
        <w:t xml:space="preserve"> ومن</w:t>
      </w:r>
      <w:r w:rsidR="002E05B0" w:rsidRPr="002E05B0">
        <w:t xml:space="preserve"> </w:t>
      </w:r>
      <w:r w:rsidR="002E05B0" w:rsidRPr="002E05B0">
        <w:rPr>
          <w:rtl/>
        </w:rPr>
        <w:t>تلك</w:t>
      </w:r>
      <w:r>
        <w:rPr>
          <w:rFonts w:hint="cs"/>
          <w:rtl/>
        </w:rPr>
        <w:t xml:space="preserve"> </w:t>
      </w:r>
      <w:r w:rsidR="002E05B0" w:rsidRPr="002E05B0">
        <w:rPr>
          <w:rtl/>
        </w:rPr>
        <w:t>القيم</w:t>
      </w:r>
      <w:r w:rsidR="002E05B0" w:rsidRPr="002E05B0">
        <w:t xml:space="preserve"> </w:t>
      </w:r>
      <w:r w:rsidR="002E05B0" w:rsidRPr="002E05B0">
        <w:rPr>
          <w:rtl/>
        </w:rPr>
        <w:t>بر</w:t>
      </w:r>
      <w:r w:rsidR="002E05B0" w:rsidRPr="002E05B0">
        <w:t xml:space="preserve"> </w:t>
      </w:r>
      <w:r w:rsidR="002E05B0" w:rsidRPr="002E05B0">
        <w:rPr>
          <w:rFonts w:hint="cs"/>
          <w:rtl/>
        </w:rPr>
        <w:t>الوالدين،</w:t>
      </w:r>
      <w:r w:rsidR="002E05B0" w:rsidRPr="002E05B0">
        <w:rPr>
          <w:rtl/>
        </w:rPr>
        <w:t xml:space="preserve"> وصلة</w:t>
      </w:r>
      <w:r w:rsidR="002E05B0" w:rsidRPr="002E05B0">
        <w:t xml:space="preserve"> </w:t>
      </w:r>
      <w:r w:rsidR="002E05B0" w:rsidRPr="002E05B0">
        <w:rPr>
          <w:rFonts w:hint="cs"/>
          <w:rtl/>
        </w:rPr>
        <w:t>الأرحام،</w:t>
      </w:r>
      <w:r w:rsidR="002E05B0" w:rsidRPr="002E05B0">
        <w:rPr>
          <w:rtl/>
        </w:rPr>
        <w:t xml:space="preserve"> وتربية</w:t>
      </w:r>
      <w:r w:rsidR="002E05B0" w:rsidRPr="002E05B0">
        <w:t xml:space="preserve"> </w:t>
      </w:r>
      <w:r w:rsidR="002E05B0" w:rsidRPr="002E05B0">
        <w:rPr>
          <w:rFonts w:hint="cs"/>
          <w:rtl/>
        </w:rPr>
        <w:t>الأولاد،</w:t>
      </w:r>
      <w:r w:rsidR="002E05B0" w:rsidRPr="002E05B0">
        <w:rPr>
          <w:rtl/>
        </w:rPr>
        <w:t xml:space="preserve"> وتحظى</w:t>
      </w:r>
      <w:r w:rsidR="002E05B0" w:rsidRPr="002E05B0">
        <w:t xml:space="preserve"> </w:t>
      </w:r>
      <w:r w:rsidR="002E05B0" w:rsidRPr="002E05B0">
        <w:rPr>
          <w:rtl/>
        </w:rPr>
        <w:t>المرأة</w:t>
      </w:r>
      <w:r w:rsidR="002E05B0" w:rsidRPr="002E05B0">
        <w:t xml:space="preserve"> </w:t>
      </w:r>
      <w:r w:rsidR="002E05B0" w:rsidRPr="002E05B0">
        <w:rPr>
          <w:rtl/>
        </w:rPr>
        <w:t>من</w:t>
      </w:r>
      <w:r w:rsidR="002E05B0" w:rsidRPr="002E05B0">
        <w:t xml:space="preserve"> </w:t>
      </w:r>
      <w:r w:rsidR="002E05B0" w:rsidRPr="002E05B0">
        <w:rPr>
          <w:rtl/>
        </w:rPr>
        <w:t>هذه</w:t>
      </w:r>
      <w:r w:rsidR="002E05B0" w:rsidRPr="002E05B0">
        <w:t xml:space="preserve"> </w:t>
      </w:r>
      <w:r w:rsidR="002E05B0" w:rsidRPr="002E05B0">
        <w:rPr>
          <w:rtl/>
        </w:rPr>
        <w:t>القيم</w:t>
      </w:r>
      <w:r w:rsidR="002E05B0" w:rsidRPr="002E05B0">
        <w:t xml:space="preserve"> </w:t>
      </w:r>
      <w:r w:rsidR="002E05B0" w:rsidRPr="002E05B0">
        <w:rPr>
          <w:rtl/>
        </w:rPr>
        <w:t>بنصيب</w:t>
      </w:r>
      <w:r w:rsidR="002E05B0" w:rsidRPr="002E05B0">
        <w:t xml:space="preserve"> </w:t>
      </w:r>
      <w:r w:rsidR="002E05B0" w:rsidRPr="002E05B0">
        <w:rPr>
          <w:rtl/>
        </w:rPr>
        <w:t>ليس</w:t>
      </w:r>
      <w:r w:rsidR="002E05B0" w:rsidRPr="002E05B0">
        <w:t xml:space="preserve"> </w:t>
      </w:r>
      <w:r w:rsidR="002E05B0" w:rsidRPr="002E05B0">
        <w:rPr>
          <w:rtl/>
        </w:rPr>
        <w:t>مماثلا</w:t>
      </w:r>
      <w:r>
        <w:rPr>
          <w:rFonts w:hint="cs"/>
          <w:rtl/>
        </w:rPr>
        <w:t xml:space="preserve"> </w:t>
      </w:r>
      <w:r w:rsidR="002E05B0" w:rsidRPr="002E05B0">
        <w:rPr>
          <w:rtl/>
        </w:rPr>
        <w:t>للرجل</w:t>
      </w:r>
      <w:r w:rsidR="002E05B0" w:rsidRPr="002E05B0">
        <w:t xml:space="preserve"> </w:t>
      </w:r>
      <w:r w:rsidR="002E05B0" w:rsidRPr="002E05B0">
        <w:rPr>
          <w:rtl/>
        </w:rPr>
        <w:t>بل</w:t>
      </w:r>
      <w:r w:rsidR="002E05B0" w:rsidRPr="002E05B0">
        <w:t xml:space="preserve"> </w:t>
      </w:r>
      <w:r w:rsidR="002E05B0" w:rsidRPr="002E05B0">
        <w:rPr>
          <w:rtl/>
        </w:rPr>
        <w:t>أوفر</w:t>
      </w:r>
      <w:r w:rsidR="002E05B0" w:rsidRPr="002E05B0">
        <w:t xml:space="preserve"> </w:t>
      </w:r>
      <w:r w:rsidR="002E05B0" w:rsidRPr="002E05B0">
        <w:rPr>
          <w:rFonts w:hint="cs"/>
          <w:rtl/>
        </w:rPr>
        <w:t>منه،</w:t>
      </w:r>
      <w:r w:rsidR="002E05B0" w:rsidRPr="002E05B0">
        <w:rPr>
          <w:rtl/>
        </w:rPr>
        <w:t xml:space="preserve"> فقد</w:t>
      </w:r>
      <w:r w:rsidR="002E05B0" w:rsidRPr="002E05B0">
        <w:t xml:space="preserve"> </w:t>
      </w:r>
      <w:r w:rsidR="002E05B0" w:rsidRPr="002E05B0">
        <w:rPr>
          <w:rtl/>
        </w:rPr>
        <w:t>جاء</w:t>
      </w:r>
      <w:r w:rsidR="002E05B0" w:rsidRPr="002E05B0">
        <w:t xml:space="preserve"> </w:t>
      </w:r>
      <w:r w:rsidR="002E05B0" w:rsidRPr="002E05B0">
        <w:rPr>
          <w:rtl/>
        </w:rPr>
        <w:t>في</w:t>
      </w:r>
      <w:r w:rsidR="002E05B0" w:rsidRPr="002E05B0">
        <w:t xml:space="preserve"> </w:t>
      </w:r>
      <w:r w:rsidR="002E05B0" w:rsidRPr="002E05B0">
        <w:rPr>
          <w:rtl/>
        </w:rPr>
        <w:t>فضل</w:t>
      </w:r>
      <w:r w:rsidR="002E05B0" w:rsidRPr="002E05B0">
        <w:t xml:space="preserve"> </w:t>
      </w:r>
      <w:r w:rsidR="002E05B0" w:rsidRPr="002E05B0">
        <w:rPr>
          <w:rtl/>
        </w:rPr>
        <w:t>رعاية</w:t>
      </w:r>
      <w:r w:rsidR="002E05B0" w:rsidRPr="002E05B0">
        <w:t xml:space="preserve"> </w:t>
      </w:r>
      <w:r w:rsidR="002E05B0" w:rsidRPr="002E05B0">
        <w:rPr>
          <w:rtl/>
        </w:rPr>
        <w:t>البنات</w:t>
      </w:r>
      <w:r w:rsidR="002E05B0" w:rsidRPr="002E05B0">
        <w:t xml:space="preserve"> </w:t>
      </w:r>
      <w:r w:rsidR="002E05B0" w:rsidRPr="002E05B0">
        <w:rPr>
          <w:rtl/>
        </w:rPr>
        <w:t>أكثر</w:t>
      </w:r>
      <w:r w:rsidR="002E05B0" w:rsidRPr="002E05B0">
        <w:t xml:space="preserve"> </w:t>
      </w:r>
      <w:r w:rsidR="002E05B0" w:rsidRPr="002E05B0">
        <w:rPr>
          <w:rtl/>
        </w:rPr>
        <w:t>مما</w:t>
      </w:r>
      <w:r w:rsidR="002E05B0" w:rsidRPr="002E05B0">
        <w:t xml:space="preserve"> </w:t>
      </w:r>
      <w:r w:rsidR="002E05B0" w:rsidRPr="002E05B0">
        <w:rPr>
          <w:rtl/>
        </w:rPr>
        <w:t>جاء</w:t>
      </w:r>
      <w:r w:rsidR="002E05B0" w:rsidRPr="002E05B0">
        <w:t xml:space="preserve"> </w:t>
      </w:r>
      <w:r w:rsidR="002E05B0" w:rsidRPr="002E05B0">
        <w:rPr>
          <w:rtl/>
        </w:rPr>
        <w:t>في</w:t>
      </w:r>
      <w:r w:rsidR="002E05B0" w:rsidRPr="002E05B0">
        <w:t xml:space="preserve"> </w:t>
      </w:r>
      <w:r w:rsidR="002E05B0" w:rsidRPr="002E05B0">
        <w:rPr>
          <w:rFonts w:hint="cs"/>
          <w:rtl/>
        </w:rPr>
        <w:t>الأبناء،</w:t>
      </w:r>
      <w:r w:rsidR="002E05B0" w:rsidRPr="002E05B0">
        <w:rPr>
          <w:rtl/>
        </w:rPr>
        <w:t xml:space="preserve"> </w:t>
      </w:r>
      <w:r w:rsidR="002E05B0" w:rsidRPr="002E05B0">
        <w:rPr>
          <w:u w:val="single"/>
          <w:rtl/>
        </w:rPr>
        <w:t>وحق</w:t>
      </w:r>
      <w:r w:rsidR="002E05B0" w:rsidRPr="002E05B0">
        <w:rPr>
          <w:u w:val="single"/>
        </w:rPr>
        <w:t xml:space="preserve"> </w:t>
      </w:r>
      <w:r w:rsidR="002E05B0" w:rsidRPr="002E05B0">
        <w:rPr>
          <w:u w:val="single"/>
          <w:rtl/>
        </w:rPr>
        <w:t>الأم</w:t>
      </w:r>
      <w:r w:rsidR="002E05B0" w:rsidRPr="002E05B0">
        <w:rPr>
          <w:rFonts w:hint="cs"/>
          <w:u w:val="single"/>
          <w:rtl/>
        </w:rPr>
        <w:t xml:space="preserve"> على أولادها</w:t>
      </w:r>
      <w:r w:rsidR="002E05B0" w:rsidRPr="002E05B0">
        <w:t xml:space="preserve"> </w:t>
      </w:r>
      <w:r w:rsidR="002E05B0" w:rsidRPr="002E05B0">
        <w:rPr>
          <w:rtl/>
        </w:rPr>
        <w:t>يعدل</w:t>
      </w:r>
      <w:r w:rsidR="002E05B0" w:rsidRPr="002E05B0">
        <w:t xml:space="preserve"> </w:t>
      </w:r>
      <w:r w:rsidR="002E05B0" w:rsidRPr="002E05B0">
        <w:rPr>
          <w:rtl/>
        </w:rPr>
        <w:t>حق</w:t>
      </w:r>
      <w:r w:rsidR="002E05B0" w:rsidRPr="002E05B0">
        <w:t xml:space="preserve"> </w:t>
      </w:r>
      <w:r w:rsidR="002E05B0" w:rsidRPr="002E05B0">
        <w:rPr>
          <w:rtl/>
        </w:rPr>
        <w:t>الأب</w:t>
      </w:r>
      <w:r w:rsidR="002E05B0" w:rsidRPr="002E05B0">
        <w:t xml:space="preserve"> </w:t>
      </w:r>
      <w:r w:rsidR="002E05B0" w:rsidRPr="002E05B0">
        <w:rPr>
          <w:rtl/>
        </w:rPr>
        <w:t>ثلاث</w:t>
      </w:r>
      <w:r w:rsidR="002E05B0" w:rsidRPr="002E05B0">
        <w:t xml:space="preserve"> </w:t>
      </w:r>
      <w:r w:rsidR="002E05B0" w:rsidRPr="002E05B0">
        <w:rPr>
          <w:rtl/>
        </w:rPr>
        <w:t>مرات</w:t>
      </w:r>
      <w:r w:rsidR="002E05B0" w:rsidRPr="002E05B0">
        <w:t xml:space="preserve"> </w:t>
      </w:r>
      <w:r w:rsidR="002E05B0" w:rsidRPr="002E05B0">
        <w:rPr>
          <w:rtl/>
        </w:rPr>
        <w:t>وحق</w:t>
      </w:r>
      <w:r w:rsidR="002E05B0" w:rsidRPr="002E05B0">
        <w:t xml:space="preserve"> </w:t>
      </w:r>
      <w:r w:rsidR="002E05B0" w:rsidRPr="002E05B0">
        <w:rPr>
          <w:rtl/>
        </w:rPr>
        <w:t>المرأة</w:t>
      </w:r>
      <w:r w:rsidR="002E05B0" w:rsidRPr="002E05B0">
        <w:t xml:space="preserve"> </w:t>
      </w:r>
      <w:r w:rsidR="002E05B0" w:rsidRPr="002E05B0">
        <w:rPr>
          <w:rtl/>
        </w:rPr>
        <w:t>في</w:t>
      </w:r>
      <w:r w:rsidR="002E05B0" w:rsidRPr="002E05B0">
        <w:t xml:space="preserve"> </w:t>
      </w:r>
      <w:r w:rsidR="002E05B0" w:rsidRPr="002E05B0">
        <w:rPr>
          <w:rtl/>
        </w:rPr>
        <w:t>حضانة</w:t>
      </w:r>
      <w:r w:rsidR="002E05B0" w:rsidRPr="002E05B0">
        <w:t xml:space="preserve"> </w:t>
      </w:r>
      <w:r w:rsidR="002E05B0" w:rsidRPr="002E05B0">
        <w:rPr>
          <w:rtl/>
        </w:rPr>
        <w:t>طفلها الصغير مقدم على حق الرجل ابتداء.</w:t>
      </w:r>
    </w:p>
    <w:p w:rsidR="002E05B0" w:rsidRPr="002E05B0" w:rsidRDefault="002E05B0" w:rsidP="001614F2">
      <w:pPr>
        <w:pStyle w:val="SingleTxt"/>
      </w:pPr>
      <w:r>
        <w:rPr>
          <w:rtl/>
        </w:rPr>
        <w:tab/>
      </w:r>
      <w:r w:rsidRPr="002E05B0">
        <w:rPr>
          <w:rtl/>
        </w:rPr>
        <w:t>هناك</w:t>
      </w:r>
      <w:r w:rsidRPr="002E05B0">
        <w:t xml:space="preserve"> </w:t>
      </w:r>
      <w:r w:rsidRPr="002E05B0">
        <w:rPr>
          <w:rtl/>
        </w:rPr>
        <w:t>رؤية</w:t>
      </w:r>
      <w:r w:rsidRPr="002E05B0">
        <w:t xml:space="preserve"> </w:t>
      </w:r>
      <w:r w:rsidRPr="002E05B0">
        <w:rPr>
          <w:rtl/>
        </w:rPr>
        <w:t>قديمة</w:t>
      </w:r>
      <w:r w:rsidRPr="002E05B0">
        <w:t xml:space="preserve"> </w:t>
      </w:r>
      <w:r w:rsidRPr="002E05B0">
        <w:rPr>
          <w:rtl/>
        </w:rPr>
        <w:t>ترجع</w:t>
      </w:r>
      <w:r w:rsidRPr="002E05B0">
        <w:t xml:space="preserve"> </w:t>
      </w:r>
      <w:r w:rsidRPr="002E05B0">
        <w:rPr>
          <w:rtl/>
        </w:rPr>
        <w:t>إلى</w:t>
      </w:r>
      <w:r w:rsidRPr="002E05B0">
        <w:t xml:space="preserve"> </w:t>
      </w:r>
      <w:r w:rsidRPr="002E05B0">
        <w:rPr>
          <w:rtl/>
        </w:rPr>
        <w:t>العصر</w:t>
      </w:r>
      <w:r w:rsidRPr="002E05B0">
        <w:t xml:space="preserve"> </w:t>
      </w:r>
      <w:r w:rsidRPr="002E05B0">
        <w:rPr>
          <w:rtl/>
        </w:rPr>
        <w:t>اليوناني</w:t>
      </w:r>
      <w:r w:rsidRPr="002E05B0">
        <w:t xml:space="preserve"> </w:t>
      </w:r>
      <w:r w:rsidRPr="002E05B0">
        <w:rPr>
          <w:rtl/>
        </w:rPr>
        <w:t>تنطلق</w:t>
      </w:r>
      <w:r w:rsidRPr="002E05B0">
        <w:t xml:space="preserve"> </w:t>
      </w:r>
      <w:r w:rsidRPr="002E05B0">
        <w:rPr>
          <w:rtl/>
        </w:rPr>
        <w:t>من</w:t>
      </w:r>
      <w:r w:rsidRPr="002E05B0">
        <w:t xml:space="preserve"> </w:t>
      </w:r>
      <w:r w:rsidRPr="002E05B0">
        <w:rPr>
          <w:rtl/>
        </w:rPr>
        <w:t>التفريق</w:t>
      </w:r>
      <w:r w:rsidRPr="002E05B0">
        <w:t xml:space="preserve"> </w:t>
      </w:r>
      <w:r w:rsidRPr="002E05B0">
        <w:rPr>
          <w:rFonts w:hint="cs"/>
          <w:rtl/>
        </w:rPr>
        <w:t>بين</w:t>
      </w:r>
      <w:r w:rsidRPr="002E05B0">
        <w:t xml:space="preserve"> </w:t>
      </w:r>
      <w:r w:rsidRPr="002E05B0">
        <w:rPr>
          <w:rFonts w:hint="cs"/>
          <w:rtl/>
        </w:rPr>
        <w:t>مجالين</w:t>
      </w:r>
      <w:r w:rsidRPr="002E05B0">
        <w:t xml:space="preserve">: </w:t>
      </w:r>
      <w:r w:rsidRPr="002E05B0">
        <w:rPr>
          <w:rtl/>
        </w:rPr>
        <w:t>الخاص</w:t>
      </w:r>
      <w:r w:rsidRPr="002E05B0">
        <w:t xml:space="preserve"> </w:t>
      </w:r>
      <w:r w:rsidRPr="002E05B0">
        <w:rPr>
          <w:rtl/>
        </w:rPr>
        <w:t>والعام</w:t>
      </w:r>
      <w:r w:rsidRPr="002E05B0">
        <w:t xml:space="preserve"> </w:t>
      </w:r>
      <w:r w:rsidRPr="002E05B0">
        <w:rPr>
          <w:rtl/>
        </w:rPr>
        <w:t>في</w:t>
      </w:r>
      <w:r w:rsidR="00912E7D">
        <w:rPr>
          <w:rFonts w:hint="cs"/>
          <w:rtl/>
        </w:rPr>
        <w:t xml:space="preserve"> </w:t>
      </w:r>
      <w:r w:rsidRPr="002E05B0">
        <w:rPr>
          <w:rFonts w:hint="cs"/>
          <w:rtl/>
        </w:rPr>
        <w:t>المجتمع،</w:t>
      </w:r>
      <w:r w:rsidRPr="002E05B0">
        <w:rPr>
          <w:rtl/>
        </w:rPr>
        <w:t xml:space="preserve"> الخاص</w:t>
      </w:r>
      <w:r w:rsidRPr="002E05B0">
        <w:t xml:space="preserve"> </w:t>
      </w:r>
      <w:r w:rsidRPr="002E05B0">
        <w:rPr>
          <w:rtl/>
        </w:rPr>
        <w:t>هو</w:t>
      </w:r>
      <w:r w:rsidRPr="002E05B0">
        <w:t xml:space="preserve"> </w:t>
      </w:r>
      <w:r w:rsidRPr="002E05B0">
        <w:rPr>
          <w:rtl/>
        </w:rPr>
        <w:t>الأسرة</w:t>
      </w:r>
      <w:r w:rsidRPr="002E05B0">
        <w:t xml:space="preserve"> </w:t>
      </w:r>
      <w:r w:rsidRPr="002E05B0">
        <w:rPr>
          <w:rtl/>
        </w:rPr>
        <w:t>والعام</w:t>
      </w:r>
      <w:r w:rsidRPr="002E05B0">
        <w:t xml:space="preserve"> </w:t>
      </w:r>
      <w:r w:rsidRPr="002E05B0">
        <w:rPr>
          <w:rtl/>
        </w:rPr>
        <w:t>هو</w:t>
      </w:r>
      <w:r w:rsidRPr="002E05B0">
        <w:t xml:space="preserve"> </w:t>
      </w:r>
      <w:r w:rsidRPr="002E05B0">
        <w:rPr>
          <w:rtl/>
        </w:rPr>
        <w:t>المجتمع</w:t>
      </w:r>
      <w:r w:rsidRPr="002E05B0">
        <w:t xml:space="preserve"> </w:t>
      </w:r>
      <w:r w:rsidRPr="002E05B0">
        <w:rPr>
          <w:rtl/>
        </w:rPr>
        <w:t>في</w:t>
      </w:r>
      <w:r w:rsidRPr="002E05B0">
        <w:t xml:space="preserve"> </w:t>
      </w:r>
      <w:r w:rsidRPr="002E05B0">
        <w:rPr>
          <w:rtl/>
        </w:rPr>
        <w:t>بنيته</w:t>
      </w:r>
      <w:r w:rsidRPr="002E05B0">
        <w:t xml:space="preserve"> </w:t>
      </w:r>
      <w:r w:rsidRPr="002E05B0">
        <w:rPr>
          <w:rtl/>
        </w:rPr>
        <w:t>العامة</w:t>
      </w:r>
      <w:r w:rsidR="00DF2F45">
        <w:rPr>
          <w:rFonts w:hint="cs"/>
          <w:rtl/>
        </w:rPr>
        <w:t xml:space="preserve"> - </w:t>
      </w:r>
      <w:r w:rsidRPr="002E05B0">
        <w:rPr>
          <w:rtl/>
        </w:rPr>
        <w:t>السياسة</w:t>
      </w:r>
      <w:r w:rsidRPr="002E05B0">
        <w:t xml:space="preserve"> </w:t>
      </w:r>
      <w:r w:rsidRPr="002E05B0">
        <w:rPr>
          <w:rtl/>
        </w:rPr>
        <w:t>بالذات</w:t>
      </w:r>
      <w:r w:rsidR="00DF2F45">
        <w:rPr>
          <w:rFonts w:hint="cs"/>
          <w:rtl/>
        </w:rPr>
        <w:t xml:space="preserve"> - </w:t>
      </w:r>
      <w:r w:rsidRPr="002E05B0">
        <w:rPr>
          <w:rtl/>
        </w:rPr>
        <w:t>وقد</w:t>
      </w:r>
      <w:r w:rsidRPr="002E05B0">
        <w:t xml:space="preserve"> </w:t>
      </w:r>
      <w:r w:rsidRPr="002E05B0">
        <w:rPr>
          <w:rtl/>
        </w:rPr>
        <w:t>تبنت</w:t>
      </w:r>
      <w:r w:rsidR="00912E7D">
        <w:rPr>
          <w:rFonts w:hint="cs"/>
          <w:rtl/>
        </w:rPr>
        <w:t xml:space="preserve"> </w:t>
      </w:r>
      <w:r w:rsidRPr="002E05B0">
        <w:rPr>
          <w:rtl/>
        </w:rPr>
        <w:t>الليبرالية</w:t>
      </w:r>
      <w:r w:rsidRPr="002E05B0">
        <w:t xml:space="preserve"> </w:t>
      </w:r>
      <w:r w:rsidRPr="002E05B0">
        <w:rPr>
          <w:rtl/>
        </w:rPr>
        <w:t>الحديثة</w:t>
      </w:r>
      <w:r w:rsidRPr="002E05B0">
        <w:t xml:space="preserve"> </w:t>
      </w:r>
      <w:r w:rsidRPr="002E05B0">
        <w:rPr>
          <w:rtl/>
        </w:rPr>
        <w:t>عند</w:t>
      </w:r>
      <w:r w:rsidRPr="002E05B0">
        <w:t xml:space="preserve">) </w:t>
      </w:r>
      <w:r w:rsidRPr="002E05B0">
        <w:rPr>
          <w:rtl/>
        </w:rPr>
        <w:t>لوك</w:t>
      </w:r>
      <w:r w:rsidRPr="002E05B0">
        <w:t>(</w:t>
      </w:r>
      <w:r w:rsidRPr="002E05B0">
        <w:rPr>
          <w:rtl/>
        </w:rPr>
        <w:t xml:space="preserve"> هذا</w:t>
      </w:r>
      <w:r w:rsidRPr="002E05B0">
        <w:t xml:space="preserve"> </w:t>
      </w:r>
      <w:r w:rsidRPr="002E05B0">
        <w:rPr>
          <w:rFonts w:hint="cs"/>
          <w:rtl/>
        </w:rPr>
        <w:t>التقسيم،</w:t>
      </w:r>
      <w:r w:rsidRPr="002E05B0">
        <w:rPr>
          <w:rtl/>
        </w:rPr>
        <w:t xml:space="preserve"> وفرقت</w:t>
      </w:r>
      <w:r w:rsidRPr="002E05B0">
        <w:t xml:space="preserve"> </w:t>
      </w:r>
      <w:r w:rsidRPr="002E05B0">
        <w:rPr>
          <w:rFonts w:hint="cs"/>
          <w:rtl/>
        </w:rPr>
        <w:t>بينهما،</w:t>
      </w:r>
      <w:r w:rsidRPr="002E05B0">
        <w:rPr>
          <w:rtl/>
        </w:rPr>
        <w:t xml:space="preserve"> حيث</w:t>
      </w:r>
      <w:r w:rsidRPr="002E05B0">
        <w:t xml:space="preserve"> </w:t>
      </w:r>
      <w:r w:rsidRPr="002E05B0">
        <w:rPr>
          <w:rtl/>
        </w:rPr>
        <w:t>العام</w:t>
      </w:r>
      <w:r w:rsidR="001D7680">
        <w:rPr>
          <w:rFonts w:hint="cs"/>
          <w:rtl/>
        </w:rPr>
        <w:t xml:space="preserve"> - </w:t>
      </w:r>
      <w:r w:rsidRPr="002E05B0">
        <w:rPr>
          <w:rtl/>
        </w:rPr>
        <w:t>المجال</w:t>
      </w:r>
      <w:r w:rsidRPr="002E05B0">
        <w:t xml:space="preserve"> </w:t>
      </w:r>
      <w:r w:rsidRPr="002E05B0">
        <w:rPr>
          <w:rtl/>
        </w:rPr>
        <w:t>السياسي</w:t>
      </w:r>
      <w:r w:rsidRPr="002E05B0">
        <w:t xml:space="preserve"> </w:t>
      </w:r>
      <w:r w:rsidRPr="002E05B0">
        <w:rPr>
          <w:rtl/>
        </w:rPr>
        <w:t>مثلا</w:t>
      </w:r>
      <w:r w:rsidR="00912E7D">
        <w:rPr>
          <w:rFonts w:hint="cs"/>
          <w:rtl/>
        </w:rPr>
        <w:t xml:space="preserve"> - </w:t>
      </w:r>
      <w:r w:rsidRPr="002E05B0">
        <w:rPr>
          <w:rtl/>
        </w:rPr>
        <w:t>له</w:t>
      </w:r>
      <w:r w:rsidRPr="002E05B0">
        <w:t xml:space="preserve"> </w:t>
      </w:r>
      <w:r w:rsidRPr="002E05B0">
        <w:rPr>
          <w:rtl/>
        </w:rPr>
        <w:t>صفة</w:t>
      </w:r>
      <w:r w:rsidRPr="002E05B0">
        <w:t xml:space="preserve"> </w:t>
      </w:r>
      <w:r w:rsidRPr="002E05B0">
        <w:rPr>
          <w:rtl/>
        </w:rPr>
        <w:t>تعاقدية</w:t>
      </w:r>
      <w:r w:rsidRPr="002E05B0">
        <w:t xml:space="preserve"> </w:t>
      </w:r>
      <w:r w:rsidRPr="002E05B0">
        <w:rPr>
          <w:rtl/>
        </w:rPr>
        <w:t>مبنية</w:t>
      </w:r>
      <w:r w:rsidRPr="002E05B0">
        <w:t xml:space="preserve"> </w:t>
      </w:r>
      <w:r w:rsidRPr="002E05B0">
        <w:rPr>
          <w:rtl/>
        </w:rPr>
        <w:t>على</w:t>
      </w:r>
      <w:r w:rsidRPr="002E05B0">
        <w:t xml:space="preserve"> </w:t>
      </w:r>
      <w:r w:rsidRPr="002E05B0">
        <w:rPr>
          <w:rtl/>
        </w:rPr>
        <w:t>الممارسة</w:t>
      </w:r>
      <w:r w:rsidRPr="002E05B0">
        <w:t xml:space="preserve"> </w:t>
      </w:r>
      <w:r w:rsidRPr="002E05B0">
        <w:rPr>
          <w:rtl/>
        </w:rPr>
        <w:t>الحرة</w:t>
      </w:r>
      <w:r w:rsidRPr="002E05B0">
        <w:t xml:space="preserve"> </w:t>
      </w:r>
      <w:r w:rsidRPr="002E05B0">
        <w:rPr>
          <w:rFonts w:hint="cs"/>
          <w:rtl/>
        </w:rPr>
        <w:t>للأفراد،</w:t>
      </w:r>
      <w:r w:rsidRPr="002E05B0">
        <w:rPr>
          <w:rtl/>
        </w:rPr>
        <w:t xml:space="preserve"> بينما</w:t>
      </w:r>
      <w:r w:rsidRPr="002E05B0">
        <w:t xml:space="preserve"> </w:t>
      </w:r>
      <w:r w:rsidRPr="002E05B0">
        <w:rPr>
          <w:rtl/>
        </w:rPr>
        <w:t>الخاص</w:t>
      </w:r>
      <w:r w:rsidR="001614F2">
        <w:rPr>
          <w:rFonts w:hint="cs"/>
          <w:rtl/>
        </w:rPr>
        <w:t xml:space="preserve"> - </w:t>
      </w:r>
      <w:r w:rsidRPr="002E05B0">
        <w:rPr>
          <w:rtl/>
        </w:rPr>
        <w:t>الأسرة</w:t>
      </w:r>
      <w:r w:rsidRPr="002E05B0">
        <w:t xml:space="preserve"> </w:t>
      </w:r>
      <w:r w:rsidRPr="002E05B0">
        <w:rPr>
          <w:rtl/>
        </w:rPr>
        <w:t>يقوم</w:t>
      </w:r>
      <w:r w:rsidRPr="002E05B0">
        <w:t xml:space="preserve"> </w:t>
      </w:r>
      <w:r w:rsidRPr="002E05B0">
        <w:rPr>
          <w:rtl/>
        </w:rPr>
        <w:t>على</w:t>
      </w:r>
      <w:r w:rsidRPr="002E05B0">
        <w:t xml:space="preserve"> </w:t>
      </w:r>
      <w:r w:rsidRPr="002E05B0">
        <w:rPr>
          <w:rtl/>
        </w:rPr>
        <w:t>العلاقات</w:t>
      </w:r>
      <w:r w:rsidR="00912E7D">
        <w:rPr>
          <w:rFonts w:hint="cs"/>
          <w:rtl/>
        </w:rPr>
        <w:t xml:space="preserve"> </w:t>
      </w:r>
      <w:r w:rsidRPr="002E05B0">
        <w:rPr>
          <w:rtl/>
        </w:rPr>
        <w:t>الطبيعية</w:t>
      </w:r>
      <w:r w:rsidRPr="002E05B0">
        <w:t xml:space="preserve"> </w:t>
      </w:r>
      <w:r w:rsidRPr="002E05B0">
        <w:rPr>
          <w:rtl/>
        </w:rPr>
        <w:t>حيث</w:t>
      </w:r>
      <w:r w:rsidRPr="002E05B0">
        <w:t xml:space="preserve"> </w:t>
      </w:r>
      <w:r w:rsidRPr="002E05B0">
        <w:rPr>
          <w:rtl/>
        </w:rPr>
        <w:t>يسود</w:t>
      </w:r>
      <w:r w:rsidRPr="002E05B0">
        <w:t xml:space="preserve"> </w:t>
      </w:r>
      <w:r w:rsidRPr="002E05B0">
        <w:rPr>
          <w:rtl/>
        </w:rPr>
        <w:t>الأقوى</w:t>
      </w:r>
      <w:r w:rsidRPr="002E05B0">
        <w:t xml:space="preserve"> </w:t>
      </w:r>
      <w:r w:rsidRPr="002E05B0">
        <w:rPr>
          <w:rtl/>
        </w:rPr>
        <w:t>وهو</w:t>
      </w:r>
      <w:r w:rsidRPr="002E05B0">
        <w:t xml:space="preserve"> </w:t>
      </w:r>
      <w:r w:rsidRPr="002E05B0">
        <w:rPr>
          <w:rtl/>
        </w:rPr>
        <w:t>هنا</w:t>
      </w:r>
      <w:r w:rsidRPr="002E05B0">
        <w:t xml:space="preserve"> </w:t>
      </w:r>
      <w:r w:rsidRPr="002E05B0">
        <w:rPr>
          <w:rtl/>
        </w:rPr>
        <w:t>الرجل</w:t>
      </w:r>
      <w:r w:rsidRPr="002E05B0">
        <w:t xml:space="preserve"> </w:t>
      </w:r>
      <w:r w:rsidRPr="002E05B0">
        <w:rPr>
          <w:rtl/>
        </w:rPr>
        <w:t>ويقهر</w:t>
      </w:r>
      <w:r w:rsidRPr="002E05B0">
        <w:t xml:space="preserve"> </w:t>
      </w:r>
      <w:r w:rsidRPr="002E05B0">
        <w:rPr>
          <w:rtl/>
        </w:rPr>
        <w:t>الأضعف</w:t>
      </w:r>
      <w:r w:rsidR="001614F2">
        <w:rPr>
          <w:rFonts w:hint="cs"/>
          <w:rtl/>
        </w:rPr>
        <w:t xml:space="preserve"> - </w:t>
      </w:r>
      <w:r w:rsidRPr="002E05B0">
        <w:rPr>
          <w:rtl/>
        </w:rPr>
        <w:t>المرأة</w:t>
      </w:r>
      <w:r w:rsidRPr="002E05B0">
        <w:t xml:space="preserve"> </w:t>
      </w:r>
      <w:r w:rsidRPr="002E05B0">
        <w:rPr>
          <w:rtl/>
        </w:rPr>
        <w:t>التي</w:t>
      </w:r>
      <w:r w:rsidRPr="002E05B0">
        <w:t xml:space="preserve"> </w:t>
      </w:r>
      <w:r w:rsidRPr="002E05B0">
        <w:rPr>
          <w:rtl/>
        </w:rPr>
        <w:t>تظل</w:t>
      </w:r>
      <w:r w:rsidRPr="002E05B0">
        <w:t xml:space="preserve"> </w:t>
      </w:r>
      <w:r w:rsidRPr="002E05B0">
        <w:rPr>
          <w:rtl/>
        </w:rPr>
        <w:t>محصورة</w:t>
      </w:r>
      <w:r w:rsidRPr="002E05B0">
        <w:t xml:space="preserve"> </w:t>
      </w:r>
      <w:r w:rsidRPr="002E05B0">
        <w:rPr>
          <w:rtl/>
        </w:rPr>
        <w:t>في</w:t>
      </w:r>
      <w:r w:rsidR="00912E7D">
        <w:rPr>
          <w:rFonts w:hint="cs"/>
          <w:rtl/>
        </w:rPr>
        <w:t xml:space="preserve"> </w:t>
      </w:r>
      <w:r w:rsidRPr="002E05B0">
        <w:rPr>
          <w:rFonts w:hint="cs"/>
          <w:rtl/>
        </w:rPr>
        <w:t>الخاص،</w:t>
      </w:r>
      <w:r w:rsidRPr="002E05B0">
        <w:rPr>
          <w:rtl/>
        </w:rPr>
        <w:t xml:space="preserve"> وكان</w:t>
      </w:r>
      <w:r w:rsidRPr="002E05B0">
        <w:t xml:space="preserve"> </w:t>
      </w:r>
      <w:r w:rsidRPr="002E05B0">
        <w:rPr>
          <w:rtl/>
        </w:rPr>
        <w:t>لهذا</w:t>
      </w:r>
      <w:r w:rsidRPr="002E05B0">
        <w:t xml:space="preserve"> </w:t>
      </w:r>
      <w:r w:rsidRPr="002E05B0">
        <w:rPr>
          <w:rtl/>
        </w:rPr>
        <w:t>تداعيات</w:t>
      </w:r>
      <w:r w:rsidRPr="002E05B0">
        <w:t xml:space="preserve"> </w:t>
      </w:r>
      <w:r w:rsidRPr="002E05B0">
        <w:rPr>
          <w:rtl/>
        </w:rPr>
        <w:t>ومواقف</w:t>
      </w:r>
      <w:r w:rsidRPr="002E05B0">
        <w:t xml:space="preserve"> </w:t>
      </w:r>
      <w:r w:rsidRPr="002E05B0">
        <w:rPr>
          <w:rtl/>
        </w:rPr>
        <w:t>مضادة</w:t>
      </w:r>
      <w:r w:rsidRPr="002E05B0">
        <w:t xml:space="preserve"> </w:t>
      </w:r>
      <w:r w:rsidRPr="002E05B0">
        <w:rPr>
          <w:rtl/>
        </w:rPr>
        <w:t>بعد</w:t>
      </w:r>
      <w:r w:rsidRPr="002E05B0">
        <w:t xml:space="preserve"> </w:t>
      </w:r>
      <w:r w:rsidRPr="002E05B0">
        <w:rPr>
          <w:rtl/>
        </w:rPr>
        <w:t>ذلك</w:t>
      </w:r>
      <w:r w:rsidRPr="002E05B0">
        <w:t xml:space="preserve"> </w:t>
      </w:r>
      <w:r w:rsidRPr="002E05B0">
        <w:rPr>
          <w:rtl/>
        </w:rPr>
        <w:t>من</w:t>
      </w:r>
      <w:r w:rsidRPr="002E05B0">
        <w:t xml:space="preserve"> </w:t>
      </w:r>
      <w:r w:rsidRPr="002E05B0">
        <w:rPr>
          <w:rtl/>
        </w:rPr>
        <w:t>قبل</w:t>
      </w:r>
      <w:r w:rsidRPr="002E05B0">
        <w:t xml:space="preserve"> </w:t>
      </w:r>
      <w:r w:rsidRPr="002E05B0">
        <w:rPr>
          <w:rtl/>
        </w:rPr>
        <w:t>الحركات</w:t>
      </w:r>
      <w:r w:rsidRPr="002E05B0">
        <w:t xml:space="preserve"> </w:t>
      </w:r>
      <w:r w:rsidRPr="002E05B0">
        <w:rPr>
          <w:rtl/>
        </w:rPr>
        <w:t>النسوية</w:t>
      </w:r>
      <w:r w:rsidRPr="002E05B0">
        <w:t xml:space="preserve"> </w:t>
      </w:r>
      <w:r w:rsidRPr="002E05B0">
        <w:rPr>
          <w:rtl/>
        </w:rPr>
        <w:t>بالدعوة</w:t>
      </w:r>
      <w:r w:rsidR="00912E7D">
        <w:rPr>
          <w:rFonts w:hint="cs"/>
          <w:rtl/>
        </w:rPr>
        <w:t xml:space="preserve"> </w:t>
      </w:r>
      <w:r w:rsidRPr="002E05B0">
        <w:rPr>
          <w:rtl/>
        </w:rPr>
        <w:t>لتفكيك</w:t>
      </w:r>
      <w:r w:rsidRPr="002E05B0">
        <w:t xml:space="preserve"> </w:t>
      </w:r>
      <w:r w:rsidRPr="002E05B0">
        <w:rPr>
          <w:rtl/>
        </w:rPr>
        <w:t>الأسرة</w:t>
      </w:r>
      <w:r w:rsidRPr="002E05B0">
        <w:t xml:space="preserve"> </w:t>
      </w:r>
      <w:r w:rsidRPr="002E05B0">
        <w:rPr>
          <w:rtl/>
        </w:rPr>
        <w:t>حماية</w:t>
      </w:r>
      <w:r w:rsidRPr="002E05B0">
        <w:t xml:space="preserve"> </w:t>
      </w:r>
      <w:r w:rsidRPr="002E05B0">
        <w:rPr>
          <w:rtl/>
        </w:rPr>
        <w:t>للمرأة</w:t>
      </w:r>
      <w:r w:rsidRPr="002E05B0">
        <w:t xml:space="preserve"> </w:t>
      </w:r>
      <w:r w:rsidRPr="002E05B0">
        <w:rPr>
          <w:rtl/>
        </w:rPr>
        <w:t>من</w:t>
      </w:r>
      <w:r w:rsidRPr="002E05B0">
        <w:t xml:space="preserve"> </w:t>
      </w:r>
      <w:r w:rsidRPr="002E05B0">
        <w:rPr>
          <w:rtl/>
        </w:rPr>
        <w:t>القهر</w:t>
      </w:r>
      <w:r w:rsidRPr="002E05B0">
        <w:t xml:space="preserve"> </w:t>
      </w:r>
      <w:r w:rsidRPr="002E05B0">
        <w:rPr>
          <w:rtl/>
        </w:rPr>
        <w:t>وبدفع</w:t>
      </w:r>
      <w:r w:rsidRPr="002E05B0">
        <w:t xml:space="preserve"> </w:t>
      </w:r>
      <w:r w:rsidRPr="002E05B0">
        <w:rPr>
          <w:rFonts w:hint="cs"/>
          <w:rtl/>
        </w:rPr>
        <w:t>هذه</w:t>
      </w:r>
      <w:r w:rsidRPr="002E05B0">
        <w:t xml:space="preserve"> </w:t>
      </w:r>
      <w:r w:rsidRPr="002E05B0">
        <w:rPr>
          <w:rtl/>
        </w:rPr>
        <w:t>المرأة</w:t>
      </w:r>
      <w:r w:rsidRPr="002E05B0">
        <w:t xml:space="preserve"> </w:t>
      </w:r>
      <w:r w:rsidRPr="002E05B0">
        <w:rPr>
          <w:rtl/>
        </w:rPr>
        <w:t>نحو</w:t>
      </w:r>
      <w:r w:rsidRPr="002E05B0">
        <w:t xml:space="preserve"> </w:t>
      </w:r>
      <w:r w:rsidRPr="002E05B0">
        <w:rPr>
          <w:rtl/>
        </w:rPr>
        <w:t>العام</w:t>
      </w:r>
      <w:r w:rsidRPr="002E05B0">
        <w:t xml:space="preserve"> </w:t>
      </w:r>
      <w:r w:rsidRPr="002E05B0">
        <w:rPr>
          <w:rtl/>
        </w:rPr>
        <w:t>لتتحقق</w:t>
      </w:r>
      <w:r w:rsidRPr="002E05B0">
        <w:t xml:space="preserve"> </w:t>
      </w:r>
      <w:r w:rsidRPr="002E05B0">
        <w:rPr>
          <w:rtl/>
        </w:rPr>
        <w:t>لها</w:t>
      </w:r>
      <w:r w:rsidRPr="002E05B0">
        <w:t xml:space="preserve"> </w:t>
      </w:r>
      <w:r w:rsidRPr="002E05B0">
        <w:rPr>
          <w:rtl/>
        </w:rPr>
        <w:t>المكانة التي كانت محتكرة للرجال.</w:t>
      </w:r>
    </w:p>
    <w:p w:rsidR="002E05B0" w:rsidRPr="002E05B0" w:rsidRDefault="00912E7D" w:rsidP="00912E7D">
      <w:pPr>
        <w:pStyle w:val="SingleTxt"/>
        <w:rPr>
          <w:rFonts w:hint="cs"/>
          <w:rtl/>
        </w:rPr>
      </w:pPr>
      <w:r>
        <w:rPr>
          <w:rFonts w:hint="cs"/>
          <w:rtl/>
        </w:rPr>
        <w:tab/>
      </w:r>
      <w:r w:rsidR="002E05B0" w:rsidRPr="002E05B0">
        <w:rPr>
          <w:rFonts w:hint="cs"/>
          <w:rtl/>
        </w:rPr>
        <w:t>ف</w:t>
      </w:r>
      <w:r w:rsidR="002E05B0" w:rsidRPr="002E05B0">
        <w:rPr>
          <w:rtl/>
        </w:rPr>
        <w:t>ي</w:t>
      </w:r>
      <w:r w:rsidR="002E05B0" w:rsidRPr="002E05B0">
        <w:t xml:space="preserve"> </w:t>
      </w:r>
      <w:r w:rsidR="002E05B0" w:rsidRPr="002E05B0">
        <w:rPr>
          <w:rtl/>
        </w:rPr>
        <w:t>الإسلام</w:t>
      </w:r>
      <w:r w:rsidR="002E05B0" w:rsidRPr="002E05B0">
        <w:t xml:space="preserve"> </w:t>
      </w:r>
      <w:r w:rsidR="002E05B0" w:rsidRPr="002E05B0">
        <w:rPr>
          <w:rtl/>
        </w:rPr>
        <w:t>المرأة</w:t>
      </w:r>
      <w:r w:rsidR="002E05B0" w:rsidRPr="002E05B0">
        <w:t xml:space="preserve"> </w:t>
      </w:r>
      <w:r w:rsidR="002E05B0" w:rsidRPr="002E05B0">
        <w:rPr>
          <w:rtl/>
        </w:rPr>
        <w:t>ابتداء</w:t>
      </w:r>
      <w:r w:rsidR="002E05B0" w:rsidRPr="002E05B0">
        <w:t xml:space="preserve"> </w:t>
      </w:r>
      <w:r w:rsidR="002E05B0" w:rsidRPr="002E05B0">
        <w:rPr>
          <w:rtl/>
        </w:rPr>
        <w:t>ليست</w:t>
      </w:r>
      <w:r w:rsidR="002E05B0" w:rsidRPr="002E05B0">
        <w:t xml:space="preserve"> </w:t>
      </w:r>
      <w:r w:rsidR="002E05B0" w:rsidRPr="002E05B0">
        <w:rPr>
          <w:rtl/>
        </w:rPr>
        <w:t>محصورة</w:t>
      </w:r>
      <w:r w:rsidR="002E05B0" w:rsidRPr="002E05B0">
        <w:t xml:space="preserve"> </w:t>
      </w:r>
      <w:r w:rsidR="002E05B0" w:rsidRPr="002E05B0">
        <w:rPr>
          <w:rtl/>
        </w:rPr>
        <w:t>بالخاص</w:t>
      </w:r>
      <w:r w:rsidR="002E05B0" w:rsidRPr="002E05B0">
        <w:t xml:space="preserve"> </w:t>
      </w:r>
      <w:r w:rsidR="002E05B0" w:rsidRPr="002E05B0">
        <w:rPr>
          <w:rtl/>
        </w:rPr>
        <w:t>فهي</w:t>
      </w:r>
      <w:r w:rsidR="002E05B0" w:rsidRPr="002E05B0">
        <w:t xml:space="preserve"> </w:t>
      </w:r>
      <w:r w:rsidR="002E05B0" w:rsidRPr="002E05B0">
        <w:rPr>
          <w:rtl/>
        </w:rPr>
        <w:t>كما</w:t>
      </w:r>
      <w:r w:rsidR="002E05B0" w:rsidRPr="002E05B0">
        <w:t xml:space="preserve"> </w:t>
      </w:r>
      <w:r w:rsidR="002E05B0" w:rsidRPr="002E05B0">
        <w:rPr>
          <w:rtl/>
        </w:rPr>
        <w:t>الرجل</w:t>
      </w:r>
      <w:r w:rsidR="002E05B0" w:rsidRPr="002E05B0">
        <w:t xml:space="preserve"> </w:t>
      </w:r>
      <w:r w:rsidR="002E05B0" w:rsidRPr="002E05B0">
        <w:rPr>
          <w:rtl/>
        </w:rPr>
        <w:t>في</w:t>
      </w:r>
      <w:r w:rsidR="002E05B0" w:rsidRPr="002E05B0">
        <w:t xml:space="preserve"> </w:t>
      </w:r>
      <w:r w:rsidR="002E05B0" w:rsidRPr="002E05B0">
        <w:rPr>
          <w:rtl/>
        </w:rPr>
        <w:t>المجالين</w:t>
      </w:r>
      <w:r w:rsidR="002E05B0" w:rsidRPr="002E05B0">
        <w:t xml:space="preserve"> </w:t>
      </w:r>
      <w:r w:rsidR="002E05B0" w:rsidRPr="002E05B0">
        <w:rPr>
          <w:rtl/>
        </w:rPr>
        <w:t>معا</w:t>
      </w:r>
      <w:r w:rsidR="002E05B0" w:rsidRPr="002E05B0">
        <w:t xml:space="preserve"> </w:t>
      </w:r>
      <w:r w:rsidR="002E05B0" w:rsidRPr="002E05B0">
        <w:rPr>
          <w:rtl/>
        </w:rPr>
        <w:t>تتحرك</w:t>
      </w:r>
      <w:r>
        <w:rPr>
          <w:rFonts w:hint="cs"/>
          <w:rtl/>
        </w:rPr>
        <w:t xml:space="preserve"> </w:t>
      </w:r>
      <w:r w:rsidR="002E05B0" w:rsidRPr="002E05B0">
        <w:rPr>
          <w:rtl/>
        </w:rPr>
        <w:t>حسب</w:t>
      </w:r>
      <w:r w:rsidR="002E05B0" w:rsidRPr="002E05B0">
        <w:t xml:space="preserve"> </w:t>
      </w:r>
      <w:r w:rsidR="002E05B0" w:rsidRPr="002E05B0">
        <w:rPr>
          <w:rtl/>
        </w:rPr>
        <w:t>المقتضيات</w:t>
      </w:r>
      <w:r w:rsidR="002E05B0" w:rsidRPr="002E05B0">
        <w:t xml:space="preserve"> </w:t>
      </w:r>
      <w:r w:rsidR="002E05B0" w:rsidRPr="002E05B0">
        <w:rPr>
          <w:rtl/>
        </w:rPr>
        <w:t>المصلحية</w:t>
      </w:r>
      <w:r w:rsidR="002E05B0" w:rsidRPr="002E05B0">
        <w:t xml:space="preserve"> </w:t>
      </w:r>
      <w:r w:rsidR="002E05B0" w:rsidRPr="002E05B0">
        <w:rPr>
          <w:rtl/>
        </w:rPr>
        <w:t>لها</w:t>
      </w:r>
      <w:r w:rsidR="002E05B0" w:rsidRPr="002E05B0">
        <w:t xml:space="preserve"> </w:t>
      </w:r>
      <w:r w:rsidR="002E05B0" w:rsidRPr="002E05B0">
        <w:rPr>
          <w:rtl/>
        </w:rPr>
        <w:t>أو</w:t>
      </w:r>
      <w:r w:rsidR="002E05B0" w:rsidRPr="002E05B0">
        <w:t xml:space="preserve"> </w:t>
      </w:r>
      <w:r w:rsidR="002E05B0" w:rsidRPr="002E05B0">
        <w:rPr>
          <w:rtl/>
        </w:rPr>
        <w:t>للأسرة</w:t>
      </w:r>
      <w:r w:rsidR="002E05B0" w:rsidRPr="002E05B0">
        <w:t xml:space="preserve"> </w:t>
      </w:r>
      <w:r w:rsidR="002E05B0" w:rsidRPr="002E05B0">
        <w:rPr>
          <w:rtl/>
        </w:rPr>
        <w:t>أو</w:t>
      </w:r>
      <w:r w:rsidR="002E05B0" w:rsidRPr="002E05B0">
        <w:t xml:space="preserve"> </w:t>
      </w:r>
      <w:r w:rsidR="002E05B0" w:rsidRPr="002E05B0">
        <w:rPr>
          <w:rtl/>
        </w:rPr>
        <w:t>للمجتمع، ثم</w:t>
      </w:r>
      <w:r w:rsidR="002E05B0" w:rsidRPr="002E05B0">
        <w:t xml:space="preserve"> </w:t>
      </w:r>
      <w:r w:rsidR="002E05B0" w:rsidRPr="002E05B0">
        <w:rPr>
          <w:rtl/>
        </w:rPr>
        <w:t>إن</w:t>
      </w:r>
      <w:r w:rsidR="002E05B0" w:rsidRPr="002E05B0">
        <w:t xml:space="preserve"> </w:t>
      </w:r>
      <w:r w:rsidR="002E05B0" w:rsidRPr="002E05B0">
        <w:rPr>
          <w:rtl/>
        </w:rPr>
        <w:t>القيم</w:t>
      </w:r>
      <w:r w:rsidR="002E05B0" w:rsidRPr="002E05B0">
        <w:t xml:space="preserve"> </w:t>
      </w:r>
      <w:r w:rsidR="002E05B0" w:rsidRPr="002E05B0">
        <w:rPr>
          <w:rtl/>
        </w:rPr>
        <w:t>التي</w:t>
      </w:r>
      <w:r w:rsidR="002E05B0" w:rsidRPr="002E05B0">
        <w:t xml:space="preserve"> </w:t>
      </w:r>
      <w:r w:rsidR="002E05B0" w:rsidRPr="002E05B0">
        <w:rPr>
          <w:rtl/>
        </w:rPr>
        <w:t>تحكم</w:t>
      </w:r>
      <w:r w:rsidR="002E05B0" w:rsidRPr="002E05B0">
        <w:t xml:space="preserve"> </w:t>
      </w:r>
      <w:r w:rsidR="002E05B0" w:rsidRPr="002E05B0">
        <w:rPr>
          <w:rtl/>
        </w:rPr>
        <w:t>العام</w:t>
      </w:r>
      <w:r w:rsidR="002E05B0" w:rsidRPr="002E05B0">
        <w:t xml:space="preserve"> </w:t>
      </w:r>
      <w:r w:rsidR="002E05B0" w:rsidRPr="002E05B0">
        <w:rPr>
          <w:rtl/>
        </w:rPr>
        <w:t>هي</w:t>
      </w:r>
      <w:r w:rsidR="002E05B0" w:rsidRPr="002E05B0">
        <w:t xml:space="preserve"> </w:t>
      </w:r>
      <w:r w:rsidR="002E05B0" w:rsidRPr="002E05B0">
        <w:rPr>
          <w:rtl/>
        </w:rPr>
        <w:t>التي</w:t>
      </w:r>
      <w:r w:rsidR="002E05B0" w:rsidRPr="002E05B0">
        <w:t xml:space="preserve"> </w:t>
      </w:r>
      <w:r w:rsidR="002E05B0" w:rsidRPr="002E05B0">
        <w:rPr>
          <w:rtl/>
        </w:rPr>
        <w:t>تحكم</w:t>
      </w:r>
      <w:r>
        <w:rPr>
          <w:rFonts w:hint="cs"/>
          <w:rtl/>
        </w:rPr>
        <w:t xml:space="preserve"> </w:t>
      </w:r>
      <w:r w:rsidR="002E05B0" w:rsidRPr="002E05B0">
        <w:rPr>
          <w:rtl/>
        </w:rPr>
        <w:t>الخاص</w:t>
      </w:r>
      <w:r w:rsidR="002E05B0" w:rsidRPr="002E05B0">
        <w:t xml:space="preserve"> </w:t>
      </w:r>
      <w:r w:rsidR="002E05B0" w:rsidRPr="002E05B0">
        <w:rPr>
          <w:rtl/>
        </w:rPr>
        <w:t>فالعدل</w:t>
      </w:r>
      <w:r w:rsidR="002E05B0" w:rsidRPr="002E05B0">
        <w:t xml:space="preserve"> </w:t>
      </w:r>
      <w:r w:rsidR="002E05B0" w:rsidRPr="002E05B0">
        <w:rPr>
          <w:rtl/>
        </w:rPr>
        <w:t>والشورى</w:t>
      </w:r>
      <w:r w:rsidR="002E05B0" w:rsidRPr="002E05B0">
        <w:t xml:space="preserve"> </w:t>
      </w:r>
      <w:r w:rsidR="002E05B0" w:rsidRPr="002E05B0">
        <w:rPr>
          <w:rtl/>
        </w:rPr>
        <w:t>والوفاء</w:t>
      </w:r>
      <w:r w:rsidR="002E05B0" w:rsidRPr="002E05B0">
        <w:t xml:space="preserve"> </w:t>
      </w:r>
      <w:r w:rsidR="002E05B0" w:rsidRPr="002E05B0">
        <w:rPr>
          <w:rtl/>
        </w:rPr>
        <w:t>بالحقوق</w:t>
      </w:r>
      <w:r w:rsidR="002E05B0" w:rsidRPr="002E05B0">
        <w:t xml:space="preserve"> </w:t>
      </w:r>
      <w:r w:rsidR="002E05B0" w:rsidRPr="002E05B0">
        <w:rPr>
          <w:rtl/>
        </w:rPr>
        <w:t>المتبادلة مشروع</w:t>
      </w:r>
      <w:r w:rsidR="002E05B0" w:rsidRPr="002E05B0">
        <w:t xml:space="preserve"> </w:t>
      </w:r>
      <w:r w:rsidR="002E05B0" w:rsidRPr="002E05B0">
        <w:rPr>
          <w:rtl/>
        </w:rPr>
        <w:t>في</w:t>
      </w:r>
      <w:r w:rsidR="002E05B0" w:rsidRPr="002E05B0">
        <w:t xml:space="preserve"> </w:t>
      </w:r>
      <w:r w:rsidR="002E05B0" w:rsidRPr="002E05B0">
        <w:rPr>
          <w:rtl/>
        </w:rPr>
        <w:t>كلا</w:t>
      </w:r>
      <w:r w:rsidR="002E05B0" w:rsidRPr="002E05B0">
        <w:t xml:space="preserve"> </w:t>
      </w:r>
      <w:r w:rsidR="002E05B0" w:rsidRPr="002E05B0">
        <w:rPr>
          <w:rtl/>
        </w:rPr>
        <w:t>المجالين</w:t>
      </w:r>
      <w:r w:rsidR="002E05B0">
        <w:rPr>
          <w:rtl/>
        </w:rPr>
        <w:t>،</w:t>
      </w:r>
      <w:r w:rsidR="002E05B0" w:rsidRPr="002E05B0">
        <w:rPr>
          <w:rtl/>
        </w:rPr>
        <w:t xml:space="preserve"> والمسئولية</w:t>
      </w:r>
      <w:r w:rsidR="002E05B0" w:rsidRPr="002E05B0">
        <w:t xml:space="preserve"> </w:t>
      </w:r>
      <w:r w:rsidR="002E05B0" w:rsidRPr="002E05B0">
        <w:rPr>
          <w:rtl/>
        </w:rPr>
        <w:t>قائمة</w:t>
      </w:r>
      <w:r w:rsidR="002E05B0" w:rsidRPr="002E05B0">
        <w:t xml:space="preserve"> </w:t>
      </w:r>
      <w:r w:rsidR="002E05B0" w:rsidRPr="002E05B0">
        <w:rPr>
          <w:rtl/>
        </w:rPr>
        <w:t>على</w:t>
      </w:r>
      <w:r>
        <w:rPr>
          <w:rFonts w:hint="cs"/>
          <w:rtl/>
        </w:rPr>
        <w:t xml:space="preserve"> </w:t>
      </w:r>
      <w:r w:rsidR="002E05B0" w:rsidRPr="002E05B0">
        <w:rPr>
          <w:rtl/>
        </w:rPr>
        <w:t>الرجل</w:t>
      </w:r>
      <w:r w:rsidR="002E05B0" w:rsidRPr="002E05B0">
        <w:t xml:space="preserve"> </w:t>
      </w:r>
      <w:r w:rsidR="002E05B0" w:rsidRPr="002E05B0">
        <w:rPr>
          <w:rtl/>
        </w:rPr>
        <w:t>والمرأة</w:t>
      </w:r>
      <w:r w:rsidR="002E05B0" w:rsidRPr="002E05B0">
        <w:t xml:space="preserve"> </w:t>
      </w:r>
      <w:r w:rsidR="002E05B0" w:rsidRPr="002E05B0">
        <w:rPr>
          <w:rtl/>
        </w:rPr>
        <w:t>معا</w:t>
      </w:r>
      <w:r w:rsidR="002E05B0" w:rsidRPr="002E05B0">
        <w:t xml:space="preserve"> </w:t>
      </w:r>
      <w:r w:rsidR="002E05B0" w:rsidRPr="002E05B0">
        <w:rPr>
          <w:rtl/>
        </w:rPr>
        <w:t>في</w:t>
      </w:r>
      <w:r w:rsidR="002E05B0" w:rsidRPr="002E05B0">
        <w:t xml:space="preserve"> </w:t>
      </w:r>
      <w:r w:rsidR="002E05B0" w:rsidRPr="002E05B0">
        <w:rPr>
          <w:rtl/>
        </w:rPr>
        <w:t>كليهما.</w:t>
      </w:r>
    </w:p>
    <w:p w:rsidR="002E05B0" w:rsidRPr="002E05B0" w:rsidRDefault="00912E7D" w:rsidP="00912E7D">
      <w:pPr>
        <w:pStyle w:val="SingleTxt"/>
        <w:rPr>
          <w:rFonts w:hint="cs"/>
          <w:rtl/>
        </w:rPr>
      </w:pPr>
      <w:r>
        <w:rPr>
          <w:rFonts w:hint="cs"/>
          <w:rtl/>
        </w:rPr>
        <w:tab/>
      </w:r>
      <w:r w:rsidR="002E05B0" w:rsidRPr="002E05B0">
        <w:rPr>
          <w:rFonts w:hint="cs"/>
          <w:rtl/>
        </w:rPr>
        <w:t>وقد اعتبر نظام الحكم في المملكة المستمد من القرآن الكريم وسنة الرسول صلى الله عليه وسلم مبدأ المساواة وعدم التمييز من الضرورات الأساسية للمجتمع السعودي، وهذا ما</w:t>
      </w:r>
      <w:r>
        <w:rPr>
          <w:rFonts w:hint="eastAsia"/>
          <w:rtl/>
        </w:rPr>
        <w:t> </w:t>
      </w:r>
      <w:r w:rsidR="002E05B0" w:rsidRPr="002E05B0">
        <w:rPr>
          <w:rFonts w:hint="cs"/>
          <w:rtl/>
        </w:rPr>
        <w:t>نصت عليه جميع المواد ذات العلاقة في النظام الأساسي للحكم، وذلك لأن أي شبهة للتفريق العنصري لا وجود لها في الدين الإسلامي ومثال على ذلك:</w:t>
      </w:r>
    </w:p>
    <w:p w:rsidR="002E05B0" w:rsidRPr="002E05B0" w:rsidRDefault="00912E7D" w:rsidP="00912E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t>في الميدان السياسي:</w:t>
      </w:r>
    </w:p>
    <w:p w:rsidR="002E05B0" w:rsidRPr="002E05B0" w:rsidRDefault="00912E7D" w:rsidP="002E05B0">
      <w:pPr>
        <w:pStyle w:val="SingleTxt"/>
        <w:rPr>
          <w:rFonts w:hint="cs"/>
        </w:rPr>
      </w:pPr>
      <w:r>
        <w:rPr>
          <w:rFonts w:hint="cs"/>
          <w:rtl/>
        </w:rPr>
        <w:tab/>
      </w:r>
      <w:r w:rsidR="002E05B0" w:rsidRPr="002E05B0">
        <w:rPr>
          <w:rFonts w:hint="cs"/>
          <w:rtl/>
        </w:rPr>
        <w:t>تشارك المرأة الرجل في مبايعة من يتم اختياره</w:t>
      </w:r>
      <w:r w:rsidR="00146F68">
        <w:rPr>
          <w:rFonts w:hint="cs"/>
          <w:rtl/>
        </w:rPr>
        <w:t xml:space="preserve"> </w:t>
      </w:r>
      <w:r w:rsidR="002E05B0" w:rsidRPr="002E05B0">
        <w:rPr>
          <w:rFonts w:hint="cs"/>
          <w:rtl/>
        </w:rPr>
        <w:t xml:space="preserve">ملكاً وذلك طبقاً لنص المادة (6) من النظام الأساسي للحكم. </w:t>
      </w:r>
    </w:p>
    <w:p w:rsidR="002E05B0" w:rsidRPr="002E05B0" w:rsidRDefault="00912E7D" w:rsidP="00912E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2E05B0" w:rsidRPr="002E05B0">
        <w:rPr>
          <w:rFonts w:hint="cs"/>
          <w:rtl/>
        </w:rPr>
        <w:t>في الميدان الاقتصادي:</w:t>
      </w:r>
    </w:p>
    <w:p w:rsidR="002E05B0" w:rsidRPr="002E05B0" w:rsidRDefault="001614F2" w:rsidP="001614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sidR="00912E7D">
        <w:rPr>
          <w:rFonts w:hint="cs"/>
          <w:rtl/>
        </w:rPr>
        <w:tab/>
      </w:r>
      <w:r w:rsidR="002E05B0" w:rsidRPr="002E05B0">
        <w:rPr>
          <w:rFonts w:hint="cs"/>
          <w:rtl/>
        </w:rPr>
        <w:t>تنص المادة (28) على أن الدولة تيسر مجالات العمل لكل قادر عليه،</w:t>
      </w:r>
      <w:r w:rsidR="00146F68">
        <w:rPr>
          <w:rFonts w:hint="cs"/>
          <w:rtl/>
        </w:rPr>
        <w:t xml:space="preserve"> </w:t>
      </w:r>
      <w:r w:rsidR="002E05B0" w:rsidRPr="002E05B0">
        <w:rPr>
          <w:rFonts w:hint="cs"/>
          <w:rtl/>
        </w:rPr>
        <w:t>وتسن الأنظمة التي تحمي العامل وصاحب العمل.</w:t>
      </w:r>
    </w:p>
    <w:p w:rsidR="002E05B0" w:rsidRPr="002E05B0" w:rsidRDefault="001614F2" w:rsidP="001614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sidR="00912E7D">
        <w:rPr>
          <w:rFonts w:hint="cs"/>
          <w:rtl/>
        </w:rPr>
        <w:tab/>
      </w:r>
      <w:r w:rsidR="002E05B0" w:rsidRPr="002E05B0">
        <w:rPr>
          <w:rFonts w:hint="cs"/>
          <w:rtl/>
        </w:rPr>
        <w:t xml:space="preserve">تنص المادة (59) على أن النظام يبين أحكام الخدمة المدنية بما في ذلك </w:t>
      </w:r>
      <w:r w:rsidR="00146F68">
        <w:rPr>
          <w:rFonts w:hint="eastAsia"/>
          <w:rtl/>
        </w:rPr>
        <w:t>”</w:t>
      </w:r>
      <w:r w:rsidR="002E05B0" w:rsidRPr="002E05B0">
        <w:rPr>
          <w:rFonts w:hint="cs"/>
          <w:rtl/>
        </w:rPr>
        <w:t xml:space="preserve"> المرتبات، المكافآت، والعقوبات، والمزايا، والمعاشات التقاعدية</w:t>
      </w:r>
      <w:r w:rsidR="001D7680">
        <w:rPr>
          <w:rFonts w:hint="eastAsia"/>
          <w:rtl/>
        </w:rPr>
        <w:t>“</w:t>
      </w:r>
      <w:r w:rsidR="002E05B0" w:rsidRPr="002E05B0">
        <w:rPr>
          <w:rFonts w:hint="cs"/>
          <w:rtl/>
        </w:rPr>
        <w:t xml:space="preserve"> وبناء عليه فإن نظام الخدمة المدنية لا</w:t>
      </w:r>
      <w:r w:rsidR="001D7680">
        <w:rPr>
          <w:rFonts w:hint="eastAsia"/>
          <w:rtl/>
        </w:rPr>
        <w:t> </w:t>
      </w:r>
      <w:r w:rsidR="002E05B0" w:rsidRPr="002E05B0">
        <w:rPr>
          <w:rFonts w:hint="cs"/>
          <w:rtl/>
        </w:rPr>
        <w:t>يميز بين الرجل والمرأة.</w:t>
      </w:r>
    </w:p>
    <w:p w:rsidR="002E05B0" w:rsidRPr="002E05B0" w:rsidRDefault="00912E7D" w:rsidP="00912E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في الميدان</w:t>
      </w:r>
      <w:r w:rsidR="00146F68">
        <w:rPr>
          <w:rFonts w:hint="cs"/>
          <w:rtl/>
        </w:rPr>
        <w:t xml:space="preserve"> </w:t>
      </w:r>
      <w:r w:rsidR="002E05B0" w:rsidRPr="002E05B0">
        <w:rPr>
          <w:rFonts w:hint="cs"/>
          <w:rtl/>
        </w:rPr>
        <w:t>الاجتماعي:</w:t>
      </w:r>
    </w:p>
    <w:p w:rsidR="002E05B0" w:rsidRPr="002E05B0" w:rsidRDefault="00912E7D" w:rsidP="00912E7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2E05B0" w:rsidRPr="002E05B0">
        <w:rPr>
          <w:rFonts w:hint="cs"/>
          <w:u w:val="single"/>
          <w:rtl/>
        </w:rPr>
        <w:t>تنص المادة (10) على أن تحرص</w:t>
      </w:r>
      <w:r w:rsidR="002E05B0" w:rsidRPr="002E05B0">
        <w:rPr>
          <w:rFonts w:hint="cs"/>
          <w:rtl/>
        </w:rPr>
        <w:t xml:space="preserve"> الدولة على توثيق أواصر الأسرة، ورعاية جميع أفرادها وتوفير الظروف المناسبة لتنمية سلطاتهم وقدراتهم.</w:t>
      </w:r>
    </w:p>
    <w:p w:rsidR="002E05B0" w:rsidRPr="002E05B0" w:rsidRDefault="00912E7D" w:rsidP="00912E7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2E05B0" w:rsidRPr="002E05B0">
        <w:rPr>
          <w:rFonts w:hint="cs"/>
          <w:rtl/>
        </w:rPr>
        <w:t>تنص المادة (27) على أن الدولة تكفل حق المواطن وأسرته في حالة</w:t>
      </w:r>
      <w:r w:rsidR="00146F68">
        <w:rPr>
          <w:rFonts w:hint="cs"/>
          <w:rtl/>
        </w:rPr>
        <w:t xml:space="preserve"> </w:t>
      </w:r>
      <w:r>
        <w:rPr>
          <w:rFonts w:hint="cs"/>
          <w:rtl/>
        </w:rPr>
        <w:t>الطوارئ</w:t>
      </w:r>
      <w:r w:rsidR="002E05B0">
        <w:rPr>
          <w:rFonts w:hint="cs"/>
          <w:rtl/>
        </w:rPr>
        <w:t>،</w:t>
      </w:r>
      <w:r w:rsidR="002E05B0" w:rsidRPr="002E05B0">
        <w:rPr>
          <w:rFonts w:hint="cs"/>
          <w:rtl/>
        </w:rPr>
        <w:t xml:space="preserve"> المرض</w:t>
      </w:r>
      <w:r w:rsidR="002E05B0">
        <w:rPr>
          <w:rFonts w:hint="cs"/>
          <w:rtl/>
        </w:rPr>
        <w:t>،</w:t>
      </w:r>
      <w:r w:rsidR="002E05B0" w:rsidRPr="002E05B0">
        <w:rPr>
          <w:rFonts w:hint="cs"/>
          <w:rtl/>
        </w:rPr>
        <w:t xml:space="preserve"> العجز، الشيخوخة</w:t>
      </w:r>
      <w:r w:rsidR="002E05B0">
        <w:rPr>
          <w:rFonts w:hint="cs"/>
          <w:rtl/>
        </w:rPr>
        <w:t>،</w:t>
      </w:r>
      <w:r w:rsidR="002E05B0" w:rsidRPr="002E05B0">
        <w:rPr>
          <w:rFonts w:hint="cs"/>
          <w:rtl/>
        </w:rPr>
        <w:t xml:space="preserve"> وتدعم نظام</w:t>
      </w:r>
      <w:r w:rsidR="00146F68">
        <w:rPr>
          <w:rFonts w:hint="cs"/>
          <w:rtl/>
        </w:rPr>
        <w:t xml:space="preserve"> </w:t>
      </w:r>
      <w:r w:rsidR="002E05B0" w:rsidRPr="002E05B0">
        <w:rPr>
          <w:rFonts w:hint="cs"/>
          <w:rtl/>
        </w:rPr>
        <w:t>الضمان الاجتماعي وتشجع المؤسسات والأفراد على الإسهام في الأعمال الخيرية</w:t>
      </w:r>
      <w:r w:rsidR="002E05B0">
        <w:rPr>
          <w:rFonts w:hint="cs"/>
          <w:rtl/>
        </w:rPr>
        <w:t>.</w:t>
      </w:r>
    </w:p>
    <w:p w:rsidR="002E05B0" w:rsidRPr="002E05B0" w:rsidRDefault="00912E7D" w:rsidP="00912E7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2E05B0" w:rsidRPr="002E05B0">
        <w:rPr>
          <w:rFonts w:hint="cs"/>
          <w:rtl/>
        </w:rPr>
        <w:t>تنص المادة (30) على أن الدولة توفر التعليم العام، وتلتزم بمكافحة الأمية.</w:t>
      </w:r>
    </w:p>
    <w:p w:rsidR="002E05B0" w:rsidRPr="002E05B0" w:rsidRDefault="00912E7D" w:rsidP="00912E7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2E05B0" w:rsidRPr="002E05B0">
        <w:rPr>
          <w:rFonts w:hint="cs"/>
          <w:rtl/>
        </w:rPr>
        <w:t>تنص المادة (31) على أن الدولة تعنى بالصحة العامة وتوفر الرعاية ا</w:t>
      </w:r>
      <w:r>
        <w:rPr>
          <w:rFonts w:hint="cs"/>
          <w:rtl/>
        </w:rPr>
        <w:t>لصحية لكل مواطن.</w:t>
      </w:r>
    </w:p>
    <w:p w:rsidR="002E05B0" w:rsidRPr="002E05B0" w:rsidRDefault="002E05B0" w:rsidP="002E05B0">
      <w:pPr>
        <w:pStyle w:val="SingleTxt"/>
        <w:rPr>
          <w:rFonts w:hint="cs"/>
          <w:rtl/>
        </w:rPr>
      </w:pPr>
      <w:r>
        <w:rPr>
          <w:rFonts w:hint="cs"/>
          <w:rtl/>
        </w:rPr>
        <w:tab/>
      </w:r>
      <w:r w:rsidRPr="002E05B0">
        <w:rPr>
          <w:rFonts w:hint="cs"/>
          <w:rtl/>
        </w:rPr>
        <w:t>ويتضح مما سبق من المواد ذات العلاقة التي تضمنها النظام الأساسي للحكم وأيضاً الأنظمة التي صدرت حديثاً والتي سيرد ذكرها فيما بعد مدى التزام الدولة بتحقيق المساواة بين المرأة والرجل في الحقوق والواجبات العامة وبما يتفق مع الشريعة الإسلامية التي أعطت للمرأة جميع حقوقها منذ أكثر من ألف وأربعمائة سنة.</w:t>
      </w:r>
    </w:p>
    <w:p w:rsidR="00912E7D" w:rsidRPr="00912E7D" w:rsidRDefault="00912E7D" w:rsidP="00912E7D">
      <w:pPr>
        <w:pStyle w:val="SingleTxt"/>
        <w:spacing w:after="0" w:line="120" w:lineRule="exact"/>
        <w:rPr>
          <w:rFonts w:hint="cs"/>
          <w:sz w:val="10"/>
          <w:rtl/>
        </w:rPr>
      </w:pPr>
    </w:p>
    <w:p w:rsidR="002E05B0" w:rsidRDefault="00D84C66" w:rsidP="00D84C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tl/>
        </w:rPr>
        <w:t>نص المادة (2)</w:t>
      </w:r>
    </w:p>
    <w:p w:rsidR="00912E7D" w:rsidRPr="00912E7D" w:rsidRDefault="00912E7D" w:rsidP="00912E7D">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912E7D">
        <w:tblPrEx>
          <w:tblCellMar>
            <w:top w:w="0" w:type="dxa"/>
            <w:bottom w:w="0" w:type="dxa"/>
          </w:tblCellMar>
        </w:tblPrEx>
        <w:tc>
          <w:tcPr>
            <w:tcW w:w="7321" w:type="dxa"/>
            <w:shd w:val="clear" w:color="auto" w:fill="auto"/>
          </w:tcPr>
          <w:p w:rsidR="00912E7D" w:rsidRPr="00912E7D" w:rsidRDefault="001614F2" w:rsidP="001614F2">
            <w:pPr>
              <w:tabs>
                <w:tab w:val="left" w:pos="576"/>
                <w:tab w:val="left" w:pos="864"/>
                <w:tab w:val="left" w:pos="1152"/>
              </w:tabs>
              <w:spacing w:after="120"/>
              <w:ind w:left="113" w:right="113"/>
              <w:rPr>
                <w:rFonts w:hint="cs"/>
                <w:rtl/>
              </w:rPr>
            </w:pPr>
            <w:r>
              <w:rPr>
                <w:rtl/>
              </w:rPr>
              <w:tab/>
            </w:r>
            <w:r w:rsidR="00912E7D" w:rsidRPr="00912E7D">
              <w:rPr>
                <w:rFonts w:hint="cs"/>
                <w:rtl/>
              </w:rPr>
              <w:t>”</w:t>
            </w:r>
            <w:r w:rsidR="00912E7D" w:rsidRPr="00912E7D">
              <w:rPr>
                <w:rtl/>
              </w:rPr>
              <w:t>تشجب الدول الأطراف جميع أشكال التمييز ضد المرأة، وتتفق على أن تنتهج، بكل الوسائل المناسبة ودون إبطاء، سياسة تستهدف القضاء على التمييز ضد المرأة، وتحقيقا لذلك تتعهد بالقيام بما يلي:</w:t>
            </w:r>
          </w:p>
          <w:p w:rsidR="00912E7D" w:rsidRPr="00912E7D" w:rsidRDefault="00912E7D" w:rsidP="00612019">
            <w:pPr>
              <w:tabs>
                <w:tab w:val="left" w:pos="576"/>
                <w:tab w:val="left" w:pos="1152"/>
              </w:tabs>
              <w:spacing w:after="120"/>
              <w:ind w:left="113" w:right="113"/>
              <w:rPr>
                <w:rFonts w:hint="cs"/>
                <w:rtl/>
              </w:rPr>
            </w:pPr>
            <w:r w:rsidRPr="00912E7D">
              <w:rPr>
                <w:rFonts w:hint="cs"/>
                <w:rtl/>
              </w:rPr>
              <w:tab/>
            </w:r>
            <w:r w:rsidRPr="00912E7D">
              <w:rPr>
                <w:rtl/>
              </w:rPr>
              <w:t>(أ)</w:t>
            </w:r>
            <w:r w:rsidRPr="00912E7D">
              <w:rPr>
                <w:rFonts w:hint="cs"/>
                <w:rtl/>
              </w:rPr>
              <w:tab/>
            </w:r>
            <w:r w:rsidRPr="00912E7D">
              <w:rPr>
                <w:rtl/>
              </w:rPr>
              <w:t>إدماج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التشريع وغيره من الوسائل المناسبة،</w:t>
            </w:r>
          </w:p>
          <w:p w:rsidR="00912E7D" w:rsidRPr="00912E7D" w:rsidRDefault="00912E7D" w:rsidP="00E135EF">
            <w:pPr>
              <w:tabs>
                <w:tab w:val="left" w:pos="576"/>
                <w:tab w:val="left" w:pos="864"/>
                <w:tab w:val="left" w:pos="1152"/>
              </w:tabs>
              <w:spacing w:after="120"/>
              <w:ind w:left="113" w:right="113"/>
              <w:rPr>
                <w:rFonts w:hint="cs"/>
                <w:rtl/>
              </w:rPr>
            </w:pPr>
            <w:r w:rsidRPr="00912E7D">
              <w:rPr>
                <w:rFonts w:hint="cs"/>
                <w:rtl/>
              </w:rPr>
              <w:tab/>
            </w:r>
            <w:r w:rsidRPr="00912E7D">
              <w:rPr>
                <w:rtl/>
              </w:rPr>
              <w:t>(ب)</w:t>
            </w:r>
            <w:r w:rsidRPr="00912E7D">
              <w:rPr>
                <w:rFonts w:hint="cs"/>
                <w:rtl/>
              </w:rPr>
              <w:tab/>
            </w:r>
            <w:r w:rsidRPr="00912E7D">
              <w:rPr>
                <w:rtl/>
              </w:rPr>
              <w:t>اتخاذ المناسب من التدابير، تشريعية وغير تشريعية، بما في ذلك ما يناسب من جزاءات، لحظر كل تمييز ضد المرأة،</w:t>
            </w:r>
          </w:p>
          <w:p w:rsidR="00912E7D" w:rsidRDefault="00912E7D" w:rsidP="00912E7D">
            <w:pPr>
              <w:tabs>
                <w:tab w:val="left" w:pos="288"/>
                <w:tab w:val="left" w:pos="576"/>
                <w:tab w:val="left" w:pos="864"/>
                <w:tab w:val="left" w:pos="1152"/>
              </w:tabs>
              <w:spacing w:after="120"/>
              <w:ind w:left="113" w:right="113"/>
              <w:rPr>
                <w:rFonts w:hint="cs"/>
                <w:rtl/>
              </w:rPr>
            </w:pPr>
          </w:p>
        </w:tc>
      </w:tr>
      <w:tr w:rsidR="002633C2">
        <w:tblPrEx>
          <w:tblCellMar>
            <w:top w:w="0" w:type="dxa"/>
            <w:bottom w:w="0" w:type="dxa"/>
          </w:tblCellMar>
        </w:tblPrEx>
        <w:tc>
          <w:tcPr>
            <w:tcW w:w="7321" w:type="dxa"/>
            <w:shd w:val="clear" w:color="auto" w:fill="auto"/>
          </w:tcPr>
          <w:p w:rsidR="002633C2" w:rsidRPr="00912E7D" w:rsidRDefault="002633C2" w:rsidP="00E135EF">
            <w:pPr>
              <w:tabs>
                <w:tab w:val="left" w:pos="576"/>
                <w:tab w:val="left" w:pos="864"/>
                <w:tab w:val="left" w:pos="1152"/>
              </w:tabs>
              <w:spacing w:after="120"/>
              <w:ind w:left="113" w:right="113"/>
              <w:rPr>
                <w:rFonts w:hint="cs"/>
                <w:rtl/>
              </w:rPr>
            </w:pPr>
            <w:r w:rsidRPr="00912E7D">
              <w:rPr>
                <w:rFonts w:hint="cs"/>
                <w:rtl/>
              </w:rPr>
              <w:tab/>
            </w:r>
            <w:r w:rsidRPr="00912E7D">
              <w:rPr>
                <w:rtl/>
              </w:rPr>
              <w:t>(ج)</w:t>
            </w:r>
            <w:r w:rsidRPr="00912E7D">
              <w:rPr>
                <w:rFonts w:hint="cs"/>
                <w:rtl/>
              </w:rPr>
              <w:tab/>
            </w:r>
            <w:r w:rsidRPr="00912E7D">
              <w:rPr>
                <w:rtl/>
              </w:rPr>
              <w:t>فرض حماية قانونية لحقوق المرأة على قدم المساواة مع الرجل، وضمان الحماية الفعالة للمرأة، عن طريق المحاكم ذات الاختصاص والمؤسسات العامة الأخرى في البلد، من أي عمل تمييزي،</w:t>
            </w:r>
          </w:p>
          <w:p w:rsidR="002633C2" w:rsidRPr="00912E7D" w:rsidRDefault="002633C2" w:rsidP="00E135EF">
            <w:pPr>
              <w:tabs>
                <w:tab w:val="left" w:pos="576"/>
                <w:tab w:val="left" w:pos="864"/>
                <w:tab w:val="left" w:pos="1152"/>
              </w:tabs>
              <w:spacing w:after="120"/>
              <w:ind w:left="113" w:right="113"/>
              <w:rPr>
                <w:rFonts w:hint="cs"/>
                <w:rtl/>
              </w:rPr>
            </w:pPr>
            <w:r w:rsidRPr="00912E7D">
              <w:rPr>
                <w:rFonts w:hint="cs"/>
                <w:rtl/>
              </w:rPr>
              <w:tab/>
            </w:r>
            <w:r w:rsidRPr="00912E7D">
              <w:rPr>
                <w:rtl/>
              </w:rPr>
              <w:t>(د)</w:t>
            </w:r>
            <w:r>
              <w:rPr>
                <w:rFonts w:hint="cs"/>
                <w:rtl/>
              </w:rPr>
              <w:tab/>
            </w:r>
            <w:r w:rsidRPr="00912E7D">
              <w:rPr>
                <w:rFonts w:hint="cs"/>
                <w:rtl/>
              </w:rPr>
              <w:tab/>
            </w:r>
            <w:r w:rsidRPr="00912E7D">
              <w:rPr>
                <w:rtl/>
              </w:rPr>
              <w:t>الامتناع عن مباشرة أي عمل تمييزي أو ممارسة تمييزية ضد المرأة، وكفالة تصرف السلطات والمؤسسات العامة بما يتفق وهذا الالتزام؛</w:t>
            </w:r>
          </w:p>
          <w:p w:rsidR="002633C2" w:rsidRPr="00912E7D" w:rsidRDefault="002633C2" w:rsidP="00E135EF">
            <w:pPr>
              <w:tabs>
                <w:tab w:val="left" w:pos="576"/>
                <w:tab w:val="left" w:pos="864"/>
                <w:tab w:val="left" w:pos="1152"/>
              </w:tabs>
              <w:spacing w:after="120"/>
              <w:ind w:left="113" w:right="113"/>
              <w:rPr>
                <w:rFonts w:hint="cs"/>
                <w:rtl/>
              </w:rPr>
            </w:pPr>
            <w:r w:rsidRPr="00912E7D">
              <w:rPr>
                <w:rFonts w:hint="cs"/>
                <w:rtl/>
              </w:rPr>
              <w:tab/>
            </w:r>
            <w:r w:rsidRPr="00912E7D">
              <w:rPr>
                <w:rtl/>
              </w:rPr>
              <w:t>(هـ)</w:t>
            </w:r>
            <w:r w:rsidRPr="00912E7D">
              <w:rPr>
                <w:rFonts w:hint="cs"/>
                <w:rtl/>
              </w:rPr>
              <w:tab/>
            </w:r>
            <w:r w:rsidRPr="00912E7D">
              <w:rPr>
                <w:rtl/>
              </w:rPr>
              <w:t>اتخاذ جميع التدابير المناسبة للقضاء على التمييز ضد المرأة من جانب أي شخص أو منظمة أو مؤسسة،</w:t>
            </w:r>
          </w:p>
          <w:p w:rsidR="002633C2" w:rsidRPr="00912E7D" w:rsidRDefault="002633C2" w:rsidP="00E135EF">
            <w:pPr>
              <w:tabs>
                <w:tab w:val="left" w:pos="576"/>
                <w:tab w:val="left" w:pos="864"/>
                <w:tab w:val="left" w:pos="1152"/>
              </w:tabs>
              <w:spacing w:after="120"/>
              <w:ind w:left="113" w:right="113"/>
              <w:rPr>
                <w:rFonts w:hint="cs"/>
                <w:rtl/>
              </w:rPr>
            </w:pPr>
            <w:r w:rsidRPr="00912E7D">
              <w:rPr>
                <w:rFonts w:hint="cs"/>
                <w:rtl/>
              </w:rPr>
              <w:tab/>
            </w:r>
            <w:r w:rsidRPr="00912E7D">
              <w:rPr>
                <w:rtl/>
              </w:rPr>
              <w:t>(و)</w:t>
            </w:r>
            <w:r>
              <w:rPr>
                <w:rFonts w:hint="cs"/>
                <w:rtl/>
              </w:rPr>
              <w:tab/>
            </w:r>
            <w:r w:rsidRPr="00912E7D">
              <w:rPr>
                <w:rFonts w:hint="cs"/>
                <w:rtl/>
              </w:rPr>
              <w:tab/>
            </w:r>
            <w:r w:rsidRPr="00912E7D">
              <w:rPr>
                <w:rtl/>
              </w:rPr>
              <w:t>اتخاذ جميع التدابير المناسبة، بما في ذلك التشريعي منها، لتغيير أو إبطال القائم من القوانين والأنظمة والأعراف والممارسات التي تشكل تمييزا ضد المرأة،</w:t>
            </w:r>
          </w:p>
          <w:p w:rsidR="002633C2" w:rsidRPr="00912E7D" w:rsidRDefault="002633C2" w:rsidP="00E135EF">
            <w:pPr>
              <w:tabs>
                <w:tab w:val="left" w:pos="576"/>
                <w:tab w:val="left" w:pos="864"/>
                <w:tab w:val="left" w:pos="1152"/>
              </w:tabs>
              <w:spacing w:after="120"/>
              <w:ind w:left="113" w:right="113"/>
              <w:rPr>
                <w:rFonts w:hint="cs"/>
                <w:rtl/>
              </w:rPr>
            </w:pPr>
            <w:r w:rsidRPr="00912E7D">
              <w:rPr>
                <w:rFonts w:hint="cs"/>
                <w:rtl/>
              </w:rPr>
              <w:tab/>
            </w:r>
            <w:r w:rsidRPr="00912E7D">
              <w:rPr>
                <w:rtl/>
              </w:rPr>
              <w:t>(ز)</w:t>
            </w:r>
            <w:r>
              <w:rPr>
                <w:rFonts w:hint="cs"/>
                <w:rtl/>
              </w:rPr>
              <w:tab/>
            </w:r>
            <w:r w:rsidRPr="00912E7D">
              <w:rPr>
                <w:rFonts w:hint="cs"/>
                <w:rtl/>
              </w:rPr>
              <w:tab/>
            </w:r>
            <w:r w:rsidRPr="00912E7D">
              <w:rPr>
                <w:rtl/>
              </w:rPr>
              <w:t>إلغاء جميع الأحكام الجزائية الوطنية التي تشكل تمييزا ضد المرأة</w:t>
            </w:r>
            <w:r w:rsidRPr="00912E7D">
              <w:rPr>
                <w:rFonts w:hint="cs"/>
                <w:rtl/>
              </w:rPr>
              <w:t>“</w:t>
            </w:r>
            <w:r w:rsidRPr="00912E7D">
              <w:rPr>
                <w:rtl/>
              </w:rPr>
              <w:t>.</w:t>
            </w:r>
          </w:p>
        </w:tc>
      </w:tr>
    </w:tbl>
    <w:p w:rsidR="00D84C66" w:rsidRPr="00D84C66" w:rsidRDefault="00D84C66" w:rsidP="00D84C66">
      <w:pPr>
        <w:pStyle w:val="SingleTxt"/>
        <w:spacing w:after="0" w:line="120" w:lineRule="exact"/>
        <w:rPr>
          <w:rFonts w:hint="cs"/>
          <w:sz w:val="10"/>
          <w:rtl/>
        </w:rPr>
      </w:pPr>
    </w:p>
    <w:p w:rsidR="00D84C66" w:rsidRPr="00D84C66" w:rsidRDefault="00D84C66" w:rsidP="00D84C66">
      <w:pPr>
        <w:pStyle w:val="SingleTxt"/>
        <w:spacing w:after="0" w:line="120" w:lineRule="exact"/>
        <w:rPr>
          <w:rFonts w:hint="cs"/>
          <w:sz w:val="10"/>
          <w:rtl/>
        </w:rPr>
      </w:pPr>
    </w:p>
    <w:p w:rsidR="002E05B0" w:rsidRPr="002E05B0" w:rsidRDefault="002E05B0" w:rsidP="00632251">
      <w:pPr>
        <w:pStyle w:val="SingleTxt"/>
        <w:rPr>
          <w:rFonts w:hint="cs"/>
          <w:rtl/>
        </w:rPr>
      </w:pPr>
      <w:r>
        <w:rPr>
          <w:rFonts w:hint="cs"/>
          <w:rtl/>
        </w:rPr>
        <w:tab/>
      </w:r>
      <w:r w:rsidRPr="002E05B0">
        <w:rPr>
          <w:rFonts w:hint="cs"/>
          <w:rtl/>
        </w:rPr>
        <w:t>أكدت هذه المادة على الدول ضرورة اتخاذ التدابير التشريعية وغير التشريعية لحظر كل تمييز ضد المرأة،</w:t>
      </w:r>
      <w:r w:rsidR="00146F68">
        <w:rPr>
          <w:rFonts w:hint="cs"/>
          <w:rtl/>
        </w:rPr>
        <w:t xml:space="preserve"> </w:t>
      </w:r>
      <w:r w:rsidRPr="002E05B0">
        <w:rPr>
          <w:rFonts w:hint="cs"/>
          <w:rtl/>
        </w:rPr>
        <w:t>وفرض حماية قانونية لحقوق المرأة على قدم المساواة مع الرجل.</w:t>
      </w:r>
    </w:p>
    <w:p w:rsidR="002E05B0" w:rsidRPr="002E05B0" w:rsidRDefault="00632251" w:rsidP="002E05B0">
      <w:pPr>
        <w:pStyle w:val="SingleTxt"/>
        <w:rPr>
          <w:rFonts w:hint="cs"/>
          <w:rtl/>
        </w:rPr>
      </w:pPr>
      <w:r>
        <w:rPr>
          <w:rFonts w:hint="cs"/>
          <w:rtl/>
        </w:rPr>
        <w:tab/>
      </w:r>
      <w:r w:rsidR="002E05B0" w:rsidRPr="002E05B0">
        <w:rPr>
          <w:rFonts w:hint="cs"/>
          <w:rtl/>
        </w:rPr>
        <w:t>وقد سبق الإشارة عند الرد على ما جاء بالمادة (1) من الاتفاقية إلى الأحكام التي تضمنها النظام الأساسي للحكم والأنظمة التي تكفل عدم التمييز بين الرجل والمرأة</w:t>
      </w:r>
      <w:r w:rsidR="00146F68">
        <w:rPr>
          <w:rFonts w:hint="cs"/>
          <w:rtl/>
        </w:rPr>
        <w:t xml:space="preserve"> </w:t>
      </w:r>
      <w:r w:rsidR="002E05B0" w:rsidRPr="002E05B0">
        <w:rPr>
          <w:rFonts w:hint="cs"/>
          <w:rtl/>
        </w:rPr>
        <w:t>في المملكة العربية السعودية.</w:t>
      </w:r>
    </w:p>
    <w:p w:rsidR="002E05B0" w:rsidRPr="002E05B0" w:rsidRDefault="002E05B0" w:rsidP="002E05B0">
      <w:pPr>
        <w:pStyle w:val="SingleTxt"/>
        <w:rPr>
          <w:rFonts w:hint="cs"/>
          <w:rtl/>
        </w:rPr>
      </w:pPr>
      <w:r>
        <w:rPr>
          <w:rFonts w:hint="cs"/>
          <w:rtl/>
        </w:rPr>
        <w:tab/>
      </w:r>
      <w:r w:rsidRPr="002E05B0">
        <w:rPr>
          <w:rFonts w:hint="cs"/>
          <w:rtl/>
        </w:rPr>
        <w:t xml:space="preserve">والجدير بالذكر أن ما تضمنه النظام الأساسي للحكم في المملكة من حقوق للمواطنين تخاطب الجميع دون تمييز بين رجل أو امرأة وعليه فإن سلطات الدولة تكون ملزمة في أدائها لعملها وممارستها لاختصاصاتها بمبدأ المساواة بين الرجل والمرأة الذي قرره النظام الأساسي للحكم في مواده المعنية، والأنظمة الأخرى مثل </w:t>
      </w:r>
      <w:r w:rsidRPr="002E05B0">
        <w:rPr>
          <w:rtl/>
        </w:rPr>
        <w:t xml:space="preserve">نظام الخدمة المدنية ونظام العمل والعمال </w:t>
      </w:r>
      <w:r w:rsidRPr="002E05B0">
        <w:rPr>
          <w:rFonts w:hint="cs"/>
          <w:rtl/>
        </w:rPr>
        <w:t>و</w:t>
      </w:r>
      <w:r w:rsidRPr="002E05B0">
        <w:rPr>
          <w:rtl/>
        </w:rPr>
        <w:t>هي موجهة للجنسين دون تمييز.</w:t>
      </w:r>
      <w:r w:rsidRPr="002E05B0">
        <w:rPr>
          <w:rFonts w:hint="cs"/>
          <w:rtl/>
        </w:rPr>
        <w:t xml:space="preserve"> ولضمان تمتع المرأة الفعلي بتلك الحقوق فقد كفلت الأنظمة للمرأة حق اللجوء إلى القضاء في حالة انتهاك أي من الحقوق التي كفلها لها نظام الحكم أو الأنظمة الأخرى، و تقوم السلطات القضائية عن طريق هيئاتها بتوفير كافة وسائل الإنصاف للمرأة.</w:t>
      </w:r>
    </w:p>
    <w:p w:rsidR="002E05B0" w:rsidRPr="002E05B0" w:rsidRDefault="00D84C66" w:rsidP="002E05B0">
      <w:pPr>
        <w:pStyle w:val="SingleTxt"/>
        <w:rPr>
          <w:rFonts w:hint="cs"/>
          <w:rtl/>
        </w:rPr>
      </w:pPr>
      <w:r>
        <w:rPr>
          <w:rFonts w:hint="cs"/>
          <w:rtl/>
        </w:rPr>
        <w:tab/>
      </w:r>
      <w:r w:rsidR="002E05B0" w:rsidRPr="002E05B0">
        <w:rPr>
          <w:rFonts w:hint="cs"/>
          <w:rtl/>
        </w:rPr>
        <w:t>والقضاء السعودي قضاء عادل ومتزن ولا سلطان على القضاة في قضائهم لغير سلطان الشريعة الإسلامية طبقاً لنص المادة (46) من النظام الأساسي للحكم والتي أوضحت أيضاً أن القضاء سلطة مستقلة ثم جاء نظام القضاء ليؤكد هذا المبدأ.</w:t>
      </w:r>
    </w:p>
    <w:p w:rsidR="002E05B0" w:rsidRPr="002E05B0" w:rsidRDefault="002E05B0" w:rsidP="002E05B0">
      <w:pPr>
        <w:pStyle w:val="SingleTxt"/>
        <w:rPr>
          <w:rFonts w:hint="cs"/>
          <w:rtl/>
        </w:rPr>
      </w:pPr>
      <w:r>
        <w:rPr>
          <w:rFonts w:hint="cs"/>
          <w:rtl/>
        </w:rPr>
        <w:tab/>
      </w:r>
      <w:r w:rsidRPr="002E05B0">
        <w:rPr>
          <w:rtl/>
        </w:rPr>
        <w:t>علاوة على ذلك فإن هناك من التدابير التي يُراد منها توفير الحماية القانونية للمرأة وضمان فعاليتها ليس من خلال المحاكم فقط والتي تستطيع النسوة اللجوء إليها لرفع أي تمييز يُمكن أن يقع عليهن، بل تمثل ذلك بإنشاء إدارات لحقوق الإنسان ومنها بالطبع حقوق المرأة وعدم التمييز ضدها في العديد من الجهات الحكومية ذات العلاقة كالداخلية والعدل والشؤون الإسلامية.</w:t>
      </w:r>
    </w:p>
    <w:p w:rsidR="002E05B0" w:rsidRPr="002E05B0" w:rsidRDefault="002E05B0" w:rsidP="00D84C66">
      <w:pPr>
        <w:pStyle w:val="SingleTxt"/>
        <w:rPr>
          <w:rFonts w:hint="cs"/>
          <w:rtl/>
        </w:rPr>
      </w:pPr>
      <w:r>
        <w:rPr>
          <w:rFonts w:hint="cs"/>
          <w:rtl/>
        </w:rPr>
        <w:tab/>
      </w:r>
      <w:r w:rsidRPr="002E05B0">
        <w:rPr>
          <w:rFonts w:hint="cs"/>
          <w:rtl/>
        </w:rPr>
        <w:t>أما عن دور الهيئات في حماية الحقوق والحريات التي كفلها النظام الأساسي للحكم في المادة (26) فقد شكلت جمعية وطنية لحقوق الإنسان في المملكة بالمرسوم الملكي رقم</w:t>
      </w:r>
      <w:r w:rsidR="00D84C66">
        <w:rPr>
          <w:rFonts w:hint="eastAsia"/>
          <w:rtl/>
        </w:rPr>
        <w:t> </w:t>
      </w:r>
      <w:r w:rsidRPr="002E05B0">
        <w:rPr>
          <w:rFonts w:hint="cs"/>
          <w:rtl/>
        </w:rPr>
        <w:t>24/2</w:t>
      </w:r>
      <w:r w:rsidR="00E135EF">
        <w:rPr>
          <w:rFonts w:hint="cs"/>
          <w:rtl/>
        </w:rPr>
        <w:t xml:space="preserve"> </w:t>
      </w:r>
      <w:r w:rsidRPr="002E05B0">
        <w:rPr>
          <w:rFonts w:hint="cs"/>
          <w:rtl/>
        </w:rPr>
        <w:t>في 18/1/1425هـ (الموافق 9/3/2004م) وهي جمعية مستقلة تعنى بحقوق الإنسان تتكون من (41) عضواً وأهم مهامها التأكد من تنفيذ التزامات المملكة تجاه حقوق الإنسان.</w:t>
      </w:r>
      <w:r w:rsidR="00146F68">
        <w:rPr>
          <w:rFonts w:hint="cs"/>
          <w:rtl/>
        </w:rPr>
        <w:t xml:space="preserve"> </w:t>
      </w:r>
      <w:r w:rsidRPr="002E05B0">
        <w:rPr>
          <w:rFonts w:hint="cs"/>
          <w:rtl/>
        </w:rPr>
        <w:t>وتتلقى الشكاوى وتتابعها مع الجهات المختصة وتتحقق من دعاوى المخالفات والتجاوزات المتعلقة بحقوق الإنسان.</w:t>
      </w:r>
    </w:p>
    <w:p w:rsidR="002E05B0" w:rsidRPr="002E05B0" w:rsidRDefault="002E05B0" w:rsidP="002E05B0">
      <w:pPr>
        <w:pStyle w:val="SingleTxt"/>
        <w:rPr>
          <w:rFonts w:hint="cs"/>
          <w:u w:val="single"/>
          <w:rtl/>
        </w:rPr>
      </w:pPr>
      <w:r w:rsidRPr="00D84C66">
        <w:rPr>
          <w:rFonts w:hint="cs"/>
          <w:b/>
          <w:bCs/>
          <w:u w:val="single"/>
          <w:rtl/>
        </w:rPr>
        <w:t>الهيئة الحكومية لحقوق الإنسان</w:t>
      </w:r>
      <w:r w:rsidRPr="002E05B0">
        <w:rPr>
          <w:rFonts w:hint="cs"/>
          <w:u w:val="single"/>
          <w:rtl/>
        </w:rPr>
        <w:t>:</w:t>
      </w:r>
    </w:p>
    <w:p w:rsidR="002E05B0" w:rsidRPr="002E05B0" w:rsidRDefault="002E05B0" w:rsidP="00D84C66">
      <w:pPr>
        <w:pStyle w:val="SingleTxt"/>
        <w:rPr>
          <w:rFonts w:hint="cs"/>
          <w:rtl/>
        </w:rPr>
      </w:pPr>
      <w:r>
        <w:rPr>
          <w:rFonts w:hint="cs"/>
          <w:rtl/>
        </w:rPr>
        <w:tab/>
      </w:r>
      <w:r w:rsidRPr="002E05B0">
        <w:rPr>
          <w:rtl/>
        </w:rPr>
        <w:t>إن المملكة انطلاقاً من ارتضائها بالالتزام بأحكام الاتفاقية تحول دون أي فعل من شأنه التمييز ضد المرأة بصرف النظر عن</w:t>
      </w:r>
      <w:r w:rsidRPr="002E05B0">
        <w:rPr>
          <w:rFonts w:hint="cs"/>
          <w:rtl/>
        </w:rPr>
        <w:t xml:space="preserve"> </w:t>
      </w:r>
      <w:r w:rsidRPr="002E05B0">
        <w:rPr>
          <w:rtl/>
        </w:rPr>
        <w:t>جهة صدوره شخصاً كان أم منظمة. كما أن التدابير التي تتخذ لتكريس مبدأ عدم التمييز ضد المرأة ليس</w:t>
      </w:r>
      <w:r w:rsidRPr="002E05B0">
        <w:rPr>
          <w:rFonts w:hint="cs"/>
          <w:rtl/>
        </w:rPr>
        <w:t>ت</w:t>
      </w:r>
      <w:r w:rsidRPr="002E05B0">
        <w:rPr>
          <w:rtl/>
        </w:rPr>
        <w:t xml:space="preserve"> كلها تشريعية يتم اتخاذها من قبل السلطة التشريعية، بل </w:t>
      </w:r>
      <w:r w:rsidRPr="002E05B0">
        <w:rPr>
          <w:rFonts w:hint="cs"/>
          <w:rtl/>
        </w:rPr>
        <w:t>إ</w:t>
      </w:r>
      <w:r w:rsidRPr="002E05B0">
        <w:rPr>
          <w:rtl/>
        </w:rPr>
        <w:t>ن هناك تدابير أخرى كالقضائية عن طريق إمكانية إلغاء الأحكام التي تشكل تمييزاً ضد المرأة عن طريق ما توفره المادة (173) من نظام المرافعات الشرعية من حق الاعتراض على الأحكام</w:t>
      </w:r>
      <w:r w:rsidRPr="002E05B0">
        <w:rPr>
          <w:rFonts w:hint="cs"/>
          <w:rtl/>
        </w:rPr>
        <w:t>.</w:t>
      </w:r>
    </w:p>
    <w:p w:rsidR="002E05B0" w:rsidRDefault="00D84C66" w:rsidP="00D84C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tl/>
        </w:rPr>
        <w:t>نص المادة (3)</w:t>
      </w:r>
    </w:p>
    <w:p w:rsidR="00D84C66" w:rsidRPr="00D84C66" w:rsidRDefault="00D84C66" w:rsidP="00D84C66">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7321"/>
      </w:tblGrid>
      <w:tr w:rsidR="00D84C66">
        <w:tblPrEx>
          <w:tblCellMar>
            <w:top w:w="0" w:type="dxa"/>
            <w:bottom w:w="0" w:type="dxa"/>
          </w:tblCellMar>
        </w:tblPrEx>
        <w:tc>
          <w:tcPr>
            <w:tcW w:w="7321" w:type="dxa"/>
            <w:shd w:val="clear" w:color="auto" w:fill="auto"/>
          </w:tcPr>
          <w:p w:rsidR="00D84C66" w:rsidRDefault="00E135EF" w:rsidP="00E135EF">
            <w:pPr>
              <w:tabs>
                <w:tab w:val="left" w:pos="576"/>
                <w:tab w:val="left" w:pos="864"/>
                <w:tab w:val="left" w:pos="1152"/>
              </w:tabs>
              <w:spacing w:after="120"/>
              <w:ind w:left="144" w:right="144"/>
              <w:rPr>
                <w:rFonts w:hint="cs"/>
                <w:rtl/>
              </w:rPr>
            </w:pPr>
            <w:r>
              <w:rPr>
                <w:rtl/>
              </w:rPr>
              <w:tab/>
            </w:r>
            <w:r w:rsidR="00D84C66">
              <w:rPr>
                <w:rFonts w:hint="cs"/>
                <w:rtl/>
              </w:rPr>
              <w:t>”</w:t>
            </w:r>
            <w:r w:rsidR="00D84C66" w:rsidRPr="002E05B0">
              <w:rPr>
                <w:rtl/>
              </w:rPr>
              <w:t>تتخذ الدول الأطراف في جميع الميادين و</w:t>
            </w:r>
            <w:r w:rsidR="00D84C66">
              <w:rPr>
                <w:rtl/>
              </w:rPr>
              <w:t>لا سيما</w:t>
            </w:r>
            <w:r w:rsidR="00D84C66" w:rsidRPr="002E05B0">
              <w:rPr>
                <w:rtl/>
              </w:rPr>
              <w:t xml:space="preserve"> السياسية والاجتماعية والاقتصادية والثقافية، كل التدابير المناسبة، بما في ذلك التشريعي منها، لكفالة تطور المرأة وتقدمها الكاملين وذلك لتضمن لها ممارسة حقوق الإنسان والحريات الأساسية والتمتع بها على أساس المساواة مع الرجل</w:t>
            </w:r>
            <w:r w:rsidR="00D84C66">
              <w:rPr>
                <w:rFonts w:hint="cs"/>
                <w:rtl/>
              </w:rPr>
              <w:t>“</w:t>
            </w:r>
            <w:r w:rsidR="00D84C66" w:rsidRPr="002E05B0">
              <w:rPr>
                <w:rtl/>
              </w:rPr>
              <w:t>.</w:t>
            </w:r>
          </w:p>
        </w:tc>
      </w:tr>
    </w:tbl>
    <w:p w:rsidR="00D84C66" w:rsidRPr="00D84C66" w:rsidRDefault="00D84C66" w:rsidP="00D84C66">
      <w:pPr>
        <w:pStyle w:val="SingleTxt"/>
        <w:spacing w:after="0" w:line="120" w:lineRule="exact"/>
        <w:rPr>
          <w:rFonts w:hint="cs"/>
          <w:sz w:val="10"/>
          <w:rtl/>
        </w:rPr>
      </w:pPr>
    </w:p>
    <w:p w:rsidR="00D84C66" w:rsidRPr="00D84C66" w:rsidRDefault="00D84C66" w:rsidP="00D84C66">
      <w:pPr>
        <w:pStyle w:val="SingleTxt"/>
        <w:spacing w:after="0" w:line="120" w:lineRule="exact"/>
        <w:rPr>
          <w:rFonts w:hint="cs"/>
          <w:sz w:val="10"/>
          <w:rtl/>
        </w:rPr>
      </w:pPr>
    </w:p>
    <w:p w:rsidR="002E05B0" w:rsidRPr="002E05B0" w:rsidRDefault="002E05B0" w:rsidP="002E05B0">
      <w:pPr>
        <w:pStyle w:val="SingleTxt"/>
        <w:rPr>
          <w:rFonts w:hint="cs"/>
          <w:rtl/>
        </w:rPr>
      </w:pPr>
      <w:r>
        <w:rPr>
          <w:rFonts w:hint="cs"/>
          <w:rtl/>
        </w:rPr>
        <w:tab/>
      </w:r>
      <w:r w:rsidRPr="002E05B0">
        <w:rPr>
          <w:rFonts w:hint="cs"/>
          <w:rtl/>
        </w:rPr>
        <w:t>لقد خلق الله الناس من آدم وحواء، والشأن بين آدم وزوجته حواء هو المساواة في الحقوق والواجبات وفي الإنسانية وفي التكليف وليس الشأن بينهما التساوي في الخصائص والوظائف. الذي يؤدي المساواة فيه إلى غير مصلحة المرأة.</w:t>
      </w:r>
    </w:p>
    <w:p w:rsidR="002E05B0" w:rsidRPr="002E05B0" w:rsidRDefault="002E05B0" w:rsidP="002E05B0">
      <w:pPr>
        <w:pStyle w:val="SingleTxt"/>
        <w:rPr>
          <w:rFonts w:hint="cs"/>
          <w:rtl/>
        </w:rPr>
      </w:pPr>
      <w:r>
        <w:rPr>
          <w:rFonts w:hint="cs"/>
          <w:rtl/>
        </w:rPr>
        <w:tab/>
      </w:r>
      <w:r w:rsidRPr="002E05B0">
        <w:rPr>
          <w:rFonts w:hint="cs"/>
          <w:rtl/>
        </w:rPr>
        <w:t xml:space="preserve">وعلى هذا اتخذت المملكة العربية السعودية منذ إنشائها جميع التدابير التي تكفل للمرأة مساواتها مع الرجل في الحقوق، ومن ذلك حق الحصول على التعليم والعمل، </w:t>
      </w:r>
      <w:r w:rsidRPr="002E05B0">
        <w:rPr>
          <w:rtl/>
        </w:rPr>
        <w:t xml:space="preserve">والتدريب </w:t>
      </w:r>
      <w:r w:rsidRPr="002E05B0">
        <w:rPr>
          <w:rFonts w:hint="cs"/>
          <w:rtl/>
        </w:rPr>
        <w:t>لاكتسابها القدرات اللازمة لتأهيلها للدخول في سوق العمل وإعدادها لتكون قادرة على تربية أطفالها ورعايتهم الرعاية الصحيحة.</w:t>
      </w:r>
    </w:p>
    <w:p w:rsidR="002E05B0" w:rsidRPr="002E05B0" w:rsidRDefault="000D4CD7" w:rsidP="002E05B0">
      <w:pPr>
        <w:pStyle w:val="SingleTxt"/>
        <w:rPr>
          <w:rFonts w:hint="cs"/>
          <w:rtl/>
        </w:rPr>
      </w:pPr>
      <w:r>
        <w:rPr>
          <w:rFonts w:hint="cs"/>
          <w:rtl/>
        </w:rPr>
        <w:tab/>
      </w:r>
      <w:r w:rsidR="002E05B0" w:rsidRPr="002E05B0">
        <w:rPr>
          <w:rFonts w:hint="cs"/>
          <w:rtl/>
        </w:rPr>
        <w:t>وقد أدرجت اللوائح التنظيمية مساواتها في المعاملة دون أي تمييز على أساس الجنس، وتيسر الدولة مجالات العمل لكل قادر عليه طبقاً لما جاء بالمادة (27) من النظام الأساسي للحكم كما تضمن حماية العامل وصاحب العمل. كما أن أنظمة الخدمة المدنية التي تم سنها بالقرار رقم 4919في 10/7/1397هـ الموافق 26/6/1977م قد سـاوت بيـن المرأة والرجل في الحقوق والواجبات. وقد انعكس أثر هذه الـتدابير في التقدم الكبير الـذي حققته المرأة في مـيادين مختلفة كما سيتم إيضاحه فيما بعد.</w:t>
      </w:r>
    </w:p>
    <w:p w:rsidR="002E05B0" w:rsidRPr="002E05B0" w:rsidRDefault="002E05B0" w:rsidP="000D4CD7">
      <w:pPr>
        <w:pStyle w:val="SingleTxt"/>
        <w:rPr>
          <w:rFonts w:hint="cs"/>
          <w:rtl/>
        </w:rPr>
      </w:pPr>
      <w:r>
        <w:rPr>
          <w:rFonts w:hint="cs"/>
          <w:rtl/>
        </w:rPr>
        <w:tab/>
      </w:r>
      <w:r w:rsidRPr="002E05B0">
        <w:rPr>
          <w:rFonts w:hint="cs"/>
          <w:rtl/>
        </w:rPr>
        <w:t>وتستفيد المرأة العاملة المتزوجة من الضمان الاجتماعي الذي تحصل عليه بوصفها مشتركة فيه، بالإضافة إلى أن حالتها الاجتماعية لا تؤثر بأي شكل من الأشكال في حقها في الحصول على الضمان الاجتماعي.</w:t>
      </w:r>
      <w:r w:rsidR="00146F68">
        <w:rPr>
          <w:rFonts w:hint="cs"/>
          <w:rtl/>
        </w:rPr>
        <w:t xml:space="preserve"> </w:t>
      </w:r>
      <w:r w:rsidRPr="002E05B0">
        <w:rPr>
          <w:rFonts w:hint="cs"/>
          <w:rtl/>
        </w:rPr>
        <w:t>ولا يوجد أي نظام في المملكة يمنع المرأة المتزوجة من العمل بل</w:t>
      </w:r>
      <w:r w:rsidR="00146F68">
        <w:rPr>
          <w:rFonts w:hint="cs"/>
          <w:rtl/>
        </w:rPr>
        <w:t xml:space="preserve"> </w:t>
      </w:r>
      <w:r w:rsidRPr="002E05B0">
        <w:rPr>
          <w:rFonts w:hint="cs"/>
          <w:rtl/>
        </w:rPr>
        <w:t>يتاح لها تسهيلات أخرى مثل إمكانية التقاعد المبكر من أجل تربية أطفالها أو</w:t>
      </w:r>
      <w:r w:rsidR="000D4CD7">
        <w:rPr>
          <w:rFonts w:hint="eastAsia"/>
          <w:rtl/>
        </w:rPr>
        <w:t> </w:t>
      </w:r>
      <w:r w:rsidRPr="002E05B0">
        <w:rPr>
          <w:rFonts w:hint="cs"/>
          <w:rtl/>
        </w:rPr>
        <w:t>العناية بطفل معاق.</w:t>
      </w:r>
    </w:p>
    <w:p w:rsidR="002E05B0" w:rsidRPr="002E05B0" w:rsidRDefault="000D4CD7" w:rsidP="000D4CD7">
      <w:pPr>
        <w:pStyle w:val="SingleTxt"/>
        <w:rPr>
          <w:rFonts w:hint="cs"/>
          <w:u w:val="single"/>
          <w:rtl/>
        </w:rPr>
      </w:pPr>
      <w:r>
        <w:rPr>
          <w:rFonts w:hint="cs"/>
          <w:rtl/>
        </w:rPr>
        <w:tab/>
      </w:r>
      <w:r w:rsidR="002E05B0" w:rsidRPr="002E05B0">
        <w:rPr>
          <w:rFonts w:hint="cs"/>
          <w:rtl/>
        </w:rPr>
        <w:t>وفيما يتعلق بالتوظيف فتبين الإحصاءات الصادرة من وزارة الخدمة المدنية أن نسبة الإناث اللاتي تم تعيينهن في عام 2003/2004م بلغت 22</w:t>
      </w:r>
      <w:r w:rsidR="003F337B">
        <w:rPr>
          <w:rFonts w:hint="cs"/>
          <w:rtl/>
        </w:rPr>
        <w:t xml:space="preserve"> ٪</w:t>
      </w:r>
      <w:r w:rsidR="002E05B0" w:rsidRPr="002E05B0">
        <w:rPr>
          <w:rFonts w:hint="cs"/>
          <w:rtl/>
        </w:rPr>
        <w:t xml:space="preserve"> من إجمالي من تم تعيينهم </w:t>
      </w:r>
      <w:r w:rsidR="002E05B0" w:rsidRPr="002E05B0">
        <w:rPr>
          <w:rFonts w:hint="cs"/>
          <w:u w:val="single"/>
          <w:rtl/>
        </w:rPr>
        <w:t>لو</w:t>
      </w:r>
      <w:r>
        <w:rPr>
          <w:rFonts w:hint="eastAsia"/>
          <w:u w:val="single"/>
          <w:rtl/>
        </w:rPr>
        <w:t> </w:t>
      </w:r>
      <w:r w:rsidR="002E05B0" w:rsidRPr="002E05B0">
        <w:rPr>
          <w:rFonts w:hint="cs"/>
          <w:u w:val="single"/>
          <w:rtl/>
        </w:rPr>
        <w:t>تقارن بسنة أو سنوات سابقة حتى يتضح إذا كان المؤشر</w:t>
      </w:r>
      <w:r w:rsidR="00146F68">
        <w:rPr>
          <w:rFonts w:hint="cs"/>
          <w:u w:val="single"/>
          <w:rtl/>
        </w:rPr>
        <w:t xml:space="preserve"> </w:t>
      </w:r>
      <w:r w:rsidR="002E05B0" w:rsidRPr="002E05B0">
        <w:rPr>
          <w:rFonts w:hint="cs"/>
          <w:u w:val="single"/>
          <w:rtl/>
        </w:rPr>
        <w:t>يتجه للزيادة</w:t>
      </w:r>
      <w:r w:rsidR="002E05B0" w:rsidRPr="00E135EF">
        <w:rPr>
          <w:rFonts w:hint="cs"/>
          <w:rtl/>
        </w:rPr>
        <w:t>.</w:t>
      </w:r>
    </w:p>
    <w:p w:rsidR="002E05B0" w:rsidRPr="002E05B0" w:rsidRDefault="000D4CD7" w:rsidP="002E05B0">
      <w:pPr>
        <w:pStyle w:val="SingleTxt"/>
        <w:rPr>
          <w:rFonts w:hint="cs"/>
          <w:rtl/>
        </w:rPr>
      </w:pPr>
      <w:r>
        <w:rPr>
          <w:rFonts w:hint="cs"/>
          <w:rtl/>
        </w:rPr>
        <w:tab/>
      </w:r>
      <w:r w:rsidR="002E05B0" w:rsidRPr="002E05B0">
        <w:rPr>
          <w:rFonts w:hint="cs"/>
          <w:rtl/>
        </w:rPr>
        <w:t>مما سبق تؤكد الأنظمة أن المرأة تستطيع:</w:t>
      </w:r>
    </w:p>
    <w:p w:rsidR="002E05B0" w:rsidRPr="002E05B0" w:rsidRDefault="000D4CD7" w:rsidP="000D4CD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2E05B0" w:rsidRPr="002E05B0">
        <w:rPr>
          <w:rFonts w:hint="cs"/>
          <w:rtl/>
        </w:rPr>
        <w:t>شغل الوظائف العامة طبقاً لأنظمة ولوائح وتعليمات الخدمة المدنية في المملكة العربية السعودية.</w:t>
      </w:r>
    </w:p>
    <w:p w:rsidR="002E05B0" w:rsidRPr="002E05B0" w:rsidRDefault="000D4CD7" w:rsidP="000D4CD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2E05B0" w:rsidRPr="002E05B0">
        <w:rPr>
          <w:rFonts w:hint="cs"/>
          <w:rtl/>
        </w:rPr>
        <w:t>الإعراب عن آرائها بحرية.</w:t>
      </w:r>
    </w:p>
    <w:p w:rsidR="002E05B0" w:rsidRPr="002E05B0" w:rsidRDefault="000D4CD7" w:rsidP="000D4CD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2E05B0" w:rsidRPr="002E05B0">
        <w:rPr>
          <w:rFonts w:hint="cs"/>
          <w:rtl/>
        </w:rPr>
        <w:t>إقامة الدعاوى أمام المحاكم والهيئات القضائية.</w:t>
      </w:r>
    </w:p>
    <w:p w:rsidR="002E05B0" w:rsidRPr="002E05B0" w:rsidRDefault="000D4CD7" w:rsidP="000D4CD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u w:val="single"/>
        </w:rPr>
      </w:pPr>
      <w:r w:rsidRPr="000D4CD7">
        <w:rPr>
          <w:rFonts w:hint="cs"/>
          <w:rtl/>
        </w:rPr>
        <w:tab/>
        <w:t>-</w:t>
      </w:r>
      <w:r w:rsidRPr="000D4CD7">
        <w:rPr>
          <w:rFonts w:hint="cs"/>
          <w:rtl/>
        </w:rPr>
        <w:tab/>
      </w:r>
      <w:r w:rsidR="002E05B0" w:rsidRPr="002E05B0">
        <w:rPr>
          <w:rFonts w:hint="cs"/>
          <w:u w:val="single"/>
          <w:rtl/>
        </w:rPr>
        <w:t>الإقامة والتنقل بحرية داخل المملكة وخارجها وفق الأنظمة</w:t>
      </w:r>
      <w:r w:rsidR="002E05B0" w:rsidRPr="000D4CD7">
        <w:rPr>
          <w:rFonts w:hint="cs"/>
          <w:rtl/>
        </w:rPr>
        <w:t>.</w:t>
      </w:r>
    </w:p>
    <w:p w:rsidR="002E05B0" w:rsidRPr="002E05B0" w:rsidRDefault="000D4CD7" w:rsidP="000D4CD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2E05B0" w:rsidRPr="002E05B0">
        <w:rPr>
          <w:rFonts w:hint="cs"/>
          <w:rtl/>
        </w:rPr>
        <w:t>الحصول على جميع الخدمات الاجتماعية التي ينص عليها النظام الأساسي للحكم والأنظمة المتبعة.</w:t>
      </w:r>
    </w:p>
    <w:p w:rsidR="002E05B0" w:rsidRPr="002E05B0" w:rsidRDefault="000D4CD7" w:rsidP="000D4CD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2E05B0" w:rsidRPr="002E05B0">
        <w:rPr>
          <w:rFonts w:hint="cs"/>
          <w:rtl/>
        </w:rPr>
        <w:t>تلقي التعليم بجميع مراحله من الروضة والتعليم الابتدائي والمتوسط والثانوي والعالي والابتعاث للخارج للدراسة.</w:t>
      </w:r>
    </w:p>
    <w:p w:rsidR="002E05B0" w:rsidRPr="002E05B0" w:rsidRDefault="000D4CD7" w:rsidP="000D4CD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2E05B0" w:rsidRPr="002E05B0">
        <w:rPr>
          <w:rFonts w:hint="cs"/>
          <w:rtl/>
        </w:rPr>
        <w:t>الالتحاق بدورات التدريب المهني قبل وبعد الالتحاق بالعمل.</w:t>
      </w:r>
    </w:p>
    <w:p w:rsidR="002E05B0" w:rsidRPr="002E05B0" w:rsidRDefault="000D4CD7" w:rsidP="000D4CD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2E05B0" w:rsidRPr="002E05B0">
        <w:rPr>
          <w:rFonts w:hint="cs"/>
          <w:rtl/>
        </w:rPr>
        <w:t>الحصول على الرعاية الصحية والوقائية والعلاجية.</w:t>
      </w:r>
    </w:p>
    <w:p w:rsidR="002E05B0" w:rsidRPr="002E05B0" w:rsidRDefault="000D4CD7" w:rsidP="000D4CD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2E05B0" w:rsidRPr="002E05B0">
        <w:rPr>
          <w:rFonts w:hint="cs"/>
          <w:rtl/>
        </w:rPr>
        <w:t xml:space="preserve">إبرام العقود بجميع أنواعها، </w:t>
      </w:r>
      <w:r w:rsidR="002E05B0" w:rsidRPr="002E05B0">
        <w:rPr>
          <w:rFonts w:hint="cs"/>
          <w:u w:val="single"/>
          <w:rtl/>
        </w:rPr>
        <w:t>والتمتع بكافة مظاهر حقوق الملكية</w:t>
      </w:r>
      <w:r w:rsidR="002E05B0" w:rsidRPr="000D4CD7">
        <w:rPr>
          <w:rFonts w:hint="cs"/>
          <w:rtl/>
        </w:rPr>
        <w:t>.</w:t>
      </w:r>
    </w:p>
    <w:p w:rsidR="002E05B0" w:rsidRPr="002E05B0" w:rsidRDefault="000D4CD7" w:rsidP="000D4CD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2E05B0" w:rsidRPr="002E05B0">
        <w:rPr>
          <w:rFonts w:hint="cs"/>
          <w:rtl/>
        </w:rPr>
        <w:t>الحصول على القروض وفقاً للأنظمة المتبعة ولا يميز إطلاقاً بين الرجل والمرأة في منح القروض.</w:t>
      </w:r>
    </w:p>
    <w:p w:rsidR="002E05B0" w:rsidRPr="002E05B0" w:rsidRDefault="000D4CD7" w:rsidP="000D4CD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2E05B0" w:rsidRPr="002E05B0">
        <w:rPr>
          <w:rFonts w:hint="cs"/>
          <w:rtl/>
        </w:rPr>
        <w:t>إتاحة الفرصة لها للعمل مع الاستفادة من التطور الوظيفي والترقي.</w:t>
      </w:r>
    </w:p>
    <w:p w:rsidR="002E05B0" w:rsidRPr="002E05B0" w:rsidRDefault="000D4CD7" w:rsidP="000D4CD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2E05B0" w:rsidRPr="002E05B0">
        <w:rPr>
          <w:rFonts w:hint="cs"/>
          <w:rtl/>
        </w:rPr>
        <w:t>تتقاضى أجراً عن عملها مماثلاً لأجر الرجل وتتقاضى معاش التقاعد على قدم المساواة مع الرجل.</w:t>
      </w:r>
    </w:p>
    <w:p w:rsidR="002E05B0" w:rsidRPr="002E05B0" w:rsidRDefault="00E135EF" w:rsidP="00E135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0D4CD7">
        <w:rPr>
          <w:rFonts w:hint="cs"/>
          <w:rtl/>
        </w:rPr>
        <w:tab/>
      </w:r>
      <w:r w:rsidR="002E05B0" w:rsidRPr="002E05B0">
        <w:rPr>
          <w:rFonts w:hint="cs"/>
          <w:rtl/>
        </w:rPr>
        <w:t>التدابير</w:t>
      </w:r>
      <w:r w:rsidR="00146F68">
        <w:rPr>
          <w:rFonts w:hint="cs"/>
          <w:rtl/>
        </w:rPr>
        <w:t xml:space="preserve"> </w:t>
      </w:r>
      <w:r w:rsidR="002E05B0" w:rsidRPr="002E05B0">
        <w:rPr>
          <w:rFonts w:hint="cs"/>
          <w:rtl/>
        </w:rPr>
        <w:t>التي اتخذت</w:t>
      </w:r>
      <w:r w:rsidR="00146F68">
        <w:rPr>
          <w:rFonts w:hint="cs"/>
          <w:rtl/>
        </w:rPr>
        <w:t xml:space="preserve"> </w:t>
      </w:r>
      <w:r w:rsidR="002E05B0" w:rsidRPr="002E05B0">
        <w:rPr>
          <w:rFonts w:hint="cs"/>
          <w:rtl/>
        </w:rPr>
        <w:t>مؤخراً</w:t>
      </w:r>
      <w:r w:rsidR="00146F68">
        <w:rPr>
          <w:rFonts w:hint="cs"/>
          <w:rtl/>
        </w:rPr>
        <w:t xml:space="preserve"> </w:t>
      </w:r>
      <w:r w:rsidR="002E05B0" w:rsidRPr="002E05B0">
        <w:rPr>
          <w:rFonts w:hint="cs"/>
          <w:rtl/>
        </w:rPr>
        <w:t>منذ بدء</w:t>
      </w:r>
      <w:r w:rsidR="00146F68">
        <w:rPr>
          <w:rFonts w:hint="cs"/>
          <w:rtl/>
        </w:rPr>
        <w:t xml:space="preserve"> </w:t>
      </w:r>
      <w:r w:rsidR="002E05B0" w:rsidRPr="002E05B0">
        <w:rPr>
          <w:rFonts w:hint="cs"/>
          <w:rtl/>
        </w:rPr>
        <w:t>نفاذ الاتفاقية وفي إطار تعزيز</w:t>
      </w:r>
      <w:r w:rsidR="00146F68">
        <w:rPr>
          <w:rFonts w:hint="cs"/>
          <w:rtl/>
        </w:rPr>
        <w:t xml:space="preserve"> </w:t>
      </w:r>
      <w:r w:rsidR="002E05B0" w:rsidRPr="002E05B0">
        <w:rPr>
          <w:rFonts w:hint="cs"/>
          <w:rtl/>
        </w:rPr>
        <w:t>سياسة</w:t>
      </w:r>
      <w:r w:rsidR="00146F68">
        <w:rPr>
          <w:rFonts w:hint="cs"/>
          <w:rtl/>
        </w:rPr>
        <w:t xml:space="preserve"> </w:t>
      </w:r>
      <w:r w:rsidR="002E05B0" w:rsidRPr="002E05B0">
        <w:rPr>
          <w:rFonts w:hint="cs"/>
          <w:rtl/>
        </w:rPr>
        <w:t>شاملة</w:t>
      </w:r>
      <w:r w:rsidR="00146F68">
        <w:rPr>
          <w:rFonts w:hint="cs"/>
          <w:rtl/>
        </w:rPr>
        <w:t xml:space="preserve"> </w:t>
      </w:r>
      <w:r w:rsidR="000D4CD7">
        <w:rPr>
          <w:rFonts w:hint="cs"/>
          <w:rtl/>
        </w:rPr>
        <w:t>بشأن</w:t>
      </w:r>
      <w:r w:rsidR="000D4CD7">
        <w:rPr>
          <w:rFonts w:hint="eastAsia"/>
          <w:rtl/>
        </w:rPr>
        <w:t> </w:t>
      </w:r>
      <w:r w:rsidR="000D4CD7">
        <w:rPr>
          <w:rFonts w:hint="cs"/>
          <w:rtl/>
        </w:rPr>
        <w:t>المرأة</w:t>
      </w:r>
      <w:r w:rsidR="002E05B0" w:rsidRPr="002E05B0">
        <w:rPr>
          <w:rFonts w:hint="cs"/>
          <w:rtl/>
        </w:rPr>
        <w:t>:</w:t>
      </w:r>
    </w:p>
    <w:p w:rsidR="002E05B0" w:rsidRPr="002E05B0" w:rsidRDefault="000D4CD7" w:rsidP="002E05B0">
      <w:pPr>
        <w:pStyle w:val="SingleTxt"/>
        <w:rPr>
          <w:rFonts w:hint="cs"/>
          <w:u w:val="single"/>
          <w:rtl/>
        </w:rPr>
      </w:pPr>
      <w:r>
        <w:rPr>
          <w:rFonts w:hint="cs"/>
          <w:rtl/>
        </w:rPr>
        <w:tab/>
      </w:r>
      <w:r w:rsidR="002E05B0" w:rsidRPr="002E05B0">
        <w:rPr>
          <w:rFonts w:hint="cs"/>
          <w:rtl/>
        </w:rPr>
        <w:t>تضمنت الأنظمة واللوائح التي تصدرها حكومة المملكة العربية السعودية قبل وبعد التوقيع على الاتفاقية نصوصاً تكفل الحقوق المتساوية بين النساء والرجال وعدم التمييز على أساس النوع، حماية الأمومة، المسئوليات العائلية، خدمات الصحة المهنية،</w:t>
      </w:r>
      <w:r w:rsidR="00146F68">
        <w:rPr>
          <w:rFonts w:hint="cs"/>
          <w:rtl/>
        </w:rPr>
        <w:t xml:space="preserve"> </w:t>
      </w:r>
      <w:r w:rsidR="002E05B0" w:rsidRPr="002E05B0">
        <w:rPr>
          <w:rFonts w:hint="cs"/>
          <w:rtl/>
        </w:rPr>
        <w:t>الأجازة الدراسية بأجر،</w:t>
      </w:r>
      <w:r w:rsidR="00146F68">
        <w:rPr>
          <w:rFonts w:hint="cs"/>
          <w:rtl/>
        </w:rPr>
        <w:t xml:space="preserve"> </w:t>
      </w:r>
      <w:r w:rsidR="002E05B0" w:rsidRPr="002E05B0">
        <w:rPr>
          <w:rFonts w:hint="cs"/>
          <w:rtl/>
        </w:rPr>
        <w:t xml:space="preserve">تنمية الموارد البشرية وغير ذلك </w:t>
      </w:r>
      <w:r w:rsidR="002E05B0">
        <w:rPr>
          <w:rFonts w:hint="cs"/>
          <w:rtl/>
        </w:rPr>
        <w:t>،</w:t>
      </w:r>
      <w:r w:rsidR="00146F68">
        <w:rPr>
          <w:rFonts w:hint="cs"/>
          <w:rtl/>
        </w:rPr>
        <w:t xml:space="preserve"> </w:t>
      </w:r>
      <w:r w:rsidR="002E05B0" w:rsidRPr="002E05B0">
        <w:rPr>
          <w:rFonts w:hint="cs"/>
          <w:rtl/>
        </w:rPr>
        <w:t>نستعرض</w:t>
      </w:r>
      <w:r w:rsidR="00146F68">
        <w:rPr>
          <w:rFonts w:hint="cs"/>
          <w:rtl/>
        </w:rPr>
        <w:t xml:space="preserve"> </w:t>
      </w:r>
      <w:r w:rsidR="002E05B0" w:rsidRPr="002E05B0">
        <w:rPr>
          <w:rFonts w:hint="cs"/>
          <w:rtl/>
        </w:rPr>
        <w:t>أكثرها</w:t>
      </w:r>
      <w:r w:rsidR="00146F68">
        <w:rPr>
          <w:rFonts w:hint="cs"/>
          <w:rtl/>
        </w:rPr>
        <w:t xml:space="preserve"> </w:t>
      </w:r>
      <w:r w:rsidR="002E05B0" w:rsidRPr="002E05B0">
        <w:rPr>
          <w:rFonts w:hint="cs"/>
          <w:rtl/>
        </w:rPr>
        <w:t>أهمية فيما يلي</w:t>
      </w:r>
      <w:r w:rsidR="003C61BE">
        <w:rPr>
          <w:rFonts w:hint="cs"/>
          <w:rtl/>
        </w:rPr>
        <w:t>:</w:t>
      </w:r>
    </w:p>
    <w:p w:rsidR="002E05B0" w:rsidRPr="002E05B0" w:rsidRDefault="00E135EF" w:rsidP="000D4CD7">
      <w:pPr>
        <w:pStyle w:val="SingleTxt"/>
        <w:ind w:left="1930" w:hanging="663"/>
        <w:rPr>
          <w:rFonts w:hint="cs"/>
          <w:rtl/>
        </w:rPr>
      </w:pPr>
      <w:r>
        <w:rPr>
          <w:rFonts w:hint="cs"/>
          <w:rtl/>
        </w:rPr>
        <w:t>(</w:t>
      </w:r>
      <w:r w:rsidR="002E05B0" w:rsidRPr="002E05B0">
        <w:rPr>
          <w:rFonts w:hint="cs"/>
          <w:rtl/>
        </w:rPr>
        <w:t>1)</w:t>
      </w:r>
      <w:r w:rsidR="002E05B0" w:rsidRPr="002E05B0">
        <w:rPr>
          <w:rFonts w:hint="cs"/>
          <w:rtl/>
        </w:rPr>
        <w:tab/>
        <w:t>تغيير النظرة التقليدية لدور المرأة في المجتمع والقضاء على العقبات التي تحول دون مساهمة النساء في النشاط الاجتماعي والاقتصادي عن طريق زيادة الوعي بدور المرأة في الإنتاج والتنمية عن طريق وسائل الإعلام والمحاضرات والكتب والمعارض.</w:t>
      </w:r>
    </w:p>
    <w:p w:rsidR="002E05B0" w:rsidRPr="002E05B0" w:rsidRDefault="00E135EF" w:rsidP="000D4CD7">
      <w:pPr>
        <w:pStyle w:val="SingleTxt"/>
        <w:ind w:left="1930" w:hanging="663"/>
        <w:rPr>
          <w:rFonts w:hint="cs"/>
          <w:rtl/>
        </w:rPr>
      </w:pPr>
      <w:r>
        <w:rPr>
          <w:rFonts w:hint="cs"/>
          <w:rtl/>
        </w:rPr>
        <w:t>(</w:t>
      </w:r>
      <w:r w:rsidR="002E05B0" w:rsidRPr="002E05B0">
        <w:rPr>
          <w:rFonts w:hint="cs"/>
          <w:rtl/>
        </w:rPr>
        <w:t>2)</w:t>
      </w:r>
      <w:r w:rsidR="002E05B0" w:rsidRPr="002E05B0">
        <w:rPr>
          <w:rFonts w:hint="cs"/>
          <w:rtl/>
        </w:rPr>
        <w:tab/>
        <w:t>صدر المرسوم الملكي رقم 22646</w:t>
      </w:r>
      <w:r w:rsidR="00E1649B">
        <w:rPr>
          <w:rFonts w:hint="cs"/>
          <w:rtl/>
        </w:rPr>
        <w:t>/</w:t>
      </w:r>
      <w:r w:rsidR="002E05B0" w:rsidRPr="002E05B0">
        <w:rPr>
          <w:rFonts w:hint="cs"/>
          <w:rtl/>
        </w:rPr>
        <w:t xml:space="preserve">رفي 4/5/1425هـ </w:t>
      </w:r>
      <w:r w:rsidR="00146F68">
        <w:rPr>
          <w:rFonts w:hint="cs"/>
          <w:rtl/>
        </w:rPr>
        <w:t>(</w:t>
      </w:r>
      <w:r w:rsidR="002E05B0" w:rsidRPr="002E05B0">
        <w:rPr>
          <w:rFonts w:hint="cs"/>
          <w:rtl/>
        </w:rPr>
        <w:t>22/6/2004م) بجعل التعليم الابتدائي إلزامياً لجميع الذكور والإناث على حد سواء لمن هم في سن السادسة إلى الخامسة عشرة.</w:t>
      </w:r>
    </w:p>
    <w:p w:rsidR="002E05B0" w:rsidRPr="002E05B0" w:rsidRDefault="00E135EF" w:rsidP="000D4CD7">
      <w:pPr>
        <w:pStyle w:val="SingleTxt"/>
        <w:ind w:left="1930" w:hanging="663"/>
        <w:rPr>
          <w:rFonts w:hint="cs"/>
          <w:rtl/>
        </w:rPr>
      </w:pPr>
      <w:r>
        <w:rPr>
          <w:rFonts w:hint="cs"/>
          <w:rtl/>
        </w:rPr>
        <w:t>(</w:t>
      </w:r>
      <w:r w:rsidR="002E05B0" w:rsidRPr="002E05B0">
        <w:rPr>
          <w:rFonts w:hint="cs"/>
          <w:rtl/>
        </w:rPr>
        <w:t>3)</w:t>
      </w:r>
      <w:r w:rsidR="002E05B0" w:rsidRPr="002E05B0">
        <w:rPr>
          <w:rFonts w:hint="cs"/>
          <w:rtl/>
        </w:rPr>
        <w:tab/>
        <w:t>بناء على ما جاء بالقرار السامي رقم 63 في 11/7/1424هـ تم:</w:t>
      </w:r>
    </w:p>
    <w:p w:rsidR="002E05B0" w:rsidRPr="002E05B0" w:rsidRDefault="000D4CD7" w:rsidP="00E135EF">
      <w:pPr>
        <w:pStyle w:val="SingleTxt"/>
        <w:ind w:left="2592" w:hanging="1325"/>
        <w:rPr>
          <w:rFonts w:hint="cs"/>
          <w:rtl/>
        </w:rPr>
      </w:pPr>
      <w:r>
        <w:rPr>
          <w:rFonts w:hint="cs"/>
          <w:rtl/>
        </w:rPr>
        <w:tab/>
      </w:r>
      <w:r w:rsidR="00E135EF">
        <w:rPr>
          <w:rFonts w:hint="cs"/>
          <w:rtl/>
        </w:rPr>
        <w:t>(أ)</w:t>
      </w:r>
      <w:r>
        <w:rPr>
          <w:rFonts w:hint="cs"/>
          <w:rtl/>
        </w:rPr>
        <w:tab/>
      </w:r>
      <w:r w:rsidR="002E05B0" w:rsidRPr="002E05B0">
        <w:rPr>
          <w:rFonts w:hint="cs"/>
          <w:rtl/>
        </w:rPr>
        <w:t xml:space="preserve">إحداث زيادة في فرص التوظيف النسائي </w:t>
      </w:r>
      <w:r w:rsidR="002E05B0" w:rsidRPr="002E05B0">
        <w:rPr>
          <w:rFonts w:hint="cs"/>
          <w:u w:val="single"/>
          <w:rtl/>
        </w:rPr>
        <w:t xml:space="preserve">ومن </w:t>
      </w:r>
      <w:r w:rsidR="002E05B0" w:rsidRPr="002E05B0">
        <w:rPr>
          <w:rFonts w:hint="cs"/>
          <w:rtl/>
        </w:rPr>
        <w:t>الخدمات التي تخصها مثل قضايا الأحوال المدنية وكتابة العدل ونحوها.</w:t>
      </w:r>
    </w:p>
    <w:p w:rsidR="002E05B0" w:rsidRPr="002E05B0" w:rsidRDefault="000D4CD7" w:rsidP="00E135EF">
      <w:pPr>
        <w:pStyle w:val="SingleTxt"/>
        <w:ind w:left="2592" w:hanging="1325"/>
        <w:rPr>
          <w:rFonts w:hint="cs"/>
          <w:rtl/>
        </w:rPr>
      </w:pPr>
      <w:r>
        <w:rPr>
          <w:rFonts w:hint="cs"/>
          <w:rtl/>
        </w:rPr>
        <w:tab/>
      </w:r>
      <w:r w:rsidR="00E135EF">
        <w:rPr>
          <w:rFonts w:hint="cs"/>
          <w:rtl/>
        </w:rPr>
        <w:t>(ب)</w:t>
      </w:r>
      <w:r w:rsidR="002E05B0" w:rsidRPr="002E05B0">
        <w:rPr>
          <w:rFonts w:hint="cs"/>
          <w:rtl/>
        </w:rPr>
        <w:tab/>
        <w:t>إنشاء لجنة وطنية عليا دائمة متخصصة في شؤون المرأة تستند في آرائها إلى نساء مؤهلات</w:t>
      </w:r>
      <w:r w:rsidR="00146F68">
        <w:rPr>
          <w:rFonts w:hint="cs"/>
          <w:rtl/>
        </w:rPr>
        <w:t xml:space="preserve"> </w:t>
      </w:r>
      <w:r w:rsidR="002E05B0" w:rsidRPr="002E05B0">
        <w:rPr>
          <w:rFonts w:hint="cs"/>
          <w:rtl/>
        </w:rPr>
        <w:t>في مختلف التخصصات وتعمل على إعداد لائحة لعمل المرأة.</w:t>
      </w:r>
    </w:p>
    <w:p w:rsidR="002E05B0" w:rsidRPr="002E05B0" w:rsidRDefault="00E135EF" w:rsidP="002E05B0">
      <w:pPr>
        <w:pStyle w:val="SingleTxt"/>
        <w:rPr>
          <w:rFonts w:hint="cs"/>
          <w:rtl/>
        </w:rPr>
      </w:pPr>
      <w:r>
        <w:rPr>
          <w:rFonts w:hint="cs"/>
          <w:rtl/>
        </w:rPr>
        <w:t>(</w:t>
      </w:r>
      <w:r w:rsidR="002E05B0" w:rsidRPr="002E05B0">
        <w:rPr>
          <w:rFonts w:hint="cs"/>
          <w:rtl/>
        </w:rPr>
        <w:t>4)</w:t>
      </w:r>
      <w:r w:rsidR="002E05B0" w:rsidRPr="002E05B0">
        <w:rPr>
          <w:rFonts w:hint="cs"/>
          <w:rtl/>
        </w:rPr>
        <w:tab/>
        <w:t>بناء على القرار السامي رقم 120 في 12/4/1425هـ تم:</w:t>
      </w:r>
    </w:p>
    <w:p w:rsidR="002E05B0" w:rsidRPr="002E05B0" w:rsidRDefault="000D4CD7" w:rsidP="00E135EF">
      <w:pPr>
        <w:pStyle w:val="SingleTxt"/>
        <w:ind w:left="2592" w:hanging="1325"/>
        <w:rPr>
          <w:rFonts w:hint="cs"/>
          <w:rtl/>
        </w:rPr>
      </w:pPr>
      <w:r>
        <w:rPr>
          <w:rFonts w:hint="cs"/>
          <w:rtl/>
        </w:rPr>
        <w:tab/>
      </w:r>
      <w:r w:rsidR="00E135EF">
        <w:rPr>
          <w:rFonts w:hint="cs"/>
          <w:rtl/>
        </w:rPr>
        <w:t>(أ)</w:t>
      </w:r>
      <w:r w:rsidR="002E05B0" w:rsidRPr="002E05B0">
        <w:rPr>
          <w:rFonts w:hint="cs"/>
          <w:rtl/>
        </w:rPr>
        <w:tab/>
        <w:t xml:space="preserve">قيام الجهات الحكومية التي تصدر تراخيص لمزاولة الأنشطة الاقتصادية استقبال طلبات النساء لاستخراج التراخيص اللازمة لمزاولة تلك الأنشطة التي تمنحها تلك الجهات وإصدارها. </w:t>
      </w:r>
    </w:p>
    <w:p w:rsidR="002E05B0" w:rsidRPr="002E05B0" w:rsidRDefault="000D4CD7" w:rsidP="00E135EF">
      <w:pPr>
        <w:pStyle w:val="SingleTxt"/>
        <w:ind w:left="2592" w:hanging="1325"/>
        <w:rPr>
          <w:rFonts w:hint="cs"/>
          <w:rtl/>
        </w:rPr>
      </w:pPr>
      <w:r>
        <w:rPr>
          <w:rFonts w:hint="cs"/>
          <w:rtl/>
        </w:rPr>
        <w:tab/>
      </w:r>
      <w:r w:rsidR="00E135EF">
        <w:rPr>
          <w:rFonts w:hint="cs"/>
          <w:rtl/>
        </w:rPr>
        <w:t>(ب)</w:t>
      </w:r>
      <w:r>
        <w:rPr>
          <w:rFonts w:hint="cs"/>
          <w:rtl/>
        </w:rPr>
        <w:tab/>
      </w:r>
      <w:r w:rsidR="002E05B0" w:rsidRPr="002E05B0">
        <w:rPr>
          <w:rFonts w:hint="cs"/>
          <w:rtl/>
        </w:rPr>
        <w:t>بدأت جميع الجهات التي تقدم خدمات ذات علاقة بالمرأة بإنشاء وحدات وأقسام نسائية.</w:t>
      </w:r>
    </w:p>
    <w:p w:rsidR="002E05B0" w:rsidRPr="002E05B0" w:rsidRDefault="000D4CD7" w:rsidP="00E135EF">
      <w:pPr>
        <w:pStyle w:val="SingleTxt"/>
        <w:ind w:left="2592" w:hanging="1325"/>
        <w:rPr>
          <w:rFonts w:hint="cs"/>
          <w:rtl/>
        </w:rPr>
      </w:pPr>
      <w:r>
        <w:rPr>
          <w:rFonts w:hint="cs"/>
          <w:rtl/>
        </w:rPr>
        <w:tab/>
      </w:r>
      <w:r w:rsidR="00E135EF">
        <w:rPr>
          <w:rFonts w:hint="cs"/>
          <w:rtl/>
        </w:rPr>
        <w:t>(ج)</w:t>
      </w:r>
      <w:r>
        <w:rPr>
          <w:rFonts w:hint="cs"/>
          <w:rtl/>
        </w:rPr>
        <w:tab/>
      </w:r>
      <w:r w:rsidR="002E05B0" w:rsidRPr="002E05B0">
        <w:rPr>
          <w:rFonts w:hint="cs"/>
          <w:rtl/>
        </w:rPr>
        <w:t>قامت الجهات المختصة ذات العلاقة بتخصيص أراض أو مناطق داخل حدود المدن وهيأتها لإقامة مشروعات صناعية تعمل فيها نساء.</w:t>
      </w:r>
    </w:p>
    <w:p w:rsidR="002E05B0" w:rsidRPr="002E05B0" w:rsidRDefault="000D4CD7" w:rsidP="00E135EF">
      <w:pPr>
        <w:pStyle w:val="SingleTxt"/>
        <w:ind w:left="2592" w:hanging="1325"/>
        <w:rPr>
          <w:rFonts w:hint="cs"/>
          <w:rtl/>
        </w:rPr>
      </w:pPr>
      <w:r>
        <w:rPr>
          <w:rFonts w:hint="cs"/>
          <w:rtl/>
        </w:rPr>
        <w:tab/>
      </w:r>
      <w:r w:rsidR="00E135EF">
        <w:rPr>
          <w:rFonts w:hint="cs"/>
          <w:rtl/>
        </w:rPr>
        <w:t>(د)</w:t>
      </w:r>
      <w:r>
        <w:rPr>
          <w:rFonts w:hint="cs"/>
          <w:rtl/>
        </w:rPr>
        <w:tab/>
      </w:r>
      <w:r w:rsidR="002E05B0" w:rsidRPr="002E05B0">
        <w:rPr>
          <w:rFonts w:hint="cs"/>
          <w:rtl/>
        </w:rPr>
        <w:t xml:space="preserve">قام مجلس الغرف التجارية الصناعية </w:t>
      </w:r>
      <w:r w:rsidR="002E05B0" w:rsidRPr="002E05B0">
        <w:rPr>
          <w:rtl/>
        </w:rPr>
        <w:t xml:space="preserve">السعودية </w:t>
      </w:r>
      <w:r w:rsidR="002E05B0" w:rsidRPr="002E05B0">
        <w:rPr>
          <w:rFonts w:hint="cs"/>
          <w:rtl/>
        </w:rPr>
        <w:t>بتشكيل لجنة نسائية من ذوات الخبرة والكفاءة للتنسيق مع الجهات ذات العلاقة لتشجيع منشآت القطاع الأهلي على إيجاد أنشطة ومجالات عمل للمرأة السعودية، وتهيئة فرص إعداد السعوديات وتأهيلهن وتدريبهن للعمل في تلك الأنشطة والمجالا</w:t>
      </w:r>
      <w:r w:rsidR="002E05B0" w:rsidRPr="002E05B0">
        <w:rPr>
          <w:rFonts w:hint="eastAsia"/>
          <w:rtl/>
        </w:rPr>
        <w:t>ت</w:t>
      </w:r>
      <w:r w:rsidR="002E05B0" w:rsidRPr="002E05B0">
        <w:rPr>
          <w:rFonts w:hint="cs"/>
          <w:rtl/>
        </w:rPr>
        <w:t xml:space="preserve"> وتوفير الدعم المادي والمعنوي اللازم على أن تسهم الجهات الحكومية </w:t>
      </w:r>
      <w:r>
        <w:rPr>
          <w:rFonts w:hint="cs"/>
          <w:rtl/>
        </w:rPr>
        <w:t xml:space="preserve">- </w:t>
      </w:r>
      <w:r w:rsidR="002E05B0" w:rsidRPr="002E05B0">
        <w:rPr>
          <w:rFonts w:hint="cs"/>
          <w:rtl/>
        </w:rPr>
        <w:t>كل جهة بحسب اختصاصها - في تحقيق ذلك.</w:t>
      </w:r>
    </w:p>
    <w:p w:rsidR="002E05B0" w:rsidRPr="002E05B0" w:rsidRDefault="000D4CD7" w:rsidP="00E135EF">
      <w:pPr>
        <w:pStyle w:val="SingleTxt"/>
        <w:ind w:left="2592" w:hanging="1325"/>
        <w:rPr>
          <w:rFonts w:hint="cs"/>
          <w:rtl/>
        </w:rPr>
      </w:pPr>
      <w:r>
        <w:rPr>
          <w:rFonts w:hint="cs"/>
          <w:rtl/>
        </w:rPr>
        <w:tab/>
      </w:r>
      <w:r w:rsidR="00E135EF">
        <w:rPr>
          <w:rFonts w:hint="cs"/>
          <w:rtl/>
        </w:rPr>
        <w:t>(هـ)</w:t>
      </w:r>
      <w:r>
        <w:rPr>
          <w:rFonts w:hint="cs"/>
          <w:rtl/>
        </w:rPr>
        <w:tab/>
      </w:r>
      <w:r w:rsidR="002E05B0" w:rsidRPr="002E05B0">
        <w:rPr>
          <w:rFonts w:hint="cs"/>
          <w:rtl/>
        </w:rPr>
        <w:t>تم توجيه وزارة العمل بالتنسيق مع وزارة الخدمة المدنية ووزارة الشؤون الاجتماعية باتخاذ الإجراءات اللازمة لتنفيذ أسلوب العمل عن بعد كأحد المجالات الجديدة التي يمكن أن تعمل من خلالها المرأة</w:t>
      </w:r>
      <w:r w:rsidR="002E05B0">
        <w:rPr>
          <w:rFonts w:hint="cs"/>
          <w:rtl/>
        </w:rPr>
        <w:t>،</w:t>
      </w:r>
      <w:r w:rsidR="00146F68">
        <w:rPr>
          <w:rFonts w:hint="cs"/>
          <w:rtl/>
        </w:rPr>
        <w:t xml:space="preserve"> </w:t>
      </w:r>
      <w:r w:rsidR="002E05B0" w:rsidRPr="002E05B0">
        <w:rPr>
          <w:rFonts w:hint="cs"/>
          <w:rtl/>
        </w:rPr>
        <w:t>وتنفيذ</w:t>
      </w:r>
      <w:r w:rsidR="00146F68">
        <w:rPr>
          <w:rFonts w:hint="cs"/>
          <w:rtl/>
        </w:rPr>
        <w:t xml:space="preserve"> </w:t>
      </w:r>
      <w:r w:rsidR="002E05B0" w:rsidRPr="002E05B0">
        <w:rPr>
          <w:rFonts w:hint="cs"/>
          <w:rtl/>
        </w:rPr>
        <w:t>برامج الأسر المنتجة وتوفير الدعم اللازم لإنجازها</w:t>
      </w:r>
      <w:r w:rsidR="002E05B0">
        <w:rPr>
          <w:rFonts w:hint="cs"/>
          <w:rtl/>
        </w:rPr>
        <w:t>.</w:t>
      </w:r>
    </w:p>
    <w:p w:rsidR="002E05B0" w:rsidRPr="002E05B0" w:rsidRDefault="00E135EF" w:rsidP="000D4CD7">
      <w:pPr>
        <w:pStyle w:val="SingleTxt"/>
        <w:ind w:left="1930" w:hanging="663"/>
        <w:rPr>
          <w:rFonts w:hint="cs"/>
          <w:rtl/>
        </w:rPr>
      </w:pPr>
      <w:r>
        <w:rPr>
          <w:rFonts w:hint="cs"/>
          <w:rtl/>
        </w:rPr>
        <w:t>(</w:t>
      </w:r>
      <w:r w:rsidR="002E05B0" w:rsidRPr="002E05B0">
        <w:rPr>
          <w:rFonts w:hint="cs"/>
          <w:rtl/>
        </w:rPr>
        <w:t>5)</w:t>
      </w:r>
      <w:r w:rsidR="002E05B0" w:rsidRPr="002E05B0">
        <w:rPr>
          <w:rFonts w:hint="cs"/>
          <w:rtl/>
        </w:rPr>
        <w:tab/>
        <w:t>توجيه صندوق تنمية المو</w:t>
      </w:r>
      <w:r w:rsidR="000D4CD7">
        <w:rPr>
          <w:rFonts w:hint="cs"/>
          <w:rtl/>
        </w:rPr>
        <w:t>ارد البشرية الذي أنشئ</w:t>
      </w:r>
      <w:r w:rsidR="002E05B0" w:rsidRPr="002E05B0">
        <w:rPr>
          <w:rFonts w:hint="cs"/>
          <w:rtl/>
        </w:rPr>
        <w:t xml:space="preserve"> بناء على قرار مجلس الوزراء رقم</w:t>
      </w:r>
      <w:r w:rsidR="000D4CD7">
        <w:rPr>
          <w:rFonts w:hint="eastAsia"/>
          <w:rtl/>
        </w:rPr>
        <w:t> </w:t>
      </w:r>
      <w:r w:rsidR="002E05B0" w:rsidRPr="002E05B0">
        <w:rPr>
          <w:rFonts w:hint="cs"/>
          <w:rtl/>
        </w:rPr>
        <w:t>(107) في 29/4/1421هـ والمرسوم الملكي رقم م/18 في 5/5/1421هـ بأن يولي أهمية خاصة لتدريب النساء السعوديات</w:t>
      </w:r>
      <w:r w:rsidR="00146F68">
        <w:rPr>
          <w:rFonts w:hint="cs"/>
          <w:rtl/>
        </w:rPr>
        <w:t xml:space="preserve"> </w:t>
      </w:r>
      <w:r w:rsidR="000D4CD7">
        <w:rPr>
          <w:rFonts w:hint="cs"/>
          <w:rtl/>
        </w:rPr>
        <w:t>وتوظيفهن ضمن خططه وبرامجه.</w:t>
      </w:r>
    </w:p>
    <w:p w:rsidR="002E05B0" w:rsidRPr="002E05B0" w:rsidRDefault="00E135EF" w:rsidP="000D4CD7">
      <w:pPr>
        <w:pStyle w:val="SingleTxt"/>
        <w:ind w:left="1930" w:hanging="663"/>
        <w:rPr>
          <w:rFonts w:hint="cs"/>
          <w:rtl/>
        </w:rPr>
      </w:pPr>
      <w:r>
        <w:rPr>
          <w:rFonts w:hint="cs"/>
          <w:rtl/>
        </w:rPr>
        <w:t>(</w:t>
      </w:r>
      <w:r w:rsidR="002E05B0" w:rsidRPr="002E05B0">
        <w:rPr>
          <w:rFonts w:hint="cs"/>
          <w:rtl/>
        </w:rPr>
        <w:t>6)</w:t>
      </w:r>
      <w:r w:rsidR="002E05B0" w:rsidRPr="002E05B0">
        <w:rPr>
          <w:rFonts w:hint="cs"/>
          <w:rtl/>
        </w:rPr>
        <w:tab/>
        <w:t>صدور الأمر السامي رقم 651</w:t>
      </w:r>
      <w:r w:rsidR="00E1649B">
        <w:rPr>
          <w:rFonts w:hint="cs"/>
          <w:rtl/>
        </w:rPr>
        <w:t>/</w:t>
      </w:r>
      <w:r w:rsidR="002E05B0" w:rsidRPr="002E05B0">
        <w:rPr>
          <w:rFonts w:hint="cs"/>
          <w:rtl/>
        </w:rPr>
        <w:t>م في 8/6/1422هـ القاضي بفتح مجال ابتعاث المواطنات السعوديات ليشمل التخصصات الطبية والصحية وغيرها من المجالات التي</w:t>
      </w:r>
      <w:r w:rsidR="00146F68">
        <w:rPr>
          <w:rFonts w:hint="cs"/>
          <w:rtl/>
        </w:rPr>
        <w:t xml:space="preserve"> </w:t>
      </w:r>
      <w:r w:rsidR="002E05B0" w:rsidRPr="002E05B0">
        <w:rPr>
          <w:rFonts w:hint="cs"/>
          <w:rtl/>
        </w:rPr>
        <w:t>تعمل فيها المرأة</w:t>
      </w:r>
      <w:r w:rsidR="00146F68">
        <w:rPr>
          <w:rFonts w:hint="cs"/>
          <w:rtl/>
        </w:rPr>
        <w:t xml:space="preserve"> </w:t>
      </w:r>
      <w:r w:rsidR="002E05B0" w:rsidRPr="002E05B0">
        <w:rPr>
          <w:rFonts w:hint="cs"/>
          <w:rtl/>
        </w:rPr>
        <w:t>وتتطلب حاجة العمل</w:t>
      </w:r>
      <w:r w:rsidR="00146F68">
        <w:rPr>
          <w:rFonts w:hint="cs"/>
          <w:rtl/>
        </w:rPr>
        <w:t xml:space="preserve"> </w:t>
      </w:r>
      <w:r w:rsidR="002E05B0" w:rsidRPr="002E05B0">
        <w:rPr>
          <w:rFonts w:hint="cs"/>
          <w:rtl/>
        </w:rPr>
        <w:t>تأهيلها عن طريق</w:t>
      </w:r>
      <w:r w:rsidR="00146F68">
        <w:rPr>
          <w:rFonts w:hint="cs"/>
          <w:rtl/>
        </w:rPr>
        <w:t xml:space="preserve"> </w:t>
      </w:r>
      <w:r w:rsidR="002E05B0" w:rsidRPr="002E05B0">
        <w:rPr>
          <w:rFonts w:hint="cs"/>
          <w:rtl/>
        </w:rPr>
        <w:t>الابتعاث تلبية لحاجة ملحة لا يمكن تلبيتها من خلال البرامج الدراسية المتاحة</w:t>
      </w:r>
      <w:r w:rsidR="00146F68">
        <w:rPr>
          <w:rFonts w:hint="cs"/>
          <w:rtl/>
        </w:rPr>
        <w:t xml:space="preserve"> </w:t>
      </w:r>
      <w:r w:rsidR="002E05B0" w:rsidRPr="002E05B0">
        <w:rPr>
          <w:rFonts w:hint="cs"/>
          <w:rtl/>
        </w:rPr>
        <w:t>في الجامعات السعودية</w:t>
      </w:r>
      <w:r w:rsidR="002E05B0">
        <w:rPr>
          <w:rFonts w:hint="cs"/>
          <w:rtl/>
        </w:rPr>
        <w:t>.</w:t>
      </w:r>
    </w:p>
    <w:p w:rsidR="002E05B0" w:rsidRPr="002E05B0" w:rsidRDefault="00C2622A" w:rsidP="003C61BE">
      <w:pPr>
        <w:pStyle w:val="SingleTxt"/>
        <w:ind w:left="1930" w:hanging="663"/>
        <w:rPr>
          <w:rFonts w:hint="cs"/>
          <w:rtl/>
        </w:rPr>
      </w:pPr>
      <w:r>
        <w:rPr>
          <w:rFonts w:hint="cs"/>
          <w:rtl/>
        </w:rPr>
        <w:t>(</w:t>
      </w:r>
      <w:r w:rsidR="002E05B0" w:rsidRPr="002E05B0">
        <w:rPr>
          <w:rFonts w:hint="cs"/>
          <w:rtl/>
        </w:rPr>
        <w:t>7)</w:t>
      </w:r>
      <w:r w:rsidR="002E05B0" w:rsidRPr="002E05B0">
        <w:rPr>
          <w:rFonts w:hint="cs"/>
          <w:rtl/>
        </w:rPr>
        <w:tab/>
        <w:t xml:space="preserve">صدور الأمر السامي رقم </w:t>
      </w:r>
      <w:r w:rsidR="002E05B0" w:rsidRPr="002E05B0">
        <w:rPr>
          <w:rFonts w:hint="cs"/>
          <w:u w:val="single"/>
          <w:rtl/>
        </w:rPr>
        <w:t>9/ب/36132</w:t>
      </w:r>
      <w:r w:rsidR="002E05B0" w:rsidRPr="002E05B0">
        <w:rPr>
          <w:rFonts w:hint="cs"/>
          <w:rtl/>
        </w:rPr>
        <w:t xml:space="preserve"> في 11/5/1423هـ بمشاركة نساء سعوديات في وفود المملكة في المؤتمرات الدولية. </w:t>
      </w:r>
    </w:p>
    <w:p w:rsidR="002E05B0" w:rsidRPr="002E05B0" w:rsidRDefault="00C2622A" w:rsidP="003C61BE">
      <w:pPr>
        <w:pStyle w:val="SingleTxt"/>
        <w:ind w:left="1930" w:hanging="663"/>
        <w:rPr>
          <w:rFonts w:hint="cs"/>
          <w:rtl/>
        </w:rPr>
      </w:pPr>
      <w:r>
        <w:rPr>
          <w:rFonts w:hint="cs"/>
          <w:rtl/>
        </w:rPr>
        <w:t>(</w:t>
      </w:r>
      <w:r w:rsidR="002E05B0" w:rsidRPr="002E05B0">
        <w:rPr>
          <w:rFonts w:hint="cs"/>
          <w:rtl/>
        </w:rPr>
        <w:t>8)</w:t>
      </w:r>
      <w:r w:rsidR="002E05B0" w:rsidRPr="002E05B0">
        <w:rPr>
          <w:rFonts w:hint="cs"/>
          <w:rtl/>
        </w:rPr>
        <w:tab/>
        <w:t>قيام الرئاسة العامة لرعاية الشباب بدراسة مدى إسهامها في النشاطات الرياضية للمرأة</w:t>
      </w:r>
      <w:r w:rsidR="00146F68">
        <w:rPr>
          <w:rFonts w:hint="cs"/>
          <w:rtl/>
        </w:rPr>
        <w:t xml:space="preserve"> </w:t>
      </w:r>
      <w:r w:rsidR="002E05B0" w:rsidRPr="002E05B0">
        <w:rPr>
          <w:rFonts w:hint="cs"/>
          <w:rtl/>
        </w:rPr>
        <w:t xml:space="preserve">وفق الضوابط الشرعية </w:t>
      </w:r>
      <w:r w:rsidR="00146F68">
        <w:rPr>
          <w:rFonts w:hint="cs"/>
          <w:rtl/>
        </w:rPr>
        <w:t>(</w:t>
      </w:r>
      <w:r w:rsidR="002E05B0" w:rsidRPr="002E05B0">
        <w:rPr>
          <w:rFonts w:hint="cs"/>
          <w:rtl/>
        </w:rPr>
        <w:t>الأمر السامي رقم 7/ب/36132 في 25/7/1424هـ).</w:t>
      </w:r>
    </w:p>
    <w:p w:rsidR="002E05B0" w:rsidRPr="002E05B0" w:rsidRDefault="00C2622A" w:rsidP="003C61BE">
      <w:pPr>
        <w:pStyle w:val="SingleTxt"/>
        <w:ind w:left="1930" w:hanging="663"/>
        <w:rPr>
          <w:rFonts w:hint="cs"/>
          <w:rtl/>
        </w:rPr>
      </w:pPr>
      <w:r>
        <w:rPr>
          <w:rFonts w:hint="cs"/>
          <w:rtl/>
        </w:rPr>
        <w:t>(</w:t>
      </w:r>
      <w:r w:rsidR="002E05B0" w:rsidRPr="002E05B0">
        <w:rPr>
          <w:rFonts w:hint="cs"/>
          <w:rtl/>
        </w:rPr>
        <w:t>9)</w:t>
      </w:r>
      <w:r w:rsidR="002E05B0" w:rsidRPr="002E05B0">
        <w:rPr>
          <w:rFonts w:hint="cs"/>
          <w:rtl/>
        </w:rPr>
        <w:tab/>
        <w:t>إلزام المنشآت التي تعمل بها عدد من النساء إنشاء حضانة لأبناء العاملات تتوفر فيها كافة الشروط</w:t>
      </w:r>
      <w:r w:rsidR="00146F68">
        <w:rPr>
          <w:rFonts w:hint="cs"/>
          <w:rtl/>
        </w:rPr>
        <w:t xml:space="preserve"> </w:t>
      </w:r>
      <w:r w:rsidR="002E05B0" w:rsidRPr="002E05B0">
        <w:rPr>
          <w:rFonts w:hint="cs"/>
          <w:rtl/>
        </w:rPr>
        <w:t>الصحية والفنية والتربوية التي تتراوح أعمارهم بين شهر- 6 سنوات لرعاية الأطفال أثناء فترة عمل الأمهات.</w:t>
      </w:r>
    </w:p>
    <w:p w:rsidR="002E05B0" w:rsidRPr="002E05B0" w:rsidRDefault="00C2622A" w:rsidP="003C61BE">
      <w:pPr>
        <w:pStyle w:val="SingleTxt"/>
        <w:ind w:left="1930" w:hanging="663"/>
        <w:rPr>
          <w:rFonts w:hint="cs"/>
          <w:rtl/>
        </w:rPr>
      </w:pPr>
      <w:r>
        <w:rPr>
          <w:rFonts w:hint="cs"/>
          <w:rtl/>
        </w:rPr>
        <w:t>(</w:t>
      </w:r>
      <w:r w:rsidR="002E05B0" w:rsidRPr="002E05B0">
        <w:rPr>
          <w:rFonts w:hint="cs"/>
          <w:rtl/>
        </w:rPr>
        <w:t>10)</w:t>
      </w:r>
      <w:r w:rsidR="002E05B0" w:rsidRPr="002E05B0">
        <w:rPr>
          <w:rFonts w:hint="cs"/>
          <w:rtl/>
        </w:rPr>
        <w:tab/>
        <w:t>إعطاء الأمهات العاملات فترة راحة لإرضاع أطفالهن أثناء فترة العمل اليومية.</w:t>
      </w:r>
    </w:p>
    <w:p w:rsidR="002E05B0" w:rsidRPr="002E05B0" w:rsidRDefault="00C2622A" w:rsidP="003C61BE">
      <w:pPr>
        <w:pStyle w:val="SingleTxt"/>
        <w:ind w:left="1930" w:hanging="663"/>
        <w:rPr>
          <w:rFonts w:hint="cs"/>
          <w:rtl/>
        </w:rPr>
      </w:pPr>
      <w:r>
        <w:rPr>
          <w:rFonts w:hint="cs"/>
          <w:rtl/>
        </w:rPr>
        <w:t>(</w:t>
      </w:r>
      <w:r w:rsidR="003C61BE">
        <w:rPr>
          <w:rFonts w:hint="cs"/>
          <w:rtl/>
        </w:rPr>
        <w:t>11)</w:t>
      </w:r>
      <w:r w:rsidR="003C61BE">
        <w:rPr>
          <w:rFonts w:hint="cs"/>
          <w:rtl/>
        </w:rPr>
        <w:tab/>
      </w:r>
      <w:r w:rsidR="002E05B0" w:rsidRPr="002E05B0">
        <w:rPr>
          <w:rFonts w:hint="cs"/>
          <w:rtl/>
        </w:rPr>
        <w:t xml:space="preserve">صدور </w:t>
      </w:r>
      <w:r w:rsidR="002E05B0" w:rsidRPr="002E05B0">
        <w:rPr>
          <w:rFonts w:hint="cs"/>
          <w:u w:val="single"/>
          <w:rtl/>
        </w:rPr>
        <w:t xml:space="preserve">المرسوم </w:t>
      </w:r>
      <w:r w:rsidR="002E05B0" w:rsidRPr="00C2622A">
        <w:rPr>
          <w:rFonts w:hint="cs"/>
          <w:u w:val="single"/>
          <w:rtl/>
        </w:rPr>
        <w:t>الملكي</w:t>
      </w:r>
      <w:r w:rsidR="002E05B0" w:rsidRPr="002E05B0">
        <w:rPr>
          <w:rFonts w:hint="cs"/>
          <w:u w:val="single"/>
          <w:rtl/>
        </w:rPr>
        <w:t xml:space="preserve"> رقم (م/54) وتاريخ 29/10/1425هـ</w:t>
      </w:r>
      <w:r w:rsidR="002E05B0" w:rsidRPr="002E05B0">
        <w:rPr>
          <w:rFonts w:hint="cs"/>
          <w:rtl/>
        </w:rPr>
        <w:t xml:space="preserve"> بتعديل بعض مواد نظام الجنسية السعودية لتأكيد مبدأ المساواة بين الرجل والمرأة في كل ما يتصل بالجنسية السعودية (تراجع مع مندوب وزارة الداخلية).</w:t>
      </w:r>
    </w:p>
    <w:p w:rsidR="002E05B0" w:rsidRPr="002E05B0" w:rsidRDefault="00C2622A" w:rsidP="003C61BE">
      <w:pPr>
        <w:pStyle w:val="SingleTxt"/>
        <w:ind w:left="1930" w:hanging="663"/>
        <w:rPr>
          <w:rFonts w:hint="cs"/>
          <w:rtl/>
        </w:rPr>
      </w:pPr>
      <w:r>
        <w:rPr>
          <w:rFonts w:hint="cs"/>
          <w:rtl/>
        </w:rPr>
        <w:t>(</w:t>
      </w:r>
      <w:r w:rsidR="002E05B0" w:rsidRPr="002E05B0">
        <w:rPr>
          <w:rFonts w:hint="cs"/>
          <w:rtl/>
        </w:rPr>
        <w:t>12)</w:t>
      </w:r>
      <w:r w:rsidR="002E05B0" w:rsidRPr="002E05B0">
        <w:rPr>
          <w:rFonts w:hint="cs"/>
          <w:rtl/>
        </w:rPr>
        <w:tab/>
        <w:t>إنشاء (13) لجنة للحماية الاجتماعية في 20/4/2004م تابعة لوزارة ال</w:t>
      </w:r>
      <w:r w:rsidR="002D2BBE">
        <w:rPr>
          <w:rFonts w:hint="cs"/>
          <w:rtl/>
        </w:rPr>
        <w:t>شؤون</w:t>
      </w:r>
      <w:r w:rsidR="002E05B0" w:rsidRPr="002E05B0">
        <w:rPr>
          <w:rFonts w:hint="cs"/>
          <w:rtl/>
        </w:rPr>
        <w:t xml:space="preserve"> الاجتماعية.</w:t>
      </w:r>
    </w:p>
    <w:p w:rsidR="002E05B0" w:rsidRPr="002E05B0" w:rsidRDefault="00C2622A" w:rsidP="003C61BE">
      <w:pPr>
        <w:pStyle w:val="SingleTxt"/>
        <w:ind w:left="1930" w:hanging="663"/>
        <w:rPr>
          <w:rFonts w:hint="cs"/>
          <w:rtl/>
        </w:rPr>
      </w:pPr>
      <w:r>
        <w:rPr>
          <w:rFonts w:hint="cs"/>
          <w:rtl/>
        </w:rPr>
        <w:t>(</w:t>
      </w:r>
      <w:r w:rsidR="002E05B0" w:rsidRPr="002E05B0">
        <w:rPr>
          <w:rFonts w:hint="cs"/>
          <w:rtl/>
        </w:rPr>
        <w:t>13)</w:t>
      </w:r>
      <w:r w:rsidR="002E05B0" w:rsidRPr="002E05B0">
        <w:rPr>
          <w:rFonts w:hint="cs"/>
          <w:rtl/>
        </w:rPr>
        <w:tab/>
        <w:t>صدور الأمر الملكي برقم أ/14 في 2/4/2005م بالموافقة على الترتيبات التنظيمية لأجهزة القضاء وفض المنازعات.</w:t>
      </w:r>
    </w:p>
    <w:p w:rsidR="002E05B0" w:rsidRPr="002E05B0" w:rsidRDefault="00C2622A" w:rsidP="003C61BE">
      <w:pPr>
        <w:pStyle w:val="SingleTxt"/>
        <w:ind w:left="1930" w:hanging="663"/>
        <w:rPr>
          <w:rFonts w:hint="cs"/>
          <w:u w:val="single"/>
          <w:rtl/>
        </w:rPr>
      </w:pPr>
      <w:r>
        <w:rPr>
          <w:rFonts w:hint="cs"/>
          <w:rtl/>
        </w:rPr>
        <w:t>(</w:t>
      </w:r>
      <w:r w:rsidR="002E05B0" w:rsidRPr="002E05B0">
        <w:rPr>
          <w:rFonts w:hint="cs"/>
          <w:rtl/>
        </w:rPr>
        <w:t>14)</w:t>
      </w:r>
      <w:r w:rsidR="003C61BE">
        <w:rPr>
          <w:rFonts w:hint="cs"/>
          <w:rtl/>
        </w:rPr>
        <w:tab/>
      </w:r>
      <w:r w:rsidR="002E05B0" w:rsidRPr="002E05B0">
        <w:rPr>
          <w:rFonts w:hint="cs"/>
          <w:u w:val="single"/>
          <w:rtl/>
        </w:rPr>
        <w:t>صدور قرار مجلس الوزراء رقم (187) وتاريخ 17/7/1426هـ المتضمن السماح للمنشآت الأهلية بفتح أقسام لتشغيل النساء لديها دون الحاجة إلى ترخيص بذلك</w:t>
      </w:r>
      <w:r w:rsidR="002E05B0" w:rsidRPr="003C61BE">
        <w:rPr>
          <w:rFonts w:hint="cs"/>
          <w:rtl/>
        </w:rPr>
        <w:t>.</w:t>
      </w:r>
    </w:p>
    <w:p w:rsidR="002E05B0" w:rsidRPr="002E05B0" w:rsidRDefault="00C2622A" w:rsidP="003C61BE">
      <w:pPr>
        <w:pStyle w:val="SingleTxt"/>
        <w:ind w:left="1930" w:hanging="663"/>
        <w:rPr>
          <w:rFonts w:hint="cs"/>
          <w:rtl/>
        </w:rPr>
      </w:pPr>
      <w:r>
        <w:rPr>
          <w:rFonts w:hint="cs"/>
          <w:rtl/>
        </w:rPr>
        <w:t>(</w:t>
      </w:r>
      <w:r w:rsidR="002E05B0" w:rsidRPr="002E05B0">
        <w:rPr>
          <w:rFonts w:hint="cs"/>
          <w:rtl/>
        </w:rPr>
        <w:t>15)</w:t>
      </w:r>
      <w:r w:rsidR="003C61BE">
        <w:rPr>
          <w:rFonts w:hint="cs"/>
          <w:rtl/>
        </w:rPr>
        <w:tab/>
      </w:r>
      <w:r w:rsidR="002E05B0" w:rsidRPr="002E05B0">
        <w:rPr>
          <w:rFonts w:hint="cs"/>
          <w:u w:val="single"/>
          <w:rtl/>
        </w:rPr>
        <w:t xml:space="preserve">صدور أمر رئيس </w:t>
      </w:r>
      <w:r w:rsidR="002E05B0" w:rsidRPr="003C61BE">
        <w:rPr>
          <w:rFonts w:hint="cs"/>
          <w:u w:val="single"/>
          <w:rtl/>
        </w:rPr>
        <w:t>مجلس</w:t>
      </w:r>
      <w:r w:rsidR="002E05B0" w:rsidRPr="002E05B0">
        <w:rPr>
          <w:rFonts w:hint="cs"/>
          <w:u w:val="single"/>
          <w:rtl/>
        </w:rPr>
        <w:t xml:space="preserve"> الوزراء رقم (27344) وتاريخ حول أهمية مشاركة المرأة السعودية في المؤتمرات والاجتماعات الدولية ذات العلاقة بالمرأة وإنشاء مركز معلومات وقاعدة معلومات عن المؤهلات السعودية للمشاركة في مثل هذه المؤتمرات</w:t>
      </w:r>
      <w:r w:rsidR="002E05B0" w:rsidRPr="003C61BE">
        <w:rPr>
          <w:rFonts w:hint="cs"/>
          <w:rtl/>
        </w:rPr>
        <w:t>.</w:t>
      </w:r>
    </w:p>
    <w:p w:rsidR="002E05B0" w:rsidRPr="002E05B0" w:rsidRDefault="00C2622A" w:rsidP="003C61BE">
      <w:pPr>
        <w:pStyle w:val="SingleTxt"/>
        <w:ind w:left="1930" w:hanging="663"/>
        <w:rPr>
          <w:rFonts w:hint="cs"/>
          <w:rtl/>
        </w:rPr>
      </w:pPr>
      <w:r>
        <w:rPr>
          <w:rFonts w:hint="cs"/>
          <w:rtl/>
        </w:rPr>
        <w:t>(</w:t>
      </w:r>
      <w:r w:rsidR="002E05B0" w:rsidRPr="002E05B0">
        <w:rPr>
          <w:rFonts w:hint="cs"/>
          <w:rtl/>
        </w:rPr>
        <w:t>16)</w:t>
      </w:r>
      <w:r w:rsidR="003C61BE">
        <w:rPr>
          <w:rFonts w:hint="cs"/>
          <w:rtl/>
        </w:rPr>
        <w:tab/>
      </w:r>
      <w:r w:rsidR="002E05B0" w:rsidRPr="002E05B0">
        <w:rPr>
          <w:rFonts w:hint="cs"/>
          <w:u w:val="single"/>
          <w:rtl/>
        </w:rPr>
        <w:t>صدور أمر نائب أمر رئيس مجلس الوزراء رقم (8110) وتاريخ 11/2/1425هـ بشأن إيجاد مراكز وأندية رياضية وثقافية لتنمية مواهب المرأة السعودية الرياضية والثقافية</w:t>
      </w:r>
      <w:r w:rsidR="002E05B0" w:rsidRPr="003C61BE">
        <w:rPr>
          <w:rFonts w:hint="cs"/>
          <w:rtl/>
        </w:rPr>
        <w:t>.</w:t>
      </w:r>
    </w:p>
    <w:p w:rsidR="002E05B0" w:rsidRPr="002E05B0" w:rsidRDefault="00C2622A" w:rsidP="003C61BE">
      <w:pPr>
        <w:pStyle w:val="SingleTxt"/>
        <w:ind w:left="1930" w:hanging="663"/>
        <w:rPr>
          <w:rFonts w:hint="cs"/>
          <w:rtl/>
        </w:rPr>
      </w:pPr>
      <w:r>
        <w:rPr>
          <w:rFonts w:hint="cs"/>
          <w:rtl/>
        </w:rPr>
        <w:t>(</w:t>
      </w:r>
      <w:r w:rsidR="002E05B0" w:rsidRPr="002E05B0">
        <w:rPr>
          <w:rFonts w:hint="cs"/>
          <w:rtl/>
        </w:rPr>
        <w:t>17)</w:t>
      </w:r>
      <w:r w:rsidR="003C61BE">
        <w:rPr>
          <w:rFonts w:hint="cs"/>
          <w:rtl/>
        </w:rPr>
        <w:tab/>
      </w:r>
      <w:r w:rsidR="002E05B0" w:rsidRPr="002E05B0">
        <w:rPr>
          <w:rFonts w:hint="cs"/>
          <w:u w:val="single"/>
          <w:rtl/>
        </w:rPr>
        <w:t>صدور قرار مجلس الوزراء رقم (63) وتاريخ 11/3/1424هـ المتضمن الموافقة على إنشاء لجنة وطنية عليا دائمة متخصصة في شؤون المرأة يكون لها صلاحيات واسعة فيما يتعلق بمجالات عمل المرأة وأساليب التأهيل والتدريب المتاحة لها ووضع الحلول لما قد يعترض عمل المرأة من عقبات</w:t>
      </w:r>
      <w:r w:rsidR="002E05B0" w:rsidRPr="003C61BE">
        <w:rPr>
          <w:rFonts w:hint="cs"/>
          <w:rtl/>
        </w:rPr>
        <w:t>.</w:t>
      </w:r>
    </w:p>
    <w:p w:rsidR="002E05B0" w:rsidRPr="002E05B0" w:rsidRDefault="00C2622A" w:rsidP="003C61BE">
      <w:pPr>
        <w:pStyle w:val="SingleTxt"/>
        <w:ind w:left="1930" w:hanging="663"/>
        <w:rPr>
          <w:rFonts w:hint="cs"/>
          <w:rtl/>
        </w:rPr>
      </w:pPr>
      <w:r>
        <w:rPr>
          <w:rFonts w:hint="cs"/>
          <w:rtl/>
        </w:rPr>
        <w:t>(</w:t>
      </w:r>
      <w:r w:rsidR="002E05B0" w:rsidRPr="002E05B0">
        <w:rPr>
          <w:rFonts w:hint="cs"/>
          <w:rtl/>
        </w:rPr>
        <w:t>18)</w:t>
      </w:r>
      <w:r w:rsidR="003C61BE">
        <w:rPr>
          <w:rFonts w:hint="cs"/>
          <w:rtl/>
        </w:rPr>
        <w:tab/>
      </w:r>
      <w:r w:rsidR="002E05B0" w:rsidRPr="002E05B0">
        <w:rPr>
          <w:rFonts w:hint="cs"/>
          <w:u w:val="single"/>
          <w:rtl/>
        </w:rPr>
        <w:t>أمر رئيس مجلس الوزراء رقم (58383) وتاريخ 3/12/1424هـ بالموافقة على إنشاء لجان نسائية تطوعية للقيام بزيارات ميدانية على الأقسام النسائية بالمستشفيات والمنشآت التعليمية وأقسام الرعاية الاجتماعية في إدارات السجون النسائية ومؤسسات رعاية الفتيات للتأكد من صلاحيتها وكشف ما قد يكون فيها من قصور وتقرير ما يمكن تقديمه لهن من مساعدات ورفع تقاريرها لأمراء المناطق</w:t>
      </w:r>
      <w:r w:rsidR="002E05B0" w:rsidRPr="003C61BE">
        <w:rPr>
          <w:rFonts w:hint="cs"/>
          <w:rtl/>
        </w:rPr>
        <w:t>.</w:t>
      </w:r>
    </w:p>
    <w:p w:rsidR="002E05B0" w:rsidRPr="002E05B0" w:rsidRDefault="00C2622A" w:rsidP="00C262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3C61BE">
        <w:rPr>
          <w:rFonts w:hint="cs"/>
          <w:rtl/>
        </w:rPr>
        <w:tab/>
      </w:r>
      <w:r w:rsidR="002E05B0" w:rsidRPr="002E05B0">
        <w:rPr>
          <w:rFonts w:hint="cs"/>
          <w:rtl/>
        </w:rPr>
        <w:t>المميزات الممنوحة للمرأة التي نصت عليها أنظمة العمل المعمول بها في المملكة:</w:t>
      </w:r>
    </w:p>
    <w:p w:rsidR="002E05B0" w:rsidRPr="002E05B0" w:rsidRDefault="003C61BE" w:rsidP="002E05B0">
      <w:pPr>
        <w:pStyle w:val="SingleTxt"/>
        <w:rPr>
          <w:rFonts w:hint="cs"/>
          <w:rtl/>
        </w:rPr>
      </w:pPr>
      <w:r>
        <w:rPr>
          <w:rFonts w:hint="cs"/>
          <w:rtl/>
        </w:rPr>
        <w:tab/>
      </w:r>
      <w:r w:rsidR="002E05B0" w:rsidRPr="002E05B0">
        <w:rPr>
          <w:rFonts w:hint="cs"/>
          <w:rtl/>
        </w:rPr>
        <w:t>تضمنت لوائح وأنظمة العمل المعمول بها في المملكة الكثير من المميزات الممنوحة للمرأة بالإضافة إلى مساواتها بالرجل في جميع الحقوق الأخرى، وسنتناول فيما يأتي بعض هذه المميزات الممنوحة للمرأة في الأنظمة واللوائح المعنية:</w:t>
      </w:r>
    </w:p>
    <w:p w:rsidR="002E05B0" w:rsidRPr="002E05B0" w:rsidRDefault="00C2622A" w:rsidP="00C262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E05B0" w:rsidRPr="002E05B0">
        <w:rPr>
          <w:rFonts w:hint="cs"/>
          <w:rtl/>
        </w:rPr>
        <w:t>1</w:t>
      </w:r>
      <w:r w:rsidR="003C61BE">
        <w:rPr>
          <w:rFonts w:hint="cs"/>
          <w:rtl/>
        </w:rPr>
        <w:t xml:space="preserve"> </w:t>
      </w:r>
      <w:r w:rsidR="002E05B0" w:rsidRPr="002E05B0">
        <w:rPr>
          <w:rFonts w:hint="cs"/>
          <w:rtl/>
        </w:rPr>
        <w:t>-</w:t>
      </w:r>
      <w:r w:rsidR="003C61BE">
        <w:rPr>
          <w:rFonts w:hint="cs"/>
          <w:rtl/>
        </w:rPr>
        <w:tab/>
      </w:r>
      <w:r w:rsidR="002E05B0" w:rsidRPr="002E05B0">
        <w:rPr>
          <w:rFonts w:hint="cs"/>
          <w:rtl/>
        </w:rPr>
        <w:t>لائحة الخدمة المدنية الصادرة بقرار مجلس الخدمة المدنية رقم 1/1037 وتاريخ 16/2/1426هـ:</w:t>
      </w:r>
    </w:p>
    <w:p w:rsidR="002E05B0" w:rsidRPr="002E05B0" w:rsidRDefault="002E05B0" w:rsidP="003C61BE">
      <w:pPr>
        <w:pStyle w:val="SingleTxt"/>
        <w:rPr>
          <w:rFonts w:hint="cs"/>
          <w:u w:val="single"/>
          <w:rtl/>
        </w:rPr>
      </w:pPr>
      <w:r>
        <w:rPr>
          <w:rFonts w:hint="cs"/>
          <w:rtl/>
        </w:rPr>
        <w:tab/>
      </w:r>
      <w:r w:rsidRPr="002E05B0">
        <w:rPr>
          <w:rFonts w:hint="cs"/>
          <w:u w:val="single"/>
          <w:rtl/>
        </w:rPr>
        <w:t>نصت المواد التسع العشرون من اللائحة على إجازات للموظف والموظفة نذكر منها الإجازة العادية ومدتها خمسة وثلاثون يوماً عن كل سنة من سنوات خدمة الموظف أو</w:t>
      </w:r>
      <w:r w:rsidR="003C61BE">
        <w:rPr>
          <w:rFonts w:hint="eastAsia"/>
          <w:u w:val="single"/>
          <w:rtl/>
        </w:rPr>
        <w:t> </w:t>
      </w:r>
      <w:r w:rsidRPr="002E05B0">
        <w:rPr>
          <w:rFonts w:hint="cs"/>
          <w:u w:val="single"/>
          <w:rtl/>
        </w:rPr>
        <w:t>الموظفة براتب كامل، وإجازة للحج بمرتب كامل ومدتها أحد عشر يوماً في السنة، وإجازة لعيد الفطر بمرتب كامل ومدتها أحد عشر يوماً في السنة، وإجازة بمرتب لليوم الوطني، بالإضافة إلى العطلة الأسبوعية لمدة يومين بمرتب كامل، ونصت المادة (11) على إجازة مرضية للموظف أو الموظفة لمدة ستة أشهر براتب كامل، كما نصت المادة (9) للموظف والموظفة بالحق في التغيب عن عمله أو عملها براتب كامل المدة اللازمة لأداء الامتحان الدراسي، كما أعطت المادة (11) للموظف أو الموظفة الذي يصاب بإصابة عمل إجازة مرضية براتب كامل لمدة سنة ونصف قابلة للتمديد، وإذا احتاج وإذا احتاج الموظف المريض أو الموظفة المريضة لمرافق خلال علاجه في الخارج فيصرف للمرافق نفقات السفر ونفقات الإقامة.</w:t>
      </w:r>
      <w:r w:rsidR="00146F68">
        <w:rPr>
          <w:rFonts w:hint="cs"/>
          <w:u w:val="single"/>
          <w:rtl/>
        </w:rPr>
        <w:t xml:space="preserve"> </w:t>
      </w:r>
      <w:r w:rsidRPr="002E05B0">
        <w:rPr>
          <w:rFonts w:hint="cs"/>
          <w:u w:val="single"/>
          <w:rtl/>
        </w:rPr>
        <w:t>كما يمكن للموظف أو الموظفة الحصول على إجازة استثنائية بدون مرتب لمدة لا تزيد على خمس سنوات ولوزير الخدمة تمديده</w:t>
      </w:r>
      <w:r w:rsidR="003C61BE">
        <w:rPr>
          <w:rFonts w:hint="cs"/>
          <w:u w:val="single"/>
          <w:rtl/>
        </w:rPr>
        <w:t>ا سنة أخرى. (المادة 20)</w:t>
      </w:r>
      <w:r w:rsidR="003C61BE" w:rsidRPr="003C61BE">
        <w:rPr>
          <w:rFonts w:hint="cs"/>
          <w:rtl/>
        </w:rPr>
        <w:t>.</w:t>
      </w:r>
    </w:p>
    <w:p w:rsidR="002E05B0" w:rsidRPr="00C2622A" w:rsidRDefault="002E05B0" w:rsidP="002E05B0">
      <w:pPr>
        <w:pStyle w:val="SingleTxt"/>
        <w:rPr>
          <w:rFonts w:hint="cs"/>
          <w:b/>
          <w:bCs/>
          <w:rtl/>
        </w:rPr>
      </w:pPr>
      <w:r w:rsidRPr="00C2622A">
        <w:rPr>
          <w:rFonts w:hint="cs"/>
          <w:b/>
          <w:bCs/>
          <w:rtl/>
        </w:rPr>
        <w:t>وهناك مزايا أخرى ممنوحة بوجه خاص للمرأة نصت عليها اللائحة منها:</w:t>
      </w:r>
    </w:p>
    <w:p w:rsidR="002E05B0" w:rsidRPr="002E05B0" w:rsidRDefault="003C61BE" w:rsidP="003C61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2E05B0" w:rsidRPr="002E05B0">
        <w:rPr>
          <w:rFonts w:hint="cs"/>
          <w:rtl/>
        </w:rPr>
        <w:t>-</w:t>
      </w:r>
      <w:r w:rsidR="002E05B0" w:rsidRPr="002E05B0">
        <w:rPr>
          <w:rFonts w:hint="cs"/>
          <w:rtl/>
        </w:rPr>
        <w:tab/>
      </w:r>
      <w:r w:rsidR="002E05B0" w:rsidRPr="002E05B0">
        <w:rPr>
          <w:rFonts w:hint="cs"/>
          <w:u w:val="single"/>
          <w:rtl/>
        </w:rPr>
        <w:t>إجازة بمرتب كامل لا تحتسب من إجازاتها الأخرى لمدة أربعون يوماً كحد أدنى وتسعون يوماً كحد أعلى للوضع (المادة 22).</w:t>
      </w:r>
      <w:r w:rsidR="00146F68">
        <w:rPr>
          <w:rFonts w:hint="cs"/>
          <w:u w:val="single"/>
          <w:rtl/>
        </w:rPr>
        <w:t xml:space="preserve"> </w:t>
      </w:r>
      <w:r w:rsidR="002E05B0" w:rsidRPr="002E05B0">
        <w:rPr>
          <w:rFonts w:hint="cs"/>
          <w:u w:val="single"/>
          <w:rtl/>
        </w:rPr>
        <w:t>وإذا رغبت الموظفة التفرغ لرعاية مولودها فيجوز لها الحصول على فترة أو فترات إجازة أمومة مدتها ثلاث سنوات كحد أعلى طول خدمتها في الدولة بربع الراتب بعد نهاية إجازة الوضع</w:t>
      </w:r>
      <w:r w:rsidR="002E05B0" w:rsidRPr="003C61BE">
        <w:rPr>
          <w:rFonts w:hint="cs"/>
          <w:rtl/>
        </w:rPr>
        <w:t>.</w:t>
      </w:r>
    </w:p>
    <w:p w:rsidR="002E05B0" w:rsidRPr="002E05B0" w:rsidRDefault="003C61BE" w:rsidP="003C61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2E05B0" w:rsidRPr="002E05B0">
        <w:rPr>
          <w:rFonts w:hint="cs"/>
          <w:rtl/>
        </w:rPr>
        <w:t>-</w:t>
      </w:r>
      <w:r w:rsidR="002E05B0" w:rsidRPr="002E05B0">
        <w:rPr>
          <w:rFonts w:hint="cs"/>
          <w:rtl/>
        </w:rPr>
        <w:tab/>
      </w:r>
      <w:r w:rsidR="002E05B0" w:rsidRPr="002E05B0">
        <w:rPr>
          <w:rFonts w:hint="cs"/>
          <w:u w:val="single"/>
          <w:rtl/>
        </w:rPr>
        <w:t>إجازة بدون مرتب لمرافقة الزوج أو من يعولها شرعاً إلى الخارج بقدر مدة المرافقة ولحد أقصى لا يتجاوز عشر سنوات متصلة أو منفصلة طوال الحياة الوظيفية. المادة</w:t>
      </w:r>
      <w:r>
        <w:rPr>
          <w:rFonts w:hint="eastAsia"/>
          <w:u w:val="single"/>
          <w:rtl/>
        </w:rPr>
        <w:t> </w:t>
      </w:r>
      <w:r w:rsidR="002E05B0" w:rsidRPr="002E05B0">
        <w:rPr>
          <w:rFonts w:hint="cs"/>
          <w:u w:val="single"/>
          <w:rtl/>
        </w:rPr>
        <w:t>(20)</w:t>
      </w:r>
      <w:r w:rsidR="002E05B0" w:rsidRPr="003C61BE">
        <w:rPr>
          <w:rFonts w:hint="cs"/>
          <w:rtl/>
        </w:rPr>
        <w:t>.</w:t>
      </w:r>
    </w:p>
    <w:p w:rsidR="002E05B0" w:rsidRPr="002E05B0" w:rsidRDefault="003C61BE" w:rsidP="003C61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2E05B0" w:rsidRPr="002E05B0">
        <w:rPr>
          <w:rFonts w:hint="cs"/>
          <w:rtl/>
        </w:rPr>
        <w:t>-</w:t>
      </w:r>
      <w:r w:rsidR="002E05B0" w:rsidRPr="002E05B0">
        <w:rPr>
          <w:rFonts w:hint="cs"/>
          <w:rtl/>
        </w:rPr>
        <w:tab/>
      </w:r>
      <w:r w:rsidR="002E05B0" w:rsidRPr="002E05B0">
        <w:rPr>
          <w:rFonts w:hint="cs"/>
          <w:u w:val="single"/>
          <w:rtl/>
        </w:rPr>
        <w:t>إجازة بمرتب كامل للموظفة التي يتوفى زوجها لمدة أربعة أشهر وعشرة أيام من تاريخ الوفاة.</w:t>
      </w:r>
      <w:r w:rsidR="00146F68">
        <w:rPr>
          <w:rFonts w:hint="cs"/>
          <w:u w:val="single"/>
          <w:rtl/>
        </w:rPr>
        <w:t xml:space="preserve"> </w:t>
      </w:r>
      <w:r w:rsidR="002E05B0" w:rsidRPr="002E05B0">
        <w:rPr>
          <w:rFonts w:hint="cs"/>
          <w:u w:val="single"/>
          <w:rtl/>
        </w:rPr>
        <w:t>المادة (21)</w:t>
      </w:r>
      <w:r w:rsidR="002E05B0" w:rsidRPr="003C61BE">
        <w:rPr>
          <w:rFonts w:hint="cs"/>
          <w:rtl/>
        </w:rPr>
        <w:t>.</w:t>
      </w:r>
    </w:p>
    <w:p w:rsidR="002E05B0" w:rsidRPr="002E05B0" w:rsidRDefault="003F337B" w:rsidP="003C61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E05B0" w:rsidRPr="002E05B0">
        <w:rPr>
          <w:rFonts w:hint="cs"/>
          <w:rtl/>
        </w:rPr>
        <w:t>2</w:t>
      </w:r>
      <w:r w:rsidR="003C61BE">
        <w:rPr>
          <w:rFonts w:hint="cs"/>
          <w:rtl/>
        </w:rPr>
        <w:t xml:space="preserve"> </w:t>
      </w:r>
      <w:r w:rsidR="002E05B0" w:rsidRPr="002E05B0">
        <w:rPr>
          <w:rFonts w:hint="cs"/>
          <w:rtl/>
        </w:rPr>
        <w:t>-</w:t>
      </w:r>
      <w:r w:rsidR="003C61BE">
        <w:rPr>
          <w:rFonts w:hint="cs"/>
          <w:rtl/>
        </w:rPr>
        <w:tab/>
      </w:r>
      <w:r w:rsidR="002E05B0" w:rsidRPr="002E05B0">
        <w:rPr>
          <w:rFonts w:hint="cs"/>
          <w:rtl/>
        </w:rPr>
        <w:t>نظام التأمينات</w:t>
      </w:r>
      <w:r w:rsidR="00146F68">
        <w:rPr>
          <w:rFonts w:hint="cs"/>
          <w:rtl/>
        </w:rPr>
        <w:t xml:space="preserve"> </w:t>
      </w:r>
      <w:r w:rsidR="002E05B0" w:rsidRPr="002E05B0">
        <w:rPr>
          <w:rFonts w:hint="cs"/>
          <w:rtl/>
        </w:rPr>
        <w:t>الاجتماعية:</w:t>
      </w:r>
    </w:p>
    <w:p w:rsidR="002E05B0" w:rsidRPr="002E05B0" w:rsidRDefault="002E05B0" w:rsidP="002E05B0">
      <w:pPr>
        <w:pStyle w:val="SingleTxt"/>
        <w:rPr>
          <w:rFonts w:hint="cs"/>
          <w:rtl/>
        </w:rPr>
      </w:pPr>
      <w:r>
        <w:rPr>
          <w:rFonts w:hint="cs"/>
          <w:rtl/>
        </w:rPr>
        <w:tab/>
      </w:r>
      <w:r w:rsidRPr="002E05B0">
        <w:rPr>
          <w:rFonts w:hint="cs"/>
          <w:rtl/>
        </w:rPr>
        <w:t xml:space="preserve">صدر نظام التأمينات الاجتماعية بالمرسوم الملكي رقم م/22 وتاريخ 6/9/1389هـ وتم </w:t>
      </w:r>
      <w:r w:rsidRPr="002E05B0">
        <w:rPr>
          <w:rFonts w:hint="cs"/>
          <w:u w:val="single"/>
          <w:rtl/>
        </w:rPr>
        <w:t>تعديله بالمرسوم الملكي</w:t>
      </w:r>
      <w:r w:rsidRPr="002E05B0">
        <w:rPr>
          <w:rFonts w:hint="cs"/>
          <w:rtl/>
        </w:rPr>
        <w:t xml:space="preserve"> رقم م/33 في 3/9/1421هـ.</w:t>
      </w:r>
      <w:r w:rsidR="00146F68">
        <w:rPr>
          <w:rFonts w:hint="cs"/>
          <w:rtl/>
        </w:rPr>
        <w:t xml:space="preserve"> </w:t>
      </w:r>
      <w:r w:rsidRPr="002E05B0">
        <w:rPr>
          <w:rFonts w:hint="cs"/>
          <w:rtl/>
        </w:rPr>
        <w:t>واختص هذا النظام بكل من يخضع للتأمينات رجلاً كان أم امرأة. ونصت المادة الرابعة من هذا النظام تطبيق الأخطار المهنية وفرع المعاشات حسب التفعيل الآتي:</w:t>
      </w:r>
    </w:p>
    <w:p w:rsidR="002E05B0" w:rsidRPr="002E05B0" w:rsidRDefault="002E05B0" w:rsidP="00414362">
      <w:pPr>
        <w:pStyle w:val="SingleTxt"/>
        <w:ind w:left="1930" w:hanging="663"/>
        <w:rPr>
          <w:rFonts w:hint="cs"/>
          <w:rtl/>
        </w:rPr>
      </w:pPr>
      <w:r w:rsidRPr="002E05B0">
        <w:rPr>
          <w:rFonts w:hint="cs"/>
          <w:rtl/>
        </w:rPr>
        <w:t>1</w:t>
      </w:r>
      <w:r w:rsidR="003C61BE">
        <w:rPr>
          <w:rFonts w:hint="cs"/>
          <w:rtl/>
        </w:rPr>
        <w:t xml:space="preserve"> </w:t>
      </w:r>
      <w:r w:rsidRPr="002E05B0">
        <w:rPr>
          <w:rFonts w:hint="cs"/>
          <w:rtl/>
        </w:rPr>
        <w:t>-</w:t>
      </w:r>
      <w:r w:rsidR="003C61BE">
        <w:rPr>
          <w:rFonts w:hint="cs"/>
          <w:rtl/>
        </w:rPr>
        <w:tab/>
      </w:r>
      <w:r w:rsidRPr="002E05B0">
        <w:rPr>
          <w:rFonts w:hint="cs"/>
          <w:rtl/>
        </w:rPr>
        <w:t>يطبق فرع الأخطار المهنية بصورة إلزامية على جميع العمال دون أي تمييز في الجنس أو الجنسية أو السن.</w:t>
      </w:r>
    </w:p>
    <w:p w:rsidR="002E05B0" w:rsidRPr="002E05B0" w:rsidRDefault="003C61BE" w:rsidP="00414362">
      <w:pPr>
        <w:pStyle w:val="SingleTxt"/>
        <w:ind w:left="1930" w:hanging="663"/>
        <w:rPr>
          <w:rFonts w:hint="cs"/>
          <w:rtl/>
        </w:rPr>
      </w:pPr>
      <w:r>
        <w:rPr>
          <w:rFonts w:hint="cs"/>
          <w:rtl/>
        </w:rPr>
        <w:t xml:space="preserve">2 </w:t>
      </w:r>
      <w:r w:rsidR="002E05B0" w:rsidRPr="002E05B0">
        <w:rPr>
          <w:rFonts w:hint="cs"/>
          <w:rtl/>
        </w:rPr>
        <w:t>-</w:t>
      </w:r>
      <w:r w:rsidR="002E05B0" w:rsidRPr="002E05B0">
        <w:rPr>
          <w:rFonts w:hint="cs"/>
          <w:rtl/>
        </w:rPr>
        <w:tab/>
        <w:t>يطبق فرع المعاشات بصورة إلزامية على جميع العمال السعوديين دون تمييز في الجنس بشرط أن يكون سن العامل عند بدء تطبيق النظام دون سن الستين</w:t>
      </w:r>
    </w:p>
    <w:p w:rsidR="002E05B0" w:rsidRPr="002E05B0" w:rsidRDefault="002E05B0" w:rsidP="00414362">
      <w:pPr>
        <w:pStyle w:val="SingleTxt"/>
        <w:ind w:left="1930" w:hanging="663"/>
        <w:rPr>
          <w:rFonts w:hint="cs"/>
          <w:rtl/>
        </w:rPr>
      </w:pPr>
      <w:r w:rsidRPr="002E05B0">
        <w:rPr>
          <w:rFonts w:hint="cs"/>
          <w:rtl/>
        </w:rPr>
        <w:t>3</w:t>
      </w:r>
      <w:r w:rsidR="003C61BE">
        <w:rPr>
          <w:rFonts w:hint="cs"/>
          <w:rtl/>
        </w:rPr>
        <w:t xml:space="preserve"> </w:t>
      </w:r>
      <w:r w:rsidRPr="002E05B0">
        <w:rPr>
          <w:rFonts w:hint="cs"/>
          <w:rtl/>
        </w:rPr>
        <w:t>-</w:t>
      </w:r>
      <w:r w:rsidR="003C61BE">
        <w:rPr>
          <w:rFonts w:hint="cs"/>
          <w:rtl/>
        </w:rPr>
        <w:tab/>
      </w:r>
      <w:r w:rsidRPr="002E05B0">
        <w:rPr>
          <w:rFonts w:hint="cs"/>
          <w:rtl/>
        </w:rPr>
        <w:t xml:space="preserve">أوضحت المادة </w:t>
      </w:r>
      <w:r w:rsidR="00146F68">
        <w:rPr>
          <w:rFonts w:hint="cs"/>
          <w:rtl/>
        </w:rPr>
        <w:t>(</w:t>
      </w:r>
      <w:r w:rsidRPr="002E05B0">
        <w:rPr>
          <w:rFonts w:hint="cs"/>
          <w:rtl/>
        </w:rPr>
        <w:t>28) من نظام التعويضات التي يحق للمشترك المصاب بإصابة عمل أو لأفراد عائلته المطالبة بها.</w:t>
      </w:r>
      <w:r w:rsidR="00146F68">
        <w:rPr>
          <w:rFonts w:hint="cs"/>
          <w:rtl/>
        </w:rPr>
        <w:t xml:space="preserve"> </w:t>
      </w:r>
      <w:r w:rsidRPr="002E05B0">
        <w:rPr>
          <w:rFonts w:hint="cs"/>
          <w:rtl/>
        </w:rPr>
        <w:t xml:space="preserve">كما حددت المادة (35)، </w:t>
      </w:r>
      <w:r w:rsidR="00146F68">
        <w:rPr>
          <w:rtl/>
        </w:rPr>
        <w:t>(</w:t>
      </w:r>
      <w:r w:rsidRPr="002E05B0">
        <w:rPr>
          <w:rFonts w:hint="cs"/>
          <w:rtl/>
        </w:rPr>
        <w:t>36</w:t>
      </w:r>
      <w:r w:rsidR="00146F68">
        <w:rPr>
          <w:rFonts w:hint="cs"/>
          <w:rtl/>
        </w:rPr>
        <w:t>)</w:t>
      </w:r>
      <w:r w:rsidR="00414362">
        <w:rPr>
          <w:rFonts w:hint="cs"/>
          <w:rtl/>
        </w:rPr>
        <w:t xml:space="preserve"> </w:t>
      </w:r>
      <w:r w:rsidRPr="002E05B0">
        <w:rPr>
          <w:rFonts w:hint="cs"/>
          <w:rtl/>
        </w:rPr>
        <w:t>حقوق أفراد المشترك المتوفى.</w:t>
      </w:r>
    </w:p>
    <w:p w:rsidR="002E05B0" w:rsidRPr="002E05B0" w:rsidRDefault="002E05B0" w:rsidP="00414362">
      <w:pPr>
        <w:pStyle w:val="SingleTxt"/>
        <w:ind w:left="1930" w:hanging="663"/>
        <w:rPr>
          <w:rFonts w:hint="cs"/>
          <w:rtl/>
        </w:rPr>
      </w:pPr>
      <w:r w:rsidRPr="002E05B0">
        <w:rPr>
          <w:rFonts w:hint="cs"/>
          <w:rtl/>
        </w:rPr>
        <w:t>4</w:t>
      </w:r>
      <w:r w:rsidR="00414362">
        <w:rPr>
          <w:rFonts w:hint="cs"/>
          <w:rtl/>
        </w:rPr>
        <w:t xml:space="preserve"> </w:t>
      </w:r>
      <w:r w:rsidRPr="002E05B0">
        <w:rPr>
          <w:rFonts w:hint="cs"/>
          <w:rtl/>
        </w:rPr>
        <w:t>-</w:t>
      </w:r>
      <w:r w:rsidR="00414362">
        <w:rPr>
          <w:rFonts w:hint="cs"/>
          <w:rtl/>
        </w:rPr>
        <w:tab/>
      </w:r>
      <w:r w:rsidRPr="002E05B0">
        <w:rPr>
          <w:rFonts w:hint="cs"/>
          <w:rtl/>
        </w:rPr>
        <w:t xml:space="preserve">نصت المادة (38) على أن يحق للمرأة المشتركة التي لم تعد خاضعة لأحكام هذا النظام أن تستلم معاشها المستحق متى كان </w:t>
      </w:r>
      <w:r w:rsidRPr="002E05B0">
        <w:rPr>
          <w:rtl/>
        </w:rPr>
        <w:t>عمرها من</w:t>
      </w:r>
      <w:r w:rsidRPr="002E05B0">
        <w:rPr>
          <w:rFonts w:hint="cs"/>
          <w:rtl/>
        </w:rPr>
        <w:t xml:space="preserve"> تاريخ تركها للنشاط المذكور خمساً وخمسين سنة على الأقل وكانت مدة اشتراكها 120 شهراً على الأقل في حين حدد النظام للرجل المشترك ستين سنة كاملة ومتى كان اشتراكه لا</w:t>
      </w:r>
      <w:r w:rsidR="00414362">
        <w:rPr>
          <w:rFonts w:hint="cs"/>
          <w:rtl/>
        </w:rPr>
        <w:t xml:space="preserve"> </w:t>
      </w:r>
      <w:r w:rsidRPr="002E05B0">
        <w:rPr>
          <w:rFonts w:hint="cs"/>
          <w:rtl/>
        </w:rPr>
        <w:t>يقل عن 120 شهراً على الأقل</w:t>
      </w:r>
      <w:r>
        <w:rPr>
          <w:rFonts w:hint="cs"/>
          <w:rtl/>
        </w:rPr>
        <w:t>.</w:t>
      </w:r>
    </w:p>
    <w:p w:rsidR="002E05B0" w:rsidRPr="002E05B0" w:rsidRDefault="002E05B0" w:rsidP="00414362">
      <w:pPr>
        <w:pStyle w:val="SingleTxt"/>
        <w:ind w:left="1930" w:hanging="663"/>
        <w:rPr>
          <w:rFonts w:hint="cs"/>
          <w:rtl/>
        </w:rPr>
      </w:pPr>
      <w:r w:rsidRPr="002E05B0">
        <w:rPr>
          <w:rFonts w:hint="cs"/>
          <w:rtl/>
        </w:rPr>
        <w:t>5</w:t>
      </w:r>
      <w:r w:rsidR="00414362">
        <w:rPr>
          <w:rFonts w:hint="cs"/>
          <w:rtl/>
        </w:rPr>
        <w:t xml:space="preserve"> </w:t>
      </w:r>
      <w:r w:rsidRPr="002E05B0">
        <w:rPr>
          <w:rFonts w:hint="cs"/>
          <w:rtl/>
        </w:rPr>
        <w:t>-</w:t>
      </w:r>
      <w:r w:rsidR="00414362">
        <w:rPr>
          <w:rFonts w:hint="cs"/>
          <w:rtl/>
        </w:rPr>
        <w:tab/>
      </w:r>
      <w:r w:rsidRPr="002E05B0">
        <w:rPr>
          <w:rFonts w:hint="cs"/>
          <w:rtl/>
        </w:rPr>
        <w:t>سمح النظام في المادة (39) الحق للمشترك الذي يصاب بعجز غير مهني الحصول على معاش متى بلغت مدة اشتراكه 12 شهراً متصلة أو 18 شهراً متقطعة،</w:t>
      </w:r>
      <w:r w:rsidR="00146F68">
        <w:rPr>
          <w:rFonts w:hint="cs"/>
          <w:rtl/>
        </w:rPr>
        <w:t xml:space="preserve"> </w:t>
      </w:r>
      <w:r w:rsidRPr="002E05B0">
        <w:rPr>
          <w:rFonts w:hint="cs"/>
          <w:rtl/>
        </w:rPr>
        <w:t>كما</w:t>
      </w:r>
      <w:r w:rsidR="00414362">
        <w:rPr>
          <w:rFonts w:hint="eastAsia"/>
          <w:rtl/>
        </w:rPr>
        <w:t> </w:t>
      </w:r>
      <w:r w:rsidRPr="002E05B0">
        <w:rPr>
          <w:rFonts w:hint="cs"/>
          <w:rtl/>
        </w:rPr>
        <w:t>أعطى النظام للمشترك الحق في زيادة معاش</w:t>
      </w:r>
      <w:r w:rsidR="00146F68">
        <w:rPr>
          <w:rFonts w:hint="cs"/>
          <w:rtl/>
        </w:rPr>
        <w:t xml:space="preserve"> </w:t>
      </w:r>
      <w:r w:rsidRPr="002E05B0">
        <w:rPr>
          <w:rFonts w:hint="cs"/>
          <w:rtl/>
        </w:rPr>
        <w:t>العجز بنسبة 50</w:t>
      </w:r>
      <w:r w:rsidR="003F337B">
        <w:rPr>
          <w:rFonts w:hint="cs"/>
          <w:rtl/>
        </w:rPr>
        <w:t xml:space="preserve"> ٪</w:t>
      </w:r>
      <w:r w:rsidRPr="002E05B0">
        <w:rPr>
          <w:rFonts w:hint="cs"/>
          <w:rtl/>
        </w:rPr>
        <w:t xml:space="preserve"> كإعانة إذا كانت العاجزة تحتاج إلى مساعدة.</w:t>
      </w:r>
    </w:p>
    <w:p w:rsidR="002E05B0" w:rsidRPr="002E05B0" w:rsidRDefault="002E05B0" w:rsidP="00414362">
      <w:pPr>
        <w:pStyle w:val="SingleTxt"/>
        <w:ind w:left="1930" w:hanging="663"/>
        <w:rPr>
          <w:rFonts w:hint="cs"/>
          <w:rtl/>
        </w:rPr>
      </w:pPr>
      <w:r w:rsidRPr="002E05B0">
        <w:rPr>
          <w:rFonts w:hint="cs"/>
          <w:rtl/>
        </w:rPr>
        <w:t>6</w:t>
      </w:r>
      <w:r w:rsidR="00414362">
        <w:rPr>
          <w:rFonts w:hint="cs"/>
          <w:rtl/>
        </w:rPr>
        <w:t xml:space="preserve"> </w:t>
      </w:r>
      <w:r w:rsidRPr="002E05B0">
        <w:rPr>
          <w:rFonts w:hint="cs"/>
          <w:rtl/>
        </w:rPr>
        <w:t>-</w:t>
      </w:r>
      <w:r w:rsidR="00414362">
        <w:rPr>
          <w:rFonts w:hint="cs"/>
          <w:rtl/>
        </w:rPr>
        <w:tab/>
      </w:r>
      <w:r w:rsidRPr="002E05B0">
        <w:rPr>
          <w:rFonts w:hint="cs"/>
          <w:rtl/>
        </w:rPr>
        <w:t>أباح النظام في المادة (41) للمرأة المشتركة الحصول على تعويض الدفعة الواحدة دون انتظار بلوغ سن الستين أو حدوث عجز.</w:t>
      </w:r>
    </w:p>
    <w:p w:rsidR="002E05B0" w:rsidRPr="002E05B0" w:rsidRDefault="002E05B0" w:rsidP="00414362">
      <w:pPr>
        <w:pStyle w:val="SingleTxt"/>
        <w:spacing w:line="380" w:lineRule="exact"/>
        <w:ind w:left="1929" w:hanging="662"/>
        <w:rPr>
          <w:rFonts w:hint="cs"/>
          <w:rtl/>
        </w:rPr>
      </w:pPr>
      <w:r w:rsidRPr="002E05B0">
        <w:rPr>
          <w:rFonts w:hint="cs"/>
          <w:rtl/>
        </w:rPr>
        <w:t>7</w:t>
      </w:r>
      <w:r w:rsidR="00414362">
        <w:rPr>
          <w:rFonts w:hint="cs"/>
          <w:rtl/>
        </w:rPr>
        <w:t xml:space="preserve"> </w:t>
      </w:r>
      <w:r w:rsidRPr="002E05B0">
        <w:rPr>
          <w:rFonts w:hint="cs"/>
          <w:rtl/>
        </w:rPr>
        <w:t>-</w:t>
      </w:r>
      <w:r w:rsidR="00414362">
        <w:rPr>
          <w:rFonts w:hint="cs"/>
          <w:rtl/>
        </w:rPr>
        <w:tab/>
      </w:r>
      <w:r w:rsidRPr="002E05B0">
        <w:rPr>
          <w:rFonts w:hint="cs"/>
          <w:rtl/>
        </w:rPr>
        <w:t>يصرف للأرملة أو البنت أو الأخت أو ابنة الابن المستحقة لفائدة أو معاش طبقاً لأحكام النظام ولمدة واحدة منحة زواج يساوي مبلغها (18) ثماني عشرة مرة عائدها أو معاشها الشهري الذي كانت تستفيد منه، وتبعاً لذلك يوقف دفع الفائدة أو المعاش في آخر الشهر الذي جرى فيه الزواج، كما يعاد نصيب المذكورات في المعاش إذا طلقت أو ترملت.</w:t>
      </w:r>
    </w:p>
    <w:p w:rsidR="002E05B0" w:rsidRPr="002E05B0" w:rsidRDefault="002E05B0" w:rsidP="00414362">
      <w:pPr>
        <w:pStyle w:val="SingleTxt"/>
        <w:spacing w:line="380" w:lineRule="exact"/>
        <w:ind w:left="1929" w:hanging="662"/>
        <w:rPr>
          <w:rFonts w:hint="cs"/>
          <w:rtl/>
        </w:rPr>
      </w:pPr>
      <w:r w:rsidRPr="002E05B0">
        <w:rPr>
          <w:rFonts w:hint="cs"/>
          <w:rtl/>
        </w:rPr>
        <w:t>8</w:t>
      </w:r>
      <w:r w:rsidR="00414362">
        <w:rPr>
          <w:rFonts w:hint="cs"/>
          <w:rtl/>
        </w:rPr>
        <w:t xml:space="preserve"> </w:t>
      </w:r>
      <w:r w:rsidRPr="002E05B0">
        <w:rPr>
          <w:rFonts w:hint="cs"/>
          <w:rtl/>
        </w:rPr>
        <w:t>-</w:t>
      </w:r>
      <w:r w:rsidRPr="002E05B0">
        <w:rPr>
          <w:rFonts w:hint="cs"/>
          <w:rtl/>
        </w:rPr>
        <w:tab/>
        <w:t xml:space="preserve">تصرف منحة تساوي معاش ثلاثة أشهر لمشترك المتوفى بحد أقصى </w:t>
      </w:r>
      <w:r w:rsidR="00414362">
        <w:rPr>
          <w:rFonts w:hint="cs"/>
          <w:rtl/>
        </w:rPr>
        <w:t>000 10</w:t>
      </w:r>
      <w:r w:rsidRPr="002E05B0">
        <w:rPr>
          <w:rFonts w:hint="cs"/>
          <w:rtl/>
        </w:rPr>
        <w:t xml:space="preserve"> عشرة آلاف ريال.</w:t>
      </w:r>
    </w:p>
    <w:p w:rsidR="002E05B0" w:rsidRPr="002E05B0" w:rsidRDefault="002E05B0" w:rsidP="00414362">
      <w:pPr>
        <w:pStyle w:val="SingleTxt"/>
        <w:spacing w:line="380" w:lineRule="exact"/>
        <w:ind w:left="1929" w:hanging="662"/>
        <w:rPr>
          <w:rFonts w:hint="cs"/>
          <w:rtl/>
        </w:rPr>
      </w:pPr>
      <w:r w:rsidRPr="002E05B0">
        <w:rPr>
          <w:rFonts w:hint="cs"/>
          <w:rtl/>
        </w:rPr>
        <w:t>9</w:t>
      </w:r>
      <w:r w:rsidR="00414362">
        <w:rPr>
          <w:rFonts w:hint="cs"/>
          <w:rtl/>
        </w:rPr>
        <w:t xml:space="preserve"> </w:t>
      </w:r>
      <w:r w:rsidRPr="002E05B0">
        <w:rPr>
          <w:rFonts w:hint="cs"/>
          <w:rtl/>
        </w:rPr>
        <w:t>-</w:t>
      </w:r>
      <w:r w:rsidR="00414362">
        <w:rPr>
          <w:rFonts w:hint="cs"/>
          <w:rtl/>
        </w:rPr>
        <w:tab/>
      </w:r>
      <w:r w:rsidRPr="002E05B0">
        <w:rPr>
          <w:rFonts w:hint="cs"/>
          <w:rtl/>
        </w:rPr>
        <w:t>تدفع المؤسسة لأفراد عائلة المشترك الذي يحكم عليه بعقوبة السجن ما يستحقه من معاشات طوال مدة حبسه.</w:t>
      </w:r>
    </w:p>
    <w:p w:rsidR="002E05B0" w:rsidRPr="002E05B0" w:rsidRDefault="003F337B" w:rsidP="004143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E05B0" w:rsidRPr="002E05B0">
        <w:rPr>
          <w:rFonts w:hint="cs"/>
          <w:rtl/>
        </w:rPr>
        <w:t>3</w:t>
      </w:r>
      <w:r w:rsidR="00414362">
        <w:rPr>
          <w:rFonts w:hint="cs"/>
          <w:rtl/>
        </w:rPr>
        <w:t xml:space="preserve"> </w:t>
      </w:r>
      <w:r w:rsidR="002E05B0" w:rsidRPr="002E05B0">
        <w:rPr>
          <w:rFonts w:hint="cs"/>
          <w:rtl/>
        </w:rPr>
        <w:t>-</w:t>
      </w:r>
      <w:r w:rsidR="00414362">
        <w:rPr>
          <w:rFonts w:hint="cs"/>
          <w:rtl/>
        </w:rPr>
        <w:tab/>
      </w:r>
      <w:r w:rsidR="002E05B0" w:rsidRPr="002E05B0">
        <w:rPr>
          <w:rFonts w:hint="cs"/>
          <w:rtl/>
        </w:rPr>
        <w:t>نظام خدمة الضباط:</w:t>
      </w:r>
    </w:p>
    <w:p w:rsidR="002E05B0" w:rsidRPr="002E05B0" w:rsidRDefault="00414362" w:rsidP="00414362">
      <w:pPr>
        <w:pStyle w:val="SingleTxt"/>
        <w:spacing w:line="380" w:lineRule="exact"/>
        <w:rPr>
          <w:rFonts w:hint="cs"/>
          <w:rtl/>
        </w:rPr>
      </w:pPr>
      <w:r>
        <w:rPr>
          <w:rFonts w:hint="cs"/>
          <w:rtl/>
        </w:rPr>
        <w:tab/>
      </w:r>
      <w:r w:rsidR="002E05B0" w:rsidRPr="002E05B0">
        <w:rPr>
          <w:rFonts w:hint="cs"/>
          <w:rtl/>
        </w:rPr>
        <w:t>صدر نظام خدمة الضباط بالمرسوم الملكي رقم م/43 وتاريخ 28/8/1393هـ، وتضمن أنه بناءً على ما جاء بقرار نائب رئيس مجلس الوزراء رقم 264 في 24/11/1423هـ تعامل الموظفة برتبة عسكرية معاملة الموظفة الخاضعة للأنظمة المدنية فيما يتعلق بإجازة الوضع وعدة الوفاة.</w:t>
      </w:r>
    </w:p>
    <w:p w:rsidR="002E05B0" w:rsidRPr="002E05B0" w:rsidRDefault="003F337B" w:rsidP="004143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u w:val="single"/>
          <w:rtl/>
        </w:rPr>
      </w:pPr>
      <w:r>
        <w:rPr>
          <w:rFonts w:hint="cs"/>
          <w:rtl/>
        </w:rPr>
        <w:tab/>
      </w:r>
      <w:r w:rsidR="002E05B0" w:rsidRPr="002E05B0">
        <w:rPr>
          <w:rFonts w:hint="cs"/>
          <w:rtl/>
        </w:rPr>
        <w:t>4</w:t>
      </w:r>
      <w:r w:rsidR="00414362">
        <w:rPr>
          <w:rFonts w:hint="cs"/>
          <w:rtl/>
        </w:rPr>
        <w:t xml:space="preserve"> </w:t>
      </w:r>
      <w:r w:rsidR="002E05B0" w:rsidRPr="002E05B0">
        <w:rPr>
          <w:rFonts w:hint="cs"/>
          <w:rtl/>
        </w:rPr>
        <w:t>-</w:t>
      </w:r>
      <w:r w:rsidR="00414362">
        <w:rPr>
          <w:rFonts w:hint="cs"/>
          <w:rtl/>
        </w:rPr>
        <w:tab/>
        <w:t>القطاع الأهلي:</w:t>
      </w:r>
    </w:p>
    <w:p w:rsidR="002E05B0" w:rsidRPr="00414362" w:rsidRDefault="00414362" w:rsidP="00414362">
      <w:pPr>
        <w:pStyle w:val="SingleTxt"/>
        <w:spacing w:line="380" w:lineRule="exact"/>
        <w:rPr>
          <w:rFonts w:hint="cs"/>
          <w:w w:val="100"/>
          <w:rtl/>
        </w:rPr>
      </w:pPr>
      <w:r w:rsidRPr="00414362">
        <w:rPr>
          <w:rFonts w:hint="cs"/>
          <w:w w:val="100"/>
          <w:rtl/>
        </w:rPr>
        <w:tab/>
      </w:r>
      <w:r w:rsidR="002E05B0" w:rsidRPr="00414362">
        <w:rPr>
          <w:rFonts w:hint="cs"/>
          <w:w w:val="100"/>
          <w:rtl/>
        </w:rPr>
        <w:t xml:space="preserve">بناء على ما جاء بالبند (9) </w:t>
      </w:r>
      <w:r w:rsidR="002E05B0" w:rsidRPr="00414362">
        <w:rPr>
          <w:rFonts w:hint="cs"/>
          <w:w w:val="100"/>
          <w:u w:val="single"/>
          <w:rtl/>
        </w:rPr>
        <w:t>من قرار مجلس الوزراء</w:t>
      </w:r>
      <w:r w:rsidR="002E05B0" w:rsidRPr="00414362">
        <w:rPr>
          <w:rFonts w:hint="cs"/>
          <w:w w:val="100"/>
          <w:rtl/>
        </w:rPr>
        <w:t xml:space="preserve"> رقم 120 في 12/4/1425هـ بتكليف وزارة العمل ووزارة التجارة والصناعة ومجلس الغرف التجارية والصناعية دراسة إجازة الأمومة للمرأة العاملة لإعطاء حافز وميزة إضافية للمرأة وبما لا يؤثر على الرغبة في توظيفها.</w:t>
      </w:r>
    </w:p>
    <w:p w:rsidR="00414362" w:rsidRPr="00414362" w:rsidRDefault="00414362" w:rsidP="00414362">
      <w:pPr>
        <w:pStyle w:val="SingleTxt"/>
        <w:spacing w:after="0" w:line="120" w:lineRule="exact"/>
        <w:rPr>
          <w:rFonts w:hint="cs"/>
          <w:sz w:val="10"/>
          <w:rtl/>
        </w:rPr>
      </w:pPr>
    </w:p>
    <w:p w:rsidR="002E05B0" w:rsidRDefault="00414362" w:rsidP="004143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tl/>
        </w:rPr>
        <w:t>نص المادة (4)</w:t>
      </w:r>
    </w:p>
    <w:p w:rsidR="00414362" w:rsidRPr="00414362" w:rsidRDefault="00414362" w:rsidP="00414362">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7321"/>
      </w:tblGrid>
      <w:tr w:rsidR="00414362">
        <w:tblPrEx>
          <w:tblCellMar>
            <w:top w:w="0" w:type="dxa"/>
            <w:bottom w:w="0" w:type="dxa"/>
          </w:tblCellMar>
        </w:tblPrEx>
        <w:tc>
          <w:tcPr>
            <w:tcW w:w="7321" w:type="dxa"/>
            <w:shd w:val="clear" w:color="auto" w:fill="auto"/>
          </w:tcPr>
          <w:p w:rsidR="00414362" w:rsidRPr="00414362" w:rsidRDefault="00414362" w:rsidP="00C2622A">
            <w:pPr>
              <w:tabs>
                <w:tab w:val="left" w:pos="288"/>
                <w:tab w:val="left" w:pos="576"/>
                <w:tab w:val="left" w:pos="864"/>
                <w:tab w:val="left" w:pos="1152"/>
              </w:tabs>
              <w:spacing w:after="120"/>
              <w:ind w:left="144" w:right="144"/>
            </w:pPr>
            <w:r w:rsidRPr="00414362">
              <w:rPr>
                <w:rFonts w:hint="cs"/>
                <w:rtl/>
              </w:rPr>
              <w:t>”</w:t>
            </w:r>
            <w:r w:rsidRPr="00414362">
              <w:rPr>
                <w:rtl/>
              </w:rPr>
              <w:t>1</w:t>
            </w:r>
            <w:r w:rsidR="00C2622A">
              <w:rPr>
                <w:rFonts w:hint="cs"/>
                <w:rtl/>
              </w:rPr>
              <w:t xml:space="preserve"> -</w:t>
            </w:r>
            <w:r w:rsidRPr="00414362">
              <w:rPr>
                <w:rtl/>
              </w:rPr>
              <w:t xml:space="preserve"> لا يعتبر اتخاذ الدول الأطراف تدابير خاصة مؤقتة تستهدف التعجيل بالمساواة الفعلية بين الرجل والمرأة تمييزا بالمعنى الذي تأخذ به هذه الاتفاقية، ولكنه يجب ألا</w:t>
            </w:r>
            <w:r>
              <w:rPr>
                <w:rFonts w:hint="cs"/>
                <w:rtl/>
              </w:rPr>
              <w:t> </w:t>
            </w:r>
            <w:r w:rsidRPr="00414362">
              <w:rPr>
                <w:rtl/>
              </w:rPr>
              <w:t>يستتبع، على أي نحو، الإبقاء على معايير غير متكافئة أو منفصلة، كما يجب وقف العمل بهذه التدابير متى تحققت أهداف التكافؤ في الفرص والمعاملة.</w:t>
            </w:r>
          </w:p>
          <w:p w:rsidR="00414362" w:rsidRDefault="00414362" w:rsidP="00414362">
            <w:pPr>
              <w:tabs>
                <w:tab w:val="left" w:pos="288"/>
                <w:tab w:val="left" w:pos="576"/>
                <w:tab w:val="left" w:pos="864"/>
                <w:tab w:val="left" w:pos="1152"/>
              </w:tabs>
              <w:spacing w:after="120"/>
              <w:ind w:left="144" w:right="144"/>
              <w:rPr>
                <w:rFonts w:hint="cs"/>
                <w:rtl/>
              </w:rPr>
            </w:pPr>
            <w:r w:rsidRPr="00414362">
              <w:rPr>
                <w:rtl/>
              </w:rPr>
              <w:tab/>
              <w:t>2</w:t>
            </w:r>
            <w:r w:rsidR="00C2622A">
              <w:rPr>
                <w:rFonts w:hint="cs"/>
                <w:rtl/>
              </w:rPr>
              <w:t xml:space="preserve"> -</w:t>
            </w:r>
            <w:r w:rsidRPr="00414362">
              <w:rPr>
                <w:rtl/>
              </w:rPr>
              <w:t xml:space="preserve"> لا يعتبر اتخاذ الدول الأطراف تدابير خاصة تستهدف حماية الأمومة، بما في ذلك تلك التدابير الواردة في هذه الاتفاقية، إجراء تمييزيا</w:t>
            </w:r>
            <w:r w:rsidRPr="00414362">
              <w:rPr>
                <w:rFonts w:hint="cs"/>
                <w:rtl/>
              </w:rPr>
              <w:t>“</w:t>
            </w:r>
            <w:r w:rsidRPr="00414362">
              <w:rPr>
                <w:rtl/>
              </w:rPr>
              <w:t>.</w:t>
            </w:r>
          </w:p>
        </w:tc>
      </w:tr>
    </w:tbl>
    <w:p w:rsidR="002E05B0" w:rsidRPr="002E05B0" w:rsidRDefault="002E05B0" w:rsidP="00414362">
      <w:pPr>
        <w:pStyle w:val="SingleTxt"/>
        <w:rPr>
          <w:rtl/>
        </w:rPr>
      </w:pPr>
      <w:r>
        <w:rPr>
          <w:rFonts w:hint="cs"/>
          <w:rtl/>
        </w:rPr>
        <w:tab/>
      </w:r>
      <w:r w:rsidRPr="002E05B0">
        <w:rPr>
          <w:rtl/>
        </w:rPr>
        <w:t xml:space="preserve">تطبق المملكة العربية السعودية أحكام الشريعة الإسلامية التي تؤمن العدالة بين الرجل والمرأة في جميع الظروف والأحوال، وما أقرته هذه المادة من تمييز للمرأة لما خصّها الله </w:t>
      </w:r>
      <w:r w:rsidR="00414362">
        <w:rPr>
          <w:rFonts w:hint="cs"/>
          <w:rtl/>
        </w:rPr>
        <w:t>-</w:t>
      </w:r>
      <w:r w:rsidRPr="002E05B0">
        <w:rPr>
          <w:rtl/>
        </w:rPr>
        <w:t xml:space="preserve"> سبحانه وتعالى</w:t>
      </w:r>
      <w:r w:rsidR="00414362">
        <w:rPr>
          <w:rFonts w:hint="cs"/>
          <w:rtl/>
        </w:rPr>
        <w:t xml:space="preserve"> -</w:t>
      </w:r>
      <w:r w:rsidRPr="002E05B0">
        <w:rPr>
          <w:rtl/>
        </w:rPr>
        <w:t xml:space="preserve"> بخاصية الأمومة على الرجل لأكبر دليل على أن </w:t>
      </w:r>
      <w:r w:rsidRPr="002E05B0">
        <w:rPr>
          <w:rFonts w:hint="cs"/>
          <w:rtl/>
        </w:rPr>
        <w:t>التفريق</w:t>
      </w:r>
      <w:r w:rsidRPr="002E05B0">
        <w:rPr>
          <w:rtl/>
        </w:rPr>
        <w:t xml:space="preserve"> الوارد في مصادر الشريعة الإسلامية بين الرجل والمرأة في بعض الأحكام لم يبن على أساس ت</w:t>
      </w:r>
      <w:r w:rsidRPr="002E05B0">
        <w:rPr>
          <w:rFonts w:hint="cs"/>
          <w:rtl/>
        </w:rPr>
        <w:t xml:space="preserve">مييز </w:t>
      </w:r>
      <w:r w:rsidRPr="002E05B0">
        <w:rPr>
          <w:rtl/>
        </w:rPr>
        <w:t>أيّ</w:t>
      </w:r>
      <w:r w:rsidRPr="002E05B0">
        <w:rPr>
          <w:rFonts w:hint="cs"/>
          <w:rtl/>
        </w:rPr>
        <w:t>ُ</w:t>
      </w:r>
      <w:r w:rsidRPr="002E05B0">
        <w:rPr>
          <w:rtl/>
        </w:rPr>
        <w:t xml:space="preserve"> منهما على الآخر،</w:t>
      </w:r>
      <w:r w:rsidR="00146F68">
        <w:rPr>
          <w:rtl/>
        </w:rPr>
        <w:t xml:space="preserve"> </w:t>
      </w:r>
      <w:r w:rsidRPr="002E05B0">
        <w:rPr>
          <w:rtl/>
        </w:rPr>
        <w:t>بل جاء متفقاً مع الطبيعة الفسيولوجية والحياتية لكل منهما</w:t>
      </w:r>
      <w:r w:rsidRPr="002E05B0">
        <w:rPr>
          <w:rFonts w:hint="cs"/>
          <w:rtl/>
        </w:rPr>
        <w:t>.</w:t>
      </w:r>
    </w:p>
    <w:p w:rsidR="002E05B0" w:rsidRPr="002E05B0" w:rsidRDefault="002E05B0" w:rsidP="002E05B0">
      <w:pPr>
        <w:pStyle w:val="SingleTxt"/>
        <w:rPr>
          <w:rFonts w:hint="cs"/>
          <w:rtl/>
        </w:rPr>
      </w:pPr>
      <w:r>
        <w:rPr>
          <w:rFonts w:hint="cs"/>
          <w:rtl/>
        </w:rPr>
        <w:tab/>
      </w:r>
      <w:r w:rsidRPr="002E05B0">
        <w:rPr>
          <w:rtl/>
        </w:rPr>
        <w:t>كما أن بعض النصوص الواردة في بعض الأنظمة ذات العلاقة لا تُعدُّ تمييزاً حيث أُعطيت المرأة إجازة أمومة</w:t>
      </w:r>
      <w:r w:rsidRPr="002E05B0">
        <w:rPr>
          <w:rFonts w:hint="cs"/>
          <w:rtl/>
        </w:rPr>
        <w:t>.</w:t>
      </w:r>
      <w:r w:rsidRPr="002E05B0">
        <w:rPr>
          <w:rtl/>
        </w:rPr>
        <w:t xml:space="preserve"> </w:t>
      </w:r>
    </w:p>
    <w:p w:rsidR="002E05B0" w:rsidRPr="002E05B0" w:rsidRDefault="00414362" w:rsidP="002E05B0">
      <w:pPr>
        <w:pStyle w:val="SingleTxt"/>
        <w:rPr>
          <w:rFonts w:hint="cs"/>
          <w:rtl/>
        </w:rPr>
      </w:pPr>
      <w:r>
        <w:rPr>
          <w:rFonts w:hint="cs"/>
          <w:rtl/>
        </w:rPr>
        <w:tab/>
      </w:r>
      <w:r w:rsidR="002E05B0" w:rsidRPr="002E05B0">
        <w:rPr>
          <w:rFonts w:hint="cs"/>
          <w:rtl/>
        </w:rPr>
        <w:t>وفيما يتعلق بالفقرة الأولى من هذه المادة وكما سبق أن ذكرنا فإن جميع المواطنين سواسية أمام النظام دون أي تمييز.</w:t>
      </w:r>
    </w:p>
    <w:p w:rsidR="002E05B0" w:rsidRPr="002E05B0" w:rsidRDefault="002E05B0" w:rsidP="00414362">
      <w:pPr>
        <w:pStyle w:val="SingleTxt"/>
        <w:rPr>
          <w:rFonts w:hint="cs"/>
          <w:rtl/>
        </w:rPr>
      </w:pPr>
      <w:r>
        <w:rPr>
          <w:rFonts w:hint="cs"/>
          <w:rtl/>
        </w:rPr>
        <w:tab/>
      </w:r>
      <w:r w:rsidRPr="002E05B0">
        <w:rPr>
          <w:rFonts w:hint="cs"/>
          <w:rtl/>
        </w:rPr>
        <w:t>أما فيما يتعلق بالتدابير التي اتخذتها الحكومة لحماية الأمومة فإن الأنظمة في المملكة العربية السعودية تتضمن الكثير من التدابير الهادفة إلى حماية المرأة والأمومة،</w:t>
      </w:r>
      <w:r w:rsidR="00146F68">
        <w:rPr>
          <w:rFonts w:hint="cs"/>
          <w:rtl/>
        </w:rPr>
        <w:t xml:space="preserve"> </w:t>
      </w:r>
      <w:r w:rsidRPr="002E05B0">
        <w:rPr>
          <w:rFonts w:hint="cs"/>
          <w:rtl/>
        </w:rPr>
        <w:t>وفي مقدمتها ما</w:t>
      </w:r>
      <w:r w:rsidR="00414362">
        <w:rPr>
          <w:rFonts w:hint="eastAsia"/>
          <w:rtl/>
        </w:rPr>
        <w:t> </w:t>
      </w:r>
      <w:r w:rsidRPr="002E05B0">
        <w:rPr>
          <w:rFonts w:hint="cs"/>
          <w:rtl/>
        </w:rPr>
        <w:t>جاء بالمادة التاسعة من النظام الأساسي للحكم الذي اعتبر الأسرة نواة المجتمع السعودي وقوامها العقيدة الإسلامية،</w:t>
      </w:r>
      <w:r w:rsidR="00146F68">
        <w:rPr>
          <w:rFonts w:hint="cs"/>
          <w:rtl/>
        </w:rPr>
        <w:t xml:space="preserve"> </w:t>
      </w:r>
      <w:r w:rsidRPr="002E05B0">
        <w:rPr>
          <w:rFonts w:hint="cs"/>
          <w:rtl/>
        </w:rPr>
        <w:t>وحب الوطن،</w:t>
      </w:r>
      <w:r w:rsidR="00146F68">
        <w:rPr>
          <w:rFonts w:hint="cs"/>
          <w:rtl/>
        </w:rPr>
        <w:t xml:space="preserve"> </w:t>
      </w:r>
      <w:r w:rsidRPr="002E05B0">
        <w:rPr>
          <w:rFonts w:hint="cs"/>
          <w:rtl/>
        </w:rPr>
        <w:t xml:space="preserve">ويحفظ ما جاء بالمادة </w:t>
      </w:r>
      <w:r w:rsidR="00146F68">
        <w:rPr>
          <w:rFonts w:hint="cs"/>
          <w:rtl/>
        </w:rPr>
        <w:t>(</w:t>
      </w:r>
      <w:r w:rsidRPr="002E05B0">
        <w:rPr>
          <w:rFonts w:hint="cs"/>
          <w:rtl/>
        </w:rPr>
        <w:t>العاشرة</w:t>
      </w:r>
      <w:r w:rsidR="00146F68">
        <w:rPr>
          <w:rFonts w:hint="cs"/>
          <w:rtl/>
        </w:rPr>
        <w:t>)</w:t>
      </w:r>
      <w:r w:rsidRPr="002E05B0">
        <w:rPr>
          <w:rFonts w:hint="cs"/>
          <w:rtl/>
        </w:rPr>
        <w:t xml:space="preserve"> من النظام كيانها ورعاية جميع أفرادها وتوفير الظروف المناسبة لتنمية ملكاتهم وقدراتهم.</w:t>
      </w:r>
      <w:r w:rsidRPr="002E05B0">
        <w:rPr>
          <w:rtl/>
        </w:rPr>
        <w:t xml:space="preserve"> كما </w:t>
      </w:r>
      <w:r w:rsidRPr="002E05B0">
        <w:rPr>
          <w:rFonts w:hint="cs"/>
          <w:rtl/>
        </w:rPr>
        <w:t>تنص</w:t>
      </w:r>
      <w:r w:rsidRPr="002E05B0">
        <w:rPr>
          <w:rtl/>
        </w:rPr>
        <w:t xml:space="preserve"> المادة (28/23) من نظام الخدمة المدنية التي على</w:t>
      </w:r>
      <w:r w:rsidRPr="002E05B0">
        <w:rPr>
          <w:rFonts w:hint="cs"/>
          <w:rtl/>
        </w:rPr>
        <w:t>:</w:t>
      </w:r>
      <w:r w:rsidRPr="002E05B0">
        <w:rPr>
          <w:rtl/>
        </w:rPr>
        <w:t xml:space="preserve"> </w:t>
      </w:r>
      <w:r w:rsidR="001D7680">
        <w:rPr>
          <w:rFonts w:hint="cs"/>
          <w:rtl/>
        </w:rPr>
        <w:t>”</w:t>
      </w:r>
      <w:r w:rsidRPr="002E05B0">
        <w:rPr>
          <w:rtl/>
        </w:rPr>
        <w:t>تستحق الموظفة إجازة وضع مدتها ستون (60) يوماً براتب كامل</w:t>
      </w:r>
      <w:r w:rsidR="001D7680">
        <w:rPr>
          <w:rFonts w:hint="cs"/>
          <w:rtl/>
        </w:rPr>
        <w:t>“</w:t>
      </w:r>
      <w:r w:rsidRPr="002E05B0">
        <w:rPr>
          <w:rtl/>
        </w:rPr>
        <w:t xml:space="preserve">، والمادة (167) من نظام العمل والعمال التي تنص على أنه </w:t>
      </w:r>
      <w:r w:rsidR="001D7680">
        <w:rPr>
          <w:rFonts w:hint="cs"/>
          <w:rtl/>
        </w:rPr>
        <w:t>”</w:t>
      </w:r>
      <w:r w:rsidRPr="002E05B0">
        <w:rPr>
          <w:rtl/>
        </w:rPr>
        <w:t>للمرأة العاملة الحق في إجازة وضع لمدة الأسابيع الأربعة السابقة على التاريخ المنتظر لولادتها والأسابيع الستة اللاحقة لها</w:t>
      </w:r>
      <w:r w:rsidR="001D7680">
        <w:rPr>
          <w:rFonts w:hint="cs"/>
          <w:rtl/>
        </w:rPr>
        <w:t xml:space="preserve"> </w:t>
      </w:r>
      <w:r w:rsidRPr="002E05B0">
        <w:rPr>
          <w:rtl/>
        </w:rPr>
        <w:t>…</w:t>
      </w:r>
      <w:r w:rsidR="00414362">
        <w:rPr>
          <w:rFonts w:hint="cs"/>
          <w:rtl/>
        </w:rPr>
        <w:t xml:space="preserve"> </w:t>
      </w:r>
      <w:r w:rsidRPr="002E05B0">
        <w:rPr>
          <w:rtl/>
        </w:rPr>
        <w:t>ولا يجوز لأي صاحب عمل تشغيل أي امرأة خلال الأسابيع الستة التالية مباشرة لولادتها</w:t>
      </w:r>
      <w:r w:rsidR="001D7680">
        <w:rPr>
          <w:rFonts w:hint="cs"/>
          <w:rtl/>
        </w:rPr>
        <w:t xml:space="preserve"> </w:t>
      </w:r>
      <w:r w:rsidRPr="002E05B0">
        <w:rPr>
          <w:rtl/>
        </w:rPr>
        <w:t>…</w:t>
      </w:r>
      <w:r w:rsidR="001D7680">
        <w:rPr>
          <w:rFonts w:hint="cs"/>
          <w:rtl/>
        </w:rPr>
        <w:t>“</w:t>
      </w:r>
      <w:r w:rsidRPr="002E05B0">
        <w:rPr>
          <w:rtl/>
        </w:rPr>
        <w:t>.</w:t>
      </w:r>
      <w:r w:rsidR="00146F68">
        <w:rPr>
          <w:rtl/>
        </w:rPr>
        <w:t xml:space="preserve"> </w:t>
      </w:r>
      <w:r w:rsidRPr="002E05B0">
        <w:rPr>
          <w:rFonts w:hint="cs"/>
          <w:rtl/>
        </w:rPr>
        <w:t xml:space="preserve">هذا بالإضافة إلى اللوائح التي صدرت مؤخراً لرعاية الأمومة والطفولة </w:t>
      </w:r>
      <w:r w:rsidR="00146F68">
        <w:rPr>
          <w:rFonts w:hint="cs"/>
          <w:rtl/>
        </w:rPr>
        <w:t>(</w:t>
      </w:r>
      <w:r w:rsidRPr="002E05B0">
        <w:rPr>
          <w:rFonts w:hint="cs"/>
          <w:rtl/>
        </w:rPr>
        <w:t>ذكر بعضها عند التعليق على المادة (3) من هذا التقرير</w:t>
      </w:r>
      <w:r w:rsidR="00146F68">
        <w:rPr>
          <w:rFonts w:hint="cs"/>
          <w:rtl/>
        </w:rPr>
        <w:t>)</w:t>
      </w:r>
      <w:r w:rsidRPr="002E05B0">
        <w:rPr>
          <w:rFonts w:hint="cs"/>
          <w:rtl/>
        </w:rPr>
        <w:t>.</w:t>
      </w:r>
    </w:p>
    <w:p w:rsidR="002E05B0" w:rsidRPr="002E05B0" w:rsidRDefault="002E05B0" w:rsidP="002E05B0">
      <w:pPr>
        <w:pStyle w:val="SingleTxt"/>
        <w:rPr>
          <w:rFonts w:hint="cs"/>
          <w:rtl/>
        </w:rPr>
      </w:pPr>
      <w:r>
        <w:rPr>
          <w:rFonts w:hint="cs"/>
          <w:rtl/>
        </w:rPr>
        <w:tab/>
      </w:r>
      <w:r w:rsidRPr="002E05B0">
        <w:rPr>
          <w:rFonts w:hint="cs"/>
          <w:rtl/>
        </w:rPr>
        <w:t xml:space="preserve">وقد أولت هذه اللوائح عناية خاصة للمرأة حيث اشتملت على أحكام تضفي الحماية للمرأة وتساعدها على التوفيق بين واجبات الأمومة ومسئولياتها الوظيفية </w:t>
      </w:r>
      <w:r w:rsidR="00146F68">
        <w:rPr>
          <w:rFonts w:hint="cs"/>
          <w:rtl/>
        </w:rPr>
        <w:t>(</w:t>
      </w:r>
      <w:r w:rsidRPr="002E05B0">
        <w:rPr>
          <w:rFonts w:hint="cs"/>
          <w:rtl/>
        </w:rPr>
        <w:t>سيذكر ذلك في موقع آخر من هذا التقرير</w:t>
      </w:r>
      <w:r w:rsidR="00146F68">
        <w:rPr>
          <w:rFonts w:hint="cs"/>
          <w:rtl/>
        </w:rPr>
        <w:t>)</w:t>
      </w:r>
      <w:r w:rsidRPr="002E05B0">
        <w:rPr>
          <w:rFonts w:hint="cs"/>
          <w:rtl/>
        </w:rPr>
        <w:t>.</w:t>
      </w:r>
    </w:p>
    <w:p w:rsidR="002E05B0" w:rsidRPr="002E05B0" w:rsidRDefault="002E05B0" w:rsidP="001D7680">
      <w:pPr>
        <w:pStyle w:val="SingleTxt"/>
        <w:rPr>
          <w:rFonts w:hint="cs"/>
          <w:rtl/>
        </w:rPr>
      </w:pPr>
      <w:r>
        <w:rPr>
          <w:rFonts w:hint="cs"/>
          <w:rtl/>
        </w:rPr>
        <w:tab/>
      </w:r>
      <w:r w:rsidRPr="002E05B0">
        <w:rPr>
          <w:rFonts w:hint="cs"/>
          <w:rtl/>
        </w:rPr>
        <w:t>أما بالنسبة للرعاية الصحية المتاحة للمرأة في المملكة العربية السعودية فإن الدولة تقدم رعاية صحية مجانية من خلال مستشفيات وزارة الصحة ومراكز الرعاية الصحية الأولية والمستشفيات التابعة للجهات الحكومية الأخرى والتي تغطي جميع مناطق ومحافظات المملكة</w:t>
      </w:r>
      <w:r>
        <w:rPr>
          <w:rFonts w:hint="cs"/>
          <w:rtl/>
        </w:rPr>
        <w:t>.</w:t>
      </w:r>
      <w:r w:rsidR="00245B98">
        <w:rPr>
          <w:rFonts w:hint="cs"/>
          <w:rtl/>
        </w:rPr>
        <w:t xml:space="preserve"> </w:t>
      </w:r>
      <w:r w:rsidR="00146F68">
        <w:rPr>
          <w:rFonts w:hint="cs"/>
          <w:rtl/>
        </w:rPr>
        <w:t>(</w:t>
      </w:r>
      <w:r w:rsidRPr="002E05B0">
        <w:rPr>
          <w:rFonts w:hint="cs"/>
          <w:rtl/>
        </w:rPr>
        <w:t>سيتم تناول هذا الموضوع بالتفصيل عند تناول ما جاء بالمادة (12) من الاتفاقية</w:t>
      </w:r>
      <w:r w:rsidR="00146F68">
        <w:rPr>
          <w:rFonts w:hint="cs"/>
          <w:rtl/>
        </w:rPr>
        <w:t>)</w:t>
      </w:r>
      <w:r w:rsidRPr="002E05B0">
        <w:rPr>
          <w:rFonts w:hint="cs"/>
          <w:rtl/>
        </w:rPr>
        <w:t>.</w:t>
      </w:r>
    </w:p>
    <w:p w:rsidR="002E05B0" w:rsidRPr="002E05B0" w:rsidRDefault="00245B98" w:rsidP="00245B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r>
      <w:r w:rsidR="002E05B0" w:rsidRPr="002E05B0">
        <w:rPr>
          <w:rtl/>
        </w:rPr>
        <w:t>نص المادة (5</w:t>
      </w:r>
      <w:r w:rsidR="00146F68">
        <w:rPr>
          <w:rtl/>
        </w:rPr>
        <w:t>)</w:t>
      </w:r>
    </w:p>
    <w:p w:rsidR="00245B98" w:rsidRPr="00245B98" w:rsidRDefault="00245B98" w:rsidP="00245B98">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7321"/>
      </w:tblGrid>
      <w:tr w:rsidR="00245B98">
        <w:tblPrEx>
          <w:tblCellMar>
            <w:top w:w="0" w:type="dxa"/>
            <w:bottom w:w="0" w:type="dxa"/>
          </w:tblCellMar>
        </w:tblPrEx>
        <w:tc>
          <w:tcPr>
            <w:tcW w:w="7321" w:type="dxa"/>
            <w:shd w:val="clear" w:color="auto" w:fill="auto"/>
          </w:tcPr>
          <w:p w:rsidR="00C2622A" w:rsidRDefault="00245B98" w:rsidP="00245B98">
            <w:pPr>
              <w:tabs>
                <w:tab w:val="left" w:pos="288"/>
                <w:tab w:val="left" w:pos="576"/>
                <w:tab w:val="left" w:pos="864"/>
                <w:tab w:val="left" w:pos="1152"/>
              </w:tabs>
              <w:spacing w:after="120"/>
              <w:ind w:left="144" w:right="144"/>
              <w:rPr>
                <w:rFonts w:hint="cs"/>
                <w:rtl/>
              </w:rPr>
            </w:pPr>
            <w:r w:rsidRPr="00245B98">
              <w:rPr>
                <w:rFonts w:hint="cs"/>
                <w:rtl/>
              </w:rPr>
              <w:t>”</w:t>
            </w:r>
            <w:r w:rsidRPr="00245B98">
              <w:rPr>
                <w:rtl/>
              </w:rPr>
              <w:t>تتخذ الدول الأطراف جميع التدابير المناسبة لتحقيق ما يلي:</w:t>
            </w:r>
          </w:p>
          <w:p w:rsidR="00C2622A" w:rsidRDefault="00C2622A" w:rsidP="00E63A0F">
            <w:pPr>
              <w:tabs>
                <w:tab w:val="left" w:pos="288"/>
                <w:tab w:val="left" w:pos="576"/>
                <w:tab w:val="left" w:pos="864"/>
                <w:tab w:val="left" w:pos="1152"/>
              </w:tabs>
              <w:spacing w:after="120"/>
              <w:ind w:left="144" w:right="144"/>
              <w:rPr>
                <w:rFonts w:hint="cs"/>
                <w:rtl/>
              </w:rPr>
            </w:pPr>
            <w:r>
              <w:rPr>
                <w:rtl/>
              </w:rPr>
              <w:tab/>
            </w:r>
            <w:r>
              <w:rPr>
                <w:rFonts w:hint="cs"/>
                <w:rtl/>
              </w:rPr>
              <w:tab/>
            </w:r>
            <w:r w:rsidR="00245B98" w:rsidRPr="00245B98">
              <w:rPr>
                <w:rtl/>
              </w:rPr>
              <w:t>(أ)</w:t>
            </w:r>
            <w:r w:rsidR="00E63A0F">
              <w:rPr>
                <w:rtl/>
              </w:rPr>
              <w:tab/>
            </w:r>
            <w:r w:rsidR="00E63A0F">
              <w:rPr>
                <w:rFonts w:hint="cs"/>
                <w:rtl/>
              </w:rPr>
              <w:tab/>
            </w:r>
            <w:r w:rsidR="00245B98" w:rsidRPr="00245B98">
              <w:rPr>
                <w:rtl/>
              </w:rPr>
              <w:t>تغيير الأنماط الاجتماعية والثقافية لسلوك الرجل والمرأة، بهدف تحقيق القضاء على التحيزات والعادات العرفية وكل الممارسات الأخرى القائمة على الاعتقاد بكون أي من الجنسين أدنى أو أعلى من الآخر، أو على أدوار نمطية للرجل</w:t>
            </w:r>
            <w:r>
              <w:rPr>
                <w:rtl/>
              </w:rPr>
              <w:t xml:space="preserve"> والمرأة</w:t>
            </w:r>
            <w:r>
              <w:rPr>
                <w:rFonts w:hint="cs"/>
                <w:rtl/>
              </w:rPr>
              <w:t>؛</w:t>
            </w:r>
          </w:p>
          <w:p w:rsidR="00245B98" w:rsidRDefault="00C2622A" w:rsidP="00245B98">
            <w:pPr>
              <w:tabs>
                <w:tab w:val="left" w:pos="288"/>
                <w:tab w:val="left" w:pos="576"/>
                <w:tab w:val="left" w:pos="864"/>
                <w:tab w:val="left" w:pos="1152"/>
              </w:tabs>
              <w:spacing w:after="120"/>
              <w:ind w:left="144" w:right="144"/>
              <w:rPr>
                <w:rFonts w:hint="cs"/>
                <w:rtl/>
              </w:rPr>
            </w:pPr>
            <w:r>
              <w:rPr>
                <w:rtl/>
              </w:rPr>
              <w:tab/>
            </w:r>
            <w:r>
              <w:rPr>
                <w:rFonts w:hint="cs"/>
                <w:rtl/>
              </w:rPr>
              <w:tab/>
            </w:r>
            <w:r w:rsidR="00245B98" w:rsidRPr="00245B98">
              <w:rPr>
                <w:rtl/>
              </w:rPr>
              <w:t>(ب)</w:t>
            </w:r>
            <w:r w:rsidR="00E63A0F">
              <w:rPr>
                <w:rFonts w:hint="cs"/>
                <w:rtl/>
              </w:rPr>
              <w:tab/>
            </w:r>
            <w:r w:rsidR="00245B98" w:rsidRPr="00245B98">
              <w:rPr>
                <w:rtl/>
              </w:rPr>
              <w:t>كفالة تضمين التربية العائلية فهما سليما للأمومة بوصفها وظيفة اجتماعية، الاعتراف بكون تنشئة الأطفال وتربيتهم مسؤولية مشتركة بين الأبوين على أن يكون مفهوما أن مصلحة الأطفال هي الاعتبار الأساسي في جميع الحالات</w:t>
            </w:r>
            <w:r w:rsidR="00245B98" w:rsidRPr="00245B98">
              <w:rPr>
                <w:rFonts w:hint="cs"/>
                <w:rtl/>
              </w:rPr>
              <w:t>“</w:t>
            </w:r>
            <w:r w:rsidR="00245B98" w:rsidRPr="00245B98">
              <w:rPr>
                <w:rtl/>
              </w:rPr>
              <w:t>.</w:t>
            </w:r>
          </w:p>
        </w:tc>
      </w:tr>
    </w:tbl>
    <w:p w:rsidR="00245B98" w:rsidRPr="00245B98" w:rsidRDefault="00245B98" w:rsidP="00245B98">
      <w:pPr>
        <w:pStyle w:val="SingleTxt"/>
        <w:spacing w:after="0" w:line="120" w:lineRule="exact"/>
        <w:rPr>
          <w:rFonts w:hint="cs"/>
          <w:sz w:val="10"/>
          <w:rtl/>
        </w:rPr>
      </w:pPr>
    </w:p>
    <w:p w:rsidR="00245B98" w:rsidRPr="00245B98" w:rsidRDefault="00245B98" w:rsidP="00245B98">
      <w:pPr>
        <w:pStyle w:val="SingleTxt"/>
        <w:spacing w:after="0" w:line="120" w:lineRule="exact"/>
        <w:rPr>
          <w:rFonts w:hint="cs"/>
          <w:sz w:val="10"/>
          <w:rtl/>
        </w:rPr>
      </w:pPr>
    </w:p>
    <w:p w:rsidR="002E05B0" w:rsidRPr="00245B98" w:rsidRDefault="002E05B0" w:rsidP="00245B98">
      <w:pPr>
        <w:pStyle w:val="SingleTxt"/>
        <w:rPr>
          <w:rFonts w:hint="cs"/>
          <w:w w:val="100"/>
          <w:rtl/>
        </w:rPr>
      </w:pPr>
      <w:r w:rsidRPr="00245B98">
        <w:rPr>
          <w:rFonts w:hint="cs"/>
          <w:w w:val="100"/>
          <w:rtl/>
        </w:rPr>
        <w:tab/>
        <w:t>بذلت الدولة وما زالت جهوداً كبيرة في اتخاذ جميع التدابير المناسبة لتغيير الأنماط الاجتماعية والثقافية لسلوك الرجل والمرأة بهدف تحقيق القضاء على التمييز والممارسات القائمة على الاعتقاد بتمييز أحد الجنسين على الآخر وتضمين التربية العائلية فهماً سليماً للأمومة بوصفها وظيفة اجتماعية هذا المجال من خلال تضمين المناهج والمقررات الدراسية ما</w:t>
      </w:r>
      <w:r w:rsidR="00245B98" w:rsidRPr="00245B98">
        <w:rPr>
          <w:rFonts w:hint="eastAsia"/>
          <w:w w:val="100"/>
          <w:rtl/>
        </w:rPr>
        <w:t> </w:t>
      </w:r>
      <w:r w:rsidRPr="00245B98">
        <w:rPr>
          <w:rFonts w:hint="cs"/>
          <w:w w:val="100"/>
          <w:rtl/>
        </w:rPr>
        <w:t>يضمن تربية أسرية تقوم على تفهم الدور التكاملي لكل من الرجل والمرأة حيال الأسرة والمسئولية المشتركة لتربية الأبناء بالإضافة إلى الدور الذي تقدمه وسائل الإعلام المختلفة من خلال برامج التوعية الموجهة إلى الأسرة بصفة عامة لتقليص تأثير العادات التي تؤثر على النظرة تجاه المرأة وتوجيه هذه البرامج لتوعية المرأة و الرجل بمسئولياتهما المشتركة تجاه تربية الأولاد.</w:t>
      </w:r>
    </w:p>
    <w:p w:rsidR="002E05B0" w:rsidRPr="002E05B0" w:rsidRDefault="002E05B0" w:rsidP="002E05B0">
      <w:pPr>
        <w:pStyle w:val="SingleTxt"/>
        <w:rPr>
          <w:rFonts w:hint="cs"/>
          <w:rtl/>
        </w:rPr>
      </w:pPr>
      <w:r>
        <w:rPr>
          <w:rFonts w:hint="cs"/>
          <w:rtl/>
        </w:rPr>
        <w:tab/>
      </w:r>
      <w:r w:rsidRPr="002E05B0">
        <w:rPr>
          <w:rFonts w:hint="cs"/>
          <w:rtl/>
        </w:rPr>
        <w:t>ولا شك أن الشوط الكبير الذي قطعته المملكة في تعلـيم الإناث والذكور قد أدى إلى قدر من التحسن في السلوك الاجتماعي المؤيد لدعم المرأة في جميع المجالات.</w:t>
      </w:r>
    </w:p>
    <w:p w:rsidR="002E05B0" w:rsidRPr="002E05B0" w:rsidRDefault="00245B98" w:rsidP="002E05B0">
      <w:pPr>
        <w:pStyle w:val="SingleTxt"/>
        <w:rPr>
          <w:rFonts w:hint="cs"/>
          <w:rtl/>
        </w:rPr>
      </w:pPr>
      <w:r>
        <w:rPr>
          <w:rFonts w:hint="cs"/>
          <w:rtl/>
        </w:rPr>
        <w:tab/>
      </w:r>
      <w:r w:rsidR="002E05B0" w:rsidRPr="002E05B0">
        <w:rPr>
          <w:rFonts w:hint="cs"/>
          <w:rtl/>
        </w:rPr>
        <w:t>هذا وتستند الدولة في سياستها لتحقيق التكافل الاجتماعي لحماية الأسرة وتنميتها إلى أهداف منها:</w:t>
      </w:r>
    </w:p>
    <w:p w:rsidR="002E05B0" w:rsidRPr="002E05B0" w:rsidRDefault="00245B98" w:rsidP="00245B9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2E05B0" w:rsidRPr="002E05B0">
        <w:rPr>
          <w:rFonts w:hint="cs"/>
          <w:rtl/>
        </w:rPr>
        <w:t>تنمية وتقويم الروابط بين المؤسسات الاجتماعية ومن أهمها الأسرة والمدرسة.</w:t>
      </w:r>
    </w:p>
    <w:p w:rsidR="002E05B0" w:rsidRPr="002E05B0" w:rsidRDefault="00245B98" w:rsidP="00245B9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2E05B0" w:rsidRPr="002E05B0">
        <w:rPr>
          <w:rFonts w:hint="cs"/>
          <w:rtl/>
        </w:rPr>
        <w:t>التأكيد على دور المرأة في عملية التنمية الاقتصادية والاجتماعية مع التركيز على دورها في تنشئة الأطفال ورعاية الأسرة.</w:t>
      </w:r>
    </w:p>
    <w:p w:rsidR="002E05B0" w:rsidRPr="002E05B0" w:rsidRDefault="00245B98" w:rsidP="00245B9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2E05B0" w:rsidRPr="002E05B0">
        <w:rPr>
          <w:rFonts w:hint="cs"/>
          <w:rtl/>
        </w:rPr>
        <w:t>أما فيما يتعلق بالعنف ضد المرأة في الإطار الأسري فبالإضافة إلى أن الشريعة الإسلامية ترفض ذلك وتحرمه لأن العلاقة بين أفراد الأسرة تبنى على أساس من التواد والرحمة،</w:t>
      </w:r>
      <w:r w:rsidR="00146F68">
        <w:rPr>
          <w:rFonts w:hint="cs"/>
          <w:rtl/>
        </w:rPr>
        <w:t xml:space="preserve"> </w:t>
      </w:r>
      <w:r w:rsidR="002E05B0" w:rsidRPr="002E05B0">
        <w:rPr>
          <w:rFonts w:hint="cs"/>
          <w:rtl/>
        </w:rPr>
        <w:t>فإن أنظمة المملكة المعمول بها قد أولت عناية خاصة للمرأة حيث اشتملت على العديد من النصوص التي تحرم استعمال العنف وتحافظ على كرامتها سواء في إطار الأسرة أم العمل.</w:t>
      </w:r>
    </w:p>
    <w:p w:rsidR="002E05B0" w:rsidRPr="002E05B0" w:rsidRDefault="003F337B" w:rsidP="00245B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E05B0" w:rsidRPr="002E05B0">
        <w:rPr>
          <w:rFonts w:hint="cs"/>
          <w:rtl/>
        </w:rPr>
        <w:t>1</w:t>
      </w:r>
      <w:r w:rsidR="00245B98">
        <w:rPr>
          <w:rFonts w:hint="cs"/>
          <w:rtl/>
        </w:rPr>
        <w:t xml:space="preserve"> </w:t>
      </w:r>
      <w:r w:rsidR="002E05B0" w:rsidRPr="002E05B0">
        <w:rPr>
          <w:rFonts w:hint="cs"/>
          <w:rtl/>
        </w:rPr>
        <w:t>-</w:t>
      </w:r>
      <w:r w:rsidR="00245B98">
        <w:rPr>
          <w:rFonts w:hint="cs"/>
          <w:rtl/>
        </w:rPr>
        <w:tab/>
      </w:r>
      <w:r w:rsidR="002E05B0" w:rsidRPr="002E05B0">
        <w:rPr>
          <w:rFonts w:hint="cs"/>
          <w:rtl/>
        </w:rPr>
        <w:t>العنف داخل الأسرة</w:t>
      </w:r>
      <w:r w:rsidR="003C61BE">
        <w:rPr>
          <w:rFonts w:hint="cs"/>
          <w:rtl/>
        </w:rPr>
        <w:t>:</w:t>
      </w:r>
    </w:p>
    <w:p w:rsidR="002E05B0" w:rsidRPr="002E05B0" w:rsidRDefault="002E05B0" w:rsidP="00245B98">
      <w:pPr>
        <w:pStyle w:val="SingleTxt"/>
        <w:rPr>
          <w:rFonts w:hint="cs"/>
          <w:rtl/>
        </w:rPr>
      </w:pPr>
      <w:r>
        <w:rPr>
          <w:rFonts w:hint="cs"/>
          <w:rtl/>
        </w:rPr>
        <w:tab/>
      </w:r>
      <w:r w:rsidRPr="002E05B0">
        <w:rPr>
          <w:rFonts w:hint="cs"/>
          <w:rtl/>
        </w:rPr>
        <w:t>نظراً لأن أنظمة الأحوال الشخصية في المملكة مستمدة من القرآن الكريم الذي وصف العلاقة بين الزوجين بالمودة والرحمة،</w:t>
      </w:r>
      <w:r w:rsidR="00146F68">
        <w:rPr>
          <w:rFonts w:hint="cs"/>
          <w:rtl/>
        </w:rPr>
        <w:t xml:space="preserve"> </w:t>
      </w:r>
      <w:r w:rsidR="00245B98">
        <w:rPr>
          <w:rFonts w:hint="cs"/>
          <w:rtl/>
        </w:rPr>
        <w:t>فقد أنشئ</w:t>
      </w:r>
      <w:r w:rsidR="00146F68">
        <w:rPr>
          <w:rFonts w:hint="cs"/>
          <w:rtl/>
        </w:rPr>
        <w:t xml:space="preserve"> </w:t>
      </w:r>
      <w:r w:rsidRPr="002E05B0">
        <w:rPr>
          <w:rFonts w:hint="cs"/>
          <w:rtl/>
        </w:rPr>
        <w:t xml:space="preserve">في 20/4/2004م (13) لجنة للحماية الاجتماعية في (13) منطقة من مناطق المملكة العربية السعودية، تابعة لوزارة الشؤون الاجتماعية وينبثق من هذه اللجان فريق عمل تنفيذي مكون من اختصاصي اجتماعي واختصاصية اجتماعية، </w:t>
      </w:r>
      <w:r w:rsidRPr="002E05B0">
        <w:rPr>
          <w:rFonts w:hint="cs"/>
          <w:u w:val="single"/>
          <w:rtl/>
        </w:rPr>
        <w:t>واختصاصي نفسي</w:t>
      </w:r>
      <w:r w:rsidRPr="002E05B0">
        <w:rPr>
          <w:rFonts w:hint="cs"/>
          <w:rtl/>
        </w:rPr>
        <w:t xml:space="preserve"> واختصاصية نفسية، ومهمة هذا الفريق القيام بالبحث الميداني والتحقق من الشكوى وتقديم تقرير للجنة</w:t>
      </w:r>
      <w:r>
        <w:rPr>
          <w:rFonts w:hint="cs"/>
          <w:rtl/>
        </w:rPr>
        <w:t>.</w:t>
      </w:r>
    </w:p>
    <w:p w:rsidR="002E05B0" w:rsidRPr="002E05B0" w:rsidRDefault="00245B98" w:rsidP="002E05B0">
      <w:pPr>
        <w:pStyle w:val="SingleTxt"/>
        <w:rPr>
          <w:rFonts w:hint="cs"/>
          <w:rtl/>
        </w:rPr>
      </w:pPr>
      <w:r>
        <w:rPr>
          <w:rFonts w:hint="cs"/>
          <w:rtl/>
        </w:rPr>
        <w:tab/>
      </w:r>
      <w:r w:rsidR="002E05B0" w:rsidRPr="002E05B0">
        <w:rPr>
          <w:rFonts w:hint="cs"/>
          <w:rtl/>
        </w:rPr>
        <w:t>ومهمة هذه اللجان تلقى الشكاوى حول ضحايا الإيذاء المعنوي أو الجسدي،</w:t>
      </w:r>
      <w:r w:rsidR="00146F68">
        <w:rPr>
          <w:rFonts w:hint="cs"/>
          <w:rtl/>
        </w:rPr>
        <w:t xml:space="preserve"> </w:t>
      </w:r>
      <w:r w:rsidR="002E05B0" w:rsidRPr="002E05B0">
        <w:rPr>
          <w:rFonts w:hint="cs"/>
          <w:rtl/>
        </w:rPr>
        <w:t xml:space="preserve">سواء كانت الضحية إمرة أو </w:t>
      </w:r>
      <w:r w:rsidR="002E05B0" w:rsidRPr="002E05B0">
        <w:rPr>
          <w:rtl/>
        </w:rPr>
        <w:t>طفلاً والتأكد</w:t>
      </w:r>
      <w:r w:rsidR="002E05B0" w:rsidRPr="002E05B0">
        <w:rPr>
          <w:rFonts w:hint="cs"/>
          <w:rtl/>
        </w:rPr>
        <w:t xml:space="preserve"> من صحتها ووضع الحلول العلاجية المناسبة لها.</w:t>
      </w:r>
      <w:r w:rsidR="00146F68">
        <w:rPr>
          <w:rFonts w:hint="cs"/>
          <w:rtl/>
        </w:rPr>
        <w:t xml:space="preserve"> </w:t>
      </w:r>
      <w:r w:rsidR="002E05B0" w:rsidRPr="002E05B0">
        <w:rPr>
          <w:rFonts w:hint="cs"/>
          <w:rtl/>
        </w:rPr>
        <w:t>وتركز هذه اللجان على حل المشاكل ودياً بين الطرفين،</w:t>
      </w:r>
      <w:r w:rsidR="00146F68">
        <w:rPr>
          <w:rFonts w:hint="cs"/>
          <w:rtl/>
        </w:rPr>
        <w:t xml:space="preserve"> </w:t>
      </w:r>
      <w:r w:rsidR="002E05B0" w:rsidRPr="002E05B0">
        <w:rPr>
          <w:rFonts w:hint="cs"/>
          <w:rtl/>
        </w:rPr>
        <w:t>كما تركز أيضاً على التأهيل الاجتماعي وذلك من خلال الجلسات العلاجية والإرشادية والتأهيل النفسي.</w:t>
      </w:r>
    </w:p>
    <w:p w:rsidR="002E05B0" w:rsidRPr="00245B98" w:rsidRDefault="00245B98" w:rsidP="002E05B0">
      <w:pPr>
        <w:pStyle w:val="SingleTxt"/>
        <w:rPr>
          <w:rFonts w:hint="cs"/>
          <w:w w:val="100"/>
          <w:rtl/>
        </w:rPr>
      </w:pPr>
      <w:r w:rsidRPr="00245B98">
        <w:rPr>
          <w:rFonts w:hint="cs"/>
          <w:w w:val="100"/>
          <w:rtl/>
        </w:rPr>
        <w:tab/>
      </w:r>
      <w:r w:rsidR="002E05B0" w:rsidRPr="00245B98">
        <w:rPr>
          <w:rFonts w:hint="cs"/>
          <w:w w:val="100"/>
          <w:rtl/>
        </w:rPr>
        <w:t>وتعكف وزارة الشؤون الاجتماعية حالياً على تنفيذ حملة توعية اجتماعية بأضرار ومخاطر العنف والإيذاء على الفرد والأسرة والمجتمع. وذلك من خلال فريق سيتم تدريبه من الاختصاصيين والاختصاصيات الاجتماعيات والنفسيات والمرشدين والمرشدات الطلابيات والأطباء والقضاة وضباط الشرطة على كيفية اكتشاف حالات العنف الأسري والتعامل معها.</w:t>
      </w:r>
    </w:p>
    <w:p w:rsidR="002E05B0" w:rsidRPr="002E05B0" w:rsidRDefault="002E05B0" w:rsidP="002E05B0">
      <w:pPr>
        <w:pStyle w:val="SingleTxt"/>
        <w:rPr>
          <w:rFonts w:hint="cs"/>
          <w:rtl/>
        </w:rPr>
      </w:pPr>
      <w:r>
        <w:rPr>
          <w:rFonts w:hint="cs"/>
          <w:rtl/>
        </w:rPr>
        <w:tab/>
      </w:r>
      <w:r w:rsidRPr="002E05B0">
        <w:rPr>
          <w:rFonts w:hint="cs"/>
          <w:rtl/>
        </w:rPr>
        <w:t xml:space="preserve">وهـنا تجدر الإشـارة إلى أنـه قد </w:t>
      </w:r>
      <w:r w:rsidRPr="002E05B0">
        <w:rPr>
          <w:rFonts w:hint="cs"/>
          <w:u w:val="single"/>
          <w:rtl/>
        </w:rPr>
        <w:t>تضـمـن الأمر الملكـي</w:t>
      </w:r>
      <w:r w:rsidRPr="002E05B0">
        <w:rPr>
          <w:rFonts w:hint="cs"/>
          <w:rtl/>
        </w:rPr>
        <w:t xml:space="preserve"> رقم أ/14في 23/6/1426هـ (2/4/2005م) إنشاء أقسام إرشادية متخصصة في مجال الاستشارات الأسرية لتقديم الخدمات الإرشادية في المجالات الشرعية والنفسية والاجتماعية وتحسين الحياة الأسرية للمحافظة على كيان الأسرة واستقرارها.</w:t>
      </w:r>
    </w:p>
    <w:p w:rsidR="002E05B0" w:rsidRPr="002E05B0" w:rsidRDefault="003F337B" w:rsidP="00245B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u w:val="single"/>
          <w:rtl/>
        </w:rPr>
      </w:pPr>
      <w:r>
        <w:rPr>
          <w:rFonts w:hint="cs"/>
          <w:rtl/>
        </w:rPr>
        <w:tab/>
      </w:r>
      <w:r w:rsidR="002E05B0" w:rsidRPr="002E05B0">
        <w:rPr>
          <w:rFonts w:hint="cs"/>
          <w:rtl/>
        </w:rPr>
        <w:t>2</w:t>
      </w:r>
      <w:r w:rsidR="00245B98">
        <w:rPr>
          <w:rFonts w:hint="cs"/>
          <w:rtl/>
        </w:rPr>
        <w:t xml:space="preserve"> </w:t>
      </w:r>
      <w:r w:rsidR="002E05B0" w:rsidRPr="002E05B0">
        <w:rPr>
          <w:rFonts w:hint="cs"/>
          <w:rtl/>
        </w:rPr>
        <w:t>-</w:t>
      </w:r>
      <w:r w:rsidR="00245B98">
        <w:rPr>
          <w:rFonts w:hint="cs"/>
          <w:rtl/>
        </w:rPr>
        <w:tab/>
      </w:r>
      <w:r w:rsidR="002E05B0" w:rsidRPr="002E05B0">
        <w:rPr>
          <w:rFonts w:hint="cs"/>
          <w:rtl/>
        </w:rPr>
        <w:t>سجون النساء:</w:t>
      </w:r>
    </w:p>
    <w:p w:rsidR="002E05B0" w:rsidRPr="002E05B0" w:rsidRDefault="00245B98" w:rsidP="002E05B0">
      <w:pPr>
        <w:pStyle w:val="SingleTxt"/>
        <w:rPr>
          <w:rFonts w:hint="cs"/>
          <w:rtl/>
        </w:rPr>
      </w:pPr>
      <w:r>
        <w:rPr>
          <w:rFonts w:hint="cs"/>
          <w:rtl/>
        </w:rPr>
        <w:tab/>
      </w:r>
      <w:r w:rsidR="002E05B0" w:rsidRPr="002E05B0">
        <w:rPr>
          <w:rFonts w:hint="cs"/>
          <w:rtl/>
        </w:rPr>
        <w:t>إن نظام السجون منح المرأة المسجونة في الأحوال التي تكون حاضنة لأطفالها أو التي تكون فيها حاملاً رعاية طبية خاصة من حيث الغذاء والنوم،</w:t>
      </w:r>
      <w:r w:rsidR="00146F68">
        <w:rPr>
          <w:rFonts w:hint="cs"/>
          <w:rtl/>
        </w:rPr>
        <w:t xml:space="preserve"> </w:t>
      </w:r>
      <w:r w:rsidR="002E05B0" w:rsidRPr="002E05B0">
        <w:rPr>
          <w:rFonts w:hint="cs"/>
          <w:rtl/>
        </w:rPr>
        <w:t>وتنقل للمستشفى عند اقتراب الوضع ويبقى معها طفلها حتى اكتمال مدة الرضاعة. فإذا لم ترغب في بقائه معها بعد انقضاء فترة الرضاعة أو قبلها سلم لأبيه أو من يكفله شرعاً. فإذا لم يكن للطفل أب أو أقارب يكفلونه أودع في دار لرعاية الأطفال ويسمح للأم رؤيته طبقاً للأنظمة.</w:t>
      </w:r>
    </w:p>
    <w:p w:rsidR="002E05B0" w:rsidRDefault="00245B98" w:rsidP="00245B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r>
      <w:r w:rsidR="002E05B0" w:rsidRPr="002E05B0">
        <w:rPr>
          <w:rtl/>
        </w:rPr>
        <w:t>نص المادة (6</w:t>
      </w:r>
      <w:r w:rsidR="00146F68">
        <w:rPr>
          <w:rtl/>
        </w:rPr>
        <w:t>)</w:t>
      </w:r>
    </w:p>
    <w:p w:rsidR="00245B98" w:rsidRPr="00245B98" w:rsidRDefault="00245B98" w:rsidP="00245B98">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7321"/>
      </w:tblGrid>
      <w:tr w:rsidR="00245B98">
        <w:tblPrEx>
          <w:tblCellMar>
            <w:top w:w="0" w:type="dxa"/>
            <w:bottom w:w="0" w:type="dxa"/>
          </w:tblCellMar>
        </w:tblPrEx>
        <w:tc>
          <w:tcPr>
            <w:tcW w:w="7321" w:type="dxa"/>
            <w:shd w:val="clear" w:color="auto" w:fill="auto"/>
          </w:tcPr>
          <w:p w:rsidR="00245B98" w:rsidRDefault="00C2622A" w:rsidP="00245B98">
            <w:pPr>
              <w:tabs>
                <w:tab w:val="left" w:pos="288"/>
                <w:tab w:val="left" w:pos="576"/>
                <w:tab w:val="left" w:pos="864"/>
                <w:tab w:val="left" w:pos="1152"/>
              </w:tabs>
              <w:spacing w:after="120"/>
              <w:ind w:left="144" w:right="144"/>
              <w:rPr>
                <w:rFonts w:hint="cs"/>
                <w:rtl/>
              </w:rPr>
            </w:pPr>
            <w:r>
              <w:rPr>
                <w:rtl/>
              </w:rPr>
              <w:tab/>
            </w:r>
            <w:r>
              <w:rPr>
                <w:rFonts w:hint="cs"/>
                <w:rtl/>
              </w:rPr>
              <w:tab/>
            </w:r>
            <w:r w:rsidR="00245B98" w:rsidRPr="00245B98">
              <w:rPr>
                <w:rFonts w:hint="eastAsia"/>
                <w:rtl/>
              </w:rPr>
              <w:t>”</w:t>
            </w:r>
            <w:r>
              <w:rPr>
                <w:rFonts w:hint="cs"/>
                <w:rtl/>
              </w:rPr>
              <w:t>ت</w:t>
            </w:r>
            <w:r w:rsidR="00245B98" w:rsidRPr="00245B98">
              <w:rPr>
                <w:rtl/>
              </w:rPr>
              <w:t>تخذ الدول الأطراف جميع التدابير المناسبة، بما في ذلك التشريعي منها، لمكافحة جميع أشكال الاتجار بالمرأة واستغلال بغاء المرأة</w:t>
            </w:r>
            <w:r w:rsidR="00245B98" w:rsidRPr="00245B98">
              <w:rPr>
                <w:rFonts w:hint="cs"/>
                <w:rtl/>
              </w:rPr>
              <w:t>“</w:t>
            </w:r>
          </w:p>
        </w:tc>
      </w:tr>
    </w:tbl>
    <w:p w:rsidR="00245B98" w:rsidRPr="00245B98" w:rsidRDefault="00245B98" w:rsidP="00245B98">
      <w:pPr>
        <w:pStyle w:val="SingleTxt"/>
        <w:spacing w:after="0" w:line="120" w:lineRule="exact"/>
        <w:rPr>
          <w:rFonts w:hint="cs"/>
          <w:sz w:val="10"/>
          <w:rtl/>
        </w:rPr>
      </w:pPr>
    </w:p>
    <w:p w:rsidR="00245B98" w:rsidRPr="00245B98" w:rsidRDefault="00245B98" w:rsidP="00245B98">
      <w:pPr>
        <w:pStyle w:val="SingleTxt"/>
        <w:spacing w:after="0" w:line="120" w:lineRule="exact"/>
        <w:rPr>
          <w:rFonts w:hint="cs"/>
          <w:sz w:val="10"/>
          <w:rtl/>
        </w:rPr>
      </w:pPr>
    </w:p>
    <w:p w:rsidR="002E05B0" w:rsidRPr="002E05B0" w:rsidRDefault="002E05B0" w:rsidP="00AF04D3">
      <w:pPr>
        <w:pStyle w:val="SingleTxt"/>
        <w:spacing w:line="380" w:lineRule="exact"/>
        <w:rPr>
          <w:rFonts w:hint="cs"/>
          <w:rtl/>
        </w:rPr>
      </w:pPr>
      <w:r>
        <w:rPr>
          <w:rFonts w:hint="cs"/>
          <w:rtl/>
        </w:rPr>
        <w:tab/>
      </w:r>
      <w:r w:rsidRPr="002E05B0">
        <w:rPr>
          <w:rFonts w:hint="cs"/>
          <w:rtl/>
        </w:rPr>
        <w:t>نظرا لأن المملكة تطبق الشريعة الإسلامية التي تدعو إلى الفضيلة وتحرم الرذيلة والفسق والفجور، بالإضافة إلى كون ذلك يتعارض مع العادات والتقاليد، فإن الاتجار بالمرأة واستغلال دعارتها هما ممارستان لا يعرفهما المجتمع السعودي،</w:t>
      </w:r>
      <w:r w:rsidR="00146F68">
        <w:rPr>
          <w:rFonts w:hint="cs"/>
          <w:rtl/>
        </w:rPr>
        <w:t xml:space="preserve"> </w:t>
      </w:r>
      <w:r w:rsidRPr="002E05B0">
        <w:rPr>
          <w:rFonts w:hint="cs"/>
          <w:rtl/>
        </w:rPr>
        <w:t>ويعاقب كل مقترف لهذا النوع من السلوك طبقاً لأحكام الشريعة الإسلامية التي ساعدت على استئصال تلك الممارسات غير الإنسانية.</w:t>
      </w:r>
    </w:p>
    <w:p w:rsidR="002E05B0" w:rsidRPr="002E05B0" w:rsidRDefault="002E05B0" w:rsidP="00AF04D3">
      <w:pPr>
        <w:pStyle w:val="SingleTxt"/>
        <w:spacing w:line="380" w:lineRule="exact"/>
        <w:rPr>
          <w:rFonts w:hint="cs"/>
          <w:rtl/>
        </w:rPr>
      </w:pPr>
      <w:r>
        <w:rPr>
          <w:rFonts w:hint="cs"/>
          <w:rtl/>
        </w:rPr>
        <w:tab/>
      </w:r>
      <w:r w:rsidRPr="002E05B0">
        <w:rPr>
          <w:rFonts w:hint="cs"/>
          <w:rtl/>
        </w:rPr>
        <w:t xml:space="preserve">وقد استطاعت المملكة باتخاذ التدابير </w:t>
      </w:r>
      <w:r w:rsidRPr="002E05B0">
        <w:rPr>
          <w:rFonts w:hint="cs"/>
          <w:u w:val="single"/>
          <w:rtl/>
        </w:rPr>
        <w:t>العملية لسد جميع المنافذ التي</w:t>
      </w:r>
      <w:r w:rsidRPr="002E05B0">
        <w:rPr>
          <w:rFonts w:hint="cs"/>
          <w:rtl/>
        </w:rPr>
        <w:t xml:space="preserve"> قد تؤدي إلى وجود الممارسات الجنسية غير المشروعة على أراضيها.</w:t>
      </w:r>
      <w:r w:rsidR="00146F68">
        <w:rPr>
          <w:rFonts w:hint="cs"/>
          <w:rtl/>
        </w:rPr>
        <w:t xml:space="preserve"> </w:t>
      </w:r>
      <w:r w:rsidRPr="002E05B0">
        <w:rPr>
          <w:rFonts w:hint="cs"/>
          <w:rtl/>
        </w:rPr>
        <w:t xml:space="preserve">وذلك من </w:t>
      </w:r>
      <w:r w:rsidRPr="002E05B0">
        <w:rPr>
          <w:rFonts w:hint="cs"/>
          <w:u w:val="single"/>
          <w:rtl/>
        </w:rPr>
        <w:t>خلال تنظيم حملات</w:t>
      </w:r>
      <w:r w:rsidRPr="002E05B0">
        <w:rPr>
          <w:rFonts w:hint="cs"/>
          <w:rtl/>
        </w:rPr>
        <w:t xml:space="preserve"> لضبط مرتكبي الممارسات غير الأخلاقية واتخاذ الإجراءات اللازمة ضدهم. وتهدف هذه الإجراءات إلى مكافحة هذه الأمراض الاجتماعية الخطيرة حفاظاً على الأخلاق والقيم السلوكية في المجتمع،</w:t>
      </w:r>
      <w:r w:rsidR="00146F68">
        <w:rPr>
          <w:rFonts w:hint="cs"/>
          <w:rtl/>
        </w:rPr>
        <w:t xml:space="preserve"> </w:t>
      </w:r>
      <w:r w:rsidRPr="002E05B0">
        <w:rPr>
          <w:rFonts w:hint="cs"/>
          <w:rtl/>
        </w:rPr>
        <w:t>وقد حققت هذه الجهود نجاحاً ملحوظاً في هذا الصدد، مما يعكس رغبة الدولة الصادقة في مكافحة هذه الممارسات غير المشروعة.</w:t>
      </w:r>
    </w:p>
    <w:p w:rsidR="002E05B0" w:rsidRPr="002E05B0" w:rsidRDefault="002E05B0" w:rsidP="002E05B0">
      <w:pPr>
        <w:pStyle w:val="SingleTxt"/>
        <w:rPr>
          <w:rFonts w:hint="cs"/>
          <w:rtl/>
        </w:rPr>
      </w:pPr>
      <w:r>
        <w:rPr>
          <w:rFonts w:hint="cs"/>
          <w:rtl/>
        </w:rPr>
        <w:tab/>
      </w:r>
      <w:r w:rsidRPr="002E05B0">
        <w:rPr>
          <w:rFonts w:hint="cs"/>
          <w:rtl/>
        </w:rPr>
        <w:t xml:space="preserve">والجدير بالذكر أن هذه الممارسات محدودة تكاد لا تذكر ويتم محاصرتها من قبل الجهات المعنية كما سبق إيضاحه، </w:t>
      </w:r>
      <w:r w:rsidRPr="002E05B0">
        <w:rPr>
          <w:rFonts w:hint="cs"/>
          <w:u w:val="single"/>
          <w:rtl/>
        </w:rPr>
        <w:t>وكما تظهر ذلك بوضوح الاحصائيات الصادرة من الجهات الأمنية</w:t>
      </w:r>
      <w:r w:rsidRPr="00C2622A">
        <w:rPr>
          <w:rFonts w:hint="cs"/>
          <w:rtl/>
        </w:rPr>
        <w:t>.</w:t>
      </w:r>
    </w:p>
    <w:p w:rsidR="00245B98" w:rsidRPr="00245B98" w:rsidRDefault="00245B98" w:rsidP="00245B98">
      <w:pPr>
        <w:pStyle w:val="SingleTxt"/>
        <w:spacing w:after="0" w:line="120" w:lineRule="exact"/>
        <w:rPr>
          <w:sz w:val="10"/>
          <w:rtl/>
        </w:rPr>
      </w:pPr>
    </w:p>
    <w:p w:rsidR="002E05B0" w:rsidRPr="002E05B0" w:rsidRDefault="00245B98" w:rsidP="00245B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tl/>
        </w:rPr>
        <w:t>نص المادة (7</w:t>
      </w:r>
      <w:r w:rsidR="00146F68">
        <w:rPr>
          <w:rtl/>
        </w:rPr>
        <w:t>)</w:t>
      </w: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45B98">
        <w:tblPrEx>
          <w:tblCellMar>
            <w:top w:w="0" w:type="dxa"/>
            <w:bottom w:w="0" w:type="dxa"/>
          </w:tblCellMar>
        </w:tblPrEx>
        <w:tc>
          <w:tcPr>
            <w:tcW w:w="7321" w:type="dxa"/>
            <w:shd w:val="clear" w:color="auto" w:fill="auto"/>
          </w:tcPr>
          <w:p w:rsidR="00AF04D3" w:rsidRDefault="00C2622A" w:rsidP="00AF04D3">
            <w:pPr>
              <w:tabs>
                <w:tab w:val="left" w:pos="288"/>
                <w:tab w:val="left" w:pos="576"/>
                <w:tab w:val="left" w:pos="864"/>
                <w:tab w:val="left" w:pos="1152"/>
              </w:tabs>
              <w:spacing w:after="120" w:line="360" w:lineRule="exact"/>
              <w:ind w:left="144" w:right="144"/>
              <w:rPr>
                <w:rFonts w:hint="cs"/>
                <w:rtl/>
              </w:rPr>
            </w:pPr>
            <w:r>
              <w:rPr>
                <w:rtl/>
              </w:rPr>
              <w:tab/>
            </w:r>
            <w:r>
              <w:rPr>
                <w:rFonts w:hint="cs"/>
                <w:rtl/>
              </w:rPr>
              <w:tab/>
            </w:r>
            <w:r w:rsidR="00AF04D3">
              <w:rPr>
                <w:rFonts w:hint="cs"/>
                <w:rtl/>
              </w:rPr>
              <w:t>”</w:t>
            </w:r>
            <w:r w:rsidR="00AF04D3" w:rsidRPr="002E05B0">
              <w:rPr>
                <w:rtl/>
              </w:rPr>
              <w:t xml:space="preserve">تخذ الدول الأطراف جميع التدابير المناسبة للقضاء على التمييز ضد المرأة في الحياة السياسية والعامة للبلد، وبوجه خاص تكفل للمرأة، على قدم المساواة مع </w:t>
            </w:r>
            <w:r w:rsidR="00AF04D3">
              <w:rPr>
                <w:rtl/>
              </w:rPr>
              <w:t>الرجل، الحق</w:t>
            </w:r>
            <w:r w:rsidR="00AF04D3">
              <w:rPr>
                <w:rFonts w:hint="cs"/>
                <w:rtl/>
              </w:rPr>
              <w:t> </w:t>
            </w:r>
            <w:r w:rsidR="00AF04D3">
              <w:rPr>
                <w:rtl/>
              </w:rPr>
              <w:t>في:</w:t>
            </w:r>
          </w:p>
          <w:p w:rsidR="00245B98" w:rsidRDefault="00C2622A" w:rsidP="00AF04D3">
            <w:pPr>
              <w:tabs>
                <w:tab w:val="left" w:pos="288"/>
                <w:tab w:val="left" w:pos="576"/>
                <w:tab w:val="left" w:pos="864"/>
                <w:tab w:val="left" w:pos="1152"/>
              </w:tabs>
              <w:spacing w:after="120" w:line="360" w:lineRule="exact"/>
              <w:ind w:left="144" w:right="144"/>
              <w:rPr>
                <w:rFonts w:hint="cs"/>
                <w:rtl/>
              </w:rPr>
            </w:pPr>
            <w:r>
              <w:rPr>
                <w:rFonts w:hint="cs"/>
                <w:rtl/>
              </w:rPr>
              <w:tab/>
            </w:r>
            <w:r>
              <w:rPr>
                <w:rtl/>
              </w:rPr>
              <w:tab/>
            </w:r>
            <w:r w:rsidR="00AF04D3">
              <w:rPr>
                <w:rtl/>
              </w:rPr>
              <w:t>(أ)</w:t>
            </w:r>
            <w:r w:rsidR="00387E2F">
              <w:rPr>
                <w:rtl/>
              </w:rPr>
              <w:tab/>
            </w:r>
            <w:r w:rsidR="00AF04D3">
              <w:rPr>
                <w:rFonts w:hint="cs"/>
                <w:rtl/>
              </w:rPr>
              <w:tab/>
            </w:r>
            <w:r w:rsidR="00AF04D3" w:rsidRPr="002E05B0">
              <w:rPr>
                <w:rtl/>
              </w:rPr>
              <w:t>التصويت في جميع الانتخابات والاستفتاءات العامة، والأهلية للانتخاب لجميع الهيئات التي ينتخب أعضاؤها بالاقتراع العام،</w:t>
            </w:r>
          </w:p>
        </w:tc>
      </w:tr>
      <w:tr w:rsidR="00AF04D3">
        <w:tblPrEx>
          <w:tblCellMar>
            <w:top w:w="0" w:type="dxa"/>
            <w:bottom w:w="0" w:type="dxa"/>
          </w:tblCellMar>
        </w:tblPrEx>
        <w:tc>
          <w:tcPr>
            <w:tcW w:w="7321" w:type="dxa"/>
            <w:shd w:val="clear" w:color="auto" w:fill="auto"/>
          </w:tcPr>
          <w:p w:rsidR="00AF04D3" w:rsidRDefault="00C2622A" w:rsidP="00AF04D3">
            <w:pPr>
              <w:tabs>
                <w:tab w:val="left" w:pos="288"/>
                <w:tab w:val="left" w:pos="576"/>
                <w:tab w:val="left" w:pos="864"/>
                <w:tab w:val="left" w:pos="1152"/>
              </w:tabs>
              <w:spacing w:after="120" w:line="360" w:lineRule="exact"/>
              <w:ind w:left="144" w:right="144"/>
              <w:rPr>
                <w:rFonts w:hint="cs"/>
                <w:rtl/>
              </w:rPr>
            </w:pPr>
            <w:r>
              <w:rPr>
                <w:rFonts w:hint="cs"/>
                <w:rtl/>
              </w:rPr>
              <w:tab/>
            </w:r>
            <w:r>
              <w:rPr>
                <w:rtl/>
              </w:rPr>
              <w:tab/>
            </w:r>
            <w:r w:rsidR="00AF04D3">
              <w:rPr>
                <w:rtl/>
              </w:rPr>
              <w:t>(ب)</w:t>
            </w:r>
            <w:r w:rsidR="00AF04D3">
              <w:rPr>
                <w:rFonts w:hint="cs"/>
                <w:rtl/>
              </w:rPr>
              <w:tab/>
            </w:r>
            <w:r w:rsidR="00AF04D3" w:rsidRPr="002E05B0">
              <w:rPr>
                <w:rtl/>
              </w:rPr>
              <w:t>المشاركة في صياغة سياسة الحكومة وفى تنفيذ هذه السياسة، وفى شغل الوظائف العامة، وتأدية جميع المهام العامة على جميع المستويات الحكومية،</w:t>
            </w:r>
          </w:p>
        </w:tc>
      </w:tr>
      <w:tr w:rsidR="00AF04D3">
        <w:tblPrEx>
          <w:tblCellMar>
            <w:top w:w="0" w:type="dxa"/>
            <w:bottom w:w="0" w:type="dxa"/>
          </w:tblCellMar>
        </w:tblPrEx>
        <w:tc>
          <w:tcPr>
            <w:tcW w:w="7321" w:type="dxa"/>
            <w:shd w:val="clear" w:color="auto" w:fill="auto"/>
          </w:tcPr>
          <w:p w:rsidR="00AF04D3" w:rsidRDefault="00C2622A" w:rsidP="00AF04D3">
            <w:pPr>
              <w:tabs>
                <w:tab w:val="left" w:pos="288"/>
                <w:tab w:val="left" w:pos="576"/>
                <w:tab w:val="left" w:pos="864"/>
                <w:tab w:val="left" w:pos="1152"/>
              </w:tabs>
              <w:spacing w:after="120" w:line="360" w:lineRule="exact"/>
              <w:ind w:left="144" w:right="144"/>
              <w:rPr>
                <w:rtl/>
              </w:rPr>
            </w:pPr>
            <w:r>
              <w:rPr>
                <w:rFonts w:hint="cs"/>
                <w:rtl/>
              </w:rPr>
              <w:tab/>
            </w:r>
            <w:r>
              <w:rPr>
                <w:rtl/>
              </w:rPr>
              <w:tab/>
            </w:r>
            <w:r w:rsidR="00AF04D3">
              <w:rPr>
                <w:rtl/>
              </w:rPr>
              <w:t>(ج)</w:t>
            </w:r>
            <w:r w:rsidR="00AF04D3">
              <w:rPr>
                <w:rFonts w:hint="cs"/>
                <w:rtl/>
              </w:rPr>
              <w:tab/>
            </w:r>
            <w:r w:rsidR="00AF04D3" w:rsidRPr="002E05B0">
              <w:rPr>
                <w:rtl/>
              </w:rPr>
              <w:t>المشاركة في أية منظمات وجمعيات غير حكومية تهتم بالحياة العامة والسياسية للبلد</w:t>
            </w:r>
            <w:r w:rsidR="00AF04D3">
              <w:rPr>
                <w:rFonts w:hint="cs"/>
                <w:rtl/>
              </w:rPr>
              <w:t>“.</w:t>
            </w:r>
          </w:p>
        </w:tc>
      </w:tr>
    </w:tbl>
    <w:p w:rsidR="002E05B0" w:rsidRPr="002E05B0" w:rsidRDefault="002E05B0" w:rsidP="00AF04D3">
      <w:pPr>
        <w:pStyle w:val="SingleTxt"/>
        <w:rPr>
          <w:rFonts w:hint="cs"/>
          <w:u w:val="single"/>
          <w:rtl/>
        </w:rPr>
      </w:pPr>
      <w:r>
        <w:rPr>
          <w:rFonts w:hint="cs"/>
          <w:rtl/>
        </w:rPr>
        <w:tab/>
      </w:r>
      <w:r w:rsidRPr="002E05B0">
        <w:rPr>
          <w:rtl/>
        </w:rPr>
        <w:t>لم تتحفظ المملكة على أي بند من بنود المادة السابعة من الاتفاقية وفي هذا دلالة قطعية على أن مشاركة المرأة السياسية قادمة وأن الأمر ليس إلا مرتبطاً بمسائل تنظيمية إذ لا</w:t>
      </w:r>
      <w:r w:rsidR="00AF04D3">
        <w:rPr>
          <w:rFonts w:hint="cs"/>
          <w:rtl/>
        </w:rPr>
        <w:t> </w:t>
      </w:r>
      <w:r w:rsidRPr="002E05B0">
        <w:rPr>
          <w:rtl/>
        </w:rPr>
        <w:t xml:space="preserve">يوجد تمييز في المملكة العربية السعودية فيما يتعلق بالمشاركة السياسية فقد ورد بالمادة (6) من النظام الأساسي للحكم </w:t>
      </w:r>
      <w:r w:rsidR="001D7680">
        <w:rPr>
          <w:rFonts w:hint="cs"/>
          <w:rtl/>
        </w:rPr>
        <w:t>”</w:t>
      </w:r>
      <w:r w:rsidRPr="002E05B0">
        <w:rPr>
          <w:rtl/>
        </w:rPr>
        <w:t>بايع المواطنون الملك على كتاب الله تعالى وسنة رسوله وعلى السمع والطاعة في العسر واليسر والمنشط والمكره</w:t>
      </w:r>
      <w:r w:rsidR="001D7680">
        <w:rPr>
          <w:rFonts w:hint="cs"/>
          <w:rtl/>
        </w:rPr>
        <w:t>“</w:t>
      </w:r>
      <w:r w:rsidRPr="002E05B0">
        <w:rPr>
          <w:rtl/>
        </w:rPr>
        <w:t xml:space="preserve"> كما جاء في نظام الانتخابات البلدية كلمة (مواطن) وهي كلمة تشمل الرجل والمرأة على حدٍ سواء</w:t>
      </w:r>
      <w:r w:rsidRPr="002E05B0">
        <w:rPr>
          <w:rFonts w:hint="cs"/>
          <w:u w:val="single"/>
          <w:rtl/>
        </w:rPr>
        <w:t xml:space="preserve"> (لم تشارك المرأة في الانتخابات البلدية الأولى وهناك تصريحات لمسئولين بمشاركتها في الانتخابات القادمة)</w:t>
      </w:r>
      <w:r w:rsidRPr="002E05B0">
        <w:rPr>
          <w:rFonts w:hint="cs"/>
          <w:rtl/>
        </w:rPr>
        <w:t xml:space="preserve">. </w:t>
      </w:r>
      <w:r w:rsidRPr="002E05B0">
        <w:rPr>
          <w:rtl/>
        </w:rPr>
        <w:t>هذا وللمرأة الحق في المشاركة بالرأي ومن ذلك طلب مشورتها في أعمال مجلس الشورى</w:t>
      </w:r>
      <w:r w:rsidRPr="002E05B0">
        <w:rPr>
          <w:rFonts w:hint="cs"/>
          <w:rtl/>
        </w:rPr>
        <w:t xml:space="preserve"> وحضورها في اجتماعات اللجان المتخصصة </w:t>
      </w:r>
      <w:r w:rsidRPr="002E05B0">
        <w:rPr>
          <w:rFonts w:hint="cs"/>
          <w:u w:val="single"/>
          <w:rtl/>
        </w:rPr>
        <w:t>كما شاركت المرأة مؤخراً في عضوية وفود مجلس الشورى المشاركة في الاجتماعات البرلمانية الإقليمية والدولية.</w:t>
      </w:r>
      <w:r w:rsidRPr="002E05B0">
        <w:rPr>
          <w:rtl/>
        </w:rPr>
        <w:t xml:space="preserve"> كما أنه ليس هناك تمييز في أنظمة المملكة فيما يتعلق بشغل الوظائف العامة فقد ورد في نظام الخدمة المدنية أن الجدارة هي الأساس في شغل الوظيفة، وهذا ما تجسد في تولي المرأة لمناصب وظيفية في وزارات عديدة كالصحة والتربية والتعليم والتعليم العالي. أما على صعيد المنظمات غير الحكومية المهتمة بالحياة السياسية والعامة للبلد فقد كانت المرأة حاضرة إذ يوج</w:t>
      </w:r>
      <w:r w:rsidRPr="002E05B0">
        <w:rPr>
          <w:rFonts w:hint="cs"/>
          <w:rtl/>
        </w:rPr>
        <w:t>د 10</w:t>
      </w:r>
      <w:r w:rsidRPr="002E05B0">
        <w:rPr>
          <w:rtl/>
        </w:rPr>
        <w:t xml:space="preserve"> نساء</w:t>
      </w:r>
      <w:r w:rsidRPr="002E05B0">
        <w:rPr>
          <w:rFonts w:hint="cs"/>
          <w:rtl/>
        </w:rPr>
        <w:t xml:space="preserve"> يمثلون 25</w:t>
      </w:r>
      <w:r w:rsidR="003F337B">
        <w:rPr>
          <w:rFonts w:hint="cs"/>
          <w:rtl/>
        </w:rPr>
        <w:t xml:space="preserve"> ٪</w:t>
      </w:r>
      <w:r w:rsidRPr="002E05B0">
        <w:rPr>
          <w:rFonts w:hint="cs"/>
          <w:rtl/>
        </w:rPr>
        <w:t xml:space="preserve"> من عدد الأعضاء</w:t>
      </w:r>
      <w:r w:rsidRPr="002E05B0">
        <w:rPr>
          <w:rtl/>
        </w:rPr>
        <w:t xml:space="preserve"> </w:t>
      </w:r>
      <w:r w:rsidRPr="002E05B0">
        <w:rPr>
          <w:rFonts w:hint="cs"/>
          <w:rtl/>
        </w:rPr>
        <w:t xml:space="preserve">المؤسسين </w:t>
      </w:r>
      <w:r w:rsidRPr="002E05B0">
        <w:rPr>
          <w:rtl/>
        </w:rPr>
        <w:t>للجمعية الوطنية لحقوق الإنسان، كما تم انتخاب امرأة عضواً في مجلس المديرين لاتحاد الصحفيين</w:t>
      </w:r>
      <w:r w:rsidRPr="002E05B0">
        <w:rPr>
          <w:rFonts w:hint="cs"/>
          <w:rtl/>
        </w:rPr>
        <w:t xml:space="preserve"> وانتخاب أخرى في مجلس إدارة أحد البنوك</w:t>
      </w:r>
      <w:r w:rsidRPr="00B77A2E">
        <w:rPr>
          <w:rFonts w:hint="cs"/>
          <w:rtl/>
        </w:rPr>
        <w:t>،</w:t>
      </w:r>
      <w:r w:rsidRPr="002E05B0">
        <w:rPr>
          <w:rFonts w:hint="cs"/>
          <w:u w:val="single"/>
          <w:rtl/>
        </w:rPr>
        <w:t xml:space="preserve"> كما شاركت النساء بفعالية في انتخابات مجالس الغرف التجارية والصناعية.</w:t>
      </w:r>
    </w:p>
    <w:p w:rsidR="002E05B0" w:rsidRPr="002E05B0" w:rsidRDefault="00AF04D3" w:rsidP="002E05B0">
      <w:pPr>
        <w:pStyle w:val="SingleTxt"/>
        <w:rPr>
          <w:rFonts w:hint="cs"/>
          <w:rtl/>
        </w:rPr>
      </w:pPr>
      <w:r>
        <w:rPr>
          <w:rFonts w:hint="cs"/>
          <w:rtl/>
        </w:rPr>
        <w:tab/>
      </w:r>
      <w:r w:rsidR="002E05B0" w:rsidRPr="002E05B0">
        <w:rPr>
          <w:rFonts w:hint="cs"/>
          <w:rtl/>
        </w:rPr>
        <w:t>وقد عملت الدولة من خلال مركز الملك عبد</w:t>
      </w:r>
      <w:r>
        <w:rPr>
          <w:rFonts w:hint="cs"/>
          <w:rtl/>
        </w:rPr>
        <w:t xml:space="preserve"> </w:t>
      </w:r>
      <w:r w:rsidR="002E05B0" w:rsidRPr="002E05B0">
        <w:rPr>
          <w:rFonts w:hint="cs"/>
          <w:rtl/>
        </w:rPr>
        <w:t>العزيز للحوار ا</w:t>
      </w:r>
      <w:r>
        <w:rPr>
          <w:rFonts w:hint="cs"/>
          <w:rtl/>
        </w:rPr>
        <w:t>لوطني الذي أنشئ</w:t>
      </w:r>
      <w:r w:rsidR="002E05B0" w:rsidRPr="002E05B0">
        <w:rPr>
          <w:rFonts w:hint="cs"/>
          <w:rtl/>
        </w:rPr>
        <w:t xml:space="preserve"> عام 2002م على إتاحة الفرصة للنساء والرجال لمناقشة بعض القضايا الهامة والوقوف على مرئياتهم قبل عرضها على مجلس الشورى ومجلس الوزراء، </w:t>
      </w:r>
      <w:r w:rsidR="002E05B0" w:rsidRPr="002E05B0">
        <w:rPr>
          <w:rFonts w:hint="cs"/>
          <w:u w:val="single"/>
          <w:rtl/>
        </w:rPr>
        <w:t>كما خصصت إحدى دورات الحوار الوطني لموضوع المرأة</w:t>
      </w:r>
      <w:r w:rsidR="002E05B0" w:rsidRPr="00C2622A">
        <w:rPr>
          <w:rFonts w:hint="cs"/>
          <w:rtl/>
        </w:rPr>
        <w:t>.</w:t>
      </w:r>
    </w:p>
    <w:p w:rsidR="002E05B0" w:rsidRPr="002E05B0" w:rsidRDefault="002E05B0" w:rsidP="00B77A2E">
      <w:pPr>
        <w:pStyle w:val="SingleTxt"/>
        <w:rPr>
          <w:rFonts w:hint="cs"/>
          <w:rtl/>
        </w:rPr>
      </w:pPr>
      <w:r>
        <w:rPr>
          <w:rFonts w:hint="cs"/>
          <w:rtl/>
        </w:rPr>
        <w:tab/>
      </w:r>
      <w:r w:rsidRPr="002E05B0">
        <w:rPr>
          <w:rFonts w:hint="cs"/>
          <w:rtl/>
        </w:rPr>
        <w:t>وقد بلغ عدد اللقاءات التي عقدها مركز الملك عبد</w:t>
      </w:r>
      <w:r w:rsidR="00AF04D3">
        <w:rPr>
          <w:rFonts w:hint="cs"/>
          <w:rtl/>
        </w:rPr>
        <w:t xml:space="preserve"> </w:t>
      </w:r>
      <w:r w:rsidRPr="002E05B0">
        <w:rPr>
          <w:rFonts w:hint="cs"/>
          <w:rtl/>
        </w:rPr>
        <w:t>العزيز للحوار الوطني أربعة لقاءات مثلت النساء 36.75</w:t>
      </w:r>
      <w:r w:rsidR="003F337B">
        <w:rPr>
          <w:rFonts w:hint="cs"/>
          <w:rtl/>
        </w:rPr>
        <w:t xml:space="preserve"> ٪</w:t>
      </w:r>
      <w:r w:rsidRPr="002E05B0">
        <w:rPr>
          <w:rFonts w:hint="cs"/>
          <w:rtl/>
        </w:rPr>
        <w:t xml:space="preserve"> من أعضائه والجدول رقم</w:t>
      </w:r>
      <w:r w:rsidR="00B77A2E">
        <w:rPr>
          <w:rFonts w:hint="cs"/>
          <w:rtl/>
        </w:rPr>
        <w:t xml:space="preserve"> (</w:t>
      </w:r>
      <w:r w:rsidRPr="002E05B0">
        <w:rPr>
          <w:rFonts w:hint="cs"/>
          <w:rtl/>
        </w:rPr>
        <w:t>1) يوضح نسبة النساء ونسبة الرجال الذين شاركوا في كل لقاء وتبين منه مدى حرص المملكة منذ عام 2004م على أن تكون نسبة المرأة مساوية لنسبة الرجال</w:t>
      </w:r>
      <w:r>
        <w:rPr>
          <w:rFonts w:hint="cs"/>
          <w:rtl/>
        </w:rPr>
        <w:t>.</w:t>
      </w:r>
      <w:r w:rsidRPr="002E05B0">
        <w:rPr>
          <w:rFonts w:hint="cs"/>
          <w:rtl/>
        </w:rPr>
        <w:t xml:space="preserve"> </w:t>
      </w:r>
    </w:p>
    <w:p w:rsidR="002E05B0" w:rsidRPr="002E05B0" w:rsidRDefault="00B77A2E" w:rsidP="00B77A2E">
      <w:pPr>
        <w:tabs>
          <w:tab w:val="left" w:pos="662"/>
          <w:tab w:val="left" w:pos="1267"/>
          <w:tab w:val="left" w:pos="1987"/>
          <w:tab w:val="left" w:pos="2650"/>
        </w:tabs>
        <w:rPr>
          <w:rFonts w:hint="cs"/>
          <w:rtl/>
        </w:rPr>
      </w:pPr>
      <w:r>
        <w:rPr>
          <w:rtl/>
        </w:rPr>
        <w:br w:type="page"/>
      </w:r>
      <w:r>
        <w:rPr>
          <w:rFonts w:hint="cs"/>
          <w:rtl/>
        </w:rPr>
        <w:tab/>
      </w:r>
      <w:r>
        <w:rPr>
          <w:rFonts w:hint="cs"/>
          <w:rtl/>
        </w:rPr>
        <w:tab/>
      </w:r>
      <w:r w:rsidR="002E05B0" w:rsidRPr="002E05B0">
        <w:rPr>
          <w:rFonts w:hint="cs"/>
          <w:rtl/>
        </w:rPr>
        <w:t>جدول رقم (1)</w:t>
      </w:r>
    </w:p>
    <w:p w:rsidR="002E05B0" w:rsidRPr="002E05B0" w:rsidRDefault="00B77A2E" w:rsidP="00B77A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u w:val="single"/>
          <w:rtl/>
        </w:rPr>
      </w:pPr>
      <w:r>
        <w:rPr>
          <w:rFonts w:hint="cs"/>
          <w:rtl/>
        </w:rPr>
        <w:tab/>
      </w:r>
      <w:r>
        <w:rPr>
          <w:rFonts w:hint="cs"/>
          <w:rtl/>
        </w:rPr>
        <w:tab/>
      </w:r>
      <w:r w:rsidR="002E05B0" w:rsidRPr="002E05B0">
        <w:rPr>
          <w:rFonts w:hint="cs"/>
          <w:rtl/>
        </w:rPr>
        <w:t>عدد النساء والرجال الذين شاركوا في اللقاءات الوطنية التي عقدها مركز الملك عبد</w:t>
      </w:r>
      <w:r>
        <w:rPr>
          <w:rFonts w:hint="eastAsia"/>
          <w:rtl/>
        </w:rPr>
        <w:t> </w:t>
      </w:r>
      <w:r w:rsidR="002E05B0" w:rsidRPr="002E05B0">
        <w:rPr>
          <w:rFonts w:hint="cs"/>
          <w:rtl/>
        </w:rPr>
        <w:t xml:space="preserve">العزيز للحوار الوطني من عام 2002م حتى 2005م، </w:t>
      </w:r>
      <w:r w:rsidR="002E05B0" w:rsidRPr="002E05B0">
        <w:rPr>
          <w:rFonts w:hint="cs"/>
          <w:u w:val="single"/>
          <w:rtl/>
        </w:rPr>
        <w:t>ويلاحظ التزايد المضطر</w:t>
      </w:r>
      <w:r w:rsidR="00C2622A">
        <w:rPr>
          <w:rFonts w:hint="cs"/>
          <w:u w:val="single"/>
          <w:rtl/>
        </w:rPr>
        <w:t>د</w:t>
      </w:r>
      <w:r w:rsidR="002E05B0" w:rsidRPr="002E05B0">
        <w:rPr>
          <w:rFonts w:hint="cs"/>
          <w:u w:val="single"/>
          <w:rtl/>
        </w:rPr>
        <w:t xml:space="preserve"> في مستوى المشاركة النسائية في تلك اللقاءات</w:t>
      </w:r>
      <w:r w:rsidR="002E05B0" w:rsidRPr="00E309F1">
        <w:rPr>
          <w:rFonts w:hint="cs"/>
          <w:b w:val="0"/>
          <w:bCs w:val="0"/>
          <w:spacing w:val="0"/>
          <w:rtl/>
        </w:rPr>
        <w:t>.</w:t>
      </w:r>
    </w:p>
    <w:p w:rsidR="00B77A2E" w:rsidRPr="00B77A2E" w:rsidRDefault="00B77A2E" w:rsidP="00B77A2E">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B77A2E" w:rsidRPr="00B77A2E">
        <w:tblPrEx>
          <w:tblCellMar>
            <w:top w:w="0" w:type="dxa"/>
            <w:bottom w:w="0" w:type="dxa"/>
          </w:tblCellMar>
        </w:tblPrEx>
        <w:trPr>
          <w:cantSplit/>
          <w:tblHeader/>
        </w:trPr>
        <w:tc>
          <w:tcPr>
            <w:tcW w:w="1046" w:type="dxa"/>
            <w:tcBorders>
              <w:top w:val="single" w:sz="4" w:space="0" w:color="auto"/>
            </w:tcBorders>
            <w:shd w:val="clear" w:color="auto" w:fill="auto"/>
            <w:vAlign w:val="bottom"/>
          </w:tcPr>
          <w:p w:rsidR="00B77A2E" w:rsidRPr="00B77A2E" w:rsidRDefault="00B77A2E" w:rsidP="00B77A2E">
            <w:pPr>
              <w:tabs>
                <w:tab w:val="left" w:pos="288"/>
                <w:tab w:val="left" w:pos="576"/>
                <w:tab w:val="left" w:pos="864"/>
                <w:tab w:val="left" w:pos="1152"/>
              </w:tabs>
              <w:spacing w:before="80" w:after="80" w:line="240" w:lineRule="exact"/>
              <w:ind w:right="40"/>
              <w:rPr>
                <w:rFonts w:hint="cs"/>
                <w:i/>
                <w:iCs/>
                <w:sz w:val="16"/>
                <w:szCs w:val="24"/>
                <w:rtl/>
              </w:rPr>
            </w:pPr>
          </w:p>
        </w:tc>
        <w:tc>
          <w:tcPr>
            <w:tcW w:w="1046" w:type="dxa"/>
            <w:tcBorders>
              <w:top w:val="single" w:sz="4" w:space="0" w:color="auto"/>
            </w:tcBorders>
            <w:shd w:val="clear" w:color="auto" w:fill="auto"/>
            <w:vAlign w:val="bottom"/>
          </w:tcPr>
          <w:p w:rsidR="00B77A2E" w:rsidRPr="00B77A2E" w:rsidRDefault="00B77A2E" w:rsidP="00B77A2E">
            <w:pPr>
              <w:tabs>
                <w:tab w:val="left" w:pos="288"/>
                <w:tab w:val="left" w:pos="576"/>
                <w:tab w:val="left" w:pos="864"/>
                <w:tab w:val="left" w:pos="1152"/>
              </w:tabs>
              <w:spacing w:before="80" w:after="80" w:line="240" w:lineRule="exact"/>
              <w:ind w:right="144"/>
              <w:rPr>
                <w:rFonts w:hint="cs"/>
                <w:i/>
                <w:iCs/>
                <w:sz w:val="16"/>
                <w:szCs w:val="24"/>
                <w:rtl/>
              </w:rPr>
            </w:pPr>
          </w:p>
        </w:tc>
        <w:tc>
          <w:tcPr>
            <w:tcW w:w="3138" w:type="dxa"/>
            <w:gridSpan w:val="3"/>
            <w:tcBorders>
              <w:top w:val="single" w:sz="4" w:space="0" w:color="auto"/>
              <w:bottom w:val="single" w:sz="4" w:space="0" w:color="auto"/>
            </w:tcBorders>
            <w:shd w:val="clear" w:color="auto" w:fill="auto"/>
            <w:vAlign w:val="bottom"/>
          </w:tcPr>
          <w:p w:rsidR="00B77A2E" w:rsidRPr="00B77A2E" w:rsidRDefault="00B77A2E" w:rsidP="00B77A2E">
            <w:pPr>
              <w:tabs>
                <w:tab w:val="left" w:pos="288"/>
                <w:tab w:val="left" w:pos="576"/>
                <w:tab w:val="left" w:pos="864"/>
                <w:tab w:val="left" w:pos="1152"/>
              </w:tabs>
              <w:spacing w:before="80" w:after="80" w:line="240" w:lineRule="exact"/>
              <w:ind w:right="144"/>
              <w:jc w:val="center"/>
              <w:rPr>
                <w:rFonts w:hint="cs"/>
                <w:i/>
                <w:iCs/>
                <w:sz w:val="16"/>
                <w:szCs w:val="24"/>
                <w:rtl/>
              </w:rPr>
            </w:pPr>
            <w:r w:rsidRPr="00B77A2E">
              <w:rPr>
                <w:rFonts w:hint="cs"/>
                <w:i/>
                <w:iCs/>
                <w:sz w:val="16"/>
                <w:szCs w:val="24"/>
                <w:rtl/>
              </w:rPr>
              <w:t>عدد المشاركين</w:t>
            </w:r>
          </w:p>
        </w:tc>
        <w:tc>
          <w:tcPr>
            <w:tcW w:w="2092" w:type="dxa"/>
            <w:gridSpan w:val="2"/>
            <w:tcBorders>
              <w:top w:val="single" w:sz="4" w:space="0" w:color="auto"/>
              <w:bottom w:val="single" w:sz="4" w:space="0" w:color="auto"/>
            </w:tcBorders>
            <w:shd w:val="clear" w:color="auto" w:fill="auto"/>
            <w:vAlign w:val="bottom"/>
          </w:tcPr>
          <w:p w:rsidR="00B77A2E" w:rsidRPr="00B77A2E" w:rsidRDefault="00B77A2E" w:rsidP="00B77A2E">
            <w:pPr>
              <w:tabs>
                <w:tab w:val="left" w:pos="288"/>
                <w:tab w:val="left" w:pos="576"/>
                <w:tab w:val="left" w:pos="864"/>
                <w:tab w:val="left" w:pos="1152"/>
              </w:tabs>
              <w:spacing w:before="80" w:after="80" w:line="240" w:lineRule="exact"/>
              <w:ind w:right="144"/>
              <w:jc w:val="center"/>
              <w:rPr>
                <w:rFonts w:hint="cs"/>
                <w:i/>
                <w:iCs/>
                <w:sz w:val="16"/>
                <w:szCs w:val="24"/>
                <w:rtl/>
              </w:rPr>
            </w:pPr>
            <w:r w:rsidRPr="00B77A2E">
              <w:rPr>
                <w:rFonts w:hint="cs"/>
                <w:i/>
                <w:iCs/>
                <w:sz w:val="16"/>
                <w:szCs w:val="24"/>
                <w:rtl/>
              </w:rPr>
              <w:t>النسبة المئوية</w:t>
            </w:r>
          </w:p>
        </w:tc>
      </w:tr>
      <w:tr w:rsidR="00B77A2E" w:rsidRPr="00B77A2E">
        <w:tblPrEx>
          <w:tblCellMar>
            <w:top w:w="0" w:type="dxa"/>
            <w:bottom w:w="0" w:type="dxa"/>
          </w:tblCellMar>
        </w:tblPrEx>
        <w:trPr>
          <w:cantSplit/>
          <w:tblHeader/>
        </w:trPr>
        <w:tc>
          <w:tcPr>
            <w:tcW w:w="1046" w:type="dxa"/>
            <w:tcBorders>
              <w:bottom w:val="single" w:sz="12" w:space="0" w:color="auto"/>
            </w:tcBorders>
            <w:shd w:val="clear" w:color="auto" w:fill="auto"/>
            <w:vAlign w:val="bottom"/>
          </w:tcPr>
          <w:p w:rsidR="00B77A2E" w:rsidRPr="00B77A2E" w:rsidRDefault="00B77A2E" w:rsidP="00B77A2E">
            <w:pPr>
              <w:tabs>
                <w:tab w:val="left" w:pos="288"/>
                <w:tab w:val="left" w:pos="576"/>
                <w:tab w:val="left" w:pos="864"/>
                <w:tab w:val="left" w:pos="1152"/>
              </w:tabs>
              <w:spacing w:after="80" w:line="240" w:lineRule="exact"/>
              <w:ind w:right="40"/>
              <w:rPr>
                <w:rFonts w:hint="cs"/>
                <w:i/>
                <w:iCs/>
                <w:sz w:val="16"/>
                <w:szCs w:val="24"/>
                <w:rtl/>
              </w:rPr>
            </w:pPr>
            <w:r w:rsidRPr="00B77A2E">
              <w:rPr>
                <w:rFonts w:hint="cs"/>
                <w:i/>
                <w:iCs/>
                <w:sz w:val="16"/>
                <w:szCs w:val="24"/>
                <w:rtl/>
              </w:rPr>
              <w:t>اللقاء</w:t>
            </w:r>
          </w:p>
        </w:tc>
        <w:tc>
          <w:tcPr>
            <w:tcW w:w="1046" w:type="dxa"/>
            <w:tcBorders>
              <w:bottom w:val="single" w:sz="12" w:space="0" w:color="auto"/>
            </w:tcBorders>
            <w:shd w:val="clear" w:color="auto" w:fill="auto"/>
            <w:vAlign w:val="bottom"/>
          </w:tcPr>
          <w:p w:rsidR="00B77A2E" w:rsidRPr="00B77A2E" w:rsidRDefault="00B77A2E" w:rsidP="00B77A2E">
            <w:pPr>
              <w:tabs>
                <w:tab w:val="left" w:pos="288"/>
                <w:tab w:val="left" w:pos="576"/>
                <w:tab w:val="left" w:pos="864"/>
                <w:tab w:val="left" w:pos="1152"/>
              </w:tabs>
              <w:spacing w:after="80" w:line="240" w:lineRule="exact"/>
              <w:ind w:right="144"/>
              <w:rPr>
                <w:rFonts w:hint="cs"/>
                <w:i/>
                <w:iCs/>
                <w:sz w:val="16"/>
                <w:szCs w:val="24"/>
                <w:rtl/>
              </w:rPr>
            </w:pPr>
            <w:r w:rsidRPr="00B77A2E">
              <w:rPr>
                <w:rFonts w:hint="cs"/>
                <w:i/>
                <w:iCs/>
                <w:sz w:val="16"/>
                <w:szCs w:val="24"/>
                <w:rtl/>
              </w:rPr>
              <w:t>تاريخ اللقاء</w:t>
            </w:r>
          </w:p>
        </w:tc>
        <w:tc>
          <w:tcPr>
            <w:tcW w:w="1046" w:type="dxa"/>
            <w:tcBorders>
              <w:top w:val="single" w:sz="4" w:space="0" w:color="auto"/>
              <w:bottom w:val="single" w:sz="12" w:space="0" w:color="auto"/>
            </w:tcBorders>
            <w:shd w:val="clear" w:color="auto" w:fill="auto"/>
            <w:vAlign w:val="bottom"/>
          </w:tcPr>
          <w:p w:rsidR="00B77A2E" w:rsidRPr="00B77A2E" w:rsidRDefault="00B77A2E" w:rsidP="00B77A2E">
            <w:pPr>
              <w:tabs>
                <w:tab w:val="left" w:pos="288"/>
                <w:tab w:val="left" w:pos="576"/>
                <w:tab w:val="left" w:pos="864"/>
                <w:tab w:val="left" w:pos="1152"/>
              </w:tabs>
              <w:spacing w:after="80" w:line="240" w:lineRule="exact"/>
              <w:ind w:right="144"/>
              <w:rPr>
                <w:rFonts w:hint="cs"/>
                <w:i/>
                <w:iCs/>
                <w:sz w:val="16"/>
                <w:szCs w:val="24"/>
                <w:rtl/>
              </w:rPr>
            </w:pPr>
            <w:r w:rsidRPr="00B77A2E">
              <w:rPr>
                <w:rFonts w:hint="cs"/>
                <w:i/>
                <w:iCs/>
                <w:sz w:val="16"/>
                <w:szCs w:val="24"/>
                <w:rtl/>
              </w:rPr>
              <w:t>إناث</w:t>
            </w:r>
          </w:p>
        </w:tc>
        <w:tc>
          <w:tcPr>
            <w:tcW w:w="1046" w:type="dxa"/>
            <w:tcBorders>
              <w:top w:val="single" w:sz="4" w:space="0" w:color="auto"/>
              <w:bottom w:val="single" w:sz="12" w:space="0" w:color="auto"/>
            </w:tcBorders>
            <w:shd w:val="clear" w:color="auto" w:fill="auto"/>
            <w:vAlign w:val="bottom"/>
          </w:tcPr>
          <w:p w:rsidR="00B77A2E" w:rsidRPr="00B77A2E" w:rsidRDefault="00B77A2E" w:rsidP="00B77A2E">
            <w:pPr>
              <w:tabs>
                <w:tab w:val="left" w:pos="288"/>
                <w:tab w:val="left" w:pos="576"/>
                <w:tab w:val="left" w:pos="864"/>
                <w:tab w:val="left" w:pos="1152"/>
              </w:tabs>
              <w:spacing w:after="80" w:line="240" w:lineRule="exact"/>
              <w:ind w:right="144"/>
              <w:rPr>
                <w:rFonts w:hint="cs"/>
                <w:i/>
                <w:iCs/>
                <w:sz w:val="16"/>
                <w:szCs w:val="24"/>
                <w:rtl/>
              </w:rPr>
            </w:pPr>
            <w:r w:rsidRPr="00B77A2E">
              <w:rPr>
                <w:rFonts w:hint="cs"/>
                <w:i/>
                <w:iCs/>
                <w:sz w:val="16"/>
                <w:szCs w:val="24"/>
                <w:rtl/>
              </w:rPr>
              <w:t>ذكور</w:t>
            </w:r>
          </w:p>
        </w:tc>
        <w:tc>
          <w:tcPr>
            <w:tcW w:w="1046" w:type="dxa"/>
            <w:tcBorders>
              <w:top w:val="single" w:sz="4" w:space="0" w:color="auto"/>
              <w:bottom w:val="single" w:sz="12" w:space="0" w:color="auto"/>
            </w:tcBorders>
            <w:shd w:val="clear" w:color="auto" w:fill="auto"/>
            <w:vAlign w:val="bottom"/>
          </w:tcPr>
          <w:p w:rsidR="00B77A2E" w:rsidRPr="00B77A2E" w:rsidRDefault="00B77A2E" w:rsidP="00B77A2E">
            <w:pPr>
              <w:tabs>
                <w:tab w:val="left" w:pos="288"/>
                <w:tab w:val="left" w:pos="576"/>
                <w:tab w:val="left" w:pos="864"/>
                <w:tab w:val="left" w:pos="1152"/>
              </w:tabs>
              <w:spacing w:after="80" w:line="240" w:lineRule="exact"/>
              <w:ind w:right="144"/>
              <w:rPr>
                <w:rFonts w:hint="cs"/>
                <w:i/>
                <w:iCs/>
                <w:sz w:val="16"/>
                <w:szCs w:val="24"/>
                <w:rtl/>
              </w:rPr>
            </w:pPr>
            <w:r w:rsidRPr="00B77A2E">
              <w:rPr>
                <w:rFonts w:hint="cs"/>
                <w:i/>
                <w:iCs/>
                <w:sz w:val="16"/>
                <w:szCs w:val="24"/>
                <w:rtl/>
              </w:rPr>
              <w:t>جملة</w:t>
            </w:r>
          </w:p>
        </w:tc>
        <w:tc>
          <w:tcPr>
            <w:tcW w:w="1046" w:type="dxa"/>
            <w:tcBorders>
              <w:top w:val="single" w:sz="4" w:space="0" w:color="auto"/>
              <w:bottom w:val="single" w:sz="12" w:space="0" w:color="auto"/>
            </w:tcBorders>
            <w:shd w:val="clear" w:color="auto" w:fill="auto"/>
            <w:vAlign w:val="bottom"/>
          </w:tcPr>
          <w:p w:rsidR="00B77A2E" w:rsidRPr="00B77A2E" w:rsidRDefault="00B77A2E" w:rsidP="00B77A2E">
            <w:pPr>
              <w:tabs>
                <w:tab w:val="left" w:pos="288"/>
                <w:tab w:val="left" w:pos="576"/>
                <w:tab w:val="left" w:pos="864"/>
                <w:tab w:val="left" w:pos="1152"/>
              </w:tabs>
              <w:spacing w:after="80" w:line="240" w:lineRule="exact"/>
              <w:ind w:right="144"/>
              <w:rPr>
                <w:rFonts w:hint="cs"/>
                <w:i/>
                <w:iCs/>
                <w:sz w:val="16"/>
                <w:szCs w:val="24"/>
                <w:rtl/>
              </w:rPr>
            </w:pPr>
            <w:r w:rsidRPr="00B77A2E">
              <w:rPr>
                <w:rFonts w:hint="cs"/>
                <w:i/>
                <w:iCs/>
                <w:sz w:val="16"/>
                <w:szCs w:val="24"/>
                <w:rtl/>
              </w:rPr>
              <w:t>إناث</w:t>
            </w:r>
          </w:p>
        </w:tc>
        <w:tc>
          <w:tcPr>
            <w:tcW w:w="1046" w:type="dxa"/>
            <w:tcBorders>
              <w:top w:val="single" w:sz="4" w:space="0" w:color="auto"/>
              <w:bottom w:val="single" w:sz="12" w:space="0" w:color="auto"/>
            </w:tcBorders>
            <w:shd w:val="clear" w:color="auto" w:fill="auto"/>
            <w:vAlign w:val="bottom"/>
          </w:tcPr>
          <w:p w:rsidR="00B77A2E" w:rsidRPr="00B77A2E" w:rsidRDefault="00B77A2E" w:rsidP="00B77A2E">
            <w:pPr>
              <w:tabs>
                <w:tab w:val="left" w:pos="288"/>
                <w:tab w:val="left" w:pos="576"/>
                <w:tab w:val="left" w:pos="864"/>
                <w:tab w:val="left" w:pos="1152"/>
              </w:tabs>
              <w:spacing w:after="80" w:line="240" w:lineRule="exact"/>
              <w:ind w:right="144"/>
              <w:rPr>
                <w:rFonts w:hint="cs"/>
                <w:i/>
                <w:iCs/>
                <w:sz w:val="16"/>
                <w:szCs w:val="24"/>
                <w:rtl/>
              </w:rPr>
            </w:pPr>
            <w:r w:rsidRPr="00B77A2E">
              <w:rPr>
                <w:rFonts w:hint="cs"/>
                <w:i/>
                <w:iCs/>
                <w:sz w:val="16"/>
                <w:szCs w:val="24"/>
                <w:rtl/>
              </w:rPr>
              <w:t>ذكور</w:t>
            </w:r>
          </w:p>
        </w:tc>
      </w:tr>
      <w:tr w:rsidR="00B77A2E" w:rsidRPr="00B77A2E">
        <w:tblPrEx>
          <w:tblCellMar>
            <w:top w:w="0" w:type="dxa"/>
            <w:bottom w:w="0" w:type="dxa"/>
          </w:tblCellMar>
        </w:tblPrEx>
        <w:trPr>
          <w:cantSplit/>
          <w:trHeight w:hRule="exact" w:val="115"/>
          <w:tblHeader/>
        </w:trPr>
        <w:tc>
          <w:tcPr>
            <w:tcW w:w="1046" w:type="dxa"/>
            <w:tcBorders>
              <w:top w:val="single" w:sz="12" w:space="0" w:color="auto"/>
            </w:tcBorders>
            <w:shd w:val="clear" w:color="auto" w:fill="auto"/>
            <w:vAlign w:val="bottom"/>
          </w:tcPr>
          <w:p w:rsidR="00B77A2E" w:rsidRPr="00B77A2E" w:rsidRDefault="00B77A2E" w:rsidP="00B77A2E">
            <w:pPr>
              <w:tabs>
                <w:tab w:val="left" w:pos="288"/>
                <w:tab w:val="left" w:pos="576"/>
                <w:tab w:val="left" w:pos="864"/>
                <w:tab w:val="left" w:pos="1152"/>
              </w:tabs>
              <w:spacing w:before="40" w:after="80" w:line="240" w:lineRule="exact"/>
              <w:ind w:right="40"/>
              <w:rPr>
                <w:rFonts w:hint="cs"/>
                <w:sz w:val="16"/>
                <w:szCs w:val="24"/>
                <w:rtl/>
              </w:rPr>
            </w:pPr>
          </w:p>
        </w:tc>
        <w:tc>
          <w:tcPr>
            <w:tcW w:w="1046" w:type="dxa"/>
            <w:tcBorders>
              <w:top w:val="single" w:sz="12" w:space="0" w:color="auto"/>
            </w:tcBorders>
            <w:shd w:val="clear" w:color="auto" w:fill="auto"/>
            <w:vAlign w:val="bottom"/>
          </w:tcPr>
          <w:p w:rsidR="00B77A2E" w:rsidRPr="00B77A2E" w:rsidRDefault="00B77A2E" w:rsidP="00B77A2E">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B77A2E" w:rsidRPr="00B77A2E" w:rsidRDefault="00B77A2E" w:rsidP="00B77A2E">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B77A2E" w:rsidRPr="00B77A2E" w:rsidRDefault="00B77A2E" w:rsidP="00B77A2E">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B77A2E" w:rsidRPr="00B77A2E" w:rsidRDefault="00B77A2E" w:rsidP="00B77A2E">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B77A2E" w:rsidRPr="00B77A2E" w:rsidRDefault="00B77A2E" w:rsidP="00B77A2E">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B77A2E" w:rsidRPr="00B77A2E" w:rsidRDefault="00B77A2E" w:rsidP="00B77A2E">
            <w:pPr>
              <w:tabs>
                <w:tab w:val="left" w:pos="288"/>
                <w:tab w:val="left" w:pos="576"/>
                <w:tab w:val="left" w:pos="864"/>
                <w:tab w:val="left" w:pos="1152"/>
              </w:tabs>
              <w:spacing w:before="40" w:after="80" w:line="240" w:lineRule="exact"/>
              <w:ind w:right="144"/>
              <w:rPr>
                <w:rFonts w:hint="cs"/>
                <w:sz w:val="16"/>
                <w:szCs w:val="24"/>
                <w:rtl/>
              </w:rPr>
            </w:pPr>
          </w:p>
        </w:tc>
      </w:tr>
      <w:tr w:rsidR="00B77A2E" w:rsidRPr="00B77A2E">
        <w:tblPrEx>
          <w:tblCellMar>
            <w:top w:w="0" w:type="dxa"/>
            <w:bottom w:w="0" w:type="dxa"/>
          </w:tblCellMar>
        </w:tblPrEx>
        <w:trPr>
          <w:cantSplit/>
        </w:trPr>
        <w:tc>
          <w:tcPr>
            <w:tcW w:w="1046" w:type="dxa"/>
            <w:shd w:val="clear" w:color="auto" w:fill="auto"/>
            <w:vAlign w:val="bottom"/>
          </w:tcPr>
          <w:p w:rsidR="00B77A2E" w:rsidRPr="00B77A2E" w:rsidRDefault="00B77A2E" w:rsidP="00B77A2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الأول</w:t>
            </w:r>
          </w:p>
        </w:tc>
        <w:tc>
          <w:tcPr>
            <w:tcW w:w="1046" w:type="dxa"/>
            <w:shd w:val="clear" w:color="auto" w:fill="auto"/>
            <w:vAlign w:val="bottom"/>
          </w:tcPr>
          <w:p w:rsidR="00B77A2E" w:rsidRPr="00B77A2E" w:rsidRDefault="00B77A2E" w:rsidP="00B77A2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2002م</w:t>
            </w:r>
          </w:p>
        </w:tc>
        <w:tc>
          <w:tcPr>
            <w:tcW w:w="1046" w:type="dxa"/>
            <w:shd w:val="clear" w:color="auto" w:fill="auto"/>
            <w:vAlign w:val="bottom"/>
          </w:tcPr>
          <w:p w:rsidR="00B77A2E" w:rsidRPr="00B77A2E" w:rsidRDefault="00B77A2E" w:rsidP="00B77A2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w:t>
            </w:r>
          </w:p>
        </w:tc>
        <w:tc>
          <w:tcPr>
            <w:tcW w:w="1046" w:type="dxa"/>
            <w:shd w:val="clear" w:color="auto" w:fill="auto"/>
            <w:vAlign w:val="bottom"/>
          </w:tcPr>
          <w:p w:rsidR="00B77A2E" w:rsidRPr="00B77A2E" w:rsidRDefault="00B77A2E" w:rsidP="00B77A2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30</w:t>
            </w:r>
          </w:p>
        </w:tc>
        <w:tc>
          <w:tcPr>
            <w:tcW w:w="1046" w:type="dxa"/>
            <w:shd w:val="clear" w:color="auto" w:fill="auto"/>
            <w:vAlign w:val="bottom"/>
          </w:tcPr>
          <w:p w:rsidR="00B77A2E" w:rsidRPr="00B77A2E" w:rsidRDefault="00B77A2E" w:rsidP="00B77A2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30</w:t>
            </w:r>
          </w:p>
        </w:tc>
        <w:tc>
          <w:tcPr>
            <w:tcW w:w="1046" w:type="dxa"/>
            <w:shd w:val="clear" w:color="auto" w:fill="auto"/>
            <w:vAlign w:val="bottom"/>
          </w:tcPr>
          <w:p w:rsidR="00B77A2E" w:rsidRPr="00B77A2E" w:rsidRDefault="00B77A2E" w:rsidP="00B77A2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صفر</w:t>
            </w:r>
          </w:p>
        </w:tc>
        <w:tc>
          <w:tcPr>
            <w:tcW w:w="1046" w:type="dxa"/>
            <w:shd w:val="clear" w:color="auto" w:fill="auto"/>
            <w:vAlign w:val="bottom"/>
          </w:tcPr>
          <w:p w:rsidR="00B77A2E" w:rsidRPr="00B77A2E" w:rsidRDefault="00B77A2E" w:rsidP="00B77A2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p>
        </w:tc>
      </w:tr>
      <w:tr w:rsidR="00B77A2E" w:rsidRPr="00B77A2E">
        <w:tblPrEx>
          <w:tblCellMar>
            <w:top w:w="0" w:type="dxa"/>
            <w:bottom w:w="0" w:type="dxa"/>
          </w:tblCellMar>
        </w:tblPrEx>
        <w:trPr>
          <w:cantSplit/>
        </w:trPr>
        <w:tc>
          <w:tcPr>
            <w:tcW w:w="1046" w:type="dxa"/>
            <w:shd w:val="clear" w:color="auto" w:fill="auto"/>
            <w:vAlign w:val="bottom"/>
          </w:tcPr>
          <w:p w:rsidR="00B77A2E" w:rsidRDefault="00B77A2E" w:rsidP="00B77A2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الثاني</w:t>
            </w:r>
          </w:p>
        </w:tc>
        <w:tc>
          <w:tcPr>
            <w:tcW w:w="1046" w:type="dxa"/>
            <w:shd w:val="clear" w:color="auto" w:fill="auto"/>
            <w:vAlign w:val="bottom"/>
          </w:tcPr>
          <w:p w:rsidR="00B77A2E" w:rsidRDefault="00B77A2E" w:rsidP="00B77A2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2003م</w:t>
            </w:r>
          </w:p>
        </w:tc>
        <w:tc>
          <w:tcPr>
            <w:tcW w:w="1046" w:type="dxa"/>
            <w:shd w:val="clear" w:color="auto" w:fill="auto"/>
            <w:vAlign w:val="bottom"/>
          </w:tcPr>
          <w:p w:rsidR="00B77A2E" w:rsidRDefault="00B77A2E" w:rsidP="00B77A2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w:t>
            </w:r>
          </w:p>
        </w:tc>
        <w:tc>
          <w:tcPr>
            <w:tcW w:w="1046" w:type="dxa"/>
            <w:shd w:val="clear" w:color="auto" w:fill="auto"/>
            <w:vAlign w:val="bottom"/>
          </w:tcPr>
          <w:p w:rsidR="00B77A2E" w:rsidRDefault="00B77A2E" w:rsidP="00B77A2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48</w:t>
            </w:r>
          </w:p>
        </w:tc>
        <w:tc>
          <w:tcPr>
            <w:tcW w:w="1046" w:type="dxa"/>
            <w:shd w:val="clear" w:color="auto" w:fill="auto"/>
            <w:vAlign w:val="bottom"/>
          </w:tcPr>
          <w:p w:rsidR="00B77A2E" w:rsidRDefault="00B77A2E" w:rsidP="00B77A2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58</w:t>
            </w:r>
          </w:p>
        </w:tc>
        <w:tc>
          <w:tcPr>
            <w:tcW w:w="1046" w:type="dxa"/>
            <w:shd w:val="clear" w:color="auto" w:fill="auto"/>
            <w:vAlign w:val="bottom"/>
          </w:tcPr>
          <w:p w:rsidR="00B77A2E" w:rsidRDefault="008435BE" w:rsidP="00B77A2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17.2</w:t>
            </w:r>
          </w:p>
        </w:tc>
        <w:tc>
          <w:tcPr>
            <w:tcW w:w="1046" w:type="dxa"/>
            <w:shd w:val="clear" w:color="auto" w:fill="auto"/>
            <w:vAlign w:val="bottom"/>
          </w:tcPr>
          <w:p w:rsidR="00B77A2E" w:rsidRDefault="008435BE" w:rsidP="00B77A2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82.8</w:t>
            </w:r>
          </w:p>
        </w:tc>
      </w:tr>
      <w:tr w:rsidR="008435BE" w:rsidRPr="00B77A2E">
        <w:tblPrEx>
          <w:tblCellMar>
            <w:top w:w="0" w:type="dxa"/>
            <w:bottom w:w="0" w:type="dxa"/>
          </w:tblCellMar>
        </w:tblPrEx>
        <w:trPr>
          <w:cantSplit/>
        </w:trPr>
        <w:tc>
          <w:tcPr>
            <w:tcW w:w="1046" w:type="dxa"/>
            <w:shd w:val="clear" w:color="auto" w:fill="auto"/>
            <w:vAlign w:val="bottom"/>
          </w:tcPr>
          <w:p w:rsidR="008435BE" w:rsidRDefault="008435BE" w:rsidP="00B77A2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الثالث</w:t>
            </w:r>
          </w:p>
        </w:tc>
        <w:tc>
          <w:tcPr>
            <w:tcW w:w="1046" w:type="dxa"/>
            <w:shd w:val="clear" w:color="auto" w:fill="auto"/>
            <w:vAlign w:val="bottom"/>
          </w:tcPr>
          <w:p w:rsidR="008435BE" w:rsidRDefault="008435BE" w:rsidP="00B77A2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2004م</w:t>
            </w:r>
          </w:p>
        </w:tc>
        <w:tc>
          <w:tcPr>
            <w:tcW w:w="1046" w:type="dxa"/>
            <w:shd w:val="clear" w:color="auto" w:fill="auto"/>
            <w:vAlign w:val="bottom"/>
          </w:tcPr>
          <w:p w:rsidR="008435BE" w:rsidRDefault="008435BE" w:rsidP="00B77A2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33</w:t>
            </w:r>
          </w:p>
        </w:tc>
        <w:tc>
          <w:tcPr>
            <w:tcW w:w="1046" w:type="dxa"/>
            <w:shd w:val="clear" w:color="auto" w:fill="auto"/>
            <w:vAlign w:val="bottom"/>
          </w:tcPr>
          <w:p w:rsidR="008435BE" w:rsidRDefault="008435BE" w:rsidP="00B77A2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34</w:t>
            </w:r>
          </w:p>
        </w:tc>
        <w:tc>
          <w:tcPr>
            <w:tcW w:w="1046" w:type="dxa"/>
            <w:shd w:val="clear" w:color="auto" w:fill="auto"/>
            <w:vAlign w:val="bottom"/>
          </w:tcPr>
          <w:p w:rsidR="008435BE" w:rsidRDefault="008435BE" w:rsidP="00B77A2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67</w:t>
            </w:r>
          </w:p>
        </w:tc>
        <w:tc>
          <w:tcPr>
            <w:tcW w:w="1046" w:type="dxa"/>
            <w:shd w:val="clear" w:color="auto" w:fill="auto"/>
            <w:vAlign w:val="bottom"/>
          </w:tcPr>
          <w:p w:rsidR="008435BE" w:rsidRDefault="008435BE" w:rsidP="00B77A2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49.3</w:t>
            </w:r>
          </w:p>
        </w:tc>
        <w:tc>
          <w:tcPr>
            <w:tcW w:w="1046" w:type="dxa"/>
            <w:shd w:val="clear" w:color="auto" w:fill="auto"/>
            <w:vAlign w:val="bottom"/>
          </w:tcPr>
          <w:p w:rsidR="008435BE" w:rsidRDefault="008435BE" w:rsidP="00B77A2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50.7</w:t>
            </w:r>
          </w:p>
        </w:tc>
      </w:tr>
      <w:tr w:rsidR="008435BE" w:rsidRPr="00B77A2E">
        <w:tblPrEx>
          <w:tblCellMar>
            <w:top w:w="0" w:type="dxa"/>
            <w:bottom w:w="0" w:type="dxa"/>
          </w:tblCellMar>
        </w:tblPrEx>
        <w:trPr>
          <w:cantSplit/>
        </w:trPr>
        <w:tc>
          <w:tcPr>
            <w:tcW w:w="1046" w:type="dxa"/>
            <w:tcBorders>
              <w:bottom w:val="single" w:sz="4" w:space="0" w:color="auto"/>
            </w:tcBorders>
            <w:shd w:val="clear" w:color="auto" w:fill="auto"/>
            <w:vAlign w:val="bottom"/>
          </w:tcPr>
          <w:p w:rsidR="008435BE" w:rsidRDefault="008435BE" w:rsidP="008435B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الرابع</w:t>
            </w:r>
          </w:p>
        </w:tc>
        <w:tc>
          <w:tcPr>
            <w:tcW w:w="1046" w:type="dxa"/>
            <w:tcBorders>
              <w:bottom w:val="single" w:sz="4" w:space="0" w:color="auto"/>
            </w:tcBorders>
            <w:shd w:val="clear" w:color="auto" w:fill="auto"/>
            <w:vAlign w:val="bottom"/>
          </w:tcPr>
          <w:p w:rsidR="008435BE" w:rsidRDefault="008435BE" w:rsidP="008435B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2005م</w:t>
            </w:r>
          </w:p>
        </w:tc>
        <w:tc>
          <w:tcPr>
            <w:tcW w:w="1046" w:type="dxa"/>
            <w:tcBorders>
              <w:bottom w:val="single" w:sz="4" w:space="0" w:color="auto"/>
            </w:tcBorders>
            <w:shd w:val="clear" w:color="auto" w:fill="auto"/>
            <w:vAlign w:val="bottom"/>
          </w:tcPr>
          <w:p w:rsidR="008435BE" w:rsidRDefault="008435BE" w:rsidP="008435B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51</w:t>
            </w:r>
          </w:p>
        </w:tc>
        <w:tc>
          <w:tcPr>
            <w:tcW w:w="1046" w:type="dxa"/>
            <w:tcBorders>
              <w:bottom w:val="single" w:sz="4" w:space="0" w:color="auto"/>
            </w:tcBorders>
            <w:shd w:val="clear" w:color="auto" w:fill="auto"/>
            <w:vAlign w:val="bottom"/>
          </w:tcPr>
          <w:p w:rsidR="008435BE" w:rsidRDefault="008435BE" w:rsidP="008435B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50</w:t>
            </w:r>
          </w:p>
        </w:tc>
        <w:tc>
          <w:tcPr>
            <w:tcW w:w="1046" w:type="dxa"/>
            <w:tcBorders>
              <w:bottom w:val="single" w:sz="4" w:space="0" w:color="auto"/>
            </w:tcBorders>
            <w:shd w:val="clear" w:color="auto" w:fill="auto"/>
            <w:vAlign w:val="bottom"/>
          </w:tcPr>
          <w:p w:rsidR="008435BE" w:rsidRDefault="008435BE" w:rsidP="008435B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101</w:t>
            </w:r>
          </w:p>
        </w:tc>
        <w:tc>
          <w:tcPr>
            <w:tcW w:w="1046" w:type="dxa"/>
            <w:tcBorders>
              <w:bottom w:val="single" w:sz="4" w:space="0" w:color="auto"/>
            </w:tcBorders>
            <w:shd w:val="clear" w:color="auto" w:fill="auto"/>
            <w:vAlign w:val="bottom"/>
          </w:tcPr>
          <w:p w:rsidR="008435BE" w:rsidRDefault="008435BE" w:rsidP="008435B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50.5</w:t>
            </w:r>
          </w:p>
        </w:tc>
        <w:tc>
          <w:tcPr>
            <w:tcW w:w="1046" w:type="dxa"/>
            <w:tcBorders>
              <w:bottom w:val="single" w:sz="4" w:space="0" w:color="auto"/>
            </w:tcBorders>
            <w:shd w:val="clear" w:color="auto" w:fill="auto"/>
            <w:vAlign w:val="bottom"/>
          </w:tcPr>
          <w:p w:rsidR="008435BE" w:rsidRDefault="008435BE" w:rsidP="008435BE">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49.5</w:t>
            </w:r>
          </w:p>
        </w:tc>
      </w:tr>
      <w:tr w:rsidR="008435BE" w:rsidRPr="008435BE">
        <w:tblPrEx>
          <w:tblCellMar>
            <w:top w:w="0" w:type="dxa"/>
            <w:bottom w:w="0" w:type="dxa"/>
          </w:tblCellMar>
        </w:tblPrEx>
        <w:trPr>
          <w:cantSplit/>
        </w:trPr>
        <w:tc>
          <w:tcPr>
            <w:tcW w:w="2092" w:type="dxa"/>
            <w:gridSpan w:val="2"/>
            <w:tcBorders>
              <w:top w:val="single" w:sz="4" w:space="0" w:color="auto"/>
              <w:bottom w:val="single" w:sz="12" w:space="0" w:color="auto"/>
            </w:tcBorders>
            <w:shd w:val="clear" w:color="auto" w:fill="auto"/>
            <w:vAlign w:val="bottom"/>
          </w:tcPr>
          <w:p w:rsidR="008435BE" w:rsidRPr="008435BE" w:rsidRDefault="008435BE" w:rsidP="008435BE">
            <w:pPr>
              <w:tabs>
                <w:tab w:val="left" w:pos="288"/>
                <w:tab w:val="left" w:pos="576"/>
                <w:tab w:val="left" w:pos="864"/>
                <w:tab w:val="left" w:pos="1152"/>
              </w:tabs>
              <w:spacing w:before="60" w:after="60" w:line="240" w:lineRule="exact"/>
              <w:ind w:right="144"/>
              <w:rPr>
                <w:rFonts w:hint="cs"/>
                <w:bCs/>
                <w:sz w:val="16"/>
                <w:szCs w:val="24"/>
                <w:rtl/>
              </w:rPr>
            </w:pPr>
            <w:r w:rsidRPr="008435BE">
              <w:rPr>
                <w:rFonts w:hint="cs"/>
                <w:bCs/>
                <w:sz w:val="16"/>
                <w:szCs w:val="24"/>
                <w:rtl/>
              </w:rPr>
              <w:tab/>
            </w:r>
            <w:r w:rsidRPr="008435BE">
              <w:rPr>
                <w:bCs/>
                <w:sz w:val="16"/>
                <w:szCs w:val="24"/>
                <w:rtl/>
              </w:rPr>
              <w:tab/>
            </w:r>
            <w:r w:rsidRPr="008435BE">
              <w:rPr>
                <w:bCs/>
                <w:sz w:val="16"/>
                <w:szCs w:val="24"/>
                <w:rtl/>
              </w:rPr>
              <w:tab/>
            </w:r>
            <w:r w:rsidRPr="008435BE">
              <w:rPr>
                <w:rFonts w:hint="cs"/>
                <w:bCs/>
                <w:sz w:val="16"/>
                <w:szCs w:val="24"/>
                <w:rtl/>
              </w:rPr>
              <w:t>المجموع</w:t>
            </w:r>
          </w:p>
        </w:tc>
        <w:tc>
          <w:tcPr>
            <w:tcW w:w="1046" w:type="dxa"/>
            <w:tcBorders>
              <w:top w:val="single" w:sz="4" w:space="0" w:color="auto"/>
              <w:bottom w:val="single" w:sz="12" w:space="0" w:color="auto"/>
            </w:tcBorders>
            <w:shd w:val="clear" w:color="auto" w:fill="auto"/>
            <w:vAlign w:val="bottom"/>
          </w:tcPr>
          <w:p w:rsidR="008435BE" w:rsidRPr="008435BE" w:rsidRDefault="008435BE" w:rsidP="008435BE">
            <w:pPr>
              <w:tabs>
                <w:tab w:val="left" w:pos="288"/>
                <w:tab w:val="left" w:pos="576"/>
                <w:tab w:val="left" w:pos="864"/>
                <w:tab w:val="left" w:pos="1152"/>
              </w:tabs>
              <w:spacing w:before="60" w:after="60" w:line="240" w:lineRule="exact"/>
              <w:ind w:right="144"/>
              <w:rPr>
                <w:rFonts w:hint="cs"/>
                <w:bCs/>
                <w:sz w:val="16"/>
                <w:szCs w:val="24"/>
                <w:rtl/>
              </w:rPr>
            </w:pPr>
            <w:r w:rsidRPr="008435BE">
              <w:rPr>
                <w:rFonts w:hint="cs"/>
                <w:bCs/>
                <w:sz w:val="16"/>
                <w:szCs w:val="24"/>
                <w:rtl/>
              </w:rPr>
              <w:t>94</w:t>
            </w:r>
          </w:p>
        </w:tc>
        <w:tc>
          <w:tcPr>
            <w:tcW w:w="1046" w:type="dxa"/>
            <w:tcBorders>
              <w:top w:val="single" w:sz="4" w:space="0" w:color="auto"/>
              <w:bottom w:val="single" w:sz="12" w:space="0" w:color="auto"/>
            </w:tcBorders>
            <w:shd w:val="clear" w:color="auto" w:fill="auto"/>
            <w:vAlign w:val="bottom"/>
          </w:tcPr>
          <w:p w:rsidR="008435BE" w:rsidRPr="008435BE" w:rsidRDefault="008435BE" w:rsidP="008435BE">
            <w:pPr>
              <w:tabs>
                <w:tab w:val="left" w:pos="288"/>
                <w:tab w:val="left" w:pos="576"/>
                <w:tab w:val="left" w:pos="864"/>
                <w:tab w:val="left" w:pos="1152"/>
              </w:tabs>
              <w:spacing w:before="60" w:after="60" w:line="240" w:lineRule="exact"/>
              <w:ind w:right="144"/>
              <w:rPr>
                <w:rFonts w:hint="cs"/>
                <w:bCs/>
                <w:sz w:val="16"/>
                <w:szCs w:val="24"/>
                <w:rtl/>
              </w:rPr>
            </w:pPr>
            <w:r w:rsidRPr="008435BE">
              <w:rPr>
                <w:rFonts w:hint="cs"/>
                <w:bCs/>
                <w:sz w:val="16"/>
                <w:szCs w:val="24"/>
                <w:rtl/>
              </w:rPr>
              <w:t>162</w:t>
            </w:r>
          </w:p>
        </w:tc>
        <w:tc>
          <w:tcPr>
            <w:tcW w:w="1046" w:type="dxa"/>
            <w:tcBorders>
              <w:top w:val="single" w:sz="4" w:space="0" w:color="auto"/>
              <w:bottom w:val="single" w:sz="12" w:space="0" w:color="auto"/>
            </w:tcBorders>
            <w:shd w:val="clear" w:color="auto" w:fill="auto"/>
            <w:vAlign w:val="bottom"/>
          </w:tcPr>
          <w:p w:rsidR="008435BE" w:rsidRPr="008435BE" w:rsidRDefault="008435BE" w:rsidP="008435BE">
            <w:pPr>
              <w:tabs>
                <w:tab w:val="left" w:pos="288"/>
                <w:tab w:val="left" w:pos="576"/>
                <w:tab w:val="left" w:pos="864"/>
                <w:tab w:val="left" w:pos="1152"/>
              </w:tabs>
              <w:spacing w:before="60" w:after="60" w:line="240" w:lineRule="exact"/>
              <w:ind w:right="144"/>
              <w:rPr>
                <w:rFonts w:hint="cs"/>
                <w:bCs/>
                <w:sz w:val="16"/>
                <w:szCs w:val="24"/>
                <w:rtl/>
              </w:rPr>
            </w:pPr>
            <w:r w:rsidRPr="008435BE">
              <w:rPr>
                <w:rFonts w:hint="cs"/>
                <w:bCs/>
                <w:sz w:val="16"/>
                <w:szCs w:val="24"/>
                <w:rtl/>
              </w:rPr>
              <w:t>256</w:t>
            </w:r>
          </w:p>
        </w:tc>
        <w:tc>
          <w:tcPr>
            <w:tcW w:w="1046" w:type="dxa"/>
            <w:tcBorders>
              <w:top w:val="single" w:sz="4" w:space="0" w:color="auto"/>
              <w:bottom w:val="single" w:sz="12" w:space="0" w:color="auto"/>
            </w:tcBorders>
            <w:shd w:val="clear" w:color="auto" w:fill="auto"/>
            <w:vAlign w:val="bottom"/>
          </w:tcPr>
          <w:p w:rsidR="008435BE" w:rsidRPr="008435BE" w:rsidRDefault="008435BE" w:rsidP="008435BE">
            <w:pPr>
              <w:tabs>
                <w:tab w:val="left" w:pos="288"/>
                <w:tab w:val="left" w:pos="576"/>
                <w:tab w:val="left" w:pos="864"/>
                <w:tab w:val="left" w:pos="1152"/>
              </w:tabs>
              <w:spacing w:before="60" w:after="60" w:line="240" w:lineRule="exact"/>
              <w:ind w:right="144"/>
              <w:rPr>
                <w:rFonts w:hint="cs"/>
                <w:bCs/>
                <w:sz w:val="16"/>
                <w:szCs w:val="24"/>
                <w:rtl/>
              </w:rPr>
            </w:pPr>
            <w:r w:rsidRPr="008435BE">
              <w:rPr>
                <w:rFonts w:hint="cs"/>
                <w:bCs/>
                <w:sz w:val="16"/>
                <w:szCs w:val="24"/>
                <w:rtl/>
              </w:rPr>
              <w:t>36.7</w:t>
            </w:r>
          </w:p>
        </w:tc>
        <w:tc>
          <w:tcPr>
            <w:tcW w:w="1046" w:type="dxa"/>
            <w:tcBorders>
              <w:top w:val="single" w:sz="4" w:space="0" w:color="auto"/>
              <w:bottom w:val="single" w:sz="12" w:space="0" w:color="auto"/>
            </w:tcBorders>
            <w:shd w:val="clear" w:color="auto" w:fill="auto"/>
            <w:vAlign w:val="bottom"/>
          </w:tcPr>
          <w:p w:rsidR="008435BE" w:rsidRPr="008435BE" w:rsidRDefault="008435BE" w:rsidP="008435BE">
            <w:pPr>
              <w:tabs>
                <w:tab w:val="left" w:pos="288"/>
                <w:tab w:val="left" w:pos="576"/>
                <w:tab w:val="left" w:pos="864"/>
                <w:tab w:val="left" w:pos="1152"/>
              </w:tabs>
              <w:spacing w:before="60" w:after="60" w:line="240" w:lineRule="exact"/>
              <w:ind w:right="144"/>
              <w:rPr>
                <w:rFonts w:hint="cs"/>
                <w:bCs/>
                <w:sz w:val="16"/>
                <w:szCs w:val="24"/>
                <w:rtl/>
              </w:rPr>
            </w:pPr>
            <w:r w:rsidRPr="008435BE">
              <w:rPr>
                <w:rFonts w:hint="cs"/>
                <w:bCs/>
                <w:sz w:val="16"/>
                <w:szCs w:val="24"/>
                <w:rtl/>
              </w:rPr>
              <w:t>63.3</w:t>
            </w:r>
          </w:p>
        </w:tc>
      </w:tr>
    </w:tbl>
    <w:p w:rsidR="008435BE" w:rsidRPr="008435BE" w:rsidRDefault="008435BE" w:rsidP="008435BE">
      <w:pPr>
        <w:pStyle w:val="SingleTxt"/>
        <w:spacing w:after="0" w:line="120" w:lineRule="exact"/>
        <w:rPr>
          <w:rFonts w:hint="cs"/>
          <w:sz w:val="10"/>
          <w:rtl/>
        </w:rPr>
      </w:pPr>
    </w:p>
    <w:p w:rsidR="008435BE" w:rsidRPr="008435BE" w:rsidRDefault="008435BE" w:rsidP="008435BE">
      <w:pPr>
        <w:pStyle w:val="SingleTxt"/>
        <w:spacing w:after="0" w:line="120" w:lineRule="exact"/>
        <w:rPr>
          <w:rFonts w:hint="cs"/>
          <w:sz w:val="10"/>
          <w:rtl/>
        </w:rPr>
      </w:pPr>
    </w:p>
    <w:p w:rsidR="002E05B0" w:rsidRPr="002E05B0" w:rsidRDefault="002E05B0" w:rsidP="008435BE">
      <w:pPr>
        <w:pStyle w:val="SingleTxt"/>
        <w:rPr>
          <w:rFonts w:hint="cs"/>
          <w:rtl/>
        </w:rPr>
      </w:pPr>
      <w:r>
        <w:rPr>
          <w:rFonts w:hint="cs"/>
          <w:rtl/>
        </w:rPr>
        <w:tab/>
      </w:r>
      <w:r w:rsidRPr="002E05B0">
        <w:rPr>
          <w:rFonts w:hint="cs"/>
          <w:rtl/>
        </w:rPr>
        <w:t>أما ما يتعلق بالحقوق الواردة في الفقرة (ب) فإن المرأة في المملكة العربية السعودية تتمتع بالمساواة مع الرجل في الحقوق والواجبات الوظيفية وذلك استناداً للأحكام التي وردت في النظام الأساسي للحكم وأنظمة العمل المعمول بها في المملكة. بل تضمنت تلك الأنظمة بعض المميزات للمرأة وذلك إيماناً من الدولة بدور المرأة كأم ومربية وصانعة الأجيال دون أن يؤثر ذلك في حقوقها الوظيفية.</w:t>
      </w:r>
      <w:r w:rsidR="00146F68">
        <w:rPr>
          <w:rFonts w:hint="cs"/>
          <w:rtl/>
        </w:rPr>
        <w:t xml:space="preserve"> </w:t>
      </w:r>
    </w:p>
    <w:p w:rsidR="002E05B0" w:rsidRPr="002E05B0" w:rsidRDefault="002E05B0" w:rsidP="008435BE">
      <w:pPr>
        <w:pStyle w:val="SingleTxt"/>
        <w:rPr>
          <w:rFonts w:hint="cs"/>
          <w:rtl/>
        </w:rPr>
      </w:pPr>
      <w:r>
        <w:rPr>
          <w:rFonts w:hint="cs"/>
          <w:rtl/>
        </w:rPr>
        <w:tab/>
      </w:r>
      <w:r w:rsidRPr="002E05B0">
        <w:rPr>
          <w:rFonts w:hint="cs"/>
          <w:rtl/>
        </w:rPr>
        <w:t xml:space="preserve">وقد اهتمت المملكة منذ بداية العام 2000م بإيجاد فرص عمل في مختلف القطاعات وذلك بإصدار </w:t>
      </w:r>
      <w:r w:rsidRPr="002E05B0">
        <w:rPr>
          <w:rFonts w:hint="cs"/>
          <w:u w:val="single"/>
          <w:rtl/>
        </w:rPr>
        <w:t>قرار مجلس الوزراء</w:t>
      </w:r>
      <w:r w:rsidRPr="002E05B0">
        <w:rPr>
          <w:rFonts w:hint="cs"/>
          <w:rtl/>
        </w:rPr>
        <w:t xml:space="preserve"> رقم 120 في 12/4/1425هـ وذلك اقتناعا منها بدور المرأة الفعال في المجتمع باعتبارها تمثل </w:t>
      </w:r>
      <w:r w:rsidR="008435BE">
        <w:rPr>
          <w:rFonts w:hint="cs"/>
          <w:rtl/>
        </w:rPr>
        <w:t>49.5</w:t>
      </w:r>
      <w:r w:rsidR="003F337B">
        <w:rPr>
          <w:rFonts w:hint="cs"/>
          <w:rtl/>
        </w:rPr>
        <w:t xml:space="preserve"> ٪</w:t>
      </w:r>
      <w:r w:rsidRPr="002E05B0">
        <w:rPr>
          <w:rFonts w:hint="cs"/>
          <w:rtl/>
        </w:rPr>
        <w:t xml:space="preserve"> من سكان المملكة. كما أتاحت الدولة للمرأة فرص اعتلاء المناصب القيادية في مرافقها الأمر الذي أدى إلى تحقيق المرأة نجاحاً وتميزاً على صعيد العمل الحكومي والأهلي.</w:t>
      </w:r>
    </w:p>
    <w:p w:rsidR="002E05B0" w:rsidRPr="002E05B0" w:rsidRDefault="008435BE" w:rsidP="002E05B0">
      <w:pPr>
        <w:pStyle w:val="SingleTxt"/>
        <w:rPr>
          <w:rFonts w:hint="cs"/>
          <w:rtl/>
        </w:rPr>
      </w:pPr>
      <w:r>
        <w:rPr>
          <w:rFonts w:hint="cs"/>
          <w:rtl/>
        </w:rPr>
        <w:tab/>
      </w:r>
      <w:r w:rsidR="002E05B0" w:rsidRPr="002E05B0">
        <w:rPr>
          <w:rFonts w:hint="cs"/>
          <w:rtl/>
        </w:rPr>
        <w:t>إلا أنه على الرغم من ذلك فهناك بعض العوامل التي تتدخل في تحديد معدلات مشاركة الإناث في سوق العمل والتي من أهمها</w:t>
      </w:r>
      <w:r w:rsidR="003C61BE">
        <w:rPr>
          <w:rFonts w:hint="cs"/>
          <w:rtl/>
        </w:rPr>
        <w:t>:</w:t>
      </w:r>
    </w:p>
    <w:p w:rsidR="002E05B0" w:rsidRPr="002E05B0" w:rsidRDefault="003F337B" w:rsidP="008435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E05B0" w:rsidRPr="002E05B0">
        <w:rPr>
          <w:rFonts w:hint="cs"/>
          <w:rtl/>
        </w:rPr>
        <w:t>1</w:t>
      </w:r>
      <w:r w:rsidR="008435BE">
        <w:rPr>
          <w:rFonts w:hint="cs"/>
          <w:rtl/>
        </w:rPr>
        <w:t xml:space="preserve"> </w:t>
      </w:r>
      <w:r w:rsidR="002E05B0" w:rsidRPr="002E05B0">
        <w:rPr>
          <w:rFonts w:hint="cs"/>
          <w:rtl/>
        </w:rPr>
        <w:t>-</w:t>
      </w:r>
      <w:r w:rsidR="002E05B0" w:rsidRPr="002E05B0">
        <w:rPr>
          <w:rFonts w:hint="cs"/>
          <w:rtl/>
        </w:rPr>
        <w:tab/>
        <w:t>الحالة التعليمية</w:t>
      </w:r>
      <w:r w:rsidR="003C61BE">
        <w:rPr>
          <w:rFonts w:hint="cs"/>
          <w:rtl/>
        </w:rPr>
        <w:t>:</w:t>
      </w:r>
    </w:p>
    <w:p w:rsidR="002E05B0" w:rsidRPr="002E05B0" w:rsidRDefault="002E05B0" w:rsidP="008435BE">
      <w:pPr>
        <w:pStyle w:val="SingleTxt"/>
        <w:rPr>
          <w:rFonts w:hint="cs"/>
          <w:rtl/>
        </w:rPr>
      </w:pPr>
      <w:r>
        <w:rPr>
          <w:rFonts w:hint="cs"/>
          <w:rtl/>
        </w:rPr>
        <w:tab/>
      </w:r>
      <w:r w:rsidRPr="002E05B0">
        <w:rPr>
          <w:rFonts w:hint="cs"/>
          <w:rtl/>
        </w:rPr>
        <w:t>تعتبر الحالة التعليمة للمرأة</w:t>
      </w:r>
      <w:r w:rsidR="00146F68">
        <w:rPr>
          <w:rFonts w:hint="cs"/>
          <w:rtl/>
        </w:rPr>
        <w:t xml:space="preserve"> </w:t>
      </w:r>
      <w:r w:rsidRPr="002E05B0">
        <w:rPr>
          <w:rFonts w:hint="cs"/>
          <w:rtl/>
        </w:rPr>
        <w:t>مؤثرا فعالا في انخراط المرأة</w:t>
      </w:r>
      <w:r w:rsidR="00146F68">
        <w:rPr>
          <w:rFonts w:hint="cs"/>
          <w:rtl/>
        </w:rPr>
        <w:t xml:space="preserve"> </w:t>
      </w:r>
      <w:r w:rsidRPr="002E05B0">
        <w:rPr>
          <w:rFonts w:hint="cs"/>
          <w:rtl/>
        </w:rPr>
        <w:t>في سوق العمل</w:t>
      </w:r>
      <w:r>
        <w:rPr>
          <w:rFonts w:hint="cs"/>
          <w:rtl/>
        </w:rPr>
        <w:t>.</w:t>
      </w:r>
      <w:r w:rsidRPr="002E05B0">
        <w:rPr>
          <w:rFonts w:hint="cs"/>
          <w:rtl/>
        </w:rPr>
        <w:t xml:space="preserve"> فقد بلغت نسبة النساء داخل قوة العمل في عام 2001م </w:t>
      </w:r>
      <w:r w:rsidR="008435BE">
        <w:rPr>
          <w:rFonts w:hint="cs"/>
          <w:rtl/>
        </w:rPr>
        <w:t>47.4</w:t>
      </w:r>
      <w:r w:rsidR="003F337B">
        <w:rPr>
          <w:rFonts w:hint="cs"/>
          <w:rtl/>
        </w:rPr>
        <w:t xml:space="preserve"> ٪</w:t>
      </w:r>
      <w:r w:rsidRPr="002E05B0">
        <w:rPr>
          <w:rFonts w:hint="cs"/>
          <w:rtl/>
        </w:rPr>
        <w:t xml:space="preserve"> من الحاصلات على البكالوريوس.</w:t>
      </w:r>
    </w:p>
    <w:p w:rsidR="002E05B0" w:rsidRPr="002E05B0" w:rsidRDefault="003F337B" w:rsidP="008435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E05B0" w:rsidRPr="002E05B0">
        <w:rPr>
          <w:rFonts w:hint="cs"/>
          <w:rtl/>
        </w:rPr>
        <w:t>2</w:t>
      </w:r>
      <w:r w:rsidR="008435BE">
        <w:rPr>
          <w:rFonts w:hint="cs"/>
          <w:rtl/>
        </w:rPr>
        <w:t xml:space="preserve"> -</w:t>
      </w:r>
      <w:r w:rsidR="008435BE">
        <w:rPr>
          <w:rFonts w:hint="cs"/>
          <w:rtl/>
        </w:rPr>
        <w:tab/>
        <w:t>الزواج:</w:t>
      </w:r>
    </w:p>
    <w:p w:rsidR="002E05B0" w:rsidRPr="002E05B0" w:rsidRDefault="002E05B0" w:rsidP="008435BE">
      <w:pPr>
        <w:pStyle w:val="SingleTxt"/>
        <w:rPr>
          <w:rFonts w:hint="cs"/>
          <w:rtl/>
        </w:rPr>
      </w:pPr>
      <w:r>
        <w:rPr>
          <w:rFonts w:hint="cs"/>
          <w:rtl/>
        </w:rPr>
        <w:tab/>
      </w:r>
      <w:r w:rsidRPr="002E05B0">
        <w:rPr>
          <w:rFonts w:hint="cs"/>
          <w:rtl/>
        </w:rPr>
        <w:t>تشير نتائج التعداد العام للسكان لعام 1992م إلى أن حوالي 30</w:t>
      </w:r>
      <w:r w:rsidR="003F337B">
        <w:rPr>
          <w:rFonts w:hint="cs"/>
          <w:rtl/>
        </w:rPr>
        <w:t xml:space="preserve"> ٪</w:t>
      </w:r>
      <w:r w:rsidRPr="002E05B0">
        <w:rPr>
          <w:rFonts w:hint="cs"/>
          <w:rtl/>
        </w:rPr>
        <w:t xml:space="preserve"> من النساء متفرغات لتحمل الأعباء المنزلية ومسئولية الزوج والأطفال ولا شك أن ذلك له تأثير في مشاركة الإناث في قوة العمل خارج المنزل.</w:t>
      </w:r>
    </w:p>
    <w:p w:rsidR="002E05B0" w:rsidRPr="002E05B0" w:rsidRDefault="003F337B" w:rsidP="008435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E05B0" w:rsidRPr="002E05B0">
        <w:rPr>
          <w:rFonts w:hint="cs"/>
          <w:rtl/>
        </w:rPr>
        <w:t>3</w:t>
      </w:r>
      <w:r w:rsidR="008435BE">
        <w:rPr>
          <w:rFonts w:hint="cs"/>
          <w:rtl/>
        </w:rPr>
        <w:t xml:space="preserve"> </w:t>
      </w:r>
      <w:r w:rsidR="002E05B0" w:rsidRPr="002E05B0">
        <w:rPr>
          <w:rFonts w:hint="cs"/>
          <w:rtl/>
        </w:rPr>
        <w:t>-</w:t>
      </w:r>
      <w:r w:rsidR="002E05B0" w:rsidRPr="002E05B0">
        <w:rPr>
          <w:rFonts w:hint="cs"/>
          <w:rtl/>
        </w:rPr>
        <w:tab/>
        <w:t>العادات والتقاليد:</w:t>
      </w:r>
    </w:p>
    <w:p w:rsidR="002E05B0" w:rsidRPr="002E05B0" w:rsidRDefault="002E05B0" w:rsidP="002E05B0">
      <w:pPr>
        <w:pStyle w:val="SingleTxt"/>
        <w:rPr>
          <w:rFonts w:hint="cs"/>
          <w:rtl/>
        </w:rPr>
      </w:pPr>
      <w:r>
        <w:rPr>
          <w:rFonts w:hint="cs"/>
          <w:rtl/>
        </w:rPr>
        <w:tab/>
      </w:r>
      <w:r w:rsidRPr="002E05B0">
        <w:rPr>
          <w:rFonts w:hint="cs"/>
          <w:rtl/>
        </w:rPr>
        <w:t>لا شك أن ارتفاع معدلات التعليم بصفة عامة للجنسين وللنساء بصفة خاصة والتقدم الاقتصادي والنهضة الثقافية والإعلامية قد استطاعت التغلب على الكثير من العادات</w:t>
      </w:r>
      <w:r w:rsidR="00146F68">
        <w:rPr>
          <w:rFonts w:hint="cs"/>
          <w:rtl/>
        </w:rPr>
        <w:t xml:space="preserve"> </w:t>
      </w:r>
      <w:r w:rsidRPr="002E05B0">
        <w:rPr>
          <w:rFonts w:hint="cs"/>
          <w:rtl/>
        </w:rPr>
        <w:t>والتقاليد الاجتماعية التي كانت سائدة منذ البداية حتى منتصف القرن الماضي</w:t>
      </w:r>
      <w:r w:rsidR="00146F68">
        <w:rPr>
          <w:rFonts w:hint="cs"/>
          <w:rtl/>
        </w:rPr>
        <w:t xml:space="preserve"> </w:t>
      </w:r>
      <w:r w:rsidRPr="002E05B0">
        <w:rPr>
          <w:rFonts w:hint="cs"/>
          <w:rtl/>
        </w:rPr>
        <w:t>والتي كانت تعيق تعليم المرأة وبالتالي دخولها سوق العمل</w:t>
      </w:r>
      <w:r>
        <w:rPr>
          <w:rFonts w:hint="cs"/>
          <w:rtl/>
        </w:rPr>
        <w:t>.</w:t>
      </w:r>
    </w:p>
    <w:p w:rsidR="002E05B0" w:rsidRPr="002E05B0" w:rsidRDefault="003F337B" w:rsidP="008435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E05B0" w:rsidRPr="002E05B0">
        <w:rPr>
          <w:rFonts w:hint="cs"/>
          <w:rtl/>
        </w:rPr>
        <w:t>4</w:t>
      </w:r>
      <w:r w:rsidR="008435BE">
        <w:rPr>
          <w:rFonts w:hint="cs"/>
          <w:rtl/>
        </w:rPr>
        <w:t xml:space="preserve"> </w:t>
      </w:r>
      <w:r w:rsidR="002E05B0" w:rsidRPr="002E05B0">
        <w:rPr>
          <w:rFonts w:hint="cs"/>
          <w:rtl/>
        </w:rPr>
        <w:t>-</w:t>
      </w:r>
      <w:r w:rsidR="008435BE">
        <w:rPr>
          <w:rFonts w:hint="cs"/>
          <w:rtl/>
        </w:rPr>
        <w:tab/>
      </w:r>
      <w:r w:rsidR="002E05B0" w:rsidRPr="002E05B0">
        <w:rPr>
          <w:rFonts w:hint="cs"/>
          <w:rtl/>
        </w:rPr>
        <w:t>التقاعد المبكر:</w:t>
      </w:r>
    </w:p>
    <w:p w:rsidR="002E05B0" w:rsidRPr="002E05B0" w:rsidRDefault="002E05B0" w:rsidP="008435BE">
      <w:pPr>
        <w:pStyle w:val="SingleTxt"/>
        <w:rPr>
          <w:rFonts w:hint="cs"/>
          <w:rtl/>
        </w:rPr>
      </w:pPr>
      <w:r>
        <w:rPr>
          <w:rFonts w:hint="cs"/>
          <w:rtl/>
        </w:rPr>
        <w:tab/>
      </w:r>
      <w:r w:rsidRPr="002E05B0">
        <w:rPr>
          <w:rFonts w:hint="cs"/>
          <w:rtl/>
        </w:rPr>
        <w:t xml:space="preserve">تؤكد البيانات الخاصة بأنماط التقاعد المبكر على أن النساء يملن إلى التقاعد المبكر أكثر من الرجال في القطاع الخاص أما بالنسبة للقطاع الحكومي، فإن الظاهرة آخذة في التزايد حيث ارتفعت نسبة المتقاعدات مبكرا من </w:t>
      </w:r>
      <w:r w:rsidR="008435BE">
        <w:rPr>
          <w:rFonts w:hint="cs"/>
          <w:rtl/>
        </w:rPr>
        <w:t>23.2</w:t>
      </w:r>
      <w:r w:rsidR="003F337B">
        <w:rPr>
          <w:rFonts w:hint="cs"/>
          <w:rtl/>
        </w:rPr>
        <w:t xml:space="preserve"> ٪</w:t>
      </w:r>
      <w:r w:rsidRPr="002E05B0">
        <w:rPr>
          <w:rFonts w:hint="cs"/>
          <w:rtl/>
        </w:rPr>
        <w:t xml:space="preserve"> عام 1999/2000م إلى إلى</w:t>
      </w:r>
      <w:r w:rsidR="008435BE">
        <w:rPr>
          <w:rFonts w:hint="cs"/>
          <w:rtl/>
        </w:rPr>
        <w:t>42.5</w:t>
      </w:r>
      <w:r w:rsidR="003F337B">
        <w:rPr>
          <w:rFonts w:hint="cs"/>
          <w:rtl/>
        </w:rPr>
        <w:t xml:space="preserve"> ٪</w:t>
      </w:r>
      <w:r w:rsidRPr="002E05B0">
        <w:rPr>
          <w:rFonts w:hint="cs"/>
          <w:rtl/>
        </w:rPr>
        <w:t xml:space="preserve"> في عام 2003/2004م من إجمالي المتقاعدين مبكرا جدول رقم </w:t>
      </w:r>
      <w:r w:rsidR="00146F68">
        <w:rPr>
          <w:rFonts w:hint="cs"/>
          <w:rtl/>
        </w:rPr>
        <w:t>(</w:t>
      </w:r>
      <w:r w:rsidRPr="002E05B0">
        <w:rPr>
          <w:rFonts w:hint="cs"/>
          <w:rtl/>
        </w:rPr>
        <w:t>2)</w:t>
      </w:r>
      <w:r>
        <w:rPr>
          <w:rFonts w:hint="cs"/>
          <w:rtl/>
        </w:rPr>
        <w:t>.</w:t>
      </w:r>
      <w:r w:rsidR="00146F68">
        <w:rPr>
          <w:rFonts w:hint="cs"/>
          <w:rtl/>
        </w:rPr>
        <w:t xml:space="preserve"> </w:t>
      </w:r>
    </w:p>
    <w:p w:rsidR="002E05B0" w:rsidRPr="002E05B0" w:rsidRDefault="002E05B0" w:rsidP="008435BE">
      <w:pPr>
        <w:pStyle w:val="SingleTxt"/>
        <w:rPr>
          <w:rFonts w:hint="cs"/>
          <w:rtl/>
        </w:rPr>
      </w:pPr>
      <w:r>
        <w:rPr>
          <w:rFonts w:hint="cs"/>
          <w:rtl/>
        </w:rPr>
        <w:tab/>
      </w:r>
      <w:r w:rsidRPr="002E05B0">
        <w:rPr>
          <w:rFonts w:hint="cs"/>
          <w:rtl/>
        </w:rPr>
        <w:t>أما فيما يتعلق بمشاركة المرأة في السلطة</w:t>
      </w:r>
      <w:r w:rsidR="00146F68">
        <w:rPr>
          <w:rFonts w:hint="cs"/>
          <w:rtl/>
        </w:rPr>
        <w:t xml:space="preserve"> </w:t>
      </w:r>
      <w:r w:rsidRPr="002E05B0">
        <w:rPr>
          <w:rFonts w:hint="cs"/>
          <w:rtl/>
        </w:rPr>
        <w:t>وفي مواقع</w:t>
      </w:r>
      <w:r w:rsidR="00146F68">
        <w:rPr>
          <w:rFonts w:hint="cs"/>
          <w:rtl/>
        </w:rPr>
        <w:t xml:space="preserve"> </w:t>
      </w:r>
      <w:r w:rsidRPr="002E05B0">
        <w:rPr>
          <w:rFonts w:hint="cs"/>
          <w:rtl/>
        </w:rPr>
        <w:t>اتخاذ القرار</w:t>
      </w:r>
      <w:r w:rsidR="00146F68">
        <w:rPr>
          <w:rFonts w:hint="cs"/>
          <w:rtl/>
        </w:rPr>
        <w:t xml:space="preserve"> </w:t>
      </w:r>
      <w:r w:rsidRPr="002E05B0">
        <w:rPr>
          <w:rFonts w:hint="cs"/>
          <w:rtl/>
        </w:rPr>
        <w:t>فإن</w:t>
      </w:r>
      <w:r w:rsidR="00146F68">
        <w:rPr>
          <w:rFonts w:hint="cs"/>
          <w:rtl/>
        </w:rPr>
        <w:t xml:space="preserve"> </w:t>
      </w:r>
      <w:r w:rsidRPr="002E05B0">
        <w:rPr>
          <w:rFonts w:hint="cs"/>
          <w:rtl/>
        </w:rPr>
        <w:t>الأنظمة والتدابير</w:t>
      </w:r>
      <w:r w:rsidR="00146F68">
        <w:rPr>
          <w:rFonts w:hint="cs"/>
          <w:rtl/>
        </w:rPr>
        <w:t xml:space="preserve"> </w:t>
      </w:r>
      <w:r w:rsidRPr="002E05B0">
        <w:rPr>
          <w:rFonts w:hint="cs"/>
          <w:rtl/>
        </w:rPr>
        <w:t>التي اتخذت مؤخراً</w:t>
      </w:r>
      <w:r w:rsidR="00146F68">
        <w:rPr>
          <w:rFonts w:hint="cs"/>
          <w:rtl/>
        </w:rPr>
        <w:t xml:space="preserve"> </w:t>
      </w:r>
      <w:r w:rsidRPr="002E05B0">
        <w:rPr>
          <w:rFonts w:hint="cs"/>
          <w:rtl/>
        </w:rPr>
        <w:t>والتي سبق ذكرها</w:t>
      </w:r>
      <w:r w:rsidR="00146F68">
        <w:rPr>
          <w:rFonts w:hint="cs"/>
          <w:rtl/>
        </w:rPr>
        <w:t xml:space="preserve"> </w:t>
      </w:r>
      <w:r w:rsidRPr="002E05B0">
        <w:rPr>
          <w:rFonts w:hint="cs"/>
          <w:rtl/>
        </w:rPr>
        <w:t>تفصيلياً</w:t>
      </w:r>
      <w:r w:rsidR="00146F68">
        <w:rPr>
          <w:rFonts w:hint="cs"/>
          <w:rtl/>
        </w:rPr>
        <w:t xml:space="preserve"> </w:t>
      </w:r>
      <w:r w:rsidRPr="002E05B0">
        <w:rPr>
          <w:rFonts w:hint="cs"/>
          <w:rtl/>
        </w:rPr>
        <w:t>قد ساهم</w:t>
      </w:r>
      <w:r w:rsidR="00146F68">
        <w:rPr>
          <w:rFonts w:hint="cs"/>
          <w:rtl/>
        </w:rPr>
        <w:t xml:space="preserve"> </w:t>
      </w:r>
      <w:r w:rsidRPr="002E05B0">
        <w:rPr>
          <w:rFonts w:hint="cs"/>
          <w:rtl/>
        </w:rPr>
        <w:t>تنفيذها</w:t>
      </w:r>
      <w:r w:rsidR="00146F68">
        <w:rPr>
          <w:rFonts w:hint="cs"/>
          <w:rtl/>
        </w:rPr>
        <w:t xml:space="preserve"> </w:t>
      </w:r>
      <w:r w:rsidRPr="002E05B0">
        <w:rPr>
          <w:rFonts w:hint="cs"/>
          <w:rtl/>
        </w:rPr>
        <w:t>في زيادة مشاركتها في مجالات التنمية وزيادة</w:t>
      </w:r>
      <w:r w:rsidR="00146F68">
        <w:rPr>
          <w:rFonts w:hint="cs"/>
          <w:rtl/>
        </w:rPr>
        <w:t xml:space="preserve"> </w:t>
      </w:r>
      <w:r w:rsidRPr="002E05B0">
        <w:rPr>
          <w:rFonts w:hint="cs"/>
          <w:rtl/>
        </w:rPr>
        <w:t>مساهمتها في قطاعات العمل</w:t>
      </w:r>
      <w:r w:rsidR="00146F68">
        <w:rPr>
          <w:rFonts w:hint="cs"/>
          <w:rtl/>
        </w:rPr>
        <w:t xml:space="preserve"> </w:t>
      </w:r>
      <w:r w:rsidRPr="002E05B0">
        <w:rPr>
          <w:rFonts w:hint="cs"/>
          <w:rtl/>
        </w:rPr>
        <w:t>المختلفة</w:t>
      </w:r>
      <w:r w:rsidR="00146F68">
        <w:rPr>
          <w:rFonts w:hint="cs"/>
          <w:rtl/>
        </w:rPr>
        <w:t xml:space="preserve"> </w:t>
      </w:r>
      <w:r w:rsidRPr="002E05B0">
        <w:rPr>
          <w:rFonts w:hint="cs"/>
          <w:rtl/>
        </w:rPr>
        <w:t>وتقلدها</w:t>
      </w:r>
      <w:r w:rsidR="00146F68">
        <w:rPr>
          <w:rFonts w:hint="cs"/>
          <w:rtl/>
        </w:rPr>
        <w:t xml:space="preserve"> </w:t>
      </w:r>
      <w:r w:rsidRPr="002E05B0">
        <w:rPr>
          <w:rFonts w:hint="cs"/>
          <w:rtl/>
        </w:rPr>
        <w:t>للعديد من مواقع</w:t>
      </w:r>
      <w:r w:rsidR="00146F68">
        <w:rPr>
          <w:rFonts w:hint="cs"/>
          <w:rtl/>
        </w:rPr>
        <w:t xml:space="preserve"> </w:t>
      </w:r>
      <w:r w:rsidRPr="002E05B0">
        <w:rPr>
          <w:rFonts w:hint="cs"/>
          <w:rtl/>
        </w:rPr>
        <w:t>المسئولية واتخاذ القرار، أما من حيث التعيين والترقية في الوظائف القيادية</w:t>
      </w:r>
      <w:r w:rsidR="00146F68">
        <w:rPr>
          <w:rFonts w:hint="cs"/>
          <w:rtl/>
        </w:rPr>
        <w:t xml:space="preserve"> </w:t>
      </w:r>
      <w:r w:rsidRPr="002E05B0">
        <w:rPr>
          <w:rFonts w:hint="cs"/>
          <w:rtl/>
        </w:rPr>
        <w:t>فيتم التعامل</w:t>
      </w:r>
      <w:r w:rsidR="00146F68">
        <w:rPr>
          <w:rFonts w:hint="cs"/>
          <w:rtl/>
        </w:rPr>
        <w:t xml:space="preserve"> </w:t>
      </w:r>
      <w:r w:rsidRPr="002E05B0">
        <w:rPr>
          <w:rFonts w:hint="cs"/>
          <w:rtl/>
        </w:rPr>
        <w:t>معها في ضوء</w:t>
      </w:r>
      <w:r w:rsidR="00146F68">
        <w:rPr>
          <w:rFonts w:hint="cs"/>
          <w:rtl/>
        </w:rPr>
        <w:t xml:space="preserve"> </w:t>
      </w:r>
      <w:r w:rsidRPr="002E05B0">
        <w:rPr>
          <w:rFonts w:hint="cs"/>
          <w:rtl/>
        </w:rPr>
        <w:t>الضوابط</w:t>
      </w:r>
      <w:r w:rsidR="00146F68">
        <w:rPr>
          <w:rFonts w:hint="cs"/>
          <w:rtl/>
        </w:rPr>
        <w:t xml:space="preserve"> </w:t>
      </w:r>
      <w:r w:rsidRPr="002E05B0">
        <w:rPr>
          <w:rFonts w:hint="cs"/>
          <w:rtl/>
        </w:rPr>
        <w:t>والقواعد التنظيمية</w:t>
      </w:r>
      <w:r w:rsidR="00146F68">
        <w:rPr>
          <w:rFonts w:hint="cs"/>
          <w:rtl/>
        </w:rPr>
        <w:t xml:space="preserve"> </w:t>
      </w:r>
      <w:r w:rsidRPr="002E05B0">
        <w:rPr>
          <w:rFonts w:hint="cs"/>
          <w:rtl/>
        </w:rPr>
        <w:t>المنصوص عليها</w:t>
      </w:r>
      <w:r w:rsidR="00146F68">
        <w:rPr>
          <w:rFonts w:hint="cs"/>
          <w:rtl/>
        </w:rPr>
        <w:t xml:space="preserve"> </w:t>
      </w:r>
      <w:r w:rsidRPr="002E05B0">
        <w:rPr>
          <w:rFonts w:hint="cs"/>
          <w:rtl/>
        </w:rPr>
        <w:t>في لائحة</w:t>
      </w:r>
      <w:r w:rsidR="00146F68">
        <w:rPr>
          <w:rFonts w:hint="cs"/>
          <w:rtl/>
        </w:rPr>
        <w:t xml:space="preserve"> </w:t>
      </w:r>
      <w:r w:rsidRPr="002E05B0">
        <w:rPr>
          <w:rFonts w:hint="cs"/>
          <w:rtl/>
        </w:rPr>
        <w:t>التوظيف</w:t>
      </w:r>
      <w:r w:rsidR="00146F68">
        <w:rPr>
          <w:rFonts w:hint="cs"/>
          <w:rtl/>
        </w:rPr>
        <w:t xml:space="preserve"> </w:t>
      </w:r>
      <w:r w:rsidRPr="002E05B0">
        <w:rPr>
          <w:rFonts w:hint="cs"/>
          <w:rtl/>
        </w:rPr>
        <w:t>وتطبق على الذكور والإناث</w:t>
      </w:r>
      <w:r w:rsidR="00146F68">
        <w:rPr>
          <w:rFonts w:hint="cs"/>
          <w:rtl/>
        </w:rPr>
        <w:t xml:space="preserve"> </w:t>
      </w:r>
      <w:r w:rsidRPr="002E05B0">
        <w:rPr>
          <w:rFonts w:hint="cs"/>
          <w:rtl/>
        </w:rPr>
        <w:t>دون تمييز</w:t>
      </w:r>
      <w:r>
        <w:rPr>
          <w:rFonts w:hint="cs"/>
          <w:rtl/>
        </w:rPr>
        <w:t>.</w:t>
      </w:r>
      <w:r w:rsidRPr="002E05B0">
        <w:rPr>
          <w:rFonts w:hint="cs"/>
          <w:rtl/>
        </w:rPr>
        <w:t xml:space="preserve"> </w:t>
      </w:r>
    </w:p>
    <w:p w:rsidR="002E05B0" w:rsidRPr="002E05B0" w:rsidRDefault="002E05B0" w:rsidP="002E05B0">
      <w:pPr>
        <w:pStyle w:val="SingleTxt"/>
        <w:rPr>
          <w:rFonts w:hint="cs"/>
          <w:rtl/>
        </w:rPr>
      </w:pPr>
      <w:r>
        <w:rPr>
          <w:rFonts w:hint="cs"/>
          <w:rtl/>
        </w:rPr>
        <w:tab/>
      </w:r>
      <w:r w:rsidRPr="002E05B0">
        <w:rPr>
          <w:rFonts w:hint="cs"/>
          <w:rtl/>
        </w:rPr>
        <w:t>وبناء على ذلك فقد تدرجت المرأة السعودية في الوظائف القيادية تدرجاً يتفق مع طبيعة المجتمع السعودي وتطوره، وتطور دور المرأة في التنمية الاقتصادية والاجتماعية</w:t>
      </w:r>
      <w:r>
        <w:rPr>
          <w:rFonts w:hint="cs"/>
          <w:rtl/>
        </w:rPr>
        <w:t>،</w:t>
      </w:r>
      <w:r w:rsidRPr="002E05B0">
        <w:rPr>
          <w:rFonts w:hint="cs"/>
          <w:rtl/>
        </w:rPr>
        <w:t xml:space="preserve"> حيث شغلت المرأة</w:t>
      </w:r>
      <w:r w:rsidR="00146F68">
        <w:rPr>
          <w:rFonts w:hint="cs"/>
          <w:rtl/>
        </w:rPr>
        <w:t xml:space="preserve"> </w:t>
      </w:r>
      <w:r w:rsidRPr="002E05B0">
        <w:rPr>
          <w:rFonts w:hint="cs"/>
          <w:rtl/>
        </w:rPr>
        <w:t>السعودية العديد من الوظائف العليا حتى وصلت إلى وكيلة وزارة</w:t>
      </w:r>
      <w:r w:rsidR="00146F68">
        <w:rPr>
          <w:rFonts w:hint="cs"/>
          <w:rtl/>
        </w:rPr>
        <w:t xml:space="preserve"> </w:t>
      </w:r>
      <w:r w:rsidRPr="002E05B0">
        <w:rPr>
          <w:rFonts w:hint="cs"/>
          <w:rtl/>
        </w:rPr>
        <w:t>وقد بلغ عدد الإناث</w:t>
      </w:r>
      <w:r w:rsidR="00146F68">
        <w:rPr>
          <w:rFonts w:hint="cs"/>
          <w:rtl/>
        </w:rPr>
        <w:t xml:space="preserve"> </w:t>
      </w:r>
      <w:r w:rsidRPr="002E05B0">
        <w:rPr>
          <w:rFonts w:hint="cs"/>
          <w:rtl/>
        </w:rPr>
        <w:t>اللاتي يشغلن مناصب إدارية عليا</w:t>
      </w:r>
      <w:r w:rsidR="00146F68">
        <w:rPr>
          <w:rFonts w:hint="cs"/>
          <w:rtl/>
        </w:rPr>
        <w:t xml:space="preserve"> </w:t>
      </w:r>
      <w:r w:rsidRPr="002E05B0">
        <w:rPr>
          <w:rFonts w:hint="cs"/>
          <w:rtl/>
        </w:rPr>
        <w:t>عام2003م</w:t>
      </w:r>
      <w:r w:rsidR="00E1649B">
        <w:rPr>
          <w:rFonts w:hint="cs"/>
          <w:rtl/>
        </w:rPr>
        <w:t>/</w:t>
      </w:r>
      <w:r w:rsidRPr="002E05B0">
        <w:rPr>
          <w:rFonts w:hint="cs"/>
          <w:rtl/>
        </w:rPr>
        <w:t xml:space="preserve">2004م </w:t>
      </w:r>
      <w:r w:rsidR="00146F68">
        <w:rPr>
          <w:rFonts w:hint="cs"/>
          <w:rtl/>
        </w:rPr>
        <w:t>(</w:t>
      </w:r>
      <w:r w:rsidRPr="002E05B0">
        <w:rPr>
          <w:rFonts w:hint="cs"/>
          <w:rtl/>
        </w:rPr>
        <w:t xml:space="preserve">12508) </w:t>
      </w:r>
      <w:r w:rsidRPr="002E05B0">
        <w:rPr>
          <w:rFonts w:hint="cs"/>
          <w:u w:val="single"/>
          <w:rtl/>
        </w:rPr>
        <w:t>امرأة.</w:t>
      </w:r>
    </w:p>
    <w:p w:rsidR="002E05B0" w:rsidRPr="002E05B0" w:rsidRDefault="002E05B0" w:rsidP="008435BE">
      <w:pPr>
        <w:pStyle w:val="SingleTxt"/>
        <w:rPr>
          <w:rFonts w:hint="cs"/>
          <w:rtl/>
        </w:rPr>
      </w:pPr>
      <w:r>
        <w:rPr>
          <w:rFonts w:hint="cs"/>
          <w:rtl/>
        </w:rPr>
        <w:tab/>
      </w:r>
      <w:r w:rsidRPr="002E05B0">
        <w:rPr>
          <w:rFonts w:hint="cs"/>
          <w:rtl/>
        </w:rPr>
        <w:t>أما في القطاع النفطي فإن إجمالي عدد النساء اللاتي يعملن في هذا القطاع 831</w:t>
      </w:r>
      <w:r w:rsidR="008435BE">
        <w:rPr>
          <w:rFonts w:hint="eastAsia"/>
          <w:rtl/>
        </w:rPr>
        <w:t> </w:t>
      </w:r>
      <w:r w:rsidRPr="002E05B0">
        <w:rPr>
          <w:rFonts w:hint="cs"/>
          <w:rtl/>
        </w:rPr>
        <w:t>امرأة قي عام</w:t>
      </w:r>
      <w:r w:rsidR="00E309F1">
        <w:rPr>
          <w:rFonts w:hint="cs"/>
          <w:rtl/>
        </w:rPr>
        <w:t xml:space="preserve"> </w:t>
      </w:r>
      <w:r w:rsidRPr="002E05B0">
        <w:rPr>
          <w:rFonts w:hint="cs"/>
          <w:rtl/>
        </w:rPr>
        <w:t>2004م وهو ما يعادل 1.5</w:t>
      </w:r>
      <w:r w:rsidR="003F337B">
        <w:rPr>
          <w:rFonts w:hint="cs"/>
          <w:rtl/>
        </w:rPr>
        <w:t xml:space="preserve"> ٪</w:t>
      </w:r>
      <w:r w:rsidRPr="002E05B0">
        <w:rPr>
          <w:rFonts w:hint="cs"/>
          <w:rtl/>
        </w:rPr>
        <w:t xml:space="preserve"> من إجمالي العاملين في هذا القطاع.</w:t>
      </w:r>
    </w:p>
    <w:p w:rsidR="002E05B0" w:rsidRPr="002E05B0" w:rsidRDefault="008435BE" w:rsidP="002E05B0">
      <w:pPr>
        <w:pStyle w:val="SingleTxt"/>
        <w:rPr>
          <w:rFonts w:hint="cs"/>
          <w:rtl/>
        </w:rPr>
      </w:pPr>
      <w:r>
        <w:rPr>
          <w:rFonts w:hint="cs"/>
          <w:rtl/>
        </w:rPr>
        <w:tab/>
      </w:r>
      <w:r w:rsidR="002E05B0" w:rsidRPr="002E05B0">
        <w:rPr>
          <w:rFonts w:hint="cs"/>
          <w:rtl/>
        </w:rPr>
        <w:t xml:space="preserve">وعلاوة على ذلك فقد تقلدت إحدى النساء عضوية مجلس إدارة الغرف التجارية وهذه هي المرة الأولى </w:t>
      </w:r>
      <w:r w:rsidR="002E05B0" w:rsidRPr="002E05B0">
        <w:rPr>
          <w:rFonts w:hint="cs"/>
          <w:u w:val="single"/>
          <w:rtl/>
        </w:rPr>
        <w:t>التي تصل فيها امرأة سعودية إلى هذا المنصب</w:t>
      </w:r>
      <w:r w:rsidR="002E05B0" w:rsidRPr="002E05B0">
        <w:rPr>
          <w:rFonts w:hint="cs"/>
          <w:rtl/>
        </w:rPr>
        <w:t>. كما تقلدت نائبة رئيس تحرير صحيفة يومية بالإضافة إلى رئاستها للعديد من الشركات الخاصة والأنشطة التجارية والمهنية.</w:t>
      </w:r>
    </w:p>
    <w:p w:rsidR="002E05B0" w:rsidRPr="002E05B0" w:rsidRDefault="002E05B0" w:rsidP="008435BE">
      <w:pPr>
        <w:pStyle w:val="SingleTxt"/>
        <w:rPr>
          <w:rFonts w:hint="cs"/>
          <w:rtl/>
        </w:rPr>
      </w:pPr>
      <w:r>
        <w:rPr>
          <w:rFonts w:hint="cs"/>
          <w:rtl/>
        </w:rPr>
        <w:tab/>
      </w:r>
      <w:r w:rsidRPr="002E05B0">
        <w:rPr>
          <w:rFonts w:hint="cs"/>
          <w:rtl/>
        </w:rPr>
        <w:t>أما بالنسبة لمشاركة المرأة السعودية في الجمعيات غير الحكومية التي تهتم بالحياة العامة، فالواقع أن دور المرأة في المملكة لا يتوقف على مشاركتها في مجالات العمل مدفوعة الأجر فقط وإنما امتد ليشمل المشاركة الفعالة في مراكز الخدمة والتنمية الاجتماعية وهي مؤسسات اجتماعية تشرف على إدارتها وزارة ال</w:t>
      </w:r>
      <w:r w:rsidR="002D2BBE">
        <w:rPr>
          <w:rFonts w:hint="cs"/>
          <w:rtl/>
        </w:rPr>
        <w:t>شؤون</w:t>
      </w:r>
      <w:r w:rsidRPr="002E05B0">
        <w:rPr>
          <w:rFonts w:hint="cs"/>
          <w:rtl/>
        </w:rPr>
        <w:t xml:space="preserve"> الاجتماعية وتهدف هذه المراكز إلى تنمية المجتمعات المحلية في المجالات الاجتماعية والصحية والمهنية والاقتصادية، والعمل إلى إحداث التغيرات الاجتماعية ورفع مستوى دخل الأسرة بتشجيع الأهالي على الإنتاج وترشيد نفقات الأسرة، وإتاحة الفرصة للمرأة للمشاركة الإيجابية، والمساعدة في القضاء على الأمية وأيضاً إجراء البحوث والدراسات الاجتماعية التي تتطلبها أنشطة وخدمات المركز.</w:t>
      </w:r>
    </w:p>
    <w:p w:rsidR="002E05B0" w:rsidRPr="002E05B0" w:rsidRDefault="002E05B0" w:rsidP="002E05B0">
      <w:pPr>
        <w:pStyle w:val="SingleTxt"/>
        <w:rPr>
          <w:rFonts w:hint="cs"/>
          <w:rtl/>
        </w:rPr>
      </w:pPr>
      <w:r>
        <w:rPr>
          <w:rFonts w:hint="cs"/>
          <w:rtl/>
        </w:rPr>
        <w:tab/>
      </w:r>
      <w:r w:rsidRPr="002E05B0">
        <w:rPr>
          <w:rFonts w:hint="cs"/>
          <w:rtl/>
        </w:rPr>
        <w:t>وقد بدأ إنشاء أول مركز للتنمية والخدمة الاجتماعية في عام 1380هـ في الرياض تضمن نادياً رياضياً وجمعية تعاونية وفصولا لمحو الأمية ومدرسة ابتدائية ومستوصفاً صحياً كما قدم برامج في التوعية والإرشاد.</w:t>
      </w:r>
      <w:r w:rsidR="00E309F1">
        <w:rPr>
          <w:rFonts w:hint="cs"/>
          <w:rtl/>
        </w:rPr>
        <w:t xml:space="preserve"> </w:t>
      </w:r>
      <w:r w:rsidRPr="002E05B0">
        <w:rPr>
          <w:rFonts w:hint="cs"/>
          <w:rtl/>
        </w:rPr>
        <w:t>ونظراً لنجاح هذه التجربة فقد تم تعميمها على جميع مناطق المملكة المختلفة حتى بلغ عدد مراكز التنمية والخدمة الاجتماعية (24) مركزاً منها (17) مركزاً للتنمية الاجتماعية، (7) مراكز للخدمة الاجتماعية قامت بتنفيذ برامج لرعاية الأمومة والطفولة، وبرامج لرعاية المعاقين، وبرامج التوجيه والإرشاد الاجتماعي، وبرامج الصناعات البيئية وبرامج لرعاية الشباب بالإضافة إلى البرامج الصحية والثقافية والاجتماعية والبرامج الزراعية بالتعاون مع وزارة الزراعة.</w:t>
      </w:r>
    </w:p>
    <w:p w:rsidR="002E05B0" w:rsidRPr="002E05B0" w:rsidRDefault="008435BE" w:rsidP="002E05B0">
      <w:pPr>
        <w:pStyle w:val="SingleTxt"/>
        <w:rPr>
          <w:rFonts w:hint="cs"/>
          <w:rtl/>
        </w:rPr>
      </w:pPr>
      <w:r>
        <w:rPr>
          <w:rFonts w:hint="cs"/>
          <w:rtl/>
        </w:rPr>
        <w:tab/>
      </w:r>
      <w:r w:rsidR="002E05B0" w:rsidRPr="002E05B0">
        <w:rPr>
          <w:rFonts w:hint="cs"/>
          <w:rtl/>
        </w:rPr>
        <w:t>ويعمل بإدارة هذه المراكز وتنفيذ برامجها النساء والرجال على حد سواء، هذا وقد بلغت نسبة النساء اللاتي يعملن في هذه المراكز</w:t>
      </w:r>
      <w:r>
        <w:rPr>
          <w:rFonts w:hint="cs"/>
          <w:rtl/>
        </w:rPr>
        <w:t xml:space="preserve"> </w:t>
      </w:r>
      <w:r w:rsidR="002E05B0" w:rsidRPr="002E05B0">
        <w:rPr>
          <w:rFonts w:hint="cs"/>
          <w:rtl/>
        </w:rPr>
        <w:t>35</w:t>
      </w:r>
      <w:r w:rsidR="003F337B">
        <w:rPr>
          <w:rFonts w:hint="cs"/>
          <w:rtl/>
        </w:rPr>
        <w:t xml:space="preserve"> ٪</w:t>
      </w:r>
      <w:r w:rsidR="002E05B0" w:rsidRPr="002E05B0">
        <w:rPr>
          <w:rFonts w:hint="cs"/>
          <w:rtl/>
        </w:rPr>
        <w:t xml:space="preserve"> من الذين يقومون ب</w:t>
      </w:r>
      <w:r>
        <w:rPr>
          <w:rFonts w:hint="cs"/>
          <w:rtl/>
        </w:rPr>
        <w:t>إدارة وتنفيذ برامج هذه المراكز.</w:t>
      </w:r>
    </w:p>
    <w:p w:rsidR="002E05B0" w:rsidRPr="002E05B0" w:rsidRDefault="008435BE" w:rsidP="005E583E">
      <w:pPr>
        <w:pStyle w:val="SingleTxt"/>
        <w:rPr>
          <w:rFonts w:hint="cs"/>
          <w:rtl/>
        </w:rPr>
      </w:pPr>
      <w:r>
        <w:rPr>
          <w:rFonts w:hint="cs"/>
          <w:rtl/>
        </w:rPr>
        <w:tab/>
      </w:r>
      <w:r w:rsidR="002E05B0" w:rsidRPr="002E05B0">
        <w:rPr>
          <w:rFonts w:hint="cs"/>
          <w:rtl/>
        </w:rPr>
        <w:t>هذا بالإضافة إلى الجمعيـات النسائيـة الخيريـة والتـي يبلـغ عددها (24)</w:t>
      </w:r>
      <w:r w:rsidR="005E583E">
        <w:rPr>
          <w:rFonts w:hint="cs"/>
          <w:rtl/>
        </w:rPr>
        <w:t xml:space="preserve"> </w:t>
      </w:r>
      <w:r w:rsidR="002E05B0" w:rsidRPr="002E05B0">
        <w:rPr>
          <w:rFonts w:hint="cs"/>
          <w:rtl/>
        </w:rPr>
        <w:t>جمعيـة ويعمـل بها</w:t>
      </w:r>
      <w:r w:rsidR="005E583E">
        <w:rPr>
          <w:rFonts w:hint="cs"/>
          <w:rtl/>
        </w:rPr>
        <w:t xml:space="preserve"> </w:t>
      </w:r>
      <w:r w:rsidR="00146F68">
        <w:rPr>
          <w:rFonts w:hint="cs"/>
          <w:rtl/>
        </w:rPr>
        <w:t>(</w:t>
      </w:r>
      <w:r w:rsidR="005E583E">
        <w:rPr>
          <w:rFonts w:hint="cs"/>
          <w:rtl/>
        </w:rPr>
        <w:t>747 4</w:t>
      </w:r>
      <w:r w:rsidR="00146F68">
        <w:rPr>
          <w:rFonts w:hint="cs"/>
          <w:rtl/>
        </w:rPr>
        <w:t>)</w:t>
      </w:r>
      <w:r w:rsidR="002E05B0" w:rsidRPr="002E05B0">
        <w:rPr>
          <w:rFonts w:hint="cs"/>
          <w:rtl/>
        </w:rPr>
        <w:t xml:space="preserve"> امرأة، و</w:t>
      </w:r>
      <w:r w:rsidR="005E583E">
        <w:rPr>
          <w:rFonts w:hint="cs"/>
          <w:rtl/>
        </w:rPr>
        <w:t xml:space="preserve"> </w:t>
      </w:r>
      <w:r w:rsidR="002E05B0" w:rsidRPr="002E05B0">
        <w:rPr>
          <w:rFonts w:hint="cs"/>
          <w:rtl/>
        </w:rPr>
        <w:t>(</w:t>
      </w:r>
      <w:r w:rsidR="005E583E">
        <w:rPr>
          <w:rFonts w:hint="cs"/>
          <w:rtl/>
        </w:rPr>
        <w:t>710 2</w:t>
      </w:r>
      <w:r w:rsidR="002E05B0" w:rsidRPr="002E05B0">
        <w:rPr>
          <w:rFonts w:hint="cs"/>
          <w:rtl/>
        </w:rPr>
        <w:t>) أعضاء نساء متطوعات وتهدف هذه الجمعيات إلى خدمة المجتمع السعودي عن طريق تنمية قدرات المرأة وتوجيهها وتنظيم نشاطها الخيري الاجتماعي من خلال أسلوب العمل التطوعي وذلك من خلال الأنشطة التي تقدمها هذه الجمعيات.</w:t>
      </w:r>
    </w:p>
    <w:p w:rsidR="002E05B0" w:rsidRPr="002E05B0" w:rsidRDefault="00F46DF7" w:rsidP="00C031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C031D2">
        <w:rPr>
          <w:rFonts w:hint="cs"/>
          <w:rtl/>
        </w:rPr>
        <w:tab/>
      </w:r>
      <w:r w:rsidR="00C031D2">
        <w:rPr>
          <w:rFonts w:hint="cs"/>
          <w:rtl/>
        </w:rPr>
        <w:tab/>
      </w:r>
      <w:r w:rsidR="002E05B0" w:rsidRPr="002E05B0">
        <w:rPr>
          <w:rtl/>
        </w:rPr>
        <w:t>نص المادة (8</w:t>
      </w:r>
      <w:r w:rsidR="00146F68">
        <w:rPr>
          <w:rtl/>
        </w:rPr>
        <w:t>)</w:t>
      </w:r>
    </w:p>
    <w:p w:rsidR="00C031D2" w:rsidRPr="00C031D2" w:rsidRDefault="00C031D2" w:rsidP="00C031D2">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7321"/>
      </w:tblGrid>
      <w:tr w:rsidR="00C031D2">
        <w:tblPrEx>
          <w:tblCellMar>
            <w:top w:w="0" w:type="dxa"/>
            <w:bottom w:w="0" w:type="dxa"/>
          </w:tblCellMar>
        </w:tblPrEx>
        <w:tc>
          <w:tcPr>
            <w:tcW w:w="7321" w:type="dxa"/>
            <w:shd w:val="clear" w:color="auto" w:fill="auto"/>
          </w:tcPr>
          <w:p w:rsidR="00C031D2" w:rsidRDefault="00E309F1" w:rsidP="00C031D2">
            <w:pPr>
              <w:tabs>
                <w:tab w:val="left" w:pos="288"/>
                <w:tab w:val="left" w:pos="576"/>
                <w:tab w:val="left" w:pos="864"/>
                <w:tab w:val="left" w:pos="1152"/>
              </w:tabs>
              <w:spacing w:after="120"/>
              <w:ind w:left="144" w:right="144"/>
              <w:rPr>
                <w:rFonts w:hint="cs"/>
                <w:rtl/>
              </w:rPr>
            </w:pPr>
            <w:r>
              <w:rPr>
                <w:rtl/>
              </w:rPr>
              <w:tab/>
            </w:r>
            <w:r>
              <w:rPr>
                <w:rFonts w:hint="cs"/>
                <w:rtl/>
              </w:rPr>
              <w:tab/>
            </w:r>
            <w:r w:rsidR="00C031D2">
              <w:rPr>
                <w:rFonts w:hint="cs"/>
                <w:rtl/>
              </w:rPr>
              <w:t>”</w:t>
            </w:r>
            <w:r w:rsidR="009347E5">
              <w:rPr>
                <w:rFonts w:hint="cs"/>
                <w:rtl/>
              </w:rPr>
              <w:t>ت</w:t>
            </w:r>
            <w:r w:rsidR="00C031D2" w:rsidRPr="002E05B0">
              <w:rPr>
                <w:rtl/>
              </w:rPr>
              <w:t>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r w:rsidR="00C031D2">
              <w:rPr>
                <w:rFonts w:hint="cs"/>
                <w:rtl/>
              </w:rPr>
              <w:t>“.</w:t>
            </w:r>
          </w:p>
        </w:tc>
      </w:tr>
    </w:tbl>
    <w:p w:rsidR="00C031D2" w:rsidRPr="00C031D2" w:rsidRDefault="00C031D2" w:rsidP="00C031D2">
      <w:pPr>
        <w:pStyle w:val="SingleTxt"/>
        <w:spacing w:after="0" w:line="120" w:lineRule="exact"/>
        <w:rPr>
          <w:rFonts w:hint="cs"/>
          <w:sz w:val="10"/>
          <w:rtl/>
        </w:rPr>
      </w:pPr>
    </w:p>
    <w:p w:rsidR="00C031D2" w:rsidRPr="00C031D2" w:rsidRDefault="00C031D2" w:rsidP="00C031D2">
      <w:pPr>
        <w:pStyle w:val="SingleTxt"/>
        <w:spacing w:after="0" w:line="120" w:lineRule="exact"/>
        <w:rPr>
          <w:rFonts w:hint="cs"/>
          <w:sz w:val="10"/>
          <w:rtl/>
        </w:rPr>
      </w:pPr>
    </w:p>
    <w:p w:rsidR="002E05B0" w:rsidRPr="002E05B0" w:rsidRDefault="002E05B0" w:rsidP="00E1649B">
      <w:pPr>
        <w:pStyle w:val="SingleTxt"/>
        <w:rPr>
          <w:rFonts w:hint="cs"/>
          <w:rtl/>
        </w:rPr>
      </w:pPr>
      <w:r>
        <w:rPr>
          <w:rFonts w:hint="cs"/>
          <w:rtl/>
        </w:rPr>
        <w:tab/>
      </w:r>
      <w:r w:rsidRPr="002E05B0">
        <w:rPr>
          <w:rtl/>
        </w:rPr>
        <w:t>إن مشاركة المرأة السعودية غير مقيّدة في تمثيل بلدها في أعمال المنظمات الدولية بصفتها الرسمية وغير الرسمية بل على العكس فالدولة تشجع، دون تمييز، المرأة على تمثيل الحكومة دولياً لدى المنظمات الدولية، ولعل اعتلاء الدكتورة السعودية/ثريا عبيد منصب المدير التنفيذي لأنشطة الأمم</w:t>
      </w:r>
      <w:r w:rsidRPr="002E05B0">
        <w:rPr>
          <w:rFonts w:hint="cs"/>
          <w:rtl/>
        </w:rPr>
        <w:t xml:space="preserve"> المتحدة</w:t>
      </w:r>
      <w:r w:rsidRPr="002E05B0">
        <w:rPr>
          <w:rtl/>
        </w:rPr>
        <w:t xml:space="preserve"> السكانية ووكيل أمين عام الأمم المتحدة، ومباركة الدولة لذلك ليؤكد على أن هناك تياراً حكومياً ماضياً في كفالة منح المرأة، </w:t>
      </w:r>
      <w:r w:rsidRPr="002E05B0">
        <w:rPr>
          <w:u w:val="single"/>
          <w:rtl/>
        </w:rPr>
        <w:t>ك</w:t>
      </w:r>
      <w:r w:rsidRPr="002E05B0">
        <w:rPr>
          <w:rFonts w:hint="cs"/>
          <w:u w:val="single"/>
          <w:rtl/>
        </w:rPr>
        <w:t>م</w:t>
      </w:r>
      <w:r w:rsidRPr="002E05B0">
        <w:rPr>
          <w:u w:val="single"/>
          <w:rtl/>
        </w:rPr>
        <w:t>ا الرجل،</w:t>
      </w:r>
      <w:r w:rsidRPr="002E05B0">
        <w:rPr>
          <w:rtl/>
        </w:rPr>
        <w:t xml:space="preserve"> الفرصة للتمثيل الدولي والاشتراك في أعمال المنظمات الدولية. </w:t>
      </w:r>
      <w:r w:rsidRPr="002E05B0">
        <w:rPr>
          <w:rFonts w:hint="cs"/>
          <w:rtl/>
        </w:rPr>
        <w:t>والدكتورة/عبيد ليست الوحيدة في هذا الخصوص بل هناك أخريات يُمكن تعداد بعضهن على النحو التالي:</w:t>
      </w:r>
    </w:p>
    <w:p w:rsidR="002E05B0" w:rsidRPr="002E05B0" w:rsidRDefault="00C031D2" w:rsidP="00C031D2">
      <w:pPr>
        <w:pStyle w:val="SingleTxt"/>
        <w:ind w:left="1930" w:hanging="663"/>
        <w:rPr>
          <w:rFonts w:hint="cs"/>
          <w:rtl/>
        </w:rPr>
      </w:pPr>
      <w:r>
        <w:rPr>
          <w:rFonts w:hint="cs"/>
          <w:rtl/>
        </w:rPr>
        <w:tab/>
      </w:r>
      <w:r w:rsidR="002E05B0" w:rsidRPr="002E05B0">
        <w:rPr>
          <w:rFonts w:hint="cs"/>
          <w:rtl/>
        </w:rPr>
        <w:t>الأستاذة/سلافة البسام، تشغل وظيفة (</w:t>
      </w:r>
      <w:r w:rsidR="002E05B0" w:rsidRPr="002E05B0">
        <w:t>D1</w:t>
      </w:r>
      <w:r w:rsidR="002E05B0" w:rsidRPr="002E05B0">
        <w:rPr>
          <w:rFonts w:hint="cs"/>
          <w:rtl/>
        </w:rPr>
        <w:t>) مديرة إدارة المنظمات الاقتصادية والإقليمية بالأمم المتحدة.</w:t>
      </w:r>
    </w:p>
    <w:p w:rsidR="002E05B0" w:rsidRPr="002E05B0" w:rsidRDefault="00C031D2" w:rsidP="00C031D2">
      <w:pPr>
        <w:pStyle w:val="SingleTxt"/>
        <w:ind w:left="1930" w:hanging="663"/>
        <w:rPr>
          <w:rFonts w:hint="cs"/>
          <w:rtl/>
        </w:rPr>
      </w:pPr>
      <w:r>
        <w:rPr>
          <w:rFonts w:hint="cs"/>
          <w:rtl/>
        </w:rPr>
        <w:tab/>
      </w:r>
      <w:r w:rsidR="002E05B0" w:rsidRPr="002E05B0">
        <w:rPr>
          <w:rFonts w:hint="cs"/>
          <w:rtl/>
        </w:rPr>
        <w:t>الأستاذة/منى خليل، مستشارة في مكتب الشؤون القانونية بالأمم المتحدة في نيويورك على وظيفة (</w:t>
      </w:r>
      <w:r w:rsidR="002E05B0" w:rsidRPr="002E05B0">
        <w:t>P5</w:t>
      </w:r>
      <w:r w:rsidR="002E05B0" w:rsidRPr="002E05B0">
        <w:rPr>
          <w:rFonts w:hint="cs"/>
          <w:rtl/>
        </w:rPr>
        <w:t>).</w:t>
      </w:r>
    </w:p>
    <w:p w:rsidR="002E05B0" w:rsidRPr="002E05B0" w:rsidRDefault="00C031D2" w:rsidP="00C031D2">
      <w:pPr>
        <w:pStyle w:val="SingleTxt"/>
        <w:ind w:left="1930" w:hanging="663"/>
        <w:rPr>
          <w:rFonts w:hint="cs"/>
          <w:rtl/>
        </w:rPr>
      </w:pPr>
      <w:r>
        <w:rPr>
          <w:rFonts w:hint="cs"/>
          <w:rtl/>
        </w:rPr>
        <w:tab/>
      </w:r>
      <w:r w:rsidR="002E05B0" w:rsidRPr="002E05B0">
        <w:rPr>
          <w:rFonts w:hint="cs"/>
          <w:rtl/>
        </w:rPr>
        <w:t>الأستاذة/عفاف عباس، تشغل وظيفة (</w:t>
      </w:r>
      <w:r w:rsidR="002E05B0" w:rsidRPr="002E05B0">
        <w:t>P4</w:t>
      </w:r>
      <w:r w:rsidR="002E05B0" w:rsidRPr="002E05B0">
        <w:rPr>
          <w:rFonts w:hint="cs"/>
          <w:rtl/>
        </w:rPr>
        <w:t>) بالمفوضية السامية لحقوق الإنسان بجنيف.</w:t>
      </w:r>
      <w:r w:rsidR="002E05B0" w:rsidRPr="002E05B0">
        <w:rPr>
          <w:rtl/>
        </w:rPr>
        <w:t xml:space="preserve"> </w:t>
      </w:r>
    </w:p>
    <w:p w:rsidR="002E05B0" w:rsidRPr="002E05B0" w:rsidRDefault="00C031D2" w:rsidP="00C031D2">
      <w:pPr>
        <w:pStyle w:val="SingleTxt"/>
        <w:ind w:left="1930" w:hanging="663"/>
        <w:rPr>
          <w:rFonts w:hint="cs"/>
          <w:rtl/>
        </w:rPr>
      </w:pPr>
      <w:r>
        <w:rPr>
          <w:rFonts w:hint="cs"/>
          <w:rtl/>
        </w:rPr>
        <w:tab/>
      </w:r>
      <w:r w:rsidR="002E05B0" w:rsidRPr="002E05B0">
        <w:rPr>
          <w:rFonts w:hint="cs"/>
          <w:rtl/>
        </w:rPr>
        <w:t>الأستاذة/فاطمة المانع، تشغل وظيفة (</w:t>
      </w:r>
      <w:r w:rsidR="002E05B0" w:rsidRPr="002E05B0">
        <w:t>P4</w:t>
      </w:r>
      <w:r w:rsidR="002E05B0" w:rsidRPr="002E05B0">
        <w:rPr>
          <w:rFonts w:hint="cs"/>
          <w:rtl/>
        </w:rPr>
        <w:t>) في المنظمة الاقتصادية والاجتماعية لغرب آسيا (الاسكوا) مقرها بيروت.</w:t>
      </w:r>
    </w:p>
    <w:p w:rsidR="002E05B0" w:rsidRPr="002E05B0" w:rsidRDefault="00C031D2" w:rsidP="00C031D2">
      <w:pPr>
        <w:pStyle w:val="SingleTxt"/>
        <w:ind w:left="1930" w:hanging="663"/>
        <w:rPr>
          <w:rFonts w:hint="cs"/>
          <w:rtl/>
        </w:rPr>
      </w:pPr>
      <w:r>
        <w:rPr>
          <w:rFonts w:hint="cs"/>
          <w:rtl/>
        </w:rPr>
        <w:tab/>
      </w:r>
      <w:r w:rsidR="002E05B0" w:rsidRPr="002E05B0">
        <w:rPr>
          <w:rFonts w:hint="cs"/>
          <w:rtl/>
        </w:rPr>
        <w:t>الأستاذة/منى الماجد، تشغل وظيفة (</w:t>
      </w:r>
      <w:r w:rsidR="002E05B0" w:rsidRPr="002E05B0">
        <w:t>P4</w:t>
      </w:r>
      <w:r w:rsidR="002E05B0" w:rsidRPr="002E05B0">
        <w:rPr>
          <w:rFonts w:hint="cs"/>
          <w:rtl/>
        </w:rPr>
        <w:t>) في المنظمة الاقتصادية والاجتماعية لغرب آسيا (الاسكوا) مقرها بيروت.</w:t>
      </w:r>
    </w:p>
    <w:p w:rsidR="002E05B0" w:rsidRPr="002E05B0" w:rsidRDefault="00C031D2" w:rsidP="00C031D2">
      <w:pPr>
        <w:pStyle w:val="SingleTxt"/>
        <w:ind w:left="1930" w:hanging="663"/>
        <w:rPr>
          <w:rtl/>
        </w:rPr>
      </w:pPr>
      <w:r>
        <w:rPr>
          <w:rFonts w:hint="cs"/>
          <w:rtl/>
        </w:rPr>
        <w:tab/>
      </w:r>
      <w:r w:rsidR="002E05B0" w:rsidRPr="002E05B0">
        <w:rPr>
          <w:rFonts w:hint="cs"/>
          <w:rtl/>
        </w:rPr>
        <w:t>الأستاذة/أمل أبو رافع، تشغل وظيفة (</w:t>
      </w:r>
      <w:r w:rsidR="002E05B0" w:rsidRPr="002E05B0">
        <w:t>P2</w:t>
      </w:r>
      <w:r w:rsidR="002E05B0" w:rsidRPr="002E05B0">
        <w:rPr>
          <w:rFonts w:hint="cs"/>
          <w:rtl/>
        </w:rPr>
        <w:t>) في المنظمة الاقتصادية والاجتماعية لغرب آسيا (الاسكوا) مقرها بيروت.</w:t>
      </w:r>
      <w:r w:rsidR="00146F68">
        <w:rPr>
          <w:rtl/>
        </w:rPr>
        <w:t xml:space="preserve"> </w:t>
      </w:r>
    </w:p>
    <w:p w:rsidR="00E1649B" w:rsidRPr="00E1649B" w:rsidRDefault="00E1649B" w:rsidP="00E1649B">
      <w:pPr>
        <w:pStyle w:val="SingleTxt"/>
        <w:spacing w:after="0" w:line="120" w:lineRule="exact"/>
        <w:rPr>
          <w:rFonts w:hint="cs"/>
          <w:sz w:val="10"/>
          <w:rtl/>
        </w:rPr>
      </w:pPr>
    </w:p>
    <w:p w:rsidR="002E05B0" w:rsidRPr="002E05B0" w:rsidRDefault="00E1649B" w:rsidP="00E164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r>
      <w:r w:rsidR="002E05B0" w:rsidRPr="002E05B0">
        <w:rPr>
          <w:rtl/>
        </w:rPr>
        <w:t>نص المادة (9</w:t>
      </w:r>
      <w:r w:rsidR="00146F68">
        <w:rPr>
          <w:rtl/>
        </w:rPr>
        <w:t>)</w:t>
      </w:r>
    </w:p>
    <w:p w:rsidR="00393F46" w:rsidRPr="00393F46" w:rsidRDefault="00393F46" w:rsidP="00393F46">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7321"/>
      </w:tblGrid>
      <w:tr w:rsidR="00393F46">
        <w:tblPrEx>
          <w:tblCellMar>
            <w:top w:w="0" w:type="dxa"/>
            <w:bottom w:w="0" w:type="dxa"/>
          </w:tblCellMar>
        </w:tblPrEx>
        <w:tc>
          <w:tcPr>
            <w:tcW w:w="7321" w:type="dxa"/>
            <w:shd w:val="clear" w:color="auto" w:fill="auto"/>
          </w:tcPr>
          <w:p w:rsidR="00393F46" w:rsidRPr="00393F46" w:rsidRDefault="009347E5" w:rsidP="009347E5">
            <w:pPr>
              <w:tabs>
                <w:tab w:val="left" w:pos="288"/>
                <w:tab w:val="left" w:pos="576"/>
                <w:tab w:val="left" w:pos="864"/>
                <w:tab w:val="left" w:pos="1152"/>
              </w:tabs>
              <w:spacing w:after="120"/>
              <w:ind w:left="144" w:right="144"/>
              <w:rPr>
                <w:rFonts w:hint="cs"/>
                <w:rtl/>
              </w:rPr>
            </w:pPr>
            <w:r>
              <w:rPr>
                <w:rtl/>
              </w:rPr>
              <w:tab/>
            </w:r>
            <w:r>
              <w:rPr>
                <w:rFonts w:hint="cs"/>
                <w:rtl/>
              </w:rPr>
              <w:tab/>
            </w:r>
            <w:r w:rsidR="00393F46" w:rsidRPr="00393F46">
              <w:rPr>
                <w:rFonts w:hint="cs"/>
                <w:rtl/>
              </w:rPr>
              <w:t>”</w:t>
            </w:r>
            <w:r w:rsidR="00393F46" w:rsidRPr="00393F46">
              <w:rPr>
                <w:rtl/>
              </w:rPr>
              <w:t>1</w:t>
            </w:r>
            <w:r>
              <w:rPr>
                <w:rFonts w:hint="cs"/>
                <w:rtl/>
              </w:rPr>
              <w:t xml:space="preserve"> -</w:t>
            </w:r>
            <w:r w:rsidR="00393F46" w:rsidRPr="00393F46">
              <w:rPr>
                <w:rtl/>
              </w:rPr>
              <w:t xml:space="preserve"> تمنح الدول الأطراف المرأة حقوقا مساوية لحقوق الرجل في اكتساب جنسيتها أو</w:t>
            </w:r>
            <w:r w:rsidR="00393F46">
              <w:rPr>
                <w:rFonts w:hint="cs"/>
                <w:rtl/>
              </w:rPr>
              <w:t> </w:t>
            </w:r>
            <w:r w:rsidR="00393F46" w:rsidRPr="00393F46">
              <w:rPr>
                <w:rtl/>
              </w:rPr>
              <w:t>غيرها أو الاحتفاظ بها. وتضمن بوجه خاص ألا يترتب على الزواج من أجنبي، أو</w:t>
            </w:r>
            <w:r w:rsidR="00393F46">
              <w:rPr>
                <w:rFonts w:hint="cs"/>
                <w:rtl/>
              </w:rPr>
              <w:t> </w:t>
            </w:r>
            <w:r w:rsidR="00393F46" w:rsidRPr="00393F46">
              <w:rPr>
                <w:rtl/>
              </w:rPr>
              <w:t>على تغيير الزوج لجنسيته أثناء الزواج، أن تتغير تلقائيا جنسية الزوجة، أو أن تصبح بلا</w:t>
            </w:r>
            <w:r w:rsidR="00393F46">
              <w:rPr>
                <w:rFonts w:hint="cs"/>
                <w:rtl/>
              </w:rPr>
              <w:t> </w:t>
            </w:r>
            <w:r w:rsidR="00393F46" w:rsidRPr="00393F46">
              <w:rPr>
                <w:rtl/>
              </w:rPr>
              <w:t>جنسية، أو أن تفرض عليها جنسية الزوج.</w:t>
            </w:r>
          </w:p>
          <w:p w:rsidR="00393F46" w:rsidRDefault="009347E5" w:rsidP="00393F46">
            <w:pPr>
              <w:tabs>
                <w:tab w:val="left" w:pos="288"/>
                <w:tab w:val="left" w:pos="576"/>
                <w:tab w:val="left" w:pos="864"/>
                <w:tab w:val="left" w:pos="1152"/>
              </w:tabs>
              <w:spacing w:after="120"/>
              <w:ind w:left="144" w:right="144"/>
              <w:rPr>
                <w:rFonts w:hint="cs"/>
                <w:rtl/>
              </w:rPr>
            </w:pPr>
            <w:r>
              <w:rPr>
                <w:rFonts w:hint="cs"/>
                <w:rtl/>
              </w:rPr>
              <w:tab/>
            </w:r>
            <w:r>
              <w:rPr>
                <w:rtl/>
              </w:rPr>
              <w:tab/>
            </w:r>
            <w:r w:rsidR="00393F46" w:rsidRPr="00393F46">
              <w:rPr>
                <w:rtl/>
              </w:rPr>
              <w:t>2</w:t>
            </w:r>
            <w:r>
              <w:rPr>
                <w:rFonts w:hint="cs"/>
                <w:rtl/>
              </w:rPr>
              <w:t xml:space="preserve"> -</w:t>
            </w:r>
            <w:r w:rsidR="00393F46" w:rsidRPr="00393F46">
              <w:rPr>
                <w:rtl/>
              </w:rPr>
              <w:t xml:space="preserve"> تمنح الدول الأطراف المرأة حقا مساويا لحق الرجل فيما يتعلق بجنسية أطفالهما</w:t>
            </w:r>
            <w:r w:rsidR="00393F46" w:rsidRPr="00393F46">
              <w:rPr>
                <w:rFonts w:hint="cs"/>
                <w:rtl/>
              </w:rPr>
              <w:t>“</w:t>
            </w:r>
            <w:r w:rsidR="00393F46" w:rsidRPr="00393F46">
              <w:rPr>
                <w:rtl/>
              </w:rPr>
              <w:t>.</w:t>
            </w:r>
          </w:p>
        </w:tc>
      </w:tr>
    </w:tbl>
    <w:p w:rsidR="00393F46" w:rsidRPr="00393F46" w:rsidRDefault="00393F46" w:rsidP="00393F46">
      <w:pPr>
        <w:pStyle w:val="SingleTxt"/>
        <w:spacing w:after="0" w:line="120" w:lineRule="exact"/>
        <w:rPr>
          <w:rFonts w:hint="cs"/>
          <w:sz w:val="10"/>
          <w:rtl/>
        </w:rPr>
      </w:pPr>
    </w:p>
    <w:p w:rsidR="00393F46" w:rsidRPr="00393F46" w:rsidRDefault="00393F46" w:rsidP="00393F46">
      <w:pPr>
        <w:pStyle w:val="SingleTxt"/>
        <w:spacing w:after="0" w:line="120" w:lineRule="exact"/>
        <w:rPr>
          <w:rFonts w:hint="cs"/>
          <w:sz w:val="10"/>
          <w:rtl/>
        </w:rPr>
      </w:pPr>
    </w:p>
    <w:p w:rsidR="009347E5" w:rsidRDefault="002E05B0" w:rsidP="009347E5">
      <w:pPr>
        <w:pStyle w:val="SingleTxt"/>
        <w:rPr>
          <w:rFonts w:hint="cs"/>
          <w:w w:val="100"/>
          <w:rtl/>
        </w:rPr>
      </w:pPr>
      <w:r w:rsidRPr="00393F46">
        <w:rPr>
          <w:rFonts w:hint="cs"/>
          <w:w w:val="100"/>
          <w:rtl/>
        </w:rPr>
        <w:tab/>
      </w:r>
      <w:r w:rsidRPr="00393F46">
        <w:rPr>
          <w:w w:val="100"/>
          <w:rtl/>
        </w:rPr>
        <w:t xml:space="preserve">ينبغي </w:t>
      </w:r>
      <w:r w:rsidRPr="00393F46">
        <w:rPr>
          <w:rFonts w:hint="cs"/>
          <w:w w:val="100"/>
          <w:rtl/>
        </w:rPr>
        <w:t>التذكير بأن</w:t>
      </w:r>
      <w:r w:rsidRPr="00393F46">
        <w:rPr>
          <w:w w:val="100"/>
          <w:rtl/>
        </w:rPr>
        <w:t xml:space="preserve"> الجنسية تُعد من المسائل التي تدخل ضمن السلطان الداخلي لكل دولة مع الأخذ في الحسبان القيود التي ترد على ذلك ومنها ما ترتبط به الدولة من معاهدات واتفاقيات دولية. إن نظام الجنسية</w:t>
      </w:r>
      <w:r w:rsidR="00393F46" w:rsidRPr="00393F46">
        <w:rPr>
          <w:rFonts w:hint="cs"/>
          <w:w w:val="100"/>
          <w:rtl/>
        </w:rPr>
        <w:t xml:space="preserve"> </w:t>
      </w:r>
      <w:r w:rsidRPr="00393F46">
        <w:rPr>
          <w:w w:val="100"/>
          <w:rtl/>
        </w:rPr>
        <w:t xml:space="preserve">العربية السعودية الصادر بالأمر الملكي رقم (8/20/5604) وتاريخ 22/2/1374هـ </w:t>
      </w:r>
      <w:r w:rsidRPr="00393F46">
        <w:rPr>
          <w:rFonts w:hint="cs"/>
          <w:w w:val="100"/>
          <w:rtl/>
        </w:rPr>
        <w:t xml:space="preserve">متفق مع </w:t>
      </w:r>
      <w:r w:rsidRPr="00393F46">
        <w:rPr>
          <w:w w:val="100"/>
          <w:rtl/>
        </w:rPr>
        <w:t xml:space="preserve">ما جاءت به الاتفاقية في هذا الخصوص في مواد متعددة فقد نصت المادة (7) المعدلة بموجب المرسوم الملكي رقم (20) وتاريخ 12/11/1379هـ على أن </w:t>
      </w:r>
      <w:r w:rsidR="001D7680" w:rsidRPr="00393F46">
        <w:rPr>
          <w:rFonts w:hint="cs"/>
          <w:w w:val="100"/>
          <w:rtl/>
        </w:rPr>
        <w:t>”</w:t>
      </w:r>
      <w:r w:rsidRPr="00393F46">
        <w:rPr>
          <w:w w:val="100"/>
          <w:rtl/>
        </w:rPr>
        <w:t>كون سعودياً من وُلد داخل المملكة العربية السعودية أو خارجها لأب سعودي أو لأم سعودية وأب مجهول الجنسية أو لا جنسية له أو وُلد داخل المملكة لأبوين مجهولين ويُعتبر اللقيط في المملكة مولوداً فيها ما لم يثبت العكس</w:t>
      </w:r>
      <w:r w:rsidR="001D7680" w:rsidRPr="00393F46">
        <w:rPr>
          <w:rFonts w:hint="cs"/>
          <w:w w:val="100"/>
          <w:rtl/>
        </w:rPr>
        <w:t>“</w:t>
      </w:r>
      <w:r w:rsidRPr="00393F46">
        <w:rPr>
          <w:w w:val="100"/>
          <w:rtl/>
        </w:rPr>
        <w:t xml:space="preserve"> كما نصت المواد </w:t>
      </w:r>
      <w:r w:rsidRPr="00393F46">
        <w:rPr>
          <w:w w:val="100"/>
          <w:u w:val="single"/>
          <w:rtl/>
        </w:rPr>
        <w:t xml:space="preserve">المعدلة </w:t>
      </w:r>
      <w:r w:rsidRPr="00393F46">
        <w:rPr>
          <w:rFonts w:hint="cs"/>
          <w:w w:val="100"/>
          <w:u w:val="single"/>
          <w:rtl/>
        </w:rPr>
        <w:t>بالمرسوم الملكي رقم (م/54) وتاريخ 29/10/1425هـ</w:t>
      </w:r>
      <w:r w:rsidRPr="00393F46">
        <w:rPr>
          <w:w w:val="100"/>
          <w:rtl/>
        </w:rPr>
        <w:t xml:space="preserve"> على أنه (مادة 12) </w:t>
      </w:r>
      <w:r w:rsidR="001D7680" w:rsidRPr="00393F46">
        <w:rPr>
          <w:rFonts w:hint="cs"/>
          <w:w w:val="100"/>
          <w:rtl/>
        </w:rPr>
        <w:t>”</w:t>
      </w:r>
      <w:r w:rsidRPr="00393F46">
        <w:rPr>
          <w:w w:val="100"/>
          <w:rtl/>
        </w:rPr>
        <w:t>يترتب على تجنس السعودي بجنسية أجنبية إذا أُذن له في ذلك أن تفقد زوجته الجنسية السعودية إذا كانت تدخل في جنسية زوجها بمقتضى القانون الخاص بهذه الجنسية الجديدة وصدر لها أذن بالموافقة على ذلك من وزير الداخلية</w:t>
      </w:r>
      <w:r w:rsidR="00393F46" w:rsidRPr="00393F46">
        <w:rPr>
          <w:rFonts w:hint="cs"/>
          <w:w w:val="100"/>
          <w:rtl/>
        </w:rPr>
        <w:t xml:space="preserve"> </w:t>
      </w:r>
      <w:r w:rsidRPr="00393F46">
        <w:rPr>
          <w:w w:val="100"/>
          <w:rtl/>
        </w:rPr>
        <w:t>......</w:t>
      </w:r>
      <w:r w:rsidR="001D7680" w:rsidRPr="00393F46">
        <w:rPr>
          <w:rFonts w:hint="cs"/>
          <w:w w:val="100"/>
          <w:rtl/>
        </w:rPr>
        <w:t>“</w:t>
      </w:r>
      <w:r w:rsidRPr="00393F46">
        <w:rPr>
          <w:w w:val="100"/>
          <w:rtl/>
        </w:rPr>
        <w:t xml:space="preserve"> (مادة 13) </w:t>
      </w:r>
      <w:r w:rsidR="001D7680" w:rsidRPr="00393F46">
        <w:rPr>
          <w:rFonts w:hint="cs"/>
          <w:w w:val="100"/>
          <w:rtl/>
        </w:rPr>
        <w:t>”</w:t>
      </w:r>
      <w:r w:rsidRPr="00393F46">
        <w:rPr>
          <w:w w:val="100"/>
          <w:rtl/>
        </w:rPr>
        <w:t xml:space="preserve">ترتب على اكتساب الأجنبي الجنسية العربية السعودية ما يلي: </w:t>
      </w:r>
    </w:p>
    <w:p w:rsidR="002E05B0" w:rsidRPr="00393F46" w:rsidRDefault="009347E5" w:rsidP="009347E5">
      <w:pPr>
        <w:pStyle w:val="SingleTxt"/>
        <w:rPr>
          <w:rFonts w:hint="cs"/>
          <w:w w:val="100"/>
          <w:rtl/>
        </w:rPr>
      </w:pPr>
      <w:r>
        <w:rPr>
          <w:rFonts w:hint="cs"/>
          <w:w w:val="100"/>
          <w:rtl/>
        </w:rPr>
        <w:tab/>
        <w:t xml:space="preserve">(أ) </w:t>
      </w:r>
      <w:r w:rsidR="002E05B0" w:rsidRPr="00393F46">
        <w:rPr>
          <w:w w:val="100"/>
          <w:rtl/>
        </w:rPr>
        <w:t xml:space="preserve"> أن تصبح جنسية زوجته عربية سعودية متى قدمت إلى المملكة وقررت رغبتها في ذلك وتنازلت عن جنسيتها</w:t>
      </w:r>
      <w:r w:rsidR="00393F46" w:rsidRPr="00393F46">
        <w:rPr>
          <w:rFonts w:hint="cs"/>
          <w:w w:val="100"/>
          <w:rtl/>
        </w:rPr>
        <w:t xml:space="preserve"> </w:t>
      </w:r>
      <w:r w:rsidR="002E05B0" w:rsidRPr="00393F46">
        <w:rPr>
          <w:w w:val="100"/>
          <w:rtl/>
        </w:rPr>
        <w:t>.....</w:t>
      </w:r>
      <w:r w:rsidR="001D7680" w:rsidRPr="00393F46">
        <w:rPr>
          <w:rFonts w:hint="cs"/>
          <w:w w:val="100"/>
          <w:rtl/>
        </w:rPr>
        <w:t>“</w:t>
      </w:r>
      <w:r w:rsidR="002E05B0" w:rsidRPr="00393F46">
        <w:rPr>
          <w:w w:val="100"/>
          <w:rtl/>
        </w:rPr>
        <w:t xml:space="preserve"> (مادة 17) </w:t>
      </w:r>
      <w:r w:rsidR="001D7680" w:rsidRPr="00393F46">
        <w:rPr>
          <w:rFonts w:hint="cs"/>
          <w:w w:val="100"/>
          <w:rtl/>
        </w:rPr>
        <w:t>”</w:t>
      </w:r>
      <w:r w:rsidR="002E05B0" w:rsidRPr="00393F46">
        <w:rPr>
          <w:w w:val="100"/>
          <w:rtl/>
        </w:rPr>
        <w:t>ا تفقد المرأة العربية السعودية جنسيتها إذا تزوجت بأجنبي إلا إذا قررت وأعلنت التحاقها بجنسية زوجها ودخلت في هذه الجنسية بحكم القانون الخاص بها</w:t>
      </w:r>
      <w:r w:rsidR="001D7680" w:rsidRPr="00393F46">
        <w:rPr>
          <w:rFonts w:hint="cs"/>
          <w:w w:val="100"/>
          <w:rtl/>
        </w:rPr>
        <w:t>“.</w:t>
      </w:r>
    </w:p>
    <w:p w:rsidR="002E05B0" w:rsidRPr="002E05B0" w:rsidRDefault="002E05B0" w:rsidP="0052402B">
      <w:pPr>
        <w:pStyle w:val="SingleTxt"/>
        <w:rPr>
          <w:rtl/>
        </w:rPr>
      </w:pPr>
      <w:r>
        <w:rPr>
          <w:rFonts w:hint="cs"/>
          <w:rtl/>
        </w:rPr>
        <w:tab/>
      </w:r>
      <w:r w:rsidRPr="002E05B0">
        <w:rPr>
          <w:rtl/>
        </w:rPr>
        <w:t>ولعل الملاحظ هنا أنه مع عدم التمييز في نصوص نظام الجنسية ضد المرأة، أن تلك النصوص حرصت دائماً على عدم ازدواج الجنسية بشقيها الإيجابي والسلبي.</w:t>
      </w:r>
      <w:r w:rsidR="00146F68">
        <w:rPr>
          <w:rtl/>
        </w:rPr>
        <w:t xml:space="preserve"> </w:t>
      </w:r>
    </w:p>
    <w:p w:rsidR="0052402B" w:rsidRPr="0052402B" w:rsidRDefault="0052402B" w:rsidP="0052402B">
      <w:pPr>
        <w:pStyle w:val="SingleTxt"/>
        <w:rPr>
          <w:rFonts w:hint="cs"/>
          <w:rtl/>
        </w:rPr>
      </w:pPr>
    </w:p>
    <w:p w:rsidR="002E05B0" w:rsidRPr="002E05B0" w:rsidRDefault="0052402B" w:rsidP="005240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r>
      <w:r w:rsidR="002E05B0" w:rsidRPr="002E05B0">
        <w:rPr>
          <w:rtl/>
        </w:rPr>
        <w:t>نص المادة (10)</w:t>
      </w:r>
    </w:p>
    <w:p w:rsidR="0052402B" w:rsidRPr="0052402B" w:rsidRDefault="0052402B" w:rsidP="0052402B">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7321"/>
      </w:tblGrid>
      <w:tr w:rsidR="0052402B">
        <w:tblPrEx>
          <w:tblCellMar>
            <w:top w:w="0" w:type="dxa"/>
            <w:bottom w:w="0" w:type="dxa"/>
          </w:tblCellMar>
        </w:tblPrEx>
        <w:tc>
          <w:tcPr>
            <w:tcW w:w="7321" w:type="dxa"/>
            <w:shd w:val="clear" w:color="auto" w:fill="auto"/>
          </w:tcPr>
          <w:p w:rsidR="0052402B" w:rsidRPr="0052402B" w:rsidRDefault="00C72234" w:rsidP="0052402B">
            <w:pPr>
              <w:tabs>
                <w:tab w:val="left" w:pos="288"/>
                <w:tab w:val="left" w:pos="576"/>
                <w:tab w:val="left" w:pos="864"/>
                <w:tab w:val="left" w:pos="1152"/>
              </w:tabs>
              <w:spacing w:after="120"/>
              <w:ind w:left="144" w:right="144"/>
              <w:rPr>
                <w:rFonts w:hint="cs"/>
                <w:rtl/>
              </w:rPr>
            </w:pPr>
            <w:r>
              <w:rPr>
                <w:rtl/>
              </w:rPr>
              <w:tab/>
            </w:r>
            <w:r>
              <w:rPr>
                <w:rFonts w:hint="cs"/>
                <w:rtl/>
              </w:rPr>
              <w:tab/>
            </w:r>
            <w:r w:rsidR="0052402B" w:rsidRPr="0052402B">
              <w:rPr>
                <w:rFonts w:hint="cs"/>
                <w:rtl/>
              </w:rPr>
              <w:t>”</w:t>
            </w:r>
            <w:r>
              <w:rPr>
                <w:rFonts w:hint="cs"/>
                <w:rtl/>
              </w:rPr>
              <w:t>ت</w:t>
            </w:r>
            <w:r w:rsidR="0052402B" w:rsidRPr="0052402B">
              <w:rPr>
                <w:rtl/>
              </w:rPr>
              <w:t>تخذ الدول الأطراف جميع التدابير المناسبة للقضاء على التمييز ضد المرأة لكي تكفل لها حقوقا مساوية لحقوق الرجل في ميدان التربية، وبوجه خاص لكي تكفل، على أساس الم</w:t>
            </w:r>
            <w:r w:rsidR="0052402B" w:rsidRPr="0052402B">
              <w:rPr>
                <w:rFonts w:hint="cs"/>
                <w:rtl/>
              </w:rPr>
              <w:t>س</w:t>
            </w:r>
            <w:r w:rsidR="0052402B" w:rsidRPr="0052402B">
              <w:rPr>
                <w:rtl/>
              </w:rPr>
              <w:t>اواة بين الرجل والمرأة:</w:t>
            </w:r>
          </w:p>
          <w:p w:rsidR="0052402B" w:rsidRPr="0052402B" w:rsidRDefault="00C72234" w:rsidP="00387E2F">
            <w:pPr>
              <w:tabs>
                <w:tab w:val="left" w:pos="288"/>
                <w:tab w:val="left" w:pos="576"/>
                <w:tab w:val="left" w:pos="1152"/>
              </w:tabs>
              <w:spacing w:after="120"/>
              <w:ind w:left="144" w:right="144"/>
              <w:rPr>
                <w:rFonts w:hint="cs"/>
                <w:rtl/>
              </w:rPr>
            </w:pPr>
            <w:r>
              <w:rPr>
                <w:rFonts w:hint="cs"/>
                <w:rtl/>
              </w:rPr>
              <w:tab/>
            </w:r>
            <w:r>
              <w:rPr>
                <w:rtl/>
              </w:rPr>
              <w:tab/>
            </w:r>
            <w:r w:rsidR="0052402B">
              <w:rPr>
                <w:rtl/>
              </w:rPr>
              <w:t>(أ)</w:t>
            </w:r>
            <w:r w:rsidR="0052402B">
              <w:rPr>
                <w:rFonts w:hint="cs"/>
                <w:rtl/>
              </w:rPr>
              <w:tab/>
            </w:r>
            <w:r w:rsidR="0052402B" w:rsidRPr="0052402B">
              <w:rPr>
                <w:rtl/>
              </w:rPr>
              <w:t>شروط متساوية في التوجيه الوظيفي والمهني، والالتحاق بالدراسات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وفى التعليم العام والتقني والمهني والتعليم التقني العالي، وكذلك في جميع أنواع التدريب المهني،</w:t>
            </w:r>
          </w:p>
          <w:p w:rsidR="0052402B" w:rsidRPr="0052402B" w:rsidRDefault="00C72234" w:rsidP="0052402B">
            <w:pPr>
              <w:tabs>
                <w:tab w:val="left" w:pos="288"/>
                <w:tab w:val="left" w:pos="576"/>
                <w:tab w:val="left" w:pos="864"/>
                <w:tab w:val="left" w:pos="1152"/>
              </w:tabs>
              <w:spacing w:after="120"/>
              <w:ind w:left="144" w:right="144"/>
              <w:rPr>
                <w:rFonts w:hint="cs"/>
                <w:rtl/>
              </w:rPr>
            </w:pPr>
            <w:r>
              <w:rPr>
                <w:rFonts w:hint="cs"/>
                <w:rtl/>
              </w:rPr>
              <w:tab/>
            </w:r>
            <w:r>
              <w:rPr>
                <w:rtl/>
              </w:rPr>
              <w:tab/>
            </w:r>
            <w:r w:rsidR="0052402B" w:rsidRPr="0052402B">
              <w:rPr>
                <w:rtl/>
              </w:rPr>
              <w:t>(ب)</w:t>
            </w:r>
            <w:r w:rsidR="0052402B">
              <w:rPr>
                <w:rFonts w:hint="cs"/>
                <w:rtl/>
              </w:rPr>
              <w:tab/>
            </w:r>
            <w:r w:rsidR="0052402B" w:rsidRPr="0052402B">
              <w:rPr>
                <w:rtl/>
              </w:rPr>
              <w:t>التساوي في المناهج الدراسية، وفى الامتحانات، وفى مستويات مؤهلات المدرسين، وفى نوعية المرافق والمعدات الدراسية،</w:t>
            </w:r>
          </w:p>
          <w:p w:rsidR="0052402B" w:rsidRPr="0052402B" w:rsidRDefault="00C72234" w:rsidP="0052402B">
            <w:pPr>
              <w:tabs>
                <w:tab w:val="left" w:pos="288"/>
                <w:tab w:val="left" w:pos="576"/>
                <w:tab w:val="left" w:pos="864"/>
                <w:tab w:val="left" w:pos="1152"/>
              </w:tabs>
              <w:spacing w:after="120"/>
              <w:ind w:left="144" w:right="144"/>
              <w:rPr>
                <w:rFonts w:hint="cs"/>
                <w:rtl/>
              </w:rPr>
            </w:pPr>
            <w:r>
              <w:rPr>
                <w:rFonts w:hint="cs"/>
                <w:rtl/>
              </w:rPr>
              <w:tab/>
            </w:r>
            <w:r>
              <w:rPr>
                <w:rtl/>
              </w:rPr>
              <w:tab/>
            </w:r>
            <w:r w:rsidR="0052402B">
              <w:rPr>
                <w:rtl/>
              </w:rPr>
              <w:t>(ج)</w:t>
            </w:r>
            <w:r w:rsidR="0052402B">
              <w:rPr>
                <w:rFonts w:hint="cs"/>
                <w:rtl/>
              </w:rPr>
              <w:tab/>
            </w:r>
            <w:r w:rsidR="0052402B" w:rsidRPr="0052402B">
              <w:rPr>
                <w:rtl/>
              </w:rPr>
              <w:t>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52402B" w:rsidRPr="0052402B" w:rsidRDefault="00C72234" w:rsidP="00387E2F">
            <w:pPr>
              <w:tabs>
                <w:tab w:val="left" w:pos="288"/>
                <w:tab w:val="left" w:pos="576"/>
                <w:tab w:val="left" w:pos="1152"/>
              </w:tabs>
              <w:spacing w:after="120"/>
              <w:ind w:left="144" w:right="144"/>
              <w:rPr>
                <w:rFonts w:hint="cs"/>
                <w:rtl/>
              </w:rPr>
            </w:pPr>
            <w:r>
              <w:rPr>
                <w:rFonts w:hint="cs"/>
                <w:rtl/>
              </w:rPr>
              <w:tab/>
            </w:r>
            <w:r>
              <w:rPr>
                <w:rtl/>
              </w:rPr>
              <w:tab/>
            </w:r>
            <w:r w:rsidR="0052402B">
              <w:rPr>
                <w:rtl/>
              </w:rPr>
              <w:t>(د)</w:t>
            </w:r>
            <w:r w:rsidR="0052402B">
              <w:rPr>
                <w:rFonts w:hint="cs"/>
                <w:rtl/>
              </w:rPr>
              <w:tab/>
            </w:r>
            <w:r w:rsidR="0052402B" w:rsidRPr="0052402B">
              <w:rPr>
                <w:rtl/>
              </w:rPr>
              <w:t>التساوي في فرص الحصول على المنح والإعانات الدراسية الأخرى،</w:t>
            </w:r>
          </w:p>
          <w:p w:rsidR="0052402B" w:rsidRPr="0052402B" w:rsidRDefault="00C72234" w:rsidP="0052402B">
            <w:pPr>
              <w:tabs>
                <w:tab w:val="left" w:pos="288"/>
                <w:tab w:val="left" w:pos="576"/>
                <w:tab w:val="left" w:pos="864"/>
                <w:tab w:val="left" w:pos="1152"/>
              </w:tabs>
              <w:spacing w:after="120"/>
              <w:ind w:left="144" w:right="144"/>
              <w:rPr>
                <w:rFonts w:hint="cs"/>
                <w:rtl/>
              </w:rPr>
            </w:pPr>
            <w:r>
              <w:rPr>
                <w:rFonts w:hint="cs"/>
                <w:rtl/>
              </w:rPr>
              <w:tab/>
            </w:r>
            <w:r>
              <w:rPr>
                <w:rtl/>
              </w:rPr>
              <w:tab/>
            </w:r>
            <w:r w:rsidR="0052402B">
              <w:rPr>
                <w:rtl/>
              </w:rPr>
              <w:t>(هـ)</w:t>
            </w:r>
            <w:r w:rsidR="0052402B">
              <w:rPr>
                <w:rFonts w:hint="cs"/>
                <w:rtl/>
              </w:rPr>
              <w:tab/>
            </w:r>
            <w:r w:rsidR="0052402B" w:rsidRPr="0052402B">
              <w:rPr>
                <w:rtl/>
              </w:rPr>
              <w:t>التساوي في فرص الإفادة من برامج مواصلة التعليم، بما في ذلك برامج تعليم الكبار ومحو الأمية الوظيفي، ولا سيما البرامج التي تهدف إلى التعجيل بقدر الإمكان بتضييق أي فجوة في التعليم قائمة بين الرجل والمرأة،</w:t>
            </w:r>
          </w:p>
          <w:p w:rsidR="0052402B" w:rsidRPr="0052402B" w:rsidRDefault="00C72234" w:rsidP="00387E2F">
            <w:pPr>
              <w:tabs>
                <w:tab w:val="left" w:pos="288"/>
                <w:tab w:val="left" w:pos="576"/>
                <w:tab w:val="left" w:pos="1152"/>
              </w:tabs>
              <w:spacing w:after="120"/>
              <w:ind w:left="144" w:right="144"/>
              <w:rPr>
                <w:rFonts w:hint="cs"/>
                <w:rtl/>
              </w:rPr>
            </w:pPr>
            <w:r>
              <w:rPr>
                <w:rFonts w:hint="cs"/>
                <w:rtl/>
              </w:rPr>
              <w:tab/>
            </w:r>
            <w:r>
              <w:rPr>
                <w:rtl/>
              </w:rPr>
              <w:tab/>
            </w:r>
            <w:r w:rsidR="0052402B" w:rsidRPr="0052402B">
              <w:rPr>
                <w:rtl/>
              </w:rPr>
              <w:t>(و)</w:t>
            </w:r>
            <w:r w:rsidR="0052402B">
              <w:rPr>
                <w:rFonts w:hint="cs"/>
                <w:rtl/>
              </w:rPr>
              <w:tab/>
            </w:r>
            <w:r w:rsidR="0052402B" w:rsidRPr="0052402B">
              <w:rPr>
                <w:rtl/>
              </w:rPr>
              <w:t>خفض معدلات ترك الطالبات الدراسة، وتنظيم برامج للفتيات والنساء اللائي تركن</w:t>
            </w:r>
            <w:r w:rsidR="0052402B">
              <w:rPr>
                <w:rFonts w:hint="cs"/>
                <w:rtl/>
              </w:rPr>
              <w:t xml:space="preserve"> </w:t>
            </w:r>
            <w:r w:rsidR="0052402B" w:rsidRPr="0052402B">
              <w:rPr>
                <w:rtl/>
              </w:rPr>
              <w:t>المدرسة قبل الأوان،</w:t>
            </w:r>
          </w:p>
          <w:p w:rsidR="0052402B" w:rsidRPr="0052402B" w:rsidRDefault="00C72234" w:rsidP="00387E2F">
            <w:pPr>
              <w:tabs>
                <w:tab w:val="left" w:pos="288"/>
                <w:tab w:val="left" w:pos="576"/>
                <w:tab w:val="left" w:pos="1152"/>
              </w:tabs>
              <w:spacing w:after="120"/>
              <w:ind w:left="144" w:right="144"/>
              <w:rPr>
                <w:rFonts w:hint="cs"/>
                <w:rtl/>
              </w:rPr>
            </w:pPr>
            <w:r>
              <w:rPr>
                <w:rFonts w:hint="cs"/>
                <w:rtl/>
              </w:rPr>
              <w:tab/>
            </w:r>
            <w:r>
              <w:rPr>
                <w:rtl/>
              </w:rPr>
              <w:tab/>
            </w:r>
            <w:r w:rsidR="0052402B">
              <w:rPr>
                <w:rtl/>
              </w:rPr>
              <w:t>(ز)</w:t>
            </w:r>
            <w:r w:rsidR="0052402B">
              <w:rPr>
                <w:rFonts w:hint="cs"/>
                <w:rtl/>
              </w:rPr>
              <w:tab/>
            </w:r>
            <w:r w:rsidR="0052402B" w:rsidRPr="0052402B">
              <w:rPr>
                <w:rtl/>
              </w:rPr>
              <w:t>التساوي في فرص المشاركة النشطة في الألعاب الرياضية والتربية البدنية،</w:t>
            </w:r>
          </w:p>
          <w:p w:rsidR="0052402B" w:rsidRDefault="00C72234" w:rsidP="0052402B">
            <w:pPr>
              <w:tabs>
                <w:tab w:val="left" w:pos="288"/>
                <w:tab w:val="left" w:pos="576"/>
                <w:tab w:val="left" w:pos="864"/>
                <w:tab w:val="left" w:pos="1152"/>
              </w:tabs>
              <w:spacing w:after="120"/>
              <w:ind w:left="144" w:right="144"/>
              <w:rPr>
                <w:rFonts w:hint="cs"/>
                <w:rtl/>
              </w:rPr>
            </w:pPr>
            <w:r>
              <w:rPr>
                <w:rFonts w:hint="cs"/>
                <w:rtl/>
              </w:rPr>
              <w:tab/>
            </w:r>
            <w:r>
              <w:rPr>
                <w:rtl/>
              </w:rPr>
              <w:tab/>
            </w:r>
            <w:r w:rsidR="0052402B">
              <w:rPr>
                <w:rtl/>
              </w:rPr>
              <w:t>(ح)</w:t>
            </w:r>
            <w:r w:rsidR="0052402B">
              <w:rPr>
                <w:rFonts w:hint="cs"/>
                <w:rtl/>
              </w:rPr>
              <w:tab/>
            </w:r>
            <w:r w:rsidR="0052402B" w:rsidRPr="0052402B">
              <w:rPr>
                <w:rtl/>
              </w:rPr>
              <w:t>إمكانية الحصول على معلومات تربوية محددة تساعد على كفالة صحة الأسر ورفاهها، بما في ذلك المعلومات والإرشادات التي تتناول تنظيم الأسرة</w:t>
            </w:r>
            <w:r w:rsidR="0052402B" w:rsidRPr="0052402B">
              <w:rPr>
                <w:rFonts w:hint="cs"/>
                <w:rtl/>
              </w:rPr>
              <w:t>“.</w:t>
            </w:r>
          </w:p>
        </w:tc>
      </w:tr>
    </w:tbl>
    <w:p w:rsidR="0052402B" w:rsidRPr="0052402B" w:rsidRDefault="0052402B" w:rsidP="0052402B">
      <w:pPr>
        <w:pStyle w:val="SingleTxt"/>
        <w:spacing w:after="0" w:line="120" w:lineRule="exact"/>
        <w:rPr>
          <w:rFonts w:hint="cs"/>
          <w:sz w:val="10"/>
          <w:rtl/>
        </w:rPr>
      </w:pPr>
    </w:p>
    <w:p w:rsidR="0052402B" w:rsidRPr="0052402B" w:rsidRDefault="0052402B" w:rsidP="0052402B">
      <w:pPr>
        <w:pStyle w:val="SingleTxt"/>
        <w:spacing w:after="0" w:line="120" w:lineRule="exact"/>
        <w:rPr>
          <w:rFonts w:hint="cs"/>
          <w:sz w:val="10"/>
          <w:rtl/>
        </w:rPr>
      </w:pPr>
    </w:p>
    <w:p w:rsidR="002E05B0" w:rsidRPr="002E05B0" w:rsidRDefault="0052402B" w:rsidP="0052402B">
      <w:pPr>
        <w:pStyle w:val="SingleTxt"/>
        <w:rPr>
          <w:rFonts w:hint="cs"/>
          <w:rtl/>
        </w:rPr>
      </w:pPr>
      <w:r>
        <w:rPr>
          <w:rFonts w:hint="cs"/>
          <w:rtl/>
        </w:rPr>
        <w:tab/>
      </w:r>
      <w:r w:rsidR="002E05B0" w:rsidRPr="002E05B0">
        <w:rPr>
          <w:rFonts w:hint="cs"/>
          <w:rtl/>
        </w:rPr>
        <w:t>تكفل المملكة العربية السعودية لجميع أبنائها وبناتها الحق في التعليم وجعلته مجانياً دون أي تمييز أياً كان, كم</w:t>
      </w:r>
      <w:r w:rsidR="002E05B0" w:rsidRPr="002E05B0">
        <w:rPr>
          <w:rFonts w:hint="eastAsia"/>
          <w:rtl/>
        </w:rPr>
        <w:t>ا</w:t>
      </w:r>
      <w:r w:rsidR="002E05B0" w:rsidRPr="002E05B0">
        <w:rPr>
          <w:rFonts w:hint="cs"/>
          <w:rtl/>
        </w:rPr>
        <w:t xml:space="preserve"> أن هذا الحق مكرس في النصوص الأساسية للنظام الأساسي للحكم، وفي جميع أنظمة التعليم والتدريب مع جعل التعليم إلزامياً للأطفال من سن 6</w:t>
      </w:r>
      <w:r>
        <w:rPr>
          <w:rFonts w:hint="eastAsia"/>
          <w:rtl/>
        </w:rPr>
        <w:t> </w:t>
      </w:r>
      <w:r w:rsidR="002E05B0" w:rsidRPr="002E05B0">
        <w:rPr>
          <w:rFonts w:hint="cs"/>
          <w:rtl/>
        </w:rPr>
        <w:t xml:space="preserve">سنوات إلى 15 سنة والمساواة في شروط الحصول على التعليم ومجانية التعليم. كما نص على </w:t>
      </w:r>
      <w:r w:rsidR="002E05B0" w:rsidRPr="002E05B0">
        <w:rPr>
          <w:rFonts w:hint="cs"/>
          <w:u w:val="single"/>
          <w:rtl/>
        </w:rPr>
        <w:t>ذلك الأمر الصادر عن رئيس مجلس الوزراء</w:t>
      </w:r>
      <w:r w:rsidR="002E05B0" w:rsidRPr="002E05B0">
        <w:rPr>
          <w:rFonts w:hint="cs"/>
          <w:rtl/>
        </w:rPr>
        <w:t xml:space="preserve"> رقم 22646في 4/5/1425هـ الموافق 21/6/2004م. </w:t>
      </w:r>
    </w:p>
    <w:p w:rsidR="002E05B0" w:rsidRPr="002E05B0" w:rsidRDefault="0052402B" w:rsidP="0052402B">
      <w:pPr>
        <w:pStyle w:val="SingleTxt"/>
        <w:rPr>
          <w:rtl/>
        </w:rPr>
      </w:pPr>
      <w:r>
        <w:rPr>
          <w:rFonts w:hint="cs"/>
          <w:rtl/>
        </w:rPr>
        <w:tab/>
      </w:r>
      <w:r w:rsidR="002E05B0" w:rsidRPr="002E05B0">
        <w:rPr>
          <w:rFonts w:hint="cs"/>
          <w:rtl/>
        </w:rPr>
        <w:t>و</w:t>
      </w:r>
      <w:r w:rsidR="002E05B0" w:rsidRPr="002E05B0">
        <w:rPr>
          <w:rtl/>
        </w:rPr>
        <w:t>المملكة العربية السعودية تكفل حقوقاً متساوية للرجل والمرأة على حدٍ سواء فيما</w:t>
      </w:r>
      <w:r>
        <w:rPr>
          <w:rFonts w:hint="cs"/>
          <w:rtl/>
        </w:rPr>
        <w:t> </w:t>
      </w:r>
      <w:r w:rsidR="002E05B0" w:rsidRPr="002E05B0">
        <w:rPr>
          <w:rtl/>
        </w:rPr>
        <w:t xml:space="preserve">يتعلق بما ورد في هذه المادة فالأنظمة لا تُفرق بين الرجل والمرأة في هذه المجالات، فقد نصت المادة (29) من النظام الأساسي للحكم على أن </w:t>
      </w:r>
      <w:r w:rsidR="001D7680">
        <w:rPr>
          <w:rFonts w:hint="cs"/>
          <w:rtl/>
        </w:rPr>
        <w:t>”</w:t>
      </w:r>
      <w:r w:rsidR="002E05B0" w:rsidRPr="002E05B0">
        <w:rPr>
          <w:rtl/>
        </w:rPr>
        <w:t>رعى الدولة العلوم والآداب والثقافة وتعنى بتشجيع البحث</w:t>
      </w:r>
      <w:r w:rsidR="002E05B0" w:rsidRPr="002E05B0">
        <w:rPr>
          <w:rFonts w:hint="cs"/>
          <w:rtl/>
        </w:rPr>
        <w:t xml:space="preserve"> </w:t>
      </w:r>
      <w:r w:rsidR="002E05B0" w:rsidRPr="002E05B0">
        <w:rPr>
          <w:rtl/>
        </w:rPr>
        <w:t>العلمي وتصون التراث الإسلامي والعربي، وتسهم في الحضارة العربية والإسلامية والإنسانية</w:t>
      </w:r>
      <w:r w:rsidR="001D7680">
        <w:rPr>
          <w:rFonts w:hint="cs"/>
          <w:rtl/>
        </w:rPr>
        <w:t>“</w:t>
      </w:r>
      <w:r w:rsidR="002E05B0" w:rsidRPr="002E05B0">
        <w:rPr>
          <w:rtl/>
        </w:rPr>
        <w:t xml:space="preserve"> ونصت المادة (30) من نفس النظام على أن </w:t>
      </w:r>
      <w:r w:rsidR="001D7680">
        <w:rPr>
          <w:rFonts w:hint="cs"/>
          <w:rtl/>
        </w:rPr>
        <w:t>”</w:t>
      </w:r>
      <w:r w:rsidR="002E05B0" w:rsidRPr="002E05B0">
        <w:rPr>
          <w:rtl/>
        </w:rPr>
        <w:t>وفر الدولة التعليم العام، وتلتزم بمكافحة الأمية</w:t>
      </w:r>
      <w:r w:rsidR="001D7680">
        <w:rPr>
          <w:rFonts w:hint="cs"/>
          <w:rtl/>
        </w:rPr>
        <w:t>“</w:t>
      </w:r>
      <w:r w:rsidR="002E05B0" w:rsidRPr="002E05B0">
        <w:rPr>
          <w:rtl/>
        </w:rPr>
        <w:t xml:space="preserve"> وتُشرف على التعليم العام للبنات والبنين وزارة واحدة هي وزارة التربية والتعليم كما يشرف على التعليم العالي وزارة واحدة هي وزارة التعليم العالي مما يضمن العمل على تحقيق المساواة التي أتت بها هذه المادة على مستوى المناهج الدراسية وفي الامتحانات وفي مستويات المدرسين وأساليب تقييمهم وكذلك في نوعية المرافق والوسائل الدراسية.</w:t>
      </w:r>
      <w:r w:rsidR="00146F68">
        <w:rPr>
          <w:rtl/>
        </w:rPr>
        <w:t xml:space="preserve"> </w:t>
      </w:r>
    </w:p>
    <w:p w:rsidR="002E05B0" w:rsidRPr="002E05B0" w:rsidRDefault="0052402B" w:rsidP="002E05B0">
      <w:pPr>
        <w:pStyle w:val="SingleTxt"/>
        <w:rPr>
          <w:rFonts w:hint="cs"/>
          <w:rtl/>
        </w:rPr>
      </w:pPr>
      <w:r>
        <w:rPr>
          <w:rFonts w:hint="cs"/>
          <w:rtl/>
        </w:rPr>
        <w:tab/>
      </w:r>
      <w:r w:rsidR="002E05B0" w:rsidRPr="002E05B0">
        <w:rPr>
          <w:rtl/>
        </w:rPr>
        <w:t>أما إذا نظرنا إلى نظام الجامعات السعودية ونظام الخدمة المدنية ونظام العمل والعمال فإننا نجد أن المرأة تُعامل كالرجل تماماً من حيث الدرجة والمرتب وغير ذلك من الاعتبارات، كما أن المناهج الدراسية متساوية وتتاح الفرصة للمرأة كما تتاح للرجل في التعليم والتوظيف والتدريب وغير ذلك مما لا يتعارض مع أحكام الشريعة الإسلامية.</w:t>
      </w:r>
    </w:p>
    <w:p w:rsidR="002E05B0" w:rsidRPr="002E05B0" w:rsidRDefault="0052402B" w:rsidP="002E05B0">
      <w:pPr>
        <w:pStyle w:val="SingleTxt"/>
        <w:rPr>
          <w:rFonts w:hint="cs"/>
          <w:rtl/>
        </w:rPr>
      </w:pPr>
      <w:r>
        <w:rPr>
          <w:rtl/>
        </w:rPr>
        <w:tab/>
      </w:r>
      <w:r w:rsidR="002E05B0" w:rsidRPr="002E05B0">
        <w:rPr>
          <w:rFonts w:hint="cs"/>
          <w:rtl/>
        </w:rPr>
        <w:t xml:space="preserve">ووفقاً لآخر إحصائية بوزارة التربية والتعليم التي صدرت عام 1425هـ الموافق 2004م فقد فاق عدد الإناث عدد الذكور كما يتضح من الجدول التالي: </w:t>
      </w:r>
    </w:p>
    <w:p w:rsidR="002E05B0" w:rsidRPr="002E05B0" w:rsidRDefault="0052402B" w:rsidP="0052402B">
      <w:pPr>
        <w:tabs>
          <w:tab w:val="left" w:pos="662"/>
          <w:tab w:val="left" w:pos="1267"/>
          <w:tab w:val="left" w:pos="1987"/>
          <w:tab w:val="left" w:pos="2650"/>
        </w:tabs>
        <w:rPr>
          <w:rFonts w:hint="cs"/>
          <w:rtl/>
        </w:rPr>
      </w:pPr>
      <w:r>
        <w:rPr>
          <w:rFonts w:hint="cs"/>
          <w:rtl/>
        </w:rPr>
        <w:tab/>
      </w:r>
      <w:r>
        <w:rPr>
          <w:rFonts w:hint="cs"/>
          <w:rtl/>
        </w:rPr>
        <w:tab/>
      </w:r>
      <w:r w:rsidR="002E05B0" w:rsidRPr="002E05B0">
        <w:rPr>
          <w:rFonts w:hint="cs"/>
          <w:rtl/>
        </w:rPr>
        <w:t>جدول رقم (1)</w:t>
      </w:r>
    </w:p>
    <w:p w:rsidR="0052402B" w:rsidRPr="0052402B" w:rsidRDefault="0052402B" w:rsidP="0052402B">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52402B" w:rsidRPr="0052402B">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52402B" w:rsidRPr="0052402B" w:rsidRDefault="0052402B" w:rsidP="0052402B">
            <w:pPr>
              <w:tabs>
                <w:tab w:val="left" w:pos="288"/>
                <w:tab w:val="left" w:pos="576"/>
                <w:tab w:val="left" w:pos="864"/>
                <w:tab w:val="left" w:pos="1152"/>
              </w:tabs>
              <w:spacing w:before="80" w:after="80" w:line="240" w:lineRule="exact"/>
              <w:ind w:right="40"/>
              <w:rPr>
                <w:rFonts w:hint="cs"/>
                <w:i/>
                <w:iCs/>
                <w:sz w:val="16"/>
                <w:szCs w:val="24"/>
                <w:rtl/>
              </w:rPr>
            </w:pPr>
            <w:r w:rsidRPr="0052402B">
              <w:rPr>
                <w:rFonts w:hint="cs"/>
                <w:i/>
                <w:iCs/>
                <w:sz w:val="16"/>
                <w:szCs w:val="24"/>
                <w:rtl/>
              </w:rPr>
              <w:t>البيان</w:t>
            </w:r>
          </w:p>
        </w:tc>
        <w:tc>
          <w:tcPr>
            <w:tcW w:w="1220" w:type="dxa"/>
            <w:tcBorders>
              <w:top w:val="single" w:sz="4" w:space="0" w:color="auto"/>
              <w:bottom w:val="single" w:sz="12" w:space="0" w:color="auto"/>
            </w:tcBorders>
            <w:shd w:val="clear" w:color="auto" w:fill="auto"/>
            <w:vAlign w:val="bottom"/>
          </w:tcPr>
          <w:p w:rsidR="0052402B" w:rsidRPr="0052402B" w:rsidRDefault="0052402B" w:rsidP="0052402B">
            <w:pPr>
              <w:tabs>
                <w:tab w:val="left" w:pos="288"/>
                <w:tab w:val="left" w:pos="576"/>
                <w:tab w:val="left" w:pos="864"/>
                <w:tab w:val="left" w:pos="1152"/>
              </w:tabs>
              <w:spacing w:before="80" w:after="80" w:line="240" w:lineRule="exact"/>
              <w:ind w:right="144"/>
              <w:rPr>
                <w:rFonts w:hint="cs"/>
                <w:i/>
                <w:iCs/>
                <w:sz w:val="16"/>
                <w:szCs w:val="24"/>
                <w:rtl/>
              </w:rPr>
            </w:pPr>
            <w:r w:rsidRPr="0052402B">
              <w:rPr>
                <w:rFonts w:hint="cs"/>
                <w:i/>
                <w:iCs/>
                <w:sz w:val="16"/>
                <w:szCs w:val="24"/>
                <w:rtl/>
              </w:rPr>
              <w:t>مدارس</w:t>
            </w:r>
          </w:p>
        </w:tc>
        <w:tc>
          <w:tcPr>
            <w:tcW w:w="1220" w:type="dxa"/>
            <w:tcBorders>
              <w:top w:val="single" w:sz="4" w:space="0" w:color="auto"/>
              <w:bottom w:val="single" w:sz="12" w:space="0" w:color="auto"/>
            </w:tcBorders>
            <w:shd w:val="clear" w:color="auto" w:fill="auto"/>
            <w:vAlign w:val="bottom"/>
          </w:tcPr>
          <w:p w:rsidR="0052402B" w:rsidRPr="0052402B" w:rsidRDefault="0052402B" w:rsidP="0052402B">
            <w:pPr>
              <w:tabs>
                <w:tab w:val="left" w:pos="288"/>
                <w:tab w:val="left" w:pos="576"/>
                <w:tab w:val="left" w:pos="864"/>
                <w:tab w:val="left" w:pos="1152"/>
              </w:tabs>
              <w:spacing w:before="80" w:after="80" w:line="240" w:lineRule="exact"/>
              <w:ind w:right="144"/>
              <w:rPr>
                <w:rFonts w:hint="cs"/>
                <w:i/>
                <w:iCs/>
                <w:sz w:val="16"/>
                <w:szCs w:val="24"/>
                <w:rtl/>
              </w:rPr>
            </w:pPr>
            <w:r w:rsidRPr="0052402B">
              <w:rPr>
                <w:rFonts w:hint="cs"/>
                <w:i/>
                <w:iCs/>
                <w:sz w:val="16"/>
                <w:szCs w:val="24"/>
                <w:rtl/>
              </w:rPr>
              <w:t>فصول</w:t>
            </w:r>
          </w:p>
        </w:tc>
        <w:tc>
          <w:tcPr>
            <w:tcW w:w="1220" w:type="dxa"/>
            <w:tcBorders>
              <w:top w:val="single" w:sz="4" w:space="0" w:color="auto"/>
              <w:bottom w:val="single" w:sz="12" w:space="0" w:color="auto"/>
            </w:tcBorders>
            <w:shd w:val="clear" w:color="auto" w:fill="auto"/>
            <w:vAlign w:val="bottom"/>
          </w:tcPr>
          <w:p w:rsidR="0052402B" w:rsidRPr="0052402B" w:rsidRDefault="0052402B" w:rsidP="0052402B">
            <w:pPr>
              <w:tabs>
                <w:tab w:val="left" w:pos="288"/>
                <w:tab w:val="left" w:pos="576"/>
                <w:tab w:val="left" w:pos="864"/>
                <w:tab w:val="left" w:pos="1152"/>
              </w:tabs>
              <w:spacing w:before="80" w:after="80" w:line="240" w:lineRule="exact"/>
              <w:ind w:right="144"/>
              <w:rPr>
                <w:rFonts w:hint="cs"/>
                <w:i/>
                <w:iCs/>
                <w:sz w:val="16"/>
                <w:szCs w:val="24"/>
                <w:rtl/>
              </w:rPr>
            </w:pPr>
            <w:r w:rsidRPr="0052402B">
              <w:rPr>
                <w:rFonts w:hint="cs"/>
                <w:i/>
                <w:iCs/>
                <w:sz w:val="16"/>
                <w:szCs w:val="24"/>
                <w:rtl/>
              </w:rPr>
              <w:t>طلاب</w:t>
            </w:r>
          </w:p>
        </w:tc>
        <w:tc>
          <w:tcPr>
            <w:tcW w:w="1220" w:type="dxa"/>
            <w:tcBorders>
              <w:top w:val="single" w:sz="4" w:space="0" w:color="auto"/>
              <w:bottom w:val="single" w:sz="12" w:space="0" w:color="auto"/>
            </w:tcBorders>
            <w:shd w:val="clear" w:color="auto" w:fill="auto"/>
            <w:vAlign w:val="bottom"/>
          </w:tcPr>
          <w:p w:rsidR="0052402B" w:rsidRPr="0052402B" w:rsidRDefault="0052402B" w:rsidP="0052402B">
            <w:pPr>
              <w:tabs>
                <w:tab w:val="left" w:pos="288"/>
                <w:tab w:val="left" w:pos="576"/>
                <w:tab w:val="left" w:pos="864"/>
                <w:tab w:val="left" w:pos="1152"/>
              </w:tabs>
              <w:spacing w:before="80" w:after="80" w:line="240" w:lineRule="exact"/>
              <w:ind w:right="144"/>
              <w:rPr>
                <w:rFonts w:hint="cs"/>
                <w:i/>
                <w:iCs/>
                <w:sz w:val="16"/>
                <w:szCs w:val="24"/>
                <w:rtl/>
              </w:rPr>
            </w:pPr>
            <w:r w:rsidRPr="0052402B">
              <w:rPr>
                <w:rFonts w:hint="cs"/>
                <w:i/>
                <w:iCs/>
                <w:sz w:val="16"/>
                <w:szCs w:val="24"/>
                <w:rtl/>
              </w:rPr>
              <w:t>معلمون</w:t>
            </w:r>
          </w:p>
        </w:tc>
        <w:tc>
          <w:tcPr>
            <w:tcW w:w="1220" w:type="dxa"/>
            <w:tcBorders>
              <w:top w:val="single" w:sz="4" w:space="0" w:color="auto"/>
              <w:bottom w:val="single" w:sz="12" w:space="0" w:color="auto"/>
            </w:tcBorders>
            <w:shd w:val="clear" w:color="auto" w:fill="auto"/>
            <w:vAlign w:val="bottom"/>
          </w:tcPr>
          <w:p w:rsidR="0052402B" w:rsidRPr="0052402B" w:rsidRDefault="0052402B" w:rsidP="0052402B">
            <w:pPr>
              <w:tabs>
                <w:tab w:val="left" w:pos="288"/>
                <w:tab w:val="left" w:pos="576"/>
                <w:tab w:val="left" w:pos="864"/>
                <w:tab w:val="left" w:pos="1152"/>
              </w:tabs>
              <w:spacing w:before="80" w:after="80" w:line="240" w:lineRule="exact"/>
              <w:ind w:right="144"/>
              <w:rPr>
                <w:rFonts w:hint="cs"/>
                <w:i/>
                <w:iCs/>
                <w:sz w:val="16"/>
                <w:szCs w:val="24"/>
                <w:rtl/>
              </w:rPr>
            </w:pPr>
            <w:r w:rsidRPr="0052402B">
              <w:rPr>
                <w:rFonts w:hint="cs"/>
                <w:i/>
                <w:iCs/>
                <w:sz w:val="16"/>
                <w:szCs w:val="24"/>
                <w:rtl/>
              </w:rPr>
              <w:t>إداريون</w:t>
            </w:r>
          </w:p>
        </w:tc>
      </w:tr>
      <w:tr w:rsidR="0052402B" w:rsidRPr="0052402B">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52402B" w:rsidRPr="0052402B" w:rsidRDefault="0052402B" w:rsidP="0052402B">
            <w:pPr>
              <w:tabs>
                <w:tab w:val="left" w:pos="288"/>
                <w:tab w:val="left" w:pos="576"/>
                <w:tab w:val="left" w:pos="864"/>
                <w:tab w:val="left" w:pos="1152"/>
              </w:tabs>
              <w:spacing w:before="40" w:after="80" w:line="240" w:lineRule="exact"/>
              <w:ind w:right="40"/>
              <w:rPr>
                <w:rFonts w:hint="cs"/>
                <w:sz w:val="16"/>
                <w:szCs w:val="24"/>
                <w:rtl/>
              </w:rPr>
            </w:pPr>
          </w:p>
        </w:tc>
        <w:tc>
          <w:tcPr>
            <w:tcW w:w="1220" w:type="dxa"/>
            <w:tcBorders>
              <w:top w:val="single" w:sz="12" w:space="0" w:color="auto"/>
            </w:tcBorders>
            <w:shd w:val="clear" w:color="auto" w:fill="auto"/>
            <w:vAlign w:val="bottom"/>
          </w:tcPr>
          <w:p w:rsidR="0052402B" w:rsidRPr="0052402B" w:rsidRDefault="0052402B" w:rsidP="0052402B">
            <w:pPr>
              <w:tabs>
                <w:tab w:val="left" w:pos="288"/>
                <w:tab w:val="left" w:pos="576"/>
                <w:tab w:val="left" w:pos="864"/>
                <w:tab w:val="left" w:pos="1152"/>
              </w:tabs>
              <w:spacing w:before="40" w:after="80" w:line="240" w:lineRule="exact"/>
              <w:ind w:right="144"/>
              <w:rPr>
                <w:rFonts w:hint="cs"/>
                <w:sz w:val="16"/>
                <w:szCs w:val="24"/>
                <w:rtl/>
              </w:rPr>
            </w:pPr>
          </w:p>
        </w:tc>
        <w:tc>
          <w:tcPr>
            <w:tcW w:w="1220" w:type="dxa"/>
            <w:tcBorders>
              <w:top w:val="single" w:sz="12" w:space="0" w:color="auto"/>
            </w:tcBorders>
            <w:shd w:val="clear" w:color="auto" w:fill="auto"/>
            <w:vAlign w:val="bottom"/>
          </w:tcPr>
          <w:p w:rsidR="0052402B" w:rsidRPr="0052402B" w:rsidRDefault="0052402B" w:rsidP="0052402B">
            <w:pPr>
              <w:tabs>
                <w:tab w:val="left" w:pos="288"/>
                <w:tab w:val="left" w:pos="576"/>
                <w:tab w:val="left" w:pos="864"/>
                <w:tab w:val="left" w:pos="1152"/>
              </w:tabs>
              <w:spacing w:before="40" w:after="80" w:line="240" w:lineRule="exact"/>
              <w:ind w:right="144"/>
              <w:rPr>
                <w:rFonts w:hint="cs"/>
                <w:sz w:val="16"/>
                <w:szCs w:val="24"/>
                <w:rtl/>
              </w:rPr>
            </w:pPr>
          </w:p>
        </w:tc>
        <w:tc>
          <w:tcPr>
            <w:tcW w:w="1220" w:type="dxa"/>
            <w:tcBorders>
              <w:top w:val="single" w:sz="12" w:space="0" w:color="auto"/>
            </w:tcBorders>
            <w:shd w:val="clear" w:color="auto" w:fill="auto"/>
            <w:vAlign w:val="bottom"/>
          </w:tcPr>
          <w:p w:rsidR="0052402B" w:rsidRPr="0052402B" w:rsidRDefault="0052402B" w:rsidP="0052402B">
            <w:pPr>
              <w:tabs>
                <w:tab w:val="left" w:pos="288"/>
                <w:tab w:val="left" w:pos="576"/>
                <w:tab w:val="left" w:pos="864"/>
                <w:tab w:val="left" w:pos="1152"/>
              </w:tabs>
              <w:spacing w:before="40" w:after="80" w:line="240" w:lineRule="exact"/>
              <w:ind w:right="144"/>
              <w:rPr>
                <w:rFonts w:hint="cs"/>
                <w:sz w:val="16"/>
                <w:szCs w:val="24"/>
                <w:rtl/>
              </w:rPr>
            </w:pPr>
          </w:p>
        </w:tc>
        <w:tc>
          <w:tcPr>
            <w:tcW w:w="1220" w:type="dxa"/>
            <w:tcBorders>
              <w:top w:val="single" w:sz="12" w:space="0" w:color="auto"/>
            </w:tcBorders>
            <w:shd w:val="clear" w:color="auto" w:fill="auto"/>
            <w:vAlign w:val="bottom"/>
          </w:tcPr>
          <w:p w:rsidR="0052402B" w:rsidRPr="0052402B" w:rsidRDefault="0052402B" w:rsidP="0052402B">
            <w:pPr>
              <w:tabs>
                <w:tab w:val="left" w:pos="288"/>
                <w:tab w:val="left" w:pos="576"/>
                <w:tab w:val="left" w:pos="864"/>
                <w:tab w:val="left" w:pos="1152"/>
              </w:tabs>
              <w:spacing w:before="40" w:after="80" w:line="240" w:lineRule="exact"/>
              <w:ind w:right="144"/>
              <w:rPr>
                <w:rFonts w:hint="cs"/>
                <w:sz w:val="16"/>
                <w:szCs w:val="24"/>
                <w:rtl/>
              </w:rPr>
            </w:pPr>
          </w:p>
        </w:tc>
        <w:tc>
          <w:tcPr>
            <w:tcW w:w="1220" w:type="dxa"/>
            <w:tcBorders>
              <w:top w:val="single" w:sz="12" w:space="0" w:color="auto"/>
            </w:tcBorders>
            <w:shd w:val="clear" w:color="auto" w:fill="auto"/>
            <w:vAlign w:val="bottom"/>
          </w:tcPr>
          <w:p w:rsidR="0052402B" w:rsidRPr="0052402B" w:rsidRDefault="0052402B" w:rsidP="0052402B">
            <w:pPr>
              <w:tabs>
                <w:tab w:val="left" w:pos="288"/>
                <w:tab w:val="left" w:pos="576"/>
                <w:tab w:val="left" w:pos="864"/>
                <w:tab w:val="left" w:pos="1152"/>
              </w:tabs>
              <w:spacing w:before="40" w:after="80" w:line="240" w:lineRule="exact"/>
              <w:ind w:right="144"/>
              <w:rPr>
                <w:rFonts w:hint="cs"/>
                <w:sz w:val="16"/>
                <w:szCs w:val="24"/>
                <w:rtl/>
              </w:rPr>
            </w:pPr>
          </w:p>
        </w:tc>
      </w:tr>
      <w:tr w:rsidR="0052402B" w:rsidRPr="0052402B">
        <w:tblPrEx>
          <w:tblCellMar>
            <w:top w:w="0" w:type="dxa"/>
            <w:bottom w:w="0" w:type="dxa"/>
          </w:tblCellMar>
        </w:tblPrEx>
        <w:trPr>
          <w:cantSplit/>
        </w:trPr>
        <w:tc>
          <w:tcPr>
            <w:tcW w:w="1220" w:type="dxa"/>
            <w:shd w:val="clear" w:color="auto" w:fill="auto"/>
            <w:vAlign w:val="bottom"/>
          </w:tcPr>
          <w:p w:rsidR="0052402B" w:rsidRPr="0052402B" w:rsidRDefault="0052402B" w:rsidP="0052402B">
            <w:pPr>
              <w:tabs>
                <w:tab w:val="left" w:pos="288"/>
                <w:tab w:val="left" w:pos="576"/>
                <w:tab w:val="left" w:pos="864"/>
                <w:tab w:val="left" w:pos="1152"/>
              </w:tabs>
              <w:spacing w:before="40" w:after="80" w:line="240" w:lineRule="exact"/>
              <w:ind w:right="40"/>
              <w:rPr>
                <w:rFonts w:hint="cs"/>
                <w:sz w:val="16"/>
                <w:szCs w:val="24"/>
                <w:rtl/>
              </w:rPr>
            </w:pPr>
            <w:r w:rsidRPr="0052402B">
              <w:rPr>
                <w:rFonts w:hint="cs"/>
                <w:sz w:val="16"/>
                <w:szCs w:val="24"/>
                <w:rtl/>
              </w:rPr>
              <w:t>ذكور</w:t>
            </w:r>
          </w:p>
        </w:tc>
        <w:tc>
          <w:tcPr>
            <w:tcW w:w="1220" w:type="dxa"/>
            <w:shd w:val="clear" w:color="auto" w:fill="auto"/>
            <w:vAlign w:val="bottom"/>
          </w:tcPr>
          <w:p w:rsidR="0052402B" w:rsidRPr="0052402B" w:rsidRDefault="00F75ADD" w:rsidP="005240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612 14</w:t>
            </w:r>
          </w:p>
        </w:tc>
        <w:tc>
          <w:tcPr>
            <w:tcW w:w="1220" w:type="dxa"/>
            <w:shd w:val="clear" w:color="auto" w:fill="auto"/>
            <w:vAlign w:val="bottom"/>
          </w:tcPr>
          <w:p w:rsidR="0052402B" w:rsidRPr="0052402B" w:rsidRDefault="00F75ADD" w:rsidP="005240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527 112</w:t>
            </w:r>
          </w:p>
        </w:tc>
        <w:tc>
          <w:tcPr>
            <w:tcW w:w="1220" w:type="dxa"/>
            <w:shd w:val="clear" w:color="auto" w:fill="auto"/>
            <w:vAlign w:val="bottom"/>
          </w:tcPr>
          <w:p w:rsidR="0052402B" w:rsidRPr="0052402B" w:rsidRDefault="00F75ADD" w:rsidP="005240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188 539 2</w:t>
            </w:r>
          </w:p>
        </w:tc>
        <w:tc>
          <w:tcPr>
            <w:tcW w:w="1220" w:type="dxa"/>
            <w:shd w:val="clear" w:color="auto" w:fill="auto"/>
            <w:vAlign w:val="bottom"/>
          </w:tcPr>
          <w:p w:rsidR="0052402B" w:rsidRPr="0052402B" w:rsidRDefault="00F75ADD" w:rsidP="005240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019 196</w:t>
            </w:r>
          </w:p>
        </w:tc>
        <w:tc>
          <w:tcPr>
            <w:tcW w:w="1220" w:type="dxa"/>
            <w:shd w:val="clear" w:color="auto" w:fill="auto"/>
            <w:vAlign w:val="bottom"/>
          </w:tcPr>
          <w:p w:rsidR="0052402B" w:rsidRPr="0052402B" w:rsidRDefault="00F75ADD" w:rsidP="005240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227 8</w:t>
            </w:r>
          </w:p>
        </w:tc>
      </w:tr>
      <w:tr w:rsidR="0052402B" w:rsidRPr="0052402B">
        <w:tblPrEx>
          <w:tblCellMar>
            <w:top w:w="0" w:type="dxa"/>
            <w:bottom w:w="0" w:type="dxa"/>
          </w:tblCellMar>
        </w:tblPrEx>
        <w:trPr>
          <w:cantSplit/>
        </w:trPr>
        <w:tc>
          <w:tcPr>
            <w:tcW w:w="1220" w:type="dxa"/>
            <w:tcBorders>
              <w:bottom w:val="single" w:sz="4" w:space="0" w:color="auto"/>
            </w:tcBorders>
            <w:shd w:val="clear" w:color="auto" w:fill="auto"/>
            <w:vAlign w:val="bottom"/>
          </w:tcPr>
          <w:p w:rsidR="0052402B" w:rsidRPr="0052402B" w:rsidRDefault="0052402B" w:rsidP="00F75ADD">
            <w:pPr>
              <w:tabs>
                <w:tab w:val="left" w:pos="288"/>
                <w:tab w:val="left" w:pos="576"/>
                <w:tab w:val="left" w:pos="864"/>
                <w:tab w:val="left" w:pos="1152"/>
              </w:tabs>
              <w:spacing w:before="40" w:after="80" w:line="240" w:lineRule="exact"/>
              <w:ind w:right="40"/>
              <w:rPr>
                <w:rFonts w:hint="cs"/>
                <w:sz w:val="16"/>
                <w:szCs w:val="24"/>
                <w:rtl/>
              </w:rPr>
            </w:pPr>
            <w:r w:rsidRPr="0052402B">
              <w:rPr>
                <w:rFonts w:hint="cs"/>
                <w:sz w:val="16"/>
                <w:szCs w:val="24"/>
                <w:rtl/>
              </w:rPr>
              <w:t>إناث</w:t>
            </w:r>
          </w:p>
        </w:tc>
        <w:tc>
          <w:tcPr>
            <w:tcW w:w="1220" w:type="dxa"/>
            <w:tcBorders>
              <w:bottom w:val="single" w:sz="4" w:space="0" w:color="auto"/>
            </w:tcBorders>
            <w:shd w:val="clear" w:color="auto" w:fill="auto"/>
            <w:vAlign w:val="bottom"/>
          </w:tcPr>
          <w:p w:rsidR="0052402B" w:rsidRPr="0052402B" w:rsidRDefault="00F75ADD" w:rsidP="00F75AD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802 15</w:t>
            </w:r>
          </w:p>
        </w:tc>
        <w:tc>
          <w:tcPr>
            <w:tcW w:w="1220" w:type="dxa"/>
            <w:tcBorders>
              <w:bottom w:val="single" w:sz="4" w:space="0" w:color="auto"/>
            </w:tcBorders>
            <w:shd w:val="clear" w:color="auto" w:fill="auto"/>
            <w:vAlign w:val="bottom"/>
          </w:tcPr>
          <w:p w:rsidR="0052402B" w:rsidRPr="0052402B" w:rsidRDefault="00F75ADD" w:rsidP="00F75AD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104 107</w:t>
            </w:r>
          </w:p>
        </w:tc>
        <w:tc>
          <w:tcPr>
            <w:tcW w:w="1220" w:type="dxa"/>
            <w:tcBorders>
              <w:bottom w:val="single" w:sz="4" w:space="0" w:color="auto"/>
            </w:tcBorders>
            <w:shd w:val="clear" w:color="auto" w:fill="auto"/>
            <w:vAlign w:val="bottom"/>
          </w:tcPr>
          <w:p w:rsidR="0052402B" w:rsidRPr="0052402B" w:rsidRDefault="00F75ADD" w:rsidP="00F75AD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467 311 2</w:t>
            </w:r>
          </w:p>
        </w:tc>
        <w:tc>
          <w:tcPr>
            <w:tcW w:w="1220" w:type="dxa"/>
            <w:tcBorders>
              <w:bottom w:val="single" w:sz="4" w:space="0" w:color="auto"/>
            </w:tcBorders>
            <w:shd w:val="clear" w:color="auto" w:fill="auto"/>
            <w:vAlign w:val="bottom"/>
          </w:tcPr>
          <w:p w:rsidR="0052402B" w:rsidRPr="0052402B" w:rsidRDefault="00F75ADD" w:rsidP="00F75AD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472 219</w:t>
            </w:r>
          </w:p>
        </w:tc>
        <w:tc>
          <w:tcPr>
            <w:tcW w:w="1220" w:type="dxa"/>
            <w:tcBorders>
              <w:bottom w:val="single" w:sz="4" w:space="0" w:color="auto"/>
            </w:tcBorders>
            <w:shd w:val="clear" w:color="auto" w:fill="auto"/>
            <w:vAlign w:val="bottom"/>
          </w:tcPr>
          <w:p w:rsidR="0052402B" w:rsidRPr="0052402B" w:rsidRDefault="00F75ADD" w:rsidP="00F75AD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511 14</w:t>
            </w:r>
          </w:p>
        </w:tc>
      </w:tr>
      <w:tr w:rsidR="0052402B" w:rsidRPr="00F75ADD">
        <w:tblPrEx>
          <w:tblCellMar>
            <w:top w:w="0" w:type="dxa"/>
            <w:bottom w:w="0" w:type="dxa"/>
          </w:tblCellMar>
        </w:tblPrEx>
        <w:trPr>
          <w:cantSplit/>
        </w:trPr>
        <w:tc>
          <w:tcPr>
            <w:tcW w:w="1220" w:type="dxa"/>
            <w:tcBorders>
              <w:top w:val="single" w:sz="4" w:space="0" w:color="auto"/>
              <w:bottom w:val="single" w:sz="12" w:space="0" w:color="auto"/>
            </w:tcBorders>
            <w:shd w:val="clear" w:color="auto" w:fill="auto"/>
            <w:vAlign w:val="bottom"/>
          </w:tcPr>
          <w:p w:rsidR="0052402B" w:rsidRPr="00F75ADD" w:rsidRDefault="0052402B" w:rsidP="00F75ADD">
            <w:pPr>
              <w:tabs>
                <w:tab w:val="left" w:pos="288"/>
                <w:tab w:val="left" w:pos="576"/>
                <w:tab w:val="left" w:pos="864"/>
                <w:tab w:val="left" w:pos="1152"/>
              </w:tabs>
              <w:spacing w:before="60" w:after="60" w:line="240" w:lineRule="exact"/>
              <w:ind w:right="40"/>
              <w:rPr>
                <w:rFonts w:hint="cs"/>
                <w:bCs/>
                <w:sz w:val="16"/>
                <w:szCs w:val="24"/>
                <w:rtl/>
              </w:rPr>
            </w:pPr>
            <w:r w:rsidRPr="00F75ADD">
              <w:rPr>
                <w:rFonts w:hint="cs"/>
                <w:bCs/>
                <w:sz w:val="16"/>
                <w:szCs w:val="24"/>
                <w:rtl/>
              </w:rPr>
              <w:t>مجموع</w:t>
            </w:r>
          </w:p>
        </w:tc>
        <w:tc>
          <w:tcPr>
            <w:tcW w:w="1220" w:type="dxa"/>
            <w:tcBorders>
              <w:top w:val="single" w:sz="4" w:space="0" w:color="auto"/>
              <w:bottom w:val="single" w:sz="12" w:space="0" w:color="auto"/>
            </w:tcBorders>
            <w:shd w:val="clear" w:color="auto" w:fill="auto"/>
            <w:vAlign w:val="bottom"/>
          </w:tcPr>
          <w:p w:rsidR="0052402B" w:rsidRPr="00F75ADD" w:rsidRDefault="00F75ADD" w:rsidP="00F75ADD">
            <w:pPr>
              <w:tabs>
                <w:tab w:val="left" w:pos="288"/>
                <w:tab w:val="left" w:pos="576"/>
                <w:tab w:val="left" w:pos="864"/>
                <w:tab w:val="left" w:pos="1152"/>
              </w:tabs>
              <w:spacing w:before="60" w:after="60" w:line="240" w:lineRule="exact"/>
              <w:ind w:right="144"/>
              <w:rPr>
                <w:rFonts w:hint="cs"/>
                <w:bCs/>
                <w:sz w:val="16"/>
                <w:szCs w:val="24"/>
                <w:rtl/>
              </w:rPr>
            </w:pPr>
            <w:r w:rsidRPr="00F75ADD">
              <w:rPr>
                <w:rFonts w:hint="cs"/>
                <w:bCs/>
                <w:sz w:val="16"/>
                <w:szCs w:val="24"/>
                <w:rtl/>
              </w:rPr>
              <w:t>414 30</w:t>
            </w:r>
          </w:p>
        </w:tc>
        <w:tc>
          <w:tcPr>
            <w:tcW w:w="1220" w:type="dxa"/>
            <w:tcBorders>
              <w:top w:val="single" w:sz="4" w:space="0" w:color="auto"/>
              <w:bottom w:val="single" w:sz="12" w:space="0" w:color="auto"/>
            </w:tcBorders>
            <w:shd w:val="clear" w:color="auto" w:fill="auto"/>
            <w:vAlign w:val="bottom"/>
          </w:tcPr>
          <w:p w:rsidR="0052402B" w:rsidRPr="00F75ADD" w:rsidRDefault="00F75ADD" w:rsidP="00F75ADD">
            <w:pPr>
              <w:tabs>
                <w:tab w:val="left" w:pos="288"/>
                <w:tab w:val="left" w:pos="576"/>
                <w:tab w:val="left" w:pos="864"/>
                <w:tab w:val="left" w:pos="1152"/>
              </w:tabs>
              <w:spacing w:before="60" w:after="60" w:line="240" w:lineRule="exact"/>
              <w:ind w:right="144"/>
              <w:rPr>
                <w:rFonts w:hint="cs"/>
                <w:bCs/>
                <w:sz w:val="16"/>
                <w:szCs w:val="24"/>
                <w:rtl/>
              </w:rPr>
            </w:pPr>
            <w:r w:rsidRPr="00F75ADD">
              <w:rPr>
                <w:rFonts w:hint="cs"/>
                <w:bCs/>
                <w:sz w:val="16"/>
                <w:szCs w:val="24"/>
                <w:rtl/>
              </w:rPr>
              <w:t>631 219</w:t>
            </w:r>
          </w:p>
        </w:tc>
        <w:tc>
          <w:tcPr>
            <w:tcW w:w="1220" w:type="dxa"/>
            <w:tcBorders>
              <w:top w:val="single" w:sz="4" w:space="0" w:color="auto"/>
              <w:bottom w:val="single" w:sz="12" w:space="0" w:color="auto"/>
            </w:tcBorders>
            <w:shd w:val="clear" w:color="auto" w:fill="auto"/>
            <w:vAlign w:val="bottom"/>
          </w:tcPr>
          <w:p w:rsidR="0052402B" w:rsidRPr="00F75ADD" w:rsidRDefault="00F75ADD" w:rsidP="00F75ADD">
            <w:pPr>
              <w:tabs>
                <w:tab w:val="left" w:pos="288"/>
                <w:tab w:val="left" w:pos="576"/>
                <w:tab w:val="left" w:pos="864"/>
                <w:tab w:val="left" w:pos="1152"/>
              </w:tabs>
              <w:spacing w:before="60" w:after="60" w:line="240" w:lineRule="exact"/>
              <w:ind w:right="144"/>
              <w:rPr>
                <w:rFonts w:hint="cs"/>
                <w:bCs/>
                <w:sz w:val="16"/>
                <w:szCs w:val="24"/>
                <w:rtl/>
              </w:rPr>
            </w:pPr>
            <w:r w:rsidRPr="00F75ADD">
              <w:rPr>
                <w:rFonts w:hint="cs"/>
                <w:bCs/>
                <w:sz w:val="16"/>
                <w:szCs w:val="24"/>
                <w:rtl/>
              </w:rPr>
              <w:t>656 850 4</w:t>
            </w:r>
          </w:p>
        </w:tc>
        <w:tc>
          <w:tcPr>
            <w:tcW w:w="1220" w:type="dxa"/>
            <w:tcBorders>
              <w:top w:val="single" w:sz="4" w:space="0" w:color="auto"/>
              <w:bottom w:val="single" w:sz="12" w:space="0" w:color="auto"/>
            </w:tcBorders>
            <w:shd w:val="clear" w:color="auto" w:fill="auto"/>
            <w:vAlign w:val="bottom"/>
          </w:tcPr>
          <w:p w:rsidR="0052402B" w:rsidRPr="00F75ADD" w:rsidRDefault="00F75ADD" w:rsidP="00F75ADD">
            <w:pPr>
              <w:tabs>
                <w:tab w:val="left" w:pos="288"/>
                <w:tab w:val="left" w:pos="576"/>
                <w:tab w:val="left" w:pos="864"/>
                <w:tab w:val="left" w:pos="1152"/>
              </w:tabs>
              <w:spacing w:before="60" w:after="60" w:line="240" w:lineRule="exact"/>
              <w:ind w:right="144"/>
              <w:rPr>
                <w:rFonts w:hint="cs"/>
                <w:bCs/>
                <w:sz w:val="16"/>
                <w:szCs w:val="24"/>
                <w:rtl/>
              </w:rPr>
            </w:pPr>
            <w:r w:rsidRPr="00F75ADD">
              <w:rPr>
                <w:rFonts w:hint="cs"/>
                <w:bCs/>
                <w:sz w:val="16"/>
                <w:szCs w:val="24"/>
                <w:rtl/>
              </w:rPr>
              <w:t>491 415</w:t>
            </w:r>
          </w:p>
        </w:tc>
        <w:tc>
          <w:tcPr>
            <w:tcW w:w="1220" w:type="dxa"/>
            <w:tcBorders>
              <w:top w:val="single" w:sz="4" w:space="0" w:color="auto"/>
              <w:bottom w:val="single" w:sz="12" w:space="0" w:color="auto"/>
            </w:tcBorders>
            <w:shd w:val="clear" w:color="auto" w:fill="auto"/>
            <w:vAlign w:val="bottom"/>
          </w:tcPr>
          <w:p w:rsidR="0052402B" w:rsidRPr="00F75ADD" w:rsidRDefault="00F75ADD" w:rsidP="00F75ADD">
            <w:pPr>
              <w:tabs>
                <w:tab w:val="left" w:pos="288"/>
                <w:tab w:val="left" w:pos="576"/>
                <w:tab w:val="left" w:pos="864"/>
                <w:tab w:val="left" w:pos="1152"/>
              </w:tabs>
              <w:spacing w:before="60" w:after="60" w:line="240" w:lineRule="exact"/>
              <w:ind w:right="144"/>
              <w:rPr>
                <w:rFonts w:hint="cs"/>
                <w:bCs/>
                <w:sz w:val="16"/>
                <w:szCs w:val="24"/>
                <w:rtl/>
              </w:rPr>
            </w:pPr>
            <w:r w:rsidRPr="00F75ADD">
              <w:rPr>
                <w:rFonts w:hint="cs"/>
                <w:bCs/>
                <w:sz w:val="16"/>
                <w:szCs w:val="24"/>
                <w:rtl/>
              </w:rPr>
              <w:t>738 22</w:t>
            </w:r>
          </w:p>
        </w:tc>
      </w:tr>
    </w:tbl>
    <w:p w:rsidR="00F75ADD" w:rsidRPr="00F75ADD" w:rsidRDefault="00F75ADD" w:rsidP="00F75ADD">
      <w:pPr>
        <w:pStyle w:val="SingleTxt"/>
        <w:spacing w:after="0" w:line="120" w:lineRule="exact"/>
        <w:rPr>
          <w:rFonts w:hint="cs"/>
          <w:sz w:val="10"/>
          <w:rtl/>
        </w:rPr>
      </w:pPr>
    </w:p>
    <w:p w:rsidR="00F75ADD" w:rsidRPr="00F75ADD" w:rsidRDefault="00F75ADD" w:rsidP="00F75ADD">
      <w:pPr>
        <w:pStyle w:val="SingleTxt"/>
        <w:spacing w:after="0" w:line="120" w:lineRule="exact"/>
        <w:rPr>
          <w:rFonts w:hint="cs"/>
          <w:sz w:val="10"/>
          <w:rtl/>
        </w:rPr>
      </w:pPr>
    </w:p>
    <w:p w:rsidR="002E05B0" w:rsidRPr="002E05B0" w:rsidRDefault="002E05B0" w:rsidP="00F75ADD">
      <w:pPr>
        <w:pStyle w:val="SingleTxt"/>
        <w:rPr>
          <w:rFonts w:hint="cs"/>
          <w:rtl/>
        </w:rPr>
      </w:pPr>
      <w:r>
        <w:rPr>
          <w:rFonts w:hint="cs"/>
          <w:rtl/>
        </w:rPr>
        <w:tab/>
      </w:r>
      <w:r w:rsidRPr="002E05B0">
        <w:rPr>
          <w:rFonts w:hint="cs"/>
          <w:rtl/>
        </w:rPr>
        <w:t>وقد بلغت نسبة عدد الخريجات السعوديات في الجامعات المحلية 57.6</w:t>
      </w:r>
      <w:r w:rsidR="003F337B">
        <w:rPr>
          <w:rFonts w:hint="cs"/>
          <w:rtl/>
        </w:rPr>
        <w:t xml:space="preserve"> ٪</w:t>
      </w:r>
      <w:r w:rsidRPr="002E05B0">
        <w:rPr>
          <w:rFonts w:hint="cs"/>
          <w:rtl/>
        </w:rPr>
        <w:t xml:space="preserve"> من إجمالي عدد الخريجين في العام الماضي بواقع 42.9 ألف خريجة مقابل 31.5 ألف خريج، وجاوز عدد الطلبة المستجدين في مؤسسات التعليم العالي لجميع المراحل خلال العام الدراسي الجاري 136.7 ألف طالبة وطالبة منهم 71.2 ألف طالبة بنسبة 52.1</w:t>
      </w:r>
      <w:r w:rsidR="003F337B">
        <w:rPr>
          <w:rFonts w:hint="cs"/>
          <w:rtl/>
        </w:rPr>
        <w:t xml:space="preserve"> ٪</w:t>
      </w:r>
      <w:r w:rsidRPr="002E05B0">
        <w:rPr>
          <w:rFonts w:hint="cs"/>
          <w:rtl/>
        </w:rPr>
        <w:t xml:space="preserve">. كما </w:t>
      </w:r>
      <w:r w:rsidRPr="002E05B0">
        <w:rPr>
          <w:rtl/>
        </w:rPr>
        <w:t>بلغ عدد الطلاب في المستويات الابتدائية والثانوية والجامعية للعام الدراسي 1420/1421هـ الموافق 1999/2000م (</w:t>
      </w:r>
      <w:r w:rsidR="00F75ADD">
        <w:rPr>
          <w:rFonts w:hint="cs"/>
          <w:rtl/>
        </w:rPr>
        <w:t>423 979 1</w:t>
      </w:r>
      <w:r w:rsidRPr="002E05B0">
        <w:rPr>
          <w:rtl/>
        </w:rPr>
        <w:t>) مليوناً وتسعمائة وتسعة وسبعون ألفاً وأربعمائة وثلاثة وعشرين طالباً، كما بلغ عدد الطالبات في هذه المراحل (</w:t>
      </w:r>
      <w:r w:rsidR="00F75ADD">
        <w:rPr>
          <w:rFonts w:hint="cs"/>
          <w:rtl/>
        </w:rPr>
        <w:t>220 276 2</w:t>
      </w:r>
      <w:r w:rsidRPr="002E05B0">
        <w:rPr>
          <w:rtl/>
        </w:rPr>
        <w:t>) مليونين ومائتين وستة وس</w:t>
      </w:r>
      <w:r w:rsidRPr="002E05B0">
        <w:rPr>
          <w:rFonts w:hint="cs"/>
          <w:rtl/>
        </w:rPr>
        <w:t>ب</w:t>
      </w:r>
      <w:r w:rsidRPr="002E05B0">
        <w:rPr>
          <w:rtl/>
        </w:rPr>
        <w:t>عين ألفاً ومائتين وعشرين طالبة. وبلغ عدد الإناث في التعليم العالي خلال العام الدراسي المذكور (</w:t>
      </w:r>
      <w:r w:rsidR="00F75ADD">
        <w:rPr>
          <w:rFonts w:hint="cs"/>
          <w:rtl/>
        </w:rPr>
        <w:t>000 181</w:t>
      </w:r>
      <w:r w:rsidRPr="002E05B0">
        <w:rPr>
          <w:rtl/>
        </w:rPr>
        <w:t>) مائة وواحد وثمانين ألف طالبة مقارنة بعدد البنين في التعليم العالي الذي بلغ في نفس السنة الدراسية (</w:t>
      </w:r>
      <w:r w:rsidR="00F75ADD">
        <w:rPr>
          <w:rFonts w:hint="cs"/>
          <w:rtl/>
        </w:rPr>
        <w:t>000 162</w:t>
      </w:r>
      <w:r w:rsidRPr="002E05B0">
        <w:rPr>
          <w:rtl/>
        </w:rPr>
        <w:t>) مائة واثنين وستين ألف طال</w:t>
      </w:r>
      <w:r w:rsidRPr="002E05B0">
        <w:rPr>
          <w:rFonts w:hint="cs"/>
          <w:rtl/>
        </w:rPr>
        <w:t>ب</w:t>
      </w:r>
      <w:r w:rsidRPr="002E05B0">
        <w:rPr>
          <w:rtl/>
        </w:rPr>
        <w:t>ة.</w:t>
      </w:r>
    </w:p>
    <w:p w:rsidR="002E05B0" w:rsidRPr="002E05B0" w:rsidRDefault="002E05B0" w:rsidP="00B9151A">
      <w:pPr>
        <w:pStyle w:val="SingleTxt"/>
        <w:rPr>
          <w:rFonts w:hint="cs"/>
          <w:rtl/>
        </w:rPr>
      </w:pPr>
      <w:r>
        <w:rPr>
          <w:rFonts w:hint="cs"/>
          <w:rtl/>
        </w:rPr>
        <w:tab/>
      </w:r>
      <w:r w:rsidRPr="002E05B0">
        <w:rPr>
          <w:rtl/>
        </w:rPr>
        <w:t>أما برامج مكافحة الأمية فإن وزارة التربية والتعليم ووزارة الدفاع والطيران ورئاسة الحرس الوطني والقطاع الأهلي تقوم بإعداد برامج لمحو الأمية. وبلغ المعدل الإجمالي للأمية في المملكة (18</w:t>
      </w:r>
      <w:r w:rsidR="003F337B">
        <w:rPr>
          <w:rtl/>
        </w:rPr>
        <w:t xml:space="preserve"> ٪</w:t>
      </w:r>
      <w:r w:rsidRPr="002E05B0">
        <w:rPr>
          <w:rtl/>
        </w:rPr>
        <w:t>) تبلغ نسبة</w:t>
      </w:r>
      <w:r w:rsidRPr="002E05B0">
        <w:rPr>
          <w:rFonts w:hint="cs"/>
          <w:rtl/>
        </w:rPr>
        <w:t xml:space="preserve"> الأمية بين</w:t>
      </w:r>
      <w:r w:rsidRPr="002E05B0">
        <w:rPr>
          <w:rtl/>
        </w:rPr>
        <w:t xml:space="preserve"> الذكور (</w:t>
      </w:r>
      <w:r w:rsidR="00F75ADD">
        <w:rPr>
          <w:rFonts w:hint="cs"/>
          <w:rtl/>
        </w:rPr>
        <w:t>11.7</w:t>
      </w:r>
      <w:r w:rsidR="003F337B">
        <w:rPr>
          <w:rtl/>
        </w:rPr>
        <w:t xml:space="preserve"> ٪</w:t>
      </w:r>
      <w:r w:rsidRPr="002E05B0">
        <w:rPr>
          <w:rtl/>
        </w:rPr>
        <w:t xml:space="preserve">) ونسبة </w:t>
      </w:r>
      <w:r w:rsidRPr="002E05B0">
        <w:rPr>
          <w:rFonts w:hint="cs"/>
          <w:rtl/>
        </w:rPr>
        <w:t xml:space="preserve">الأمية بين </w:t>
      </w:r>
      <w:r w:rsidRPr="002E05B0">
        <w:rPr>
          <w:rtl/>
        </w:rPr>
        <w:t>الإناث (</w:t>
      </w:r>
      <w:r w:rsidR="00B9151A">
        <w:rPr>
          <w:rFonts w:hint="cs"/>
          <w:rtl/>
        </w:rPr>
        <w:t>25.18</w:t>
      </w:r>
      <w:r w:rsidR="003F337B">
        <w:rPr>
          <w:rtl/>
        </w:rPr>
        <w:t xml:space="preserve"> ٪</w:t>
      </w:r>
      <w:r w:rsidRPr="002E05B0">
        <w:rPr>
          <w:rtl/>
        </w:rPr>
        <w:t xml:space="preserve">). </w:t>
      </w:r>
    </w:p>
    <w:p w:rsidR="002E05B0" w:rsidRPr="002E05B0" w:rsidRDefault="002E05B0" w:rsidP="00B9151A">
      <w:pPr>
        <w:pStyle w:val="SingleTxt"/>
        <w:rPr>
          <w:rFonts w:hint="cs"/>
          <w:rtl/>
        </w:rPr>
      </w:pPr>
      <w:r>
        <w:rPr>
          <w:rFonts w:hint="cs"/>
          <w:rtl/>
        </w:rPr>
        <w:tab/>
      </w:r>
      <w:r w:rsidRPr="002E05B0">
        <w:rPr>
          <w:rFonts w:hint="cs"/>
          <w:rtl/>
        </w:rPr>
        <w:t>وقد صدر نظام تعليم الكبار ومحو الأمية في المملكة العربية السعودية بالمرسوم الملكي رقم م/22 بتاريخ 9/6/1392هـ الذي يلزم الدولة بمحو أمية مواطنيها نساءً ورجالاً الذين تقل أعمارهم عن(45) عاماً مجاناً. كما ألزم القرار جميع المؤسسات الحكومية والأهلية ضرورة محو أمية موظفيها.</w:t>
      </w:r>
    </w:p>
    <w:p w:rsidR="002E05B0" w:rsidRPr="002E05B0" w:rsidRDefault="002E05B0" w:rsidP="002E05B0">
      <w:pPr>
        <w:pStyle w:val="SingleTxt"/>
        <w:rPr>
          <w:rFonts w:hint="cs"/>
          <w:rtl/>
        </w:rPr>
      </w:pPr>
      <w:r>
        <w:rPr>
          <w:rFonts w:hint="cs"/>
          <w:rtl/>
        </w:rPr>
        <w:tab/>
      </w:r>
      <w:r w:rsidRPr="002E05B0">
        <w:rPr>
          <w:rFonts w:hint="cs"/>
          <w:rtl/>
        </w:rPr>
        <w:t>هذا وتجدر الإشارة إلى أن برامج محو الأمية وتعليم الكبار متاحة للذين يقضون أحكاماً بالسجن للنساء والرجال وتهدف هذه البرامج إلى محو أمية وتأهيل السجناء والسجينات للاندماج في المجتمع بعد قضاء فترة العقوبة.</w:t>
      </w:r>
    </w:p>
    <w:p w:rsidR="002E05B0" w:rsidRPr="002E05B0" w:rsidRDefault="00B9151A" w:rsidP="00B915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المرتكزات الأساسية للتربية والتعليم:</w:t>
      </w:r>
    </w:p>
    <w:p w:rsidR="002E05B0" w:rsidRPr="002E05B0" w:rsidRDefault="002E05B0" w:rsidP="00B9151A">
      <w:pPr>
        <w:pStyle w:val="SingleTxt"/>
        <w:rPr>
          <w:rFonts w:hint="cs"/>
          <w:rtl/>
        </w:rPr>
      </w:pPr>
      <w:r>
        <w:rPr>
          <w:rFonts w:hint="cs"/>
          <w:rtl/>
        </w:rPr>
        <w:tab/>
      </w:r>
      <w:r w:rsidRPr="002E05B0">
        <w:rPr>
          <w:rFonts w:hint="cs"/>
          <w:rtl/>
        </w:rPr>
        <w:t>يمكن إيجاز المرتكزات الأساسية للتربية والتعليم في المملكة طبقاً لما جاء بنظم التعليم وطبقاً للأهداف في خطط التنمية فيما يأتي:</w:t>
      </w:r>
    </w:p>
    <w:p w:rsidR="002E05B0" w:rsidRPr="002E05B0" w:rsidRDefault="002E05B0" w:rsidP="00B9151A">
      <w:pPr>
        <w:pStyle w:val="SingleTxt"/>
        <w:ind w:left="1930" w:hanging="663"/>
        <w:rPr>
          <w:rFonts w:hint="cs"/>
          <w:u w:val="single"/>
          <w:rtl/>
        </w:rPr>
      </w:pPr>
      <w:r w:rsidRPr="002E05B0">
        <w:rPr>
          <w:rFonts w:hint="cs"/>
          <w:rtl/>
        </w:rPr>
        <w:t>1</w:t>
      </w:r>
      <w:r w:rsidR="00B9151A">
        <w:rPr>
          <w:rFonts w:hint="cs"/>
          <w:rtl/>
        </w:rPr>
        <w:t xml:space="preserve"> </w:t>
      </w:r>
      <w:r w:rsidRPr="002E05B0">
        <w:rPr>
          <w:rFonts w:hint="cs"/>
          <w:rtl/>
        </w:rPr>
        <w:t>-</w:t>
      </w:r>
      <w:r w:rsidRPr="002E05B0">
        <w:rPr>
          <w:rFonts w:hint="cs"/>
          <w:rtl/>
        </w:rPr>
        <w:tab/>
        <w:t>إن التعليم حق للجميع إناثاً وذكوراً وتلتزم بتوفيره الدولة وفقاً للأنظمة</w:t>
      </w:r>
      <w:r w:rsidRPr="002E05B0">
        <w:rPr>
          <w:rFonts w:hint="cs"/>
          <w:u w:val="single"/>
          <w:rtl/>
        </w:rPr>
        <w:t>،</w:t>
      </w:r>
      <w:r w:rsidR="00146F68">
        <w:rPr>
          <w:rFonts w:hint="cs"/>
          <w:u w:val="single"/>
          <w:rtl/>
        </w:rPr>
        <w:t xml:space="preserve"> </w:t>
      </w:r>
      <w:r w:rsidRPr="002E05B0">
        <w:rPr>
          <w:rFonts w:hint="cs"/>
          <w:u w:val="single"/>
          <w:rtl/>
        </w:rPr>
        <w:t>وتقوم كل من وزارة التربية والتعليم،</w:t>
      </w:r>
      <w:r w:rsidR="00146F68">
        <w:rPr>
          <w:rFonts w:hint="cs"/>
          <w:u w:val="single"/>
          <w:rtl/>
        </w:rPr>
        <w:t xml:space="preserve"> </w:t>
      </w:r>
      <w:r w:rsidRPr="002E05B0">
        <w:rPr>
          <w:rFonts w:hint="cs"/>
          <w:u w:val="single"/>
          <w:rtl/>
        </w:rPr>
        <w:t>ووزارة التعليم العالي بتوفير جميع السبل لتحقيق ذلك</w:t>
      </w:r>
      <w:r w:rsidRPr="00B9151A">
        <w:rPr>
          <w:rFonts w:hint="cs"/>
          <w:rtl/>
        </w:rPr>
        <w:t>.</w:t>
      </w:r>
    </w:p>
    <w:p w:rsidR="002E05B0" w:rsidRPr="002E05B0" w:rsidRDefault="002E05B0" w:rsidP="00B9151A">
      <w:pPr>
        <w:pStyle w:val="SingleTxt"/>
        <w:ind w:left="1930" w:hanging="663"/>
        <w:rPr>
          <w:rFonts w:hint="cs"/>
          <w:rtl/>
        </w:rPr>
      </w:pPr>
      <w:r w:rsidRPr="002E05B0">
        <w:rPr>
          <w:rFonts w:hint="cs"/>
          <w:rtl/>
        </w:rPr>
        <w:t>2</w:t>
      </w:r>
      <w:r w:rsidR="00B9151A">
        <w:rPr>
          <w:rFonts w:hint="cs"/>
          <w:rtl/>
        </w:rPr>
        <w:t xml:space="preserve"> </w:t>
      </w:r>
      <w:r w:rsidRPr="002E05B0">
        <w:rPr>
          <w:rFonts w:hint="cs"/>
          <w:rtl/>
        </w:rPr>
        <w:t>-</w:t>
      </w:r>
      <w:r w:rsidRPr="002E05B0">
        <w:rPr>
          <w:rFonts w:hint="cs"/>
          <w:rtl/>
        </w:rPr>
        <w:tab/>
        <w:t>إن التعليم يعتبر المصدر الأساسي لتوفير متطلبات خطط التنمية من القوى البشرية المتخصصة.</w:t>
      </w:r>
    </w:p>
    <w:p w:rsidR="002E05B0" w:rsidRPr="002E05B0" w:rsidRDefault="002E05B0" w:rsidP="00B9151A">
      <w:pPr>
        <w:pStyle w:val="SingleTxt"/>
        <w:ind w:left="1930" w:hanging="663"/>
        <w:rPr>
          <w:rFonts w:hint="cs"/>
          <w:rtl/>
        </w:rPr>
      </w:pPr>
      <w:r w:rsidRPr="002E05B0">
        <w:rPr>
          <w:rFonts w:hint="cs"/>
          <w:rtl/>
        </w:rPr>
        <w:t>3</w:t>
      </w:r>
      <w:r w:rsidR="00B9151A">
        <w:rPr>
          <w:rFonts w:hint="cs"/>
          <w:rtl/>
        </w:rPr>
        <w:t xml:space="preserve"> </w:t>
      </w:r>
      <w:r w:rsidRPr="002E05B0">
        <w:rPr>
          <w:rFonts w:hint="cs"/>
          <w:rtl/>
        </w:rPr>
        <w:t>-</w:t>
      </w:r>
      <w:r w:rsidR="00B9151A">
        <w:rPr>
          <w:rFonts w:hint="cs"/>
          <w:rtl/>
        </w:rPr>
        <w:tab/>
      </w:r>
      <w:r w:rsidRPr="002E05B0">
        <w:rPr>
          <w:rFonts w:hint="cs"/>
          <w:rtl/>
        </w:rPr>
        <w:t>نظراً لأن التعليم يمكن توجيهه لجميع السكان في جميع الأعمار وفقاً لقدراتهم فقد أتاحت الدولة إلى جانب التعليم العام للإناث والذكور التعليم للفئات ذات الاحتياجات الخاصة والذين يمكن إجمالهم فيما يأتي:</w:t>
      </w:r>
    </w:p>
    <w:p w:rsidR="002E05B0" w:rsidRPr="002E05B0" w:rsidRDefault="00B9151A" w:rsidP="00596FF7">
      <w:pPr>
        <w:pStyle w:val="SingleTxt"/>
        <w:rPr>
          <w:rFonts w:hint="cs"/>
          <w:rtl/>
        </w:rPr>
      </w:pPr>
      <w:r>
        <w:rPr>
          <w:rFonts w:hint="cs"/>
          <w:rtl/>
        </w:rPr>
        <w:tab/>
      </w:r>
      <w:r w:rsidR="00596FF7">
        <w:rPr>
          <w:rFonts w:hint="cs"/>
          <w:rtl/>
        </w:rPr>
        <w:t>(أ)</w:t>
      </w:r>
      <w:r w:rsidR="002E05B0" w:rsidRPr="002E05B0">
        <w:rPr>
          <w:rFonts w:hint="cs"/>
          <w:rtl/>
        </w:rPr>
        <w:tab/>
        <w:t>الأطفال ذوو الاحتياجات الخاصة.</w:t>
      </w:r>
    </w:p>
    <w:p w:rsidR="002E05B0" w:rsidRPr="002E05B0" w:rsidRDefault="00B9151A" w:rsidP="00596FF7">
      <w:pPr>
        <w:pStyle w:val="SingleTxt"/>
        <w:ind w:left="2592" w:hanging="1325"/>
        <w:rPr>
          <w:rFonts w:hint="cs"/>
          <w:rtl/>
        </w:rPr>
      </w:pPr>
      <w:r>
        <w:rPr>
          <w:rFonts w:hint="cs"/>
          <w:rtl/>
        </w:rPr>
        <w:tab/>
      </w:r>
      <w:r w:rsidR="00596FF7">
        <w:rPr>
          <w:rFonts w:hint="cs"/>
          <w:rtl/>
        </w:rPr>
        <w:t>(ب)</w:t>
      </w:r>
      <w:r>
        <w:rPr>
          <w:rFonts w:hint="cs"/>
          <w:rtl/>
        </w:rPr>
        <w:tab/>
      </w:r>
      <w:r w:rsidR="002E05B0" w:rsidRPr="002E05B0">
        <w:rPr>
          <w:rFonts w:hint="cs"/>
          <w:rtl/>
        </w:rPr>
        <w:t>الموهوبون من الإناث والذكور وهؤلاء تعمل الدولة على اكتشاف مواهبهم وتنميتها في وقت مبكر.</w:t>
      </w:r>
    </w:p>
    <w:p w:rsidR="002E05B0" w:rsidRPr="002E05B0" w:rsidRDefault="00B9151A" w:rsidP="00596FF7">
      <w:pPr>
        <w:pStyle w:val="SingleTxt"/>
        <w:ind w:left="2592" w:hanging="1325"/>
        <w:rPr>
          <w:rFonts w:hint="cs"/>
          <w:rtl/>
        </w:rPr>
      </w:pPr>
      <w:r>
        <w:rPr>
          <w:rFonts w:hint="cs"/>
          <w:rtl/>
        </w:rPr>
        <w:tab/>
      </w:r>
      <w:r w:rsidR="00596FF7">
        <w:rPr>
          <w:rFonts w:hint="cs"/>
          <w:rtl/>
        </w:rPr>
        <w:t>(ج)</w:t>
      </w:r>
      <w:r w:rsidR="002E05B0" w:rsidRPr="002E05B0">
        <w:rPr>
          <w:rFonts w:hint="cs"/>
          <w:rtl/>
        </w:rPr>
        <w:tab/>
        <w:t>الأميون الكبار الذين لم يتم تسجيلهم في المرحلة الابتدائية ولا تزيد أعمارهم عن 45 سنة حيث توفر لهم وزارة التربية والتعليم والمؤسسات الحكومية الأخرى والأهلية مراكز خاصة ومناهج تتجاوز بهم مرحلة الأمية وتؤهلهم لمواصلة التعليم.</w:t>
      </w:r>
    </w:p>
    <w:p w:rsidR="002E05B0" w:rsidRPr="002E05B0" w:rsidRDefault="00B9151A" w:rsidP="00B915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المساواة بين الجنسين في التعليم</w:t>
      </w:r>
      <w:r w:rsidR="003C61BE">
        <w:rPr>
          <w:rFonts w:hint="cs"/>
          <w:rtl/>
        </w:rPr>
        <w:t>:</w:t>
      </w:r>
    </w:p>
    <w:p w:rsidR="002E05B0" w:rsidRPr="002E05B0" w:rsidRDefault="002E05B0" w:rsidP="00232B4E">
      <w:pPr>
        <w:pStyle w:val="SingleTxt"/>
        <w:rPr>
          <w:rFonts w:hint="cs"/>
          <w:rtl/>
        </w:rPr>
      </w:pPr>
      <w:r>
        <w:rPr>
          <w:rFonts w:hint="cs"/>
          <w:rtl/>
        </w:rPr>
        <w:tab/>
      </w:r>
      <w:r w:rsidRPr="002E05B0">
        <w:rPr>
          <w:rFonts w:hint="cs"/>
          <w:rtl/>
        </w:rPr>
        <w:t>وعلى الرغم من أن مسئولية تعليم الإناث والذكور في جميع مراحله تقع تحت وزارتي التربية والتعليم والتعليم العالي، إلا أن تعليم البنات مستقل عن تعليم البنين طبقاً لما</w:t>
      </w:r>
      <w:r w:rsidR="00B9151A">
        <w:rPr>
          <w:rFonts w:hint="eastAsia"/>
          <w:rtl/>
        </w:rPr>
        <w:t> </w:t>
      </w:r>
      <w:r w:rsidRPr="002E05B0">
        <w:rPr>
          <w:rFonts w:hint="cs"/>
          <w:rtl/>
        </w:rPr>
        <w:t>تقتضيه تعاليم الدين الإسلامي. ويتضح من بيانات الجدول رقم (2) أن الواقع الفعلي يؤكد عدم التمييز بين الذكور والإناث في الالتحاق بجميع أنواع التعليم ومستوياته حيث بلغت نسبة الإناث الملتحقات في جميع أنواع التعليم في العام الدراسي (2003</w:t>
      </w:r>
      <w:r w:rsidR="00B9151A">
        <w:rPr>
          <w:rFonts w:hint="cs"/>
          <w:rtl/>
        </w:rPr>
        <w:t>-</w:t>
      </w:r>
      <w:r w:rsidRPr="002E05B0">
        <w:rPr>
          <w:rFonts w:hint="cs"/>
          <w:rtl/>
        </w:rPr>
        <w:t>2004 م</w:t>
      </w:r>
      <w:r w:rsidR="00146F68">
        <w:rPr>
          <w:rFonts w:hint="cs"/>
          <w:rtl/>
        </w:rPr>
        <w:t>)</w:t>
      </w:r>
      <w:r w:rsidRPr="002E05B0">
        <w:rPr>
          <w:rFonts w:hint="cs"/>
          <w:rtl/>
        </w:rPr>
        <w:t xml:space="preserve"> </w:t>
      </w:r>
      <w:r w:rsidR="00232B4E">
        <w:rPr>
          <w:rFonts w:hint="cs"/>
          <w:rtl/>
        </w:rPr>
        <w:t>48.55</w:t>
      </w:r>
      <w:r w:rsidR="003F337B">
        <w:rPr>
          <w:rFonts w:hint="cs"/>
          <w:rtl/>
        </w:rPr>
        <w:t xml:space="preserve"> ٪</w:t>
      </w:r>
      <w:r w:rsidRPr="002E05B0">
        <w:rPr>
          <w:rFonts w:hint="cs"/>
          <w:rtl/>
        </w:rPr>
        <w:t xml:space="preserve"> من أجمالي الذين يتلقون تعليمهم في جميع المراحل التعليمية.</w:t>
      </w:r>
      <w:r w:rsidR="00146F68">
        <w:rPr>
          <w:rFonts w:hint="cs"/>
          <w:rtl/>
        </w:rPr>
        <w:t xml:space="preserve"> </w:t>
      </w:r>
      <w:r w:rsidRPr="002E05B0">
        <w:rPr>
          <w:rFonts w:hint="cs"/>
          <w:rtl/>
        </w:rPr>
        <w:t>ويمكن الرجوع</w:t>
      </w:r>
      <w:r w:rsidR="00146F68">
        <w:rPr>
          <w:rFonts w:hint="cs"/>
          <w:rtl/>
        </w:rPr>
        <w:t xml:space="preserve"> </w:t>
      </w:r>
      <w:r w:rsidRPr="002E05B0">
        <w:rPr>
          <w:rFonts w:hint="cs"/>
          <w:rtl/>
        </w:rPr>
        <w:t>لبيانات الجدول نفسه للوقوف على التطور الذي شهدته المملكة في جميع مراحل التعليم بصفة عامة وللنساء بصفة خاصة</w:t>
      </w:r>
      <w:r w:rsidR="00146F68">
        <w:rPr>
          <w:rFonts w:hint="cs"/>
          <w:rtl/>
        </w:rPr>
        <w:t xml:space="preserve"> </w:t>
      </w:r>
      <w:r w:rsidRPr="002E05B0">
        <w:rPr>
          <w:rFonts w:hint="cs"/>
          <w:rtl/>
        </w:rPr>
        <w:t>وذلك خلال الفترة من (1999-2000م) حتى (2003-2004م).</w:t>
      </w:r>
    </w:p>
    <w:p w:rsidR="002E05B0" w:rsidRPr="002E05B0" w:rsidRDefault="00950A85" w:rsidP="00950A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المساواة بين الجنسين في المساهمة في العملية التربوية والتعليمية:</w:t>
      </w:r>
    </w:p>
    <w:p w:rsidR="002E05B0" w:rsidRPr="002E05B0" w:rsidRDefault="002E05B0" w:rsidP="00950A85">
      <w:pPr>
        <w:pStyle w:val="SingleTxt"/>
        <w:rPr>
          <w:rFonts w:hint="cs"/>
          <w:rtl/>
        </w:rPr>
      </w:pPr>
      <w:r>
        <w:rPr>
          <w:rFonts w:hint="cs"/>
          <w:rtl/>
        </w:rPr>
        <w:tab/>
      </w:r>
      <w:r w:rsidRPr="002E05B0">
        <w:rPr>
          <w:rFonts w:hint="cs"/>
          <w:rtl/>
        </w:rPr>
        <w:t>تقوم المرأة في المملكة العربية السعودية بدور فعال ورائد في التربية</w:t>
      </w:r>
      <w:r w:rsidR="00146F68">
        <w:rPr>
          <w:rFonts w:hint="cs"/>
          <w:rtl/>
        </w:rPr>
        <w:t xml:space="preserve"> </w:t>
      </w:r>
      <w:r w:rsidRPr="002E05B0">
        <w:rPr>
          <w:rFonts w:hint="cs"/>
          <w:rtl/>
        </w:rPr>
        <w:t>والتعليم في جميع قطاعات التعليم بالدولة من رياض الأطفال حتى التعليم العالي حيث بلغت نسبة النساء اللاتي يقمن بالعملية التربوية و</w:t>
      </w:r>
      <w:r w:rsidR="00950A85">
        <w:rPr>
          <w:rFonts w:hint="cs"/>
          <w:rtl/>
        </w:rPr>
        <w:t>التعليمية في العام الدراسي 2003</w:t>
      </w:r>
      <w:r w:rsidRPr="002E05B0">
        <w:rPr>
          <w:rFonts w:hint="cs"/>
          <w:rtl/>
        </w:rPr>
        <w:t xml:space="preserve">-2004م </w:t>
      </w:r>
      <w:r w:rsidR="00950A85">
        <w:rPr>
          <w:rFonts w:hint="cs"/>
          <w:rtl/>
        </w:rPr>
        <w:t>51.9</w:t>
      </w:r>
      <w:r w:rsidR="003F337B">
        <w:rPr>
          <w:rFonts w:hint="cs"/>
          <w:rtl/>
        </w:rPr>
        <w:t xml:space="preserve"> ٪</w:t>
      </w:r>
      <w:r w:rsidRPr="002E05B0">
        <w:rPr>
          <w:rFonts w:hint="cs"/>
          <w:rtl/>
        </w:rPr>
        <w:t xml:space="preserve"> من إجمالي من يقومون بهذه العملية على مستوى المملكة، جدول رقم (3).</w:t>
      </w:r>
    </w:p>
    <w:p w:rsidR="002E05B0" w:rsidRPr="002E05B0" w:rsidRDefault="00950A85" w:rsidP="00950A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u w:val="single"/>
          <w:rtl/>
        </w:rPr>
      </w:pPr>
      <w:r>
        <w:rPr>
          <w:rFonts w:hint="cs"/>
          <w:rtl/>
        </w:rPr>
        <w:tab/>
      </w:r>
      <w:r>
        <w:rPr>
          <w:rFonts w:hint="cs"/>
          <w:rtl/>
        </w:rPr>
        <w:tab/>
      </w:r>
      <w:r w:rsidR="002E05B0" w:rsidRPr="002E05B0">
        <w:rPr>
          <w:rFonts w:hint="cs"/>
          <w:rtl/>
        </w:rPr>
        <w:t>المساواة بين الجنسين في الميزانية المخصصة للتعليم لكل من الذكور والإناث:</w:t>
      </w:r>
    </w:p>
    <w:p w:rsidR="002E05B0" w:rsidRPr="002E05B0" w:rsidRDefault="002E05B0" w:rsidP="002E05B0">
      <w:pPr>
        <w:pStyle w:val="SingleTxt"/>
        <w:rPr>
          <w:rFonts w:hint="cs"/>
          <w:rtl/>
        </w:rPr>
      </w:pPr>
      <w:r>
        <w:rPr>
          <w:rFonts w:hint="cs"/>
          <w:rtl/>
        </w:rPr>
        <w:tab/>
      </w:r>
      <w:r w:rsidRPr="002E05B0">
        <w:rPr>
          <w:rFonts w:hint="cs"/>
          <w:rtl/>
        </w:rPr>
        <w:t>تولى الدولة اهتماماً كبيراً بالتعليم الأمر الذي أدى إلى أن ترتفع النسبة المخصصة للتعليم في الميزانية العامة في الدولة من 22</w:t>
      </w:r>
      <w:r w:rsidR="003F337B">
        <w:rPr>
          <w:rFonts w:hint="cs"/>
          <w:rtl/>
        </w:rPr>
        <w:t xml:space="preserve"> ٪</w:t>
      </w:r>
      <w:r w:rsidRPr="002E05B0">
        <w:rPr>
          <w:rFonts w:hint="cs"/>
          <w:rtl/>
        </w:rPr>
        <w:t xml:space="preserve"> في ميزانية عام 1999</w:t>
      </w:r>
      <w:r w:rsidR="00E1649B">
        <w:rPr>
          <w:rFonts w:hint="cs"/>
          <w:rtl/>
        </w:rPr>
        <w:t>/</w:t>
      </w:r>
      <w:r w:rsidRPr="002E05B0">
        <w:rPr>
          <w:rFonts w:hint="cs"/>
          <w:rtl/>
        </w:rPr>
        <w:t>2000 م إلى حوالي 35</w:t>
      </w:r>
      <w:r w:rsidR="003F337B">
        <w:rPr>
          <w:rFonts w:hint="cs"/>
          <w:rtl/>
        </w:rPr>
        <w:t xml:space="preserve"> ٪</w:t>
      </w:r>
      <w:r w:rsidRPr="002E05B0">
        <w:rPr>
          <w:rFonts w:hint="cs"/>
          <w:rtl/>
        </w:rPr>
        <w:t xml:space="preserve"> في ميزانية عام 2003/2004م </w:t>
      </w:r>
      <w:r w:rsidR="00146F68">
        <w:rPr>
          <w:rFonts w:hint="cs"/>
          <w:rtl/>
        </w:rPr>
        <w:t>(</w:t>
      </w:r>
      <w:r w:rsidRPr="002E05B0">
        <w:rPr>
          <w:rFonts w:hint="cs"/>
          <w:rtl/>
        </w:rPr>
        <w:t>انظر جدول رقـم (4) الذي يوضح مخصصات التعليم في ميزانية الدولة في السنوات من 1999/2000م إلى 2003/2004م</w:t>
      </w:r>
      <w:r w:rsidR="00146F68">
        <w:rPr>
          <w:rFonts w:hint="cs"/>
          <w:rtl/>
        </w:rPr>
        <w:t>)</w:t>
      </w:r>
      <w:r w:rsidRPr="002E05B0">
        <w:rPr>
          <w:rFonts w:hint="cs"/>
          <w:rtl/>
        </w:rPr>
        <w:t>.</w:t>
      </w:r>
    </w:p>
    <w:p w:rsidR="00950A85" w:rsidRPr="00950A85" w:rsidRDefault="00950A85" w:rsidP="00950A85">
      <w:pPr>
        <w:pStyle w:val="SingleTxt"/>
        <w:spacing w:after="0" w:line="120" w:lineRule="exact"/>
        <w:rPr>
          <w:rFonts w:hint="cs"/>
          <w:sz w:val="10"/>
          <w:rtl/>
        </w:rPr>
      </w:pPr>
    </w:p>
    <w:p w:rsidR="002E05B0" w:rsidRPr="002E05B0" w:rsidRDefault="00950A85" w:rsidP="00950A85">
      <w:pPr>
        <w:tabs>
          <w:tab w:val="left" w:pos="662"/>
          <w:tab w:val="left" w:pos="1267"/>
          <w:tab w:val="left" w:pos="1987"/>
          <w:tab w:val="left" w:pos="2650"/>
        </w:tabs>
        <w:rPr>
          <w:rFonts w:hint="cs"/>
          <w:rtl/>
        </w:rPr>
      </w:pPr>
      <w:r>
        <w:rPr>
          <w:rtl/>
        </w:rPr>
        <w:br w:type="page"/>
      </w:r>
      <w:r>
        <w:rPr>
          <w:rFonts w:hint="cs"/>
          <w:rtl/>
        </w:rPr>
        <w:tab/>
      </w:r>
      <w:r>
        <w:rPr>
          <w:rFonts w:hint="cs"/>
          <w:rtl/>
        </w:rPr>
        <w:tab/>
      </w:r>
      <w:r w:rsidR="002E05B0" w:rsidRPr="002E05B0">
        <w:rPr>
          <w:rFonts w:hint="cs"/>
          <w:rtl/>
        </w:rPr>
        <w:t xml:space="preserve">جدول رقم </w:t>
      </w:r>
      <w:r w:rsidR="00146F68">
        <w:rPr>
          <w:rFonts w:hint="cs"/>
          <w:rtl/>
        </w:rPr>
        <w:t>(</w:t>
      </w:r>
      <w:r>
        <w:rPr>
          <w:rFonts w:hint="cs"/>
          <w:rtl/>
        </w:rPr>
        <w:t>4)</w:t>
      </w:r>
    </w:p>
    <w:p w:rsidR="002E05B0" w:rsidRDefault="00950A85" w:rsidP="00950A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مخصصات التعليم في ميزانية الدولة</w:t>
      </w:r>
      <w:r w:rsidR="00146F68">
        <w:rPr>
          <w:rFonts w:hint="cs"/>
          <w:rtl/>
        </w:rPr>
        <w:t xml:space="preserve"> </w:t>
      </w:r>
      <w:r w:rsidR="002E05B0" w:rsidRPr="002E05B0">
        <w:rPr>
          <w:rFonts w:hint="cs"/>
          <w:rtl/>
        </w:rPr>
        <w:t>في السنوات</w:t>
      </w:r>
      <w:r w:rsidR="00146F68">
        <w:rPr>
          <w:rFonts w:hint="cs"/>
          <w:rtl/>
        </w:rPr>
        <w:t xml:space="preserve"> </w:t>
      </w:r>
      <w:r w:rsidR="002E05B0" w:rsidRPr="002E05B0">
        <w:rPr>
          <w:rFonts w:hint="cs"/>
          <w:rtl/>
        </w:rPr>
        <w:t>من عام 2000م إلى عام 2003/2004م</w:t>
      </w:r>
    </w:p>
    <w:p w:rsidR="00950A85" w:rsidRPr="00950A85" w:rsidRDefault="00950A85" w:rsidP="00950A85">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950A85" w:rsidRPr="00950A85">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950A85" w:rsidRPr="00950A85" w:rsidRDefault="00950A85" w:rsidP="00950A85">
            <w:pPr>
              <w:tabs>
                <w:tab w:val="left" w:pos="288"/>
                <w:tab w:val="left" w:pos="576"/>
                <w:tab w:val="left" w:pos="864"/>
                <w:tab w:val="left" w:pos="1152"/>
              </w:tabs>
              <w:spacing w:before="80" w:after="80" w:line="240" w:lineRule="exact"/>
              <w:ind w:right="40"/>
              <w:rPr>
                <w:rFonts w:hint="cs"/>
                <w:i/>
                <w:iCs/>
                <w:sz w:val="16"/>
                <w:szCs w:val="24"/>
                <w:rtl/>
              </w:rPr>
            </w:pPr>
            <w:r w:rsidRPr="00950A85">
              <w:rPr>
                <w:rFonts w:hint="cs"/>
                <w:i/>
                <w:iCs/>
                <w:sz w:val="16"/>
                <w:szCs w:val="24"/>
                <w:rtl/>
              </w:rPr>
              <w:t>العام</w:t>
            </w:r>
          </w:p>
        </w:tc>
        <w:tc>
          <w:tcPr>
            <w:tcW w:w="2440" w:type="dxa"/>
            <w:tcBorders>
              <w:top w:val="single" w:sz="4" w:space="0" w:color="auto"/>
              <w:bottom w:val="single" w:sz="12" w:space="0" w:color="auto"/>
            </w:tcBorders>
            <w:shd w:val="clear" w:color="auto" w:fill="auto"/>
            <w:vAlign w:val="bottom"/>
          </w:tcPr>
          <w:p w:rsidR="00950A85" w:rsidRPr="00950A85" w:rsidRDefault="00950A85" w:rsidP="00950A85">
            <w:pPr>
              <w:tabs>
                <w:tab w:val="left" w:pos="288"/>
                <w:tab w:val="left" w:pos="576"/>
                <w:tab w:val="left" w:pos="864"/>
                <w:tab w:val="left" w:pos="1152"/>
              </w:tabs>
              <w:spacing w:before="80" w:after="80" w:line="240" w:lineRule="exact"/>
              <w:ind w:right="144"/>
              <w:rPr>
                <w:rFonts w:hint="cs"/>
                <w:i/>
                <w:iCs/>
                <w:sz w:val="16"/>
                <w:szCs w:val="24"/>
                <w:rtl/>
              </w:rPr>
            </w:pPr>
            <w:r w:rsidRPr="00950A85">
              <w:rPr>
                <w:rFonts w:hint="cs"/>
                <w:i/>
                <w:iCs/>
                <w:sz w:val="16"/>
                <w:szCs w:val="24"/>
                <w:rtl/>
              </w:rPr>
              <w:t>بالمليون ريال سعودي</w:t>
            </w:r>
          </w:p>
        </w:tc>
        <w:tc>
          <w:tcPr>
            <w:tcW w:w="2440" w:type="dxa"/>
            <w:tcBorders>
              <w:top w:val="single" w:sz="4" w:space="0" w:color="auto"/>
              <w:bottom w:val="single" w:sz="12" w:space="0" w:color="auto"/>
            </w:tcBorders>
            <w:shd w:val="clear" w:color="auto" w:fill="auto"/>
            <w:vAlign w:val="bottom"/>
          </w:tcPr>
          <w:p w:rsidR="00950A85" w:rsidRPr="00950A85" w:rsidRDefault="00950A85" w:rsidP="00950A85">
            <w:pPr>
              <w:tabs>
                <w:tab w:val="left" w:pos="288"/>
                <w:tab w:val="left" w:pos="576"/>
                <w:tab w:val="left" w:pos="864"/>
                <w:tab w:val="left" w:pos="1152"/>
              </w:tabs>
              <w:spacing w:before="80" w:after="80" w:line="240" w:lineRule="exact"/>
              <w:ind w:right="144"/>
              <w:rPr>
                <w:rFonts w:hint="cs"/>
                <w:i/>
                <w:iCs/>
                <w:sz w:val="16"/>
                <w:szCs w:val="24"/>
                <w:rtl/>
              </w:rPr>
            </w:pPr>
            <w:r w:rsidRPr="00950A85">
              <w:rPr>
                <w:rFonts w:hint="cs"/>
                <w:i/>
                <w:iCs/>
                <w:sz w:val="16"/>
                <w:szCs w:val="24"/>
                <w:rtl/>
              </w:rPr>
              <w:t>بالمليون دولار أمريكي</w:t>
            </w:r>
          </w:p>
        </w:tc>
      </w:tr>
      <w:tr w:rsidR="00950A85" w:rsidRPr="00950A85">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950A85" w:rsidRPr="00950A85" w:rsidRDefault="00950A85" w:rsidP="00950A85">
            <w:pPr>
              <w:tabs>
                <w:tab w:val="left" w:pos="288"/>
                <w:tab w:val="left" w:pos="576"/>
                <w:tab w:val="left" w:pos="864"/>
                <w:tab w:val="left" w:pos="1152"/>
              </w:tabs>
              <w:spacing w:before="40" w:after="80" w:line="240" w:lineRule="exact"/>
              <w:ind w:right="40"/>
              <w:rPr>
                <w:rFonts w:hint="cs"/>
                <w:sz w:val="16"/>
                <w:szCs w:val="24"/>
                <w:rtl/>
              </w:rPr>
            </w:pPr>
          </w:p>
        </w:tc>
        <w:tc>
          <w:tcPr>
            <w:tcW w:w="2440" w:type="dxa"/>
            <w:tcBorders>
              <w:top w:val="single" w:sz="12" w:space="0" w:color="auto"/>
            </w:tcBorders>
            <w:shd w:val="clear" w:color="auto" w:fill="auto"/>
            <w:vAlign w:val="bottom"/>
          </w:tcPr>
          <w:p w:rsidR="00950A85" w:rsidRPr="00950A85" w:rsidRDefault="00950A85" w:rsidP="00950A85">
            <w:pPr>
              <w:tabs>
                <w:tab w:val="left" w:pos="288"/>
                <w:tab w:val="left" w:pos="576"/>
                <w:tab w:val="left" w:pos="864"/>
                <w:tab w:val="left" w:pos="1152"/>
              </w:tabs>
              <w:spacing w:before="40" w:after="80" w:line="240" w:lineRule="exact"/>
              <w:ind w:right="144"/>
              <w:rPr>
                <w:rFonts w:hint="cs"/>
                <w:sz w:val="16"/>
                <w:szCs w:val="24"/>
                <w:rtl/>
              </w:rPr>
            </w:pPr>
          </w:p>
        </w:tc>
        <w:tc>
          <w:tcPr>
            <w:tcW w:w="2440" w:type="dxa"/>
            <w:tcBorders>
              <w:top w:val="single" w:sz="12" w:space="0" w:color="auto"/>
            </w:tcBorders>
            <w:shd w:val="clear" w:color="auto" w:fill="auto"/>
            <w:vAlign w:val="bottom"/>
          </w:tcPr>
          <w:p w:rsidR="00950A85" w:rsidRPr="00950A85" w:rsidRDefault="00950A85" w:rsidP="00950A85">
            <w:pPr>
              <w:tabs>
                <w:tab w:val="left" w:pos="288"/>
                <w:tab w:val="left" w:pos="576"/>
                <w:tab w:val="left" w:pos="864"/>
                <w:tab w:val="left" w:pos="1152"/>
              </w:tabs>
              <w:spacing w:before="40" w:after="80" w:line="240" w:lineRule="exact"/>
              <w:ind w:right="144"/>
              <w:rPr>
                <w:rFonts w:hint="cs"/>
                <w:sz w:val="16"/>
                <w:szCs w:val="24"/>
                <w:rtl/>
              </w:rPr>
            </w:pPr>
          </w:p>
        </w:tc>
      </w:tr>
      <w:tr w:rsidR="00950A85" w:rsidRPr="00950A85">
        <w:tblPrEx>
          <w:tblCellMar>
            <w:top w:w="0" w:type="dxa"/>
            <w:bottom w:w="0" w:type="dxa"/>
          </w:tblCellMar>
        </w:tblPrEx>
        <w:trPr>
          <w:cantSplit/>
        </w:trPr>
        <w:tc>
          <w:tcPr>
            <w:tcW w:w="2440" w:type="dxa"/>
            <w:shd w:val="clear" w:color="auto" w:fill="auto"/>
            <w:vAlign w:val="bottom"/>
          </w:tcPr>
          <w:p w:rsidR="00950A85" w:rsidRPr="00950A85" w:rsidRDefault="00950A85" w:rsidP="00950A85">
            <w:pPr>
              <w:tabs>
                <w:tab w:val="left" w:pos="288"/>
                <w:tab w:val="left" w:pos="576"/>
                <w:tab w:val="left" w:pos="864"/>
                <w:tab w:val="left" w:pos="1152"/>
              </w:tabs>
              <w:spacing w:before="40" w:after="80" w:line="240" w:lineRule="exact"/>
              <w:ind w:right="40"/>
              <w:rPr>
                <w:rFonts w:hint="cs"/>
                <w:sz w:val="16"/>
                <w:szCs w:val="24"/>
                <w:rtl/>
              </w:rPr>
            </w:pPr>
            <w:r w:rsidRPr="00950A85">
              <w:rPr>
                <w:rFonts w:hint="cs"/>
                <w:sz w:val="16"/>
                <w:szCs w:val="24"/>
                <w:rtl/>
              </w:rPr>
              <w:t>1999/2000م</w:t>
            </w:r>
          </w:p>
        </w:tc>
        <w:tc>
          <w:tcPr>
            <w:tcW w:w="2440" w:type="dxa"/>
            <w:shd w:val="clear" w:color="auto" w:fill="auto"/>
            <w:vAlign w:val="bottom"/>
          </w:tcPr>
          <w:p w:rsidR="00950A85" w:rsidRPr="00950A85" w:rsidRDefault="003D0A25" w:rsidP="00950A85">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274.8 41</w:t>
            </w:r>
          </w:p>
        </w:tc>
        <w:tc>
          <w:tcPr>
            <w:tcW w:w="2440" w:type="dxa"/>
            <w:shd w:val="clear" w:color="auto" w:fill="auto"/>
            <w:vAlign w:val="bottom"/>
          </w:tcPr>
          <w:p w:rsidR="00950A85" w:rsidRPr="00950A85" w:rsidRDefault="003D0A25" w:rsidP="00950A85">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006.60 11</w:t>
            </w:r>
          </w:p>
        </w:tc>
      </w:tr>
      <w:tr w:rsidR="00950A85" w:rsidRPr="00950A85">
        <w:tblPrEx>
          <w:tblCellMar>
            <w:top w:w="0" w:type="dxa"/>
            <w:bottom w:w="0" w:type="dxa"/>
          </w:tblCellMar>
        </w:tblPrEx>
        <w:trPr>
          <w:cantSplit/>
        </w:trPr>
        <w:tc>
          <w:tcPr>
            <w:tcW w:w="2440" w:type="dxa"/>
            <w:shd w:val="clear" w:color="auto" w:fill="auto"/>
            <w:vAlign w:val="bottom"/>
          </w:tcPr>
          <w:p w:rsidR="00950A85" w:rsidRPr="00950A85" w:rsidRDefault="00950A85" w:rsidP="00950A85">
            <w:pPr>
              <w:tabs>
                <w:tab w:val="left" w:pos="288"/>
                <w:tab w:val="left" w:pos="576"/>
                <w:tab w:val="left" w:pos="864"/>
                <w:tab w:val="left" w:pos="1152"/>
              </w:tabs>
              <w:spacing w:before="40" w:after="80" w:line="240" w:lineRule="exact"/>
              <w:ind w:right="40"/>
              <w:rPr>
                <w:rFonts w:hint="cs"/>
                <w:sz w:val="16"/>
                <w:szCs w:val="24"/>
                <w:rtl/>
              </w:rPr>
            </w:pPr>
            <w:r w:rsidRPr="00950A85">
              <w:rPr>
                <w:rFonts w:hint="cs"/>
                <w:sz w:val="16"/>
                <w:szCs w:val="24"/>
                <w:rtl/>
              </w:rPr>
              <w:t>2000/2001م</w:t>
            </w:r>
          </w:p>
        </w:tc>
        <w:tc>
          <w:tcPr>
            <w:tcW w:w="2440" w:type="dxa"/>
            <w:shd w:val="clear" w:color="auto" w:fill="auto"/>
            <w:vAlign w:val="bottom"/>
          </w:tcPr>
          <w:p w:rsidR="00950A85" w:rsidRPr="00950A85" w:rsidRDefault="003D0A25" w:rsidP="00950A85">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601.9 47</w:t>
            </w:r>
          </w:p>
        </w:tc>
        <w:tc>
          <w:tcPr>
            <w:tcW w:w="2440" w:type="dxa"/>
            <w:shd w:val="clear" w:color="auto" w:fill="auto"/>
            <w:vAlign w:val="bottom"/>
          </w:tcPr>
          <w:p w:rsidR="00950A85" w:rsidRPr="00950A85" w:rsidRDefault="003D0A25" w:rsidP="00950A85">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693.84 12</w:t>
            </w:r>
          </w:p>
        </w:tc>
      </w:tr>
      <w:tr w:rsidR="00950A85" w:rsidRPr="00950A85">
        <w:tblPrEx>
          <w:tblCellMar>
            <w:top w:w="0" w:type="dxa"/>
            <w:bottom w:w="0" w:type="dxa"/>
          </w:tblCellMar>
        </w:tblPrEx>
        <w:trPr>
          <w:cantSplit/>
        </w:trPr>
        <w:tc>
          <w:tcPr>
            <w:tcW w:w="2440" w:type="dxa"/>
            <w:shd w:val="clear" w:color="auto" w:fill="auto"/>
            <w:vAlign w:val="bottom"/>
          </w:tcPr>
          <w:p w:rsidR="00950A85" w:rsidRPr="00950A85" w:rsidRDefault="00950A85" w:rsidP="00950A85">
            <w:pPr>
              <w:tabs>
                <w:tab w:val="left" w:pos="288"/>
                <w:tab w:val="left" w:pos="576"/>
                <w:tab w:val="left" w:pos="864"/>
                <w:tab w:val="left" w:pos="1152"/>
              </w:tabs>
              <w:spacing w:before="40" w:after="80" w:line="240" w:lineRule="exact"/>
              <w:ind w:right="40"/>
              <w:rPr>
                <w:rFonts w:hint="cs"/>
                <w:sz w:val="16"/>
                <w:szCs w:val="24"/>
                <w:rtl/>
              </w:rPr>
            </w:pPr>
            <w:r w:rsidRPr="00950A85">
              <w:rPr>
                <w:rFonts w:hint="cs"/>
                <w:sz w:val="16"/>
                <w:szCs w:val="24"/>
                <w:rtl/>
              </w:rPr>
              <w:t>2001/2002م</w:t>
            </w:r>
          </w:p>
        </w:tc>
        <w:tc>
          <w:tcPr>
            <w:tcW w:w="2440" w:type="dxa"/>
            <w:shd w:val="clear" w:color="auto" w:fill="auto"/>
            <w:vAlign w:val="bottom"/>
          </w:tcPr>
          <w:p w:rsidR="00950A85" w:rsidRPr="00950A85" w:rsidRDefault="003D0A25" w:rsidP="00950A85">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170.8 51</w:t>
            </w:r>
          </w:p>
        </w:tc>
        <w:tc>
          <w:tcPr>
            <w:tcW w:w="2440" w:type="dxa"/>
            <w:shd w:val="clear" w:color="auto" w:fill="auto"/>
            <w:vAlign w:val="bottom"/>
          </w:tcPr>
          <w:p w:rsidR="00950A85" w:rsidRPr="00950A85" w:rsidRDefault="003D0A25" w:rsidP="00950A85">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645.55 13</w:t>
            </w:r>
          </w:p>
        </w:tc>
      </w:tr>
      <w:tr w:rsidR="00950A85" w:rsidRPr="00950A85">
        <w:tblPrEx>
          <w:tblCellMar>
            <w:top w:w="0" w:type="dxa"/>
            <w:bottom w:w="0" w:type="dxa"/>
          </w:tblCellMar>
        </w:tblPrEx>
        <w:trPr>
          <w:cantSplit/>
        </w:trPr>
        <w:tc>
          <w:tcPr>
            <w:tcW w:w="2440" w:type="dxa"/>
            <w:shd w:val="clear" w:color="auto" w:fill="auto"/>
            <w:vAlign w:val="bottom"/>
          </w:tcPr>
          <w:p w:rsidR="00950A85" w:rsidRPr="00950A85" w:rsidRDefault="00950A85" w:rsidP="00950A85">
            <w:pPr>
              <w:tabs>
                <w:tab w:val="left" w:pos="288"/>
                <w:tab w:val="left" w:pos="576"/>
                <w:tab w:val="left" w:pos="864"/>
                <w:tab w:val="left" w:pos="1152"/>
              </w:tabs>
              <w:spacing w:before="40" w:after="80" w:line="240" w:lineRule="exact"/>
              <w:ind w:right="40"/>
              <w:rPr>
                <w:rFonts w:hint="cs"/>
                <w:sz w:val="16"/>
                <w:szCs w:val="24"/>
                <w:rtl/>
              </w:rPr>
            </w:pPr>
            <w:r w:rsidRPr="00950A85">
              <w:rPr>
                <w:rFonts w:hint="cs"/>
                <w:sz w:val="16"/>
                <w:szCs w:val="24"/>
                <w:rtl/>
              </w:rPr>
              <w:t>2002/2003م</w:t>
            </w:r>
          </w:p>
        </w:tc>
        <w:tc>
          <w:tcPr>
            <w:tcW w:w="2440" w:type="dxa"/>
            <w:shd w:val="clear" w:color="auto" w:fill="auto"/>
            <w:vAlign w:val="bottom"/>
          </w:tcPr>
          <w:p w:rsidR="00950A85" w:rsidRPr="00950A85" w:rsidRDefault="003D0A25" w:rsidP="00950A85">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001.5 52</w:t>
            </w:r>
          </w:p>
        </w:tc>
        <w:tc>
          <w:tcPr>
            <w:tcW w:w="2440" w:type="dxa"/>
            <w:shd w:val="clear" w:color="auto" w:fill="auto"/>
            <w:vAlign w:val="bottom"/>
          </w:tcPr>
          <w:p w:rsidR="00950A85" w:rsidRPr="00950A85" w:rsidRDefault="003D0A25" w:rsidP="00950A85">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867.07 13</w:t>
            </w:r>
          </w:p>
        </w:tc>
      </w:tr>
      <w:tr w:rsidR="00950A85" w:rsidRPr="00950A85">
        <w:tblPrEx>
          <w:tblCellMar>
            <w:top w:w="0" w:type="dxa"/>
            <w:bottom w:w="0" w:type="dxa"/>
          </w:tblCellMar>
        </w:tblPrEx>
        <w:trPr>
          <w:cantSplit/>
        </w:trPr>
        <w:tc>
          <w:tcPr>
            <w:tcW w:w="2440" w:type="dxa"/>
            <w:tcBorders>
              <w:bottom w:val="single" w:sz="12" w:space="0" w:color="auto"/>
            </w:tcBorders>
            <w:shd w:val="clear" w:color="auto" w:fill="auto"/>
            <w:vAlign w:val="bottom"/>
          </w:tcPr>
          <w:p w:rsidR="00950A85" w:rsidRPr="00950A85" w:rsidRDefault="00950A85" w:rsidP="00950A85">
            <w:pPr>
              <w:tabs>
                <w:tab w:val="left" w:pos="288"/>
                <w:tab w:val="left" w:pos="576"/>
                <w:tab w:val="left" w:pos="864"/>
                <w:tab w:val="left" w:pos="1152"/>
              </w:tabs>
              <w:spacing w:before="40" w:after="80" w:line="240" w:lineRule="exact"/>
              <w:ind w:right="40"/>
              <w:rPr>
                <w:rFonts w:hint="cs"/>
                <w:sz w:val="16"/>
                <w:szCs w:val="24"/>
                <w:rtl/>
              </w:rPr>
            </w:pPr>
            <w:r w:rsidRPr="00950A85">
              <w:rPr>
                <w:rFonts w:hint="cs"/>
                <w:sz w:val="16"/>
                <w:szCs w:val="24"/>
                <w:rtl/>
              </w:rPr>
              <w:t>2003/2004م</w:t>
            </w:r>
          </w:p>
        </w:tc>
        <w:tc>
          <w:tcPr>
            <w:tcW w:w="2440" w:type="dxa"/>
            <w:tcBorders>
              <w:bottom w:val="single" w:sz="12" w:space="0" w:color="auto"/>
            </w:tcBorders>
            <w:shd w:val="clear" w:color="auto" w:fill="auto"/>
            <w:vAlign w:val="bottom"/>
          </w:tcPr>
          <w:p w:rsidR="00950A85" w:rsidRPr="00950A85" w:rsidRDefault="00232B4E" w:rsidP="00950A85">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242.0 55</w:t>
            </w:r>
          </w:p>
        </w:tc>
        <w:tc>
          <w:tcPr>
            <w:tcW w:w="2440" w:type="dxa"/>
            <w:tcBorders>
              <w:bottom w:val="single" w:sz="12" w:space="0" w:color="auto"/>
            </w:tcBorders>
            <w:shd w:val="clear" w:color="auto" w:fill="auto"/>
            <w:vAlign w:val="bottom"/>
          </w:tcPr>
          <w:p w:rsidR="00950A85" w:rsidRPr="00950A85" w:rsidRDefault="003D0A25" w:rsidP="00950A85">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731.20 14</w:t>
            </w:r>
          </w:p>
        </w:tc>
      </w:tr>
    </w:tbl>
    <w:p w:rsidR="003D0A25" w:rsidRPr="003D0A25" w:rsidRDefault="003D0A25" w:rsidP="003D0A25">
      <w:pPr>
        <w:pStyle w:val="SingleTxt"/>
        <w:spacing w:after="0" w:line="120" w:lineRule="exact"/>
        <w:rPr>
          <w:rFonts w:hint="cs"/>
          <w:sz w:val="10"/>
          <w:rtl/>
        </w:rPr>
      </w:pPr>
    </w:p>
    <w:p w:rsidR="003D0A25" w:rsidRPr="003D0A25" w:rsidRDefault="003D0A25" w:rsidP="003D0A25">
      <w:pPr>
        <w:pStyle w:val="SingleTxt"/>
        <w:spacing w:after="0" w:line="120" w:lineRule="exact"/>
        <w:rPr>
          <w:rFonts w:hint="cs"/>
          <w:sz w:val="10"/>
          <w:rtl/>
        </w:rPr>
      </w:pPr>
    </w:p>
    <w:p w:rsidR="002E05B0" w:rsidRPr="002E05B0" w:rsidRDefault="002E05B0" w:rsidP="003D0A25">
      <w:pPr>
        <w:pStyle w:val="SingleTxt"/>
        <w:rPr>
          <w:rFonts w:hint="cs"/>
          <w:rtl/>
        </w:rPr>
      </w:pPr>
      <w:r>
        <w:rPr>
          <w:rFonts w:hint="cs"/>
          <w:rtl/>
        </w:rPr>
        <w:tab/>
      </w:r>
      <w:r w:rsidRPr="002E05B0">
        <w:rPr>
          <w:rFonts w:hint="cs"/>
          <w:rtl/>
        </w:rPr>
        <w:t xml:space="preserve">هذا ويوضح الجدول رقم </w:t>
      </w:r>
      <w:r w:rsidR="00146F68">
        <w:rPr>
          <w:rFonts w:hint="cs"/>
          <w:rtl/>
        </w:rPr>
        <w:t>(</w:t>
      </w:r>
      <w:r w:rsidRPr="002E05B0">
        <w:rPr>
          <w:rFonts w:hint="cs"/>
          <w:rtl/>
        </w:rPr>
        <w:t>5) مخصصات وزارة التربية والتعليم من ميزانية الدولة في الأعوام من 1999/2000م حتى 2003/2004م</w:t>
      </w:r>
      <w:r w:rsidR="00146F68">
        <w:rPr>
          <w:rFonts w:hint="cs"/>
          <w:rtl/>
        </w:rPr>
        <w:t xml:space="preserve"> </w:t>
      </w:r>
      <w:r w:rsidRPr="002E05B0">
        <w:rPr>
          <w:rFonts w:hint="cs"/>
          <w:rtl/>
        </w:rPr>
        <w:t>وهي الوزارة المسئولة عن تعليم البنات والبنين في المراحل</w:t>
      </w:r>
      <w:r w:rsidR="00146F68">
        <w:rPr>
          <w:rFonts w:hint="cs"/>
          <w:rtl/>
        </w:rPr>
        <w:t xml:space="preserve"> </w:t>
      </w:r>
      <w:r w:rsidRPr="002E05B0">
        <w:rPr>
          <w:rFonts w:hint="cs"/>
          <w:rtl/>
        </w:rPr>
        <w:t xml:space="preserve">قبل الجامعية </w:t>
      </w:r>
      <w:r>
        <w:rPr>
          <w:rFonts w:hint="cs"/>
          <w:rtl/>
        </w:rPr>
        <w:t>،</w:t>
      </w:r>
      <w:r w:rsidR="00146F68">
        <w:rPr>
          <w:rFonts w:hint="cs"/>
          <w:rtl/>
        </w:rPr>
        <w:t xml:space="preserve"> </w:t>
      </w:r>
      <w:r w:rsidRPr="002E05B0">
        <w:rPr>
          <w:rFonts w:hint="cs"/>
          <w:rtl/>
        </w:rPr>
        <w:t>ومن بيانات</w:t>
      </w:r>
      <w:r w:rsidR="00146F68">
        <w:rPr>
          <w:rFonts w:hint="cs"/>
          <w:rtl/>
        </w:rPr>
        <w:t xml:space="preserve"> </w:t>
      </w:r>
      <w:r w:rsidRPr="002E05B0">
        <w:rPr>
          <w:rFonts w:hint="cs"/>
          <w:rtl/>
        </w:rPr>
        <w:t>الجدول</w:t>
      </w:r>
      <w:r w:rsidR="00146F68">
        <w:rPr>
          <w:rFonts w:hint="cs"/>
          <w:rtl/>
        </w:rPr>
        <w:t xml:space="preserve"> </w:t>
      </w:r>
      <w:r w:rsidRPr="002E05B0">
        <w:rPr>
          <w:rFonts w:hint="cs"/>
          <w:rtl/>
        </w:rPr>
        <w:t>يتضح</w:t>
      </w:r>
      <w:r w:rsidR="00146F68">
        <w:rPr>
          <w:rFonts w:hint="cs"/>
          <w:rtl/>
        </w:rPr>
        <w:t xml:space="preserve"> </w:t>
      </w:r>
      <w:r w:rsidRPr="002E05B0">
        <w:rPr>
          <w:rFonts w:hint="cs"/>
          <w:rtl/>
        </w:rPr>
        <w:t>أن مخصصات التعليم للبنات</w:t>
      </w:r>
      <w:r w:rsidR="00146F68">
        <w:rPr>
          <w:rFonts w:hint="cs"/>
          <w:rtl/>
        </w:rPr>
        <w:t xml:space="preserve"> </w:t>
      </w:r>
      <w:r w:rsidRPr="002E05B0">
        <w:rPr>
          <w:rFonts w:hint="cs"/>
          <w:rtl/>
        </w:rPr>
        <w:t>والبنين من ميزانية الدولة</w:t>
      </w:r>
      <w:r w:rsidR="00146F68">
        <w:rPr>
          <w:rFonts w:hint="cs"/>
          <w:rtl/>
        </w:rPr>
        <w:t xml:space="preserve"> </w:t>
      </w:r>
      <w:r w:rsidRPr="002E05B0">
        <w:rPr>
          <w:rFonts w:hint="cs"/>
          <w:rtl/>
        </w:rPr>
        <w:t>تكاد</w:t>
      </w:r>
      <w:r w:rsidR="00146F68">
        <w:rPr>
          <w:rFonts w:hint="cs"/>
          <w:rtl/>
        </w:rPr>
        <w:t xml:space="preserve"> </w:t>
      </w:r>
      <w:r w:rsidRPr="002E05B0">
        <w:rPr>
          <w:rFonts w:hint="cs"/>
          <w:rtl/>
        </w:rPr>
        <w:t>تكون متساوية</w:t>
      </w:r>
      <w:r w:rsidR="00146F68">
        <w:rPr>
          <w:rFonts w:hint="cs"/>
          <w:rtl/>
        </w:rPr>
        <w:t xml:space="preserve"> </w:t>
      </w:r>
      <w:r w:rsidRPr="002E05B0">
        <w:rPr>
          <w:rFonts w:hint="cs"/>
          <w:rtl/>
        </w:rPr>
        <w:t>ما عدا</w:t>
      </w:r>
      <w:r w:rsidR="00146F68">
        <w:rPr>
          <w:rFonts w:hint="cs"/>
          <w:rtl/>
        </w:rPr>
        <w:t xml:space="preserve"> </w:t>
      </w:r>
      <w:r w:rsidRPr="002E05B0">
        <w:rPr>
          <w:rFonts w:hint="cs"/>
          <w:rtl/>
        </w:rPr>
        <w:t>في عام 2003/2004م</w:t>
      </w:r>
      <w:r w:rsidR="00146F68">
        <w:rPr>
          <w:rFonts w:hint="cs"/>
          <w:rtl/>
        </w:rPr>
        <w:t xml:space="preserve"> </w:t>
      </w:r>
      <w:r w:rsidRPr="002E05B0">
        <w:rPr>
          <w:rFonts w:hint="cs"/>
          <w:rtl/>
        </w:rPr>
        <w:t>فقد زادت</w:t>
      </w:r>
      <w:r w:rsidR="00146F68">
        <w:rPr>
          <w:rFonts w:hint="cs"/>
          <w:rtl/>
        </w:rPr>
        <w:t xml:space="preserve"> </w:t>
      </w:r>
      <w:r w:rsidRPr="002E05B0">
        <w:rPr>
          <w:rFonts w:hint="cs"/>
          <w:rtl/>
        </w:rPr>
        <w:t>النسبة المئوية</w:t>
      </w:r>
      <w:r w:rsidR="00146F68">
        <w:rPr>
          <w:rFonts w:hint="cs"/>
          <w:rtl/>
        </w:rPr>
        <w:t xml:space="preserve"> </w:t>
      </w:r>
      <w:r w:rsidRPr="002E05B0">
        <w:rPr>
          <w:rFonts w:hint="cs"/>
          <w:rtl/>
        </w:rPr>
        <w:t>المخصصة لتعليم البنات من ميزانية</w:t>
      </w:r>
      <w:r w:rsidR="00146F68">
        <w:rPr>
          <w:rFonts w:hint="cs"/>
          <w:rtl/>
        </w:rPr>
        <w:t xml:space="preserve"> </w:t>
      </w:r>
      <w:r w:rsidRPr="002E05B0">
        <w:rPr>
          <w:rFonts w:hint="cs"/>
          <w:rtl/>
        </w:rPr>
        <w:t>الدولة</w:t>
      </w:r>
      <w:r w:rsidR="00146F68">
        <w:rPr>
          <w:rFonts w:hint="cs"/>
          <w:rtl/>
        </w:rPr>
        <w:t xml:space="preserve"> </w:t>
      </w:r>
      <w:r w:rsidRPr="002E05B0">
        <w:rPr>
          <w:rFonts w:hint="cs"/>
          <w:rtl/>
        </w:rPr>
        <w:t>عن مثيلاتها</w:t>
      </w:r>
      <w:r w:rsidR="00146F68">
        <w:rPr>
          <w:rFonts w:hint="cs"/>
          <w:rtl/>
        </w:rPr>
        <w:t xml:space="preserve"> </w:t>
      </w:r>
      <w:r w:rsidRPr="002E05B0">
        <w:rPr>
          <w:rFonts w:hint="cs"/>
          <w:rtl/>
        </w:rPr>
        <w:t>المخصصة للبنين</w:t>
      </w:r>
      <w:r>
        <w:rPr>
          <w:rFonts w:hint="cs"/>
          <w:rtl/>
        </w:rPr>
        <w:t>.</w:t>
      </w:r>
    </w:p>
    <w:p w:rsidR="003D0A25" w:rsidRPr="003D0A25" w:rsidRDefault="003D0A25" w:rsidP="003D0A25">
      <w:pPr>
        <w:pStyle w:val="SingleTxt"/>
        <w:spacing w:after="0" w:line="120" w:lineRule="exact"/>
        <w:rPr>
          <w:rFonts w:hint="cs"/>
          <w:sz w:val="10"/>
          <w:rtl/>
        </w:rPr>
      </w:pPr>
    </w:p>
    <w:p w:rsidR="002E05B0" w:rsidRPr="002E05B0" w:rsidRDefault="003D0A25" w:rsidP="003D0A25">
      <w:pPr>
        <w:tabs>
          <w:tab w:val="left" w:pos="662"/>
          <w:tab w:val="left" w:pos="1267"/>
          <w:tab w:val="left" w:pos="1987"/>
          <w:tab w:val="left" w:pos="2650"/>
        </w:tabs>
        <w:rPr>
          <w:rFonts w:hint="cs"/>
          <w:rtl/>
        </w:rPr>
      </w:pPr>
      <w:r>
        <w:rPr>
          <w:rFonts w:hint="cs"/>
          <w:rtl/>
        </w:rPr>
        <w:tab/>
      </w:r>
      <w:r>
        <w:rPr>
          <w:rFonts w:hint="cs"/>
          <w:rtl/>
        </w:rPr>
        <w:tab/>
      </w:r>
      <w:r w:rsidR="002E05B0" w:rsidRPr="002E05B0">
        <w:rPr>
          <w:rFonts w:hint="cs"/>
          <w:rtl/>
        </w:rPr>
        <w:t xml:space="preserve">جدول رقم </w:t>
      </w:r>
      <w:r w:rsidR="00146F68">
        <w:rPr>
          <w:rFonts w:hint="cs"/>
          <w:rtl/>
        </w:rPr>
        <w:t>(</w:t>
      </w:r>
      <w:r w:rsidR="002E05B0" w:rsidRPr="002E05B0">
        <w:rPr>
          <w:rFonts w:hint="cs"/>
          <w:rtl/>
        </w:rPr>
        <w:t>5)</w:t>
      </w:r>
    </w:p>
    <w:p w:rsidR="002E05B0" w:rsidRPr="00232B4E" w:rsidRDefault="002E05B0" w:rsidP="003D0A25">
      <w:pPr>
        <w:pStyle w:val="SingleTxt"/>
        <w:rPr>
          <w:rFonts w:hint="cs"/>
          <w:b/>
          <w:bCs/>
          <w:rtl/>
        </w:rPr>
      </w:pPr>
      <w:r w:rsidRPr="00232B4E">
        <w:rPr>
          <w:rFonts w:hint="cs"/>
          <w:b/>
          <w:bCs/>
          <w:rtl/>
        </w:rPr>
        <w:t>مخصصات وزارة التربية والتعليم في ميزانية الدولة في السنوات</w:t>
      </w:r>
      <w:r w:rsidR="003D0A25" w:rsidRPr="00232B4E">
        <w:rPr>
          <w:rFonts w:hint="cs"/>
          <w:b/>
          <w:bCs/>
          <w:rtl/>
        </w:rPr>
        <w:t xml:space="preserve"> </w:t>
      </w:r>
      <w:r w:rsidRPr="00232B4E">
        <w:rPr>
          <w:rFonts w:hint="cs"/>
          <w:b/>
          <w:bCs/>
          <w:rtl/>
        </w:rPr>
        <w:t>من عام</w:t>
      </w:r>
      <w:r w:rsidR="003D0A25" w:rsidRPr="00232B4E">
        <w:rPr>
          <w:rFonts w:hint="cs"/>
          <w:b/>
          <w:bCs/>
          <w:rtl/>
        </w:rPr>
        <w:t xml:space="preserve"> </w:t>
      </w:r>
      <w:r w:rsidRPr="00232B4E">
        <w:rPr>
          <w:rFonts w:hint="cs"/>
          <w:b/>
          <w:bCs/>
          <w:rtl/>
        </w:rPr>
        <w:t>1999/2000م إلى عام 2003/2004م</w:t>
      </w:r>
    </w:p>
    <w:p w:rsidR="003D0A25" w:rsidRPr="003D0A25" w:rsidRDefault="003D0A25" w:rsidP="003D0A25">
      <w:pPr>
        <w:pStyle w:val="SingleTxt"/>
        <w:spacing w:after="0" w:line="120" w:lineRule="exact"/>
        <w:rPr>
          <w:rFonts w:hint="cs"/>
          <w:sz w:val="10"/>
          <w:rtl/>
        </w:rPr>
      </w:pPr>
    </w:p>
    <w:tbl>
      <w:tblPr>
        <w:bidiVisual/>
        <w:tblW w:w="9779" w:type="dxa"/>
        <w:jc w:val="center"/>
        <w:tblInd w:w="12" w:type="dxa"/>
        <w:tblLayout w:type="fixed"/>
        <w:tblCellMar>
          <w:left w:w="0" w:type="dxa"/>
          <w:right w:w="0" w:type="dxa"/>
        </w:tblCellMar>
        <w:tblLook w:val="0000" w:firstRow="0" w:lastRow="0" w:firstColumn="0" w:lastColumn="0" w:noHBand="0" w:noVBand="0"/>
      </w:tblPr>
      <w:tblGrid>
        <w:gridCol w:w="1259"/>
        <w:gridCol w:w="1122"/>
        <w:gridCol w:w="1044"/>
        <w:gridCol w:w="1135"/>
        <w:gridCol w:w="160"/>
        <w:gridCol w:w="1122"/>
        <w:gridCol w:w="1030"/>
        <w:gridCol w:w="1133"/>
        <w:gridCol w:w="106"/>
        <w:gridCol w:w="834"/>
        <w:gridCol w:w="834"/>
      </w:tblGrid>
      <w:tr w:rsidR="003D0A25" w:rsidRPr="003D0A25">
        <w:tblPrEx>
          <w:tblCellMar>
            <w:top w:w="0" w:type="dxa"/>
            <w:bottom w:w="0" w:type="dxa"/>
          </w:tblCellMar>
        </w:tblPrEx>
        <w:trPr>
          <w:cantSplit/>
          <w:tblHeader/>
          <w:jc w:val="center"/>
        </w:trPr>
        <w:tc>
          <w:tcPr>
            <w:tcW w:w="1259" w:type="dxa"/>
            <w:tcBorders>
              <w:top w:val="single" w:sz="4" w:space="0" w:color="auto"/>
            </w:tcBorders>
            <w:shd w:val="clear" w:color="auto" w:fill="auto"/>
            <w:tcMar>
              <w:left w:w="0" w:type="dxa"/>
              <w:right w:w="0" w:type="dxa"/>
            </w:tcMar>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p>
        </w:tc>
        <w:tc>
          <w:tcPr>
            <w:tcW w:w="3301" w:type="dxa"/>
            <w:gridSpan w:val="3"/>
            <w:tcBorders>
              <w:top w:val="single" w:sz="4" w:space="0" w:color="auto"/>
              <w:bottom w:val="single" w:sz="4" w:space="0" w:color="auto"/>
            </w:tcBorders>
            <w:shd w:val="clear" w:color="auto" w:fill="auto"/>
            <w:vAlign w:val="bottom"/>
          </w:tcPr>
          <w:p w:rsidR="003D0A25" w:rsidRPr="003D0A25" w:rsidRDefault="003D0A25" w:rsidP="00232B4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jc w:val="center"/>
              <w:rPr>
                <w:rFonts w:hint="cs"/>
                <w:i/>
                <w:iCs/>
                <w:sz w:val="16"/>
                <w:szCs w:val="24"/>
                <w:rtl/>
              </w:rPr>
            </w:pPr>
            <w:r w:rsidRPr="003D0A25">
              <w:rPr>
                <w:rFonts w:hint="cs"/>
                <w:i/>
                <w:iCs/>
                <w:sz w:val="16"/>
                <w:szCs w:val="24"/>
                <w:rtl/>
              </w:rPr>
              <w:t>بالمليون ريال سعودي</w:t>
            </w:r>
          </w:p>
        </w:tc>
        <w:tc>
          <w:tcPr>
            <w:tcW w:w="160" w:type="dxa"/>
            <w:tcBorders>
              <w:top w:val="single" w:sz="4" w:space="0" w:color="auto"/>
            </w:tcBorders>
            <w:shd w:val="clear" w:color="auto" w:fill="auto"/>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p>
        </w:tc>
        <w:tc>
          <w:tcPr>
            <w:tcW w:w="3285" w:type="dxa"/>
            <w:gridSpan w:val="3"/>
            <w:tcBorders>
              <w:top w:val="single" w:sz="4" w:space="0" w:color="auto"/>
              <w:bottom w:val="single" w:sz="4" w:space="0" w:color="auto"/>
            </w:tcBorders>
            <w:shd w:val="clear" w:color="auto" w:fill="auto"/>
            <w:vAlign w:val="bottom"/>
          </w:tcPr>
          <w:p w:rsidR="003D0A25" w:rsidRPr="003D0A25" w:rsidRDefault="003D0A25" w:rsidP="00232B4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3D0A25">
              <w:rPr>
                <w:rFonts w:hint="cs"/>
                <w:i/>
                <w:iCs/>
                <w:sz w:val="16"/>
                <w:szCs w:val="24"/>
                <w:rtl/>
              </w:rPr>
              <w:t>بالمليون دولار أمريكي</w:t>
            </w:r>
          </w:p>
        </w:tc>
        <w:tc>
          <w:tcPr>
            <w:tcW w:w="106" w:type="dxa"/>
            <w:tcBorders>
              <w:top w:val="single" w:sz="4" w:space="0" w:color="auto"/>
            </w:tcBorders>
            <w:shd w:val="clear" w:color="auto" w:fill="auto"/>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p>
        </w:tc>
        <w:tc>
          <w:tcPr>
            <w:tcW w:w="1668" w:type="dxa"/>
            <w:gridSpan w:val="2"/>
            <w:tcBorders>
              <w:top w:val="single" w:sz="4" w:space="0" w:color="auto"/>
              <w:bottom w:val="single" w:sz="4" w:space="0" w:color="auto"/>
            </w:tcBorders>
            <w:shd w:val="clear" w:color="auto" w:fill="auto"/>
            <w:vAlign w:val="bottom"/>
          </w:tcPr>
          <w:p w:rsidR="003D0A25" w:rsidRPr="003D0A25" w:rsidRDefault="003D0A25" w:rsidP="00232B4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3D0A25">
              <w:rPr>
                <w:rFonts w:hint="cs"/>
                <w:i/>
                <w:iCs/>
                <w:sz w:val="16"/>
                <w:szCs w:val="24"/>
                <w:rtl/>
              </w:rPr>
              <w:t>النسبة المئوية</w:t>
            </w:r>
          </w:p>
        </w:tc>
      </w:tr>
      <w:tr w:rsidR="00300C7D" w:rsidRPr="003D0A25">
        <w:tblPrEx>
          <w:tblCellMar>
            <w:top w:w="0" w:type="dxa"/>
            <w:bottom w:w="0" w:type="dxa"/>
          </w:tblCellMar>
        </w:tblPrEx>
        <w:trPr>
          <w:cantSplit/>
          <w:tblHeader/>
          <w:jc w:val="center"/>
        </w:trPr>
        <w:tc>
          <w:tcPr>
            <w:tcW w:w="1259" w:type="dxa"/>
            <w:tcBorders>
              <w:bottom w:val="single" w:sz="12" w:space="0" w:color="auto"/>
            </w:tcBorders>
            <w:shd w:val="clear" w:color="auto" w:fill="auto"/>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rPr>
            </w:pPr>
            <w:r w:rsidRPr="003D0A25">
              <w:rPr>
                <w:rFonts w:hint="cs"/>
                <w:i/>
                <w:iCs/>
                <w:sz w:val="16"/>
                <w:szCs w:val="24"/>
                <w:rtl/>
              </w:rPr>
              <w:t>العام</w:t>
            </w:r>
          </w:p>
        </w:tc>
        <w:tc>
          <w:tcPr>
            <w:tcW w:w="1122" w:type="dxa"/>
            <w:tcBorders>
              <w:top w:val="single" w:sz="4" w:space="0" w:color="auto"/>
              <w:bottom w:val="single" w:sz="12" w:space="0" w:color="auto"/>
            </w:tcBorders>
            <w:shd w:val="clear" w:color="auto" w:fill="auto"/>
            <w:vAlign w:val="bottom"/>
          </w:tcPr>
          <w:p w:rsidR="003D0A25" w:rsidRPr="003D0A25" w:rsidRDefault="003D0A25" w:rsidP="002724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3D0A25">
              <w:rPr>
                <w:rFonts w:hint="cs"/>
                <w:i/>
                <w:iCs/>
                <w:sz w:val="16"/>
                <w:szCs w:val="24"/>
                <w:rtl/>
              </w:rPr>
              <w:t>بنون</w:t>
            </w:r>
          </w:p>
        </w:tc>
        <w:tc>
          <w:tcPr>
            <w:tcW w:w="1044" w:type="dxa"/>
            <w:tcBorders>
              <w:top w:val="single" w:sz="4" w:space="0" w:color="auto"/>
              <w:bottom w:val="single" w:sz="12" w:space="0" w:color="auto"/>
            </w:tcBorders>
            <w:shd w:val="clear" w:color="auto" w:fill="auto"/>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3D0A25">
              <w:rPr>
                <w:rFonts w:hint="cs"/>
                <w:i/>
                <w:iCs/>
                <w:sz w:val="16"/>
                <w:szCs w:val="24"/>
                <w:rtl/>
              </w:rPr>
              <w:t>بنات</w:t>
            </w:r>
          </w:p>
        </w:tc>
        <w:tc>
          <w:tcPr>
            <w:tcW w:w="1135" w:type="dxa"/>
            <w:tcBorders>
              <w:top w:val="single" w:sz="4" w:space="0" w:color="auto"/>
              <w:bottom w:val="single" w:sz="12" w:space="0" w:color="auto"/>
            </w:tcBorders>
            <w:shd w:val="clear" w:color="auto" w:fill="auto"/>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3D0A25">
              <w:rPr>
                <w:rFonts w:hint="cs"/>
                <w:i/>
                <w:iCs/>
                <w:sz w:val="16"/>
                <w:szCs w:val="24"/>
                <w:rtl/>
              </w:rPr>
              <w:t>جملة</w:t>
            </w:r>
          </w:p>
        </w:tc>
        <w:tc>
          <w:tcPr>
            <w:tcW w:w="160" w:type="dxa"/>
            <w:tcBorders>
              <w:bottom w:val="single" w:sz="12" w:space="0" w:color="auto"/>
            </w:tcBorders>
            <w:shd w:val="clear" w:color="auto" w:fill="auto"/>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p>
        </w:tc>
        <w:tc>
          <w:tcPr>
            <w:tcW w:w="1122" w:type="dxa"/>
            <w:tcBorders>
              <w:top w:val="single" w:sz="4" w:space="0" w:color="auto"/>
              <w:bottom w:val="single" w:sz="12" w:space="0" w:color="auto"/>
            </w:tcBorders>
            <w:shd w:val="clear" w:color="auto" w:fill="auto"/>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3D0A25">
              <w:rPr>
                <w:rFonts w:hint="cs"/>
                <w:i/>
                <w:iCs/>
                <w:sz w:val="16"/>
                <w:szCs w:val="24"/>
                <w:rtl/>
              </w:rPr>
              <w:t>بنون</w:t>
            </w:r>
          </w:p>
        </w:tc>
        <w:tc>
          <w:tcPr>
            <w:tcW w:w="1030" w:type="dxa"/>
            <w:tcBorders>
              <w:top w:val="single" w:sz="4" w:space="0" w:color="auto"/>
              <w:bottom w:val="single" w:sz="12" w:space="0" w:color="auto"/>
            </w:tcBorders>
            <w:shd w:val="clear" w:color="auto" w:fill="auto"/>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3D0A25">
              <w:rPr>
                <w:rFonts w:hint="cs"/>
                <w:i/>
                <w:iCs/>
                <w:sz w:val="16"/>
                <w:szCs w:val="24"/>
                <w:rtl/>
              </w:rPr>
              <w:t>بنات</w:t>
            </w:r>
          </w:p>
        </w:tc>
        <w:tc>
          <w:tcPr>
            <w:tcW w:w="1133" w:type="dxa"/>
            <w:tcBorders>
              <w:top w:val="single" w:sz="4" w:space="0" w:color="auto"/>
              <w:bottom w:val="single" w:sz="12" w:space="0" w:color="auto"/>
            </w:tcBorders>
            <w:shd w:val="clear" w:color="auto" w:fill="auto"/>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3D0A25">
              <w:rPr>
                <w:rFonts w:hint="cs"/>
                <w:i/>
                <w:iCs/>
                <w:sz w:val="16"/>
                <w:szCs w:val="24"/>
                <w:rtl/>
              </w:rPr>
              <w:t>جملة</w:t>
            </w:r>
          </w:p>
        </w:tc>
        <w:tc>
          <w:tcPr>
            <w:tcW w:w="106" w:type="dxa"/>
            <w:tcBorders>
              <w:bottom w:val="single" w:sz="12" w:space="0" w:color="auto"/>
            </w:tcBorders>
            <w:shd w:val="clear" w:color="auto" w:fill="auto"/>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p>
        </w:tc>
        <w:tc>
          <w:tcPr>
            <w:tcW w:w="834" w:type="dxa"/>
            <w:tcBorders>
              <w:top w:val="single" w:sz="4" w:space="0" w:color="auto"/>
              <w:bottom w:val="single" w:sz="12" w:space="0" w:color="auto"/>
            </w:tcBorders>
            <w:shd w:val="clear" w:color="auto" w:fill="auto"/>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3D0A25">
              <w:rPr>
                <w:rFonts w:hint="cs"/>
                <w:i/>
                <w:iCs/>
                <w:sz w:val="16"/>
                <w:szCs w:val="24"/>
                <w:rtl/>
              </w:rPr>
              <w:t>بنون</w:t>
            </w:r>
          </w:p>
        </w:tc>
        <w:tc>
          <w:tcPr>
            <w:tcW w:w="834" w:type="dxa"/>
            <w:tcBorders>
              <w:top w:val="single" w:sz="4" w:space="0" w:color="auto"/>
              <w:bottom w:val="single" w:sz="12" w:space="0" w:color="auto"/>
            </w:tcBorders>
            <w:shd w:val="clear" w:color="auto" w:fill="auto"/>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3D0A25">
              <w:rPr>
                <w:rFonts w:hint="cs"/>
                <w:i/>
                <w:iCs/>
                <w:sz w:val="16"/>
                <w:szCs w:val="24"/>
                <w:rtl/>
              </w:rPr>
              <w:t>بنات</w:t>
            </w:r>
          </w:p>
        </w:tc>
      </w:tr>
      <w:tr w:rsidR="003D0A25" w:rsidRPr="003D0A25">
        <w:tblPrEx>
          <w:tblCellMar>
            <w:top w:w="0" w:type="dxa"/>
            <w:bottom w:w="0" w:type="dxa"/>
          </w:tblCellMar>
        </w:tblPrEx>
        <w:trPr>
          <w:cantSplit/>
          <w:trHeight w:hRule="exact" w:val="115"/>
          <w:tblHeader/>
          <w:jc w:val="center"/>
        </w:trPr>
        <w:tc>
          <w:tcPr>
            <w:tcW w:w="1259" w:type="dxa"/>
            <w:tcBorders>
              <w:top w:val="single" w:sz="12" w:space="0" w:color="auto"/>
            </w:tcBorders>
            <w:shd w:val="clear" w:color="auto" w:fill="auto"/>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1122" w:type="dxa"/>
            <w:tcBorders>
              <w:top w:val="single" w:sz="12" w:space="0" w:color="auto"/>
            </w:tcBorders>
            <w:shd w:val="clear" w:color="auto" w:fill="auto"/>
            <w:vAlign w:val="bottom"/>
          </w:tcPr>
          <w:p w:rsidR="003D0A25" w:rsidRPr="003D0A25" w:rsidRDefault="003D0A25" w:rsidP="002724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44" w:type="dxa"/>
            <w:tcBorders>
              <w:top w:val="single" w:sz="12" w:space="0" w:color="auto"/>
            </w:tcBorders>
            <w:shd w:val="clear" w:color="auto" w:fill="auto"/>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135" w:type="dxa"/>
            <w:tcBorders>
              <w:top w:val="single" w:sz="12" w:space="0" w:color="auto"/>
            </w:tcBorders>
            <w:shd w:val="clear" w:color="auto" w:fill="auto"/>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60" w:type="dxa"/>
            <w:tcBorders>
              <w:top w:val="single" w:sz="12" w:space="0" w:color="auto"/>
            </w:tcBorders>
            <w:shd w:val="clear" w:color="auto" w:fill="auto"/>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122" w:type="dxa"/>
            <w:tcBorders>
              <w:top w:val="single" w:sz="12" w:space="0" w:color="auto"/>
            </w:tcBorders>
            <w:shd w:val="clear" w:color="auto" w:fill="auto"/>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030" w:type="dxa"/>
            <w:tcBorders>
              <w:top w:val="single" w:sz="12" w:space="0" w:color="auto"/>
            </w:tcBorders>
            <w:shd w:val="clear" w:color="auto" w:fill="auto"/>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133" w:type="dxa"/>
            <w:tcBorders>
              <w:top w:val="single" w:sz="12" w:space="0" w:color="auto"/>
            </w:tcBorders>
            <w:shd w:val="clear" w:color="auto" w:fill="auto"/>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06" w:type="dxa"/>
            <w:tcBorders>
              <w:top w:val="single" w:sz="12" w:space="0" w:color="auto"/>
            </w:tcBorders>
            <w:shd w:val="clear" w:color="auto" w:fill="auto"/>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34" w:type="dxa"/>
            <w:tcBorders>
              <w:top w:val="single" w:sz="12" w:space="0" w:color="auto"/>
            </w:tcBorders>
            <w:shd w:val="clear" w:color="auto" w:fill="auto"/>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34" w:type="dxa"/>
            <w:tcBorders>
              <w:top w:val="single" w:sz="12" w:space="0" w:color="auto"/>
            </w:tcBorders>
            <w:shd w:val="clear" w:color="auto" w:fill="auto"/>
            <w:vAlign w:val="bottom"/>
          </w:tcPr>
          <w:p w:rsidR="003D0A25" w:rsidRPr="003D0A25" w:rsidRDefault="003D0A25"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27248F" w:rsidRPr="003D0A25">
        <w:tblPrEx>
          <w:tblCellMar>
            <w:top w:w="0" w:type="dxa"/>
            <w:bottom w:w="0" w:type="dxa"/>
          </w:tblCellMar>
        </w:tblPrEx>
        <w:trPr>
          <w:cantSplit/>
          <w:jc w:val="center"/>
        </w:trPr>
        <w:tc>
          <w:tcPr>
            <w:tcW w:w="1259" w:type="dxa"/>
            <w:shd w:val="clear" w:color="auto" w:fill="auto"/>
            <w:vAlign w:val="bottom"/>
          </w:tcPr>
          <w:p w:rsidR="00035D2C" w:rsidRPr="00950A85" w:rsidRDefault="00035D2C" w:rsidP="0027248F">
            <w:pPr>
              <w:tabs>
                <w:tab w:val="left" w:pos="288"/>
                <w:tab w:val="left" w:pos="576"/>
                <w:tab w:val="left" w:pos="864"/>
                <w:tab w:val="left" w:pos="1152"/>
              </w:tabs>
              <w:spacing w:before="40" w:after="80" w:line="240" w:lineRule="exact"/>
              <w:ind w:right="40"/>
              <w:rPr>
                <w:rFonts w:hint="cs"/>
                <w:sz w:val="16"/>
                <w:szCs w:val="24"/>
                <w:rtl/>
              </w:rPr>
            </w:pPr>
            <w:r w:rsidRPr="00950A85">
              <w:rPr>
                <w:rFonts w:hint="cs"/>
                <w:sz w:val="16"/>
                <w:szCs w:val="24"/>
                <w:rtl/>
              </w:rPr>
              <w:t>1999/2000م</w:t>
            </w:r>
          </w:p>
        </w:tc>
        <w:tc>
          <w:tcPr>
            <w:tcW w:w="1122" w:type="dxa"/>
            <w:shd w:val="clear" w:color="auto" w:fill="auto"/>
            <w:vAlign w:val="bottom"/>
          </w:tcPr>
          <w:p w:rsidR="00035D2C" w:rsidRPr="003D0A25" w:rsidRDefault="00035D2C" w:rsidP="002724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767 16</w:t>
            </w:r>
          </w:p>
        </w:tc>
        <w:tc>
          <w:tcPr>
            <w:tcW w:w="1044" w:type="dxa"/>
            <w:shd w:val="clear" w:color="auto" w:fill="auto"/>
            <w:vAlign w:val="bottom"/>
          </w:tcPr>
          <w:p w:rsidR="00035D2C" w:rsidRPr="003D0A25" w:rsidRDefault="00035D2C" w:rsidP="002724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413.9 16</w:t>
            </w:r>
          </w:p>
        </w:tc>
        <w:tc>
          <w:tcPr>
            <w:tcW w:w="1135" w:type="dxa"/>
            <w:shd w:val="clear" w:color="auto" w:fill="auto"/>
            <w:vAlign w:val="bottom"/>
          </w:tcPr>
          <w:p w:rsidR="00035D2C" w:rsidRPr="003D0A25" w:rsidRDefault="00035D2C" w:rsidP="002724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180.9 33</w:t>
            </w:r>
          </w:p>
        </w:tc>
        <w:tc>
          <w:tcPr>
            <w:tcW w:w="160" w:type="dxa"/>
            <w:shd w:val="clear" w:color="auto" w:fill="auto"/>
            <w:vAlign w:val="bottom"/>
          </w:tcPr>
          <w:p w:rsidR="00035D2C" w:rsidRPr="003D0A25" w:rsidRDefault="00035D2C"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122" w:type="dxa"/>
            <w:shd w:val="clear" w:color="auto" w:fill="auto"/>
            <w:vAlign w:val="bottom"/>
          </w:tcPr>
          <w:p w:rsidR="00035D2C" w:rsidRPr="003D0A25" w:rsidRDefault="00035D2C"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471.20 4</w:t>
            </w:r>
          </w:p>
        </w:tc>
        <w:tc>
          <w:tcPr>
            <w:tcW w:w="1030" w:type="dxa"/>
            <w:shd w:val="clear" w:color="auto" w:fill="auto"/>
            <w:vAlign w:val="bottom"/>
          </w:tcPr>
          <w:p w:rsidR="00035D2C" w:rsidRPr="003D0A25" w:rsidRDefault="00035D2C"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377.0 4</w:t>
            </w:r>
          </w:p>
        </w:tc>
        <w:tc>
          <w:tcPr>
            <w:tcW w:w="1133" w:type="dxa"/>
            <w:shd w:val="clear" w:color="auto" w:fill="auto"/>
            <w:vAlign w:val="bottom"/>
          </w:tcPr>
          <w:p w:rsidR="00035D2C" w:rsidRPr="003D0A25" w:rsidRDefault="00035D2C"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848.24 8</w:t>
            </w:r>
          </w:p>
        </w:tc>
        <w:tc>
          <w:tcPr>
            <w:tcW w:w="106" w:type="dxa"/>
            <w:shd w:val="clear" w:color="auto" w:fill="auto"/>
            <w:vAlign w:val="bottom"/>
          </w:tcPr>
          <w:p w:rsidR="00035D2C" w:rsidRPr="003D0A25" w:rsidRDefault="00035D2C"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34" w:type="dxa"/>
            <w:shd w:val="clear" w:color="auto" w:fill="auto"/>
            <w:vAlign w:val="bottom"/>
          </w:tcPr>
          <w:p w:rsidR="00035D2C" w:rsidRPr="003D0A25" w:rsidRDefault="00035D2C"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50.53</w:t>
            </w:r>
          </w:p>
        </w:tc>
        <w:tc>
          <w:tcPr>
            <w:tcW w:w="834" w:type="dxa"/>
            <w:shd w:val="clear" w:color="auto" w:fill="auto"/>
            <w:vAlign w:val="bottom"/>
          </w:tcPr>
          <w:p w:rsidR="00035D2C" w:rsidRPr="003D0A25" w:rsidRDefault="00035D2C"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49.47</w:t>
            </w:r>
          </w:p>
        </w:tc>
      </w:tr>
      <w:tr w:rsidR="0027248F" w:rsidRPr="003D0A25">
        <w:tblPrEx>
          <w:tblCellMar>
            <w:top w:w="0" w:type="dxa"/>
            <w:bottom w:w="0" w:type="dxa"/>
          </w:tblCellMar>
        </w:tblPrEx>
        <w:trPr>
          <w:cantSplit/>
          <w:jc w:val="center"/>
        </w:trPr>
        <w:tc>
          <w:tcPr>
            <w:tcW w:w="1259" w:type="dxa"/>
            <w:shd w:val="clear" w:color="auto" w:fill="auto"/>
            <w:vAlign w:val="bottom"/>
          </w:tcPr>
          <w:p w:rsidR="00035D2C" w:rsidRPr="00950A85" w:rsidRDefault="00035D2C" w:rsidP="0027248F">
            <w:pPr>
              <w:tabs>
                <w:tab w:val="left" w:pos="288"/>
                <w:tab w:val="left" w:pos="576"/>
                <w:tab w:val="left" w:pos="864"/>
                <w:tab w:val="left" w:pos="1152"/>
              </w:tabs>
              <w:spacing w:before="40" w:after="80" w:line="240" w:lineRule="exact"/>
              <w:ind w:right="40"/>
              <w:rPr>
                <w:rFonts w:hint="cs"/>
                <w:sz w:val="16"/>
                <w:szCs w:val="24"/>
                <w:rtl/>
              </w:rPr>
            </w:pPr>
            <w:r w:rsidRPr="00950A85">
              <w:rPr>
                <w:rFonts w:hint="cs"/>
                <w:sz w:val="16"/>
                <w:szCs w:val="24"/>
                <w:rtl/>
              </w:rPr>
              <w:t>2000/2001م</w:t>
            </w:r>
          </w:p>
        </w:tc>
        <w:tc>
          <w:tcPr>
            <w:tcW w:w="1122" w:type="dxa"/>
            <w:shd w:val="clear" w:color="auto" w:fill="auto"/>
            <w:vAlign w:val="bottom"/>
          </w:tcPr>
          <w:p w:rsidR="00035D2C" w:rsidRPr="003D0A25" w:rsidRDefault="00035D2C" w:rsidP="002724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634.8 19</w:t>
            </w:r>
          </w:p>
        </w:tc>
        <w:tc>
          <w:tcPr>
            <w:tcW w:w="1044" w:type="dxa"/>
            <w:shd w:val="clear" w:color="auto" w:fill="auto"/>
            <w:vAlign w:val="bottom"/>
          </w:tcPr>
          <w:p w:rsidR="00035D2C" w:rsidRPr="003D0A25" w:rsidRDefault="00035D2C" w:rsidP="002724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280.1 19</w:t>
            </w:r>
          </w:p>
        </w:tc>
        <w:tc>
          <w:tcPr>
            <w:tcW w:w="1135" w:type="dxa"/>
            <w:shd w:val="clear" w:color="auto" w:fill="auto"/>
            <w:vAlign w:val="bottom"/>
          </w:tcPr>
          <w:p w:rsidR="00035D2C" w:rsidRPr="003D0A25" w:rsidRDefault="00035D2C" w:rsidP="002724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914.9 38</w:t>
            </w:r>
          </w:p>
        </w:tc>
        <w:tc>
          <w:tcPr>
            <w:tcW w:w="160" w:type="dxa"/>
            <w:shd w:val="clear" w:color="auto" w:fill="auto"/>
            <w:vAlign w:val="bottom"/>
          </w:tcPr>
          <w:p w:rsidR="00035D2C" w:rsidRPr="003D0A25" w:rsidRDefault="00035D2C"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122" w:type="dxa"/>
            <w:shd w:val="clear" w:color="auto" w:fill="auto"/>
            <w:vAlign w:val="bottom"/>
          </w:tcPr>
          <w:p w:rsidR="00035D2C" w:rsidRPr="003D0A25" w:rsidRDefault="00035D2C"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235.95 5</w:t>
            </w:r>
          </w:p>
        </w:tc>
        <w:tc>
          <w:tcPr>
            <w:tcW w:w="1030" w:type="dxa"/>
            <w:shd w:val="clear" w:color="auto" w:fill="auto"/>
            <w:vAlign w:val="bottom"/>
          </w:tcPr>
          <w:p w:rsidR="00035D2C" w:rsidRPr="003D0A25" w:rsidRDefault="00035D2C"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141.36 5</w:t>
            </w:r>
          </w:p>
        </w:tc>
        <w:tc>
          <w:tcPr>
            <w:tcW w:w="1133" w:type="dxa"/>
            <w:shd w:val="clear" w:color="auto" w:fill="auto"/>
            <w:vAlign w:val="bottom"/>
          </w:tcPr>
          <w:p w:rsidR="00035D2C" w:rsidRPr="003D0A25" w:rsidRDefault="00035D2C"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377.31 10</w:t>
            </w:r>
          </w:p>
        </w:tc>
        <w:tc>
          <w:tcPr>
            <w:tcW w:w="106" w:type="dxa"/>
            <w:shd w:val="clear" w:color="auto" w:fill="auto"/>
            <w:vAlign w:val="bottom"/>
          </w:tcPr>
          <w:p w:rsidR="00035D2C" w:rsidRPr="003D0A25" w:rsidRDefault="00035D2C"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34" w:type="dxa"/>
            <w:shd w:val="clear" w:color="auto" w:fill="auto"/>
            <w:vAlign w:val="bottom"/>
          </w:tcPr>
          <w:p w:rsidR="00035D2C" w:rsidRPr="003D0A25" w:rsidRDefault="00035D2C"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50.46</w:t>
            </w:r>
          </w:p>
        </w:tc>
        <w:tc>
          <w:tcPr>
            <w:tcW w:w="834" w:type="dxa"/>
            <w:shd w:val="clear" w:color="auto" w:fill="auto"/>
            <w:vAlign w:val="bottom"/>
          </w:tcPr>
          <w:p w:rsidR="00035D2C" w:rsidRPr="003D0A25" w:rsidRDefault="00035D2C"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49.54</w:t>
            </w:r>
          </w:p>
        </w:tc>
      </w:tr>
      <w:tr w:rsidR="0027248F" w:rsidRPr="003D0A25">
        <w:tblPrEx>
          <w:tblCellMar>
            <w:top w:w="0" w:type="dxa"/>
            <w:bottom w:w="0" w:type="dxa"/>
          </w:tblCellMar>
        </w:tblPrEx>
        <w:trPr>
          <w:cantSplit/>
          <w:jc w:val="center"/>
        </w:trPr>
        <w:tc>
          <w:tcPr>
            <w:tcW w:w="1259" w:type="dxa"/>
            <w:shd w:val="clear" w:color="auto" w:fill="auto"/>
            <w:vAlign w:val="bottom"/>
          </w:tcPr>
          <w:p w:rsidR="00035D2C" w:rsidRPr="00950A85" w:rsidRDefault="00035D2C" w:rsidP="0027248F">
            <w:pPr>
              <w:tabs>
                <w:tab w:val="left" w:pos="288"/>
                <w:tab w:val="left" w:pos="576"/>
                <w:tab w:val="left" w:pos="864"/>
                <w:tab w:val="left" w:pos="1152"/>
              </w:tabs>
              <w:spacing w:before="40" w:after="80" w:line="240" w:lineRule="exact"/>
              <w:ind w:right="40"/>
              <w:rPr>
                <w:rFonts w:hint="cs"/>
                <w:sz w:val="16"/>
                <w:szCs w:val="24"/>
                <w:rtl/>
              </w:rPr>
            </w:pPr>
            <w:r w:rsidRPr="00950A85">
              <w:rPr>
                <w:rFonts w:hint="cs"/>
                <w:sz w:val="16"/>
                <w:szCs w:val="24"/>
                <w:rtl/>
              </w:rPr>
              <w:t>2001/2002م</w:t>
            </w:r>
          </w:p>
        </w:tc>
        <w:tc>
          <w:tcPr>
            <w:tcW w:w="1122" w:type="dxa"/>
            <w:shd w:val="clear" w:color="auto" w:fill="auto"/>
            <w:vAlign w:val="bottom"/>
          </w:tcPr>
          <w:p w:rsidR="00035D2C" w:rsidRPr="003D0A25" w:rsidRDefault="00035D2C" w:rsidP="002724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077.7 20</w:t>
            </w:r>
          </w:p>
        </w:tc>
        <w:tc>
          <w:tcPr>
            <w:tcW w:w="1044" w:type="dxa"/>
            <w:shd w:val="clear" w:color="auto" w:fill="auto"/>
            <w:vAlign w:val="bottom"/>
          </w:tcPr>
          <w:p w:rsidR="00035D2C" w:rsidRPr="003D0A25" w:rsidRDefault="00232B4E" w:rsidP="002724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355.0 20</w:t>
            </w:r>
          </w:p>
        </w:tc>
        <w:tc>
          <w:tcPr>
            <w:tcW w:w="1135" w:type="dxa"/>
            <w:shd w:val="clear" w:color="auto" w:fill="auto"/>
            <w:vAlign w:val="bottom"/>
          </w:tcPr>
          <w:p w:rsidR="00035D2C" w:rsidRPr="003D0A25" w:rsidRDefault="00035D2C" w:rsidP="002724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432.7 40</w:t>
            </w:r>
          </w:p>
        </w:tc>
        <w:tc>
          <w:tcPr>
            <w:tcW w:w="160" w:type="dxa"/>
            <w:shd w:val="clear" w:color="auto" w:fill="auto"/>
            <w:vAlign w:val="bottom"/>
          </w:tcPr>
          <w:p w:rsidR="00035D2C" w:rsidRPr="003D0A25" w:rsidRDefault="00035D2C"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122" w:type="dxa"/>
            <w:shd w:val="clear" w:color="auto" w:fill="auto"/>
            <w:vAlign w:val="bottom"/>
          </w:tcPr>
          <w:p w:rsidR="00035D2C" w:rsidRPr="003D0A25" w:rsidRDefault="00300C7D"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354.05 5</w:t>
            </w:r>
          </w:p>
        </w:tc>
        <w:tc>
          <w:tcPr>
            <w:tcW w:w="1030" w:type="dxa"/>
            <w:shd w:val="clear" w:color="auto" w:fill="auto"/>
            <w:vAlign w:val="bottom"/>
          </w:tcPr>
          <w:p w:rsidR="00035D2C" w:rsidRPr="003D0A25" w:rsidRDefault="00232B4E"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428.00 5</w:t>
            </w:r>
          </w:p>
        </w:tc>
        <w:tc>
          <w:tcPr>
            <w:tcW w:w="1133" w:type="dxa"/>
            <w:shd w:val="clear" w:color="auto" w:fill="auto"/>
            <w:vAlign w:val="bottom"/>
          </w:tcPr>
          <w:p w:rsidR="00035D2C" w:rsidRPr="003D0A25" w:rsidRDefault="00300C7D"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782.</w:t>
            </w:r>
            <w:r w:rsidR="00232B4E">
              <w:rPr>
                <w:rFonts w:hint="cs"/>
                <w:sz w:val="16"/>
                <w:szCs w:val="24"/>
                <w:rtl/>
              </w:rPr>
              <w:t>10</w:t>
            </w:r>
            <w:r>
              <w:rPr>
                <w:rFonts w:hint="cs"/>
                <w:sz w:val="16"/>
                <w:szCs w:val="24"/>
                <w:rtl/>
              </w:rPr>
              <w:t xml:space="preserve"> 10</w:t>
            </w:r>
          </w:p>
        </w:tc>
        <w:tc>
          <w:tcPr>
            <w:tcW w:w="106" w:type="dxa"/>
            <w:shd w:val="clear" w:color="auto" w:fill="auto"/>
            <w:vAlign w:val="bottom"/>
          </w:tcPr>
          <w:p w:rsidR="00035D2C" w:rsidRPr="003D0A25" w:rsidRDefault="00035D2C"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34" w:type="dxa"/>
            <w:shd w:val="clear" w:color="auto" w:fill="auto"/>
            <w:vAlign w:val="bottom"/>
          </w:tcPr>
          <w:p w:rsidR="00035D2C" w:rsidRPr="003D0A25" w:rsidRDefault="00300C7D"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49.66</w:t>
            </w:r>
          </w:p>
        </w:tc>
        <w:tc>
          <w:tcPr>
            <w:tcW w:w="834" w:type="dxa"/>
            <w:shd w:val="clear" w:color="auto" w:fill="auto"/>
            <w:vAlign w:val="bottom"/>
          </w:tcPr>
          <w:p w:rsidR="00035D2C" w:rsidRPr="003D0A25" w:rsidRDefault="00300C7D"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50.34</w:t>
            </w:r>
          </w:p>
        </w:tc>
      </w:tr>
      <w:tr w:rsidR="0027248F" w:rsidRPr="003D0A25">
        <w:tblPrEx>
          <w:tblCellMar>
            <w:top w:w="0" w:type="dxa"/>
            <w:bottom w:w="0" w:type="dxa"/>
          </w:tblCellMar>
        </w:tblPrEx>
        <w:trPr>
          <w:cantSplit/>
          <w:jc w:val="center"/>
        </w:trPr>
        <w:tc>
          <w:tcPr>
            <w:tcW w:w="1259" w:type="dxa"/>
            <w:shd w:val="clear" w:color="auto" w:fill="auto"/>
            <w:vAlign w:val="bottom"/>
          </w:tcPr>
          <w:p w:rsidR="00035D2C" w:rsidRPr="00950A85" w:rsidRDefault="00035D2C" w:rsidP="0027248F">
            <w:pPr>
              <w:tabs>
                <w:tab w:val="left" w:pos="288"/>
                <w:tab w:val="left" w:pos="576"/>
                <w:tab w:val="left" w:pos="864"/>
                <w:tab w:val="left" w:pos="1152"/>
              </w:tabs>
              <w:spacing w:before="40" w:after="80" w:line="240" w:lineRule="exact"/>
              <w:ind w:right="40"/>
              <w:rPr>
                <w:rFonts w:hint="cs"/>
                <w:sz w:val="16"/>
                <w:szCs w:val="24"/>
                <w:rtl/>
              </w:rPr>
            </w:pPr>
            <w:r w:rsidRPr="00950A85">
              <w:rPr>
                <w:rFonts w:hint="cs"/>
                <w:sz w:val="16"/>
                <w:szCs w:val="24"/>
                <w:rtl/>
              </w:rPr>
              <w:t>2002/2003م</w:t>
            </w:r>
          </w:p>
        </w:tc>
        <w:tc>
          <w:tcPr>
            <w:tcW w:w="1122" w:type="dxa"/>
            <w:shd w:val="clear" w:color="auto" w:fill="auto"/>
            <w:vAlign w:val="bottom"/>
          </w:tcPr>
          <w:p w:rsidR="00035D2C" w:rsidRPr="003D0A25" w:rsidRDefault="00300C7D" w:rsidP="002724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531.6 20</w:t>
            </w:r>
          </w:p>
        </w:tc>
        <w:tc>
          <w:tcPr>
            <w:tcW w:w="1044" w:type="dxa"/>
            <w:shd w:val="clear" w:color="auto" w:fill="auto"/>
            <w:vAlign w:val="bottom"/>
          </w:tcPr>
          <w:p w:rsidR="00035D2C" w:rsidRPr="003D0A25" w:rsidRDefault="00232B4E" w:rsidP="002724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456.0 20</w:t>
            </w:r>
          </w:p>
        </w:tc>
        <w:tc>
          <w:tcPr>
            <w:tcW w:w="1135" w:type="dxa"/>
            <w:shd w:val="clear" w:color="auto" w:fill="auto"/>
            <w:vAlign w:val="bottom"/>
          </w:tcPr>
          <w:p w:rsidR="00035D2C" w:rsidRPr="003D0A25" w:rsidRDefault="00300C7D" w:rsidP="002724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987.6 40</w:t>
            </w:r>
          </w:p>
        </w:tc>
        <w:tc>
          <w:tcPr>
            <w:tcW w:w="160" w:type="dxa"/>
            <w:shd w:val="clear" w:color="auto" w:fill="auto"/>
            <w:vAlign w:val="bottom"/>
          </w:tcPr>
          <w:p w:rsidR="00035D2C" w:rsidRPr="003D0A25" w:rsidRDefault="00035D2C"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122" w:type="dxa"/>
            <w:shd w:val="clear" w:color="auto" w:fill="auto"/>
            <w:vAlign w:val="bottom"/>
          </w:tcPr>
          <w:p w:rsidR="00035D2C" w:rsidRPr="003D0A25" w:rsidRDefault="00300C7D"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475.09 5</w:t>
            </w:r>
          </w:p>
        </w:tc>
        <w:tc>
          <w:tcPr>
            <w:tcW w:w="1030" w:type="dxa"/>
            <w:shd w:val="clear" w:color="auto" w:fill="auto"/>
            <w:vAlign w:val="bottom"/>
          </w:tcPr>
          <w:p w:rsidR="00035D2C" w:rsidRPr="003D0A25" w:rsidRDefault="00300C7D"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454.93 5</w:t>
            </w:r>
          </w:p>
        </w:tc>
        <w:tc>
          <w:tcPr>
            <w:tcW w:w="1133" w:type="dxa"/>
            <w:shd w:val="clear" w:color="auto" w:fill="auto"/>
            <w:vAlign w:val="bottom"/>
          </w:tcPr>
          <w:p w:rsidR="00035D2C" w:rsidRPr="003D0A25" w:rsidRDefault="00300C7D"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930.</w:t>
            </w:r>
            <w:r w:rsidR="00232B4E">
              <w:rPr>
                <w:rFonts w:hint="cs"/>
                <w:sz w:val="16"/>
                <w:szCs w:val="24"/>
                <w:rtl/>
              </w:rPr>
              <w:t>00</w:t>
            </w:r>
            <w:r>
              <w:rPr>
                <w:rFonts w:hint="cs"/>
                <w:sz w:val="16"/>
                <w:szCs w:val="24"/>
                <w:rtl/>
              </w:rPr>
              <w:t xml:space="preserve"> 10</w:t>
            </w:r>
          </w:p>
        </w:tc>
        <w:tc>
          <w:tcPr>
            <w:tcW w:w="106" w:type="dxa"/>
            <w:shd w:val="clear" w:color="auto" w:fill="auto"/>
            <w:vAlign w:val="bottom"/>
          </w:tcPr>
          <w:p w:rsidR="00035D2C" w:rsidRPr="003D0A25" w:rsidRDefault="00035D2C"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34" w:type="dxa"/>
            <w:shd w:val="clear" w:color="auto" w:fill="auto"/>
            <w:vAlign w:val="bottom"/>
          </w:tcPr>
          <w:p w:rsidR="00035D2C" w:rsidRPr="003D0A25" w:rsidRDefault="00300C7D"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50.09</w:t>
            </w:r>
          </w:p>
        </w:tc>
        <w:tc>
          <w:tcPr>
            <w:tcW w:w="834" w:type="dxa"/>
            <w:shd w:val="clear" w:color="auto" w:fill="auto"/>
            <w:vAlign w:val="bottom"/>
          </w:tcPr>
          <w:p w:rsidR="00035D2C" w:rsidRPr="003D0A25" w:rsidRDefault="00300C7D"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49.91</w:t>
            </w:r>
          </w:p>
        </w:tc>
      </w:tr>
      <w:tr w:rsidR="0027248F" w:rsidRPr="003D0A25">
        <w:tblPrEx>
          <w:tblCellMar>
            <w:top w:w="0" w:type="dxa"/>
            <w:bottom w:w="0" w:type="dxa"/>
          </w:tblCellMar>
        </w:tblPrEx>
        <w:trPr>
          <w:cantSplit/>
          <w:jc w:val="center"/>
        </w:trPr>
        <w:tc>
          <w:tcPr>
            <w:tcW w:w="1259" w:type="dxa"/>
            <w:tcBorders>
              <w:bottom w:val="single" w:sz="12" w:space="0" w:color="auto"/>
            </w:tcBorders>
            <w:shd w:val="clear" w:color="auto" w:fill="auto"/>
            <w:vAlign w:val="bottom"/>
          </w:tcPr>
          <w:p w:rsidR="00035D2C" w:rsidRPr="00950A85" w:rsidRDefault="00035D2C" w:rsidP="0027248F">
            <w:pPr>
              <w:tabs>
                <w:tab w:val="left" w:pos="288"/>
                <w:tab w:val="left" w:pos="576"/>
                <w:tab w:val="left" w:pos="864"/>
                <w:tab w:val="left" w:pos="1152"/>
              </w:tabs>
              <w:spacing w:before="40" w:after="80" w:line="240" w:lineRule="exact"/>
              <w:ind w:right="40"/>
              <w:rPr>
                <w:rFonts w:hint="cs"/>
                <w:sz w:val="16"/>
                <w:szCs w:val="24"/>
                <w:rtl/>
              </w:rPr>
            </w:pPr>
            <w:r w:rsidRPr="00950A85">
              <w:rPr>
                <w:rFonts w:hint="cs"/>
                <w:sz w:val="16"/>
                <w:szCs w:val="24"/>
                <w:rtl/>
              </w:rPr>
              <w:t>2003/2004م</w:t>
            </w:r>
          </w:p>
        </w:tc>
        <w:tc>
          <w:tcPr>
            <w:tcW w:w="1122" w:type="dxa"/>
            <w:tcBorders>
              <w:bottom w:val="single" w:sz="12" w:space="0" w:color="auto"/>
            </w:tcBorders>
            <w:shd w:val="clear" w:color="auto" w:fill="auto"/>
            <w:vAlign w:val="bottom"/>
          </w:tcPr>
          <w:p w:rsidR="00035D2C" w:rsidRPr="003D0A25" w:rsidRDefault="00300C7D" w:rsidP="002724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213.4 21</w:t>
            </w:r>
          </w:p>
        </w:tc>
        <w:tc>
          <w:tcPr>
            <w:tcW w:w="1044" w:type="dxa"/>
            <w:tcBorders>
              <w:bottom w:val="single" w:sz="12" w:space="0" w:color="auto"/>
            </w:tcBorders>
            <w:shd w:val="clear" w:color="auto" w:fill="auto"/>
            <w:vAlign w:val="bottom"/>
          </w:tcPr>
          <w:p w:rsidR="00035D2C" w:rsidRPr="003D0A25" w:rsidRDefault="00232B4E" w:rsidP="002724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450.0 22</w:t>
            </w:r>
          </w:p>
        </w:tc>
        <w:tc>
          <w:tcPr>
            <w:tcW w:w="1135" w:type="dxa"/>
            <w:tcBorders>
              <w:bottom w:val="single" w:sz="12" w:space="0" w:color="auto"/>
            </w:tcBorders>
            <w:shd w:val="clear" w:color="auto" w:fill="auto"/>
            <w:vAlign w:val="bottom"/>
          </w:tcPr>
          <w:p w:rsidR="00035D2C" w:rsidRPr="003D0A25" w:rsidRDefault="00300C7D" w:rsidP="002724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663.4 43</w:t>
            </w:r>
          </w:p>
        </w:tc>
        <w:tc>
          <w:tcPr>
            <w:tcW w:w="160" w:type="dxa"/>
            <w:tcBorders>
              <w:bottom w:val="single" w:sz="12" w:space="0" w:color="auto"/>
            </w:tcBorders>
            <w:shd w:val="clear" w:color="auto" w:fill="auto"/>
            <w:vAlign w:val="bottom"/>
          </w:tcPr>
          <w:p w:rsidR="00035D2C" w:rsidRPr="003D0A25" w:rsidRDefault="00035D2C"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122" w:type="dxa"/>
            <w:tcBorders>
              <w:bottom w:val="single" w:sz="12" w:space="0" w:color="auto"/>
            </w:tcBorders>
            <w:shd w:val="clear" w:color="auto" w:fill="auto"/>
            <w:vAlign w:val="bottom"/>
          </w:tcPr>
          <w:p w:rsidR="00035D2C" w:rsidRPr="003D0A25" w:rsidRDefault="00300C7D"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656.91 5</w:t>
            </w:r>
          </w:p>
        </w:tc>
        <w:tc>
          <w:tcPr>
            <w:tcW w:w="1030" w:type="dxa"/>
            <w:tcBorders>
              <w:bottom w:val="single" w:sz="12" w:space="0" w:color="auto"/>
            </w:tcBorders>
            <w:shd w:val="clear" w:color="auto" w:fill="auto"/>
            <w:vAlign w:val="bottom"/>
          </w:tcPr>
          <w:p w:rsidR="00035D2C" w:rsidRPr="003D0A25" w:rsidRDefault="00300C7D"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986.67 5</w:t>
            </w:r>
          </w:p>
        </w:tc>
        <w:tc>
          <w:tcPr>
            <w:tcW w:w="1133" w:type="dxa"/>
            <w:tcBorders>
              <w:bottom w:val="single" w:sz="12" w:space="0" w:color="auto"/>
            </w:tcBorders>
            <w:shd w:val="clear" w:color="auto" w:fill="auto"/>
            <w:vAlign w:val="bottom"/>
          </w:tcPr>
          <w:p w:rsidR="00035D2C" w:rsidRPr="003D0A25" w:rsidRDefault="00300C7D"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643.57 11</w:t>
            </w:r>
          </w:p>
        </w:tc>
        <w:tc>
          <w:tcPr>
            <w:tcW w:w="106" w:type="dxa"/>
            <w:tcBorders>
              <w:bottom w:val="single" w:sz="12" w:space="0" w:color="auto"/>
            </w:tcBorders>
            <w:shd w:val="clear" w:color="auto" w:fill="auto"/>
            <w:vAlign w:val="bottom"/>
          </w:tcPr>
          <w:p w:rsidR="00035D2C" w:rsidRPr="003D0A25" w:rsidRDefault="00035D2C"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34" w:type="dxa"/>
            <w:tcBorders>
              <w:bottom w:val="single" w:sz="12" w:space="0" w:color="auto"/>
            </w:tcBorders>
            <w:shd w:val="clear" w:color="auto" w:fill="auto"/>
            <w:vAlign w:val="bottom"/>
          </w:tcPr>
          <w:p w:rsidR="00035D2C" w:rsidRPr="003D0A25" w:rsidRDefault="00300C7D"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48.58</w:t>
            </w:r>
          </w:p>
        </w:tc>
        <w:tc>
          <w:tcPr>
            <w:tcW w:w="834" w:type="dxa"/>
            <w:tcBorders>
              <w:bottom w:val="single" w:sz="12" w:space="0" w:color="auto"/>
            </w:tcBorders>
            <w:shd w:val="clear" w:color="auto" w:fill="auto"/>
            <w:vAlign w:val="bottom"/>
          </w:tcPr>
          <w:p w:rsidR="00035D2C" w:rsidRPr="003D0A25" w:rsidRDefault="00300C7D" w:rsidP="003D0A2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51.42</w:t>
            </w:r>
          </w:p>
        </w:tc>
      </w:tr>
    </w:tbl>
    <w:p w:rsidR="00E56C5C" w:rsidRPr="00E56C5C" w:rsidRDefault="00E56C5C" w:rsidP="00E56C5C">
      <w:pPr>
        <w:pStyle w:val="SingleTxt"/>
        <w:spacing w:after="0" w:line="120" w:lineRule="exact"/>
        <w:rPr>
          <w:rFonts w:hint="cs"/>
          <w:sz w:val="10"/>
          <w:rtl/>
        </w:rPr>
      </w:pPr>
    </w:p>
    <w:p w:rsidR="00E56C5C" w:rsidRPr="00E56C5C" w:rsidRDefault="00E56C5C" w:rsidP="00E56C5C">
      <w:pPr>
        <w:pStyle w:val="SingleTxt"/>
        <w:spacing w:after="0" w:line="120" w:lineRule="exact"/>
        <w:rPr>
          <w:rFonts w:hint="cs"/>
          <w:sz w:val="10"/>
          <w:rtl/>
        </w:rPr>
      </w:pPr>
    </w:p>
    <w:p w:rsidR="002E05B0" w:rsidRPr="002E05B0" w:rsidRDefault="00E56C5C" w:rsidP="00E56C5C">
      <w:pPr>
        <w:pStyle w:val="SingleTxt"/>
        <w:rPr>
          <w:rFonts w:hint="cs"/>
          <w:rtl/>
        </w:rPr>
      </w:pPr>
      <w:r>
        <w:rPr>
          <w:rFonts w:hint="cs"/>
          <w:rtl/>
        </w:rPr>
        <w:tab/>
      </w:r>
      <w:r w:rsidR="002E05B0" w:rsidRPr="002E05B0">
        <w:rPr>
          <w:rFonts w:hint="cs"/>
          <w:rtl/>
        </w:rPr>
        <w:t>أما بخصوص الميزانية المخصصة للتعليم العالي فتشمل التعليم العالي للجنسين على حد</w:t>
      </w:r>
      <w:r>
        <w:rPr>
          <w:rFonts w:hint="eastAsia"/>
          <w:rtl/>
        </w:rPr>
        <w:t> </w:t>
      </w:r>
      <w:r w:rsidR="002E05B0" w:rsidRPr="002E05B0">
        <w:rPr>
          <w:rFonts w:hint="cs"/>
          <w:rtl/>
        </w:rPr>
        <w:t>سواء.</w:t>
      </w:r>
    </w:p>
    <w:p w:rsidR="002E05B0" w:rsidRPr="002E05B0" w:rsidRDefault="002E05B0" w:rsidP="002E05B0">
      <w:pPr>
        <w:pStyle w:val="SingleTxt"/>
        <w:rPr>
          <w:rFonts w:hint="cs"/>
          <w:rtl/>
        </w:rPr>
      </w:pPr>
    </w:p>
    <w:p w:rsidR="002E05B0" w:rsidRPr="002E05B0" w:rsidRDefault="00E56C5C" w:rsidP="00E56C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المساواة بين الجنسين في قيمة الإعانات التي تمنح للطالب والطالبة في جميع مجالات الدراسة ومراحلها:</w:t>
      </w:r>
    </w:p>
    <w:p w:rsidR="002E05B0" w:rsidRPr="002E05B0" w:rsidRDefault="002E05B0" w:rsidP="00E56C5C">
      <w:pPr>
        <w:pStyle w:val="SingleTxt"/>
        <w:rPr>
          <w:rFonts w:hint="cs"/>
          <w:rtl/>
        </w:rPr>
      </w:pPr>
      <w:r>
        <w:rPr>
          <w:rFonts w:hint="cs"/>
          <w:rtl/>
        </w:rPr>
        <w:tab/>
      </w:r>
      <w:r w:rsidRPr="002E05B0">
        <w:rPr>
          <w:rFonts w:hint="cs"/>
          <w:rtl/>
        </w:rPr>
        <w:t xml:space="preserve">يوضح الجدول رقم </w:t>
      </w:r>
      <w:r w:rsidR="00146F68">
        <w:rPr>
          <w:rFonts w:hint="cs"/>
          <w:rtl/>
        </w:rPr>
        <w:t>(</w:t>
      </w:r>
      <w:r w:rsidRPr="002E05B0">
        <w:rPr>
          <w:rFonts w:hint="cs"/>
          <w:rtl/>
        </w:rPr>
        <w:t>6) قيمة الإعانات المالية التي تمنح لكل طالب وطالبة شهريا في جميع المراحل الدراسية ومنها يتبين أن الدولة لم تميز بين الجنسين بهذا الخصوص.</w:t>
      </w:r>
    </w:p>
    <w:p w:rsidR="002E05B0" w:rsidRPr="002E05B0" w:rsidRDefault="002E05B0" w:rsidP="002E05B0">
      <w:pPr>
        <w:pStyle w:val="SingleTxt"/>
        <w:rPr>
          <w:rFonts w:hint="cs"/>
          <w:rtl/>
        </w:rPr>
      </w:pPr>
      <w:r>
        <w:rPr>
          <w:rFonts w:hint="cs"/>
          <w:rtl/>
        </w:rPr>
        <w:tab/>
      </w:r>
      <w:r w:rsidRPr="002E05B0">
        <w:rPr>
          <w:rFonts w:hint="cs"/>
          <w:rtl/>
        </w:rPr>
        <w:t>هذا وتجدر الإشارة إلى أنه قد بذلت جهود كبيرة في مجال توسيع نطاق الشبكة المدرسية،</w:t>
      </w:r>
      <w:r w:rsidR="00146F68">
        <w:rPr>
          <w:rFonts w:hint="cs"/>
          <w:rtl/>
        </w:rPr>
        <w:t xml:space="preserve"> </w:t>
      </w:r>
      <w:r w:rsidRPr="002E05B0">
        <w:rPr>
          <w:rFonts w:hint="cs"/>
          <w:rtl/>
        </w:rPr>
        <w:t>ولا سيما في المناطق الريفية بهدف تقريب المدارس إلى أماكن تجمع العائلات إلى أقصى حد.</w:t>
      </w:r>
    </w:p>
    <w:p w:rsidR="002E05B0" w:rsidRPr="002E05B0" w:rsidRDefault="002E05B0" w:rsidP="00E56C5C">
      <w:pPr>
        <w:pStyle w:val="SingleTxt"/>
        <w:rPr>
          <w:rFonts w:hint="cs"/>
          <w:rtl/>
        </w:rPr>
      </w:pPr>
      <w:r>
        <w:rPr>
          <w:rFonts w:hint="cs"/>
          <w:rtl/>
        </w:rPr>
        <w:tab/>
      </w:r>
      <w:r w:rsidRPr="002E05B0">
        <w:rPr>
          <w:rFonts w:hint="cs"/>
          <w:rtl/>
        </w:rPr>
        <w:t>وعلى الرغم من أن مسئولية تعليم الإناث والذكور في جميع مراحله تقع تحت وزارتي التربية والتعليم والتعليم العالي، إلا أن تعليم البنات مستقل عن تعليم البنين طبقاً لما</w:t>
      </w:r>
      <w:r w:rsidR="00E56C5C">
        <w:rPr>
          <w:rFonts w:hint="eastAsia"/>
          <w:rtl/>
        </w:rPr>
        <w:t> </w:t>
      </w:r>
      <w:r w:rsidRPr="002E05B0">
        <w:rPr>
          <w:rFonts w:hint="cs"/>
          <w:rtl/>
        </w:rPr>
        <w:t>تقتضيه تعاليم الدين الإسلامي.</w:t>
      </w:r>
    </w:p>
    <w:p w:rsidR="002E05B0" w:rsidRPr="002E05B0" w:rsidRDefault="002E05B0" w:rsidP="00E56C5C">
      <w:pPr>
        <w:pStyle w:val="SingleTxt"/>
        <w:rPr>
          <w:rFonts w:hint="cs"/>
          <w:rtl/>
        </w:rPr>
      </w:pPr>
      <w:r>
        <w:rPr>
          <w:rFonts w:hint="cs"/>
          <w:rtl/>
        </w:rPr>
        <w:tab/>
      </w:r>
      <w:r w:rsidRPr="002E05B0">
        <w:rPr>
          <w:rFonts w:hint="cs"/>
          <w:rtl/>
        </w:rPr>
        <w:t>أما بخصوص المناهج الدراسية فتكاد تكون موحدة بين الجنسين في المراحل الدراسية من رياض الأطفال حتى المرحلة الثانوية، ومتفقة تماماً في المرحلة الجامعية وما بعدها والذي تكون فيه أيضا الامتحانات موحدة.</w:t>
      </w:r>
    </w:p>
    <w:p w:rsidR="002E05B0" w:rsidRPr="002E05B0" w:rsidRDefault="002E05B0" w:rsidP="002E05B0">
      <w:pPr>
        <w:pStyle w:val="SingleTxt"/>
        <w:rPr>
          <w:rFonts w:hint="cs"/>
          <w:rtl/>
        </w:rPr>
      </w:pPr>
      <w:r>
        <w:rPr>
          <w:rFonts w:hint="cs"/>
          <w:rtl/>
        </w:rPr>
        <w:tab/>
      </w:r>
      <w:r w:rsidRPr="002E05B0">
        <w:rPr>
          <w:rFonts w:hint="cs"/>
          <w:rtl/>
        </w:rPr>
        <w:t>ونظراً لأن مسئولية تنفيذ السياسة التعليمية تقع على وزارة واحدة فلا يوجد أي تمييز في المرافق والمعدات التي توفرها للجنسين.</w:t>
      </w:r>
    </w:p>
    <w:p w:rsidR="002E05B0" w:rsidRPr="002E05B0" w:rsidRDefault="00E56C5C" w:rsidP="00E56C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المساواة بين الجنسين في الدراسات العليا:</w:t>
      </w:r>
    </w:p>
    <w:p w:rsidR="002E05B0" w:rsidRPr="002E05B0" w:rsidRDefault="002E05B0" w:rsidP="002E05B0">
      <w:pPr>
        <w:pStyle w:val="SingleTxt"/>
        <w:rPr>
          <w:rFonts w:hint="cs"/>
          <w:rtl/>
        </w:rPr>
      </w:pPr>
      <w:r>
        <w:rPr>
          <w:rFonts w:hint="cs"/>
          <w:rtl/>
        </w:rPr>
        <w:tab/>
      </w:r>
      <w:r w:rsidRPr="002E05B0">
        <w:rPr>
          <w:rFonts w:hint="cs"/>
          <w:rtl/>
        </w:rPr>
        <w:t>أتاحت المملكة العربية السعودية لكل من النساء والرجال الفرص دون تمييز للالتحاق بالدراسات العليا بجميع مستوياتها لكل من لديه الرغبة في ذلك، بل شجعت النساء على ذلك بمنح من تلتحق بالدراسات العليا مكافآت مالية طوال سنوات دراستها ولحين تخرجها. والجدول رقم (7) يبين تطور عدد الرجال والنساء والمقيدين بالدراسات العليا من 1999</w:t>
      </w:r>
      <w:r w:rsidR="00E1649B">
        <w:rPr>
          <w:rFonts w:hint="cs"/>
          <w:rtl/>
        </w:rPr>
        <w:t>/</w:t>
      </w:r>
      <w:r w:rsidRPr="002E05B0">
        <w:rPr>
          <w:rFonts w:hint="cs"/>
          <w:rtl/>
        </w:rPr>
        <w:t>2000م حتى عام 2003/2004م.</w:t>
      </w:r>
    </w:p>
    <w:p w:rsidR="002E05B0" w:rsidRPr="002E05B0" w:rsidRDefault="00E56C5C" w:rsidP="00E56C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الخريجون</w:t>
      </w:r>
      <w:r w:rsidR="00146F68">
        <w:rPr>
          <w:rFonts w:hint="cs"/>
          <w:rtl/>
        </w:rPr>
        <w:t xml:space="preserve"> </w:t>
      </w:r>
      <w:r w:rsidR="002E05B0" w:rsidRPr="002E05B0">
        <w:rPr>
          <w:rFonts w:hint="cs"/>
          <w:rtl/>
        </w:rPr>
        <w:t>والخريجات من مؤسسات التعليم</w:t>
      </w:r>
      <w:r w:rsidR="003C61BE">
        <w:rPr>
          <w:rFonts w:hint="cs"/>
          <w:rtl/>
        </w:rPr>
        <w:t>:</w:t>
      </w:r>
    </w:p>
    <w:p w:rsidR="002E05B0" w:rsidRPr="002E05B0" w:rsidRDefault="00E56C5C" w:rsidP="00232B4E">
      <w:pPr>
        <w:pStyle w:val="SingleTxt"/>
        <w:rPr>
          <w:rFonts w:hint="cs"/>
          <w:rtl/>
        </w:rPr>
      </w:pPr>
      <w:r>
        <w:rPr>
          <w:rFonts w:hint="cs"/>
          <w:rtl/>
        </w:rPr>
        <w:tab/>
      </w:r>
      <w:r w:rsidR="002E05B0" w:rsidRPr="002E05B0">
        <w:rPr>
          <w:rFonts w:hint="cs"/>
          <w:rtl/>
        </w:rPr>
        <w:t xml:space="preserve">بسبب المساواة في الحصول </w:t>
      </w:r>
      <w:r w:rsidR="002E05B0" w:rsidRPr="002E05B0">
        <w:rPr>
          <w:rFonts w:hint="cs"/>
          <w:u w:val="single"/>
          <w:rtl/>
        </w:rPr>
        <w:t>على فرص مواصلة التعليم العالي</w:t>
      </w:r>
      <w:r w:rsidR="002E05B0" w:rsidRPr="002E05B0">
        <w:rPr>
          <w:rFonts w:hint="cs"/>
          <w:rtl/>
        </w:rPr>
        <w:t xml:space="preserve"> بين النساء والرجال سواء داخل المملكة أم خارجها وزيادة وعي السكان في ضرورة تمكين المرأة من التعليم العالي،</w:t>
      </w:r>
      <w:r w:rsidR="00146F68">
        <w:rPr>
          <w:rFonts w:hint="cs"/>
          <w:rtl/>
        </w:rPr>
        <w:t xml:space="preserve"> </w:t>
      </w:r>
      <w:r w:rsidR="002E05B0" w:rsidRPr="002E05B0">
        <w:rPr>
          <w:rFonts w:hint="cs"/>
          <w:rtl/>
        </w:rPr>
        <w:t>فقد بلغ عدد الخريجين في عام 2002-2003م</w:t>
      </w:r>
      <w:r>
        <w:rPr>
          <w:rFonts w:hint="cs"/>
          <w:rtl/>
        </w:rPr>
        <w:t xml:space="preserve"> </w:t>
      </w:r>
      <w:r w:rsidR="002E05B0" w:rsidRPr="002E05B0">
        <w:rPr>
          <w:rFonts w:hint="cs"/>
          <w:rtl/>
        </w:rPr>
        <w:t>(</w:t>
      </w:r>
      <w:r>
        <w:rPr>
          <w:rFonts w:hint="cs"/>
          <w:rtl/>
        </w:rPr>
        <w:t>607 73</w:t>
      </w:r>
      <w:r w:rsidR="002E05B0" w:rsidRPr="002E05B0">
        <w:rPr>
          <w:rFonts w:hint="cs"/>
          <w:rtl/>
        </w:rPr>
        <w:t xml:space="preserve">) خريج وخريجة تمثل النساء منهم </w:t>
      </w:r>
      <w:r>
        <w:rPr>
          <w:rFonts w:hint="cs"/>
          <w:rtl/>
        </w:rPr>
        <w:t>55.6</w:t>
      </w:r>
      <w:r w:rsidR="003F337B">
        <w:rPr>
          <w:rFonts w:hint="cs"/>
          <w:rtl/>
        </w:rPr>
        <w:t xml:space="preserve"> ٪</w:t>
      </w:r>
      <w:r w:rsidR="002E05B0" w:rsidRPr="002E05B0">
        <w:rPr>
          <w:rFonts w:hint="cs"/>
          <w:rtl/>
        </w:rPr>
        <w:t xml:space="preserve"> بينما يمثل الرجال </w:t>
      </w:r>
      <w:r>
        <w:rPr>
          <w:rFonts w:hint="cs"/>
          <w:rtl/>
        </w:rPr>
        <w:t>44.4</w:t>
      </w:r>
      <w:r w:rsidR="003F337B">
        <w:rPr>
          <w:rFonts w:hint="cs"/>
          <w:rtl/>
        </w:rPr>
        <w:t xml:space="preserve"> ٪</w:t>
      </w:r>
      <w:r w:rsidR="002E05B0" w:rsidRPr="002E05B0">
        <w:rPr>
          <w:rFonts w:hint="cs"/>
          <w:rtl/>
        </w:rPr>
        <w:t xml:space="preserve"> </w:t>
      </w:r>
      <w:r w:rsidR="00146F68">
        <w:rPr>
          <w:rFonts w:hint="cs"/>
          <w:rtl/>
        </w:rPr>
        <w:t>(</w:t>
      </w:r>
      <w:r w:rsidR="002E05B0" w:rsidRPr="002E05B0">
        <w:rPr>
          <w:rFonts w:hint="cs"/>
          <w:rtl/>
        </w:rPr>
        <w:t>يمكن الرجوع إلى بيانات الجدولين (8)</w:t>
      </w:r>
      <w:r w:rsidR="00232B4E">
        <w:rPr>
          <w:rFonts w:hint="eastAsia"/>
          <w:rtl/>
        </w:rPr>
        <w:t> </w:t>
      </w:r>
      <w:r w:rsidR="002E05B0" w:rsidRPr="002E05B0">
        <w:rPr>
          <w:rFonts w:hint="cs"/>
          <w:rtl/>
        </w:rPr>
        <w:t>(9) للوقوف على مدى التطور وعلى تخصصات الخريجين والخريجات والنسبة المئوية لتخصصات الخريجات من الإجمالي في كل تخصص من التخصصات</w:t>
      </w:r>
      <w:r w:rsidR="00146F68">
        <w:rPr>
          <w:rFonts w:hint="cs"/>
          <w:rtl/>
        </w:rPr>
        <w:t>)</w:t>
      </w:r>
      <w:r w:rsidR="002E05B0" w:rsidRPr="002E05B0">
        <w:rPr>
          <w:rFonts w:hint="cs"/>
          <w:rtl/>
        </w:rPr>
        <w:t>.</w:t>
      </w:r>
    </w:p>
    <w:p w:rsidR="002E05B0" w:rsidRPr="002E05B0" w:rsidRDefault="00E56C5C" w:rsidP="00E56C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التدريب المهني للمرأة:</w:t>
      </w:r>
    </w:p>
    <w:p w:rsidR="002E05B0" w:rsidRPr="002E05B0" w:rsidRDefault="002E05B0" w:rsidP="00E56C5C">
      <w:pPr>
        <w:pStyle w:val="SingleTxt"/>
        <w:rPr>
          <w:rFonts w:hint="cs"/>
          <w:rtl/>
        </w:rPr>
      </w:pPr>
      <w:r>
        <w:rPr>
          <w:rFonts w:hint="cs"/>
          <w:rtl/>
        </w:rPr>
        <w:tab/>
      </w:r>
      <w:r w:rsidRPr="002E05B0">
        <w:rPr>
          <w:rFonts w:hint="cs"/>
          <w:rtl/>
        </w:rPr>
        <w:t>حظ</w:t>
      </w:r>
      <w:r w:rsidR="00E56C5C">
        <w:rPr>
          <w:rFonts w:hint="cs"/>
          <w:rtl/>
        </w:rPr>
        <w:t>ي</w:t>
      </w:r>
      <w:r w:rsidRPr="002E05B0">
        <w:rPr>
          <w:rFonts w:hint="cs"/>
          <w:rtl/>
        </w:rPr>
        <w:t xml:space="preserve"> التدريب المهني للمرأة حديثاً بأهمية كبرى من قبل المسئولين عن التدريب المهني وركزت عليه الدولة ابتداء</w:t>
      </w:r>
      <w:r w:rsidR="00E56C5C">
        <w:rPr>
          <w:rFonts w:hint="cs"/>
          <w:rtl/>
        </w:rPr>
        <w:t>ً من الخطة الخمسية السابعة 2000-</w:t>
      </w:r>
      <w:r w:rsidRPr="002E05B0">
        <w:rPr>
          <w:rFonts w:hint="cs"/>
          <w:rtl/>
        </w:rPr>
        <w:t>2005م</w:t>
      </w:r>
      <w:r w:rsidR="00146F68">
        <w:rPr>
          <w:rFonts w:hint="cs"/>
          <w:rtl/>
        </w:rPr>
        <w:t xml:space="preserve"> </w:t>
      </w:r>
      <w:r w:rsidRPr="002E05B0">
        <w:rPr>
          <w:rFonts w:hint="cs"/>
          <w:rtl/>
        </w:rPr>
        <w:t>والخطة الخمسية الثامنة الجاري العمل بها حالياً منذ بداية هذا العام 2005م حيث أكدت على أهمية التدريب المهني للمرأة بوصفها عاملاً أساسياً لإعداد العمالة لممارسة المهن سواء عن طريق التدريب قبل الخدمة أم أثناء الخدمة أم التدريب المستمر. ويقوم بمهمة التدريب المهني للمرأة بعض المؤسسات الحكومية وبعض المؤسسات الأهلية.</w:t>
      </w:r>
    </w:p>
    <w:p w:rsidR="002E05B0" w:rsidRPr="002E05B0" w:rsidRDefault="00E56C5C" w:rsidP="00E56C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المؤسسات الحكومية التي تقوم بالتدريب المستمر أثناء الخدمة:</w:t>
      </w:r>
    </w:p>
    <w:p w:rsidR="002E05B0" w:rsidRPr="002E05B0" w:rsidRDefault="003F337B" w:rsidP="00E56C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E05B0" w:rsidRPr="002E05B0">
        <w:rPr>
          <w:rFonts w:hint="cs"/>
          <w:rtl/>
        </w:rPr>
        <w:t>1</w:t>
      </w:r>
      <w:r w:rsidR="00E56C5C">
        <w:rPr>
          <w:rFonts w:hint="cs"/>
          <w:rtl/>
        </w:rPr>
        <w:t xml:space="preserve"> </w:t>
      </w:r>
      <w:r w:rsidR="002E05B0" w:rsidRPr="002E05B0">
        <w:rPr>
          <w:rFonts w:hint="cs"/>
          <w:rtl/>
        </w:rPr>
        <w:t>-</w:t>
      </w:r>
      <w:r w:rsidR="00E56C5C">
        <w:rPr>
          <w:rFonts w:hint="cs"/>
          <w:rtl/>
        </w:rPr>
        <w:tab/>
      </w:r>
      <w:r w:rsidR="002E05B0" w:rsidRPr="002E05B0">
        <w:rPr>
          <w:rFonts w:hint="cs"/>
          <w:rtl/>
        </w:rPr>
        <w:t>معهد الإدارة العامة:</w:t>
      </w:r>
    </w:p>
    <w:p w:rsidR="002E05B0" w:rsidRPr="002E05B0" w:rsidRDefault="002E05B0" w:rsidP="00E56C5C">
      <w:pPr>
        <w:pStyle w:val="SingleTxt"/>
        <w:rPr>
          <w:rFonts w:hint="cs"/>
          <w:rtl/>
        </w:rPr>
      </w:pPr>
      <w:r>
        <w:rPr>
          <w:rFonts w:hint="cs"/>
          <w:rtl/>
        </w:rPr>
        <w:tab/>
      </w:r>
      <w:r w:rsidRPr="002E05B0">
        <w:rPr>
          <w:rFonts w:hint="cs"/>
          <w:rtl/>
        </w:rPr>
        <w:t>يعتبر معهد الإدارة العامة إحدى المؤسسات الحكومية الهامة التي يقع على عاتقه مهمة تدريب الموظفين، ويتبي</w:t>
      </w:r>
      <w:r w:rsidRPr="002E05B0">
        <w:rPr>
          <w:rFonts w:hint="eastAsia"/>
          <w:rtl/>
        </w:rPr>
        <w:t>ن</w:t>
      </w:r>
      <w:r w:rsidRPr="002E05B0">
        <w:rPr>
          <w:rFonts w:hint="cs"/>
          <w:rtl/>
        </w:rPr>
        <w:t xml:space="preserve"> من الجدول رقم</w:t>
      </w:r>
      <w:r w:rsidR="00E56C5C">
        <w:rPr>
          <w:rFonts w:hint="cs"/>
          <w:rtl/>
        </w:rPr>
        <w:t xml:space="preserve"> </w:t>
      </w:r>
      <w:r w:rsidRPr="002E05B0">
        <w:rPr>
          <w:rFonts w:hint="cs"/>
          <w:rtl/>
        </w:rPr>
        <w:t>(10) أعداد المتدربين والمتدربات في البرامج</w:t>
      </w:r>
      <w:r w:rsidR="00E56C5C">
        <w:rPr>
          <w:rFonts w:hint="eastAsia"/>
          <w:rtl/>
        </w:rPr>
        <w:t> </w:t>
      </w:r>
      <w:r w:rsidRPr="002E05B0">
        <w:rPr>
          <w:rFonts w:hint="cs"/>
          <w:rtl/>
        </w:rPr>
        <w:t>التدريبية أثناء فترة الخدمة في الفترة من عـام (1994-1995م</w:t>
      </w:r>
      <w:r w:rsidR="00146F68">
        <w:rPr>
          <w:rFonts w:hint="cs"/>
          <w:rtl/>
        </w:rPr>
        <w:t>)</w:t>
      </w:r>
      <w:r w:rsidRPr="002E05B0">
        <w:rPr>
          <w:rFonts w:hint="cs"/>
          <w:rtl/>
        </w:rPr>
        <w:t xml:space="preserve"> حتى عام </w:t>
      </w:r>
      <w:r w:rsidR="00E56C5C">
        <w:rPr>
          <w:rtl/>
        </w:rPr>
        <w:br/>
      </w:r>
      <w:r w:rsidRPr="002E05B0">
        <w:rPr>
          <w:rFonts w:hint="cs"/>
          <w:rtl/>
        </w:rPr>
        <w:t>(2003</w:t>
      </w:r>
      <w:r w:rsidR="00E56C5C">
        <w:rPr>
          <w:rFonts w:hint="cs"/>
          <w:rtl/>
        </w:rPr>
        <w:t>-</w:t>
      </w:r>
      <w:r w:rsidRPr="002E05B0">
        <w:rPr>
          <w:rFonts w:hint="cs"/>
          <w:rtl/>
        </w:rPr>
        <w:t>2004م</w:t>
      </w:r>
      <w:r w:rsidR="00146F68">
        <w:rPr>
          <w:rFonts w:hint="cs"/>
          <w:rtl/>
        </w:rPr>
        <w:t xml:space="preserve">) </w:t>
      </w:r>
      <w:r w:rsidRPr="002E05B0">
        <w:rPr>
          <w:rFonts w:hint="cs"/>
          <w:rtl/>
        </w:rPr>
        <w:t>-</w:t>
      </w:r>
      <w:r w:rsidR="00146F68">
        <w:rPr>
          <w:rFonts w:hint="cs"/>
          <w:rtl/>
        </w:rPr>
        <w:t xml:space="preserve"> </w:t>
      </w:r>
      <w:r w:rsidRPr="002E05B0">
        <w:rPr>
          <w:rFonts w:hint="cs"/>
          <w:rtl/>
        </w:rPr>
        <w:t>وعلى الرغم من</w:t>
      </w:r>
      <w:r w:rsidR="00146F68">
        <w:rPr>
          <w:rFonts w:hint="cs"/>
          <w:rtl/>
        </w:rPr>
        <w:t xml:space="preserve"> </w:t>
      </w:r>
      <w:r w:rsidRPr="002E05B0">
        <w:rPr>
          <w:rFonts w:hint="cs"/>
          <w:rtl/>
        </w:rPr>
        <w:t>أن نسبة</w:t>
      </w:r>
      <w:r w:rsidR="00146F68">
        <w:rPr>
          <w:rFonts w:hint="cs"/>
          <w:rtl/>
        </w:rPr>
        <w:t xml:space="preserve"> </w:t>
      </w:r>
      <w:r w:rsidRPr="002E05B0">
        <w:rPr>
          <w:rFonts w:hint="cs"/>
          <w:rtl/>
        </w:rPr>
        <w:t>تدريب النساء في عام (2003</w:t>
      </w:r>
      <w:r w:rsidR="00E56C5C">
        <w:rPr>
          <w:rFonts w:hint="cs"/>
          <w:rtl/>
        </w:rPr>
        <w:t>-</w:t>
      </w:r>
      <w:r w:rsidRPr="002E05B0">
        <w:rPr>
          <w:rFonts w:hint="cs"/>
          <w:rtl/>
        </w:rPr>
        <w:t>2004م)</w:t>
      </w:r>
      <w:r w:rsidR="00146F68">
        <w:rPr>
          <w:rFonts w:hint="cs"/>
          <w:rtl/>
        </w:rPr>
        <w:t xml:space="preserve"> </w:t>
      </w:r>
      <w:r w:rsidRPr="002E05B0">
        <w:rPr>
          <w:rFonts w:hint="cs"/>
          <w:rtl/>
        </w:rPr>
        <w:t>على سبيل المثال</w:t>
      </w:r>
      <w:r w:rsidR="00146F68">
        <w:rPr>
          <w:rFonts w:hint="cs"/>
          <w:rtl/>
        </w:rPr>
        <w:t xml:space="preserve"> </w:t>
      </w:r>
      <w:r w:rsidRPr="002E05B0">
        <w:rPr>
          <w:rFonts w:hint="cs"/>
          <w:rtl/>
        </w:rPr>
        <w:t xml:space="preserve">قد بلغت </w:t>
      </w:r>
      <w:r w:rsidR="00E56C5C">
        <w:rPr>
          <w:rFonts w:hint="cs"/>
          <w:rtl/>
        </w:rPr>
        <w:t>8.5</w:t>
      </w:r>
      <w:r w:rsidR="003F337B">
        <w:rPr>
          <w:rFonts w:hint="cs"/>
          <w:rtl/>
        </w:rPr>
        <w:t xml:space="preserve"> ٪</w:t>
      </w:r>
      <w:r w:rsidRPr="002E05B0">
        <w:rPr>
          <w:rFonts w:hint="cs"/>
          <w:rtl/>
        </w:rPr>
        <w:t xml:space="preserve"> من إجمالي المتدربين</w:t>
      </w:r>
      <w:r w:rsidR="00146F68">
        <w:rPr>
          <w:rFonts w:hint="cs"/>
          <w:rtl/>
        </w:rPr>
        <w:t xml:space="preserve"> </w:t>
      </w:r>
      <w:r w:rsidRPr="002E05B0">
        <w:rPr>
          <w:rFonts w:hint="cs"/>
          <w:rtl/>
        </w:rPr>
        <w:t>إلا أن</w:t>
      </w:r>
      <w:r w:rsidR="00146F68">
        <w:rPr>
          <w:rFonts w:hint="cs"/>
          <w:rtl/>
        </w:rPr>
        <w:t xml:space="preserve"> </w:t>
      </w:r>
      <w:r w:rsidRPr="002E05B0">
        <w:rPr>
          <w:rFonts w:hint="cs"/>
          <w:rtl/>
        </w:rPr>
        <w:t>الفرصة</w:t>
      </w:r>
      <w:r w:rsidR="00146F68">
        <w:rPr>
          <w:rFonts w:hint="cs"/>
          <w:rtl/>
        </w:rPr>
        <w:t xml:space="preserve"> </w:t>
      </w:r>
      <w:r w:rsidRPr="002E05B0">
        <w:rPr>
          <w:rFonts w:hint="cs"/>
          <w:rtl/>
        </w:rPr>
        <w:t>متاحة لكل</w:t>
      </w:r>
      <w:r w:rsidR="00146F68">
        <w:rPr>
          <w:rFonts w:hint="cs"/>
          <w:rtl/>
        </w:rPr>
        <w:t xml:space="preserve"> </w:t>
      </w:r>
      <w:r w:rsidRPr="002E05B0">
        <w:rPr>
          <w:rFonts w:hint="cs"/>
          <w:rtl/>
        </w:rPr>
        <w:t>من النساء والرجال ممن يرغبون</w:t>
      </w:r>
      <w:r w:rsidR="00146F68">
        <w:rPr>
          <w:rFonts w:hint="cs"/>
          <w:rtl/>
        </w:rPr>
        <w:t xml:space="preserve"> </w:t>
      </w:r>
      <w:r w:rsidRPr="002E05B0">
        <w:rPr>
          <w:rFonts w:hint="cs"/>
          <w:rtl/>
        </w:rPr>
        <w:t>في التدريب</w:t>
      </w:r>
      <w:r>
        <w:rPr>
          <w:rFonts w:hint="cs"/>
          <w:rtl/>
        </w:rPr>
        <w:t>.</w:t>
      </w:r>
      <w:r w:rsidRPr="002E05B0">
        <w:rPr>
          <w:rFonts w:hint="cs"/>
          <w:rtl/>
        </w:rPr>
        <w:t xml:space="preserve"> كما يوضح الجدول رقم (11) أعداد الخريجين والخريجات من البرامج الإعدادية العامة والخاصة في الفترة من 1994/1995م حتى </w:t>
      </w:r>
      <w:r w:rsidR="00E56C5C">
        <w:rPr>
          <w:rFonts w:hint="cs"/>
          <w:rtl/>
        </w:rPr>
        <w:t>2003/2004م معهد الإدارة العامة.</w:t>
      </w:r>
    </w:p>
    <w:p w:rsidR="002E05B0" w:rsidRPr="002E05B0" w:rsidRDefault="003F337B" w:rsidP="00E56C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u w:val="single"/>
          <w:rtl/>
        </w:rPr>
      </w:pPr>
      <w:r>
        <w:rPr>
          <w:rFonts w:hint="cs"/>
          <w:rtl/>
        </w:rPr>
        <w:tab/>
      </w:r>
      <w:r w:rsidR="002E05B0" w:rsidRPr="002E05B0">
        <w:rPr>
          <w:rFonts w:hint="cs"/>
          <w:rtl/>
        </w:rPr>
        <w:t>2</w:t>
      </w:r>
      <w:r w:rsidR="00E56C5C">
        <w:rPr>
          <w:rFonts w:hint="cs"/>
          <w:rtl/>
        </w:rPr>
        <w:t xml:space="preserve"> -</w:t>
      </w:r>
      <w:r w:rsidR="00E56C5C">
        <w:rPr>
          <w:rFonts w:hint="cs"/>
          <w:rtl/>
        </w:rPr>
        <w:tab/>
      </w:r>
      <w:r w:rsidR="002E05B0" w:rsidRPr="002E05B0">
        <w:rPr>
          <w:rFonts w:hint="cs"/>
          <w:rtl/>
        </w:rPr>
        <w:t>صندوق تنمية الموارد البشرية:</w:t>
      </w:r>
    </w:p>
    <w:p w:rsidR="002E05B0" w:rsidRPr="002E05B0" w:rsidRDefault="00E56C5C" w:rsidP="00E56C5C">
      <w:pPr>
        <w:pStyle w:val="SingleTxt"/>
        <w:rPr>
          <w:rFonts w:hint="cs"/>
          <w:rtl/>
        </w:rPr>
      </w:pPr>
      <w:r>
        <w:rPr>
          <w:rFonts w:hint="cs"/>
          <w:rtl/>
        </w:rPr>
        <w:tab/>
      </w:r>
      <w:r w:rsidR="002E05B0" w:rsidRPr="002E05B0">
        <w:rPr>
          <w:rFonts w:hint="cs"/>
          <w:rtl/>
        </w:rPr>
        <w:t>بناء على التوجيهات التي تضمنها قرار مجلس الوزراء رقم (107) في 29/4/1421هـ والمرسوم الملكي رقم م</w:t>
      </w:r>
      <w:r w:rsidR="00E1649B">
        <w:rPr>
          <w:rFonts w:hint="cs"/>
          <w:rtl/>
        </w:rPr>
        <w:t>/</w:t>
      </w:r>
      <w:r w:rsidR="002E05B0" w:rsidRPr="002E05B0">
        <w:rPr>
          <w:rFonts w:hint="cs"/>
          <w:rtl/>
        </w:rPr>
        <w:t xml:space="preserve">18 في 5/5/1421هـ والموجه لصندوق تنمية الموارد البشرية بأن يولي أهمية خاصة لتدريب النساء السعوديات وتوظيفهن ضمن خططه وبرامجه فقد تمكن صندوق التنمية البشرية منذ بداية تنفيذ برامج الدعم للتدريب المرتبط بالتوظيف والتوظيف المباشر في ضوء احتياجات القطاع الخاص من تدريب وتوظيف </w:t>
      </w:r>
      <w:r>
        <w:rPr>
          <w:rtl/>
        </w:rPr>
        <w:br/>
      </w:r>
      <w:r w:rsidR="002E05B0" w:rsidRPr="002E05B0">
        <w:rPr>
          <w:rFonts w:hint="cs"/>
          <w:rtl/>
        </w:rPr>
        <w:t>(</w:t>
      </w:r>
      <w:r>
        <w:rPr>
          <w:rFonts w:hint="cs"/>
          <w:rtl/>
        </w:rPr>
        <w:t>795 3</w:t>
      </w:r>
      <w:r w:rsidR="00146F68">
        <w:rPr>
          <w:rFonts w:hint="cs"/>
          <w:rtl/>
        </w:rPr>
        <w:t>)</w:t>
      </w:r>
      <w:r w:rsidR="002E05B0" w:rsidRPr="002E05B0">
        <w:rPr>
          <w:rFonts w:hint="cs"/>
          <w:rtl/>
        </w:rPr>
        <w:t xml:space="preserve"> من الإناث.</w:t>
      </w:r>
      <w:r w:rsidR="00146F68">
        <w:rPr>
          <w:rFonts w:hint="cs"/>
          <w:rtl/>
        </w:rPr>
        <w:t xml:space="preserve"> </w:t>
      </w:r>
    </w:p>
    <w:p w:rsidR="002E05B0" w:rsidRPr="002E05B0" w:rsidRDefault="003F337B" w:rsidP="00E56C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E05B0" w:rsidRPr="002E05B0">
        <w:rPr>
          <w:rFonts w:hint="cs"/>
          <w:rtl/>
        </w:rPr>
        <w:t>3</w:t>
      </w:r>
      <w:r w:rsidR="00E56C5C">
        <w:rPr>
          <w:rFonts w:hint="cs"/>
          <w:rtl/>
        </w:rPr>
        <w:t xml:space="preserve"> </w:t>
      </w:r>
      <w:r w:rsidR="002E05B0" w:rsidRPr="002E05B0">
        <w:rPr>
          <w:rFonts w:hint="cs"/>
          <w:rtl/>
        </w:rPr>
        <w:t>-</w:t>
      </w:r>
      <w:r w:rsidR="00E56C5C">
        <w:rPr>
          <w:rFonts w:hint="cs"/>
          <w:rtl/>
        </w:rPr>
        <w:tab/>
      </w:r>
      <w:r w:rsidR="002E05B0" w:rsidRPr="002E05B0">
        <w:rPr>
          <w:rFonts w:hint="cs"/>
          <w:rtl/>
        </w:rPr>
        <w:t>مراكز خدم</w:t>
      </w:r>
      <w:r w:rsidR="002E05B0" w:rsidRPr="002E05B0">
        <w:rPr>
          <w:rFonts w:hint="eastAsia"/>
          <w:rtl/>
        </w:rPr>
        <w:t>ة</w:t>
      </w:r>
      <w:r w:rsidR="002E05B0" w:rsidRPr="002E05B0">
        <w:rPr>
          <w:rFonts w:hint="cs"/>
          <w:rtl/>
        </w:rPr>
        <w:t xml:space="preserve"> المجتمع والتعليم المستمر:</w:t>
      </w:r>
    </w:p>
    <w:p w:rsidR="002E05B0" w:rsidRPr="002E05B0" w:rsidRDefault="002E05B0" w:rsidP="00E56C5C">
      <w:pPr>
        <w:pStyle w:val="SingleTxt"/>
        <w:rPr>
          <w:rFonts w:hint="cs"/>
          <w:rtl/>
        </w:rPr>
      </w:pPr>
      <w:r>
        <w:rPr>
          <w:rFonts w:hint="cs"/>
          <w:rtl/>
        </w:rPr>
        <w:tab/>
      </w:r>
      <w:r w:rsidRPr="002E05B0">
        <w:rPr>
          <w:rFonts w:hint="cs"/>
          <w:rtl/>
        </w:rPr>
        <w:t>تقوم مراكز خدمة المجتمع والتعليم المستمر المنتشرة في جميع أنحاء المملكة بعقد دورات تدريبية وتأهيلية سواء للحاصلين على الثانوية العامة أم خريجي الجامعات لإعادة تدريبهم وتأهيلهم طبقاً لمتطلبات سوق العمل والجدول رقم (12) يوضح أعداد من تم تدريبهم وتأهيلهم من النساء والرجال من عام 2000م حتى عام 2004م.</w:t>
      </w:r>
    </w:p>
    <w:p w:rsidR="00E923D4" w:rsidRPr="00E923D4" w:rsidRDefault="00E923D4" w:rsidP="00E923D4">
      <w:pPr>
        <w:pStyle w:val="SingleTxt"/>
        <w:spacing w:after="0" w:line="120" w:lineRule="exact"/>
        <w:rPr>
          <w:rFonts w:hint="cs"/>
          <w:sz w:val="10"/>
          <w:rtl/>
        </w:rPr>
      </w:pPr>
    </w:p>
    <w:p w:rsidR="002E05B0" w:rsidRPr="002E05B0" w:rsidRDefault="00E923D4" w:rsidP="00E923D4">
      <w:pPr>
        <w:tabs>
          <w:tab w:val="left" w:pos="662"/>
          <w:tab w:val="left" w:pos="1267"/>
          <w:tab w:val="left" w:pos="1987"/>
          <w:tab w:val="left" w:pos="2650"/>
        </w:tabs>
        <w:rPr>
          <w:rFonts w:hint="cs"/>
          <w:rtl/>
        </w:rPr>
      </w:pPr>
      <w:r>
        <w:rPr>
          <w:rFonts w:hint="cs"/>
          <w:rtl/>
        </w:rPr>
        <w:tab/>
      </w:r>
      <w:r>
        <w:rPr>
          <w:rFonts w:hint="cs"/>
          <w:rtl/>
        </w:rPr>
        <w:tab/>
      </w:r>
      <w:r w:rsidR="002E05B0" w:rsidRPr="002E05B0">
        <w:rPr>
          <w:rFonts w:hint="cs"/>
          <w:rtl/>
        </w:rPr>
        <w:t>جدول رقم (12)</w:t>
      </w:r>
    </w:p>
    <w:p w:rsidR="002E05B0" w:rsidRPr="002E05B0" w:rsidRDefault="00E923D4" w:rsidP="00E923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تطور عدد من تم تدريبهم وتأهيلهم في مراكز خدم</w:t>
      </w:r>
      <w:r>
        <w:rPr>
          <w:rFonts w:hint="cs"/>
          <w:rtl/>
        </w:rPr>
        <w:t>ة المجتمع حسب الجنس من عام 2000</w:t>
      </w:r>
      <w:r w:rsidR="002E05B0" w:rsidRPr="002E05B0">
        <w:rPr>
          <w:rFonts w:hint="cs"/>
          <w:rtl/>
        </w:rPr>
        <w:t>م إلى 2004م</w:t>
      </w:r>
    </w:p>
    <w:p w:rsidR="00E923D4" w:rsidRPr="00E923D4" w:rsidRDefault="00E923D4" w:rsidP="00E923D4">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270"/>
        <w:gridCol w:w="825"/>
        <w:gridCol w:w="1046"/>
        <w:gridCol w:w="1046"/>
        <w:gridCol w:w="1046"/>
        <w:gridCol w:w="1046"/>
        <w:gridCol w:w="1046"/>
      </w:tblGrid>
      <w:tr w:rsidR="00F253CA" w:rsidRPr="00F253CA">
        <w:tblPrEx>
          <w:tblCellMar>
            <w:top w:w="0" w:type="dxa"/>
            <w:bottom w:w="0" w:type="dxa"/>
          </w:tblCellMar>
        </w:tblPrEx>
        <w:trPr>
          <w:cantSplit/>
          <w:tblHeader/>
        </w:trPr>
        <w:tc>
          <w:tcPr>
            <w:tcW w:w="1270" w:type="dxa"/>
            <w:tcBorders>
              <w:top w:val="single" w:sz="4" w:space="0" w:color="auto"/>
            </w:tcBorders>
            <w:shd w:val="clear" w:color="auto" w:fill="auto"/>
            <w:vAlign w:val="bottom"/>
          </w:tcPr>
          <w:p w:rsidR="00F253CA" w:rsidRPr="00F253CA" w:rsidRDefault="00F253CA" w:rsidP="00F253CA">
            <w:pPr>
              <w:tabs>
                <w:tab w:val="left" w:pos="288"/>
                <w:tab w:val="left" w:pos="576"/>
                <w:tab w:val="left" w:pos="864"/>
                <w:tab w:val="left" w:pos="1152"/>
              </w:tabs>
              <w:spacing w:before="80" w:after="80" w:line="240" w:lineRule="exact"/>
              <w:ind w:right="40"/>
              <w:rPr>
                <w:rFonts w:hint="cs"/>
                <w:i/>
                <w:iCs/>
                <w:sz w:val="16"/>
                <w:szCs w:val="24"/>
                <w:rtl/>
              </w:rPr>
            </w:pPr>
          </w:p>
        </w:tc>
        <w:tc>
          <w:tcPr>
            <w:tcW w:w="2917" w:type="dxa"/>
            <w:gridSpan w:val="3"/>
            <w:tcBorders>
              <w:top w:val="single" w:sz="4" w:space="0" w:color="auto"/>
              <w:bottom w:val="single" w:sz="4" w:space="0" w:color="auto"/>
            </w:tcBorders>
            <w:shd w:val="clear" w:color="auto" w:fill="auto"/>
            <w:vAlign w:val="bottom"/>
          </w:tcPr>
          <w:p w:rsidR="00F253CA" w:rsidRPr="00F253CA" w:rsidRDefault="00F253CA" w:rsidP="003D0D89">
            <w:pPr>
              <w:tabs>
                <w:tab w:val="left" w:pos="288"/>
                <w:tab w:val="left" w:pos="576"/>
                <w:tab w:val="left" w:pos="864"/>
                <w:tab w:val="left" w:pos="1152"/>
              </w:tabs>
              <w:spacing w:before="80" w:after="80" w:line="240" w:lineRule="exact"/>
              <w:ind w:left="144" w:right="144"/>
              <w:jc w:val="center"/>
              <w:rPr>
                <w:rFonts w:hint="cs"/>
                <w:i/>
                <w:iCs/>
                <w:sz w:val="16"/>
                <w:szCs w:val="24"/>
                <w:rtl/>
              </w:rPr>
            </w:pPr>
            <w:r w:rsidRPr="00F253CA">
              <w:rPr>
                <w:rFonts w:hint="cs"/>
                <w:i/>
                <w:iCs/>
                <w:sz w:val="16"/>
                <w:szCs w:val="24"/>
                <w:rtl/>
              </w:rPr>
              <w:t>العدد</w:t>
            </w:r>
          </w:p>
        </w:tc>
        <w:tc>
          <w:tcPr>
            <w:tcW w:w="3138" w:type="dxa"/>
            <w:gridSpan w:val="3"/>
            <w:tcBorders>
              <w:top w:val="single" w:sz="4" w:space="0" w:color="auto"/>
              <w:bottom w:val="single" w:sz="4" w:space="0" w:color="auto"/>
            </w:tcBorders>
            <w:shd w:val="clear" w:color="auto" w:fill="auto"/>
            <w:vAlign w:val="bottom"/>
          </w:tcPr>
          <w:p w:rsidR="00F253CA" w:rsidRPr="00F253CA" w:rsidRDefault="00F253CA" w:rsidP="003D0D89">
            <w:pPr>
              <w:tabs>
                <w:tab w:val="left" w:pos="288"/>
                <w:tab w:val="left" w:pos="576"/>
                <w:tab w:val="left" w:pos="864"/>
                <w:tab w:val="left" w:pos="1152"/>
              </w:tabs>
              <w:spacing w:before="80" w:after="80" w:line="240" w:lineRule="exact"/>
              <w:ind w:right="144"/>
              <w:jc w:val="center"/>
              <w:rPr>
                <w:rFonts w:hint="cs"/>
                <w:i/>
                <w:iCs/>
                <w:sz w:val="16"/>
                <w:szCs w:val="24"/>
                <w:rtl/>
              </w:rPr>
            </w:pPr>
            <w:r w:rsidRPr="00F253CA">
              <w:rPr>
                <w:rFonts w:hint="cs"/>
                <w:i/>
                <w:iCs/>
                <w:sz w:val="16"/>
                <w:szCs w:val="24"/>
                <w:rtl/>
              </w:rPr>
              <w:t>النسبة المئوية</w:t>
            </w:r>
          </w:p>
        </w:tc>
      </w:tr>
      <w:tr w:rsidR="00F253CA" w:rsidRPr="00F253CA">
        <w:tblPrEx>
          <w:tblCellMar>
            <w:top w:w="0" w:type="dxa"/>
            <w:bottom w:w="0" w:type="dxa"/>
          </w:tblCellMar>
        </w:tblPrEx>
        <w:trPr>
          <w:cantSplit/>
          <w:tblHeader/>
        </w:trPr>
        <w:tc>
          <w:tcPr>
            <w:tcW w:w="1270" w:type="dxa"/>
            <w:tcBorders>
              <w:bottom w:val="single" w:sz="12" w:space="0" w:color="auto"/>
            </w:tcBorders>
            <w:shd w:val="clear" w:color="auto" w:fill="auto"/>
            <w:vAlign w:val="bottom"/>
          </w:tcPr>
          <w:p w:rsidR="00F253CA" w:rsidRPr="00F253CA" w:rsidRDefault="00F253CA" w:rsidP="00F253CA">
            <w:pPr>
              <w:tabs>
                <w:tab w:val="left" w:pos="288"/>
                <w:tab w:val="left" w:pos="576"/>
                <w:tab w:val="left" w:pos="864"/>
                <w:tab w:val="left" w:pos="1152"/>
              </w:tabs>
              <w:spacing w:after="80" w:line="240" w:lineRule="exact"/>
              <w:ind w:right="40"/>
              <w:rPr>
                <w:rFonts w:hint="cs"/>
                <w:i/>
                <w:iCs/>
                <w:sz w:val="16"/>
                <w:szCs w:val="24"/>
                <w:rtl/>
              </w:rPr>
            </w:pPr>
            <w:r w:rsidRPr="00F253CA">
              <w:rPr>
                <w:rFonts w:hint="cs"/>
                <w:i/>
                <w:iCs/>
                <w:sz w:val="16"/>
                <w:szCs w:val="24"/>
                <w:rtl/>
              </w:rPr>
              <w:t>العام</w:t>
            </w:r>
          </w:p>
        </w:tc>
        <w:tc>
          <w:tcPr>
            <w:tcW w:w="825" w:type="dxa"/>
            <w:tcBorders>
              <w:top w:val="single" w:sz="4" w:space="0" w:color="auto"/>
              <w:bottom w:val="single" w:sz="12" w:space="0" w:color="auto"/>
            </w:tcBorders>
            <w:shd w:val="clear" w:color="auto" w:fill="auto"/>
            <w:vAlign w:val="bottom"/>
          </w:tcPr>
          <w:p w:rsidR="00F253CA" w:rsidRPr="00F253CA" w:rsidRDefault="00F253CA" w:rsidP="00CB01A8">
            <w:pPr>
              <w:tabs>
                <w:tab w:val="left" w:pos="288"/>
                <w:tab w:val="left" w:pos="576"/>
                <w:tab w:val="left" w:pos="864"/>
                <w:tab w:val="left" w:pos="1152"/>
              </w:tabs>
              <w:spacing w:after="80" w:line="240" w:lineRule="exact"/>
              <w:ind w:left="144" w:right="144"/>
              <w:rPr>
                <w:rFonts w:hint="cs"/>
                <w:i/>
                <w:iCs/>
                <w:sz w:val="16"/>
                <w:szCs w:val="24"/>
                <w:rtl/>
              </w:rPr>
            </w:pPr>
            <w:r w:rsidRPr="00F253CA">
              <w:rPr>
                <w:rFonts w:hint="cs"/>
                <w:i/>
                <w:iCs/>
                <w:sz w:val="16"/>
                <w:szCs w:val="24"/>
                <w:rtl/>
              </w:rPr>
              <w:t>ذكور</w:t>
            </w:r>
          </w:p>
        </w:tc>
        <w:tc>
          <w:tcPr>
            <w:tcW w:w="1046" w:type="dxa"/>
            <w:tcBorders>
              <w:top w:val="single" w:sz="4" w:space="0" w:color="auto"/>
              <w:bottom w:val="single" w:sz="12" w:space="0" w:color="auto"/>
            </w:tcBorders>
            <w:shd w:val="clear" w:color="auto" w:fill="auto"/>
            <w:vAlign w:val="bottom"/>
          </w:tcPr>
          <w:p w:rsidR="00F253CA" w:rsidRPr="00F253CA" w:rsidRDefault="00F253CA" w:rsidP="00CB01A8">
            <w:pPr>
              <w:tabs>
                <w:tab w:val="left" w:pos="288"/>
                <w:tab w:val="left" w:pos="576"/>
                <w:tab w:val="left" w:pos="864"/>
                <w:tab w:val="left" w:pos="1152"/>
              </w:tabs>
              <w:spacing w:after="80" w:line="240" w:lineRule="exact"/>
              <w:ind w:left="144" w:right="144"/>
              <w:rPr>
                <w:rFonts w:hint="cs"/>
                <w:i/>
                <w:iCs/>
                <w:sz w:val="16"/>
                <w:szCs w:val="24"/>
                <w:rtl/>
              </w:rPr>
            </w:pPr>
            <w:r w:rsidRPr="00F253CA">
              <w:rPr>
                <w:rFonts w:hint="cs"/>
                <w:i/>
                <w:iCs/>
                <w:sz w:val="16"/>
                <w:szCs w:val="24"/>
                <w:rtl/>
              </w:rPr>
              <w:t>إناث</w:t>
            </w:r>
          </w:p>
        </w:tc>
        <w:tc>
          <w:tcPr>
            <w:tcW w:w="1046" w:type="dxa"/>
            <w:tcBorders>
              <w:top w:val="single" w:sz="4" w:space="0" w:color="auto"/>
              <w:bottom w:val="single" w:sz="12" w:space="0" w:color="auto"/>
            </w:tcBorders>
            <w:shd w:val="clear" w:color="auto" w:fill="auto"/>
            <w:vAlign w:val="bottom"/>
          </w:tcPr>
          <w:p w:rsidR="00F253CA" w:rsidRPr="00F253CA" w:rsidRDefault="00F253CA" w:rsidP="00F253CA">
            <w:pPr>
              <w:tabs>
                <w:tab w:val="left" w:pos="288"/>
                <w:tab w:val="left" w:pos="576"/>
                <w:tab w:val="left" w:pos="864"/>
                <w:tab w:val="left" w:pos="1152"/>
              </w:tabs>
              <w:spacing w:after="80" w:line="240" w:lineRule="exact"/>
              <w:ind w:right="144"/>
              <w:rPr>
                <w:rFonts w:hint="cs"/>
                <w:i/>
                <w:iCs/>
                <w:sz w:val="16"/>
                <w:szCs w:val="24"/>
                <w:rtl/>
              </w:rPr>
            </w:pPr>
            <w:r w:rsidRPr="00F253CA">
              <w:rPr>
                <w:rFonts w:hint="cs"/>
                <w:i/>
                <w:iCs/>
                <w:sz w:val="16"/>
                <w:szCs w:val="24"/>
                <w:rtl/>
              </w:rPr>
              <w:t>جملة</w:t>
            </w:r>
          </w:p>
        </w:tc>
        <w:tc>
          <w:tcPr>
            <w:tcW w:w="1046" w:type="dxa"/>
            <w:tcBorders>
              <w:top w:val="single" w:sz="4" w:space="0" w:color="auto"/>
              <w:bottom w:val="single" w:sz="12" w:space="0" w:color="auto"/>
            </w:tcBorders>
            <w:shd w:val="clear" w:color="auto" w:fill="auto"/>
            <w:vAlign w:val="bottom"/>
          </w:tcPr>
          <w:p w:rsidR="00F253CA" w:rsidRPr="00F253CA" w:rsidRDefault="00F253CA" w:rsidP="00F253CA">
            <w:pPr>
              <w:tabs>
                <w:tab w:val="left" w:pos="288"/>
                <w:tab w:val="left" w:pos="576"/>
                <w:tab w:val="left" w:pos="864"/>
                <w:tab w:val="left" w:pos="1152"/>
              </w:tabs>
              <w:spacing w:after="80" w:line="240" w:lineRule="exact"/>
              <w:ind w:right="144"/>
              <w:rPr>
                <w:rFonts w:hint="cs"/>
                <w:i/>
                <w:iCs/>
                <w:sz w:val="16"/>
                <w:szCs w:val="24"/>
                <w:rtl/>
              </w:rPr>
            </w:pPr>
            <w:r w:rsidRPr="00F253CA">
              <w:rPr>
                <w:rFonts w:hint="cs"/>
                <w:i/>
                <w:iCs/>
                <w:sz w:val="16"/>
                <w:szCs w:val="24"/>
                <w:rtl/>
              </w:rPr>
              <w:t>ذكور</w:t>
            </w:r>
          </w:p>
        </w:tc>
        <w:tc>
          <w:tcPr>
            <w:tcW w:w="1046" w:type="dxa"/>
            <w:tcBorders>
              <w:top w:val="single" w:sz="4" w:space="0" w:color="auto"/>
              <w:bottom w:val="single" w:sz="12" w:space="0" w:color="auto"/>
            </w:tcBorders>
            <w:shd w:val="clear" w:color="auto" w:fill="auto"/>
            <w:vAlign w:val="bottom"/>
          </w:tcPr>
          <w:p w:rsidR="00F253CA" w:rsidRPr="00F253CA" w:rsidRDefault="00F253CA" w:rsidP="00F253CA">
            <w:pPr>
              <w:tabs>
                <w:tab w:val="left" w:pos="288"/>
                <w:tab w:val="left" w:pos="576"/>
                <w:tab w:val="left" w:pos="864"/>
                <w:tab w:val="left" w:pos="1152"/>
              </w:tabs>
              <w:spacing w:after="80" w:line="240" w:lineRule="exact"/>
              <w:ind w:right="144"/>
              <w:rPr>
                <w:rFonts w:hint="cs"/>
                <w:i/>
                <w:iCs/>
                <w:sz w:val="16"/>
                <w:szCs w:val="24"/>
                <w:rtl/>
              </w:rPr>
            </w:pPr>
            <w:r w:rsidRPr="00F253CA">
              <w:rPr>
                <w:rFonts w:hint="cs"/>
                <w:i/>
                <w:iCs/>
                <w:sz w:val="16"/>
                <w:szCs w:val="24"/>
                <w:rtl/>
              </w:rPr>
              <w:t>إناث</w:t>
            </w:r>
          </w:p>
        </w:tc>
        <w:tc>
          <w:tcPr>
            <w:tcW w:w="1046" w:type="dxa"/>
            <w:tcBorders>
              <w:top w:val="single" w:sz="4" w:space="0" w:color="auto"/>
              <w:bottom w:val="single" w:sz="12" w:space="0" w:color="auto"/>
            </w:tcBorders>
            <w:shd w:val="clear" w:color="auto" w:fill="auto"/>
            <w:vAlign w:val="bottom"/>
          </w:tcPr>
          <w:p w:rsidR="00F253CA" w:rsidRPr="00F253CA" w:rsidRDefault="00F253CA" w:rsidP="00F253CA">
            <w:pPr>
              <w:tabs>
                <w:tab w:val="left" w:pos="288"/>
                <w:tab w:val="left" w:pos="576"/>
                <w:tab w:val="left" w:pos="864"/>
                <w:tab w:val="left" w:pos="1152"/>
              </w:tabs>
              <w:spacing w:after="80" w:line="240" w:lineRule="exact"/>
              <w:ind w:right="144"/>
              <w:rPr>
                <w:rFonts w:hint="cs"/>
                <w:i/>
                <w:iCs/>
                <w:sz w:val="16"/>
                <w:szCs w:val="24"/>
                <w:rtl/>
              </w:rPr>
            </w:pPr>
            <w:r w:rsidRPr="00F253CA">
              <w:rPr>
                <w:rFonts w:hint="cs"/>
                <w:i/>
                <w:iCs/>
                <w:sz w:val="16"/>
                <w:szCs w:val="24"/>
                <w:rtl/>
              </w:rPr>
              <w:t>جملة</w:t>
            </w:r>
          </w:p>
        </w:tc>
      </w:tr>
      <w:tr w:rsidR="00F253CA" w:rsidRPr="00F253CA">
        <w:tblPrEx>
          <w:tblCellMar>
            <w:top w:w="0" w:type="dxa"/>
            <w:bottom w:w="0" w:type="dxa"/>
          </w:tblCellMar>
        </w:tblPrEx>
        <w:trPr>
          <w:cantSplit/>
          <w:trHeight w:hRule="exact" w:val="115"/>
          <w:tblHeader/>
        </w:trPr>
        <w:tc>
          <w:tcPr>
            <w:tcW w:w="1270" w:type="dxa"/>
            <w:tcBorders>
              <w:top w:val="single" w:sz="12" w:space="0" w:color="auto"/>
            </w:tcBorders>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40"/>
              <w:rPr>
                <w:rFonts w:hint="cs"/>
                <w:sz w:val="16"/>
                <w:szCs w:val="24"/>
                <w:rtl/>
              </w:rPr>
            </w:pPr>
          </w:p>
        </w:tc>
        <w:tc>
          <w:tcPr>
            <w:tcW w:w="825" w:type="dxa"/>
            <w:tcBorders>
              <w:top w:val="single" w:sz="12" w:space="0" w:color="auto"/>
            </w:tcBorders>
            <w:shd w:val="clear" w:color="auto" w:fill="auto"/>
            <w:vAlign w:val="bottom"/>
          </w:tcPr>
          <w:p w:rsidR="00F253CA" w:rsidRPr="00F253CA" w:rsidRDefault="00F253CA" w:rsidP="00CB01A8">
            <w:pPr>
              <w:tabs>
                <w:tab w:val="left" w:pos="288"/>
                <w:tab w:val="left" w:pos="576"/>
                <w:tab w:val="left" w:pos="864"/>
                <w:tab w:val="left" w:pos="1152"/>
              </w:tabs>
              <w:spacing w:before="40" w:after="80" w:line="240" w:lineRule="exact"/>
              <w:ind w:left="144" w:right="144"/>
              <w:rPr>
                <w:rFonts w:hint="cs"/>
                <w:sz w:val="16"/>
                <w:szCs w:val="24"/>
                <w:rtl/>
              </w:rPr>
            </w:pPr>
          </w:p>
        </w:tc>
        <w:tc>
          <w:tcPr>
            <w:tcW w:w="1046" w:type="dxa"/>
            <w:tcBorders>
              <w:top w:val="single" w:sz="12" w:space="0" w:color="auto"/>
            </w:tcBorders>
            <w:shd w:val="clear" w:color="auto" w:fill="auto"/>
            <w:vAlign w:val="bottom"/>
          </w:tcPr>
          <w:p w:rsidR="00F253CA" w:rsidRPr="00F253CA" w:rsidRDefault="00F253CA" w:rsidP="00CB01A8">
            <w:pPr>
              <w:tabs>
                <w:tab w:val="left" w:pos="288"/>
                <w:tab w:val="left" w:pos="576"/>
                <w:tab w:val="left" w:pos="864"/>
                <w:tab w:val="left" w:pos="1152"/>
              </w:tabs>
              <w:spacing w:before="40" w:after="80" w:line="240" w:lineRule="exact"/>
              <w:ind w:left="144" w:right="144"/>
              <w:rPr>
                <w:rFonts w:hint="cs"/>
                <w:sz w:val="16"/>
                <w:szCs w:val="24"/>
                <w:rtl/>
              </w:rPr>
            </w:pPr>
          </w:p>
        </w:tc>
        <w:tc>
          <w:tcPr>
            <w:tcW w:w="1046" w:type="dxa"/>
            <w:tcBorders>
              <w:top w:val="single" w:sz="12" w:space="0" w:color="auto"/>
            </w:tcBorders>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144"/>
              <w:rPr>
                <w:rFonts w:hint="cs"/>
                <w:sz w:val="16"/>
                <w:szCs w:val="24"/>
                <w:rtl/>
              </w:rPr>
            </w:pPr>
          </w:p>
        </w:tc>
      </w:tr>
      <w:tr w:rsidR="00F253CA" w:rsidRPr="00F253CA">
        <w:tblPrEx>
          <w:tblCellMar>
            <w:top w:w="0" w:type="dxa"/>
            <w:bottom w:w="0" w:type="dxa"/>
          </w:tblCellMar>
        </w:tblPrEx>
        <w:trPr>
          <w:cantSplit/>
        </w:trPr>
        <w:tc>
          <w:tcPr>
            <w:tcW w:w="1270" w:type="dxa"/>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2000-2001م</w:t>
            </w:r>
          </w:p>
        </w:tc>
        <w:tc>
          <w:tcPr>
            <w:tcW w:w="825" w:type="dxa"/>
            <w:shd w:val="clear" w:color="auto" w:fill="auto"/>
            <w:vAlign w:val="bottom"/>
          </w:tcPr>
          <w:p w:rsidR="00F253CA" w:rsidRPr="00F253CA" w:rsidRDefault="00F253CA" w:rsidP="00CB01A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435</w:t>
            </w:r>
          </w:p>
        </w:tc>
        <w:tc>
          <w:tcPr>
            <w:tcW w:w="1046" w:type="dxa"/>
            <w:shd w:val="clear" w:color="auto" w:fill="auto"/>
            <w:vAlign w:val="bottom"/>
          </w:tcPr>
          <w:p w:rsidR="00F253CA" w:rsidRPr="00F253CA" w:rsidRDefault="00F253CA" w:rsidP="00CB01A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482</w:t>
            </w:r>
          </w:p>
        </w:tc>
        <w:tc>
          <w:tcPr>
            <w:tcW w:w="1046" w:type="dxa"/>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917</w:t>
            </w:r>
          </w:p>
        </w:tc>
        <w:tc>
          <w:tcPr>
            <w:tcW w:w="1046" w:type="dxa"/>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47.44</w:t>
            </w:r>
          </w:p>
        </w:tc>
        <w:tc>
          <w:tcPr>
            <w:tcW w:w="1046" w:type="dxa"/>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52.6</w:t>
            </w:r>
          </w:p>
        </w:tc>
        <w:tc>
          <w:tcPr>
            <w:tcW w:w="1046" w:type="dxa"/>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p>
        </w:tc>
      </w:tr>
      <w:tr w:rsidR="00F253CA" w:rsidRPr="00F253CA">
        <w:tblPrEx>
          <w:tblCellMar>
            <w:top w:w="0" w:type="dxa"/>
            <w:bottom w:w="0" w:type="dxa"/>
          </w:tblCellMar>
        </w:tblPrEx>
        <w:trPr>
          <w:cantSplit/>
        </w:trPr>
        <w:tc>
          <w:tcPr>
            <w:tcW w:w="1270" w:type="dxa"/>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2001-2002م</w:t>
            </w:r>
          </w:p>
        </w:tc>
        <w:tc>
          <w:tcPr>
            <w:tcW w:w="825" w:type="dxa"/>
            <w:shd w:val="clear" w:color="auto" w:fill="auto"/>
            <w:vAlign w:val="bottom"/>
          </w:tcPr>
          <w:p w:rsidR="00F253CA" w:rsidRPr="00F253CA" w:rsidRDefault="00F253CA" w:rsidP="00CB01A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935 1</w:t>
            </w:r>
          </w:p>
        </w:tc>
        <w:tc>
          <w:tcPr>
            <w:tcW w:w="1046" w:type="dxa"/>
            <w:shd w:val="clear" w:color="auto" w:fill="auto"/>
            <w:vAlign w:val="bottom"/>
          </w:tcPr>
          <w:p w:rsidR="00F253CA" w:rsidRPr="00F253CA" w:rsidRDefault="00F253CA" w:rsidP="00CB01A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366</w:t>
            </w:r>
          </w:p>
        </w:tc>
        <w:tc>
          <w:tcPr>
            <w:tcW w:w="1046" w:type="dxa"/>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301 2</w:t>
            </w:r>
          </w:p>
        </w:tc>
        <w:tc>
          <w:tcPr>
            <w:tcW w:w="1046" w:type="dxa"/>
            <w:shd w:val="clear" w:color="auto" w:fill="auto"/>
            <w:vAlign w:val="bottom"/>
          </w:tcPr>
          <w:p w:rsidR="00F253CA" w:rsidRPr="00F253CA" w:rsidRDefault="003D0D89" w:rsidP="00F253C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84.10</w:t>
            </w:r>
          </w:p>
        </w:tc>
        <w:tc>
          <w:tcPr>
            <w:tcW w:w="1046" w:type="dxa"/>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15.9</w:t>
            </w:r>
          </w:p>
        </w:tc>
        <w:tc>
          <w:tcPr>
            <w:tcW w:w="1046" w:type="dxa"/>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p>
        </w:tc>
      </w:tr>
      <w:tr w:rsidR="00F253CA" w:rsidRPr="00F253CA">
        <w:tblPrEx>
          <w:tblCellMar>
            <w:top w:w="0" w:type="dxa"/>
            <w:bottom w:w="0" w:type="dxa"/>
          </w:tblCellMar>
        </w:tblPrEx>
        <w:trPr>
          <w:cantSplit/>
        </w:trPr>
        <w:tc>
          <w:tcPr>
            <w:tcW w:w="1270" w:type="dxa"/>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2002-2003م</w:t>
            </w:r>
          </w:p>
        </w:tc>
        <w:tc>
          <w:tcPr>
            <w:tcW w:w="825" w:type="dxa"/>
            <w:shd w:val="clear" w:color="auto" w:fill="auto"/>
            <w:vAlign w:val="bottom"/>
          </w:tcPr>
          <w:p w:rsidR="00F253CA" w:rsidRPr="00F253CA" w:rsidRDefault="00F253CA" w:rsidP="00CB01A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253 3</w:t>
            </w:r>
          </w:p>
        </w:tc>
        <w:tc>
          <w:tcPr>
            <w:tcW w:w="1046" w:type="dxa"/>
            <w:shd w:val="clear" w:color="auto" w:fill="auto"/>
            <w:vAlign w:val="bottom"/>
          </w:tcPr>
          <w:p w:rsidR="00F253CA" w:rsidRPr="00F253CA" w:rsidRDefault="00F253CA" w:rsidP="00CB01A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378 2</w:t>
            </w:r>
          </w:p>
        </w:tc>
        <w:tc>
          <w:tcPr>
            <w:tcW w:w="1046" w:type="dxa"/>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631 5</w:t>
            </w:r>
          </w:p>
        </w:tc>
        <w:tc>
          <w:tcPr>
            <w:tcW w:w="1046" w:type="dxa"/>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57.</w:t>
            </w:r>
            <w:r w:rsidR="003D0D89">
              <w:rPr>
                <w:rFonts w:hint="cs"/>
                <w:sz w:val="16"/>
                <w:szCs w:val="24"/>
                <w:rtl/>
              </w:rPr>
              <w:t>80</w:t>
            </w:r>
          </w:p>
        </w:tc>
        <w:tc>
          <w:tcPr>
            <w:tcW w:w="1046" w:type="dxa"/>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42.2</w:t>
            </w:r>
          </w:p>
        </w:tc>
        <w:tc>
          <w:tcPr>
            <w:tcW w:w="1046" w:type="dxa"/>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p>
        </w:tc>
      </w:tr>
      <w:tr w:rsidR="00F253CA" w:rsidRPr="00F253CA">
        <w:tblPrEx>
          <w:tblCellMar>
            <w:top w:w="0" w:type="dxa"/>
            <w:bottom w:w="0" w:type="dxa"/>
          </w:tblCellMar>
        </w:tblPrEx>
        <w:trPr>
          <w:cantSplit/>
        </w:trPr>
        <w:tc>
          <w:tcPr>
            <w:tcW w:w="1270" w:type="dxa"/>
            <w:tcBorders>
              <w:bottom w:val="single" w:sz="12" w:space="0" w:color="auto"/>
            </w:tcBorders>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2003-2004م</w:t>
            </w:r>
          </w:p>
        </w:tc>
        <w:tc>
          <w:tcPr>
            <w:tcW w:w="825" w:type="dxa"/>
            <w:tcBorders>
              <w:bottom w:val="single" w:sz="12" w:space="0" w:color="auto"/>
            </w:tcBorders>
            <w:shd w:val="clear" w:color="auto" w:fill="auto"/>
            <w:vAlign w:val="bottom"/>
          </w:tcPr>
          <w:p w:rsidR="00F253CA" w:rsidRPr="00F253CA" w:rsidRDefault="00F253CA" w:rsidP="00CB01A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461 7</w:t>
            </w:r>
          </w:p>
        </w:tc>
        <w:tc>
          <w:tcPr>
            <w:tcW w:w="1046" w:type="dxa"/>
            <w:tcBorders>
              <w:bottom w:val="single" w:sz="12" w:space="0" w:color="auto"/>
            </w:tcBorders>
            <w:shd w:val="clear" w:color="auto" w:fill="auto"/>
            <w:vAlign w:val="bottom"/>
          </w:tcPr>
          <w:p w:rsidR="00F253CA" w:rsidRPr="00F253CA" w:rsidRDefault="00F253CA" w:rsidP="00CB01A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773 3</w:t>
            </w:r>
          </w:p>
        </w:tc>
        <w:tc>
          <w:tcPr>
            <w:tcW w:w="1046" w:type="dxa"/>
            <w:tcBorders>
              <w:bottom w:val="single" w:sz="12" w:space="0" w:color="auto"/>
            </w:tcBorders>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234 11</w:t>
            </w:r>
          </w:p>
        </w:tc>
        <w:tc>
          <w:tcPr>
            <w:tcW w:w="1046" w:type="dxa"/>
            <w:tcBorders>
              <w:bottom w:val="single" w:sz="12" w:space="0" w:color="auto"/>
            </w:tcBorders>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66.</w:t>
            </w:r>
            <w:r w:rsidR="003D0D89">
              <w:rPr>
                <w:rFonts w:hint="cs"/>
                <w:sz w:val="16"/>
                <w:szCs w:val="24"/>
                <w:rtl/>
              </w:rPr>
              <w:t>40</w:t>
            </w:r>
          </w:p>
        </w:tc>
        <w:tc>
          <w:tcPr>
            <w:tcW w:w="1046" w:type="dxa"/>
            <w:tcBorders>
              <w:bottom w:val="single" w:sz="12" w:space="0" w:color="auto"/>
            </w:tcBorders>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33.6</w:t>
            </w:r>
          </w:p>
        </w:tc>
        <w:tc>
          <w:tcPr>
            <w:tcW w:w="1046" w:type="dxa"/>
            <w:tcBorders>
              <w:bottom w:val="single" w:sz="12" w:space="0" w:color="auto"/>
            </w:tcBorders>
            <w:shd w:val="clear" w:color="auto" w:fill="auto"/>
            <w:vAlign w:val="bottom"/>
          </w:tcPr>
          <w:p w:rsidR="00F253CA" w:rsidRPr="00F253CA" w:rsidRDefault="00F253CA" w:rsidP="00F253C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p>
        </w:tc>
      </w:tr>
    </w:tbl>
    <w:p w:rsidR="00CB01A8" w:rsidRPr="00CB01A8" w:rsidRDefault="00CB01A8" w:rsidP="00CB01A8">
      <w:pPr>
        <w:pStyle w:val="SingleTxt"/>
        <w:spacing w:after="0" w:line="120" w:lineRule="exact"/>
        <w:rPr>
          <w:rFonts w:hint="cs"/>
          <w:sz w:val="10"/>
          <w:rtl/>
        </w:rPr>
      </w:pPr>
    </w:p>
    <w:p w:rsidR="00CB01A8" w:rsidRPr="00CB01A8" w:rsidRDefault="00CB01A8" w:rsidP="00CB01A8">
      <w:pPr>
        <w:pStyle w:val="SingleTxt"/>
        <w:spacing w:after="0" w:line="120" w:lineRule="exact"/>
        <w:rPr>
          <w:rFonts w:hint="cs"/>
          <w:sz w:val="10"/>
          <w:rtl/>
        </w:rPr>
      </w:pPr>
    </w:p>
    <w:p w:rsidR="002E05B0" w:rsidRPr="002E05B0" w:rsidRDefault="00CB01A8" w:rsidP="002E05B0">
      <w:pPr>
        <w:pStyle w:val="SingleTxt"/>
        <w:rPr>
          <w:rFonts w:hint="cs"/>
          <w:rtl/>
        </w:rPr>
      </w:pPr>
      <w:r>
        <w:rPr>
          <w:rFonts w:hint="cs"/>
          <w:rtl/>
        </w:rPr>
        <w:tab/>
      </w:r>
      <w:r w:rsidR="002E05B0" w:rsidRPr="002E05B0">
        <w:rPr>
          <w:rFonts w:hint="cs"/>
          <w:rtl/>
        </w:rPr>
        <w:t xml:space="preserve">الجدير بالذكر أنه صدر </w:t>
      </w:r>
      <w:r w:rsidR="002E05B0" w:rsidRPr="002E05B0">
        <w:rPr>
          <w:rFonts w:hint="cs"/>
          <w:u w:val="single"/>
          <w:rtl/>
        </w:rPr>
        <w:t>قرار عام</w:t>
      </w:r>
      <w:r w:rsidR="002E05B0" w:rsidRPr="002E05B0">
        <w:rPr>
          <w:rFonts w:hint="cs"/>
          <w:rtl/>
        </w:rPr>
        <w:t xml:space="preserve"> 2005 م بإنشاء (15) كلية تقنية للبنات في جميع أنحاء </w:t>
      </w:r>
      <w:r w:rsidR="002E05B0" w:rsidRPr="002E05B0">
        <w:rPr>
          <w:rFonts w:hint="cs"/>
          <w:u w:val="single"/>
          <w:rtl/>
        </w:rPr>
        <w:t>المملكة بدأت</w:t>
      </w:r>
      <w:r w:rsidR="002E05B0" w:rsidRPr="002E05B0">
        <w:rPr>
          <w:rFonts w:hint="cs"/>
          <w:rtl/>
        </w:rPr>
        <w:t xml:space="preserve"> عملها مع بداية العام الدراسي 2005/2006م.</w:t>
      </w:r>
    </w:p>
    <w:p w:rsidR="002E05B0" w:rsidRPr="002E05B0" w:rsidRDefault="003F337B" w:rsidP="00F253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E05B0" w:rsidRPr="002E05B0">
        <w:rPr>
          <w:rFonts w:hint="cs"/>
          <w:rtl/>
        </w:rPr>
        <w:t>4</w:t>
      </w:r>
      <w:r w:rsidR="00F253CA">
        <w:rPr>
          <w:rFonts w:hint="cs"/>
          <w:rtl/>
        </w:rPr>
        <w:t xml:space="preserve"> </w:t>
      </w:r>
      <w:r w:rsidR="002E05B0" w:rsidRPr="002E05B0">
        <w:rPr>
          <w:rFonts w:hint="cs"/>
          <w:rtl/>
        </w:rPr>
        <w:t>-</w:t>
      </w:r>
      <w:r w:rsidR="00F253CA">
        <w:rPr>
          <w:rFonts w:hint="cs"/>
          <w:rtl/>
        </w:rPr>
        <w:tab/>
      </w:r>
      <w:r w:rsidR="002E05B0" w:rsidRPr="002E05B0">
        <w:rPr>
          <w:rFonts w:hint="cs"/>
          <w:rtl/>
        </w:rPr>
        <w:t>مؤسسات القطاع الأهلي التي تقوم بالتدريب:</w:t>
      </w:r>
    </w:p>
    <w:p w:rsidR="002E05B0" w:rsidRPr="002E05B0" w:rsidRDefault="002E05B0" w:rsidP="002E05B0">
      <w:pPr>
        <w:pStyle w:val="SingleTxt"/>
        <w:rPr>
          <w:rFonts w:hint="cs"/>
          <w:rtl/>
        </w:rPr>
      </w:pPr>
      <w:r>
        <w:rPr>
          <w:rFonts w:hint="cs"/>
          <w:rtl/>
        </w:rPr>
        <w:tab/>
      </w:r>
      <w:r w:rsidRPr="002E05B0">
        <w:rPr>
          <w:rFonts w:hint="cs"/>
          <w:rtl/>
        </w:rPr>
        <w:t xml:space="preserve">بلغ عدد المراكز الأهلية التي تقوم بالتعليم والتدريب الفني 197 مركزاً منتشرة في جميع أنحاء المملكة. وتتراوح المدة التي يتلقى فيها المتدرب التدريب ما بين فصل دراسي إلى </w:t>
      </w:r>
      <w:r w:rsidRPr="002E05B0">
        <w:rPr>
          <w:rtl/>
        </w:rPr>
        <w:t xml:space="preserve">عامين </w:t>
      </w:r>
      <w:r w:rsidRPr="002E05B0">
        <w:rPr>
          <w:rFonts w:hint="cs"/>
          <w:rtl/>
        </w:rPr>
        <w:t>حيث يمنح المتدرب دبلوماً في احد تخصصات الحاسب الآلي منها برمجيات الحاسب</w:t>
      </w:r>
      <w:r>
        <w:rPr>
          <w:rFonts w:hint="cs"/>
          <w:rtl/>
        </w:rPr>
        <w:t>،</w:t>
      </w:r>
      <w:r w:rsidRPr="002E05B0">
        <w:rPr>
          <w:rFonts w:hint="cs"/>
          <w:rtl/>
        </w:rPr>
        <w:t xml:space="preserve"> شبكات الحاسب، الدعم الفني للحاسب، صيانة الحواسب الآلية،</w:t>
      </w:r>
      <w:r w:rsidR="00146F68">
        <w:rPr>
          <w:rFonts w:hint="cs"/>
          <w:rtl/>
        </w:rPr>
        <w:t xml:space="preserve"> </w:t>
      </w:r>
      <w:r w:rsidRPr="002E05B0">
        <w:rPr>
          <w:rFonts w:hint="cs"/>
          <w:rtl/>
        </w:rPr>
        <w:t>أو في أحدى اللغات الإنجليزية</w:t>
      </w:r>
      <w:r w:rsidR="00146F68">
        <w:rPr>
          <w:rFonts w:hint="cs"/>
          <w:rtl/>
        </w:rPr>
        <w:t xml:space="preserve"> </w:t>
      </w:r>
      <w:r w:rsidRPr="002E05B0">
        <w:rPr>
          <w:rFonts w:hint="cs"/>
          <w:rtl/>
        </w:rPr>
        <w:t>أو</w:t>
      </w:r>
      <w:r w:rsidR="00F253CA">
        <w:rPr>
          <w:rFonts w:hint="cs"/>
          <w:rtl/>
        </w:rPr>
        <w:t xml:space="preserve"> </w:t>
      </w:r>
      <w:r w:rsidRPr="002E05B0">
        <w:rPr>
          <w:rFonts w:hint="cs"/>
          <w:rtl/>
        </w:rPr>
        <w:t>الفرنسية أو الإيطالية أو الألمانية</w:t>
      </w:r>
      <w:r>
        <w:rPr>
          <w:rFonts w:hint="cs"/>
          <w:rtl/>
        </w:rPr>
        <w:t>.</w:t>
      </w:r>
      <w:r w:rsidRPr="002E05B0">
        <w:rPr>
          <w:rFonts w:hint="cs"/>
          <w:rtl/>
        </w:rPr>
        <w:t xml:space="preserve"> </w:t>
      </w:r>
    </w:p>
    <w:p w:rsidR="002E05B0" w:rsidRPr="002E05B0" w:rsidRDefault="00F253CA" w:rsidP="002E05B0">
      <w:pPr>
        <w:pStyle w:val="SingleTxt"/>
        <w:rPr>
          <w:rFonts w:hint="cs"/>
          <w:rtl/>
        </w:rPr>
      </w:pPr>
      <w:r>
        <w:rPr>
          <w:rFonts w:hint="cs"/>
          <w:rtl/>
        </w:rPr>
        <w:tab/>
      </w:r>
      <w:r w:rsidR="002E05B0" w:rsidRPr="002E05B0">
        <w:rPr>
          <w:rFonts w:hint="cs"/>
          <w:rtl/>
        </w:rPr>
        <w:t xml:space="preserve">أما بالنسبة لما جاء بالبند (ز) من المادة المذكورة بخصوص التساوي في فرص المشاركة النشطة في الألعاب الرياضية والتربية البدنية بين الجنسين فقد بدأ اتخاذ الإجراءات النظامية لتنفيذ </w:t>
      </w:r>
      <w:r w:rsidR="002E05B0" w:rsidRPr="002E05B0">
        <w:rPr>
          <w:rFonts w:hint="cs"/>
          <w:u w:val="single"/>
          <w:rtl/>
        </w:rPr>
        <w:t>ذلك استناداً إلى أمر رئيس مجلس الوزراء رقم 7/ب/36132 في 25/7/1424هـ</w:t>
      </w:r>
      <w:r w:rsidR="002E05B0" w:rsidRPr="002E05B0">
        <w:rPr>
          <w:rFonts w:hint="cs"/>
          <w:rtl/>
        </w:rPr>
        <w:t>.</w:t>
      </w:r>
    </w:p>
    <w:p w:rsidR="002E05B0" w:rsidRPr="002E05B0" w:rsidRDefault="002E05B0" w:rsidP="00D06DC1">
      <w:pPr>
        <w:pStyle w:val="SingleTxt"/>
        <w:rPr>
          <w:rFonts w:hint="cs"/>
          <w:rtl/>
        </w:rPr>
      </w:pPr>
      <w:r>
        <w:rPr>
          <w:rFonts w:hint="cs"/>
          <w:rtl/>
        </w:rPr>
        <w:tab/>
      </w:r>
      <w:r w:rsidRPr="002E05B0">
        <w:rPr>
          <w:rFonts w:hint="cs"/>
          <w:rtl/>
        </w:rPr>
        <w:t>وتجدر الإشارة إلى أن هناك أندية نسائية تابعة لبعض الهيئات الحكومية في كل من الرياض،</w:t>
      </w:r>
      <w:r w:rsidR="00146F68">
        <w:rPr>
          <w:rFonts w:hint="cs"/>
          <w:rtl/>
        </w:rPr>
        <w:t xml:space="preserve"> </w:t>
      </w:r>
      <w:r w:rsidRPr="002E05B0">
        <w:rPr>
          <w:rFonts w:hint="cs"/>
          <w:rtl/>
        </w:rPr>
        <w:t>والطائف والدمام وجدة وأيضاً أندية ثقافي</w:t>
      </w:r>
      <w:r w:rsidRPr="002E05B0">
        <w:rPr>
          <w:rFonts w:hint="eastAsia"/>
          <w:rtl/>
        </w:rPr>
        <w:t>ة</w:t>
      </w:r>
      <w:r w:rsidRPr="002E05B0">
        <w:rPr>
          <w:rFonts w:hint="cs"/>
          <w:rtl/>
        </w:rPr>
        <w:t xml:space="preserve"> ورياضية أهلية تمارس فيها النساء النشاطات الرياضية المختلفة.</w:t>
      </w:r>
      <w:r w:rsidR="00146F68">
        <w:rPr>
          <w:rFonts w:hint="cs"/>
          <w:rtl/>
        </w:rPr>
        <w:t xml:space="preserve"> </w:t>
      </w:r>
      <w:r w:rsidRPr="002E05B0">
        <w:rPr>
          <w:rFonts w:hint="cs"/>
          <w:rtl/>
        </w:rPr>
        <w:t xml:space="preserve">مثل كرة السلة والكرة الطائرة والتنس الأرضي وتنس الطاولة، البلياردو والمشاركات في سباقات العــدو </w:t>
      </w:r>
      <w:r w:rsidR="00146F68">
        <w:rPr>
          <w:rFonts w:hint="cs"/>
          <w:rtl/>
        </w:rPr>
        <w:t>(</w:t>
      </w:r>
      <w:r w:rsidRPr="002E05B0">
        <w:rPr>
          <w:rFonts w:hint="cs"/>
          <w:rtl/>
        </w:rPr>
        <w:t>الجري</w:t>
      </w:r>
      <w:r w:rsidR="00146F68">
        <w:rPr>
          <w:rFonts w:hint="cs"/>
          <w:rtl/>
        </w:rPr>
        <w:t>)</w:t>
      </w:r>
      <w:r w:rsidRPr="002E05B0">
        <w:rPr>
          <w:rFonts w:hint="cs"/>
          <w:rtl/>
        </w:rPr>
        <w:t>،</w:t>
      </w:r>
      <w:r w:rsidR="00146F68">
        <w:rPr>
          <w:rFonts w:hint="cs"/>
          <w:rtl/>
        </w:rPr>
        <w:t xml:space="preserve"> </w:t>
      </w:r>
      <w:r w:rsidRPr="002E05B0">
        <w:rPr>
          <w:rFonts w:hint="cs"/>
          <w:rtl/>
        </w:rPr>
        <w:t>والسباحة وركوب الخيل، هذا بالإضافة إلى الأنشطة الثقافية والاجتماعية التي تقدمها النوادي وتشارك فيها النساء</w:t>
      </w:r>
      <w:r w:rsidR="00146F68">
        <w:rPr>
          <w:rFonts w:hint="cs"/>
          <w:rtl/>
        </w:rPr>
        <w:t xml:space="preserve"> </w:t>
      </w:r>
      <w:r w:rsidRPr="002E05B0">
        <w:rPr>
          <w:rFonts w:hint="cs"/>
          <w:rtl/>
        </w:rPr>
        <w:t>مساهمة فعال</w:t>
      </w:r>
      <w:r w:rsidR="00D06DC1">
        <w:rPr>
          <w:rFonts w:hint="cs"/>
          <w:rtl/>
        </w:rPr>
        <w:t>ة</w:t>
      </w:r>
      <w:r>
        <w:rPr>
          <w:rFonts w:hint="cs"/>
          <w:rtl/>
        </w:rPr>
        <w:t>.</w:t>
      </w:r>
      <w:r w:rsidRPr="002E05B0">
        <w:rPr>
          <w:rFonts w:hint="cs"/>
          <w:rtl/>
        </w:rPr>
        <w:t xml:space="preserve"> وقد بلغ عدد النساء والفتيات الأعضاء المشاركات في الأنشطة الرياضية عام 2004م حوالي (17) ألف أي بنسبة 45</w:t>
      </w:r>
      <w:r w:rsidR="003F337B">
        <w:rPr>
          <w:rFonts w:hint="cs"/>
          <w:rtl/>
        </w:rPr>
        <w:t xml:space="preserve"> ٪</w:t>
      </w:r>
      <w:r w:rsidRPr="002E05B0">
        <w:rPr>
          <w:rFonts w:hint="cs"/>
          <w:rtl/>
        </w:rPr>
        <w:t xml:space="preserve"> من إجمالي المشاركين الأعضاء في هذه الأندية ذكوراً وإناثاً.</w:t>
      </w:r>
    </w:p>
    <w:p w:rsidR="00D06DC1" w:rsidRPr="00D06DC1" w:rsidRDefault="00D06DC1" w:rsidP="00D06DC1">
      <w:pPr>
        <w:pStyle w:val="SingleTxt"/>
        <w:spacing w:after="0" w:line="120" w:lineRule="exact"/>
        <w:rPr>
          <w:rFonts w:hint="cs"/>
          <w:sz w:val="10"/>
          <w:rtl/>
        </w:rPr>
      </w:pPr>
    </w:p>
    <w:p w:rsidR="002E05B0" w:rsidRPr="002E05B0" w:rsidRDefault="00D06DC1" w:rsidP="00D06D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tl/>
        </w:rPr>
        <w:t xml:space="preserve"> المادة (11)</w:t>
      </w:r>
    </w:p>
    <w:p w:rsidR="00D06DC1" w:rsidRPr="00D06DC1" w:rsidRDefault="00D06DC1" w:rsidP="00D06DC1">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D06DC1">
        <w:tblPrEx>
          <w:tblCellMar>
            <w:top w:w="0" w:type="dxa"/>
            <w:bottom w:w="0" w:type="dxa"/>
          </w:tblCellMar>
        </w:tblPrEx>
        <w:tc>
          <w:tcPr>
            <w:tcW w:w="7321" w:type="dxa"/>
            <w:shd w:val="clear" w:color="auto" w:fill="auto"/>
          </w:tcPr>
          <w:p w:rsidR="00D06DC1" w:rsidRPr="00D06DC1" w:rsidRDefault="003D0D89" w:rsidP="003D0D89">
            <w:pPr>
              <w:tabs>
                <w:tab w:val="left" w:pos="288"/>
                <w:tab w:val="left" w:pos="576"/>
                <w:tab w:val="left" w:pos="864"/>
                <w:tab w:val="left" w:pos="1152"/>
              </w:tabs>
              <w:spacing w:after="120"/>
              <w:ind w:left="144" w:right="144"/>
              <w:rPr>
                <w:rFonts w:hint="cs"/>
                <w:w w:val="100"/>
                <w:rtl/>
              </w:rPr>
            </w:pPr>
            <w:r>
              <w:rPr>
                <w:w w:val="100"/>
                <w:rtl/>
              </w:rPr>
              <w:tab/>
            </w:r>
            <w:r>
              <w:rPr>
                <w:rFonts w:hint="cs"/>
                <w:w w:val="100"/>
                <w:rtl/>
              </w:rPr>
              <w:tab/>
            </w:r>
            <w:r w:rsidR="00D06DC1" w:rsidRPr="00D06DC1">
              <w:rPr>
                <w:rFonts w:hint="cs"/>
                <w:w w:val="100"/>
                <w:rtl/>
              </w:rPr>
              <w:t>”</w:t>
            </w:r>
            <w:r w:rsidR="00D06DC1" w:rsidRPr="00D06DC1">
              <w:rPr>
                <w:w w:val="100"/>
                <w:rtl/>
              </w:rPr>
              <w:t>1</w:t>
            </w:r>
            <w:r>
              <w:rPr>
                <w:rFonts w:hint="cs"/>
                <w:w w:val="100"/>
                <w:rtl/>
              </w:rPr>
              <w:t xml:space="preserve"> -</w:t>
            </w:r>
            <w:r w:rsidR="00D06DC1" w:rsidRPr="00D06DC1">
              <w:rPr>
                <w:w w:val="100"/>
                <w:rtl/>
              </w:rPr>
              <w:t xml:space="preserve"> تتخذ الدول الأطراف جميع التدابير المناسبة للقضاء على التمييز ضد المرأة في ميدان العمل لكي تكفل لها، على أساس المساواة بين الرجل والمرأة، نفس الحقوق ولا سيما:</w:t>
            </w:r>
          </w:p>
          <w:p w:rsidR="00D06DC1" w:rsidRPr="00D06DC1" w:rsidRDefault="003D0D89" w:rsidP="00387E2F">
            <w:pPr>
              <w:tabs>
                <w:tab w:val="left" w:pos="288"/>
                <w:tab w:val="left" w:pos="576"/>
                <w:tab w:val="left" w:pos="1152"/>
              </w:tabs>
              <w:spacing w:after="120"/>
              <w:ind w:left="144" w:right="144"/>
              <w:rPr>
                <w:rFonts w:hint="cs"/>
                <w:rtl/>
              </w:rPr>
            </w:pPr>
            <w:r>
              <w:rPr>
                <w:rFonts w:hint="cs"/>
                <w:rtl/>
              </w:rPr>
              <w:tab/>
            </w:r>
            <w:r>
              <w:rPr>
                <w:rtl/>
              </w:rPr>
              <w:tab/>
            </w:r>
            <w:r w:rsidR="00D06DC1">
              <w:rPr>
                <w:rtl/>
              </w:rPr>
              <w:t>(أ)</w:t>
            </w:r>
            <w:r w:rsidR="00D06DC1">
              <w:rPr>
                <w:rFonts w:hint="cs"/>
                <w:rtl/>
              </w:rPr>
              <w:tab/>
            </w:r>
            <w:r w:rsidR="00387E2F">
              <w:rPr>
                <w:rFonts w:hint="cs"/>
                <w:rtl/>
              </w:rPr>
              <w:t>ا</w:t>
            </w:r>
            <w:r w:rsidR="00D06DC1" w:rsidRPr="00D06DC1">
              <w:rPr>
                <w:rtl/>
              </w:rPr>
              <w:t>لحق في العمل بوصفه حقا ثابتا لجميع البشر،</w:t>
            </w:r>
          </w:p>
          <w:p w:rsidR="00D06DC1" w:rsidRPr="00D06DC1" w:rsidRDefault="003D0D89" w:rsidP="00D06DC1">
            <w:pPr>
              <w:tabs>
                <w:tab w:val="left" w:pos="288"/>
                <w:tab w:val="left" w:pos="576"/>
                <w:tab w:val="left" w:pos="864"/>
                <w:tab w:val="left" w:pos="1152"/>
              </w:tabs>
              <w:spacing w:after="120"/>
              <w:ind w:left="144" w:right="144"/>
              <w:rPr>
                <w:rFonts w:hint="cs"/>
                <w:rtl/>
              </w:rPr>
            </w:pPr>
            <w:r>
              <w:rPr>
                <w:rFonts w:hint="cs"/>
                <w:rtl/>
              </w:rPr>
              <w:tab/>
            </w:r>
            <w:r>
              <w:rPr>
                <w:rtl/>
              </w:rPr>
              <w:tab/>
            </w:r>
            <w:r w:rsidR="00D06DC1" w:rsidRPr="00D06DC1">
              <w:rPr>
                <w:rtl/>
              </w:rPr>
              <w:t>(ب)</w:t>
            </w:r>
            <w:r w:rsidR="00D06DC1">
              <w:rPr>
                <w:rFonts w:hint="cs"/>
                <w:rtl/>
              </w:rPr>
              <w:tab/>
            </w:r>
            <w:r w:rsidR="00387E2F">
              <w:rPr>
                <w:rFonts w:hint="cs"/>
                <w:rtl/>
              </w:rPr>
              <w:t>ا</w:t>
            </w:r>
            <w:r w:rsidR="00D06DC1" w:rsidRPr="00D06DC1">
              <w:rPr>
                <w:rtl/>
              </w:rPr>
              <w:t>لحق في التمتع بنفس فرص العمالة، بما في ذلك تطبيق معايير اختيار واحدة في شؤون الاستخدام،</w:t>
            </w:r>
          </w:p>
          <w:p w:rsidR="00D06DC1" w:rsidRPr="00D06DC1" w:rsidRDefault="003D0D89" w:rsidP="00D06DC1">
            <w:pPr>
              <w:tabs>
                <w:tab w:val="left" w:pos="288"/>
                <w:tab w:val="left" w:pos="576"/>
                <w:tab w:val="left" w:pos="864"/>
                <w:tab w:val="left" w:pos="1152"/>
              </w:tabs>
              <w:spacing w:after="120"/>
              <w:ind w:left="144" w:right="144"/>
              <w:rPr>
                <w:rFonts w:hint="cs"/>
                <w:rtl/>
              </w:rPr>
            </w:pPr>
            <w:r>
              <w:rPr>
                <w:rFonts w:hint="cs"/>
                <w:rtl/>
              </w:rPr>
              <w:tab/>
            </w:r>
            <w:r>
              <w:rPr>
                <w:rtl/>
              </w:rPr>
              <w:tab/>
            </w:r>
            <w:r w:rsidR="00D06DC1">
              <w:rPr>
                <w:rtl/>
              </w:rPr>
              <w:t>(ج)</w:t>
            </w:r>
            <w:r w:rsidR="00D06DC1">
              <w:rPr>
                <w:rFonts w:hint="cs"/>
                <w:rtl/>
              </w:rPr>
              <w:tab/>
            </w:r>
            <w:r w:rsidR="00387E2F">
              <w:rPr>
                <w:rFonts w:hint="cs"/>
                <w:rtl/>
              </w:rPr>
              <w:t>ا</w:t>
            </w:r>
            <w:r w:rsidR="00D06DC1" w:rsidRPr="00D06DC1">
              <w:rPr>
                <w:rtl/>
              </w:rPr>
              <w:t>لحق في حرية اختيار المهنة ونوع العمل، والحق في الترقية والأمن على العمل وفى جميع مزايا وشروط الخدمة، والحق في تلقى التدريب وإعادة التدريب المهني، بما في ذلك التلمذة الحرفية والتدريب المهني المتقدم والتدريب المتكرر،</w:t>
            </w:r>
          </w:p>
          <w:p w:rsidR="00D06DC1" w:rsidRPr="00D06DC1" w:rsidRDefault="003D0D89" w:rsidP="00387E2F">
            <w:pPr>
              <w:tabs>
                <w:tab w:val="left" w:pos="288"/>
                <w:tab w:val="left" w:pos="576"/>
                <w:tab w:val="left" w:pos="1152"/>
              </w:tabs>
              <w:spacing w:after="120"/>
              <w:ind w:left="144" w:right="144"/>
              <w:rPr>
                <w:rFonts w:hint="cs"/>
                <w:w w:val="100"/>
                <w:rtl/>
              </w:rPr>
            </w:pPr>
            <w:r>
              <w:rPr>
                <w:rFonts w:hint="cs"/>
                <w:w w:val="100"/>
                <w:rtl/>
              </w:rPr>
              <w:tab/>
            </w:r>
            <w:r>
              <w:rPr>
                <w:w w:val="100"/>
                <w:rtl/>
              </w:rPr>
              <w:tab/>
            </w:r>
            <w:r w:rsidR="00D06DC1" w:rsidRPr="00D06DC1">
              <w:rPr>
                <w:w w:val="100"/>
                <w:rtl/>
              </w:rPr>
              <w:t>(د)</w:t>
            </w:r>
            <w:r w:rsidR="00D06DC1" w:rsidRPr="00D06DC1">
              <w:rPr>
                <w:rFonts w:hint="cs"/>
                <w:w w:val="100"/>
                <w:rtl/>
              </w:rPr>
              <w:tab/>
            </w:r>
            <w:r w:rsidR="00387E2F">
              <w:rPr>
                <w:rFonts w:hint="cs"/>
                <w:w w:val="100"/>
                <w:rtl/>
              </w:rPr>
              <w:t>ا</w:t>
            </w:r>
            <w:r w:rsidR="00D06DC1" w:rsidRPr="00D06DC1">
              <w:rPr>
                <w:w w:val="100"/>
                <w:rtl/>
              </w:rPr>
              <w:t>لحق في المساواة في الأجر، بما في ذلك الاستحقاقات، والحق في المساواة في المعاملة فيما يتعلق بالعمل ذي القيمة المساوية، وكذلك المساواة في المعاملة في تقييم نوعية العمل،</w:t>
            </w:r>
          </w:p>
          <w:p w:rsidR="00D06DC1" w:rsidRPr="00D06DC1" w:rsidRDefault="003D0D89" w:rsidP="00D06DC1">
            <w:pPr>
              <w:tabs>
                <w:tab w:val="left" w:pos="288"/>
                <w:tab w:val="left" w:pos="576"/>
                <w:tab w:val="left" w:pos="864"/>
                <w:tab w:val="left" w:pos="1152"/>
              </w:tabs>
              <w:spacing w:after="120"/>
              <w:ind w:left="144" w:right="144"/>
              <w:rPr>
                <w:rFonts w:hint="cs"/>
                <w:rtl/>
              </w:rPr>
            </w:pPr>
            <w:r>
              <w:rPr>
                <w:rFonts w:hint="cs"/>
                <w:rtl/>
              </w:rPr>
              <w:tab/>
            </w:r>
            <w:r>
              <w:rPr>
                <w:rtl/>
              </w:rPr>
              <w:tab/>
            </w:r>
            <w:r w:rsidR="00D06DC1">
              <w:rPr>
                <w:rtl/>
              </w:rPr>
              <w:t>(هـ)</w:t>
            </w:r>
            <w:r w:rsidR="00D06DC1">
              <w:rPr>
                <w:rFonts w:hint="cs"/>
                <w:rtl/>
              </w:rPr>
              <w:tab/>
            </w:r>
            <w:r w:rsidR="00387E2F">
              <w:rPr>
                <w:rFonts w:hint="cs"/>
                <w:rtl/>
              </w:rPr>
              <w:t>ا</w:t>
            </w:r>
            <w:r w:rsidR="00D06DC1" w:rsidRPr="00D06DC1">
              <w:rPr>
                <w:rtl/>
              </w:rPr>
              <w:t>لحق في الضمان الاجتماعي، ولا سيما في حالات التقاعد والبطالة والمرض والعجز والشيخوخة وغير ذلك من حالات عدم الأهلية للعمل، وكذلك الحق في إجازة مدفوعة</w:t>
            </w:r>
            <w:r w:rsidR="00D06DC1">
              <w:rPr>
                <w:rFonts w:hint="cs"/>
                <w:rtl/>
              </w:rPr>
              <w:t> </w:t>
            </w:r>
            <w:r w:rsidR="00D06DC1" w:rsidRPr="00D06DC1">
              <w:rPr>
                <w:rtl/>
              </w:rPr>
              <w:t>لأجر،</w:t>
            </w:r>
          </w:p>
          <w:p w:rsidR="00D06DC1" w:rsidRDefault="003D0D89" w:rsidP="00387E2F">
            <w:pPr>
              <w:tabs>
                <w:tab w:val="left" w:pos="288"/>
                <w:tab w:val="left" w:pos="576"/>
                <w:tab w:val="left" w:pos="1152"/>
              </w:tabs>
              <w:spacing w:after="120"/>
              <w:ind w:left="144" w:right="144"/>
              <w:rPr>
                <w:rFonts w:hint="cs"/>
                <w:rtl/>
              </w:rPr>
            </w:pPr>
            <w:r>
              <w:rPr>
                <w:rFonts w:hint="cs"/>
                <w:rtl/>
              </w:rPr>
              <w:tab/>
            </w:r>
            <w:r>
              <w:rPr>
                <w:rtl/>
              </w:rPr>
              <w:tab/>
            </w:r>
            <w:r w:rsidR="00D06DC1">
              <w:rPr>
                <w:rtl/>
              </w:rPr>
              <w:t>(و)</w:t>
            </w:r>
            <w:r w:rsidR="00D06DC1">
              <w:rPr>
                <w:rFonts w:hint="cs"/>
                <w:rtl/>
              </w:rPr>
              <w:tab/>
            </w:r>
            <w:r w:rsidR="00387E2F">
              <w:rPr>
                <w:rFonts w:hint="cs"/>
                <w:rtl/>
              </w:rPr>
              <w:t>ا</w:t>
            </w:r>
            <w:r w:rsidR="00D06DC1" w:rsidRPr="00D06DC1">
              <w:rPr>
                <w:rtl/>
              </w:rPr>
              <w:t>لحق في الوقاية الصحية وسلامة ظروف العمل، بما في ذلك حماية وظيفة الإنجاب.</w:t>
            </w:r>
          </w:p>
          <w:p w:rsidR="00D06DC1" w:rsidRPr="00D06DC1" w:rsidRDefault="003D0D89" w:rsidP="003D0D89">
            <w:pPr>
              <w:tabs>
                <w:tab w:val="left" w:pos="288"/>
                <w:tab w:val="left" w:pos="576"/>
                <w:tab w:val="left" w:pos="864"/>
                <w:tab w:val="left" w:pos="1152"/>
              </w:tabs>
              <w:spacing w:after="120"/>
              <w:ind w:left="144" w:right="144"/>
              <w:rPr>
                <w:rFonts w:hint="cs"/>
                <w:rtl/>
              </w:rPr>
            </w:pPr>
            <w:r>
              <w:rPr>
                <w:rFonts w:hint="cs"/>
                <w:rtl/>
              </w:rPr>
              <w:tab/>
            </w:r>
            <w:r>
              <w:rPr>
                <w:rtl/>
              </w:rPr>
              <w:tab/>
            </w:r>
            <w:r w:rsidR="00D06DC1" w:rsidRPr="00D06DC1">
              <w:rPr>
                <w:rtl/>
              </w:rPr>
              <w:t>2</w:t>
            </w:r>
            <w:r>
              <w:rPr>
                <w:rFonts w:hint="cs"/>
                <w:rtl/>
              </w:rPr>
              <w:t xml:space="preserve"> -</w:t>
            </w:r>
            <w:r w:rsidR="00D06DC1" w:rsidRPr="00D06DC1">
              <w:rPr>
                <w:rtl/>
              </w:rPr>
              <w:t xml:space="preserve"> توخيا لمنع التمييز ضد المرأة بسبب الزواج أو الأمومة، ضمانا لحقها الفعلي في العمل، تتخذ الدول الأطراف التدابير المناسبة:</w:t>
            </w:r>
          </w:p>
          <w:p w:rsidR="00D06DC1" w:rsidRPr="00D06DC1" w:rsidRDefault="003D0D89" w:rsidP="00387E2F">
            <w:pPr>
              <w:tabs>
                <w:tab w:val="left" w:pos="288"/>
                <w:tab w:val="left" w:pos="576"/>
                <w:tab w:val="left" w:pos="1152"/>
              </w:tabs>
              <w:spacing w:after="120"/>
              <w:ind w:left="144" w:right="144"/>
              <w:rPr>
                <w:rFonts w:hint="cs"/>
                <w:rtl/>
              </w:rPr>
            </w:pPr>
            <w:r>
              <w:rPr>
                <w:rFonts w:hint="cs"/>
                <w:rtl/>
              </w:rPr>
              <w:tab/>
            </w:r>
            <w:r>
              <w:rPr>
                <w:rtl/>
              </w:rPr>
              <w:tab/>
            </w:r>
            <w:r w:rsidR="00D06DC1">
              <w:rPr>
                <w:rtl/>
              </w:rPr>
              <w:t>(أ)</w:t>
            </w:r>
            <w:r w:rsidR="00D06DC1">
              <w:rPr>
                <w:rFonts w:hint="cs"/>
                <w:rtl/>
              </w:rPr>
              <w:tab/>
            </w:r>
            <w:r w:rsidR="00D06DC1" w:rsidRPr="00D06DC1">
              <w:rPr>
                <w:rtl/>
              </w:rPr>
              <w:t>حظر الفصل من الخدمة بسبب الحمل أو إجازة الأمومة والتمييز في الفصل من العمل على أساس الحالة الزوجية، مع فرض جزاءات على المخالفين،</w:t>
            </w:r>
          </w:p>
          <w:p w:rsidR="00D06DC1" w:rsidRPr="00D06DC1" w:rsidRDefault="003D0D89" w:rsidP="00D06DC1">
            <w:pPr>
              <w:tabs>
                <w:tab w:val="left" w:pos="288"/>
                <w:tab w:val="left" w:pos="576"/>
                <w:tab w:val="left" w:pos="864"/>
                <w:tab w:val="left" w:pos="1152"/>
              </w:tabs>
              <w:spacing w:after="120"/>
              <w:ind w:left="144" w:right="144"/>
              <w:rPr>
                <w:rFonts w:hint="cs"/>
                <w:rtl/>
              </w:rPr>
            </w:pPr>
            <w:r>
              <w:rPr>
                <w:rFonts w:hint="cs"/>
                <w:rtl/>
              </w:rPr>
              <w:tab/>
            </w:r>
            <w:r>
              <w:rPr>
                <w:rtl/>
              </w:rPr>
              <w:tab/>
            </w:r>
            <w:r w:rsidR="00D06DC1" w:rsidRPr="00D06DC1">
              <w:rPr>
                <w:rtl/>
              </w:rPr>
              <w:t>(ب)</w:t>
            </w:r>
            <w:r w:rsidR="00D06DC1">
              <w:rPr>
                <w:rFonts w:hint="cs"/>
                <w:rtl/>
              </w:rPr>
              <w:tab/>
            </w:r>
            <w:r w:rsidR="00D06DC1" w:rsidRPr="00D06DC1">
              <w:rPr>
                <w:rtl/>
              </w:rPr>
              <w:t>إدخال نظام إجازة الأمومة المدفوعة الأجر أو المشفوعة بمزايا اجتماعية مماثلة دون فقدان للعمل السابق أو للأقدمية أو للعلاوات الاجتماعية،</w:t>
            </w:r>
          </w:p>
          <w:p w:rsidR="00D06DC1" w:rsidRDefault="003D0D89" w:rsidP="00D06DC1">
            <w:pPr>
              <w:tabs>
                <w:tab w:val="left" w:pos="288"/>
                <w:tab w:val="left" w:pos="576"/>
                <w:tab w:val="left" w:pos="864"/>
                <w:tab w:val="left" w:pos="1152"/>
              </w:tabs>
              <w:spacing w:after="120"/>
              <w:ind w:left="144" w:right="144"/>
              <w:rPr>
                <w:rFonts w:hint="cs"/>
                <w:rtl/>
              </w:rPr>
            </w:pPr>
            <w:r>
              <w:rPr>
                <w:rFonts w:hint="cs"/>
                <w:rtl/>
              </w:rPr>
              <w:tab/>
            </w:r>
            <w:r>
              <w:rPr>
                <w:rtl/>
              </w:rPr>
              <w:tab/>
            </w:r>
            <w:r w:rsidR="00D06DC1">
              <w:rPr>
                <w:rtl/>
              </w:rPr>
              <w:t>(ج)</w:t>
            </w:r>
            <w:r w:rsidR="00D06DC1">
              <w:rPr>
                <w:rFonts w:hint="cs"/>
                <w:rtl/>
              </w:rPr>
              <w:tab/>
            </w:r>
            <w:r w:rsidR="00D06DC1" w:rsidRPr="00D06DC1">
              <w:rPr>
                <w:rtl/>
              </w:rPr>
              <w:t>تشجيع توفير الخدمات الاجتماعية المساندة اللازمة لتمكين الوالدين من الجمع بين الالتزامات العائلية وبين مسؤوليات العمل والمشاركة في الحياة العامة، ولا</w:t>
            </w:r>
            <w:r w:rsidR="00387E2F">
              <w:rPr>
                <w:rFonts w:hint="cs"/>
                <w:rtl/>
              </w:rPr>
              <w:t> </w:t>
            </w:r>
            <w:r w:rsidR="00D06DC1" w:rsidRPr="00D06DC1">
              <w:rPr>
                <w:rtl/>
              </w:rPr>
              <w:t>سيما عن طريق تشجيع إنشاء وتنمية شبكة من مرافق رعاية الأطفال،</w:t>
            </w:r>
          </w:p>
        </w:tc>
      </w:tr>
      <w:tr w:rsidR="00D06DC1">
        <w:tblPrEx>
          <w:tblCellMar>
            <w:top w:w="0" w:type="dxa"/>
            <w:bottom w:w="0" w:type="dxa"/>
          </w:tblCellMar>
        </w:tblPrEx>
        <w:tc>
          <w:tcPr>
            <w:tcW w:w="7321" w:type="dxa"/>
            <w:shd w:val="clear" w:color="auto" w:fill="auto"/>
          </w:tcPr>
          <w:p w:rsidR="00DD0574" w:rsidRDefault="003D0D89" w:rsidP="00387E2F">
            <w:pPr>
              <w:tabs>
                <w:tab w:val="left" w:pos="288"/>
                <w:tab w:val="left" w:pos="576"/>
                <w:tab w:val="left" w:pos="1152"/>
              </w:tabs>
              <w:spacing w:after="120"/>
              <w:ind w:left="144" w:right="144"/>
              <w:rPr>
                <w:rFonts w:hint="cs"/>
                <w:rtl/>
              </w:rPr>
            </w:pPr>
            <w:r>
              <w:rPr>
                <w:rFonts w:hint="cs"/>
                <w:rtl/>
              </w:rPr>
              <w:tab/>
            </w:r>
            <w:r>
              <w:rPr>
                <w:rtl/>
              </w:rPr>
              <w:tab/>
            </w:r>
            <w:r w:rsidR="00DD0574">
              <w:rPr>
                <w:rtl/>
              </w:rPr>
              <w:t>(د)</w:t>
            </w:r>
            <w:r w:rsidR="00DD0574">
              <w:rPr>
                <w:rFonts w:hint="cs"/>
                <w:rtl/>
              </w:rPr>
              <w:tab/>
            </w:r>
            <w:r w:rsidR="00DD0574" w:rsidRPr="00D06DC1">
              <w:rPr>
                <w:rtl/>
              </w:rPr>
              <w:t>توفير حماية خاصة للمرأة أثناء فترة الحمل في الأعمال التي يثبت أنها مؤذية لها.</w:t>
            </w:r>
          </w:p>
          <w:p w:rsidR="00D06DC1" w:rsidRPr="00D06DC1" w:rsidRDefault="003D0D89" w:rsidP="00DD0574">
            <w:pPr>
              <w:tabs>
                <w:tab w:val="left" w:pos="288"/>
                <w:tab w:val="left" w:pos="576"/>
                <w:tab w:val="left" w:pos="864"/>
                <w:tab w:val="left" w:pos="1152"/>
              </w:tabs>
              <w:spacing w:after="120"/>
              <w:ind w:left="144" w:right="144"/>
              <w:rPr>
                <w:rFonts w:hint="cs"/>
                <w:w w:val="100"/>
                <w:rtl/>
              </w:rPr>
            </w:pPr>
            <w:r>
              <w:rPr>
                <w:rFonts w:hint="cs"/>
                <w:rtl/>
              </w:rPr>
              <w:tab/>
            </w:r>
            <w:r>
              <w:rPr>
                <w:rtl/>
              </w:rPr>
              <w:tab/>
            </w:r>
            <w:r>
              <w:rPr>
                <w:rFonts w:hint="cs"/>
                <w:rtl/>
              </w:rPr>
              <w:t>3 -</w:t>
            </w:r>
            <w:r w:rsidR="00DD0574" w:rsidRPr="00D06DC1">
              <w:rPr>
                <w:rtl/>
              </w:rPr>
              <w:t xml:space="preserve"> 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r w:rsidR="00DD0574" w:rsidRPr="00D06DC1">
              <w:rPr>
                <w:rFonts w:hint="cs"/>
                <w:rtl/>
              </w:rPr>
              <w:t>“.</w:t>
            </w:r>
          </w:p>
        </w:tc>
      </w:tr>
    </w:tbl>
    <w:p w:rsidR="00DD0574" w:rsidRPr="00DD0574" w:rsidRDefault="00DD0574" w:rsidP="00DD0574">
      <w:pPr>
        <w:pStyle w:val="SingleTxt"/>
        <w:spacing w:after="0" w:line="120" w:lineRule="exact"/>
        <w:rPr>
          <w:rFonts w:hint="cs"/>
          <w:sz w:val="10"/>
          <w:rtl/>
        </w:rPr>
      </w:pPr>
    </w:p>
    <w:p w:rsidR="00DD0574" w:rsidRPr="00DD0574" w:rsidRDefault="00DD0574" w:rsidP="00DD0574">
      <w:pPr>
        <w:pStyle w:val="SingleTxt"/>
        <w:spacing w:after="0" w:line="120" w:lineRule="exact"/>
        <w:rPr>
          <w:rFonts w:hint="cs"/>
          <w:sz w:val="10"/>
          <w:rtl/>
        </w:rPr>
      </w:pPr>
    </w:p>
    <w:p w:rsidR="002E05B0" w:rsidRPr="002E05B0" w:rsidRDefault="002E05B0" w:rsidP="00DD0574">
      <w:pPr>
        <w:pStyle w:val="SingleTxt"/>
        <w:rPr>
          <w:rFonts w:hint="cs"/>
          <w:rtl/>
        </w:rPr>
      </w:pPr>
      <w:r>
        <w:rPr>
          <w:rFonts w:hint="cs"/>
          <w:rtl/>
        </w:rPr>
        <w:tab/>
      </w:r>
      <w:r w:rsidRPr="002E05B0">
        <w:rPr>
          <w:rtl/>
        </w:rPr>
        <w:t xml:space="preserve">تنص المادة (28) من النظام الأساسي للحكم على أن </w:t>
      </w:r>
      <w:r w:rsidR="001D7680">
        <w:rPr>
          <w:rFonts w:hint="cs"/>
          <w:rtl/>
        </w:rPr>
        <w:t>”</w:t>
      </w:r>
      <w:r w:rsidRPr="002E05B0">
        <w:rPr>
          <w:rtl/>
        </w:rPr>
        <w:t>يسر الدولة مجالات العمل لكل قادر عليه، وتسن الأنظمة التي تحمي العامل وصاحب العمل</w:t>
      </w:r>
      <w:r w:rsidR="001D7680">
        <w:rPr>
          <w:rFonts w:hint="cs"/>
          <w:rtl/>
        </w:rPr>
        <w:t>“.</w:t>
      </w:r>
    </w:p>
    <w:p w:rsidR="002E05B0" w:rsidRPr="002E05B0" w:rsidRDefault="002E05B0" w:rsidP="00DD0574">
      <w:pPr>
        <w:pStyle w:val="SingleTxt"/>
        <w:rPr>
          <w:rtl/>
        </w:rPr>
      </w:pPr>
      <w:r>
        <w:rPr>
          <w:rFonts w:hint="cs"/>
          <w:rtl/>
        </w:rPr>
        <w:tab/>
      </w:r>
      <w:r w:rsidRPr="002E05B0">
        <w:rPr>
          <w:rtl/>
        </w:rPr>
        <w:t>ومن</w:t>
      </w:r>
      <w:r w:rsidRPr="002E05B0">
        <w:rPr>
          <w:rFonts w:hint="cs"/>
          <w:rtl/>
        </w:rPr>
        <w:t xml:space="preserve"> </w:t>
      </w:r>
      <w:r w:rsidRPr="002E05B0">
        <w:rPr>
          <w:rtl/>
        </w:rPr>
        <w:t xml:space="preserve">حيث الحق في العمل فإن المادة (48) من نظام العمل والعمال الصادر بالمرسوم الملكي رقم (21) وتاريخ 6/9/1389هـ نصت على أن </w:t>
      </w:r>
      <w:r w:rsidR="001D7680">
        <w:rPr>
          <w:rFonts w:hint="cs"/>
          <w:rtl/>
        </w:rPr>
        <w:t>”</w:t>
      </w:r>
      <w:r w:rsidRPr="002E05B0">
        <w:rPr>
          <w:rtl/>
        </w:rPr>
        <w:t>العمل حق للمواطن السعودي</w:t>
      </w:r>
      <w:r w:rsidR="00DD0574">
        <w:rPr>
          <w:rFonts w:hint="eastAsia"/>
          <w:rtl/>
        </w:rPr>
        <w:t> </w:t>
      </w:r>
      <w:r w:rsidRPr="002E05B0">
        <w:rPr>
          <w:rFonts w:hint="cs"/>
          <w:rtl/>
        </w:rPr>
        <w:t>…</w:t>
      </w:r>
      <w:r w:rsidR="001D7680">
        <w:rPr>
          <w:rFonts w:hint="eastAsia"/>
          <w:rtl/>
        </w:rPr>
        <w:t>“</w:t>
      </w:r>
      <w:r w:rsidR="001D7680">
        <w:rPr>
          <w:rFonts w:hint="cs"/>
          <w:rtl/>
        </w:rPr>
        <w:t>،</w:t>
      </w:r>
      <w:r w:rsidRPr="002E05B0">
        <w:rPr>
          <w:rtl/>
        </w:rPr>
        <w:t xml:space="preserve"> والخطاب هنا موجه للجنسين دون تمييز على الرغم من أن النظام قد خص النساء ببعض الأحكام التي تفرضها طبيعتهن الخاصة. كما نصت المادة (1) من نظام الخدمة المدنية الصادر بالمرسوم الملكي رقم (49) وتاريخ 10/7/1397هـ على أن </w:t>
      </w:r>
      <w:r w:rsidR="001D7680">
        <w:rPr>
          <w:rFonts w:hint="cs"/>
          <w:rtl/>
        </w:rPr>
        <w:t>”</w:t>
      </w:r>
      <w:r w:rsidRPr="002E05B0">
        <w:rPr>
          <w:rtl/>
        </w:rPr>
        <w:t>الجدارة هي الأساس في اختيار الموظفين لشغل الوظيفة العامة</w:t>
      </w:r>
      <w:r w:rsidR="001D7680">
        <w:rPr>
          <w:rFonts w:hint="cs"/>
          <w:rtl/>
        </w:rPr>
        <w:t>“</w:t>
      </w:r>
      <w:r w:rsidRPr="002E05B0">
        <w:rPr>
          <w:rtl/>
        </w:rPr>
        <w:t xml:space="preserve">. ومن حيث الحق في التمتع بنفس فرص العمل واختيار المهنة ونوع العمل والتدريب فإن الفقرة (أ) من المادة (4) من نظام الخدمة المدنية نصت على أنه </w:t>
      </w:r>
      <w:r w:rsidR="001D7680">
        <w:rPr>
          <w:rFonts w:hint="cs"/>
          <w:rtl/>
        </w:rPr>
        <w:t xml:space="preserve">”.... </w:t>
      </w:r>
      <w:r w:rsidRPr="002E05B0">
        <w:rPr>
          <w:rtl/>
        </w:rPr>
        <w:t>يُشترط فيمن يُعين في إحدى الوظائف أن يكون سعودي الجنسية</w:t>
      </w:r>
      <w:r w:rsidR="001D7680">
        <w:rPr>
          <w:rFonts w:hint="cs"/>
          <w:rtl/>
        </w:rPr>
        <w:t xml:space="preserve"> .</w:t>
      </w:r>
      <w:r w:rsidRPr="002E05B0">
        <w:rPr>
          <w:rtl/>
        </w:rPr>
        <w:t>..</w:t>
      </w:r>
      <w:r w:rsidR="001D7680">
        <w:rPr>
          <w:rFonts w:hint="cs"/>
          <w:rtl/>
        </w:rPr>
        <w:t>“</w:t>
      </w:r>
      <w:r w:rsidRPr="002E05B0">
        <w:rPr>
          <w:rtl/>
        </w:rPr>
        <w:t xml:space="preserve">. كما تنص المادة (34) من نظام الخدمة المدنية على أنه </w:t>
      </w:r>
      <w:r w:rsidR="001D7680">
        <w:rPr>
          <w:rFonts w:hint="cs"/>
          <w:rtl/>
        </w:rPr>
        <w:t>”</w:t>
      </w:r>
      <w:r w:rsidRPr="002E05B0">
        <w:rPr>
          <w:rtl/>
        </w:rPr>
        <w:t>يعتبر تدريب الموظفين جزءاً من واجبات العمل النظامية سواء كان داخل أو خارج أوقات الدوام الرسمي وعلى جميع الوزارات والمصالح الحكومية تمكين موظفيها من تلقي التدريب كل في مجال اختصاصه</w:t>
      </w:r>
      <w:r w:rsidR="001D7680">
        <w:rPr>
          <w:rFonts w:hint="cs"/>
          <w:rtl/>
        </w:rPr>
        <w:t>“</w:t>
      </w:r>
      <w:r w:rsidRPr="002E05B0">
        <w:rPr>
          <w:rtl/>
        </w:rPr>
        <w:t>.</w:t>
      </w:r>
    </w:p>
    <w:p w:rsidR="002E05B0" w:rsidRPr="002E05B0" w:rsidRDefault="002E05B0" w:rsidP="00DD0574">
      <w:pPr>
        <w:pStyle w:val="SingleTxt"/>
        <w:rPr>
          <w:rFonts w:hint="cs"/>
          <w:rtl/>
        </w:rPr>
      </w:pPr>
      <w:r>
        <w:rPr>
          <w:rFonts w:hint="cs"/>
          <w:rtl/>
        </w:rPr>
        <w:tab/>
      </w:r>
      <w:r w:rsidRPr="002E05B0">
        <w:rPr>
          <w:rtl/>
        </w:rPr>
        <w:t>أما من حيث المساواة في الاستحقاقات فإن الاستحقاقات تتم حسب الوظيفة وليس حسب جنس من يشغلها في نظام الخدمة المدنية. كما أن المادة (80) من نظام العمل والعمال ألزمت صاحب العمل بالمساواة في الأجور والمكافآت بين العمال الذين تتساوى كفاءتهم وقدراتهم الفنية</w:t>
      </w:r>
      <w:r w:rsidR="001D7680">
        <w:rPr>
          <w:rFonts w:hint="cs"/>
          <w:rtl/>
        </w:rPr>
        <w:t>“</w:t>
      </w:r>
      <w:r w:rsidRPr="002E05B0">
        <w:rPr>
          <w:rtl/>
        </w:rPr>
        <w:t>.</w:t>
      </w:r>
    </w:p>
    <w:p w:rsidR="002E05B0" w:rsidRPr="002E05B0" w:rsidRDefault="00DD0574" w:rsidP="00DD05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معدلات مساهمة المرأة في قوة العمل:</w:t>
      </w:r>
    </w:p>
    <w:p w:rsidR="002E05B0" w:rsidRPr="002E05B0" w:rsidRDefault="002E05B0" w:rsidP="003D0D89">
      <w:pPr>
        <w:pStyle w:val="SingleTxt"/>
        <w:rPr>
          <w:rFonts w:hint="cs"/>
          <w:rtl/>
        </w:rPr>
      </w:pPr>
      <w:r>
        <w:rPr>
          <w:rFonts w:hint="cs"/>
          <w:rtl/>
        </w:rPr>
        <w:tab/>
      </w:r>
      <w:r w:rsidRPr="002E05B0">
        <w:rPr>
          <w:rFonts w:hint="cs"/>
          <w:rtl/>
        </w:rPr>
        <w:t xml:space="preserve">تشير البيانات إلى أن حجم مشاركة المرأة في قوة العمل في عام 1992م </w:t>
      </w:r>
      <w:r w:rsidR="00DD0574">
        <w:rPr>
          <w:rFonts w:hint="cs"/>
          <w:rtl/>
        </w:rPr>
        <w:t>11.2</w:t>
      </w:r>
      <w:r w:rsidR="003F337B">
        <w:rPr>
          <w:rFonts w:hint="cs"/>
          <w:rtl/>
        </w:rPr>
        <w:t xml:space="preserve"> ٪</w:t>
      </w:r>
      <w:r w:rsidRPr="002E05B0">
        <w:rPr>
          <w:rFonts w:hint="cs"/>
          <w:rtl/>
        </w:rPr>
        <w:t xml:space="preserve"> ارتفعت لتصل في عام 2002م </w:t>
      </w:r>
      <w:r w:rsidR="00DD0574">
        <w:rPr>
          <w:rFonts w:hint="cs"/>
          <w:rtl/>
        </w:rPr>
        <w:t>14.1</w:t>
      </w:r>
      <w:r w:rsidR="003F337B">
        <w:rPr>
          <w:rFonts w:hint="cs"/>
          <w:rtl/>
        </w:rPr>
        <w:t xml:space="preserve"> ٪</w:t>
      </w:r>
      <w:r w:rsidRPr="002E05B0">
        <w:rPr>
          <w:rFonts w:hint="cs"/>
          <w:rtl/>
        </w:rPr>
        <w:t xml:space="preserve"> من إجمالي قوة العمل.</w:t>
      </w:r>
      <w:r w:rsidR="00146F68">
        <w:rPr>
          <w:rFonts w:hint="cs"/>
          <w:rtl/>
        </w:rPr>
        <w:t xml:space="preserve"> </w:t>
      </w:r>
      <w:r w:rsidRPr="002E05B0">
        <w:rPr>
          <w:rFonts w:hint="cs"/>
          <w:rtl/>
        </w:rPr>
        <w:t xml:space="preserve">وأن النسبة العظمى من قوة العمل للنساء تتركز فيمن تتراوح أعمارهن بين (20 -39) سنة حيث تبلغ </w:t>
      </w:r>
      <w:r w:rsidR="00DD0574">
        <w:rPr>
          <w:rFonts w:hint="cs"/>
          <w:rtl/>
        </w:rPr>
        <w:t>76.9</w:t>
      </w:r>
      <w:r w:rsidR="003F337B">
        <w:rPr>
          <w:rFonts w:hint="cs"/>
          <w:rtl/>
        </w:rPr>
        <w:t xml:space="preserve"> ٪</w:t>
      </w:r>
      <w:r w:rsidRPr="002E05B0">
        <w:rPr>
          <w:rFonts w:hint="cs"/>
          <w:rtl/>
        </w:rPr>
        <w:t xml:space="preserve"> من إجمالي قوة عمل النساء عام 2001 م،</w:t>
      </w:r>
      <w:r w:rsidR="00146F68">
        <w:rPr>
          <w:rFonts w:hint="cs"/>
          <w:rtl/>
        </w:rPr>
        <w:t xml:space="preserve"> </w:t>
      </w:r>
      <w:r w:rsidRPr="002E05B0">
        <w:rPr>
          <w:rFonts w:hint="cs"/>
          <w:rtl/>
        </w:rPr>
        <w:t>وجدو</w:t>
      </w:r>
      <w:r w:rsidRPr="002E05B0">
        <w:rPr>
          <w:rFonts w:hint="eastAsia"/>
          <w:rtl/>
        </w:rPr>
        <w:t>ل</w:t>
      </w:r>
      <w:r w:rsidRPr="002E05B0">
        <w:rPr>
          <w:rFonts w:hint="cs"/>
          <w:rtl/>
        </w:rPr>
        <w:t xml:space="preserve"> رقم </w:t>
      </w:r>
      <w:r w:rsidR="00146F68">
        <w:rPr>
          <w:rFonts w:hint="cs"/>
          <w:rtl/>
        </w:rPr>
        <w:t>(</w:t>
      </w:r>
      <w:r w:rsidRPr="002E05B0">
        <w:rPr>
          <w:rFonts w:hint="cs"/>
          <w:rtl/>
        </w:rPr>
        <w:t>1) يوضح قوة العمل للإناث (15)</w:t>
      </w:r>
      <w:r w:rsidR="003D0D89">
        <w:rPr>
          <w:rFonts w:hint="eastAsia"/>
          <w:rtl/>
        </w:rPr>
        <w:t> </w:t>
      </w:r>
      <w:r w:rsidRPr="002E05B0">
        <w:rPr>
          <w:rFonts w:hint="cs"/>
          <w:rtl/>
        </w:rPr>
        <w:t xml:space="preserve">سنة فأكثر حسب فئات العمل خــلال 1992، 2001م. </w:t>
      </w:r>
    </w:p>
    <w:p w:rsidR="002E05B0" w:rsidRPr="002E05B0" w:rsidRDefault="00DD0574" w:rsidP="00DD05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u w:val="single"/>
          <w:rtl/>
        </w:rPr>
      </w:pPr>
      <w:r>
        <w:rPr>
          <w:rFonts w:hint="cs"/>
          <w:rtl/>
        </w:rPr>
        <w:tab/>
      </w:r>
      <w:r>
        <w:rPr>
          <w:rFonts w:hint="cs"/>
          <w:rtl/>
        </w:rPr>
        <w:tab/>
      </w:r>
      <w:r w:rsidR="002E05B0" w:rsidRPr="002E05B0">
        <w:rPr>
          <w:rFonts w:hint="cs"/>
          <w:rtl/>
        </w:rPr>
        <w:t>معدلات مساهمة المرأة في قوة العمل في القطاع الخاص:</w:t>
      </w:r>
    </w:p>
    <w:p w:rsidR="002E05B0" w:rsidRPr="002E05B0" w:rsidRDefault="002E05B0" w:rsidP="002E05B0">
      <w:pPr>
        <w:pStyle w:val="SingleTxt"/>
        <w:rPr>
          <w:rFonts w:hint="cs"/>
          <w:rtl/>
        </w:rPr>
      </w:pPr>
      <w:r>
        <w:rPr>
          <w:rFonts w:hint="cs"/>
          <w:rtl/>
        </w:rPr>
        <w:tab/>
      </w:r>
      <w:r w:rsidRPr="002E05B0">
        <w:rPr>
          <w:rFonts w:hint="cs"/>
          <w:rtl/>
        </w:rPr>
        <w:t>تعطى معدلات المساهمة في النشاط الاقتصادي حسب النوع الموضحة في جدول رقــــم (2) مؤشرات نوعية لنمط مشاركة الإناث في قوة عمل القطاع الخاص في السنوات الخمس من 2000م حتى 2004م ومنه يتضح مدى ما تنتهجه المملكة في منح الرجل والمرأة دون تمييز حرية اختيار المهنة ونوع العمل.</w:t>
      </w:r>
    </w:p>
    <w:p w:rsidR="002E05B0" w:rsidRPr="00DD0574" w:rsidRDefault="002E05B0" w:rsidP="002E05B0">
      <w:pPr>
        <w:pStyle w:val="SingleTxt"/>
        <w:rPr>
          <w:rFonts w:hint="cs"/>
          <w:w w:val="100"/>
          <w:rtl/>
        </w:rPr>
      </w:pPr>
      <w:r w:rsidRPr="00DD0574">
        <w:rPr>
          <w:rFonts w:hint="cs"/>
          <w:w w:val="100"/>
          <w:rtl/>
        </w:rPr>
        <w:tab/>
        <w:t xml:space="preserve">أما فيما يتعلق </w:t>
      </w:r>
      <w:r w:rsidRPr="00DD0574">
        <w:rPr>
          <w:rFonts w:hint="cs"/>
          <w:w w:val="100"/>
          <w:u w:val="single"/>
          <w:rtl/>
        </w:rPr>
        <w:t>بالحق الوارد في الفقرة (هـ)</w:t>
      </w:r>
      <w:r w:rsidR="00DD0574" w:rsidRPr="00DD0574">
        <w:rPr>
          <w:rFonts w:hint="cs"/>
          <w:w w:val="100"/>
          <w:u w:val="single"/>
          <w:rtl/>
        </w:rPr>
        <w:t xml:space="preserve"> </w:t>
      </w:r>
      <w:r w:rsidRPr="00DD0574">
        <w:rPr>
          <w:rFonts w:hint="cs"/>
          <w:w w:val="100"/>
          <w:u w:val="single"/>
          <w:rtl/>
        </w:rPr>
        <w:t>من هذه</w:t>
      </w:r>
      <w:r w:rsidRPr="00DD0574">
        <w:rPr>
          <w:rFonts w:hint="cs"/>
          <w:w w:val="100"/>
          <w:rtl/>
        </w:rPr>
        <w:t xml:space="preserve"> المادة وهو حق المرأة في الضمان الاجتماعي، ولا سيما في حالات التقاعد والمرض والعجز والشيخوخة وغير ذلك من حالات عدم الأهلية للعمل فإن المملكة العربية السعودية تطبق نظام الضمان الاجتماعي، وقد نصت الفقرة (ج) من المادة (1) من النظام أن المرأة التي لا عائل لها يحق لها الحصول على معاش.</w:t>
      </w:r>
    </w:p>
    <w:p w:rsidR="002E05B0" w:rsidRPr="002E05B0" w:rsidRDefault="002E05B0" w:rsidP="002E05B0">
      <w:pPr>
        <w:pStyle w:val="SingleTxt"/>
        <w:rPr>
          <w:rFonts w:hint="cs"/>
          <w:rtl/>
        </w:rPr>
      </w:pPr>
      <w:r>
        <w:rPr>
          <w:rFonts w:hint="cs"/>
          <w:rtl/>
        </w:rPr>
        <w:tab/>
      </w:r>
      <w:r w:rsidRPr="002E05B0">
        <w:rPr>
          <w:rFonts w:hint="cs"/>
          <w:rtl/>
        </w:rPr>
        <w:t>كما نصت المادة (5) من النظام نفسه أن المرأة التي تجاوزت الثامنة عشرة من عمرها وليس لها عائل تستحق معاشاً بصرف النظر عما إذا كانت غير متزوجة أم مطلقة أم أرملة.</w:t>
      </w:r>
    </w:p>
    <w:p w:rsidR="002E05B0" w:rsidRPr="002E05B0" w:rsidRDefault="002E05B0" w:rsidP="002E05B0">
      <w:pPr>
        <w:pStyle w:val="SingleTxt"/>
        <w:rPr>
          <w:rFonts w:hint="cs"/>
          <w:rtl/>
        </w:rPr>
      </w:pPr>
      <w:r>
        <w:rPr>
          <w:rFonts w:hint="cs"/>
          <w:rtl/>
        </w:rPr>
        <w:tab/>
      </w:r>
      <w:r w:rsidRPr="002E05B0">
        <w:rPr>
          <w:rFonts w:hint="cs"/>
          <w:rtl/>
        </w:rPr>
        <w:t>هذا كما أن نظام التأمينات الاجتماعية الذي صدر بالمرسوم الملكي رقم م</w:t>
      </w:r>
      <w:r w:rsidR="00E1649B">
        <w:rPr>
          <w:rFonts w:hint="cs"/>
          <w:rtl/>
        </w:rPr>
        <w:t>/</w:t>
      </w:r>
      <w:r w:rsidRPr="002E05B0">
        <w:rPr>
          <w:rFonts w:hint="cs"/>
          <w:rtl/>
        </w:rPr>
        <w:t xml:space="preserve">33 في 3/9/1421هـ الذي يشمل جميع العاملين في قطاعات العمل في المملكة العربية </w:t>
      </w:r>
      <w:r w:rsidRPr="002E05B0">
        <w:rPr>
          <w:rFonts w:hint="cs"/>
          <w:u w:val="single"/>
          <w:rtl/>
        </w:rPr>
        <w:t>السعودية يتميز بالشمول</w:t>
      </w:r>
      <w:r w:rsidRPr="002E05B0">
        <w:rPr>
          <w:rFonts w:hint="cs"/>
          <w:rtl/>
        </w:rPr>
        <w:t xml:space="preserve"> في التطبيق بالإضافة إلى تميزه بشموله لجميع الأخطار حيث لم يقتصر فقط على الوفاة والشيخوخة وإصابات العمل بل امتد ليشمل المرض والعجز غير المهني.</w:t>
      </w:r>
    </w:p>
    <w:p w:rsidR="002E05B0" w:rsidRPr="002E05B0" w:rsidRDefault="00DD0574" w:rsidP="002E05B0">
      <w:pPr>
        <w:pStyle w:val="SingleTxt"/>
        <w:rPr>
          <w:rFonts w:hint="cs"/>
          <w:rtl/>
        </w:rPr>
      </w:pPr>
      <w:r>
        <w:rPr>
          <w:rFonts w:hint="cs"/>
          <w:rtl/>
        </w:rPr>
        <w:tab/>
        <w:t>ومن المبادئ</w:t>
      </w:r>
      <w:r w:rsidR="002E05B0" w:rsidRPr="002E05B0">
        <w:rPr>
          <w:rFonts w:hint="cs"/>
          <w:rtl/>
        </w:rPr>
        <w:t xml:space="preserve"> الأساسية في نظام التأمينات الاجتماعية مبدأ المساواة بين الجنسين مع مراعاة الحالات التي تحتاج إلى رعاية خاصة.</w:t>
      </w:r>
    </w:p>
    <w:p w:rsidR="002E05B0" w:rsidRPr="002E05B0" w:rsidRDefault="00DD0574" w:rsidP="002E05B0">
      <w:pPr>
        <w:pStyle w:val="SingleTxt"/>
        <w:rPr>
          <w:rFonts w:hint="cs"/>
          <w:rtl/>
        </w:rPr>
      </w:pPr>
      <w:r>
        <w:rPr>
          <w:rFonts w:hint="cs"/>
          <w:rtl/>
        </w:rPr>
        <w:tab/>
      </w:r>
      <w:r w:rsidR="002E05B0" w:rsidRPr="002E05B0">
        <w:rPr>
          <w:rFonts w:hint="cs"/>
          <w:rtl/>
        </w:rPr>
        <w:t>وبموجب هذا النظام</w:t>
      </w:r>
      <w:r w:rsidR="00146F68">
        <w:rPr>
          <w:rFonts w:hint="cs"/>
          <w:rtl/>
        </w:rPr>
        <w:t xml:space="preserve"> </w:t>
      </w:r>
      <w:r w:rsidR="002E05B0" w:rsidRPr="002E05B0">
        <w:rPr>
          <w:rFonts w:hint="cs"/>
          <w:rtl/>
        </w:rPr>
        <w:t>أنشأت الدولة</w:t>
      </w:r>
      <w:r w:rsidR="00146F68">
        <w:rPr>
          <w:rFonts w:hint="cs"/>
          <w:rtl/>
        </w:rPr>
        <w:t xml:space="preserve"> </w:t>
      </w:r>
      <w:r w:rsidR="002E05B0" w:rsidRPr="002E05B0">
        <w:rPr>
          <w:rFonts w:hint="cs"/>
          <w:rtl/>
        </w:rPr>
        <w:t>المؤسسة</w:t>
      </w:r>
      <w:r w:rsidR="00146F68">
        <w:rPr>
          <w:rFonts w:hint="cs"/>
          <w:rtl/>
        </w:rPr>
        <w:t xml:space="preserve"> </w:t>
      </w:r>
      <w:r w:rsidR="002E05B0" w:rsidRPr="002E05B0">
        <w:rPr>
          <w:rFonts w:hint="cs"/>
          <w:rtl/>
        </w:rPr>
        <w:t>العامة للتأمينات الاجتماعية</w:t>
      </w:r>
      <w:r w:rsidR="00146F68">
        <w:rPr>
          <w:rFonts w:hint="cs"/>
          <w:rtl/>
        </w:rPr>
        <w:t xml:space="preserve"> </w:t>
      </w:r>
      <w:r w:rsidR="002E05B0" w:rsidRPr="002E05B0">
        <w:rPr>
          <w:rFonts w:hint="cs"/>
          <w:rtl/>
        </w:rPr>
        <w:t>التي تتولى تنفيذ النظام.</w:t>
      </w:r>
    </w:p>
    <w:p w:rsidR="002E05B0" w:rsidRPr="002E05B0" w:rsidRDefault="002E05B0" w:rsidP="002E05B0">
      <w:pPr>
        <w:pStyle w:val="SingleTxt"/>
        <w:rPr>
          <w:rFonts w:hint="cs"/>
          <w:rtl/>
        </w:rPr>
      </w:pPr>
      <w:r>
        <w:rPr>
          <w:rFonts w:hint="cs"/>
          <w:rtl/>
        </w:rPr>
        <w:tab/>
      </w:r>
      <w:r w:rsidRPr="002E05B0">
        <w:rPr>
          <w:rFonts w:hint="cs"/>
          <w:rtl/>
        </w:rPr>
        <w:t xml:space="preserve">وبالنسبة لاستحقاق معاش الشيخوخة والعجز والمرض والوفاة فإن العامل </w:t>
      </w:r>
      <w:r w:rsidR="00DD0574">
        <w:rPr>
          <w:rFonts w:hint="cs"/>
          <w:rtl/>
        </w:rPr>
        <w:t>أو العاملة يستحق المعاش التقاعدي</w:t>
      </w:r>
      <w:r w:rsidRPr="002E05B0">
        <w:rPr>
          <w:rFonts w:hint="cs"/>
          <w:rtl/>
        </w:rPr>
        <w:t xml:space="preserve"> في الحالات الآتية:</w:t>
      </w:r>
    </w:p>
    <w:p w:rsidR="002E05B0" w:rsidRPr="002E05B0" w:rsidRDefault="00DD0574" w:rsidP="00DD05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2E05B0" w:rsidRPr="002E05B0">
        <w:rPr>
          <w:rFonts w:hint="cs"/>
          <w:rtl/>
        </w:rPr>
        <w:t>بلوغ المؤمن عليه سن الستين بالنسبة للرجل وللمرأة خمساً وخمسين على الأقل وكانت مدة اشتراكها في التأمين لا</w:t>
      </w:r>
      <w:r>
        <w:rPr>
          <w:rFonts w:hint="cs"/>
          <w:rtl/>
        </w:rPr>
        <w:t xml:space="preserve"> </w:t>
      </w:r>
      <w:r w:rsidR="002E05B0" w:rsidRPr="002E05B0">
        <w:rPr>
          <w:rFonts w:hint="cs"/>
          <w:rtl/>
        </w:rPr>
        <w:t>تقل عن (10) سنوات.</w:t>
      </w:r>
    </w:p>
    <w:p w:rsidR="002E05B0" w:rsidRPr="002E05B0" w:rsidRDefault="00DD0574" w:rsidP="00DD05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2E05B0" w:rsidRPr="002E05B0">
        <w:rPr>
          <w:rFonts w:hint="cs"/>
          <w:rtl/>
        </w:rPr>
        <w:t>انتهاء خدمة المؤمن عليه لأسباب صحية تهدد حياته بالخطر لو استمر في عمله.</w:t>
      </w:r>
    </w:p>
    <w:p w:rsidR="002E05B0" w:rsidRPr="002E05B0" w:rsidRDefault="00DD0574" w:rsidP="00DD05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2E05B0" w:rsidRPr="002E05B0">
        <w:rPr>
          <w:rFonts w:hint="cs"/>
          <w:rtl/>
        </w:rPr>
        <w:t>وفاة المؤمن عليه أو عجزه كاملاً.</w:t>
      </w:r>
    </w:p>
    <w:p w:rsidR="002E05B0" w:rsidRPr="002E05B0" w:rsidRDefault="00DD0574" w:rsidP="00DD05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2E05B0" w:rsidRPr="002E05B0">
        <w:rPr>
          <w:rFonts w:hint="cs"/>
          <w:rtl/>
        </w:rPr>
        <w:t>إنهاء خدمة المؤمن عليه الذي يزاول أعمالاً ضارة أو شاقة أو خطرة وكانت مدة اشتراكه في التأمين لا تقل عن (10) سنوات.</w:t>
      </w:r>
    </w:p>
    <w:p w:rsidR="002E05B0" w:rsidRPr="002E05B0" w:rsidRDefault="00DD0574" w:rsidP="00DD05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2E05B0" w:rsidRPr="002E05B0">
        <w:rPr>
          <w:rFonts w:hint="cs"/>
          <w:rtl/>
        </w:rPr>
        <w:t>أما الجوانب الأخرى التي تضمنها النظام وتستفيد منها المرأة كونها من المنتفعين.</w:t>
      </w:r>
      <w:r w:rsidR="00146F68">
        <w:rPr>
          <w:rFonts w:hint="cs"/>
          <w:rtl/>
        </w:rPr>
        <w:t xml:space="preserve"> </w:t>
      </w:r>
      <w:r w:rsidR="002E05B0" w:rsidRPr="002E05B0">
        <w:rPr>
          <w:rFonts w:hint="cs"/>
          <w:rtl/>
        </w:rPr>
        <w:t xml:space="preserve">فهي تدخل ضمن المستحقين من المؤمن عليهم أو صاحب المعاش الذين حددتهم الفقرة الثامنة من المادة الثانية من </w:t>
      </w:r>
      <w:r w:rsidR="002E05B0" w:rsidRPr="002E05B0">
        <w:rPr>
          <w:rFonts w:hint="cs"/>
          <w:u w:val="single"/>
          <w:rtl/>
        </w:rPr>
        <w:t>النظام وهم</w:t>
      </w:r>
      <w:r w:rsidR="003C61BE" w:rsidRPr="008518FA">
        <w:rPr>
          <w:rFonts w:hint="cs"/>
          <w:rtl/>
        </w:rPr>
        <w:t>:</w:t>
      </w:r>
    </w:p>
    <w:p w:rsidR="002E05B0" w:rsidRPr="002E05B0" w:rsidRDefault="00DD0574" w:rsidP="008518FA">
      <w:pPr>
        <w:pStyle w:val="SingleTxt"/>
        <w:ind w:left="2592" w:hanging="1325"/>
        <w:rPr>
          <w:rFonts w:hint="cs"/>
          <w:rtl/>
        </w:rPr>
      </w:pPr>
      <w:r>
        <w:rPr>
          <w:rFonts w:hint="cs"/>
          <w:rtl/>
        </w:rPr>
        <w:tab/>
      </w:r>
      <w:r w:rsidR="008518FA">
        <w:rPr>
          <w:rFonts w:hint="cs"/>
          <w:rtl/>
        </w:rPr>
        <w:t>(أ)</w:t>
      </w:r>
      <w:r w:rsidR="002E05B0" w:rsidRPr="002E05B0">
        <w:rPr>
          <w:rFonts w:hint="cs"/>
          <w:rtl/>
        </w:rPr>
        <w:tab/>
        <w:t>أرملة أو أرمل المتوفى،</w:t>
      </w:r>
      <w:r w:rsidR="00146F68">
        <w:rPr>
          <w:rFonts w:hint="cs"/>
          <w:rtl/>
        </w:rPr>
        <w:t xml:space="preserve"> </w:t>
      </w:r>
      <w:r w:rsidR="002E05B0" w:rsidRPr="002E05B0">
        <w:rPr>
          <w:rFonts w:hint="cs"/>
          <w:rtl/>
        </w:rPr>
        <w:t>والأرمل هو الذي توفيت زوجته المشتركة في النظام إذا كان عاجزاً عن الكسب وذلك حين زوال عجزه.</w:t>
      </w:r>
    </w:p>
    <w:p w:rsidR="002E05B0" w:rsidRPr="002E05B0" w:rsidRDefault="00DD0574" w:rsidP="008518FA">
      <w:pPr>
        <w:pStyle w:val="SingleTxt"/>
        <w:ind w:left="2592" w:hanging="1325"/>
        <w:rPr>
          <w:rFonts w:hint="cs"/>
          <w:rtl/>
        </w:rPr>
      </w:pPr>
      <w:r>
        <w:rPr>
          <w:rFonts w:hint="cs"/>
          <w:rtl/>
        </w:rPr>
        <w:tab/>
      </w:r>
      <w:r w:rsidR="008518FA">
        <w:rPr>
          <w:rFonts w:hint="cs"/>
          <w:rtl/>
        </w:rPr>
        <w:t>(ب)</w:t>
      </w:r>
      <w:r w:rsidR="002E05B0" w:rsidRPr="002E05B0">
        <w:rPr>
          <w:rFonts w:hint="cs"/>
          <w:rtl/>
        </w:rPr>
        <w:tab/>
        <w:t xml:space="preserve">الأبناء الذكور الذين تقل أعمارهم </w:t>
      </w:r>
      <w:r w:rsidR="002E05B0" w:rsidRPr="002E05B0">
        <w:rPr>
          <w:rFonts w:hint="cs"/>
          <w:u w:val="single"/>
          <w:rtl/>
        </w:rPr>
        <w:t>عن واحد وعشرين سنة</w:t>
      </w:r>
      <w:r w:rsidR="002E05B0" w:rsidRPr="002E05B0">
        <w:rPr>
          <w:rFonts w:hint="cs"/>
          <w:rtl/>
        </w:rPr>
        <w:t xml:space="preserve"> حتى يكملوا هذا السن، والبنات حتى زواجهن.</w:t>
      </w:r>
    </w:p>
    <w:p w:rsidR="002E05B0" w:rsidRPr="002E05B0" w:rsidRDefault="00DD0574" w:rsidP="008518FA">
      <w:pPr>
        <w:pStyle w:val="SingleTxt"/>
        <w:ind w:left="2592" w:hanging="1325"/>
        <w:rPr>
          <w:rFonts w:hint="cs"/>
          <w:rtl/>
        </w:rPr>
      </w:pPr>
      <w:r>
        <w:rPr>
          <w:rFonts w:hint="cs"/>
          <w:rtl/>
        </w:rPr>
        <w:tab/>
      </w:r>
      <w:r w:rsidR="008518FA">
        <w:rPr>
          <w:rFonts w:hint="cs"/>
          <w:rtl/>
        </w:rPr>
        <w:t>(ج)</w:t>
      </w:r>
      <w:r>
        <w:rPr>
          <w:rFonts w:hint="cs"/>
          <w:rtl/>
        </w:rPr>
        <w:tab/>
      </w:r>
      <w:r w:rsidR="002E05B0" w:rsidRPr="002E05B0">
        <w:rPr>
          <w:rFonts w:hint="cs"/>
          <w:rtl/>
        </w:rPr>
        <w:t>أبناء وبنات الابن الذي توفي أثناء حياة المشترك في النظام وكانوا تحت إعالته حتى تاريخ</w:t>
      </w:r>
      <w:r w:rsidR="00146F68">
        <w:rPr>
          <w:rFonts w:hint="cs"/>
          <w:rtl/>
        </w:rPr>
        <w:t xml:space="preserve"> </w:t>
      </w:r>
      <w:r w:rsidR="002E05B0" w:rsidRPr="002E05B0">
        <w:rPr>
          <w:rFonts w:hint="cs"/>
          <w:rtl/>
        </w:rPr>
        <w:t>وفاته بالشروط المتعلقة بالأبناء</w:t>
      </w:r>
      <w:r w:rsidR="00146F68">
        <w:rPr>
          <w:rFonts w:hint="cs"/>
          <w:rtl/>
        </w:rPr>
        <w:t xml:space="preserve"> </w:t>
      </w:r>
      <w:r w:rsidR="002E05B0" w:rsidRPr="002E05B0">
        <w:rPr>
          <w:rFonts w:hint="cs"/>
          <w:rtl/>
        </w:rPr>
        <w:t>والبنات.</w:t>
      </w:r>
    </w:p>
    <w:p w:rsidR="002E05B0" w:rsidRPr="002E05B0" w:rsidRDefault="00DD0574" w:rsidP="008518FA">
      <w:pPr>
        <w:pStyle w:val="SingleTxt"/>
        <w:ind w:left="2592" w:hanging="1325"/>
        <w:rPr>
          <w:rFonts w:hint="cs"/>
          <w:rtl/>
        </w:rPr>
      </w:pPr>
      <w:r>
        <w:rPr>
          <w:rFonts w:hint="cs"/>
          <w:rtl/>
        </w:rPr>
        <w:tab/>
      </w:r>
      <w:r w:rsidR="008518FA">
        <w:rPr>
          <w:rFonts w:hint="cs"/>
          <w:rtl/>
        </w:rPr>
        <w:t>(د)</w:t>
      </w:r>
      <w:r w:rsidR="002E05B0" w:rsidRPr="002E05B0">
        <w:rPr>
          <w:rFonts w:hint="cs"/>
          <w:rtl/>
        </w:rPr>
        <w:tab/>
        <w:t>أب وأم المشترك المتوفى اللذان كانا تحت إعالته حتى تاريخ وفاته بشرط أن يكون الأب غير قادر على العمل أو تجاوز الستين من عمره ولا يعمل.</w:t>
      </w:r>
    </w:p>
    <w:p w:rsidR="002E05B0" w:rsidRPr="002E05B0" w:rsidRDefault="00CE4CBF" w:rsidP="008518FA">
      <w:pPr>
        <w:pStyle w:val="SingleTxt"/>
        <w:rPr>
          <w:rFonts w:hint="cs"/>
          <w:rtl/>
        </w:rPr>
      </w:pPr>
      <w:r>
        <w:rPr>
          <w:rFonts w:hint="cs"/>
          <w:rtl/>
        </w:rPr>
        <w:tab/>
      </w:r>
      <w:r w:rsidR="008518FA">
        <w:rPr>
          <w:rFonts w:hint="cs"/>
          <w:rtl/>
        </w:rPr>
        <w:t>(هـ)</w:t>
      </w:r>
      <w:r>
        <w:rPr>
          <w:rFonts w:hint="cs"/>
          <w:rtl/>
        </w:rPr>
        <w:tab/>
      </w:r>
      <w:r w:rsidR="002E05B0" w:rsidRPr="002E05B0">
        <w:rPr>
          <w:rFonts w:hint="cs"/>
          <w:rtl/>
        </w:rPr>
        <w:t>الجد والجدة بالشروط المتعلقة بالأب والأم.</w:t>
      </w:r>
    </w:p>
    <w:p w:rsidR="002E05B0" w:rsidRPr="002E05B0" w:rsidRDefault="00CE4CBF" w:rsidP="008518FA">
      <w:pPr>
        <w:pStyle w:val="SingleTxt"/>
        <w:rPr>
          <w:rFonts w:hint="cs"/>
          <w:rtl/>
        </w:rPr>
      </w:pPr>
      <w:r>
        <w:rPr>
          <w:rFonts w:hint="cs"/>
          <w:rtl/>
        </w:rPr>
        <w:tab/>
      </w:r>
      <w:r w:rsidR="008518FA">
        <w:rPr>
          <w:rFonts w:hint="cs"/>
          <w:rtl/>
        </w:rPr>
        <w:t>(و)</w:t>
      </w:r>
      <w:r>
        <w:rPr>
          <w:rFonts w:hint="cs"/>
          <w:rtl/>
        </w:rPr>
        <w:tab/>
      </w:r>
      <w:r w:rsidR="002E05B0" w:rsidRPr="002E05B0">
        <w:rPr>
          <w:rFonts w:hint="cs"/>
          <w:rtl/>
        </w:rPr>
        <w:t>إخوة وأخوات المتوفى بالشروط المشار إليها بشرط أن يكونوا تحت إعالته.</w:t>
      </w:r>
    </w:p>
    <w:p w:rsidR="002E05B0" w:rsidRPr="002E05B0" w:rsidRDefault="002E05B0" w:rsidP="00CE4CBF">
      <w:pPr>
        <w:pStyle w:val="SingleTxt"/>
        <w:rPr>
          <w:rFonts w:hint="cs"/>
          <w:rtl/>
        </w:rPr>
      </w:pPr>
      <w:r>
        <w:rPr>
          <w:rFonts w:hint="cs"/>
          <w:rtl/>
        </w:rPr>
        <w:tab/>
      </w:r>
      <w:r w:rsidRPr="002E05B0">
        <w:rPr>
          <w:rFonts w:hint="cs"/>
          <w:rtl/>
        </w:rPr>
        <w:t xml:space="preserve">والجدول رقم </w:t>
      </w:r>
      <w:r w:rsidR="00146F68">
        <w:rPr>
          <w:rFonts w:hint="cs"/>
          <w:rtl/>
        </w:rPr>
        <w:t>(</w:t>
      </w:r>
      <w:r w:rsidRPr="002E05B0">
        <w:rPr>
          <w:rFonts w:hint="cs"/>
          <w:rtl/>
        </w:rPr>
        <w:t>3) يوضح تطور عدد المشتركين بالتأمينات الاجتماعية وعلى رأس العمل حسب أقسام المهن الرئيسة من عام 1995م حتى</w:t>
      </w:r>
      <w:r w:rsidR="00146F68">
        <w:rPr>
          <w:rFonts w:hint="cs"/>
          <w:rtl/>
        </w:rPr>
        <w:t xml:space="preserve"> </w:t>
      </w:r>
      <w:r w:rsidRPr="002E05B0">
        <w:rPr>
          <w:rFonts w:hint="cs"/>
          <w:rtl/>
        </w:rPr>
        <w:t>عام 2004م.</w:t>
      </w:r>
    </w:p>
    <w:p w:rsidR="002E05B0" w:rsidRPr="002E05B0" w:rsidRDefault="002E05B0" w:rsidP="00CE4CBF">
      <w:pPr>
        <w:pStyle w:val="SingleTxt"/>
        <w:rPr>
          <w:rFonts w:hint="cs"/>
          <w:rtl/>
        </w:rPr>
      </w:pPr>
      <w:r>
        <w:rPr>
          <w:rFonts w:hint="cs"/>
          <w:rtl/>
        </w:rPr>
        <w:tab/>
      </w:r>
      <w:r w:rsidRPr="002E05B0">
        <w:rPr>
          <w:rFonts w:hint="cs"/>
          <w:rtl/>
        </w:rPr>
        <w:t>ومن الجوانب الإنسانية التي نص عليها نظام التأمينات الاجتماعية أنه إذا انتهت خدمة العامل ولم يكن مستحقاً لمعاش تقاعدي فإنه يصرف له مكافأة تقاعد وفقاً للشروط والقواعد التي حددها النظام.</w:t>
      </w:r>
    </w:p>
    <w:p w:rsidR="002E05B0" w:rsidRPr="002E05B0" w:rsidRDefault="00CE4CBF" w:rsidP="00CE4C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معدلات مساهمة المرأة في القطاع الحكومي:</w:t>
      </w:r>
    </w:p>
    <w:p w:rsidR="002E05B0" w:rsidRPr="002E05B0" w:rsidRDefault="002E05B0" w:rsidP="00CE4CBF">
      <w:pPr>
        <w:pStyle w:val="SingleTxt"/>
        <w:rPr>
          <w:rFonts w:hint="cs"/>
          <w:rtl/>
        </w:rPr>
      </w:pPr>
      <w:r>
        <w:rPr>
          <w:rFonts w:hint="cs"/>
          <w:rtl/>
        </w:rPr>
        <w:tab/>
      </w:r>
      <w:r w:rsidRPr="002E05B0">
        <w:rPr>
          <w:rFonts w:hint="cs"/>
          <w:rtl/>
        </w:rPr>
        <w:t>ارتفع معدل مساهمة المرأة في القطاع الحكومي ليصل في عام 2003/2004</w:t>
      </w:r>
      <w:r w:rsidR="00CE4CBF">
        <w:rPr>
          <w:rFonts w:hint="cs"/>
          <w:rtl/>
        </w:rPr>
        <w:t xml:space="preserve"> </w:t>
      </w:r>
      <w:r w:rsidRPr="002E05B0">
        <w:rPr>
          <w:rFonts w:hint="cs"/>
          <w:rtl/>
        </w:rPr>
        <w:t xml:space="preserve">إلى حوالي </w:t>
      </w:r>
      <w:r w:rsidR="00CE4CBF">
        <w:rPr>
          <w:rFonts w:hint="cs"/>
          <w:rtl/>
        </w:rPr>
        <w:t>36.5</w:t>
      </w:r>
      <w:r w:rsidR="003F337B">
        <w:rPr>
          <w:rFonts w:hint="cs"/>
          <w:rtl/>
        </w:rPr>
        <w:t xml:space="preserve"> ٪</w:t>
      </w:r>
      <w:r w:rsidRPr="002E05B0">
        <w:rPr>
          <w:rFonts w:hint="cs"/>
          <w:rtl/>
        </w:rPr>
        <w:t xml:space="preserve"> من إجمالي العاملين ويمكن الرجوع إلى بيانات الجدول رقم (5) للوقوف على معدل مساهمة المرأة في كل قطاع من القطاعات الحكومية.</w:t>
      </w:r>
    </w:p>
    <w:p w:rsidR="002E05B0" w:rsidRPr="002E05B0" w:rsidRDefault="00CE4CBF" w:rsidP="00CE4C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الخدمات الاجتماعية:</w:t>
      </w:r>
    </w:p>
    <w:p w:rsidR="002E05B0" w:rsidRPr="002E05B0" w:rsidRDefault="002E05B0" w:rsidP="00CE4CBF">
      <w:pPr>
        <w:pStyle w:val="SingleTxt"/>
        <w:rPr>
          <w:rFonts w:hint="cs"/>
          <w:rtl/>
        </w:rPr>
      </w:pPr>
      <w:r>
        <w:rPr>
          <w:rFonts w:hint="cs"/>
          <w:rtl/>
        </w:rPr>
        <w:tab/>
      </w:r>
      <w:r w:rsidRPr="002E05B0">
        <w:rPr>
          <w:rFonts w:hint="cs"/>
          <w:rtl/>
        </w:rPr>
        <w:t xml:space="preserve">بالنسبة للخدمات الاجتماعية فإن الدولة رغبة منها في توفير الظروف الملائمة لعمل المرأة وتشجيعاً منها لتمكين المرأة من الجمع بين الالتزامات العائلية ومسئوليات العمل فقد وفرت دورا للحضانة نموذجية في جميع مناطق المملكة، وشجعت أيضاً القطاع الأهلي في إنشاء دور للحضانة لمساعدة الأم العاملة في توفير الأمن والأمان للأطفال من قبل مشرفات مؤهلات متمكنات لتنمية قدراتهم وتهيئتهم نفسياً واجتماعياً للمرحلة التالية وهي مرحلة رياض الأطفال. وتخضع جميع دور الحضانة للإشراف من قبل وزارة التربية والتعليم للتأكد من مدى التزام تلك الدور باللوائح والأنظمة. والجدول رقم </w:t>
      </w:r>
      <w:r w:rsidR="00146F68">
        <w:rPr>
          <w:rFonts w:hint="cs"/>
          <w:rtl/>
        </w:rPr>
        <w:t>(</w:t>
      </w:r>
      <w:r w:rsidRPr="002E05B0">
        <w:rPr>
          <w:rFonts w:hint="cs"/>
          <w:rtl/>
        </w:rPr>
        <w:t>4</w:t>
      </w:r>
      <w:r w:rsidR="00146F68">
        <w:rPr>
          <w:rFonts w:hint="cs"/>
          <w:rtl/>
        </w:rPr>
        <w:t>)</w:t>
      </w:r>
      <w:r w:rsidRPr="002E05B0">
        <w:rPr>
          <w:rFonts w:hint="cs"/>
          <w:rtl/>
        </w:rPr>
        <w:t xml:space="preserve"> يوضح تطور عدد دور الحضانة وعدد الأطفال الملتحقين بدور الحضانة الحكومية منها والأهلية خلال الفترة من 2000/2001م حتى 2002/2003م.</w:t>
      </w:r>
    </w:p>
    <w:p w:rsidR="002E05B0" w:rsidRPr="002E05B0" w:rsidRDefault="00CE4CBF" w:rsidP="00CE4C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الحق في الوقاية الصحية وسلامة ظروف العمل:</w:t>
      </w:r>
    </w:p>
    <w:p w:rsidR="002E05B0" w:rsidRPr="002E05B0" w:rsidRDefault="002E05B0" w:rsidP="00CE4CBF">
      <w:pPr>
        <w:pStyle w:val="SingleTxt"/>
        <w:rPr>
          <w:rFonts w:hint="cs"/>
          <w:rtl/>
        </w:rPr>
      </w:pPr>
      <w:r>
        <w:rPr>
          <w:rFonts w:hint="cs"/>
          <w:rtl/>
        </w:rPr>
        <w:tab/>
      </w:r>
      <w:r w:rsidRPr="002E05B0">
        <w:rPr>
          <w:rtl/>
        </w:rPr>
        <w:t xml:space="preserve">ومن حيث الحق في الوقاية الصحية فإن المادة (31) من النظام الأساسي للحكم نصت على أن </w:t>
      </w:r>
      <w:r w:rsidR="001D7680">
        <w:rPr>
          <w:rFonts w:hint="cs"/>
          <w:rtl/>
        </w:rPr>
        <w:t>”</w:t>
      </w:r>
      <w:r w:rsidRPr="002E05B0">
        <w:rPr>
          <w:rtl/>
        </w:rPr>
        <w:t>تعنى الدولة بالصحة العامة، وتوفر الرعاية الصحية لكل مواطن</w:t>
      </w:r>
      <w:r w:rsidR="001D7680">
        <w:rPr>
          <w:rFonts w:hint="cs"/>
          <w:rtl/>
        </w:rPr>
        <w:t>“</w:t>
      </w:r>
      <w:r w:rsidRPr="002E05B0">
        <w:rPr>
          <w:rtl/>
        </w:rPr>
        <w:t>.</w:t>
      </w:r>
      <w:r w:rsidR="008518FA">
        <w:rPr>
          <w:rFonts w:hint="cs"/>
          <w:rtl/>
        </w:rPr>
        <w:t xml:space="preserve"> </w:t>
      </w:r>
      <w:r w:rsidRPr="002E05B0">
        <w:rPr>
          <w:rtl/>
        </w:rPr>
        <w:t>كما أن المادة (134) من نظام العمل والعمال حددت التزامات صاحب العمل الصحية والوقائية تجاه العمال دون أي تمييز بين الرجل والمرأة، بل أنه منح المرأة بعض الامتيازات الخاصة بها في هذا المجال.</w:t>
      </w:r>
    </w:p>
    <w:p w:rsidR="002E05B0" w:rsidRPr="002E05B0" w:rsidRDefault="00CE4CBF" w:rsidP="00CE4C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حظر الفصل:</w:t>
      </w:r>
    </w:p>
    <w:p w:rsidR="002E05B0" w:rsidRPr="002E05B0" w:rsidRDefault="00CE4CBF" w:rsidP="001D7680">
      <w:pPr>
        <w:pStyle w:val="SingleTxt"/>
        <w:rPr>
          <w:rtl/>
        </w:rPr>
      </w:pPr>
      <w:r>
        <w:rPr>
          <w:rFonts w:hint="cs"/>
          <w:rtl/>
        </w:rPr>
        <w:tab/>
      </w:r>
      <w:r w:rsidR="002E05B0" w:rsidRPr="002E05B0">
        <w:rPr>
          <w:rtl/>
        </w:rPr>
        <w:t xml:space="preserve">ومن حيث حظر الفصل فقد حظرت المادة (167) من نظام العمل والعمال فصل المرأة بسبب إجازة الحمل والولادة </w:t>
      </w:r>
      <w:r w:rsidR="001D7680">
        <w:rPr>
          <w:rFonts w:hint="cs"/>
          <w:rtl/>
        </w:rPr>
        <w:t>”</w:t>
      </w:r>
      <w:r w:rsidR="002E05B0" w:rsidRPr="002E05B0">
        <w:rPr>
          <w:rtl/>
        </w:rPr>
        <w:t>لا يجوز لصاحب العمل فصل العاملة أثناء تمتعها بإجازة الحمل والولادة</w:t>
      </w:r>
      <w:r w:rsidR="001D7680">
        <w:rPr>
          <w:rFonts w:hint="cs"/>
          <w:rtl/>
        </w:rPr>
        <w:t>“</w:t>
      </w:r>
      <w:r w:rsidR="002E05B0" w:rsidRPr="002E05B0">
        <w:rPr>
          <w:rtl/>
        </w:rPr>
        <w:t xml:space="preserve">. وحضرت المادة (168) على صاحب العمل </w:t>
      </w:r>
      <w:r w:rsidR="001D7680">
        <w:rPr>
          <w:rFonts w:hint="cs"/>
          <w:rtl/>
        </w:rPr>
        <w:t xml:space="preserve">”.... </w:t>
      </w:r>
      <w:r w:rsidR="002E05B0" w:rsidRPr="002E05B0">
        <w:rPr>
          <w:rtl/>
        </w:rPr>
        <w:t>فصل العاملة أثناء فترة مرضها الناتج عن الحمل أو الوضع</w:t>
      </w:r>
      <w:r w:rsidR="001D7680">
        <w:rPr>
          <w:rFonts w:hint="cs"/>
          <w:rtl/>
        </w:rPr>
        <w:t xml:space="preserve"> </w:t>
      </w:r>
      <w:r w:rsidR="002E05B0" w:rsidRPr="002E05B0">
        <w:rPr>
          <w:rtl/>
        </w:rPr>
        <w:t>...</w:t>
      </w:r>
      <w:r w:rsidR="001D7680">
        <w:rPr>
          <w:rFonts w:hint="cs"/>
          <w:rtl/>
        </w:rPr>
        <w:t>“</w:t>
      </w:r>
      <w:r w:rsidR="002E05B0" w:rsidRPr="002E05B0">
        <w:rPr>
          <w:rtl/>
        </w:rPr>
        <w:t>.</w:t>
      </w:r>
      <w:r w:rsidR="002E05B0" w:rsidRPr="002E05B0">
        <w:rPr>
          <w:rFonts w:hint="cs"/>
          <w:rtl/>
        </w:rPr>
        <w:t xml:space="preserve"> </w:t>
      </w:r>
      <w:r w:rsidR="002E05B0" w:rsidRPr="002E05B0">
        <w:rPr>
          <w:rtl/>
        </w:rPr>
        <w:t xml:space="preserve">ومن حيث إدخال نظام إجازة الأمومة المدفوعة الأجر فقد نصت المادة (28/23) من اللائحة التنفيذية لنظام الخدمة المدنية على أن </w:t>
      </w:r>
      <w:r w:rsidR="001D7680">
        <w:rPr>
          <w:rFonts w:hint="cs"/>
          <w:rtl/>
        </w:rPr>
        <w:t>”</w:t>
      </w:r>
      <w:r w:rsidR="002E05B0" w:rsidRPr="002E05B0">
        <w:rPr>
          <w:rtl/>
        </w:rPr>
        <w:t>تستحق الموظفة إجازة وضع مدتها ستون يوماً براتب كامل</w:t>
      </w:r>
      <w:r w:rsidR="001D7680">
        <w:rPr>
          <w:rFonts w:hint="cs"/>
          <w:rtl/>
        </w:rPr>
        <w:t>“</w:t>
      </w:r>
      <w:r w:rsidR="002E05B0" w:rsidRPr="002E05B0">
        <w:rPr>
          <w:rtl/>
        </w:rPr>
        <w:t>. وفي نفس السياق فقد رتبت المادة (164) من نظام العمل والعمال إجازة للأمومة لمدة أربعة أسابيع قبل الولادة وستة أسابيع بعدها بنصف الأجر إذا أمضت في خدمة صاحب العمل سنة ولم تبلغ ثلاث سنوات وبأجر كامل إذا أمضت ثلاث سنوات فأكثر.</w:t>
      </w:r>
    </w:p>
    <w:p w:rsidR="002E05B0" w:rsidRPr="002E05B0" w:rsidRDefault="002E05B0" w:rsidP="002E05B0">
      <w:pPr>
        <w:pStyle w:val="SingleTxt"/>
        <w:rPr>
          <w:rtl/>
        </w:rPr>
      </w:pPr>
      <w:r>
        <w:rPr>
          <w:rFonts w:hint="cs"/>
          <w:rtl/>
        </w:rPr>
        <w:tab/>
      </w:r>
      <w:r w:rsidRPr="002E05B0">
        <w:rPr>
          <w:rtl/>
        </w:rPr>
        <w:t>ومن حيث تشجيع توفير الخدمات الاجتماعية المساندة فإن نظام العمل والعمال تضمن في الفصل السابع منه تفاصيل الخدمات الاجتماعية التي يوفرها صاحب العمل للعمال بما في ذلك رعاية أطفال المرأة العاملة الذين تقل أعمارهم عن ست سنوات أثناء العمل.</w:t>
      </w:r>
    </w:p>
    <w:p w:rsidR="002E05B0" w:rsidRPr="002E05B0" w:rsidRDefault="002E05B0" w:rsidP="002E05B0">
      <w:pPr>
        <w:pStyle w:val="SingleTxt"/>
        <w:rPr>
          <w:rFonts w:hint="cs"/>
          <w:rtl/>
        </w:rPr>
      </w:pPr>
      <w:r>
        <w:rPr>
          <w:rFonts w:hint="cs"/>
          <w:rtl/>
        </w:rPr>
        <w:tab/>
      </w:r>
      <w:r w:rsidRPr="002E05B0">
        <w:rPr>
          <w:rtl/>
        </w:rPr>
        <w:t>ومن حيث توفير حماية خاصة للمرأة أثناء الحمل، فقد حظرت المادة (160) من نظام العمل والعمال تشغيل النساء في الأعمال الخطرة والضارة.</w:t>
      </w:r>
      <w:r w:rsidR="00146F68">
        <w:rPr>
          <w:rtl/>
        </w:rPr>
        <w:t xml:space="preserve"> </w:t>
      </w:r>
    </w:p>
    <w:p w:rsidR="002E05B0" w:rsidRDefault="00CE4CBF" w:rsidP="00CE4C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tl/>
        </w:rPr>
        <w:t>نص المادة (12)</w:t>
      </w:r>
    </w:p>
    <w:p w:rsidR="00481177" w:rsidRPr="00481177" w:rsidRDefault="00481177" w:rsidP="00481177">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481177">
        <w:tblPrEx>
          <w:tblCellMar>
            <w:top w:w="0" w:type="dxa"/>
            <w:bottom w:w="0" w:type="dxa"/>
          </w:tblCellMar>
        </w:tblPrEx>
        <w:tc>
          <w:tcPr>
            <w:tcW w:w="7321" w:type="dxa"/>
            <w:shd w:val="clear" w:color="auto" w:fill="auto"/>
          </w:tcPr>
          <w:p w:rsidR="00481177" w:rsidRPr="00481177" w:rsidRDefault="008518FA" w:rsidP="008518FA">
            <w:pPr>
              <w:tabs>
                <w:tab w:val="left" w:pos="288"/>
                <w:tab w:val="left" w:pos="576"/>
                <w:tab w:val="left" w:pos="864"/>
                <w:tab w:val="left" w:pos="1152"/>
              </w:tabs>
              <w:spacing w:after="120"/>
              <w:ind w:left="144" w:right="144"/>
              <w:rPr>
                <w:rFonts w:hint="cs"/>
                <w:rtl/>
              </w:rPr>
            </w:pPr>
            <w:r>
              <w:rPr>
                <w:rtl/>
              </w:rPr>
              <w:tab/>
            </w:r>
            <w:r>
              <w:rPr>
                <w:rFonts w:hint="cs"/>
                <w:rtl/>
              </w:rPr>
              <w:tab/>
            </w:r>
            <w:r w:rsidR="00481177" w:rsidRPr="00481177">
              <w:rPr>
                <w:rFonts w:hint="cs"/>
                <w:rtl/>
              </w:rPr>
              <w:t>”</w:t>
            </w:r>
            <w:r>
              <w:rPr>
                <w:rFonts w:hint="cs"/>
                <w:rtl/>
              </w:rPr>
              <w:t>1 -</w:t>
            </w:r>
            <w:r w:rsidR="00481177" w:rsidRPr="00481177">
              <w:rPr>
                <w:rtl/>
              </w:rPr>
              <w:t xml:space="preserve"> تتخذ الدول الأطراف جميع التدابير المناسبة للقضاء على التمييز ضد المرأة في ميدان الرعاية الصحية من أجل أن تضمن لها، على أساس المساواة بين الرجل والمرأة، الحصول على خدمات الرعاية الصحية، بما في ذلك الخدمات المتعلقة بتنظيم الأسرة.</w:t>
            </w:r>
          </w:p>
          <w:p w:rsidR="00481177" w:rsidRDefault="008518FA" w:rsidP="00481177">
            <w:pPr>
              <w:tabs>
                <w:tab w:val="left" w:pos="288"/>
                <w:tab w:val="left" w:pos="576"/>
                <w:tab w:val="left" w:pos="864"/>
                <w:tab w:val="left" w:pos="1152"/>
              </w:tabs>
              <w:spacing w:after="120"/>
              <w:ind w:left="144" w:right="144"/>
              <w:rPr>
                <w:rFonts w:hint="cs"/>
                <w:rtl/>
              </w:rPr>
            </w:pPr>
            <w:r>
              <w:rPr>
                <w:rFonts w:hint="cs"/>
                <w:rtl/>
              </w:rPr>
              <w:tab/>
            </w:r>
            <w:r>
              <w:rPr>
                <w:rtl/>
              </w:rPr>
              <w:tab/>
            </w:r>
            <w:r w:rsidR="00481177" w:rsidRPr="00481177">
              <w:rPr>
                <w:rtl/>
              </w:rPr>
              <w:t>2</w:t>
            </w:r>
            <w:r>
              <w:rPr>
                <w:rFonts w:hint="cs"/>
                <w:rtl/>
              </w:rPr>
              <w:t xml:space="preserve"> -</w:t>
            </w:r>
            <w:r w:rsidR="00481177" w:rsidRPr="00481177">
              <w:rPr>
                <w:rtl/>
              </w:rPr>
              <w:t xml:space="preserve"> بالرغم من أحكام الفقرة 1 من هذه المادة تكفل الدول الأطراف للمرأة خدمات مناسبة فيما يتعلق بالحمل والولادة وفترة ما بعد الولادة، موفرة لها خدمات مجانية عند الاقتضاء، وكذلك تغذية كافية أثناء الحمل والرضاعة</w:t>
            </w:r>
            <w:r w:rsidR="00481177" w:rsidRPr="00481177">
              <w:rPr>
                <w:rFonts w:hint="cs"/>
                <w:rtl/>
              </w:rPr>
              <w:t>“</w:t>
            </w:r>
            <w:r w:rsidR="00481177" w:rsidRPr="00481177">
              <w:rPr>
                <w:rtl/>
              </w:rPr>
              <w:t>.</w:t>
            </w:r>
          </w:p>
        </w:tc>
      </w:tr>
    </w:tbl>
    <w:p w:rsidR="00481177" w:rsidRPr="00481177" w:rsidRDefault="00481177" w:rsidP="00481177">
      <w:pPr>
        <w:pStyle w:val="SingleTxt"/>
        <w:spacing w:after="0" w:line="120" w:lineRule="exact"/>
        <w:rPr>
          <w:rFonts w:hint="cs"/>
          <w:sz w:val="10"/>
          <w:rtl/>
        </w:rPr>
      </w:pPr>
    </w:p>
    <w:p w:rsidR="00481177" w:rsidRPr="00481177" w:rsidRDefault="00481177" w:rsidP="00481177">
      <w:pPr>
        <w:pStyle w:val="SingleTxt"/>
        <w:spacing w:after="0" w:line="120" w:lineRule="exact"/>
        <w:rPr>
          <w:rFonts w:hint="cs"/>
          <w:sz w:val="10"/>
          <w:rtl/>
        </w:rPr>
      </w:pPr>
    </w:p>
    <w:p w:rsidR="002E05B0" w:rsidRPr="002E05B0" w:rsidRDefault="002E05B0" w:rsidP="00481177">
      <w:pPr>
        <w:pStyle w:val="SingleTxt"/>
        <w:rPr>
          <w:rFonts w:hint="cs"/>
          <w:rtl/>
        </w:rPr>
      </w:pPr>
      <w:r>
        <w:rPr>
          <w:rFonts w:hint="cs"/>
          <w:rtl/>
        </w:rPr>
        <w:tab/>
      </w:r>
      <w:r w:rsidRPr="002E05B0">
        <w:rPr>
          <w:rFonts w:hint="cs"/>
          <w:rtl/>
        </w:rPr>
        <w:t>تحظى المرأة في المملكة العربية السعودية بعناية ورعاية صحية خاصة حيث وفرت لها خدمات صحية متطورة سواء في المستشفيات الحكومية أم في المراكز الصحية المنتشرة في جميع أنحاء المملكة كما شجعت القطاع الخاص في إقامة المستشفيات المتطورة واستقدام الأطباء والهيئات الطبية المساعدة من الخارج لضمان خدمات صحية بأكبر قدر من الكفاءة ذات الجودة والنوعية الملائمة.</w:t>
      </w:r>
    </w:p>
    <w:p w:rsidR="002E05B0" w:rsidRPr="002E05B0" w:rsidRDefault="002E05B0" w:rsidP="00481177">
      <w:pPr>
        <w:pStyle w:val="SingleTxt"/>
        <w:rPr>
          <w:rFonts w:hint="cs"/>
          <w:rtl/>
        </w:rPr>
      </w:pPr>
      <w:r>
        <w:rPr>
          <w:rFonts w:hint="cs"/>
          <w:rtl/>
        </w:rPr>
        <w:tab/>
      </w:r>
      <w:r w:rsidRPr="002E05B0">
        <w:rPr>
          <w:rFonts w:hint="cs"/>
          <w:rtl/>
        </w:rPr>
        <w:t>والرعاية الصحية من الخدمات التي كفلها النظام الأساسي للحكم حيث نصت المادة</w:t>
      </w:r>
      <w:r w:rsidR="00481177">
        <w:rPr>
          <w:rFonts w:hint="eastAsia"/>
          <w:rtl/>
        </w:rPr>
        <w:t> </w:t>
      </w:r>
      <w:r w:rsidRPr="002E05B0">
        <w:rPr>
          <w:rFonts w:hint="cs"/>
          <w:rtl/>
        </w:rPr>
        <w:t>(21) على أن تعنى الدولة بالصحة العامة وتوفر الرعاية الصحية لكل مواطن</w:t>
      </w:r>
      <w:r>
        <w:rPr>
          <w:rFonts w:hint="cs"/>
          <w:rtl/>
        </w:rPr>
        <w:t>.</w:t>
      </w:r>
    </w:p>
    <w:p w:rsidR="002E05B0" w:rsidRPr="002E05B0" w:rsidRDefault="002E05B0" w:rsidP="002E05B0">
      <w:pPr>
        <w:pStyle w:val="SingleTxt"/>
        <w:rPr>
          <w:rFonts w:hint="cs"/>
          <w:rtl/>
        </w:rPr>
      </w:pPr>
      <w:r>
        <w:rPr>
          <w:rFonts w:hint="cs"/>
          <w:rtl/>
        </w:rPr>
        <w:tab/>
      </w:r>
      <w:r w:rsidRPr="002E05B0">
        <w:rPr>
          <w:rFonts w:hint="cs"/>
          <w:rtl/>
        </w:rPr>
        <w:t>والجدير بالذكر أن الأنظمة المتعلقة بالصحة موجهة إلى المواطنين وغيرهم وتضمن للجميع حق الحصول على تلك الخدمات دون اعتبار للجنس، بالإضافة إلى تمتع المرأة بخدمات صحية تتعلق بنواحي الحمل والولادة ورعاية الطفولة.</w:t>
      </w:r>
    </w:p>
    <w:p w:rsidR="002E05B0" w:rsidRPr="002E05B0" w:rsidRDefault="002E05B0" w:rsidP="00481177">
      <w:pPr>
        <w:pStyle w:val="SingleTxt"/>
        <w:rPr>
          <w:rFonts w:hint="cs"/>
          <w:rtl/>
        </w:rPr>
      </w:pPr>
      <w:r>
        <w:rPr>
          <w:rFonts w:hint="cs"/>
          <w:rtl/>
        </w:rPr>
        <w:tab/>
      </w:r>
      <w:r w:rsidRPr="002E05B0">
        <w:rPr>
          <w:rFonts w:hint="cs"/>
          <w:rtl/>
        </w:rPr>
        <w:t>ونتيجة لاهتمام الدولة بتوفير خدمات صحية لجميع المواطنين تحققت خلال سنوات خطط التنمية الخمسة والثلاثين إنجازات كبيرة على مستوى جميع مناطق المملكة وتسهم في توفير هذه الخدمات وتقديمها بشكل رئيس العديد من الجهات الحكومية في مقدمتها وزارة الصحة التي تعتبر الجهة الرئيسة المسئولة عن توفير خدمات الرعاية</w:t>
      </w:r>
      <w:r w:rsidR="00146F68">
        <w:rPr>
          <w:rFonts w:hint="cs"/>
          <w:rtl/>
        </w:rPr>
        <w:t xml:space="preserve"> </w:t>
      </w:r>
      <w:r w:rsidRPr="002E05B0">
        <w:rPr>
          <w:rFonts w:hint="cs"/>
          <w:rtl/>
        </w:rPr>
        <w:t>الصحية الوقائية والعلاجية</w:t>
      </w:r>
      <w:r w:rsidR="00146F68">
        <w:rPr>
          <w:rFonts w:hint="cs"/>
          <w:rtl/>
        </w:rPr>
        <w:t xml:space="preserve"> </w:t>
      </w:r>
      <w:r w:rsidRPr="002E05B0">
        <w:rPr>
          <w:rFonts w:hint="cs"/>
          <w:rtl/>
        </w:rPr>
        <w:t>والتأهيلية لجميع المواطنين دون أي تمييز بين الذكور والإناث وذلك من خلال تنفيذ أنشطة</w:t>
      </w:r>
      <w:r w:rsidR="00146F68">
        <w:rPr>
          <w:rFonts w:hint="cs"/>
          <w:rtl/>
        </w:rPr>
        <w:t xml:space="preserve"> </w:t>
      </w:r>
      <w:r w:rsidRPr="002E05B0">
        <w:rPr>
          <w:rFonts w:hint="cs"/>
          <w:rtl/>
        </w:rPr>
        <w:t>وبرامج رعاية صحية أولية،</w:t>
      </w:r>
      <w:r w:rsidR="00146F68">
        <w:rPr>
          <w:rFonts w:hint="cs"/>
          <w:rtl/>
        </w:rPr>
        <w:t xml:space="preserve"> </w:t>
      </w:r>
      <w:r w:rsidRPr="002E05B0">
        <w:rPr>
          <w:rFonts w:hint="cs"/>
          <w:rtl/>
        </w:rPr>
        <w:t>وقائية وعلاجية تقدمها المراكز الصحية</w:t>
      </w:r>
      <w:r w:rsidR="00146F68">
        <w:rPr>
          <w:rFonts w:hint="cs"/>
          <w:rtl/>
        </w:rPr>
        <w:t xml:space="preserve"> </w:t>
      </w:r>
      <w:r w:rsidRPr="002E05B0">
        <w:rPr>
          <w:rFonts w:hint="cs"/>
          <w:rtl/>
        </w:rPr>
        <w:t>المنتشرة</w:t>
      </w:r>
      <w:r w:rsidR="00146F68">
        <w:rPr>
          <w:rFonts w:hint="cs"/>
          <w:rtl/>
        </w:rPr>
        <w:t xml:space="preserve"> </w:t>
      </w:r>
      <w:r w:rsidRPr="002E05B0">
        <w:rPr>
          <w:rFonts w:hint="cs"/>
          <w:rtl/>
        </w:rPr>
        <w:t>في جميع مناطق</w:t>
      </w:r>
      <w:r w:rsidR="00146F68">
        <w:rPr>
          <w:rFonts w:hint="cs"/>
          <w:rtl/>
        </w:rPr>
        <w:t xml:space="preserve"> </w:t>
      </w:r>
      <w:r w:rsidRPr="002E05B0">
        <w:rPr>
          <w:rFonts w:hint="cs"/>
          <w:rtl/>
        </w:rPr>
        <w:t>المملكة والتي بلغ عددها (</w:t>
      </w:r>
      <w:r w:rsidR="00481177">
        <w:rPr>
          <w:rFonts w:hint="cs"/>
          <w:rtl/>
        </w:rPr>
        <w:t>792 1</w:t>
      </w:r>
      <w:r w:rsidRPr="002E05B0">
        <w:rPr>
          <w:rFonts w:hint="cs"/>
          <w:rtl/>
        </w:rPr>
        <w:t>) مركزاً في عام 2002 م</w:t>
      </w:r>
      <w:r>
        <w:rPr>
          <w:rFonts w:hint="cs"/>
          <w:rtl/>
        </w:rPr>
        <w:t>،</w:t>
      </w:r>
      <w:r w:rsidR="00146F68">
        <w:rPr>
          <w:rFonts w:hint="cs"/>
          <w:rtl/>
        </w:rPr>
        <w:t xml:space="preserve"> </w:t>
      </w:r>
      <w:r w:rsidRPr="002E05B0">
        <w:rPr>
          <w:rFonts w:hint="cs"/>
          <w:rtl/>
        </w:rPr>
        <w:t>كما تقدم</w:t>
      </w:r>
      <w:r w:rsidR="00146F68">
        <w:rPr>
          <w:rFonts w:hint="cs"/>
          <w:rtl/>
        </w:rPr>
        <w:t xml:space="preserve"> </w:t>
      </w:r>
      <w:r w:rsidRPr="002E05B0">
        <w:rPr>
          <w:rFonts w:hint="cs"/>
          <w:rtl/>
        </w:rPr>
        <w:t>الخدمة العلاجية التخصصية من خلال</w:t>
      </w:r>
      <w:r w:rsidR="00146F68">
        <w:rPr>
          <w:rFonts w:hint="cs"/>
          <w:rtl/>
        </w:rPr>
        <w:t xml:space="preserve"> </w:t>
      </w:r>
      <w:r w:rsidRPr="002E05B0">
        <w:rPr>
          <w:rFonts w:hint="cs"/>
          <w:rtl/>
        </w:rPr>
        <w:t>المستشفيات</w:t>
      </w:r>
      <w:r w:rsidR="00146F68">
        <w:rPr>
          <w:rFonts w:hint="cs"/>
          <w:rtl/>
        </w:rPr>
        <w:t xml:space="preserve"> </w:t>
      </w:r>
      <w:r w:rsidRPr="002E05B0">
        <w:rPr>
          <w:rFonts w:hint="cs"/>
          <w:rtl/>
        </w:rPr>
        <w:t>العامة</w:t>
      </w:r>
      <w:r w:rsidR="00146F68">
        <w:rPr>
          <w:rFonts w:hint="cs"/>
          <w:rtl/>
        </w:rPr>
        <w:t xml:space="preserve"> </w:t>
      </w:r>
      <w:r w:rsidRPr="002E05B0">
        <w:rPr>
          <w:rFonts w:hint="cs"/>
          <w:rtl/>
        </w:rPr>
        <w:t>والتخصصية</w:t>
      </w:r>
      <w:r w:rsidR="00146F68">
        <w:rPr>
          <w:rFonts w:hint="cs"/>
          <w:rtl/>
        </w:rPr>
        <w:t xml:space="preserve"> </w:t>
      </w:r>
      <w:r w:rsidRPr="002E05B0">
        <w:rPr>
          <w:rFonts w:hint="cs"/>
          <w:rtl/>
        </w:rPr>
        <w:t>التي بلغ عددها</w:t>
      </w:r>
      <w:r w:rsidR="008518FA">
        <w:rPr>
          <w:rFonts w:hint="cs"/>
          <w:rtl/>
        </w:rPr>
        <w:t xml:space="preserve"> </w:t>
      </w:r>
      <w:r w:rsidRPr="002E05B0">
        <w:rPr>
          <w:rFonts w:hint="cs"/>
          <w:rtl/>
        </w:rPr>
        <w:t>(331</w:t>
      </w:r>
      <w:r w:rsidR="00146F68">
        <w:rPr>
          <w:rFonts w:hint="cs"/>
          <w:rtl/>
        </w:rPr>
        <w:t>)</w:t>
      </w:r>
      <w:r w:rsidRPr="002E05B0">
        <w:rPr>
          <w:rFonts w:hint="cs"/>
          <w:rtl/>
        </w:rPr>
        <w:t xml:space="preserve"> مستشفى تضم (</w:t>
      </w:r>
      <w:r w:rsidR="00481177">
        <w:rPr>
          <w:rFonts w:hint="cs"/>
          <w:rtl/>
        </w:rPr>
        <w:t>242 47) سريراً</w:t>
      </w:r>
      <w:r>
        <w:rPr>
          <w:rFonts w:hint="cs"/>
          <w:rtl/>
        </w:rPr>
        <w:t>.</w:t>
      </w:r>
      <w:r w:rsidRPr="002E05B0">
        <w:rPr>
          <w:rFonts w:hint="cs"/>
          <w:rtl/>
        </w:rPr>
        <w:t xml:space="preserve"> بينما توفر الأجهزة العسكرية والأمنية الخدمات الطبية لمنسوبيها ولجميع أفراد عائلاتهم من الإناث والذكور على حد سواء، كما تقدم الخدمات الطبية أيضاً للمواطنين والمقيمين عند الحاجة.</w:t>
      </w:r>
    </w:p>
    <w:p w:rsidR="002E05B0" w:rsidRPr="002E05B0" w:rsidRDefault="002E05B0" w:rsidP="002E05B0">
      <w:pPr>
        <w:pStyle w:val="SingleTxt"/>
        <w:rPr>
          <w:rFonts w:hint="cs"/>
          <w:rtl/>
        </w:rPr>
      </w:pPr>
      <w:r>
        <w:rPr>
          <w:rFonts w:hint="cs"/>
          <w:rtl/>
        </w:rPr>
        <w:tab/>
      </w:r>
      <w:r w:rsidRPr="002E05B0">
        <w:rPr>
          <w:rFonts w:hint="cs"/>
          <w:rtl/>
        </w:rPr>
        <w:t>وتتولى وحدات الصحة المدرسية بوزارة التربية والتعليم تقديم خدمات الرعاية الصحية الأولية للطلبة والطالبات في جميع المراحل الدراسية.</w:t>
      </w:r>
    </w:p>
    <w:p w:rsidR="002E05B0" w:rsidRPr="002E05B0" w:rsidRDefault="002E05B0" w:rsidP="002E05B0">
      <w:pPr>
        <w:pStyle w:val="SingleTxt"/>
        <w:rPr>
          <w:rFonts w:hint="cs"/>
          <w:rtl/>
        </w:rPr>
      </w:pPr>
      <w:r>
        <w:rPr>
          <w:rFonts w:hint="cs"/>
          <w:rtl/>
        </w:rPr>
        <w:tab/>
      </w:r>
      <w:r w:rsidRPr="002E05B0">
        <w:rPr>
          <w:rFonts w:hint="cs"/>
          <w:rtl/>
        </w:rPr>
        <w:t>هذا كما توفر المرافق الصحية للمؤسسة العامة للتأمينات الاجتماعية والرئاسة العامة لرعاية الشباب خدمات طبية لفئات معينة من السكان،</w:t>
      </w:r>
      <w:r w:rsidR="00146F68">
        <w:rPr>
          <w:rFonts w:hint="cs"/>
          <w:rtl/>
        </w:rPr>
        <w:t xml:space="preserve"> </w:t>
      </w:r>
      <w:r w:rsidRPr="002E05B0">
        <w:rPr>
          <w:rFonts w:hint="cs"/>
          <w:rtl/>
        </w:rPr>
        <w:t>كما توفر المرافق الصحية للهيئة الملكية للجبيل وينبع خدمات طبية لمنسوبيها وجميع أفراد عوائلهم.</w:t>
      </w:r>
    </w:p>
    <w:p w:rsidR="002E05B0" w:rsidRPr="002E05B0" w:rsidRDefault="002E05B0" w:rsidP="00481177">
      <w:pPr>
        <w:pStyle w:val="SingleTxt"/>
        <w:rPr>
          <w:rFonts w:hint="cs"/>
          <w:rtl/>
        </w:rPr>
      </w:pPr>
      <w:r>
        <w:rPr>
          <w:rFonts w:hint="cs"/>
          <w:rtl/>
        </w:rPr>
        <w:tab/>
      </w:r>
      <w:r w:rsidRPr="002E05B0">
        <w:rPr>
          <w:rFonts w:hint="cs"/>
          <w:rtl/>
        </w:rPr>
        <w:t xml:space="preserve">وتسهم الجامعات عن طريق كليات التخصصات الطبية في تقديم الخدمات العلاجية التخصصية من خلال مستشفياتها البالغ </w:t>
      </w:r>
      <w:r w:rsidRPr="002E05B0">
        <w:rPr>
          <w:rtl/>
        </w:rPr>
        <w:t>عددها (أربعة</w:t>
      </w:r>
      <w:r w:rsidR="00146F68">
        <w:rPr>
          <w:rFonts w:hint="cs"/>
          <w:rtl/>
        </w:rPr>
        <w:t>)</w:t>
      </w:r>
      <w:r w:rsidRPr="002E05B0">
        <w:rPr>
          <w:rFonts w:hint="cs"/>
          <w:rtl/>
        </w:rPr>
        <w:t xml:space="preserve"> وتضم (</w:t>
      </w:r>
      <w:r w:rsidR="00481177">
        <w:rPr>
          <w:rFonts w:hint="cs"/>
          <w:rtl/>
        </w:rPr>
        <w:t>678 1</w:t>
      </w:r>
      <w:r w:rsidRPr="002E05B0">
        <w:rPr>
          <w:rFonts w:hint="cs"/>
          <w:rtl/>
        </w:rPr>
        <w:t>) سريراً. هذا إلى جانب تنفيذ برامج التعليم والتدريب في جميع التخصصات الطبية وإجراء الأبحاث بالتعاون مع المراكز البحثية الأخرى.</w:t>
      </w:r>
    </w:p>
    <w:p w:rsidR="002E05B0" w:rsidRPr="002E05B0" w:rsidRDefault="002E05B0" w:rsidP="00481177">
      <w:pPr>
        <w:pStyle w:val="SingleTxt"/>
        <w:rPr>
          <w:rFonts w:hint="cs"/>
          <w:rtl/>
        </w:rPr>
      </w:pPr>
      <w:r>
        <w:rPr>
          <w:rFonts w:hint="cs"/>
          <w:rtl/>
        </w:rPr>
        <w:tab/>
      </w:r>
      <w:r w:rsidRPr="002E05B0">
        <w:rPr>
          <w:rFonts w:hint="cs"/>
          <w:rtl/>
        </w:rPr>
        <w:t>والجدير بالذكر أن مستشفى الملك فيصل التخصصي ومركز الأبحاث يقوم بما يتوفر لديه من تقنيات طبية عالية المستوى،</w:t>
      </w:r>
      <w:r w:rsidR="00146F68">
        <w:rPr>
          <w:rFonts w:hint="cs"/>
          <w:rtl/>
        </w:rPr>
        <w:t xml:space="preserve"> </w:t>
      </w:r>
      <w:r w:rsidRPr="002E05B0">
        <w:rPr>
          <w:rFonts w:hint="cs"/>
          <w:rtl/>
        </w:rPr>
        <w:t xml:space="preserve">وما يتوفر له من خبرات بشرية عالمية نادرة الكفاءة بتوفير خدمات علاجية تخصصية دقيقة للمواطنين الذين تتطلب </w:t>
      </w:r>
      <w:r w:rsidRPr="002E05B0">
        <w:rPr>
          <w:rFonts w:hint="cs"/>
          <w:u w:val="single"/>
          <w:rtl/>
        </w:rPr>
        <w:t>حالاتهم الحصول على خدماته الخاصة</w:t>
      </w:r>
      <w:r w:rsidRPr="002E05B0">
        <w:rPr>
          <w:rFonts w:hint="cs"/>
          <w:rtl/>
        </w:rPr>
        <w:t xml:space="preserve"> إناثاً وذكوراً على حد سواء دون أي تمييز.</w:t>
      </w:r>
    </w:p>
    <w:p w:rsidR="002E05B0" w:rsidRPr="002E05B0" w:rsidRDefault="002E05B0" w:rsidP="002E05B0">
      <w:pPr>
        <w:pStyle w:val="SingleTxt"/>
        <w:rPr>
          <w:rFonts w:hint="cs"/>
          <w:rtl/>
        </w:rPr>
      </w:pPr>
      <w:r>
        <w:rPr>
          <w:rFonts w:hint="cs"/>
          <w:rtl/>
        </w:rPr>
        <w:tab/>
      </w:r>
      <w:r w:rsidRPr="002E05B0">
        <w:rPr>
          <w:rFonts w:hint="cs"/>
          <w:rtl/>
        </w:rPr>
        <w:t>وتقوم جمعية الهلال الأحمر السعودي بمهمات كبيرة في مجال الخدمات الطبية الإسعافية في جميع أنحاء المملكة على مدار الساعة، بالإضافة إلى خدماتها المتميزة بالمشاعر المقدسة لحجاج بيت الله الحرام وللمعتمرين على مدار العام.</w:t>
      </w:r>
    </w:p>
    <w:p w:rsidR="002E05B0" w:rsidRPr="002E05B0" w:rsidRDefault="002E05B0" w:rsidP="00481177">
      <w:pPr>
        <w:pStyle w:val="SingleTxt"/>
        <w:rPr>
          <w:rFonts w:hint="cs"/>
          <w:rtl/>
        </w:rPr>
      </w:pPr>
      <w:r>
        <w:rPr>
          <w:rFonts w:hint="cs"/>
          <w:rtl/>
        </w:rPr>
        <w:tab/>
      </w:r>
      <w:r w:rsidRPr="002E05B0">
        <w:rPr>
          <w:rFonts w:hint="cs"/>
          <w:rtl/>
        </w:rPr>
        <w:t xml:space="preserve">ويساعد القطاع الخاص القطاع الحكومي في تقديم الخدمات الصحية من خلال العديد من المرافق الصحية التي تشرف وزارة الصحة على كفاءة الجودة النوعية لخدماتها، الأمر الذي جعلها تصل إلى مستوى متميز من التقنية وكفاءة الأداء. وتضمنت المرافق الصحية للقطاع الخاص عام 2002م (99) مستشفى تشتمل على </w:t>
      </w:r>
      <w:r w:rsidR="00146F68">
        <w:rPr>
          <w:rFonts w:hint="cs"/>
          <w:rtl/>
        </w:rPr>
        <w:t>(</w:t>
      </w:r>
      <w:r w:rsidR="00481177">
        <w:rPr>
          <w:rFonts w:hint="cs"/>
          <w:rtl/>
        </w:rPr>
        <w:t>337 9</w:t>
      </w:r>
      <w:r w:rsidRPr="002E05B0">
        <w:rPr>
          <w:rFonts w:hint="cs"/>
          <w:rtl/>
        </w:rPr>
        <w:t>) سريراً بالإضافة إلى (795) مستوصفاً طبياً، و</w:t>
      </w:r>
      <w:r w:rsidR="00146F68">
        <w:rPr>
          <w:rFonts w:hint="cs"/>
          <w:rtl/>
        </w:rPr>
        <w:t xml:space="preserve"> (</w:t>
      </w:r>
      <w:r w:rsidRPr="002E05B0">
        <w:rPr>
          <w:rFonts w:hint="cs"/>
          <w:rtl/>
        </w:rPr>
        <w:t>798) عيادة طبية،</w:t>
      </w:r>
      <w:r w:rsidR="00146F68">
        <w:rPr>
          <w:rFonts w:hint="cs"/>
          <w:rtl/>
        </w:rPr>
        <w:t xml:space="preserve"> </w:t>
      </w:r>
      <w:r w:rsidRPr="002E05B0">
        <w:rPr>
          <w:rFonts w:hint="cs"/>
          <w:rtl/>
        </w:rPr>
        <w:t>ويعمل بهذه المرافق (</w:t>
      </w:r>
      <w:r w:rsidR="00481177">
        <w:rPr>
          <w:rFonts w:hint="cs"/>
          <w:rtl/>
        </w:rPr>
        <w:t>929 9</w:t>
      </w:r>
      <w:r w:rsidRPr="002E05B0">
        <w:rPr>
          <w:rFonts w:hint="cs"/>
          <w:rtl/>
        </w:rPr>
        <w:t xml:space="preserve">) طبيباً و </w:t>
      </w:r>
      <w:r w:rsidR="00146F68">
        <w:rPr>
          <w:rFonts w:hint="cs"/>
          <w:rtl/>
        </w:rPr>
        <w:t>(</w:t>
      </w:r>
      <w:r w:rsidR="00481177">
        <w:rPr>
          <w:rFonts w:hint="cs"/>
          <w:rtl/>
        </w:rPr>
        <w:t>848 13</w:t>
      </w:r>
      <w:r w:rsidRPr="002E05B0">
        <w:rPr>
          <w:rFonts w:hint="cs"/>
          <w:rtl/>
        </w:rPr>
        <w:t>) ممرضاً وممرضة، و</w:t>
      </w:r>
      <w:r w:rsidR="00481177">
        <w:rPr>
          <w:rFonts w:hint="cs"/>
          <w:rtl/>
        </w:rPr>
        <w:t xml:space="preserve"> </w:t>
      </w:r>
      <w:r w:rsidRPr="002E05B0">
        <w:rPr>
          <w:rFonts w:hint="cs"/>
          <w:rtl/>
        </w:rPr>
        <w:t>(</w:t>
      </w:r>
      <w:r w:rsidR="00481177">
        <w:rPr>
          <w:rFonts w:hint="cs"/>
          <w:rtl/>
        </w:rPr>
        <w:t>059 7</w:t>
      </w:r>
      <w:r w:rsidRPr="002E05B0">
        <w:rPr>
          <w:rFonts w:hint="cs"/>
          <w:rtl/>
        </w:rPr>
        <w:t>) فنياً وفنية مساعدة ويسهم هذا القطاع بالإضافة إلى ذلك في إنتاج الدواء والمستلزمات الطبية، فضلاً عن توريد أجهزة ومعدات طبية وتشغيل عدد من المرافق الصحية الحكومية.</w:t>
      </w:r>
    </w:p>
    <w:p w:rsidR="002E05B0" w:rsidRPr="002E05B0" w:rsidRDefault="002E05B0" w:rsidP="00110894">
      <w:pPr>
        <w:pStyle w:val="SingleTxt"/>
        <w:rPr>
          <w:rFonts w:hint="cs"/>
          <w:rtl/>
        </w:rPr>
      </w:pPr>
      <w:r>
        <w:rPr>
          <w:rFonts w:hint="cs"/>
          <w:rtl/>
        </w:rPr>
        <w:tab/>
      </w:r>
      <w:r w:rsidRPr="002E05B0">
        <w:rPr>
          <w:rFonts w:hint="cs"/>
          <w:rtl/>
        </w:rPr>
        <w:t xml:space="preserve">وقد أسهمت جميع هذه الإنجازات في ارتفاع المستوى الصحي للسكان </w:t>
      </w:r>
      <w:r w:rsidRPr="002E05B0">
        <w:rPr>
          <w:rFonts w:hint="cs"/>
          <w:u w:val="single"/>
          <w:rtl/>
        </w:rPr>
        <w:t>ذكوراً وإناثاً وفي تحقيق</w:t>
      </w:r>
      <w:r w:rsidRPr="002E05B0">
        <w:rPr>
          <w:rFonts w:hint="cs"/>
          <w:rtl/>
        </w:rPr>
        <w:t xml:space="preserve"> تحسن وتطور نوعي انعكست معاملاته المتميزة على انخفاض معدل الوفيات الإجمالي للسكان السعوديين الذين تقل أعمارهم</w:t>
      </w:r>
      <w:r w:rsidR="00146F68">
        <w:rPr>
          <w:rFonts w:hint="cs"/>
          <w:rtl/>
        </w:rPr>
        <w:t xml:space="preserve"> </w:t>
      </w:r>
      <w:r w:rsidRPr="002E05B0">
        <w:rPr>
          <w:rFonts w:hint="cs"/>
          <w:rtl/>
        </w:rPr>
        <w:t>عن (60)</w:t>
      </w:r>
      <w:r w:rsidR="00146F68">
        <w:rPr>
          <w:rFonts w:hint="cs"/>
          <w:rtl/>
        </w:rPr>
        <w:t xml:space="preserve"> </w:t>
      </w:r>
      <w:r w:rsidRPr="002E05B0">
        <w:rPr>
          <w:rFonts w:hint="cs"/>
          <w:rtl/>
        </w:rPr>
        <w:t>سنة في عام 2001م حيث بلغ</w:t>
      </w:r>
      <w:r w:rsidR="00146F68">
        <w:rPr>
          <w:rFonts w:hint="cs"/>
          <w:rtl/>
        </w:rPr>
        <w:t xml:space="preserve"> </w:t>
      </w:r>
      <w:r w:rsidR="00110894">
        <w:rPr>
          <w:rFonts w:hint="cs"/>
          <w:rtl/>
        </w:rPr>
        <w:t>1.7</w:t>
      </w:r>
      <w:r w:rsidRPr="002E05B0">
        <w:rPr>
          <w:rFonts w:hint="cs"/>
          <w:rtl/>
        </w:rPr>
        <w:t xml:space="preserve"> في الألف</w:t>
      </w:r>
      <w:r w:rsidR="00146F68">
        <w:rPr>
          <w:rFonts w:hint="cs"/>
          <w:rtl/>
        </w:rPr>
        <w:t xml:space="preserve"> </w:t>
      </w:r>
      <w:r w:rsidRPr="002E05B0">
        <w:rPr>
          <w:rFonts w:hint="cs"/>
          <w:rtl/>
        </w:rPr>
        <w:t>يمثل</w:t>
      </w:r>
      <w:r w:rsidR="00146F68">
        <w:rPr>
          <w:rFonts w:hint="cs"/>
          <w:rtl/>
        </w:rPr>
        <w:t xml:space="preserve"> </w:t>
      </w:r>
      <w:r w:rsidRPr="002E05B0">
        <w:rPr>
          <w:rFonts w:hint="cs"/>
          <w:rtl/>
        </w:rPr>
        <w:t xml:space="preserve">معدل الذكور منهم </w:t>
      </w:r>
      <w:r w:rsidR="00110894">
        <w:rPr>
          <w:rFonts w:hint="cs"/>
          <w:rtl/>
        </w:rPr>
        <w:t>2.2</w:t>
      </w:r>
      <w:r w:rsidRPr="002E05B0">
        <w:rPr>
          <w:rFonts w:hint="cs"/>
          <w:rtl/>
        </w:rPr>
        <w:t xml:space="preserve"> في الألف</w:t>
      </w:r>
      <w:r w:rsidR="00146F68">
        <w:rPr>
          <w:rFonts w:hint="cs"/>
          <w:rtl/>
        </w:rPr>
        <w:t xml:space="preserve"> </w:t>
      </w:r>
      <w:r w:rsidRPr="002E05B0">
        <w:rPr>
          <w:rFonts w:hint="cs"/>
          <w:rtl/>
        </w:rPr>
        <w:t xml:space="preserve">ومعدل الإناث </w:t>
      </w:r>
      <w:r w:rsidR="00110894">
        <w:rPr>
          <w:rFonts w:hint="cs"/>
          <w:rtl/>
        </w:rPr>
        <w:t>1.3</w:t>
      </w:r>
      <w:r w:rsidRPr="002E05B0">
        <w:rPr>
          <w:rFonts w:hint="cs"/>
          <w:rtl/>
        </w:rPr>
        <w:t xml:space="preserve"> في الألف</w:t>
      </w:r>
      <w:r w:rsidR="00110894">
        <w:rPr>
          <w:rFonts w:hint="cs"/>
          <w:rtl/>
        </w:rPr>
        <w:t>.</w:t>
      </w:r>
      <w:r w:rsidRPr="002E05B0">
        <w:rPr>
          <w:rFonts w:hint="cs"/>
          <w:rtl/>
        </w:rPr>
        <w:t xml:space="preserve"> أما معدل الوفيات الإجمالي للسكان (60) سنة فأكثر في العام نفسه فقد بلغ </w:t>
      </w:r>
      <w:r w:rsidR="00110894">
        <w:rPr>
          <w:rFonts w:hint="cs"/>
          <w:rtl/>
        </w:rPr>
        <w:t>22.6</w:t>
      </w:r>
      <w:r w:rsidRPr="002E05B0">
        <w:rPr>
          <w:rFonts w:hint="cs"/>
          <w:rtl/>
        </w:rPr>
        <w:t xml:space="preserve"> في الألف </w:t>
      </w:r>
      <w:r w:rsidR="00146F68">
        <w:rPr>
          <w:rFonts w:hint="cs"/>
          <w:rtl/>
        </w:rPr>
        <w:t>(</w:t>
      </w:r>
      <w:r w:rsidRPr="002E05B0">
        <w:rPr>
          <w:rFonts w:hint="cs"/>
          <w:rtl/>
        </w:rPr>
        <w:t xml:space="preserve">معدل وفيات الذكور منهم 23 في الألف ومعدل الإناث </w:t>
      </w:r>
      <w:r w:rsidR="00110894">
        <w:rPr>
          <w:rFonts w:hint="cs"/>
          <w:rtl/>
        </w:rPr>
        <w:t>30.9</w:t>
      </w:r>
      <w:r w:rsidRPr="002E05B0">
        <w:rPr>
          <w:rFonts w:hint="cs"/>
          <w:rtl/>
        </w:rPr>
        <w:t xml:space="preserve"> في الألف</w:t>
      </w:r>
      <w:r w:rsidR="00146F68">
        <w:rPr>
          <w:rFonts w:hint="cs"/>
          <w:rtl/>
        </w:rPr>
        <w:t>)</w:t>
      </w:r>
      <w:r w:rsidRPr="002E05B0">
        <w:rPr>
          <w:rFonts w:hint="cs"/>
          <w:rtl/>
        </w:rPr>
        <w:t>.</w:t>
      </w:r>
    </w:p>
    <w:p w:rsidR="002E05B0" w:rsidRPr="002E05B0" w:rsidRDefault="002E05B0" w:rsidP="00110894">
      <w:pPr>
        <w:pStyle w:val="SingleTxt"/>
        <w:rPr>
          <w:rFonts w:hint="cs"/>
          <w:rtl/>
        </w:rPr>
      </w:pPr>
      <w:r>
        <w:rPr>
          <w:rFonts w:hint="cs"/>
          <w:rtl/>
        </w:rPr>
        <w:tab/>
      </w:r>
      <w:r w:rsidRPr="002E05B0">
        <w:rPr>
          <w:rFonts w:hint="cs"/>
          <w:rtl/>
        </w:rPr>
        <w:t xml:space="preserve">أما وفيات الأطفال الرضع الذكور فقد بلغ في عام 2001م </w:t>
      </w:r>
      <w:r w:rsidR="00110894">
        <w:rPr>
          <w:rFonts w:hint="cs"/>
          <w:rtl/>
        </w:rPr>
        <w:t>19.7</w:t>
      </w:r>
      <w:r w:rsidRPr="002E05B0">
        <w:rPr>
          <w:rFonts w:hint="cs"/>
          <w:rtl/>
        </w:rPr>
        <w:t xml:space="preserve"> في الألف</w:t>
      </w:r>
      <w:r w:rsidR="00146F68">
        <w:rPr>
          <w:rFonts w:hint="cs"/>
          <w:rtl/>
        </w:rPr>
        <w:t xml:space="preserve"> </w:t>
      </w:r>
      <w:r w:rsidRPr="002E05B0">
        <w:rPr>
          <w:rFonts w:hint="cs"/>
          <w:rtl/>
        </w:rPr>
        <w:t xml:space="preserve">بينما بلغ معدل وفيات الأطفال الرضع الإناث في العام نفسه </w:t>
      </w:r>
      <w:r w:rsidR="00110894">
        <w:rPr>
          <w:rFonts w:hint="cs"/>
          <w:rtl/>
        </w:rPr>
        <w:t>18.5</w:t>
      </w:r>
      <w:r w:rsidRPr="002E05B0">
        <w:rPr>
          <w:rFonts w:hint="cs"/>
          <w:rtl/>
        </w:rPr>
        <w:t xml:space="preserve"> في الألف. </w:t>
      </w:r>
      <w:r w:rsidR="001D7680">
        <w:rPr>
          <w:rFonts w:hint="eastAsia"/>
          <w:rtl/>
        </w:rPr>
        <w:t>”</w:t>
      </w:r>
      <w:r w:rsidR="00146F68">
        <w:rPr>
          <w:rFonts w:hint="cs"/>
          <w:rtl/>
        </w:rPr>
        <w:t>(</w:t>
      </w:r>
      <w:r w:rsidRPr="002E05B0">
        <w:rPr>
          <w:rFonts w:hint="cs"/>
          <w:rtl/>
        </w:rPr>
        <w:t>بعد أن كان في عام 1970م 118 في الألف</w:t>
      </w:r>
      <w:r w:rsidR="00146F68">
        <w:rPr>
          <w:rFonts w:hint="cs"/>
          <w:rtl/>
        </w:rPr>
        <w:t>)</w:t>
      </w:r>
      <w:r w:rsidR="001D7680">
        <w:rPr>
          <w:rFonts w:hint="eastAsia"/>
          <w:rtl/>
        </w:rPr>
        <w:t>“</w:t>
      </w:r>
      <w:r w:rsidRPr="002E05B0">
        <w:rPr>
          <w:rFonts w:hint="cs"/>
          <w:rtl/>
        </w:rPr>
        <w:t>. أما وفيات الأمهات بسبب الح</w:t>
      </w:r>
      <w:r w:rsidR="00110894">
        <w:rPr>
          <w:rFonts w:hint="cs"/>
          <w:rtl/>
        </w:rPr>
        <w:t>مل والولادة فقد بلغ في عام 2001</w:t>
      </w:r>
      <w:r w:rsidRPr="002E05B0">
        <w:rPr>
          <w:rFonts w:hint="cs"/>
          <w:rtl/>
        </w:rPr>
        <w:t xml:space="preserve">م </w:t>
      </w:r>
      <w:r w:rsidR="00110894">
        <w:rPr>
          <w:rFonts w:hint="cs"/>
          <w:rtl/>
        </w:rPr>
        <w:t>1.4</w:t>
      </w:r>
      <w:r w:rsidRPr="002E05B0">
        <w:rPr>
          <w:rFonts w:hint="cs"/>
          <w:rtl/>
        </w:rPr>
        <w:t xml:space="preserve"> لكل </w:t>
      </w:r>
      <w:r w:rsidR="00110894">
        <w:rPr>
          <w:rFonts w:hint="cs"/>
          <w:rtl/>
        </w:rPr>
        <w:t>000 10</w:t>
      </w:r>
      <w:r w:rsidRPr="002E05B0">
        <w:rPr>
          <w:rFonts w:hint="cs"/>
          <w:rtl/>
        </w:rPr>
        <w:t xml:space="preserve"> مولود حي والجدير بالذكر أن خدمات رعاية الأمومة تقدم من خلال (1792) مركزا ًصحياً ويتوفر بها عيادات متخصصة لأمراض النساء والتوليد ومنتشرة في جميع مناطق المملكة يعمل بها أكثر من (</w:t>
      </w:r>
      <w:r w:rsidR="00110894">
        <w:rPr>
          <w:rFonts w:hint="cs"/>
          <w:rtl/>
        </w:rPr>
        <w:t>592 4</w:t>
      </w:r>
      <w:r w:rsidRPr="002E05B0">
        <w:rPr>
          <w:rFonts w:hint="cs"/>
          <w:rtl/>
        </w:rPr>
        <w:t>) طبيباً وطبيبة. وهناك تعاون</w:t>
      </w:r>
      <w:r w:rsidR="00146F68">
        <w:rPr>
          <w:rFonts w:hint="cs"/>
          <w:rtl/>
        </w:rPr>
        <w:t xml:space="preserve"> </w:t>
      </w:r>
      <w:r w:rsidRPr="002E05B0">
        <w:rPr>
          <w:rFonts w:hint="cs"/>
          <w:rtl/>
        </w:rPr>
        <w:t>وتنسيق بين هذه المراكز وأقسام النساء والتوليد في المستشفيات، وتؤكد البيانات أن 95</w:t>
      </w:r>
      <w:r w:rsidR="003F337B">
        <w:rPr>
          <w:rFonts w:hint="cs"/>
          <w:rtl/>
        </w:rPr>
        <w:t xml:space="preserve"> ٪</w:t>
      </w:r>
      <w:r w:rsidRPr="002E05B0">
        <w:rPr>
          <w:rFonts w:hint="cs"/>
          <w:rtl/>
        </w:rPr>
        <w:t xml:space="preserve"> من الولادات في المملكة تحدث تحت إشراف طبي. وتستحوذ المستشفيات الحكومية على حوالي 54</w:t>
      </w:r>
      <w:r w:rsidR="003F337B">
        <w:rPr>
          <w:rFonts w:hint="cs"/>
          <w:rtl/>
        </w:rPr>
        <w:t xml:space="preserve"> ٪</w:t>
      </w:r>
      <w:r w:rsidRPr="002E05B0">
        <w:rPr>
          <w:rFonts w:hint="cs"/>
          <w:rtl/>
        </w:rPr>
        <w:t xml:space="preserve"> من الولادات على مستوى المملكة كما أن الولادات التي تحدث في المنازل بعضها يتم أيضاً تحت إشراف طبي.</w:t>
      </w:r>
    </w:p>
    <w:p w:rsidR="002E05B0" w:rsidRPr="002E05B0" w:rsidRDefault="00110894" w:rsidP="0011089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الرعاية الصحية للمرأة:</w:t>
      </w:r>
    </w:p>
    <w:p w:rsidR="002E05B0" w:rsidRPr="00110894" w:rsidRDefault="002E05B0" w:rsidP="00110894">
      <w:pPr>
        <w:pStyle w:val="SingleTxt"/>
        <w:rPr>
          <w:rFonts w:hint="cs"/>
          <w:w w:val="100"/>
          <w:rtl/>
        </w:rPr>
      </w:pPr>
      <w:r w:rsidRPr="00110894">
        <w:rPr>
          <w:rFonts w:hint="cs"/>
          <w:w w:val="100"/>
          <w:rtl/>
        </w:rPr>
        <w:tab/>
        <w:t>لقد أولت الدولة عناية خاص</w:t>
      </w:r>
      <w:r w:rsidRPr="00110894">
        <w:rPr>
          <w:rFonts w:hint="eastAsia"/>
          <w:w w:val="100"/>
          <w:rtl/>
        </w:rPr>
        <w:t>ة</w:t>
      </w:r>
      <w:r w:rsidRPr="00110894">
        <w:rPr>
          <w:rFonts w:hint="cs"/>
          <w:w w:val="100"/>
          <w:rtl/>
        </w:rPr>
        <w:t xml:space="preserve"> بالنسبة لصح</w:t>
      </w:r>
      <w:r w:rsidRPr="00110894">
        <w:rPr>
          <w:rFonts w:hint="eastAsia"/>
          <w:w w:val="100"/>
          <w:rtl/>
        </w:rPr>
        <w:t>ة</w:t>
      </w:r>
      <w:r w:rsidRPr="00110894">
        <w:rPr>
          <w:rFonts w:hint="cs"/>
          <w:w w:val="100"/>
          <w:rtl/>
        </w:rPr>
        <w:t xml:space="preserve"> المرأة بصفة عامة وللمرأة الحامل بصفة خاصـة مـ</w:t>
      </w:r>
      <w:r w:rsidRPr="00110894">
        <w:rPr>
          <w:rFonts w:hint="eastAsia"/>
          <w:w w:val="100"/>
          <w:rtl/>
        </w:rPr>
        <w:t>ن</w:t>
      </w:r>
      <w:r w:rsidRPr="00110894">
        <w:rPr>
          <w:rFonts w:hint="cs"/>
          <w:w w:val="100"/>
          <w:rtl/>
        </w:rPr>
        <w:t xml:space="preserve"> خلال مراكز رعايـة الطفولة والأمومة ومن </w:t>
      </w:r>
      <w:r w:rsidRPr="00110894">
        <w:rPr>
          <w:rFonts w:hint="cs"/>
          <w:w w:val="100"/>
          <w:u w:val="single"/>
          <w:rtl/>
        </w:rPr>
        <w:t>الخدمـات التي تقدم للمرأة مجانا</w:t>
      </w:r>
      <w:r w:rsidRPr="00110894">
        <w:rPr>
          <w:rFonts w:hint="cs"/>
          <w:w w:val="100"/>
          <w:rtl/>
        </w:rPr>
        <w:t xml:space="preserve"> ما يأتي:</w:t>
      </w:r>
    </w:p>
    <w:p w:rsidR="002E05B0" w:rsidRPr="002E05B0" w:rsidRDefault="002E05B0" w:rsidP="002E05B0">
      <w:pPr>
        <w:pStyle w:val="SingleTxt"/>
        <w:rPr>
          <w:rFonts w:hint="cs"/>
          <w:rtl/>
        </w:rPr>
      </w:pPr>
      <w:r w:rsidRPr="002E05B0">
        <w:rPr>
          <w:rFonts w:hint="cs"/>
          <w:rtl/>
        </w:rPr>
        <w:t>1</w:t>
      </w:r>
      <w:r w:rsidR="00110894">
        <w:rPr>
          <w:rFonts w:hint="cs"/>
          <w:rtl/>
        </w:rPr>
        <w:t xml:space="preserve"> </w:t>
      </w:r>
      <w:r w:rsidRPr="002E05B0">
        <w:rPr>
          <w:rFonts w:hint="cs"/>
          <w:rtl/>
        </w:rPr>
        <w:t>-</w:t>
      </w:r>
      <w:r w:rsidRPr="002E05B0">
        <w:rPr>
          <w:rFonts w:hint="cs"/>
          <w:rtl/>
        </w:rPr>
        <w:tab/>
        <w:t>الرعاية الصحية الشاملة الوقائية والتثقيفية.</w:t>
      </w:r>
    </w:p>
    <w:p w:rsidR="002E05B0" w:rsidRPr="002E05B0" w:rsidRDefault="002E05B0" w:rsidP="00110894">
      <w:pPr>
        <w:pStyle w:val="SingleTxt"/>
        <w:ind w:left="1930" w:hanging="663"/>
        <w:rPr>
          <w:rFonts w:hint="cs"/>
          <w:rtl/>
        </w:rPr>
      </w:pPr>
      <w:r w:rsidRPr="002E05B0">
        <w:rPr>
          <w:rFonts w:hint="cs"/>
          <w:rtl/>
        </w:rPr>
        <w:t>2</w:t>
      </w:r>
      <w:r w:rsidR="00110894">
        <w:rPr>
          <w:rFonts w:hint="cs"/>
          <w:rtl/>
        </w:rPr>
        <w:t xml:space="preserve"> </w:t>
      </w:r>
      <w:r w:rsidRPr="002E05B0">
        <w:rPr>
          <w:rFonts w:hint="cs"/>
          <w:rtl/>
        </w:rPr>
        <w:t>-</w:t>
      </w:r>
      <w:r w:rsidRPr="002E05B0">
        <w:rPr>
          <w:rFonts w:hint="cs"/>
          <w:rtl/>
        </w:rPr>
        <w:tab/>
        <w:t>خدمات رعاية الحوامل من خلال البرامج المشتركة بين المراكز الصحية وأقسام الولادة في المستشفيات في المناطق المختلفة ومتابعتهن من بدء الحمل حتى نهاية القيام بالفحوصات</w:t>
      </w:r>
      <w:r w:rsidR="00146F68">
        <w:rPr>
          <w:rFonts w:hint="cs"/>
          <w:rtl/>
        </w:rPr>
        <w:t xml:space="preserve"> </w:t>
      </w:r>
      <w:r w:rsidRPr="002E05B0">
        <w:rPr>
          <w:rFonts w:hint="cs"/>
          <w:rtl/>
        </w:rPr>
        <w:t>اللازمة.</w:t>
      </w:r>
    </w:p>
    <w:p w:rsidR="002E05B0" w:rsidRPr="002E05B0" w:rsidRDefault="002E05B0" w:rsidP="00110894">
      <w:pPr>
        <w:pStyle w:val="SingleTxt"/>
        <w:ind w:left="1930" w:hanging="663"/>
        <w:rPr>
          <w:rFonts w:hint="cs"/>
          <w:rtl/>
        </w:rPr>
      </w:pPr>
      <w:r w:rsidRPr="002E05B0">
        <w:rPr>
          <w:rFonts w:hint="cs"/>
          <w:rtl/>
        </w:rPr>
        <w:t>3</w:t>
      </w:r>
      <w:r w:rsidR="00110894">
        <w:rPr>
          <w:rFonts w:hint="cs"/>
          <w:rtl/>
        </w:rPr>
        <w:t xml:space="preserve"> </w:t>
      </w:r>
      <w:r w:rsidRPr="002E05B0">
        <w:rPr>
          <w:rFonts w:hint="cs"/>
          <w:rtl/>
        </w:rPr>
        <w:t>-</w:t>
      </w:r>
      <w:r w:rsidRPr="002E05B0">
        <w:rPr>
          <w:rFonts w:hint="cs"/>
          <w:rtl/>
        </w:rPr>
        <w:tab/>
        <w:t>تحويل من تحتاج من السيدات الحوامل إلى أقسام أمراض النساء والتوليد في المستشفيات المتخصصة.</w:t>
      </w:r>
    </w:p>
    <w:p w:rsidR="002E05B0" w:rsidRPr="002E05B0" w:rsidRDefault="002E05B0" w:rsidP="00110894">
      <w:pPr>
        <w:pStyle w:val="SingleTxt"/>
        <w:ind w:left="1930" w:hanging="663"/>
        <w:rPr>
          <w:rFonts w:hint="cs"/>
          <w:rtl/>
        </w:rPr>
      </w:pPr>
      <w:r w:rsidRPr="002E05B0">
        <w:rPr>
          <w:rFonts w:hint="cs"/>
          <w:rtl/>
        </w:rPr>
        <w:t>4</w:t>
      </w:r>
      <w:r w:rsidR="00110894">
        <w:rPr>
          <w:rFonts w:hint="cs"/>
          <w:rtl/>
        </w:rPr>
        <w:t xml:space="preserve"> </w:t>
      </w:r>
      <w:r w:rsidRPr="002E05B0">
        <w:rPr>
          <w:rFonts w:hint="cs"/>
          <w:rtl/>
        </w:rPr>
        <w:t>-</w:t>
      </w:r>
      <w:r w:rsidRPr="002E05B0">
        <w:rPr>
          <w:rFonts w:hint="cs"/>
          <w:rtl/>
        </w:rPr>
        <w:tab/>
        <w:t>التطعيمات الأساسية الإجبارية للأطفال في مرحلة الطفولة مثل التطعيم ضد شلل الأطفال، الدرن، الحصبة،</w:t>
      </w:r>
      <w:r w:rsidR="00110894">
        <w:rPr>
          <w:rFonts w:hint="cs"/>
          <w:rtl/>
        </w:rPr>
        <w:t xml:space="preserve"> والأمراض الأخرى السارية أثناء.</w:t>
      </w:r>
    </w:p>
    <w:p w:rsidR="002E05B0" w:rsidRPr="002E05B0" w:rsidRDefault="002E05B0" w:rsidP="00110894">
      <w:pPr>
        <w:pStyle w:val="SingleTxt"/>
        <w:ind w:left="1930" w:hanging="663"/>
        <w:rPr>
          <w:rFonts w:hint="cs"/>
          <w:rtl/>
        </w:rPr>
      </w:pPr>
      <w:r w:rsidRPr="002E05B0">
        <w:rPr>
          <w:rFonts w:hint="cs"/>
          <w:rtl/>
        </w:rPr>
        <w:t>5</w:t>
      </w:r>
      <w:r w:rsidR="00110894">
        <w:rPr>
          <w:rFonts w:hint="cs"/>
          <w:rtl/>
        </w:rPr>
        <w:t xml:space="preserve"> </w:t>
      </w:r>
      <w:r w:rsidRPr="002E05B0">
        <w:rPr>
          <w:rFonts w:hint="cs"/>
          <w:rtl/>
        </w:rPr>
        <w:t>-</w:t>
      </w:r>
      <w:r w:rsidRPr="002E05B0">
        <w:rPr>
          <w:rFonts w:hint="cs"/>
          <w:rtl/>
        </w:rPr>
        <w:tab/>
        <w:t>توعية المرأة بالآثار الجانبية للأدوية العلاجية التي يصفها لها الطبيب المعالج. وأيضاً توعيتها وتقديم الخدمات الوقائية والعلاجية والإرشادية للأطفال منذ الولادة.</w:t>
      </w:r>
    </w:p>
    <w:p w:rsidR="002E05B0" w:rsidRPr="00110894" w:rsidRDefault="00110894" w:rsidP="00110894">
      <w:pPr>
        <w:pStyle w:val="SingleTxt"/>
        <w:rPr>
          <w:rFonts w:hint="cs"/>
          <w:w w:val="100"/>
          <w:rtl/>
        </w:rPr>
      </w:pPr>
      <w:r w:rsidRPr="00110894">
        <w:rPr>
          <w:rFonts w:hint="cs"/>
          <w:w w:val="100"/>
          <w:rtl/>
        </w:rPr>
        <w:tab/>
      </w:r>
      <w:r w:rsidR="002E05B0" w:rsidRPr="00110894">
        <w:rPr>
          <w:rFonts w:hint="cs"/>
          <w:w w:val="100"/>
          <w:rtl/>
        </w:rPr>
        <w:t>هذا وقد بلغ عدد المترددات على عيادات الحوامل في عـام 2002م</w:t>
      </w:r>
      <w:r w:rsidR="00146F68" w:rsidRPr="00110894">
        <w:rPr>
          <w:rFonts w:hint="cs"/>
          <w:w w:val="100"/>
          <w:rtl/>
        </w:rPr>
        <w:t xml:space="preserve"> </w:t>
      </w:r>
      <w:r w:rsidRPr="00110894">
        <w:rPr>
          <w:rFonts w:hint="cs"/>
          <w:w w:val="100"/>
          <w:rtl/>
        </w:rPr>
        <w:t>1.6</w:t>
      </w:r>
      <w:r w:rsidR="002E05B0" w:rsidRPr="00110894">
        <w:rPr>
          <w:rFonts w:hint="cs"/>
          <w:w w:val="100"/>
          <w:rtl/>
        </w:rPr>
        <w:t xml:space="preserve"> مليون</w:t>
      </w:r>
      <w:r w:rsidR="00146F68" w:rsidRPr="00110894">
        <w:rPr>
          <w:rFonts w:hint="cs"/>
          <w:w w:val="100"/>
          <w:rtl/>
        </w:rPr>
        <w:t xml:space="preserve"> </w:t>
      </w:r>
      <w:r w:rsidR="002E05B0" w:rsidRPr="00110894">
        <w:rPr>
          <w:rFonts w:hint="cs"/>
          <w:w w:val="100"/>
          <w:rtl/>
        </w:rPr>
        <w:t>زائرة</w:t>
      </w:r>
      <w:r w:rsidR="00146F68" w:rsidRPr="00110894">
        <w:rPr>
          <w:rFonts w:hint="cs"/>
          <w:w w:val="100"/>
          <w:rtl/>
        </w:rPr>
        <w:t xml:space="preserve"> (</w:t>
      </w:r>
      <w:r w:rsidR="002E05B0" w:rsidRPr="00110894">
        <w:rPr>
          <w:rFonts w:hint="cs"/>
          <w:w w:val="100"/>
          <w:rtl/>
        </w:rPr>
        <w:t xml:space="preserve">جدول رقم </w:t>
      </w:r>
      <w:r w:rsidR="00146F68" w:rsidRPr="00110894">
        <w:rPr>
          <w:rFonts w:hint="cs"/>
          <w:w w:val="100"/>
          <w:rtl/>
        </w:rPr>
        <w:t>(</w:t>
      </w:r>
      <w:r w:rsidR="002E05B0" w:rsidRPr="00110894">
        <w:rPr>
          <w:rFonts w:hint="cs"/>
          <w:w w:val="100"/>
          <w:rtl/>
        </w:rPr>
        <w:t>1</w:t>
      </w:r>
      <w:r w:rsidR="00146F68" w:rsidRPr="00110894">
        <w:rPr>
          <w:rFonts w:hint="cs"/>
          <w:w w:val="100"/>
          <w:rtl/>
        </w:rPr>
        <w:t>)</w:t>
      </w:r>
      <w:r w:rsidR="002E05B0" w:rsidRPr="00110894">
        <w:rPr>
          <w:rFonts w:hint="cs"/>
          <w:w w:val="100"/>
          <w:rtl/>
        </w:rPr>
        <w:t xml:space="preserve"> وبالنسبة</w:t>
      </w:r>
      <w:r w:rsidR="00146F68" w:rsidRPr="00110894">
        <w:rPr>
          <w:rFonts w:hint="cs"/>
          <w:w w:val="100"/>
          <w:rtl/>
        </w:rPr>
        <w:t xml:space="preserve"> </w:t>
      </w:r>
      <w:r w:rsidR="002E05B0" w:rsidRPr="00110894">
        <w:rPr>
          <w:rFonts w:hint="cs"/>
          <w:w w:val="100"/>
          <w:rtl/>
        </w:rPr>
        <w:t>لعيادات</w:t>
      </w:r>
      <w:r w:rsidR="00146F68" w:rsidRPr="00110894">
        <w:rPr>
          <w:rFonts w:hint="cs"/>
          <w:w w:val="100"/>
          <w:rtl/>
        </w:rPr>
        <w:t xml:space="preserve"> </w:t>
      </w:r>
      <w:r w:rsidR="002E05B0" w:rsidRPr="00110894">
        <w:rPr>
          <w:rFonts w:hint="cs"/>
          <w:w w:val="100"/>
          <w:rtl/>
        </w:rPr>
        <w:t>رعاية الطفولة</w:t>
      </w:r>
      <w:r w:rsidR="00146F68" w:rsidRPr="00110894">
        <w:rPr>
          <w:rFonts w:hint="cs"/>
          <w:w w:val="100"/>
          <w:rtl/>
        </w:rPr>
        <w:t xml:space="preserve"> </w:t>
      </w:r>
      <w:r w:rsidR="002E05B0" w:rsidRPr="00110894">
        <w:rPr>
          <w:rFonts w:hint="cs"/>
          <w:w w:val="100"/>
          <w:rtl/>
        </w:rPr>
        <w:t>التي تقوم بتقديم</w:t>
      </w:r>
      <w:r w:rsidR="00146F68" w:rsidRPr="00110894">
        <w:rPr>
          <w:rFonts w:hint="cs"/>
          <w:w w:val="100"/>
          <w:rtl/>
        </w:rPr>
        <w:t xml:space="preserve"> </w:t>
      </w:r>
      <w:r w:rsidR="002E05B0" w:rsidRPr="00110894">
        <w:rPr>
          <w:rFonts w:hint="cs"/>
          <w:w w:val="100"/>
          <w:rtl/>
        </w:rPr>
        <w:t>الخدمات الصحية</w:t>
      </w:r>
      <w:r w:rsidR="00146F68" w:rsidRPr="00110894">
        <w:rPr>
          <w:rFonts w:hint="cs"/>
          <w:w w:val="100"/>
          <w:rtl/>
        </w:rPr>
        <w:t xml:space="preserve"> </w:t>
      </w:r>
      <w:r w:rsidR="002E05B0" w:rsidRPr="00110894">
        <w:rPr>
          <w:rFonts w:hint="cs"/>
          <w:w w:val="100"/>
          <w:rtl/>
        </w:rPr>
        <w:t>للأطفال</w:t>
      </w:r>
      <w:r w:rsidR="00146F68" w:rsidRPr="00110894">
        <w:rPr>
          <w:rFonts w:hint="cs"/>
          <w:w w:val="100"/>
          <w:rtl/>
        </w:rPr>
        <w:t xml:space="preserve"> </w:t>
      </w:r>
      <w:r w:rsidR="002E05B0" w:rsidRPr="00110894">
        <w:rPr>
          <w:rFonts w:hint="cs"/>
          <w:w w:val="100"/>
          <w:rtl/>
        </w:rPr>
        <w:t>فقد بلغ</w:t>
      </w:r>
      <w:r w:rsidR="00146F68" w:rsidRPr="00110894">
        <w:rPr>
          <w:rFonts w:hint="cs"/>
          <w:w w:val="100"/>
          <w:rtl/>
        </w:rPr>
        <w:t xml:space="preserve"> </w:t>
      </w:r>
      <w:r w:rsidR="002E05B0" w:rsidRPr="00110894">
        <w:rPr>
          <w:rFonts w:hint="cs"/>
          <w:w w:val="100"/>
          <w:rtl/>
        </w:rPr>
        <w:t>إجمالي</w:t>
      </w:r>
      <w:r w:rsidR="00146F68" w:rsidRPr="00110894">
        <w:rPr>
          <w:rFonts w:hint="cs"/>
          <w:w w:val="100"/>
          <w:rtl/>
        </w:rPr>
        <w:t xml:space="preserve"> </w:t>
      </w:r>
      <w:r w:rsidR="002E05B0" w:rsidRPr="00110894">
        <w:rPr>
          <w:rFonts w:hint="cs"/>
          <w:w w:val="100"/>
          <w:rtl/>
        </w:rPr>
        <w:t>عدد زيارات الأطفال</w:t>
      </w:r>
      <w:r w:rsidR="00146F68" w:rsidRPr="00110894">
        <w:rPr>
          <w:rFonts w:hint="cs"/>
          <w:w w:val="100"/>
          <w:rtl/>
        </w:rPr>
        <w:t xml:space="preserve"> </w:t>
      </w:r>
      <w:r w:rsidR="002E05B0" w:rsidRPr="00110894">
        <w:rPr>
          <w:rFonts w:hint="cs"/>
          <w:w w:val="100"/>
          <w:rtl/>
        </w:rPr>
        <w:t>المراجعين</w:t>
      </w:r>
      <w:r w:rsidR="00146F68" w:rsidRPr="00110894">
        <w:rPr>
          <w:rFonts w:hint="cs"/>
          <w:w w:val="100"/>
          <w:rtl/>
        </w:rPr>
        <w:t xml:space="preserve"> </w:t>
      </w:r>
      <w:r w:rsidRPr="00110894">
        <w:rPr>
          <w:rFonts w:hint="cs"/>
          <w:w w:val="100"/>
          <w:rtl/>
        </w:rPr>
        <w:t>3.97</w:t>
      </w:r>
      <w:r w:rsidR="002E05B0" w:rsidRPr="00110894">
        <w:rPr>
          <w:rFonts w:hint="cs"/>
          <w:w w:val="100"/>
          <w:rtl/>
        </w:rPr>
        <w:t xml:space="preserve"> ملايين</w:t>
      </w:r>
      <w:r w:rsidR="00146F68" w:rsidRPr="00110894">
        <w:rPr>
          <w:rFonts w:hint="cs"/>
          <w:w w:val="100"/>
          <w:rtl/>
        </w:rPr>
        <w:t xml:space="preserve"> </w:t>
      </w:r>
      <w:r w:rsidR="002E05B0" w:rsidRPr="00110894">
        <w:rPr>
          <w:rFonts w:hint="cs"/>
          <w:w w:val="100"/>
          <w:rtl/>
        </w:rPr>
        <w:t>طفل</w:t>
      </w:r>
      <w:r w:rsidR="00146F68" w:rsidRPr="00110894">
        <w:rPr>
          <w:rFonts w:hint="cs"/>
          <w:w w:val="100"/>
          <w:rtl/>
        </w:rPr>
        <w:t xml:space="preserve"> </w:t>
      </w:r>
      <w:r w:rsidR="002E05B0" w:rsidRPr="00110894">
        <w:rPr>
          <w:rFonts w:hint="cs"/>
          <w:w w:val="100"/>
          <w:rtl/>
        </w:rPr>
        <w:t>خلال العام نفسه.</w:t>
      </w:r>
    </w:p>
    <w:p w:rsidR="002E05B0" w:rsidRPr="002E05B0" w:rsidRDefault="00110894" w:rsidP="002E05B0">
      <w:pPr>
        <w:pStyle w:val="SingleTxt"/>
        <w:rPr>
          <w:rFonts w:hint="cs"/>
          <w:rtl/>
        </w:rPr>
      </w:pPr>
      <w:r>
        <w:rPr>
          <w:rFonts w:hint="cs"/>
          <w:rtl/>
        </w:rPr>
        <w:tab/>
      </w:r>
      <w:r w:rsidR="002E05B0" w:rsidRPr="002E05B0">
        <w:rPr>
          <w:rFonts w:hint="cs"/>
          <w:rtl/>
        </w:rPr>
        <w:t xml:space="preserve">وبناء على ذلك فقد تطور عدد الهياكل الأساسية الصحية في المملكة ليصبح كما هو موضح في الجدول رقــم </w:t>
      </w:r>
      <w:r w:rsidR="00146F68">
        <w:rPr>
          <w:rFonts w:hint="cs"/>
          <w:rtl/>
        </w:rPr>
        <w:t>(</w:t>
      </w:r>
      <w:r w:rsidR="002E05B0" w:rsidRPr="002E05B0">
        <w:rPr>
          <w:rFonts w:hint="cs"/>
          <w:rtl/>
        </w:rPr>
        <w:t>2</w:t>
      </w:r>
      <w:r w:rsidR="00146F68">
        <w:rPr>
          <w:rFonts w:hint="cs"/>
          <w:rtl/>
        </w:rPr>
        <w:t>)</w:t>
      </w:r>
      <w:r w:rsidR="002E05B0" w:rsidRPr="002E05B0">
        <w:rPr>
          <w:rFonts w:hint="cs"/>
          <w:rtl/>
        </w:rPr>
        <w:t>.</w:t>
      </w:r>
    </w:p>
    <w:p w:rsidR="00110894" w:rsidRPr="00110894" w:rsidRDefault="00110894" w:rsidP="00110894">
      <w:pPr>
        <w:pStyle w:val="SingleTxt"/>
        <w:spacing w:after="0" w:line="120" w:lineRule="exact"/>
        <w:rPr>
          <w:rFonts w:hint="cs"/>
          <w:sz w:val="10"/>
          <w:rtl/>
        </w:rPr>
      </w:pPr>
    </w:p>
    <w:p w:rsidR="002E05B0" w:rsidRPr="002E05B0" w:rsidRDefault="00110894" w:rsidP="00110894">
      <w:pPr>
        <w:tabs>
          <w:tab w:val="left" w:pos="662"/>
          <w:tab w:val="left" w:pos="1267"/>
          <w:tab w:val="left" w:pos="1987"/>
          <w:tab w:val="left" w:pos="2650"/>
        </w:tabs>
        <w:rPr>
          <w:rFonts w:hint="cs"/>
          <w:rtl/>
        </w:rPr>
      </w:pPr>
      <w:r>
        <w:rPr>
          <w:rFonts w:hint="cs"/>
          <w:rtl/>
        </w:rPr>
        <w:tab/>
      </w:r>
      <w:r>
        <w:rPr>
          <w:rFonts w:hint="cs"/>
          <w:rtl/>
        </w:rPr>
        <w:tab/>
      </w:r>
      <w:r w:rsidR="002E05B0" w:rsidRPr="002E05B0">
        <w:rPr>
          <w:rFonts w:hint="cs"/>
          <w:rtl/>
        </w:rPr>
        <w:t xml:space="preserve">جدول رقم </w:t>
      </w:r>
      <w:r w:rsidR="00146F68">
        <w:rPr>
          <w:rFonts w:hint="cs"/>
          <w:rtl/>
        </w:rPr>
        <w:t>(</w:t>
      </w:r>
      <w:r w:rsidR="002E05B0" w:rsidRPr="002E05B0">
        <w:rPr>
          <w:rFonts w:hint="cs"/>
          <w:rtl/>
        </w:rPr>
        <w:t>2</w:t>
      </w:r>
      <w:r w:rsidR="00146F68">
        <w:rPr>
          <w:rFonts w:hint="cs"/>
          <w:rtl/>
        </w:rPr>
        <w:t>)</w:t>
      </w:r>
    </w:p>
    <w:p w:rsidR="002E05B0" w:rsidRPr="002E05B0" w:rsidRDefault="00110894" w:rsidP="0011089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تطور</w:t>
      </w:r>
      <w:r w:rsidR="00146F68">
        <w:rPr>
          <w:rFonts w:hint="cs"/>
          <w:rtl/>
        </w:rPr>
        <w:t xml:space="preserve"> </w:t>
      </w:r>
      <w:r w:rsidR="002E05B0" w:rsidRPr="002E05B0">
        <w:rPr>
          <w:rFonts w:hint="cs"/>
          <w:rtl/>
        </w:rPr>
        <w:t>شبكة</w:t>
      </w:r>
      <w:r w:rsidR="00146F68">
        <w:rPr>
          <w:rFonts w:hint="cs"/>
          <w:rtl/>
        </w:rPr>
        <w:t xml:space="preserve"> </w:t>
      </w:r>
      <w:r w:rsidR="002E05B0" w:rsidRPr="002E05B0">
        <w:rPr>
          <w:rFonts w:hint="cs"/>
          <w:rtl/>
        </w:rPr>
        <w:t>الهياكل الأساسية</w:t>
      </w:r>
      <w:r w:rsidR="00146F68">
        <w:rPr>
          <w:rFonts w:hint="cs"/>
          <w:rtl/>
        </w:rPr>
        <w:t xml:space="preserve"> </w:t>
      </w:r>
      <w:r w:rsidR="002E05B0" w:rsidRPr="002E05B0">
        <w:rPr>
          <w:rFonts w:hint="cs"/>
          <w:rtl/>
        </w:rPr>
        <w:t>الصحية</w:t>
      </w:r>
      <w:r w:rsidR="00146F68">
        <w:rPr>
          <w:rFonts w:hint="cs"/>
          <w:rtl/>
        </w:rPr>
        <w:t xml:space="preserve"> </w:t>
      </w:r>
      <w:r w:rsidR="002E05B0" w:rsidRPr="002E05B0">
        <w:rPr>
          <w:rFonts w:hint="cs"/>
          <w:rtl/>
        </w:rPr>
        <w:t>في المملكة العربية السعودية</w:t>
      </w:r>
    </w:p>
    <w:p w:rsidR="00110894" w:rsidRPr="00110894" w:rsidRDefault="00110894" w:rsidP="00110894">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888"/>
        <w:gridCol w:w="1545"/>
        <w:gridCol w:w="1339"/>
        <w:gridCol w:w="1236"/>
        <w:gridCol w:w="1312"/>
      </w:tblGrid>
      <w:tr w:rsidR="003D6BF8" w:rsidRPr="003D6BF8">
        <w:tblPrEx>
          <w:tblCellMar>
            <w:top w:w="0" w:type="dxa"/>
            <w:bottom w:w="0" w:type="dxa"/>
          </w:tblCellMar>
        </w:tblPrEx>
        <w:trPr>
          <w:cantSplit/>
          <w:tblHeader/>
        </w:trPr>
        <w:tc>
          <w:tcPr>
            <w:tcW w:w="1888" w:type="dxa"/>
            <w:tcBorders>
              <w:top w:val="single" w:sz="4" w:space="0" w:color="auto"/>
              <w:bottom w:val="single" w:sz="12" w:space="0" w:color="auto"/>
            </w:tcBorders>
            <w:shd w:val="clear" w:color="auto" w:fill="auto"/>
            <w:vAlign w:val="bottom"/>
          </w:tcPr>
          <w:p w:rsidR="00110894" w:rsidRPr="003D6BF8" w:rsidRDefault="00110894" w:rsidP="003D6BF8">
            <w:pPr>
              <w:tabs>
                <w:tab w:val="left" w:pos="288"/>
                <w:tab w:val="left" w:pos="576"/>
                <w:tab w:val="left" w:pos="864"/>
                <w:tab w:val="left" w:pos="1152"/>
              </w:tabs>
              <w:spacing w:before="80" w:after="80" w:line="240" w:lineRule="exact"/>
              <w:ind w:right="40"/>
              <w:rPr>
                <w:rFonts w:hint="cs"/>
                <w:i/>
                <w:iCs/>
                <w:sz w:val="16"/>
                <w:szCs w:val="24"/>
                <w:rtl/>
              </w:rPr>
            </w:pPr>
          </w:p>
        </w:tc>
        <w:tc>
          <w:tcPr>
            <w:tcW w:w="1545" w:type="dxa"/>
            <w:tcBorders>
              <w:top w:val="single" w:sz="4" w:space="0" w:color="auto"/>
              <w:bottom w:val="single" w:sz="12" w:space="0" w:color="auto"/>
            </w:tcBorders>
            <w:shd w:val="clear" w:color="auto" w:fill="auto"/>
            <w:vAlign w:val="bottom"/>
          </w:tcPr>
          <w:p w:rsidR="00110894" w:rsidRPr="003D6BF8" w:rsidRDefault="00110894" w:rsidP="003D6BF8">
            <w:pPr>
              <w:tabs>
                <w:tab w:val="left" w:pos="288"/>
                <w:tab w:val="left" w:pos="576"/>
                <w:tab w:val="left" w:pos="864"/>
                <w:tab w:val="left" w:pos="1152"/>
              </w:tabs>
              <w:spacing w:before="80" w:after="80" w:line="240" w:lineRule="exact"/>
              <w:ind w:right="144"/>
              <w:rPr>
                <w:rFonts w:hint="cs"/>
                <w:i/>
                <w:iCs/>
                <w:sz w:val="16"/>
                <w:szCs w:val="24"/>
                <w:rtl/>
              </w:rPr>
            </w:pPr>
            <w:r w:rsidRPr="003D6BF8">
              <w:rPr>
                <w:rFonts w:hint="cs"/>
                <w:i/>
                <w:iCs/>
                <w:sz w:val="16"/>
                <w:szCs w:val="24"/>
                <w:rtl/>
              </w:rPr>
              <w:t>1970م</w:t>
            </w:r>
          </w:p>
        </w:tc>
        <w:tc>
          <w:tcPr>
            <w:tcW w:w="1339" w:type="dxa"/>
            <w:tcBorders>
              <w:top w:val="single" w:sz="4" w:space="0" w:color="auto"/>
              <w:bottom w:val="single" w:sz="12" w:space="0" w:color="auto"/>
            </w:tcBorders>
            <w:shd w:val="clear" w:color="auto" w:fill="auto"/>
            <w:vAlign w:val="bottom"/>
          </w:tcPr>
          <w:p w:rsidR="00110894" w:rsidRPr="003D6BF8" w:rsidRDefault="00110894" w:rsidP="003D6BF8">
            <w:pPr>
              <w:tabs>
                <w:tab w:val="left" w:pos="288"/>
                <w:tab w:val="left" w:pos="576"/>
                <w:tab w:val="left" w:pos="864"/>
                <w:tab w:val="left" w:pos="1152"/>
              </w:tabs>
              <w:spacing w:before="80" w:after="80" w:line="240" w:lineRule="exact"/>
              <w:ind w:right="144"/>
              <w:rPr>
                <w:rFonts w:hint="cs"/>
                <w:i/>
                <w:iCs/>
                <w:sz w:val="16"/>
                <w:szCs w:val="24"/>
                <w:rtl/>
              </w:rPr>
            </w:pPr>
            <w:r w:rsidRPr="003D6BF8">
              <w:rPr>
                <w:rFonts w:hint="cs"/>
                <w:i/>
                <w:iCs/>
                <w:sz w:val="16"/>
                <w:szCs w:val="24"/>
                <w:rtl/>
              </w:rPr>
              <w:t>1980م</w:t>
            </w:r>
          </w:p>
        </w:tc>
        <w:tc>
          <w:tcPr>
            <w:tcW w:w="1236" w:type="dxa"/>
            <w:tcBorders>
              <w:top w:val="single" w:sz="4" w:space="0" w:color="auto"/>
              <w:bottom w:val="single" w:sz="12" w:space="0" w:color="auto"/>
            </w:tcBorders>
            <w:shd w:val="clear" w:color="auto" w:fill="auto"/>
            <w:vAlign w:val="bottom"/>
          </w:tcPr>
          <w:p w:rsidR="00110894" w:rsidRPr="003D6BF8" w:rsidRDefault="00110894" w:rsidP="003D6BF8">
            <w:pPr>
              <w:tabs>
                <w:tab w:val="left" w:pos="288"/>
                <w:tab w:val="left" w:pos="576"/>
                <w:tab w:val="left" w:pos="864"/>
                <w:tab w:val="left" w:pos="1152"/>
              </w:tabs>
              <w:spacing w:before="80" w:after="80" w:line="240" w:lineRule="exact"/>
              <w:ind w:right="144"/>
              <w:rPr>
                <w:rFonts w:hint="cs"/>
                <w:i/>
                <w:iCs/>
                <w:sz w:val="16"/>
                <w:szCs w:val="24"/>
                <w:rtl/>
              </w:rPr>
            </w:pPr>
            <w:r w:rsidRPr="003D6BF8">
              <w:rPr>
                <w:rFonts w:hint="cs"/>
                <w:i/>
                <w:iCs/>
                <w:sz w:val="16"/>
                <w:szCs w:val="24"/>
                <w:rtl/>
              </w:rPr>
              <w:t>1990م</w:t>
            </w:r>
          </w:p>
        </w:tc>
        <w:tc>
          <w:tcPr>
            <w:tcW w:w="1312" w:type="dxa"/>
            <w:tcBorders>
              <w:top w:val="single" w:sz="4" w:space="0" w:color="auto"/>
              <w:bottom w:val="single" w:sz="12" w:space="0" w:color="auto"/>
            </w:tcBorders>
            <w:shd w:val="clear" w:color="auto" w:fill="auto"/>
            <w:vAlign w:val="bottom"/>
          </w:tcPr>
          <w:p w:rsidR="00110894" w:rsidRPr="003D6BF8" w:rsidRDefault="00110894" w:rsidP="003D6BF8">
            <w:pPr>
              <w:tabs>
                <w:tab w:val="left" w:pos="288"/>
                <w:tab w:val="left" w:pos="576"/>
                <w:tab w:val="left" w:pos="864"/>
                <w:tab w:val="left" w:pos="1152"/>
              </w:tabs>
              <w:spacing w:before="80" w:after="80" w:line="240" w:lineRule="exact"/>
              <w:ind w:right="144"/>
              <w:rPr>
                <w:rFonts w:hint="cs"/>
                <w:i/>
                <w:iCs/>
                <w:sz w:val="16"/>
                <w:szCs w:val="24"/>
                <w:rtl/>
              </w:rPr>
            </w:pPr>
            <w:r w:rsidRPr="003D6BF8">
              <w:rPr>
                <w:rFonts w:hint="cs"/>
                <w:i/>
                <w:iCs/>
                <w:sz w:val="16"/>
                <w:szCs w:val="24"/>
                <w:rtl/>
              </w:rPr>
              <w:t>2002م</w:t>
            </w:r>
          </w:p>
        </w:tc>
      </w:tr>
      <w:tr w:rsidR="003D6BF8" w:rsidRPr="003D6BF8">
        <w:tblPrEx>
          <w:tblCellMar>
            <w:top w:w="0" w:type="dxa"/>
            <w:bottom w:w="0" w:type="dxa"/>
          </w:tblCellMar>
        </w:tblPrEx>
        <w:trPr>
          <w:cantSplit/>
          <w:trHeight w:hRule="exact" w:val="115"/>
          <w:tblHeader/>
        </w:trPr>
        <w:tc>
          <w:tcPr>
            <w:tcW w:w="1888" w:type="dxa"/>
            <w:tcBorders>
              <w:top w:val="single" w:sz="12" w:space="0" w:color="auto"/>
            </w:tcBorders>
            <w:shd w:val="clear" w:color="auto" w:fill="auto"/>
            <w:vAlign w:val="bottom"/>
          </w:tcPr>
          <w:p w:rsidR="003D6BF8" w:rsidRPr="003D6BF8" w:rsidRDefault="003D6BF8" w:rsidP="003D6BF8">
            <w:pPr>
              <w:tabs>
                <w:tab w:val="left" w:pos="288"/>
                <w:tab w:val="left" w:pos="576"/>
                <w:tab w:val="left" w:pos="864"/>
                <w:tab w:val="left" w:pos="1152"/>
              </w:tabs>
              <w:spacing w:before="40" w:after="80" w:line="240" w:lineRule="exact"/>
              <w:ind w:right="40"/>
              <w:rPr>
                <w:rFonts w:hint="cs"/>
                <w:sz w:val="16"/>
                <w:szCs w:val="24"/>
                <w:rtl/>
              </w:rPr>
            </w:pPr>
          </w:p>
        </w:tc>
        <w:tc>
          <w:tcPr>
            <w:tcW w:w="1545" w:type="dxa"/>
            <w:tcBorders>
              <w:top w:val="single" w:sz="12" w:space="0" w:color="auto"/>
            </w:tcBorders>
            <w:shd w:val="clear" w:color="auto" w:fill="auto"/>
            <w:vAlign w:val="bottom"/>
          </w:tcPr>
          <w:p w:rsidR="003D6BF8" w:rsidRPr="003D6BF8" w:rsidRDefault="003D6BF8" w:rsidP="003D6BF8">
            <w:pPr>
              <w:tabs>
                <w:tab w:val="left" w:pos="288"/>
                <w:tab w:val="left" w:pos="576"/>
                <w:tab w:val="left" w:pos="864"/>
                <w:tab w:val="left" w:pos="1152"/>
              </w:tabs>
              <w:spacing w:before="40" w:after="80" w:line="240" w:lineRule="exact"/>
              <w:ind w:right="144"/>
              <w:rPr>
                <w:rFonts w:hint="cs"/>
                <w:sz w:val="16"/>
                <w:szCs w:val="24"/>
                <w:rtl/>
              </w:rPr>
            </w:pPr>
          </w:p>
        </w:tc>
        <w:tc>
          <w:tcPr>
            <w:tcW w:w="1339" w:type="dxa"/>
            <w:tcBorders>
              <w:top w:val="single" w:sz="12" w:space="0" w:color="auto"/>
            </w:tcBorders>
            <w:shd w:val="clear" w:color="auto" w:fill="auto"/>
            <w:vAlign w:val="bottom"/>
          </w:tcPr>
          <w:p w:rsidR="003D6BF8" w:rsidRPr="003D6BF8" w:rsidRDefault="003D6BF8" w:rsidP="003D6BF8">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3D6BF8" w:rsidRPr="003D6BF8" w:rsidRDefault="003D6BF8" w:rsidP="003D6BF8">
            <w:pPr>
              <w:tabs>
                <w:tab w:val="left" w:pos="288"/>
                <w:tab w:val="left" w:pos="576"/>
                <w:tab w:val="left" w:pos="864"/>
                <w:tab w:val="left" w:pos="1152"/>
              </w:tabs>
              <w:spacing w:before="40" w:after="80" w:line="240" w:lineRule="exact"/>
              <w:ind w:right="144"/>
              <w:rPr>
                <w:rFonts w:hint="cs"/>
                <w:sz w:val="16"/>
                <w:szCs w:val="24"/>
                <w:rtl/>
              </w:rPr>
            </w:pPr>
          </w:p>
        </w:tc>
        <w:tc>
          <w:tcPr>
            <w:tcW w:w="1312" w:type="dxa"/>
            <w:tcBorders>
              <w:top w:val="single" w:sz="12" w:space="0" w:color="auto"/>
            </w:tcBorders>
            <w:shd w:val="clear" w:color="auto" w:fill="auto"/>
            <w:vAlign w:val="bottom"/>
          </w:tcPr>
          <w:p w:rsidR="003D6BF8" w:rsidRPr="003D6BF8" w:rsidRDefault="003D6BF8" w:rsidP="003D6BF8">
            <w:pPr>
              <w:tabs>
                <w:tab w:val="left" w:pos="288"/>
                <w:tab w:val="left" w:pos="576"/>
                <w:tab w:val="left" w:pos="864"/>
                <w:tab w:val="left" w:pos="1152"/>
              </w:tabs>
              <w:spacing w:before="40" w:after="80" w:line="240" w:lineRule="exact"/>
              <w:ind w:right="144"/>
              <w:rPr>
                <w:rFonts w:hint="cs"/>
                <w:sz w:val="16"/>
                <w:szCs w:val="24"/>
                <w:rtl/>
              </w:rPr>
            </w:pPr>
          </w:p>
        </w:tc>
      </w:tr>
      <w:tr w:rsidR="003D6BF8" w:rsidRPr="003D6BF8">
        <w:tblPrEx>
          <w:tblCellMar>
            <w:top w:w="0" w:type="dxa"/>
            <w:bottom w:w="0" w:type="dxa"/>
          </w:tblCellMar>
        </w:tblPrEx>
        <w:trPr>
          <w:cantSplit/>
        </w:trPr>
        <w:tc>
          <w:tcPr>
            <w:tcW w:w="1888" w:type="dxa"/>
            <w:shd w:val="clear" w:color="auto" w:fill="auto"/>
            <w:vAlign w:val="bottom"/>
          </w:tcPr>
          <w:p w:rsidR="00110894" w:rsidRPr="003D6BF8" w:rsidRDefault="003D6BF8" w:rsidP="003D6BF8">
            <w:pPr>
              <w:tabs>
                <w:tab w:val="left" w:pos="288"/>
                <w:tab w:val="left" w:pos="576"/>
                <w:tab w:val="left" w:pos="864"/>
                <w:tab w:val="left" w:pos="1152"/>
              </w:tabs>
              <w:spacing w:before="40" w:after="80" w:line="240" w:lineRule="exact"/>
              <w:ind w:right="40"/>
              <w:rPr>
                <w:rFonts w:hint="cs"/>
                <w:sz w:val="16"/>
                <w:szCs w:val="24"/>
                <w:rtl/>
              </w:rPr>
            </w:pPr>
            <w:r w:rsidRPr="003D6BF8">
              <w:rPr>
                <w:rFonts w:hint="cs"/>
                <w:sz w:val="16"/>
                <w:szCs w:val="24"/>
                <w:rtl/>
              </w:rPr>
              <w:t>عدد المراكز الصحية</w:t>
            </w:r>
          </w:p>
        </w:tc>
        <w:tc>
          <w:tcPr>
            <w:tcW w:w="1545" w:type="dxa"/>
            <w:shd w:val="clear" w:color="auto" w:fill="auto"/>
            <w:vAlign w:val="bottom"/>
          </w:tcPr>
          <w:p w:rsidR="00110894" w:rsidRPr="003D6BF8" w:rsidRDefault="003D6BF8"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591</w:t>
            </w:r>
          </w:p>
        </w:tc>
        <w:tc>
          <w:tcPr>
            <w:tcW w:w="1339" w:type="dxa"/>
            <w:shd w:val="clear" w:color="auto" w:fill="auto"/>
            <w:vAlign w:val="bottom"/>
          </w:tcPr>
          <w:p w:rsidR="00110894" w:rsidRPr="003D6BF8" w:rsidRDefault="003D6BF8"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185 1</w:t>
            </w:r>
          </w:p>
        </w:tc>
        <w:tc>
          <w:tcPr>
            <w:tcW w:w="1236" w:type="dxa"/>
            <w:shd w:val="clear" w:color="auto" w:fill="auto"/>
            <w:vAlign w:val="bottom"/>
          </w:tcPr>
          <w:p w:rsidR="00110894" w:rsidRPr="003D6BF8" w:rsidRDefault="00085F01"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053 3</w:t>
            </w:r>
          </w:p>
        </w:tc>
        <w:tc>
          <w:tcPr>
            <w:tcW w:w="1312" w:type="dxa"/>
            <w:shd w:val="clear" w:color="auto" w:fill="auto"/>
            <w:vAlign w:val="bottom"/>
          </w:tcPr>
          <w:p w:rsidR="00110894" w:rsidRPr="003D6BF8" w:rsidRDefault="00085F01"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627 3</w:t>
            </w:r>
          </w:p>
        </w:tc>
      </w:tr>
      <w:tr w:rsidR="003D6BF8" w:rsidRPr="003D6BF8">
        <w:tblPrEx>
          <w:tblCellMar>
            <w:top w:w="0" w:type="dxa"/>
            <w:bottom w:w="0" w:type="dxa"/>
          </w:tblCellMar>
        </w:tblPrEx>
        <w:trPr>
          <w:cantSplit/>
        </w:trPr>
        <w:tc>
          <w:tcPr>
            <w:tcW w:w="1888" w:type="dxa"/>
            <w:shd w:val="clear" w:color="auto" w:fill="auto"/>
            <w:vAlign w:val="bottom"/>
          </w:tcPr>
          <w:p w:rsidR="003D6BF8" w:rsidRPr="003D6BF8" w:rsidRDefault="003D6BF8" w:rsidP="003D6BF8">
            <w:pPr>
              <w:tabs>
                <w:tab w:val="left" w:pos="288"/>
                <w:tab w:val="left" w:pos="576"/>
                <w:tab w:val="left" w:pos="864"/>
                <w:tab w:val="left" w:pos="1152"/>
              </w:tabs>
              <w:spacing w:before="40" w:after="80" w:line="240" w:lineRule="exact"/>
              <w:ind w:right="40"/>
              <w:rPr>
                <w:rFonts w:hint="cs"/>
                <w:sz w:val="16"/>
                <w:szCs w:val="24"/>
                <w:rtl/>
              </w:rPr>
            </w:pPr>
            <w:r w:rsidRPr="003D6BF8">
              <w:rPr>
                <w:rFonts w:hint="cs"/>
                <w:sz w:val="16"/>
                <w:szCs w:val="24"/>
                <w:rtl/>
              </w:rPr>
              <w:t>عدد المستشفيات</w:t>
            </w:r>
          </w:p>
        </w:tc>
        <w:tc>
          <w:tcPr>
            <w:tcW w:w="1545" w:type="dxa"/>
            <w:shd w:val="clear" w:color="auto" w:fill="auto"/>
            <w:vAlign w:val="bottom"/>
          </w:tcPr>
          <w:p w:rsidR="003D6BF8" w:rsidRPr="003D6BF8" w:rsidRDefault="003D6BF8"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74</w:t>
            </w:r>
          </w:p>
        </w:tc>
        <w:tc>
          <w:tcPr>
            <w:tcW w:w="1339" w:type="dxa"/>
            <w:shd w:val="clear" w:color="auto" w:fill="auto"/>
            <w:vAlign w:val="bottom"/>
          </w:tcPr>
          <w:p w:rsidR="003D6BF8" w:rsidRPr="003D6BF8" w:rsidRDefault="003D6BF8"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109</w:t>
            </w:r>
          </w:p>
        </w:tc>
        <w:tc>
          <w:tcPr>
            <w:tcW w:w="1236" w:type="dxa"/>
            <w:shd w:val="clear" w:color="auto" w:fill="auto"/>
            <w:vAlign w:val="bottom"/>
          </w:tcPr>
          <w:p w:rsidR="003D6BF8" w:rsidRPr="003D6BF8" w:rsidRDefault="003D6BF8"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257</w:t>
            </w:r>
          </w:p>
        </w:tc>
        <w:tc>
          <w:tcPr>
            <w:tcW w:w="1312" w:type="dxa"/>
            <w:shd w:val="clear" w:color="auto" w:fill="auto"/>
            <w:vAlign w:val="bottom"/>
          </w:tcPr>
          <w:p w:rsidR="003D6BF8" w:rsidRPr="003D6BF8" w:rsidRDefault="003D6BF8"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331</w:t>
            </w:r>
          </w:p>
        </w:tc>
      </w:tr>
      <w:tr w:rsidR="003D6BF8" w:rsidRPr="003D6BF8">
        <w:tblPrEx>
          <w:tblCellMar>
            <w:top w:w="0" w:type="dxa"/>
            <w:bottom w:w="0" w:type="dxa"/>
          </w:tblCellMar>
        </w:tblPrEx>
        <w:trPr>
          <w:cantSplit/>
        </w:trPr>
        <w:tc>
          <w:tcPr>
            <w:tcW w:w="1888" w:type="dxa"/>
            <w:shd w:val="clear" w:color="auto" w:fill="auto"/>
            <w:vAlign w:val="bottom"/>
          </w:tcPr>
          <w:p w:rsidR="003D6BF8" w:rsidRPr="003D6BF8" w:rsidRDefault="003D6BF8" w:rsidP="003D6BF8">
            <w:pPr>
              <w:tabs>
                <w:tab w:val="left" w:pos="288"/>
                <w:tab w:val="left" w:pos="576"/>
                <w:tab w:val="left" w:pos="864"/>
                <w:tab w:val="left" w:pos="1152"/>
              </w:tabs>
              <w:spacing w:before="40" w:after="80" w:line="240" w:lineRule="exact"/>
              <w:ind w:right="40"/>
              <w:rPr>
                <w:rFonts w:hint="cs"/>
                <w:sz w:val="16"/>
                <w:szCs w:val="24"/>
                <w:rtl/>
              </w:rPr>
            </w:pPr>
            <w:r w:rsidRPr="003D6BF8">
              <w:rPr>
                <w:rFonts w:hint="cs"/>
                <w:sz w:val="16"/>
                <w:szCs w:val="24"/>
                <w:rtl/>
              </w:rPr>
              <w:t>عدد الأسرة</w:t>
            </w:r>
          </w:p>
        </w:tc>
        <w:tc>
          <w:tcPr>
            <w:tcW w:w="1545" w:type="dxa"/>
            <w:shd w:val="clear" w:color="auto" w:fill="auto"/>
            <w:vAlign w:val="bottom"/>
          </w:tcPr>
          <w:p w:rsidR="003D6BF8" w:rsidRPr="003D6BF8" w:rsidRDefault="00085F01"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039 9</w:t>
            </w:r>
          </w:p>
        </w:tc>
        <w:tc>
          <w:tcPr>
            <w:tcW w:w="1339" w:type="dxa"/>
            <w:shd w:val="clear" w:color="auto" w:fill="auto"/>
            <w:vAlign w:val="bottom"/>
          </w:tcPr>
          <w:p w:rsidR="003D6BF8" w:rsidRPr="003D6BF8" w:rsidRDefault="00085F01"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547 17</w:t>
            </w:r>
          </w:p>
        </w:tc>
        <w:tc>
          <w:tcPr>
            <w:tcW w:w="1236" w:type="dxa"/>
            <w:shd w:val="clear" w:color="auto" w:fill="auto"/>
            <w:vAlign w:val="bottom"/>
          </w:tcPr>
          <w:p w:rsidR="003D6BF8" w:rsidRPr="003D6BF8" w:rsidRDefault="00085F01"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451 39</w:t>
            </w:r>
          </w:p>
        </w:tc>
        <w:tc>
          <w:tcPr>
            <w:tcW w:w="1312" w:type="dxa"/>
            <w:shd w:val="clear" w:color="auto" w:fill="auto"/>
            <w:vAlign w:val="bottom"/>
          </w:tcPr>
          <w:p w:rsidR="003D6BF8" w:rsidRPr="003D6BF8" w:rsidRDefault="00085F01"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242 47</w:t>
            </w:r>
          </w:p>
        </w:tc>
      </w:tr>
      <w:tr w:rsidR="003D6BF8" w:rsidRPr="003D6BF8">
        <w:tblPrEx>
          <w:tblCellMar>
            <w:top w:w="0" w:type="dxa"/>
            <w:bottom w:w="0" w:type="dxa"/>
          </w:tblCellMar>
        </w:tblPrEx>
        <w:trPr>
          <w:cantSplit/>
        </w:trPr>
        <w:tc>
          <w:tcPr>
            <w:tcW w:w="1888" w:type="dxa"/>
            <w:shd w:val="clear" w:color="auto" w:fill="auto"/>
            <w:vAlign w:val="bottom"/>
          </w:tcPr>
          <w:p w:rsidR="003D6BF8" w:rsidRPr="003D6BF8" w:rsidRDefault="003D6BF8" w:rsidP="003D6BF8">
            <w:pPr>
              <w:tabs>
                <w:tab w:val="left" w:pos="288"/>
                <w:tab w:val="left" w:pos="576"/>
                <w:tab w:val="left" w:pos="864"/>
                <w:tab w:val="left" w:pos="1152"/>
              </w:tabs>
              <w:spacing w:before="40" w:after="80" w:line="240" w:lineRule="exact"/>
              <w:ind w:right="40"/>
              <w:rPr>
                <w:rFonts w:hint="cs"/>
                <w:sz w:val="16"/>
                <w:szCs w:val="24"/>
                <w:rtl/>
              </w:rPr>
            </w:pPr>
            <w:r w:rsidRPr="003D6BF8">
              <w:rPr>
                <w:rFonts w:hint="cs"/>
                <w:sz w:val="16"/>
                <w:szCs w:val="24"/>
                <w:rtl/>
              </w:rPr>
              <w:t>الأطباء</w:t>
            </w:r>
          </w:p>
        </w:tc>
        <w:tc>
          <w:tcPr>
            <w:tcW w:w="1545" w:type="dxa"/>
            <w:shd w:val="clear" w:color="auto" w:fill="auto"/>
            <w:vAlign w:val="bottom"/>
          </w:tcPr>
          <w:p w:rsidR="003D6BF8" w:rsidRPr="003D6BF8" w:rsidRDefault="00085F01"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172 1</w:t>
            </w:r>
          </w:p>
        </w:tc>
        <w:tc>
          <w:tcPr>
            <w:tcW w:w="1339" w:type="dxa"/>
            <w:shd w:val="clear" w:color="auto" w:fill="auto"/>
            <w:vAlign w:val="bottom"/>
          </w:tcPr>
          <w:p w:rsidR="003D6BF8" w:rsidRPr="003D6BF8" w:rsidRDefault="00085F01"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536 6</w:t>
            </w:r>
          </w:p>
        </w:tc>
        <w:tc>
          <w:tcPr>
            <w:tcW w:w="1236" w:type="dxa"/>
            <w:shd w:val="clear" w:color="auto" w:fill="auto"/>
            <w:vAlign w:val="bottom"/>
          </w:tcPr>
          <w:p w:rsidR="003D6BF8" w:rsidRPr="003D6BF8" w:rsidRDefault="00085F01"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850 23</w:t>
            </w:r>
          </w:p>
        </w:tc>
        <w:tc>
          <w:tcPr>
            <w:tcW w:w="1312" w:type="dxa"/>
            <w:shd w:val="clear" w:color="auto" w:fill="auto"/>
            <w:vAlign w:val="bottom"/>
          </w:tcPr>
          <w:p w:rsidR="003D6BF8" w:rsidRPr="003D6BF8" w:rsidRDefault="00085F01"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683 32</w:t>
            </w:r>
          </w:p>
        </w:tc>
      </w:tr>
      <w:tr w:rsidR="003D6BF8" w:rsidRPr="003D6BF8">
        <w:tblPrEx>
          <w:tblCellMar>
            <w:top w:w="0" w:type="dxa"/>
            <w:bottom w:w="0" w:type="dxa"/>
          </w:tblCellMar>
        </w:tblPrEx>
        <w:trPr>
          <w:cantSplit/>
        </w:trPr>
        <w:tc>
          <w:tcPr>
            <w:tcW w:w="1888" w:type="dxa"/>
            <w:shd w:val="clear" w:color="auto" w:fill="auto"/>
            <w:vAlign w:val="bottom"/>
          </w:tcPr>
          <w:p w:rsidR="003D6BF8" w:rsidRPr="003D6BF8" w:rsidRDefault="003D6BF8" w:rsidP="003D6BF8">
            <w:pPr>
              <w:tabs>
                <w:tab w:val="left" w:pos="288"/>
                <w:tab w:val="left" w:pos="576"/>
                <w:tab w:val="left" w:pos="864"/>
                <w:tab w:val="left" w:pos="1152"/>
              </w:tabs>
              <w:spacing w:before="40" w:after="80" w:line="240" w:lineRule="exact"/>
              <w:ind w:right="40"/>
              <w:rPr>
                <w:rFonts w:hint="cs"/>
                <w:sz w:val="16"/>
                <w:szCs w:val="24"/>
                <w:rtl/>
              </w:rPr>
            </w:pPr>
            <w:r w:rsidRPr="003D6BF8">
              <w:rPr>
                <w:rFonts w:hint="cs"/>
                <w:sz w:val="16"/>
                <w:szCs w:val="24"/>
                <w:rtl/>
              </w:rPr>
              <w:t>هيئة التمريض</w:t>
            </w:r>
          </w:p>
        </w:tc>
        <w:tc>
          <w:tcPr>
            <w:tcW w:w="1545" w:type="dxa"/>
            <w:shd w:val="clear" w:color="auto" w:fill="auto"/>
            <w:vAlign w:val="bottom"/>
          </w:tcPr>
          <w:p w:rsidR="003D6BF8" w:rsidRPr="003D6BF8" w:rsidRDefault="00085F01"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261 3</w:t>
            </w:r>
          </w:p>
        </w:tc>
        <w:tc>
          <w:tcPr>
            <w:tcW w:w="1339" w:type="dxa"/>
            <w:shd w:val="clear" w:color="auto" w:fill="auto"/>
            <w:vAlign w:val="bottom"/>
          </w:tcPr>
          <w:p w:rsidR="003D6BF8" w:rsidRPr="003D6BF8" w:rsidRDefault="00085F01"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004 12</w:t>
            </w:r>
          </w:p>
        </w:tc>
        <w:tc>
          <w:tcPr>
            <w:tcW w:w="1236" w:type="dxa"/>
            <w:shd w:val="clear" w:color="auto" w:fill="auto"/>
            <w:vAlign w:val="bottom"/>
          </w:tcPr>
          <w:p w:rsidR="003D6BF8" w:rsidRPr="003D6BF8" w:rsidRDefault="00085F01"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026 48</w:t>
            </w:r>
          </w:p>
        </w:tc>
        <w:tc>
          <w:tcPr>
            <w:tcW w:w="1312" w:type="dxa"/>
            <w:shd w:val="clear" w:color="auto" w:fill="auto"/>
            <w:vAlign w:val="bottom"/>
          </w:tcPr>
          <w:p w:rsidR="003D6BF8" w:rsidRPr="003D6BF8" w:rsidRDefault="00085F01"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097 68</w:t>
            </w:r>
          </w:p>
        </w:tc>
      </w:tr>
      <w:tr w:rsidR="003D6BF8" w:rsidRPr="003D6BF8">
        <w:tblPrEx>
          <w:tblCellMar>
            <w:top w:w="0" w:type="dxa"/>
            <w:bottom w:w="0" w:type="dxa"/>
          </w:tblCellMar>
        </w:tblPrEx>
        <w:trPr>
          <w:cantSplit/>
        </w:trPr>
        <w:tc>
          <w:tcPr>
            <w:tcW w:w="1888" w:type="dxa"/>
            <w:tcBorders>
              <w:bottom w:val="single" w:sz="12" w:space="0" w:color="auto"/>
            </w:tcBorders>
            <w:shd w:val="clear" w:color="auto" w:fill="auto"/>
            <w:vAlign w:val="bottom"/>
          </w:tcPr>
          <w:p w:rsidR="003D6BF8" w:rsidRPr="003D6BF8" w:rsidRDefault="003D6BF8" w:rsidP="003D6BF8">
            <w:pPr>
              <w:tabs>
                <w:tab w:val="left" w:pos="288"/>
                <w:tab w:val="left" w:pos="576"/>
                <w:tab w:val="left" w:pos="864"/>
                <w:tab w:val="left" w:pos="1152"/>
              </w:tabs>
              <w:spacing w:before="40" w:after="80" w:line="240" w:lineRule="exact"/>
              <w:ind w:right="40"/>
              <w:rPr>
                <w:rFonts w:hint="cs"/>
                <w:sz w:val="16"/>
                <w:szCs w:val="24"/>
                <w:rtl/>
              </w:rPr>
            </w:pPr>
            <w:r w:rsidRPr="003D6BF8">
              <w:rPr>
                <w:rFonts w:hint="cs"/>
                <w:sz w:val="16"/>
                <w:szCs w:val="24"/>
                <w:rtl/>
              </w:rPr>
              <w:t>الفئات الطبية المساعدة</w:t>
            </w:r>
          </w:p>
        </w:tc>
        <w:tc>
          <w:tcPr>
            <w:tcW w:w="1545" w:type="dxa"/>
            <w:tcBorders>
              <w:bottom w:val="single" w:sz="12" w:space="0" w:color="auto"/>
            </w:tcBorders>
            <w:shd w:val="clear" w:color="auto" w:fill="auto"/>
            <w:vAlign w:val="bottom"/>
          </w:tcPr>
          <w:p w:rsidR="003D6BF8" w:rsidRPr="003D6BF8" w:rsidRDefault="00085F01"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741 1</w:t>
            </w:r>
          </w:p>
        </w:tc>
        <w:tc>
          <w:tcPr>
            <w:tcW w:w="1339" w:type="dxa"/>
            <w:tcBorders>
              <w:bottom w:val="single" w:sz="12" w:space="0" w:color="auto"/>
            </w:tcBorders>
            <w:shd w:val="clear" w:color="auto" w:fill="auto"/>
            <w:vAlign w:val="bottom"/>
          </w:tcPr>
          <w:p w:rsidR="003D6BF8" w:rsidRPr="003D6BF8" w:rsidRDefault="00085F01"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791 6</w:t>
            </w:r>
          </w:p>
        </w:tc>
        <w:tc>
          <w:tcPr>
            <w:tcW w:w="1236" w:type="dxa"/>
            <w:tcBorders>
              <w:bottom w:val="single" w:sz="12" w:space="0" w:color="auto"/>
            </w:tcBorders>
            <w:shd w:val="clear" w:color="auto" w:fill="auto"/>
            <w:vAlign w:val="bottom"/>
          </w:tcPr>
          <w:p w:rsidR="003D6BF8" w:rsidRPr="003D6BF8" w:rsidRDefault="00085F01"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716 25</w:t>
            </w:r>
          </w:p>
        </w:tc>
        <w:tc>
          <w:tcPr>
            <w:tcW w:w="1312" w:type="dxa"/>
            <w:tcBorders>
              <w:bottom w:val="single" w:sz="12" w:space="0" w:color="auto"/>
            </w:tcBorders>
            <w:shd w:val="clear" w:color="auto" w:fill="auto"/>
            <w:vAlign w:val="bottom"/>
          </w:tcPr>
          <w:p w:rsidR="003D6BF8" w:rsidRPr="003D6BF8" w:rsidRDefault="00085F01" w:rsidP="003D6BF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475 40</w:t>
            </w:r>
          </w:p>
        </w:tc>
      </w:tr>
    </w:tbl>
    <w:p w:rsidR="00F76693" w:rsidRPr="00F76693" w:rsidRDefault="00F76693" w:rsidP="00F76693">
      <w:pPr>
        <w:pStyle w:val="SingleTxt"/>
        <w:spacing w:after="0" w:line="120" w:lineRule="exact"/>
        <w:rPr>
          <w:rFonts w:hint="cs"/>
          <w:sz w:val="10"/>
          <w:rtl/>
        </w:rPr>
      </w:pPr>
    </w:p>
    <w:p w:rsidR="00F76693" w:rsidRPr="00F76693" w:rsidRDefault="00F76693" w:rsidP="00F76693">
      <w:pPr>
        <w:pStyle w:val="SingleTxt"/>
        <w:spacing w:after="0" w:line="120" w:lineRule="exact"/>
        <w:rPr>
          <w:rFonts w:hint="cs"/>
          <w:sz w:val="10"/>
          <w:rtl/>
        </w:rPr>
      </w:pPr>
    </w:p>
    <w:p w:rsidR="002E05B0" w:rsidRPr="002E05B0" w:rsidRDefault="002E05B0" w:rsidP="00F76693">
      <w:pPr>
        <w:pStyle w:val="SingleTxt"/>
        <w:rPr>
          <w:rFonts w:hint="cs"/>
          <w:rtl/>
        </w:rPr>
      </w:pPr>
      <w:r>
        <w:rPr>
          <w:rFonts w:hint="cs"/>
          <w:rtl/>
        </w:rPr>
        <w:tab/>
      </w:r>
      <w:r w:rsidRPr="002E05B0">
        <w:rPr>
          <w:rFonts w:hint="cs"/>
          <w:rtl/>
        </w:rPr>
        <w:t xml:space="preserve">وتتجسد كثافة الشبكة الأساسية الصحية في المملكة في تطور معدلات التغطية الموضحة في جدول رقــم </w:t>
      </w:r>
      <w:r w:rsidR="00146F68">
        <w:rPr>
          <w:rFonts w:hint="cs"/>
          <w:rtl/>
        </w:rPr>
        <w:t>(</w:t>
      </w:r>
      <w:r w:rsidRPr="002E05B0">
        <w:rPr>
          <w:rFonts w:hint="cs"/>
          <w:rtl/>
        </w:rPr>
        <w:t>3).</w:t>
      </w:r>
    </w:p>
    <w:p w:rsidR="002E05B0" w:rsidRPr="002E05B0" w:rsidRDefault="00F76693" w:rsidP="00F76693">
      <w:pPr>
        <w:tabs>
          <w:tab w:val="left" w:pos="662"/>
          <w:tab w:val="left" w:pos="1267"/>
          <w:tab w:val="left" w:pos="1987"/>
          <w:tab w:val="left" w:pos="2650"/>
        </w:tabs>
        <w:rPr>
          <w:rFonts w:hint="cs"/>
          <w:rtl/>
        </w:rPr>
      </w:pPr>
      <w:r>
        <w:rPr>
          <w:rFonts w:hint="cs"/>
          <w:rtl/>
        </w:rPr>
        <w:tab/>
      </w:r>
      <w:r>
        <w:rPr>
          <w:rFonts w:hint="cs"/>
          <w:rtl/>
        </w:rPr>
        <w:tab/>
      </w:r>
      <w:r w:rsidR="002E05B0" w:rsidRPr="002E05B0">
        <w:rPr>
          <w:rFonts w:hint="cs"/>
          <w:rtl/>
        </w:rPr>
        <w:t xml:space="preserve">جدول رقم </w:t>
      </w:r>
      <w:r w:rsidR="00146F68">
        <w:rPr>
          <w:rFonts w:hint="cs"/>
          <w:rtl/>
        </w:rPr>
        <w:t>(</w:t>
      </w:r>
      <w:r w:rsidR="002E05B0" w:rsidRPr="002E05B0">
        <w:rPr>
          <w:rFonts w:hint="cs"/>
          <w:rtl/>
        </w:rPr>
        <w:t>3)</w:t>
      </w:r>
    </w:p>
    <w:p w:rsidR="002E05B0" w:rsidRPr="002E05B0" w:rsidRDefault="00F76693" w:rsidP="00F766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تطور معدلات التغطية الصحية في عامي 1992</w:t>
      </w:r>
      <w:r w:rsidR="00085F01">
        <w:rPr>
          <w:rFonts w:hint="cs"/>
          <w:rtl/>
        </w:rPr>
        <w:t>م</w:t>
      </w:r>
      <w:r w:rsidR="002E05B0" w:rsidRPr="002E05B0">
        <w:rPr>
          <w:rFonts w:hint="cs"/>
          <w:rtl/>
        </w:rPr>
        <w:t xml:space="preserve"> وعام 2002م</w:t>
      </w:r>
    </w:p>
    <w:tbl>
      <w:tblPr>
        <w:tblStyle w:val="TableGrid"/>
        <w:bidiVisual/>
        <w:tblW w:w="0" w:type="auto"/>
        <w:jc w:val="center"/>
        <w:tblInd w:w="-82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BF" w:firstRow="1" w:lastRow="0" w:firstColumn="1" w:lastColumn="0" w:noHBand="0" w:noVBand="0"/>
      </w:tblPr>
      <w:tblGrid>
        <w:gridCol w:w="4736"/>
        <w:gridCol w:w="1355"/>
        <w:gridCol w:w="1339"/>
      </w:tblGrid>
      <w:tr w:rsidR="002E05B0" w:rsidRPr="00A2407E">
        <w:trPr>
          <w:cantSplit/>
          <w:tblHeader/>
          <w:jc w:val="center"/>
        </w:trPr>
        <w:tc>
          <w:tcPr>
            <w:tcW w:w="4736" w:type="dxa"/>
            <w:tcBorders>
              <w:top w:val="single" w:sz="4" w:space="0" w:color="auto"/>
              <w:left w:val="nil"/>
              <w:bottom w:val="single" w:sz="12" w:space="0" w:color="auto"/>
              <w:right w:val="nil"/>
              <w:tr2bl w:val="single" w:sz="4" w:space="0" w:color="auto"/>
            </w:tcBorders>
            <w:shd w:val="clear" w:color="auto" w:fill="auto"/>
            <w:vAlign w:val="bottom"/>
          </w:tcPr>
          <w:p w:rsidR="002E05B0" w:rsidRPr="00A2407E" w:rsidRDefault="00F76693" w:rsidP="00A2407E">
            <w:pPr>
              <w:tabs>
                <w:tab w:val="left" w:pos="288"/>
                <w:tab w:val="left" w:pos="576"/>
                <w:tab w:val="left" w:pos="864"/>
                <w:tab w:val="left" w:pos="1152"/>
              </w:tabs>
              <w:spacing w:before="80" w:after="80" w:line="240" w:lineRule="exact"/>
              <w:ind w:right="40"/>
              <w:rPr>
                <w:rFonts w:cs="Traditional Arabic" w:hint="cs"/>
                <w:i/>
                <w:iCs/>
                <w:sz w:val="16"/>
                <w:szCs w:val="24"/>
                <w:rtl/>
              </w:rPr>
            </w:pPr>
            <w:r w:rsidRPr="00A2407E">
              <w:rPr>
                <w:rFonts w:cs="Traditional Arabic"/>
                <w:i/>
                <w:iCs/>
                <w:sz w:val="16"/>
                <w:szCs w:val="24"/>
                <w:rtl/>
              </w:rPr>
              <w:tab/>
            </w:r>
            <w:r w:rsidRPr="00A2407E">
              <w:rPr>
                <w:rFonts w:cs="Traditional Arabic" w:hint="cs"/>
                <w:i/>
                <w:iCs/>
                <w:sz w:val="16"/>
                <w:szCs w:val="24"/>
                <w:rtl/>
              </w:rPr>
              <w:tab/>
            </w:r>
            <w:r w:rsidRPr="00A2407E">
              <w:rPr>
                <w:rFonts w:cs="Traditional Arabic"/>
                <w:i/>
                <w:iCs/>
                <w:sz w:val="16"/>
                <w:szCs w:val="24"/>
                <w:rtl/>
              </w:rPr>
              <w:tab/>
            </w:r>
            <w:r w:rsidRPr="00A2407E">
              <w:rPr>
                <w:rFonts w:cs="Traditional Arabic" w:hint="cs"/>
                <w:i/>
                <w:iCs/>
                <w:sz w:val="16"/>
                <w:szCs w:val="24"/>
                <w:rtl/>
              </w:rPr>
              <w:tab/>
            </w:r>
            <w:r w:rsidRPr="00A2407E">
              <w:rPr>
                <w:rFonts w:cs="Traditional Arabic"/>
                <w:i/>
                <w:iCs/>
                <w:sz w:val="16"/>
                <w:szCs w:val="24"/>
                <w:rtl/>
              </w:rPr>
              <w:tab/>
            </w:r>
            <w:r w:rsidRPr="00A2407E">
              <w:rPr>
                <w:rFonts w:cs="Traditional Arabic" w:hint="cs"/>
                <w:i/>
                <w:iCs/>
                <w:sz w:val="16"/>
                <w:szCs w:val="24"/>
                <w:rtl/>
              </w:rPr>
              <w:tab/>
            </w:r>
            <w:r w:rsidRPr="00A2407E">
              <w:rPr>
                <w:rFonts w:cs="Traditional Arabic"/>
                <w:i/>
                <w:iCs/>
                <w:sz w:val="16"/>
                <w:szCs w:val="24"/>
                <w:rtl/>
              </w:rPr>
              <w:tab/>
            </w:r>
            <w:r w:rsidRPr="00A2407E">
              <w:rPr>
                <w:rFonts w:cs="Traditional Arabic" w:hint="cs"/>
                <w:i/>
                <w:iCs/>
                <w:sz w:val="16"/>
                <w:szCs w:val="24"/>
                <w:rtl/>
              </w:rPr>
              <w:tab/>
            </w:r>
            <w:r w:rsidR="002E05B0" w:rsidRPr="00A2407E">
              <w:rPr>
                <w:rFonts w:cs="Traditional Arabic" w:hint="cs"/>
                <w:i/>
                <w:iCs/>
                <w:sz w:val="16"/>
                <w:szCs w:val="24"/>
                <w:rtl/>
              </w:rPr>
              <w:t>النسبة</w:t>
            </w:r>
          </w:p>
          <w:p w:rsidR="002E05B0" w:rsidRPr="00A2407E" w:rsidRDefault="002E05B0" w:rsidP="00A2407E">
            <w:pPr>
              <w:tabs>
                <w:tab w:val="left" w:pos="288"/>
                <w:tab w:val="left" w:pos="576"/>
                <w:tab w:val="left" w:pos="864"/>
                <w:tab w:val="left" w:pos="1152"/>
              </w:tabs>
              <w:spacing w:before="80" w:after="80" w:line="240" w:lineRule="exact"/>
              <w:ind w:right="40"/>
              <w:rPr>
                <w:rFonts w:cs="Traditional Arabic" w:hint="cs"/>
                <w:i/>
                <w:iCs/>
                <w:sz w:val="16"/>
                <w:szCs w:val="24"/>
                <w:rtl/>
              </w:rPr>
            </w:pPr>
            <w:r w:rsidRPr="00A2407E">
              <w:rPr>
                <w:rFonts w:cs="Traditional Arabic" w:hint="cs"/>
                <w:i/>
                <w:iCs/>
                <w:sz w:val="16"/>
                <w:szCs w:val="24"/>
                <w:rtl/>
              </w:rPr>
              <w:t>معدل</w:t>
            </w:r>
          </w:p>
        </w:tc>
        <w:tc>
          <w:tcPr>
            <w:tcW w:w="1355" w:type="dxa"/>
            <w:tcBorders>
              <w:top w:val="single" w:sz="4" w:space="0" w:color="auto"/>
              <w:left w:val="nil"/>
              <w:bottom w:val="single" w:sz="12" w:space="0" w:color="auto"/>
              <w:right w:val="nil"/>
            </w:tcBorders>
            <w:shd w:val="clear" w:color="auto" w:fill="auto"/>
            <w:vAlign w:val="bottom"/>
          </w:tcPr>
          <w:p w:rsidR="002E05B0" w:rsidRPr="00A2407E" w:rsidRDefault="002E05B0" w:rsidP="00A2407E">
            <w:pPr>
              <w:tabs>
                <w:tab w:val="left" w:pos="288"/>
                <w:tab w:val="left" w:pos="576"/>
                <w:tab w:val="left" w:pos="864"/>
                <w:tab w:val="left" w:pos="1152"/>
              </w:tabs>
              <w:spacing w:before="80" w:after="80" w:line="240" w:lineRule="exact"/>
              <w:ind w:right="144"/>
              <w:rPr>
                <w:rFonts w:cs="Traditional Arabic" w:hint="cs"/>
                <w:i/>
                <w:iCs/>
                <w:sz w:val="16"/>
                <w:szCs w:val="24"/>
                <w:rtl/>
              </w:rPr>
            </w:pPr>
            <w:r w:rsidRPr="00A2407E">
              <w:rPr>
                <w:rFonts w:cs="Traditional Arabic" w:hint="cs"/>
                <w:i/>
                <w:iCs/>
                <w:sz w:val="16"/>
                <w:szCs w:val="24"/>
                <w:rtl/>
              </w:rPr>
              <w:t>1992م</w:t>
            </w:r>
          </w:p>
        </w:tc>
        <w:tc>
          <w:tcPr>
            <w:tcW w:w="1339" w:type="dxa"/>
            <w:tcBorders>
              <w:top w:val="single" w:sz="4" w:space="0" w:color="auto"/>
              <w:left w:val="nil"/>
              <w:bottom w:val="single" w:sz="12" w:space="0" w:color="auto"/>
              <w:right w:val="nil"/>
            </w:tcBorders>
            <w:shd w:val="clear" w:color="auto" w:fill="auto"/>
            <w:vAlign w:val="bottom"/>
          </w:tcPr>
          <w:p w:rsidR="002E05B0" w:rsidRPr="00A2407E" w:rsidRDefault="002E05B0" w:rsidP="00A2407E">
            <w:pPr>
              <w:tabs>
                <w:tab w:val="left" w:pos="288"/>
                <w:tab w:val="left" w:pos="576"/>
                <w:tab w:val="left" w:pos="864"/>
                <w:tab w:val="left" w:pos="1152"/>
              </w:tabs>
              <w:spacing w:before="80" w:after="80" w:line="240" w:lineRule="exact"/>
              <w:ind w:right="144"/>
              <w:rPr>
                <w:rFonts w:cs="Traditional Arabic" w:hint="cs"/>
                <w:i/>
                <w:iCs/>
                <w:sz w:val="16"/>
                <w:szCs w:val="24"/>
                <w:rtl/>
              </w:rPr>
            </w:pPr>
            <w:r w:rsidRPr="00A2407E">
              <w:rPr>
                <w:rFonts w:cs="Traditional Arabic" w:hint="cs"/>
                <w:i/>
                <w:iCs/>
                <w:sz w:val="16"/>
                <w:szCs w:val="24"/>
                <w:rtl/>
              </w:rPr>
              <w:t>2002م</w:t>
            </w:r>
          </w:p>
        </w:tc>
      </w:tr>
      <w:tr w:rsidR="00A2407E" w:rsidRPr="00A2407E">
        <w:trPr>
          <w:cantSplit/>
          <w:trHeight w:hRule="exact" w:val="115"/>
          <w:tblHeader/>
          <w:jc w:val="center"/>
        </w:trPr>
        <w:tc>
          <w:tcPr>
            <w:tcW w:w="4736" w:type="dxa"/>
            <w:tcBorders>
              <w:top w:val="single" w:sz="12" w:space="0" w:color="auto"/>
              <w:left w:val="nil"/>
              <w:bottom w:val="nil"/>
              <w:right w:val="nil"/>
            </w:tcBorders>
            <w:shd w:val="clear" w:color="auto" w:fill="auto"/>
            <w:vAlign w:val="bottom"/>
          </w:tcPr>
          <w:p w:rsidR="00A2407E" w:rsidRPr="00A2407E" w:rsidRDefault="00A2407E" w:rsidP="00A2407E">
            <w:pPr>
              <w:tabs>
                <w:tab w:val="left" w:pos="288"/>
                <w:tab w:val="left" w:pos="576"/>
                <w:tab w:val="left" w:pos="864"/>
                <w:tab w:val="left" w:pos="1152"/>
              </w:tabs>
              <w:spacing w:before="40" w:after="80" w:line="240" w:lineRule="exact"/>
              <w:ind w:right="40"/>
              <w:rPr>
                <w:rFonts w:hint="cs"/>
                <w:sz w:val="16"/>
                <w:szCs w:val="24"/>
                <w:rtl/>
              </w:rPr>
            </w:pPr>
          </w:p>
        </w:tc>
        <w:tc>
          <w:tcPr>
            <w:tcW w:w="1355" w:type="dxa"/>
            <w:tcBorders>
              <w:top w:val="single" w:sz="12" w:space="0" w:color="auto"/>
              <w:left w:val="nil"/>
              <w:bottom w:val="nil"/>
              <w:right w:val="nil"/>
            </w:tcBorders>
            <w:shd w:val="clear" w:color="auto" w:fill="auto"/>
            <w:vAlign w:val="bottom"/>
          </w:tcPr>
          <w:p w:rsidR="00A2407E" w:rsidRPr="00A2407E" w:rsidRDefault="00A2407E" w:rsidP="00A2407E">
            <w:pPr>
              <w:tabs>
                <w:tab w:val="left" w:pos="288"/>
                <w:tab w:val="left" w:pos="576"/>
                <w:tab w:val="left" w:pos="864"/>
                <w:tab w:val="left" w:pos="1152"/>
              </w:tabs>
              <w:spacing w:before="40" w:after="80" w:line="240" w:lineRule="exact"/>
              <w:ind w:right="144"/>
              <w:rPr>
                <w:rFonts w:hint="cs"/>
                <w:sz w:val="16"/>
                <w:szCs w:val="24"/>
                <w:rtl/>
              </w:rPr>
            </w:pPr>
          </w:p>
        </w:tc>
        <w:tc>
          <w:tcPr>
            <w:tcW w:w="1339" w:type="dxa"/>
            <w:tcBorders>
              <w:top w:val="single" w:sz="12" w:space="0" w:color="auto"/>
              <w:left w:val="nil"/>
              <w:bottom w:val="nil"/>
              <w:right w:val="nil"/>
            </w:tcBorders>
            <w:shd w:val="clear" w:color="auto" w:fill="auto"/>
            <w:vAlign w:val="bottom"/>
          </w:tcPr>
          <w:p w:rsidR="00A2407E" w:rsidRPr="00A2407E" w:rsidRDefault="00A2407E" w:rsidP="00A2407E">
            <w:pPr>
              <w:tabs>
                <w:tab w:val="left" w:pos="288"/>
                <w:tab w:val="left" w:pos="576"/>
                <w:tab w:val="left" w:pos="864"/>
                <w:tab w:val="left" w:pos="1152"/>
              </w:tabs>
              <w:spacing w:before="40" w:after="80" w:line="240" w:lineRule="exact"/>
              <w:ind w:right="144"/>
              <w:rPr>
                <w:rFonts w:hint="cs"/>
                <w:sz w:val="16"/>
                <w:szCs w:val="24"/>
                <w:rtl/>
              </w:rPr>
            </w:pPr>
          </w:p>
        </w:tc>
      </w:tr>
      <w:tr w:rsidR="002E05B0" w:rsidRPr="00A2407E">
        <w:trPr>
          <w:cantSplit/>
          <w:jc w:val="center"/>
        </w:trPr>
        <w:tc>
          <w:tcPr>
            <w:tcW w:w="4736" w:type="dxa"/>
            <w:tcBorders>
              <w:top w:val="nil"/>
              <w:left w:val="nil"/>
              <w:bottom w:val="nil"/>
              <w:right w:val="nil"/>
            </w:tcBorders>
            <w:shd w:val="clear" w:color="auto" w:fill="auto"/>
            <w:vAlign w:val="bottom"/>
          </w:tcPr>
          <w:p w:rsidR="002E05B0" w:rsidRPr="00A2407E" w:rsidRDefault="002E05B0" w:rsidP="00A2407E">
            <w:pPr>
              <w:tabs>
                <w:tab w:val="left" w:pos="288"/>
                <w:tab w:val="left" w:pos="576"/>
                <w:tab w:val="left" w:pos="864"/>
                <w:tab w:val="left" w:pos="1152"/>
              </w:tabs>
              <w:spacing w:before="40" w:after="80" w:line="240" w:lineRule="exact"/>
              <w:ind w:right="40"/>
              <w:rPr>
                <w:rFonts w:cs="Traditional Arabic" w:hint="cs"/>
                <w:sz w:val="16"/>
                <w:szCs w:val="24"/>
                <w:rtl/>
              </w:rPr>
            </w:pPr>
            <w:r w:rsidRPr="00A2407E">
              <w:rPr>
                <w:rFonts w:cs="Traditional Arabic" w:hint="cs"/>
                <w:sz w:val="16"/>
                <w:szCs w:val="24"/>
                <w:rtl/>
              </w:rPr>
              <w:t>عدد الأسرة لكل</w:t>
            </w:r>
            <w:r w:rsidR="00146F68" w:rsidRPr="00A2407E">
              <w:rPr>
                <w:rFonts w:cs="Traditional Arabic" w:hint="cs"/>
                <w:sz w:val="16"/>
                <w:szCs w:val="24"/>
                <w:rtl/>
              </w:rPr>
              <w:t xml:space="preserve"> </w:t>
            </w:r>
            <w:r w:rsidR="00A2407E">
              <w:rPr>
                <w:rFonts w:cs="Traditional Arabic" w:hint="cs"/>
                <w:sz w:val="16"/>
                <w:szCs w:val="24"/>
                <w:rtl/>
              </w:rPr>
              <w:t xml:space="preserve">000 1 </w:t>
            </w:r>
            <w:r w:rsidRPr="00A2407E">
              <w:rPr>
                <w:rFonts w:cs="Traditional Arabic" w:hint="cs"/>
                <w:sz w:val="16"/>
                <w:szCs w:val="24"/>
                <w:rtl/>
              </w:rPr>
              <w:t>نسمة</w:t>
            </w:r>
          </w:p>
        </w:tc>
        <w:tc>
          <w:tcPr>
            <w:tcW w:w="1355" w:type="dxa"/>
            <w:tcBorders>
              <w:top w:val="nil"/>
              <w:left w:val="nil"/>
              <w:bottom w:val="nil"/>
              <w:right w:val="nil"/>
            </w:tcBorders>
            <w:shd w:val="clear" w:color="auto" w:fill="auto"/>
            <w:vAlign w:val="bottom"/>
          </w:tcPr>
          <w:p w:rsidR="002E05B0" w:rsidRPr="00A2407E" w:rsidRDefault="00A2407E" w:rsidP="00A2407E">
            <w:pPr>
              <w:tabs>
                <w:tab w:val="left" w:pos="288"/>
                <w:tab w:val="left" w:pos="576"/>
                <w:tab w:val="left" w:pos="864"/>
                <w:tab w:val="left" w:pos="1152"/>
              </w:tabs>
              <w:spacing w:before="40" w:after="80" w:line="240" w:lineRule="exact"/>
              <w:ind w:right="144"/>
              <w:rPr>
                <w:rFonts w:cs="Traditional Arabic" w:hint="cs"/>
                <w:sz w:val="16"/>
                <w:szCs w:val="24"/>
                <w:rtl/>
              </w:rPr>
            </w:pPr>
            <w:r>
              <w:rPr>
                <w:rFonts w:cs="Traditional Arabic" w:hint="cs"/>
                <w:sz w:val="16"/>
                <w:szCs w:val="24"/>
                <w:rtl/>
              </w:rPr>
              <w:t>2.5</w:t>
            </w:r>
          </w:p>
        </w:tc>
        <w:tc>
          <w:tcPr>
            <w:tcW w:w="1339" w:type="dxa"/>
            <w:tcBorders>
              <w:top w:val="nil"/>
              <w:left w:val="nil"/>
              <w:bottom w:val="nil"/>
              <w:right w:val="nil"/>
            </w:tcBorders>
            <w:shd w:val="clear" w:color="auto" w:fill="auto"/>
            <w:vAlign w:val="bottom"/>
          </w:tcPr>
          <w:p w:rsidR="002E05B0" w:rsidRPr="00A2407E" w:rsidRDefault="00A2407E" w:rsidP="00A2407E">
            <w:pPr>
              <w:tabs>
                <w:tab w:val="left" w:pos="288"/>
                <w:tab w:val="left" w:pos="576"/>
                <w:tab w:val="left" w:pos="864"/>
                <w:tab w:val="left" w:pos="1152"/>
              </w:tabs>
              <w:spacing w:before="40" w:after="80" w:line="240" w:lineRule="exact"/>
              <w:ind w:right="144"/>
              <w:rPr>
                <w:rFonts w:cs="Traditional Arabic" w:hint="cs"/>
                <w:sz w:val="16"/>
                <w:szCs w:val="24"/>
                <w:rtl/>
              </w:rPr>
            </w:pPr>
            <w:r>
              <w:rPr>
                <w:rFonts w:cs="Traditional Arabic" w:hint="cs"/>
                <w:sz w:val="16"/>
                <w:szCs w:val="24"/>
                <w:rtl/>
              </w:rPr>
              <w:t>2.0</w:t>
            </w:r>
          </w:p>
        </w:tc>
      </w:tr>
      <w:tr w:rsidR="002E05B0" w:rsidRPr="00A2407E">
        <w:trPr>
          <w:cantSplit/>
          <w:jc w:val="center"/>
        </w:trPr>
        <w:tc>
          <w:tcPr>
            <w:tcW w:w="4736" w:type="dxa"/>
            <w:tcBorders>
              <w:top w:val="nil"/>
              <w:left w:val="nil"/>
              <w:bottom w:val="nil"/>
              <w:right w:val="nil"/>
            </w:tcBorders>
            <w:shd w:val="clear" w:color="auto" w:fill="auto"/>
            <w:vAlign w:val="bottom"/>
          </w:tcPr>
          <w:p w:rsidR="002E05B0" w:rsidRPr="00A2407E" w:rsidRDefault="002E05B0" w:rsidP="00A2407E">
            <w:pPr>
              <w:tabs>
                <w:tab w:val="left" w:pos="288"/>
                <w:tab w:val="left" w:pos="576"/>
                <w:tab w:val="left" w:pos="864"/>
                <w:tab w:val="left" w:pos="1152"/>
              </w:tabs>
              <w:spacing w:before="40" w:after="80" w:line="240" w:lineRule="exact"/>
              <w:ind w:right="40"/>
              <w:rPr>
                <w:rFonts w:cs="Traditional Arabic" w:hint="cs"/>
                <w:sz w:val="16"/>
                <w:szCs w:val="24"/>
                <w:rtl/>
              </w:rPr>
            </w:pPr>
            <w:r w:rsidRPr="00A2407E">
              <w:rPr>
                <w:rFonts w:cs="Traditional Arabic" w:hint="cs"/>
                <w:sz w:val="16"/>
                <w:szCs w:val="24"/>
                <w:rtl/>
              </w:rPr>
              <w:t xml:space="preserve">عدد الأطباء لكل </w:t>
            </w:r>
            <w:r w:rsidR="00A2407E">
              <w:rPr>
                <w:rFonts w:cs="Traditional Arabic" w:hint="cs"/>
                <w:sz w:val="16"/>
                <w:szCs w:val="24"/>
                <w:rtl/>
              </w:rPr>
              <w:t xml:space="preserve">000 1 </w:t>
            </w:r>
            <w:r w:rsidRPr="00A2407E">
              <w:rPr>
                <w:rFonts w:cs="Traditional Arabic" w:hint="cs"/>
                <w:sz w:val="16"/>
                <w:szCs w:val="24"/>
                <w:rtl/>
              </w:rPr>
              <w:t>نسمة</w:t>
            </w:r>
          </w:p>
        </w:tc>
        <w:tc>
          <w:tcPr>
            <w:tcW w:w="1355" w:type="dxa"/>
            <w:tcBorders>
              <w:top w:val="nil"/>
              <w:left w:val="nil"/>
              <w:bottom w:val="nil"/>
              <w:right w:val="nil"/>
            </w:tcBorders>
            <w:shd w:val="clear" w:color="auto" w:fill="auto"/>
            <w:vAlign w:val="bottom"/>
          </w:tcPr>
          <w:p w:rsidR="002E05B0" w:rsidRPr="00A2407E" w:rsidRDefault="00A2407E" w:rsidP="00A2407E">
            <w:pPr>
              <w:tabs>
                <w:tab w:val="left" w:pos="288"/>
                <w:tab w:val="left" w:pos="576"/>
                <w:tab w:val="left" w:pos="864"/>
                <w:tab w:val="left" w:pos="1152"/>
              </w:tabs>
              <w:spacing w:before="40" w:after="80" w:line="240" w:lineRule="exact"/>
              <w:ind w:right="144"/>
              <w:rPr>
                <w:rFonts w:cs="Traditional Arabic" w:hint="cs"/>
                <w:sz w:val="16"/>
                <w:szCs w:val="24"/>
                <w:rtl/>
              </w:rPr>
            </w:pPr>
            <w:r>
              <w:rPr>
                <w:rFonts w:cs="Traditional Arabic" w:hint="cs"/>
                <w:sz w:val="16"/>
                <w:szCs w:val="24"/>
                <w:rtl/>
              </w:rPr>
              <w:t>1.6</w:t>
            </w:r>
          </w:p>
        </w:tc>
        <w:tc>
          <w:tcPr>
            <w:tcW w:w="1339" w:type="dxa"/>
            <w:tcBorders>
              <w:top w:val="nil"/>
              <w:left w:val="nil"/>
              <w:bottom w:val="nil"/>
              <w:right w:val="nil"/>
            </w:tcBorders>
            <w:shd w:val="clear" w:color="auto" w:fill="auto"/>
            <w:vAlign w:val="bottom"/>
          </w:tcPr>
          <w:p w:rsidR="002E05B0" w:rsidRPr="00A2407E" w:rsidRDefault="00A2407E" w:rsidP="00A2407E">
            <w:pPr>
              <w:tabs>
                <w:tab w:val="left" w:pos="288"/>
                <w:tab w:val="left" w:pos="576"/>
                <w:tab w:val="left" w:pos="864"/>
                <w:tab w:val="left" w:pos="1152"/>
              </w:tabs>
              <w:spacing w:before="40" w:after="80" w:line="240" w:lineRule="exact"/>
              <w:ind w:right="144"/>
              <w:rPr>
                <w:rFonts w:cs="Traditional Arabic" w:hint="cs"/>
                <w:sz w:val="16"/>
                <w:szCs w:val="24"/>
                <w:rtl/>
              </w:rPr>
            </w:pPr>
            <w:r>
              <w:rPr>
                <w:rFonts w:cs="Traditional Arabic" w:hint="cs"/>
                <w:sz w:val="16"/>
                <w:szCs w:val="24"/>
                <w:rtl/>
              </w:rPr>
              <w:t>1.4</w:t>
            </w:r>
          </w:p>
        </w:tc>
      </w:tr>
      <w:tr w:rsidR="002E05B0" w:rsidRPr="00A2407E">
        <w:trPr>
          <w:cantSplit/>
          <w:jc w:val="center"/>
        </w:trPr>
        <w:tc>
          <w:tcPr>
            <w:tcW w:w="4736" w:type="dxa"/>
            <w:tcBorders>
              <w:top w:val="nil"/>
              <w:left w:val="nil"/>
              <w:bottom w:val="nil"/>
              <w:right w:val="nil"/>
            </w:tcBorders>
            <w:shd w:val="clear" w:color="auto" w:fill="auto"/>
            <w:vAlign w:val="bottom"/>
          </w:tcPr>
          <w:p w:rsidR="002E05B0" w:rsidRPr="00A2407E" w:rsidRDefault="002E05B0" w:rsidP="00A2407E">
            <w:pPr>
              <w:tabs>
                <w:tab w:val="left" w:pos="288"/>
                <w:tab w:val="left" w:pos="576"/>
                <w:tab w:val="left" w:pos="864"/>
                <w:tab w:val="left" w:pos="1152"/>
              </w:tabs>
              <w:spacing w:before="40" w:after="80" w:line="240" w:lineRule="exact"/>
              <w:ind w:right="40"/>
              <w:rPr>
                <w:rFonts w:cs="Traditional Arabic" w:hint="cs"/>
                <w:sz w:val="16"/>
                <w:szCs w:val="24"/>
                <w:rtl/>
              </w:rPr>
            </w:pPr>
            <w:r w:rsidRPr="00A2407E">
              <w:rPr>
                <w:rFonts w:cs="Traditional Arabic" w:hint="cs"/>
                <w:sz w:val="16"/>
                <w:szCs w:val="24"/>
                <w:rtl/>
              </w:rPr>
              <w:t>عدد أسرة أقسام</w:t>
            </w:r>
            <w:r w:rsidR="00146F68" w:rsidRPr="00A2407E">
              <w:rPr>
                <w:rFonts w:cs="Traditional Arabic" w:hint="cs"/>
                <w:sz w:val="16"/>
                <w:szCs w:val="24"/>
                <w:rtl/>
              </w:rPr>
              <w:t xml:space="preserve"> </w:t>
            </w:r>
            <w:r w:rsidRPr="00A2407E">
              <w:rPr>
                <w:rFonts w:cs="Traditional Arabic" w:hint="cs"/>
                <w:sz w:val="16"/>
                <w:szCs w:val="24"/>
                <w:rtl/>
              </w:rPr>
              <w:t xml:space="preserve">أمراض النساء والولادة لكل </w:t>
            </w:r>
            <w:r w:rsidR="00A2407E">
              <w:rPr>
                <w:rFonts w:cs="Traditional Arabic" w:hint="cs"/>
                <w:sz w:val="16"/>
                <w:szCs w:val="24"/>
                <w:rtl/>
              </w:rPr>
              <w:t>000 1</w:t>
            </w:r>
            <w:r w:rsidR="003F337B">
              <w:rPr>
                <w:rFonts w:cs="Traditional Arabic" w:hint="cs"/>
                <w:sz w:val="16"/>
                <w:szCs w:val="24"/>
                <w:rtl/>
              </w:rPr>
              <w:t xml:space="preserve"> </w:t>
            </w:r>
            <w:r w:rsidRPr="00A2407E">
              <w:rPr>
                <w:rFonts w:cs="Traditional Arabic" w:hint="cs"/>
                <w:sz w:val="16"/>
                <w:szCs w:val="24"/>
                <w:rtl/>
              </w:rPr>
              <w:t>امر</w:t>
            </w:r>
            <w:r w:rsidR="00A2407E">
              <w:rPr>
                <w:rFonts w:cs="Traditional Arabic" w:hint="cs"/>
                <w:sz w:val="16"/>
                <w:szCs w:val="24"/>
                <w:rtl/>
              </w:rPr>
              <w:t>أ</w:t>
            </w:r>
            <w:r w:rsidRPr="00A2407E">
              <w:rPr>
                <w:rFonts w:cs="Traditional Arabic" w:hint="cs"/>
                <w:sz w:val="16"/>
                <w:szCs w:val="24"/>
                <w:rtl/>
              </w:rPr>
              <w:t>ة في سن الإنجاب (15</w:t>
            </w:r>
            <w:r w:rsidR="00A2407E">
              <w:rPr>
                <w:rFonts w:cs="Traditional Arabic" w:hint="cs"/>
                <w:sz w:val="16"/>
                <w:szCs w:val="24"/>
                <w:rtl/>
              </w:rPr>
              <w:t>-</w:t>
            </w:r>
            <w:r w:rsidRPr="00A2407E">
              <w:rPr>
                <w:rFonts w:cs="Traditional Arabic" w:hint="cs"/>
                <w:sz w:val="16"/>
                <w:szCs w:val="24"/>
                <w:rtl/>
              </w:rPr>
              <w:t>50 سنة</w:t>
            </w:r>
            <w:r w:rsidR="00146F68" w:rsidRPr="00A2407E">
              <w:rPr>
                <w:rFonts w:cs="Traditional Arabic" w:hint="cs"/>
                <w:sz w:val="16"/>
                <w:szCs w:val="24"/>
                <w:rtl/>
              </w:rPr>
              <w:t>)</w:t>
            </w:r>
          </w:p>
        </w:tc>
        <w:tc>
          <w:tcPr>
            <w:tcW w:w="1355" w:type="dxa"/>
            <w:tcBorders>
              <w:top w:val="nil"/>
              <w:left w:val="nil"/>
              <w:bottom w:val="nil"/>
              <w:right w:val="nil"/>
            </w:tcBorders>
            <w:shd w:val="clear" w:color="auto" w:fill="auto"/>
            <w:vAlign w:val="bottom"/>
          </w:tcPr>
          <w:p w:rsidR="002E05B0" w:rsidRPr="00A2407E" w:rsidRDefault="00A2407E" w:rsidP="00A2407E">
            <w:pPr>
              <w:tabs>
                <w:tab w:val="left" w:pos="288"/>
                <w:tab w:val="left" w:pos="576"/>
                <w:tab w:val="left" w:pos="864"/>
                <w:tab w:val="left" w:pos="1152"/>
              </w:tabs>
              <w:spacing w:before="40" w:after="80" w:line="240" w:lineRule="exact"/>
              <w:ind w:right="144"/>
              <w:rPr>
                <w:rFonts w:cs="Traditional Arabic" w:hint="cs"/>
                <w:sz w:val="16"/>
                <w:szCs w:val="24"/>
                <w:rtl/>
              </w:rPr>
            </w:pPr>
            <w:r>
              <w:rPr>
                <w:rFonts w:cs="Traditional Arabic" w:hint="cs"/>
                <w:sz w:val="16"/>
                <w:szCs w:val="24"/>
                <w:rtl/>
              </w:rPr>
              <w:t>1.5</w:t>
            </w:r>
          </w:p>
        </w:tc>
        <w:tc>
          <w:tcPr>
            <w:tcW w:w="1339" w:type="dxa"/>
            <w:tcBorders>
              <w:top w:val="nil"/>
              <w:left w:val="nil"/>
              <w:bottom w:val="nil"/>
              <w:right w:val="nil"/>
            </w:tcBorders>
            <w:shd w:val="clear" w:color="auto" w:fill="auto"/>
            <w:vAlign w:val="bottom"/>
          </w:tcPr>
          <w:p w:rsidR="002E05B0" w:rsidRPr="00A2407E" w:rsidRDefault="00A2407E" w:rsidP="00A2407E">
            <w:pPr>
              <w:tabs>
                <w:tab w:val="left" w:pos="288"/>
                <w:tab w:val="left" w:pos="576"/>
                <w:tab w:val="left" w:pos="864"/>
                <w:tab w:val="left" w:pos="1152"/>
              </w:tabs>
              <w:spacing w:before="40" w:after="80" w:line="240" w:lineRule="exact"/>
              <w:ind w:right="144"/>
              <w:rPr>
                <w:rFonts w:cs="Traditional Arabic" w:hint="cs"/>
                <w:sz w:val="16"/>
                <w:szCs w:val="24"/>
                <w:rtl/>
              </w:rPr>
            </w:pPr>
            <w:r>
              <w:rPr>
                <w:rFonts w:cs="Traditional Arabic" w:hint="cs"/>
                <w:sz w:val="16"/>
                <w:szCs w:val="24"/>
                <w:rtl/>
              </w:rPr>
              <w:t>1.8</w:t>
            </w:r>
          </w:p>
        </w:tc>
      </w:tr>
      <w:tr w:rsidR="002E05B0" w:rsidRPr="00A2407E">
        <w:trPr>
          <w:cantSplit/>
          <w:jc w:val="center"/>
        </w:trPr>
        <w:tc>
          <w:tcPr>
            <w:tcW w:w="4736" w:type="dxa"/>
            <w:tcBorders>
              <w:top w:val="nil"/>
              <w:left w:val="nil"/>
              <w:bottom w:val="nil"/>
              <w:right w:val="nil"/>
            </w:tcBorders>
            <w:shd w:val="clear" w:color="auto" w:fill="auto"/>
            <w:vAlign w:val="bottom"/>
          </w:tcPr>
          <w:p w:rsidR="002E05B0" w:rsidRPr="00A2407E" w:rsidRDefault="002E05B0" w:rsidP="00A2407E">
            <w:pPr>
              <w:tabs>
                <w:tab w:val="left" w:pos="288"/>
                <w:tab w:val="left" w:pos="576"/>
                <w:tab w:val="left" w:pos="864"/>
                <w:tab w:val="left" w:pos="1152"/>
              </w:tabs>
              <w:spacing w:before="40" w:after="80" w:line="240" w:lineRule="exact"/>
              <w:ind w:right="40"/>
              <w:rPr>
                <w:rFonts w:cs="Traditional Arabic" w:hint="cs"/>
                <w:sz w:val="16"/>
                <w:szCs w:val="24"/>
                <w:rtl/>
              </w:rPr>
            </w:pPr>
            <w:r w:rsidRPr="00A2407E">
              <w:rPr>
                <w:rFonts w:cs="Traditional Arabic" w:hint="cs"/>
                <w:sz w:val="16"/>
                <w:szCs w:val="24"/>
                <w:rtl/>
              </w:rPr>
              <w:t>عدد السكان لكل مستشفى</w:t>
            </w:r>
          </w:p>
        </w:tc>
        <w:tc>
          <w:tcPr>
            <w:tcW w:w="1355" w:type="dxa"/>
            <w:tcBorders>
              <w:top w:val="nil"/>
              <w:left w:val="nil"/>
              <w:bottom w:val="nil"/>
              <w:right w:val="nil"/>
            </w:tcBorders>
            <w:shd w:val="clear" w:color="auto" w:fill="auto"/>
            <w:vAlign w:val="bottom"/>
          </w:tcPr>
          <w:p w:rsidR="002E05B0" w:rsidRPr="00A2407E" w:rsidRDefault="00085F01" w:rsidP="00A2407E">
            <w:pPr>
              <w:tabs>
                <w:tab w:val="left" w:pos="288"/>
                <w:tab w:val="left" w:pos="576"/>
                <w:tab w:val="left" w:pos="864"/>
                <w:tab w:val="left" w:pos="1152"/>
              </w:tabs>
              <w:spacing w:before="40" w:after="80" w:line="240" w:lineRule="exact"/>
              <w:ind w:right="144"/>
              <w:rPr>
                <w:rFonts w:cs="Traditional Arabic" w:hint="cs"/>
                <w:sz w:val="16"/>
                <w:szCs w:val="24"/>
                <w:rtl/>
              </w:rPr>
            </w:pPr>
            <w:r>
              <w:rPr>
                <w:rFonts w:cs="Traditional Arabic" w:hint="cs"/>
                <w:sz w:val="16"/>
                <w:szCs w:val="24"/>
                <w:rtl/>
              </w:rPr>
              <w:t>313 60</w:t>
            </w:r>
          </w:p>
        </w:tc>
        <w:tc>
          <w:tcPr>
            <w:tcW w:w="1339" w:type="dxa"/>
            <w:tcBorders>
              <w:top w:val="nil"/>
              <w:left w:val="nil"/>
              <w:bottom w:val="nil"/>
              <w:right w:val="nil"/>
            </w:tcBorders>
            <w:shd w:val="clear" w:color="auto" w:fill="auto"/>
            <w:vAlign w:val="bottom"/>
          </w:tcPr>
          <w:p w:rsidR="002E05B0" w:rsidRPr="00A2407E" w:rsidRDefault="00085F01" w:rsidP="00A2407E">
            <w:pPr>
              <w:tabs>
                <w:tab w:val="left" w:pos="288"/>
                <w:tab w:val="left" w:pos="576"/>
                <w:tab w:val="left" w:pos="864"/>
                <w:tab w:val="left" w:pos="1152"/>
              </w:tabs>
              <w:spacing w:before="40" w:after="80" w:line="240" w:lineRule="exact"/>
              <w:ind w:right="144"/>
              <w:rPr>
                <w:rFonts w:cs="Traditional Arabic" w:hint="cs"/>
                <w:sz w:val="16"/>
                <w:szCs w:val="24"/>
                <w:rtl/>
              </w:rPr>
            </w:pPr>
            <w:r>
              <w:rPr>
                <w:rFonts w:cs="Traditional Arabic" w:hint="cs"/>
                <w:sz w:val="16"/>
                <w:szCs w:val="24"/>
                <w:rtl/>
              </w:rPr>
              <w:t>399 52</w:t>
            </w:r>
          </w:p>
        </w:tc>
      </w:tr>
      <w:tr w:rsidR="002E05B0" w:rsidRPr="00A2407E">
        <w:trPr>
          <w:cantSplit/>
          <w:jc w:val="center"/>
        </w:trPr>
        <w:tc>
          <w:tcPr>
            <w:tcW w:w="4736" w:type="dxa"/>
            <w:tcBorders>
              <w:top w:val="nil"/>
              <w:left w:val="nil"/>
              <w:bottom w:val="single" w:sz="12" w:space="0" w:color="auto"/>
              <w:right w:val="nil"/>
            </w:tcBorders>
            <w:shd w:val="clear" w:color="auto" w:fill="auto"/>
            <w:vAlign w:val="bottom"/>
          </w:tcPr>
          <w:p w:rsidR="002E05B0" w:rsidRPr="00A2407E" w:rsidRDefault="002E05B0" w:rsidP="00A2407E">
            <w:pPr>
              <w:tabs>
                <w:tab w:val="left" w:pos="288"/>
                <w:tab w:val="left" w:pos="576"/>
                <w:tab w:val="left" w:pos="864"/>
                <w:tab w:val="left" w:pos="1152"/>
              </w:tabs>
              <w:spacing w:before="40" w:after="80" w:line="240" w:lineRule="exact"/>
              <w:ind w:right="40"/>
              <w:rPr>
                <w:rFonts w:cs="Traditional Arabic" w:hint="cs"/>
                <w:sz w:val="16"/>
                <w:szCs w:val="24"/>
                <w:rtl/>
              </w:rPr>
            </w:pPr>
            <w:r w:rsidRPr="00A2407E">
              <w:rPr>
                <w:rFonts w:cs="Traditional Arabic" w:hint="cs"/>
                <w:sz w:val="16"/>
                <w:szCs w:val="24"/>
                <w:rtl/>
              </w:rPr>
              <w:t>عدد السكان</w:t>
            </w:r>
            <w:r w:rsidR="00146F68" w:rsidRPr="00A2407E">
              <w:rPr>
                <w:rFonts w:cs="Traditional Arabic" w:hint="cs"/>
                <w:sz w:val="16"/>
                <w:szCs w:val="24"/>
                <w:rtl/>
              </w:rPr>
              <w:t xml:space="preserve"> </w:t>
            </w:r>
            <w:r w:rsidRPr="00A2407E">
              <w:rPr>
                <w:rFonts w:cs="Traditional Arabic" w:hint="cs"/>
                <w:sz w:val="16"/>
                <w:szCs w:val="24"/>
                <w:rtl/>
              </w:rPr>
              <w:t>لكل</w:t>
            </w:r>
            <w:r w:rsidR="00146F68" w:rsidRPr="00A2407E">
              <w:rPr>
                <w:rFonts w:cs="Traditional Arabic" w:hint="cs"/>
                <w:sz w:val="16"/>
                <w:szCs w:val="24"/>
                <w:rtl/>
              </w:rPr>
              <w:t xml:space="preserve"> </w:t>
            </w:r>
            <w:r w:rsidRPr="00A2407E">
              <w:rPr>
                <w:rFonts w:cs="Traditional Arabic" w:hint="cs"/>
                <w:sz w:val="16"/>
                <w:szCs w:val="24"/>
                <w:rtl/>
              </w:rPr>
              <w:t>مركز صحي</w:t>
            </w:r>
          </w:p>
        </w:tc>
        <w:tc>
          <w:tcPr>
            <w:tcW w:w="1355" w:type="dxa"/>
            <w:tcBorders>
              <w:top w:val="nil"/>
              <w:left w:val="nil"/>
              <w:bottom w:val="single" w:sz="12" w:space="0" w:color="auto"/>
              <w:right w:val="nil"/>
            </w:tcBorders>
            <w:shd w:val="clear" w:color="auto" w:fill="auto"/>
            <w:vAlign w:val="bottom"/>
          </w:tcPr>
          <w:p w:rsidR="002E05B0" w:rsidRPr="00A2407E" w:rsidRDefault="00085F01" w:rsidP="00A2407E">
            <w:pPr>
              <w:tabs>
                <w:tab w:val="left" w:pos="288"/>
                <w:tab w:val="left" w:pos="576"/>
                <w:tab w:val="left" w:pos="864"/>
                <w:tab w:val="left" w:pos="1152"/>
              </w:tabs>
              <w:spacing w:before="40" w:after="80" w:line="240" w:lineRule="exact"/>
              <w:ind w:right="144"/>
              <w:rPr>
                <w:rFonts w:cs="Traditional Arabic" w:hint="cs"/>
                <w:sz w:val="16"/>
                <w:szCs w:val="24"/>
                <w:rtl/>
              </w:rPr>
            </w:pPr>
            <w:r>
              <w:rPr>
                <w:rFonts w:cs="Traditional Arabic" w:hint="cs"/>
                <w:sz w:val="16"/>
                <w:szCs w:val="24"/>
                <w:rtl/>
              </w:rPr>
              <w:t>296 5</w:t>
            </w:r>
          </w:p>
        </w:tc>
        <w:tc>
          <w:tcPr>
            <w:tcW w:w="1339" w:type="dxa"/>
            <w:tcBorders>
              <w:top w:val="nil"/>
              <w:left w:val="nil"/>
              <w:bottom w:val="single" w:sz="12" w:space="0" w:color="auto"/>
              <w:right w:val="nil"/>
            </w:tcBorders>
            <w:shd w:val="clear" w:color="auto" w:fill="auto"/>
            <w:vAlign w:val="bottom"/>
          </w:tcPr>
          <w:p w:rsidR="002E05B0" w:rsidRPr="00A2407E" w:rsidRDefault="00085F01" w:rsidP="00A2407E">
            <w:pPr>
              <w:tabs>
                <w:tab w:val="left" w:pos="288"/>
                <w:tab w:val="left" w:pos="576"/>
                <w:tab w:val="left" w:pos="864"/>
                <w:tab w:val="left" w:pos="1152"/>
              </w:tabs>
              <w:spacing w:before="40" w:after="80" w:line="240" w:lineRule="exact"/>
              <w:ind w:right="144"/>
              <w:rPr>
                <w:rFonts w:cs="Traditional Arabic" w:hint="cs"/>
                <w:sz w:val="16"/>
                <w:szCs w:val="24"/>
                <w:rtl/>
              </w:rPr>
            </w:pPr>
            <w:r>
              <w:rPr>
                <w:rFonts w:cs="Traditional Arabic" w:hint="cs"/>
                <w:sz w:val="16"/>
                <w:szCs w:val="24"/>
                <w:rtl/>
              </w:rPr>
              <w:t>782 4</w:t>
            </w:r>
          </w:p>
        </w:tc>
      </w:tr>
    </w:tbl>
    <w:p w:rsidR="002E05B0" w:rsidRPr="002E05B0" w:rsidRDefault="00A2407E" w:rsidP="00A2407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الصحة التناسلية:</w:t>
      </w:r>
    </w:p>
    <w:p w:rsidR="002E05B0" w:rsidRPr="002E05B0" w:rsidRDefault="00A2407E" w:rsidP="00A2407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تنظيم الأسرة:</w:t>
      </w:r>
    </w:p>
    <w:p w:rsidR="002E05B0" w:rsidRPr="002E05B0" w:rsidRDefault="002E05B0" w:rsidP="00A2407E">
      <w:pPr>
        <w:pStyle w:val="SingleTxt"/>
        <w:rPr>
          <w:rFonts w:hint="cs"/>
          <w:rtl/>
        </w:rPr>
      </w:pPr>
      <w:r>
        <w:rPr>
          <w:rFonts w:hint="cs"/>
          <w:rtl/>
        </w:rPr>
        <w:tab/>
      </w:r>
      <w:r w:rsidRPr="002E05B0">
        <w:rPr>
          <w:rFonts w:hint="cs"/>
          <w:rtl/>
        </w:rPr>
        <w:t>تقدم جميع المرافق الصحية الكائنة في المملكة خدمات الصحة التناسلية لجميع السكان ذكوراً وإناثاً عند طلب هذه الخدمة،</w:t>
      </w:r>
      <w:r w:rsidR="00146F68">
        <w:rPr>
          <w:rFonts w:hint="cs"/>
          <w:rtl/>
        </w:rPr>
        <w:t xml:space="preserve"> </w:t>
      </w:r>
      <w:r w:rsidRPr="002E05B0">
        <w:rPr>
          <w:rFonts w:hint="cs"/>
          <w:rtl/>
        </w:rPr>
        <w:t>ومعظم النساء اللاتي يتم توليدهن عن طريق المستشفيات يتلقين تثقيفاً عن وسائل تنظيم الأسرة خلال مراجعتهن بعد الولادة للمستشفيات.</w:t>
      </w:r>
    </w:p>
    <w:p w:rsidR="002E05B0" w:rsidRPr="002E05B0" w:rsidRDefault="002E05B0" w:rsidP="00A2407E">
      <w:pPr>
        <w:pStyle w:val="SingleTxt"/>
        <w:rPr>
          <w:rFonts w:hint="cs"/>
          <w:rtl/>
        </w:rPr>
      </w:pPr>
      <w:r>
        <w:rPr>
          <w:rFonts w:hint="cs"/>
          <w:rtl/>
        </w:rPr>
        <w:tab/>
      </w:r>
      <w:r w:rsidRPr="002E05B0">
        <w:rPr>
          <w:rFonts w:hint="cs"/>
          <w:rtl/>
        </w:rPr>
        <w:t>هذا وقد بلغ متوسط النسبة المئوية لاستخدام موانع الحمل من قبل النساء المتزوجات خلال الفترة من (1991</w:t>
      </w:r>
      <w:r w:rsidR="00A2407E">
        <w:rPr>
          <w:rFonts w:hint="cs"/>
          <w:rtl/>
        </w:rPr>
        <w:t>-</w:t>
      </w:r>
      <w:r w:rsidRPr="002E05B0">
        <w:rPr>
          <w:rFonts w:hint="cs"/>
          <w:rtl/>
        </w:rPr>
        <w:t>2002م) 32</w:t>
      </w:r>
      <w:r w:rsidR="003F337B">
        <w:rPr>
          <w:rFonts w:hint="cs"/>
          <w:rtl/>
        </w:rPr>
        <w:t xml:space="preserve"> ٪</w:t>
      </w:r>
      <w:r w:rsidRPr="002E05B0">
        <w:rPr>
          <w:rFonts w:hint="cs"/>
          <w:rtl/>
        </w:rPr>
        <w:t xml:space="preserve">. </w:t>
      </w:r>
    </w:p>
    <w:p w:rsidR="002E05B0" w:rsidRPr="00A2407E" w:rsidRDefault="002E05B0" w:rsidP="00A2407E">
      <w:pPr>
        <w:pStyle w:val="SingleTxt"/>
        <w:rPr>
          <w:rFonts w:hint="cs"/>
          <w:w w:val="100"/>
          <w:rtl/>
        </w:rPr>
      </w:pPr>
      <w:r w:rsidRPr="00A2407E">
        <w:rPr>
          <w:rFonts w:hint="cs"/>
          <w:w w:val="100"/>
          <w:rtl/>
        </w:rPr>
        <w:tab/>
        <w:t>كما أوضحت الدراسة التي أجريت عام 1996م على عينة طبقية عشوائية من الأسر السعودية حجمها (</w:t>
      </w:r>
      <w:r w:rsidR="00A2407E" w:rsidRPr="00A2407E">
        <w:rPr>
          <w:rFonts w:hint="cs"/>
          <w:w w:val="100"/>
          <w:rtl/>
        </w:rPr>
        <w:t>510 10</w:t>
      </w:r>
      <w:r w:rsidRPr="00A2407E">
        <w:rPr>
          <w:rFonts w:hint="cs"/>
          <w:w w:val="100"/>
          <w:rtl/>
        </w:rPr>
        <w:t>) أسرة قام بها فريق من الباحثين من كل من وزارة الصحة وكلية الطب في جامعة الملك سعود ومصلحة الإحصاءات العامة أن 81</w:t>
      </w:r>
      <w:r w:rsidR="003F337B">
        <w:rPr>
          <w:rFonts w:hint="cs"/>
          <w:w w:val="100"/>
          <w:rtl/>
        </w:rPr>
        <w:t xml:space="preserve"> ٪</w:t>
      </w:r>
      <w:r w:rsidRPr="00A2407E">
        <w:rPr>
          <w:rFonts w:hint="cs"/>
          <w:w w:val="100"/>
          <w:rtl/>
        </w:rPr>
        <w:t xml:space="preserve"> من السيدات لديهن علم بوسائل منع الحمل وأن </w:t>
      </w:r>
      <w:r w:rsidR="00A2407E">
        <w:rPr>
          <w:rFonts w:hint="cs"/>
          <w:w w:val="100"/>
          <w:rtl/>
        </w:rPr>
        <w:t>43.2</w:t>
      </w:r>
      <w:r w:rsidR="003F337B">
        <w:rPr>
          <w:rFonts w:hint="cs"/>
          <w:w w:val="100"/>
          <w:rtl/>
        </w:rPr>
        <w:t xml:space="preserve"> ٪</w:t>
      </w:r>
      <w:r w:rsidRPr="00A2407E">
        <w:rPr>
          <w:rFonts w:hint="cs"/>
          <w:w w:val="100"/>
          <w:rtl/>
        </w:rPr>
        <w:t xml:space="preserve"> قد استخدمن إحدى وسائل منع الحمل.</w:t>
      </w:r>
    </w:p>
    <w:p w:rsidR="002E05B0" w:rsidRPr="002E05B0" w:rsidRDefault="002E05B0" w:rsidP="00A2407E">
      <w:pPr>
        <w:pStyle w:val="SingleTxt"/>
        <w:rPr>
          <w:rFonts w:hint="cs"/>
          <w:rtl/>
        </w:rPr>
      </w:pPr>
      <w:r>
        <w:rPr>
          <w:rFonts w:hint="cs"/>
          <w:rtl/>
        </w:rPr>
        <w:tab/>
      </w:r>
      <w:r w:rsidRPr="002E05B0">
        <w:rPr>
          <w:rFonts w:hint="cs"/>
          <w:rtl/>
        </w:rPr>
        <w:t xml:space="preserve">هذا كما أن جميع وسائل منع الحمل متوفرة سواء في صيدليات القطاع </w:t>
      </w:r>
      <w:r w:rsidRPr="002E05B0">
        <w:rPr>
          <w:rFonts w:hint="cs"/>
          <w:u w:val="single"/>
          <w:rtl/>
        </w:rPr>
        <w:t>الحكومي أو</w:t>
      </w:r>
      <w:r w:rsidR="00A2407E">
        <w:rPr>
          <w:rFonts w:hint="eastAsia"/>
          <w:u w:val="single"/>
          <w:rtl/>
        </w:rPr>
        <w:t> </w:t>
      </w:r>
      <w:r w:rsidRPr="002E05B0">
        <w:rPr>
          <w:rFonts w:hint="cs"/>
          <w:u w:val="single"/>
          <w:rtl/>
        </w:rPr>
        <w:t>الأهلي.</w:t>
      </w:r>
    </w:p>
    <w:p w:rsidR="002E05B0" w:rsidRPr="002E05B0" w:rsidRDefault="00A2407E" w:rsidP="002E05B0">
      <w:pPr>
        <w:pStyle w:val="SingleTxt"/>
        <w:rPr>
          <w:rFonts w:hint="cs"/>
          <w:rtl/>
        </w:rPr>
      </w:pPr>
      <w:r>
        <w:rPr>
          <w:rFonts w:hint="cs"/>
          <w:rtl/>
        </w:rPr>
        <w:tab/>
      </w:r>
      <w:r w:rsidR="002E05B0" w:rsidRPr="002E05B0">
        <w:rPr>
          <w:rFonts w:hint="cs"/>
          <w:rtl/>
        </w:rPr>
        <w:t>برنامج مكافحة الأمراض التي تنتقل بالاتصا</w:t>
      </w:r>
      <w:r w:rsidR="002E05B0" w:rsidRPr="002E05B0">
        <w:rPr>
          <w:rFonts w:hint="eastAsia"/>
          <w:rtl/>
        </w:rPr>
        <w:t>ل</w:t>
      </w:r>
      <w:r w:rsidR="002E05B0" w:rsidRPr="002E05B0">
        <w:rPr>
          <w:rFonts w:hint="cs"/>
          <w:rtl/>
        </w:rPr>
        <w:t xml:space="preserve"> الجنسي ومتلازمة نقـص المناعة البشرية المكتسب (الإيدز</w:t>
      </w:r>
      <w:r w:rsidR="00146F68">
        <w:rPr>
          <w:rFonts w:hint="cs"/>
          <w:rtl/>
        </w:rPr>
        <w:t>)</w:t>
      </w:r>
      <w:r w:rsidR="003C61BE">
        <w:rPr>
          <w:rFonts w:hint="cs"/>
          <w:rtl/>
        </w:rPr>
        <w:t>:</w:t>
      </w:r>
    </w:p>
    <w:p w:rsidR="002E05B0" w:rsidRPr="002E05B0" w:rsidRDefault="002E05B0" w:rsidP="002E05B0">
      <w:pPr>
        <w:pStyle w:val="SingleTxt"/>
        <w:rPr>
          <w:rFonts w:hint="cs"/>
          <w:rtl/>
        </w:rPr>
      </w:pPr>
      <w:r>
        <w:rPr>
          <w:rFonts w:hint="cs"/>
          <w:rtl/>
        </w:rPr>
        <w:tab/>
      </w:r>
      <w:r w:rsidRPr="002E05B0">
        <w:rPr>
          <w:rFonts w:hint="cs"/>
          <w:rtl/>
        </w:rPr>
        <w:t xml:space="preserve">تولي وزارة الصحة في المملكة العربية السعودية في إطار الأنشطة الوقائية متمثلة في جميع مرافقها الصحية اهتماماً دائماً بالأمراض التي تنتقل بالاتصال </w:t>
      </w:r>
      <w:r w:rsidRPr="002E05B0">
        <w:rPr>
          <w:rFonts w:hint="cs"/>
          <w:u w:val="single"/>
          <w:rtl/>
        </w:rPr>
        <w:t>الجنسي كمتلازمة نقص</w:t>
      </w:r>
      <w:r w:rsidRPr="002E05B0">
        <w:rPr>
          <w:rFonts w:hint="cs"/>
          <w:rtl/>
        </w:rPr>
        <w:t xml:space="preserve"> المناعة البشرية المكتسب (الإيدز</w:t>
      </w:r>
      <w:r w:rsidR="00146F68">
        <w:rPr>
          <w:rFonts w:hint="cs"/>
          <w:rtl/>
        </w:rPr>
        <w:t>)</w:t>
      </w:r>
      <w:r w:rsidRPr="002E05B0">
        <w:rPr>
          <w:rFonts w:hint="cs"/>
          <w:rtl/>
        </w:rPr>
        <w:t>.</w:t>
      </w:r>
    </w:p>
    <w:p w:rsidR="002E05B0" w:rsidRPr="002E05B0" w:rsidRDefault="002E05B0" w:rsidP="00D037AD">
      <w:pPr>
        <w:pStyle w:val="SingleTxt"/>
        <w:rPr>
          <w:rFonts w:hint="cs"/>
          <w:rtl/>
        </w:rPr>
      </w:pPr>
      <w:r>
        <w:rPr>
          <w:rFonts w:hint="cs"/>
          <w:rtl/>
        </w:rPr>
        <w:tab/>
      </w:r>
      <w:r w:rsidRPr="002E05B0">
        <w:rPr>
          <w:rFonts w:hint="cs"/>
          <w:rtl/>
        </w:rPr>
        <w:t xml:space="preserve">وقد بلغ العدد الإجمالي التراكمي لحالات نقص المناعة المكتسب </w:t>
      </w:r>
      <w:r w:rsidR="00146F68">
        <w:rPr>
          <w:rFonts w:hint="cs"/>
          <w:rtl/>
        </w:rPr>
        <w:t>(</w:t>
      </w:r>
      <w:r w:rsidRPr="002E05B0">
        <w:rPr>
          <w:rFonts w:hint="cs"/>
          <w:rtl/>
        </w:rPr>
        <w:t>الإيدز</w:t>
      </w:r>
      <w:r w:rsidR="00146F68">
        <w:rPr>
          <w:rFonts w:hint="cs"/>
          <w:rtl/>
        </w:rPr>
        <w:t>)</w:t>
      </w:r>
      <w:r w:rsidRPr="002E05B0">
        <w:rPr>
          <w:rFonts w:hint="cs"/>
          <w:rtl/>
        </w:rPr>
        <w:t xml:space="preserve"> المكتشفة في المملكة منذ بداية ظهور أول إصابة في عام 1983م وحتى نهاية عام 2003م (</w:t>
      </w:r>
      <w:r w:rsidR="00D037AD">
        <w:rPr>
          <w:rFonts w:hint="cs"/>
          <w:rtl/>
        </w:rPr>
        <w:t>808 7</w:t>
      </w:r>
      <w:r w:rsidRPr="002E05B0">
        <w:rPr>
          <w:rFonts w:hint="cs"/>
          <w:rtl/>
        </w:rPr>
        <w:t>) حالة يمثل السعوديون (</w:t>
      </w:r>
      <w:r w:rsidR="00D037AD">
        <w:rPr>
          <w:rFonts w:hint="cs"/>
          <w:rtl/>
        </w:rPr>
        <w:t>743 1</w:t>
      </w:r>
      <w:r w:rsidRPr="002E05B0">
        <w:rPr>
          <w:rFonts w:hint="cs"/>
          <w:rtl/>
        </w:rPr>
        <w:t>) حالة منها (414</w:t>
      </w:r>
      <w:r w:rsidR="00146F68">
        <w:rPr>
          <w:rFonts w:hint="cs"/>
          <w:rtl/>
        </w:rPr>
        <w:t>)</w:t>
      </w:r>
      <w:r w:rsidRPr="002E05B0">
        <w:rPr>
          <w:rFonts w:hint="cs"/>
          <w:rtl/>
        </w:rPr>
        <w:t xml:space="preserve"> حالة من النساء أي بنسبة </w:t>
      </w:r>
      <w:r w:rsidR="00D037AD">
        <w:rPr>
          <w:rFonts w:hint="cs"/>
          <w:rtl/>
        </w:rPr>
        <w:t>23.8</w:t>
      </w:r>
      <w:r w:rsidR="003F337B">
        <w:rPr>
          <w:rFonts w:hint="cs"/>
          <w:rtl/>
        </w:rPr>
        <w:t xml:space="preserve"> ٪</w:t>
      </w:r>
      <w:r w:rsidRPr="002E05B0">
        <w:rPr>
          <w:rFonts w:hint="cs"/>
          <w:rtl/>
        </w:rPr>
        <w:t xml:space="preserve"> من إجمالي الإصابات بينما بلغ عدد غير السعوديين المصابين بالمرض (</w:t>
      </w:r>
      <w:r w:rsidR="00D037AD">
        <w:rPr>
          <w:rFonts w:hint="cs"/>
          <w:rtl/>
        </w:rPr>
        <w:t>065 6</w:t>
      </w:r>
      <w:r w:rsidRPr="002E05B0">
        <w:rPr>
          <w:rFonts w:hint="cs"/>
          <w:rtl/>
        </w:rPr>
        <w:t>).</w:t>
      </w:r>
      <w:r w:rsidR="00146F68">
        <w:rPr>
          <w:rFonts w:hint="cs"/>
          <w:rtl/>
        </w:rPr>
        <w:t xml:space="preserve"> </w:t>
      </w:r>
      <w:r w:rsidRPr="002E05B0">
        <w:rPr>
          <w:rFonts w:hint="cs"/>
          <w:rtl/>
        </w:rPr>
        <w:t>هذا ويتبين من الإحصاءات أن 95</w:t>
      </w:r>
      <w:r w:rsidR="003F337B">
        <w:rPr>
          <w:rFonts w:hint="cs"/>
          <w:rtl/>
        </w:rPr>
        <w:t xml:space="preserve"> ٪</w:t>
      </w:r>
      <w:r w:rsidRPr="002E05B0">
        <w:rPr>
          <w:rFonts w:hint="cs"/>
          <w:rtl/>
        </w:rPr>
        <w:t xml:space="preserve"> من الإصابات عن طريق الممارسات الجنسية.</w:t>
      </w:r>
    </w:p>
    <w:p w:rsidR="002E05B0" w:rsidRPr="002E05B0" w:rsidRDefault="002E05B0" w:rsidP="00D037AD">
      <w:pPr>
        <w:pStyle w:val="SingleTxt"/>
        <w:rPr>
          <w:rFonts w:hint="cs"/>
          <w:rtl/>
        </w:rPr>
      </w:pPr>
      <w:r>
        <w:rPr>
          <w:rFonts w:hint="cs"/>
          <w:rtl/>
        </w:rPr>
        <w:tab/>
      </w:r>
      <w:r w:rsidRPr="002E05B0">
        <w:rPr>
          <w:rFonts w:hint="cs"/>
          <w:rtl/>
        </w:rPr>
        <w:t xml:space="preserve">أما أسباب نقل الإصابة للنساء فقد تبين أن </w:t>
      </w:r>
      <w:r w:rsidR="00D037AD">
        <w:rPr>
          <w:rFonts w:hint="cs"/>
          <w:rtl/>
        </w:rPr>
        <w:t>31.4</w:t>
      </w:r>
      <w:r w:rsidR="003F337B">
        <w:rPr>
          <w:rFonts w:hint="cs"/>
          <w:rtl/>
        </w:rPr>
        <w:t xml:space="preserve"> ٪</w:t>
      </w:r>
      <w:r w:rsidRPr="002E05B0">
        <w:rPr>
          <w:rFonts w:hint="cs"/>
          <w:rtl/>
        </w:rPr>
        <w:t xml:space="preserve"> من إجمالي النساء اللاتي أصبن بالمرض عن طريق نقل الدم، و</w:t>
      </w:r>
      <w:r w:rsidR="00D037AD">
        <w:rPr>
          <w:rFonts w:hint="cs"/>
          <w:rtl/>
        </w:rPr>
        <w:t xml:space="preserve"> 30.6</w:t>
      </w:r>
      <w:r w:rsidR="003F337B">
        <w:rPr>
          <w:rFonts w:hint="cs"/>
          <w:rtl/>
        </w:rPr>
        <w:t xml:space="preserve"> ٪</w:t>
      </w:r>
      <w:r w:rsidRPr="002E05B0">
        <w:rPr>
          <w:rFonts w:hint="cs"/>
          <w:rtl/>
        </w:rPr>
        <w:t xml:space="preserve"> عن طريق العلاقات الجنسية، و</w:t>
      </w:r>
      <w:r w:rsidR="00D037AD">
        <w:rPr>
          <w:rFonts w:hint="cs"/>
          <w:rtl/>
        </w:rPr>
        <w:t xml:space="preserve"> 25.9</w:t>
      </w:r>
      <w:r w:rsidR="003F337B">
        <w:rPr>
          <w:rFonts w:hint="cs"/>
          <w:rtl/>
        </w:rPr>
        <w:t xml:space="preserve"> ٪</w:t>
      </w:r>
      <w:r w:rsidRPr="002E05B0">
        <w:rPr>
          <w:rFonts w:hint="cs"/>
          <w:rtl/>
        </w:rPr>
        <w:t xml:space="preserve"> عن طريق غير معروف السبب الحقيقي، و</w:t>
      </w:r>
      <w:r w:rsidR="00D037AD">
        <w:rPr>
          <w:rFonts w:hint="cs"/>
          <w:rtl/>
        </w:rPr>
        <w:t xml:space="preserve"> 10.4</w:t>
      </w:r>
      <w:r w:rsidR="003F337B">
        <w:rPr>
          <w:rFonts w:hint="cs"/>
          <w:rtl/>
        </w:rPr>
        <w:t xml:space="preserve"> ٪</w:t>
      </w:r>
      <w:r w:rsidRPr="002E05B0">
        <w:rPr>
          <w:rFonts w:hint="cs"/>
          <w:rtl/>
        </w:rPr>
        <w:t xml:space="preserve"> الانتقال من الأم إلى الطفل، و </w:t>
      </w:r>
      <w:r w:rsidR="00D037AD">
        <w:rPr>
          <w:rFonts w:hint="cs"/>
          <w:rtl/>
        </w:rPr>
        <w:t>1.5</w:t>
      </w:r>
      <w:r w:rsidR="003F337B">
        <w:rPr>
          <w:rFonts w:hint="cs"/>
          <w:rtl/>
        </w:rPr>
        <w:t xml:space="preserve"> ٪</w:t>
      </w:r>
      <w:r w:rsidRPr="002E05B0">
        <w:rPr>
          <w:rFonts w:hint="cs"/>
          <w:rtl/>
        </w:rPr>
        <w:t xml:space="preserve"> عن طريق نقل الأعضاء و </w:t>
      </w:r>
      <w:r w:rsidR="00D037AD">
        <w:rPr>
          <w:rFonts w:hint="cs"/>
          <w:rtl/>
        </w:rPr>
        <w:t>0.2</w:t>
      </w:r>
      <w:r w:rsidR="003F337B">
        <w:rPr>
          <w:rFonts w:hint="cs"/>
          <w:rtl/>
        </w:rPr>
        <w:t xml:space="preserve"> ٪</w:t>
      </w:r>
      <w:r w:rsidRPr="002E05B0">
        <w:rPr>
          <w:rFonts w:hint="cs"/>
          <w:rtl/>
        </w:rPr>
        <w:t xml:space="preserve"> عن طريق إدمان المخدرات.</w:t>
      </w:r>
    </w:p>
    <w:p w:rsidR="002E05B0" w:rsidRPr="002E05B0" w:rsidRDefault="002E05B0" w:rsidP="002E05B0">
      <w:pPr>
        <w:pStyle w:val="SingleTxt"/>
        <w:rPr>
          <w:rFonts w:hint="cs"/>
          <w:rtl/>
        </w:rPr>
      </w:pPr>
      <w:r>
        <w:rPr>
          <w:rFonts w:hint="cs"/>
          <w:rtl/>
        </w:rPr>
        <w:tab/>
      </w:r>
      <w:r w:rsidRPr="002E05B0">
        <w:rPr>
          <w:rFonts w:hint="cs"/>
          <w:rtl/>
        </w:rPr>
        <w:t>هذا وقد بلغ عدد المراكز التخصصية في رعاية المصابين بفيروس نقص المناعة على مستوى المملكة (3) مراكز في عام 2004م.</w:t>
      </w:r>
    </w:p>
    <w:p w:rsidR="002E05B0" w:rsidRPr="002E05B0" w:rsidRDefault="00D037AD" w:rsidP="00D037A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Fonts w:hint="cs"/>
          <w:rtl/>
        </w:rPr>
        <w:t>رعاية المصابات بالعقم</w:t>
      </w:r>
      <w:r w:rsidR="003C61BE">
        <w:rPr>
          <w:rFonts w:hint="cs"/>
          <w:rtl/>
        </w:rPr>
        <w:t>:</w:t>
      </w:r>
    </w:p>
    <w:p w:rsidR="002E05B0" w:rsidRPr="002E05B0" w:rsidRDefault="002E05B0" w:rsidP="002E05B0">
      <w:pPr>
        <w:pStyle w:val="SingleTxt"/>
        <w:rPr>
          <w:rFonts w:hint="cs"/>
          <w:rtl/>
        </w:rPr>
      </w:pPr>
      <w:r>
        <w:rPr>
          <w:rFonts w:hint="cs"/>
          <w:rtl/>
        </w:rPr>
        <w:tab/>
      </w:r>
      <w:r w:rsidRPr="002E05B0">
        <w:rPr>
          <w:rFonts w:hint="cs"/>
          <w:rtl/>
        </w:rPr>
        <w:t>وضعت وزارة الصحة إطاراً لتنظيم المساعدة الطبية على الإنجاب والتي يقوم بها القطاعان الحكومي والخاص،</w:t>
      </w:r>
      <w:r w:rsidR="00146F68">
        <w:rPr>
          <w:rFonts w:hint="cs"/>
          <w:rtl/>
        </w:rPr>
        <w:t xml:space="preserve"> </w:t>
      </w:r>
      <w:r w:rsidRPr="002E05B0">
        <w:rPr>
          <w:rFonts w:hint="cs"/>
          <w:rtl/>
        </w:rPr>
        <w:t>وأعدت قواعد الجودة للخدمات التي تقدم في هذا المجال وكذلك طرق التقييم والرقابة.</w:t>
      </w:r>
    </w:p>
    <w:p w:rsidR="00D037AD" w:rsidRPr="00D037AD" w:rsidRDefault="00D037AD" w:rsidP="00D037AD">
      <w:pPr>
        <w:pStyle w:val="SingleTxt"/>
        <w:spacing w:after="0" w:line="120" w:lineRule="exact"/>
        <w:rPr>
          <w:rFonts w:hint="cs"/>
          <w:sz w:val="10"/>
          <w:rtl/>
        </w:rPr>
      </w:pPr>
    </w:p>
    <w:p w:rsidR="002E05B0" w:rsidRPr="002E05B0" w:rsidRDefault="00D037AD" w:rsidP="00D037A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2E05B0" w:rsidRPr="002E05B0">
        <w:rPr>
          <w:rtl/>
        </w:rPr>
        <w:t>نص المادة (13)</w:t>
      </w:r>
    </w:p>
    <w:p w:rsidR="00D037AD" w:rsidRPr="00D037AD" w:rsidRDefault="00D037AD" w:rsidP="00D037AD">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7321"/>
      </w:tblGrid>
      <w:tr w:rsidR="00D037AD">
        <w:tblPrEx>
          <w:tblCellMar>
            <w:top w:w="0" w:type="dxa"/>
            <w:bottom w:w="0" w:type="dxa"/>
          </w:tblCellMar>
        </w:tblPrEx>
        <w:tc>
          <w:tcPr>
            <w:tcW w:w="7321" w:type="dxa"/>
            <w:shd w:val="clear" w:color="auto" w:fill="auto"/>
          </w:tcPr>
          <w:p w:rsidR="001A259D" w:rsidRPr="001A259D" w:rsidRDefault="003A50FD" w:rsidP="001A259D">
            <w:pPr>
              <w:tabs>
                <w:tab w:val="left" w:pos="288"/>
                <w:tab w:val="left" w:pos="576"/>
                <w:tab w:val="left" w:pos="864"/>
                <w:tab w:val="left" w:pos="1152"/>
              </w:tabs>
              <w:spacing w:after="120"/>
              <w:ind w:left="144" w:right="144"/>
              <w:rPr>
                <w:rFonts w:hint="cs"/>
                <w:rtl/>
              </w:rPr>
            </w:pPr>
            <w:r>
              <w:rPr>
                <w:rtl/>
              </w:rPr>
              <w:tab/>
            </w:r>
            <w:r>
              <w:rPr>
                <w:rFonts w:hint="cs"/>
                <w:rtl/>
              </w:rPr>
              <w:tab/>
            </w:r>
            <w:r w:rsidR="001A259D" w:rsidRPr="001A259D">
              <w:rPr>
                <w:rFonts w:hint="cs"/>
                <w:rtl/>
              </w:rPr>
              <w:t>”</w:t>
            </w:r>
            <w:r w:rsidR="001A259D" w:rsidRPr="001A259D">
              <w:rPr>
                <w:rtl/>
              </w:rPr>
              <w:t>تتخذ الدول الأطراف جميع التدابير المناسبة للقضاء على التمييز ضد المرأة في المجالات الأخرى للحياة الاقتصادية والاجتماعية لكي تكفل لها، على أساس المساواة بين الرجل والمرأة نفس الحقوق، ولا سيما:</w:t>
            </w:r>
          </w:p>
          <w:p w:rsidR="001A259D" w:rsidRPr="001A259D" w:rsidRDefault="003A50FD" w:rsidP="006D5BF6">
            <w:pPr>
              <w:tabs>
                <w:tab w:val="left" w:pos="288"/>
                <w:tab w:val="left" w:pos="576"/>
                <w:tab w:val="left" w:pos="1152"/>
              </w:tabs>
              <w:spacing w:after="120"/>
              <w:ind w:left="144" w:right="144"/>
              <w:rPr>
                <w:rFonts w:hint="cs"/>
                <w:rtl/>
              </w:rPr>
            </w:pPr>
            <w:r>
              <w:rPr>
                <w:rFonts w:hint="cs"/>
                <w:rtl/>
              </w:rPr>
              <w:tab/>
            </w:r>
            <w:r>
              <w:rPr>
                <w:rtl/>
              </w:rPr>
              <w:tab/>
            </w:r>
            <w:r w:rsidR="001A259D">
              <w:rPr>
                <w:rtl/>
              </w:rPr>
              <w:t>(أ)</w:t>
            </w:r>
            <w:r w:rsidR="001A259D">
              <w:rPr>
                <w:rFonts w:hint="cs"/>
                <w:rtl/>
              </w:rPr>
              <w:tab/>
            </w:r>
            <w:r w:rsidR="001A259D" w:rsidRPr="001A259D">
              <w:rPr>
                <w:rtl/>
              </w:rPr>
              <w:t>الحق في الاستحقاقات العائلية،</w:t>
            </w:r>
          </w:p>
          <w:p w:rsidR="001A259D" w:rsidRPr="001A259D" w:rsidRDefault="003A50FD" w:rsidP="001A259D">
            <w:pPr>
              <w:tabs>
                <w:tab w:val="left" w:pos="288"/>
                <w:tab w:val="left" w:pos="576"/>
                <w:tab w:val="left" w:pos="864"/>
                <w:tab w:val="left" w:pos="1152"/>
              </w:tabs>
              <w:spacing w:after="120"/>
              <w:ind w:left="144" w:right="144"/>
              <w:rPr>
                <w:rFonts w:hint="cs"/>
                <w:rtl/>
              </w:rPr>
            </w:pPr>
            <w:r>
              <w:rPr>
                <w:rFonts w:hint="cs"/>
                <w:rtl/>
              </w:rPr>
              <w:tab/>
            </w:r>
            <w:r>
              <w:rPr>
                <w:rtl/>
              </w:rPr>
              <w:tab/>
            </w:r>
            <w:r w:rsidR="001A259D" w:rsidRPr="001A259D">
              <w:rPr>
                <w:rtl/>
              </w:rPr>
              <w:t>(ب)</w:t>
            </w:r>
            <w:r w:rsidR="001A259D">
              <w:rPr>
                <w:rFonts w:hint="cs"/>
                <w:rtl/>
              </w:rPr>
              <w:tab/>
            </w:r>
            <w:r w:rsidR="001A259D" w:rsidRPr="001A259D">
              <w:rPr>
                <w:rtl/>
              </w:rPr>
              <w:t>الحق في الحصول على القروض المصرفية، والرهون العقارية وغير ذلك من أشكال الائتمان المالي،</w:t>
            </w:r>
          </w:p>
          <w:p w:rsidR="00D037AD" w:rsidRDefault="003A50FD" w:rsidP="001A259D">
            <w:pPr>
              <w:tabs>
                <w:tab w:val="left" w:pos="288"/>
                <w:tab w:val="left" w:pos="576"/>
                <w:tab w:val="left" w:pos="864"/>
                <w:tab w:val="left" w:pos="1152"/>
              </w:tabs>
              <w:spacing w:after="120"/>
              <w:ind w:left="144" w:right="144"/>
              <w:rPr>
                <w:rFonts w:hint="cs"/>
                <w:rtl/>
              </w:rPr>
            </w:pPr>
            <w:r>
              <w:rPr>
                <w:rFonts w:hint="cs"/>
                <w:rtl/>
              </w:rPr>
              <w:tab/>
            </w:r>
            <w:r>
              <w:rPr>
                <w:rtl/>
              </w:rPr>
              <w:tab/>
            </w:r>
            <w:r w:rsidR="001A259D">
              <w:rPr>
                <w:rtl/>
              </w:rPr>
              <w:t>(ج)</w:t>
            </w:r>
            <w:r w:rsidR="001A259D">
              <w:rPr>
                <w:rFonts w:hint="cs"/>
                <w:rtl/>
              </w:rPr>
              <w:tab/>
            </w:r>
            <w:r w:rsidR="001A259D" w:rsidRPr="001A259D">
              <w:rPr>
                <w:rtl/>
              </w:rPr>
              <w:t>الحق في الاشتراك في الأنشطة الترويحية والألعاب الرياضية وفى جميع جوانب الحياة الثقافية</w:t>
            </w:r>
            <w:r w:rsidR="001A259D" w:rsidRPr="001A259D">
              <w:rPr>
                <w:rFonts w:hint="cs"/>
                <w:rtl/>
              </w:rPr>
              <w:t>“</w:t>
            </w:r>
            <w:r w:rsidR="001A259D" w:rsidRPr="001A259D">
              <w:rPr>
                <w:rtl/>
              </w:rPr>
              <w:t>.</w:t>
            </w:r>
          </w:p>
        </w:tc>
      </w:tr>
    </w:tbl>
    <w:p w:rsidR="001A259D" w:rsidRPr="001A259D" w:rsidRDefault="001A259D" w:rsidP="001A259D">
      <w:pPr>
        <w:pStyle w:val="SingleTxt"/>
        <w:spacing w:after="0" w:line="120" w:lineRule="exact"/>
        <w:rPr>
          <w:rFonts w:hint="cs"/>
          <w:sz w:val="10"/>
          <w:rtl/>
        </w:rPr>
      </w:pPr>
    </w:p>
    <w:p w:rsidR="001A259D" w:rsidRPr="001A259D" w:rsidRDefault="001A259D" w:rsidP="001A259D">
      <w:pPr>
        <w:pStyle w:val="SingleTxt"/>
        <w:spacing w:after="0" w:line="120" w:lineRule="exact"/>
        <w:rPr>
          <w:rFonts w:hint="cs"/>
          <w:sz w:val="10"/>
          <w:rtl/>
        </w:rPr>
      </w:pPr>
    </w:p>
    <w:p w:rsidR="002E05B0" w:rsidRPr="002E05B0" w:rsidRDefault="002E05B0" w:rsidP="001A259D">
      <w:pPr>
        <w:pStyle w:val="SingleTxt"/>
        <w:rPr>
          <w:rFonts w:hint="cs"/>
          <w:rtl/>
        </w:rPr>
      </w:pPr>
      <w:r>
        <w:rPr>
          <w:rFonts w:hint="cs"/>
          <w:rtl/>
        </w:rPr>
        <w:tab/>
      </w:r>
      <w:r w:rsidRPr="002E05B0">
        <w:rPr>
          <w:rFonts w:hint="cs"/>
          <w:rtl/>
        </w:rPr>
        <w:t>كفل النظام الأساسي للحكم في المادة الثامنة العدل والمساواة بين جميع المواطنين ذكوراً وإناثاً. وبناء على ذلك فإن جميع أنظمة المملكة لا تميز بين النساء والرجال في الحقوق سواء كانت اقتصادية أو اجتماعية.</w:t>
      </w:r>
    </w:p>
    <w:p w:rsidR="002E05B0" w:rsidRPr="002E05B0" w:rsidRDefault="002E05B0" w:rsidP="002E05B0">
      <w:pPr>
        <w:pStyle w:val="SingleTxt"/>
        <w:rPr>
          <w:rFonts w:hint="cs"/>
          <w:rtl/>
        </w:rPr>
      </w:pPr>
      <w:r>
        <w:rPr>
          <w:rFonts w:hint="cs"/>
          <w:rtl/>
        </w:rPr>
        <w:tab/>
      </w:r>
      <w:r w:rsidRPr="002E05B0">
        <w:rPr>
          <w:rFonts w:hint="cs"/>
          <w:rtl/>
        </w:rPr>
        <w:t>والجدير بالذكر أن المرأة السعودية تتمتع بأهليتها النظامية متى بلغت سن الرشد،</w:t>
      </w:r>
      <w:r w:rsidR="00146F68">
        <w:rPr>
          <w:rFonts w:hint="cs"/>
          <w:rtl/>
        </w:rPr>
        <w:t xml:space="preserve"> </w:t>
      </w:r>
      <w:r w:rsidRPr="002E05B0">
        <w:rPr>
          <w:rFonts w:hint="cs"/>
          <w:rtl/>
        </w:rPr>
        <w:t>ولها ذمتها المالية المنفصلة والمستقلة عن ذمة زوجها كما تتمتع بالشخصية النظامية في ممارسة كافة الحقوق مثل حق الملكية والتصرف في الأموال والقيام بالمعاملات المدنية والتجارية وإبرام العقود والاقتراض وغير ذلك من المعاملات التجارية والمالية.</w:t>
      </w:r>
    </w:p>
    <w:p w:rsidR="002E05B0" w:rsidRPr="002E05B0" w:rsidRDefault="002E05B0" w:rsidP="001A259D">
      <w:pPr>
        <w:pStyle w:val="SingleTxt"/>
        <w:rPr>
          <w:rFonts w:hint="cs"/>
          <w:rtl/>
        </w:rPr>
      </w:pPr>
      <w:r>
        <w:rPr>
          <w:rFonts w:hint="cs"/>
          <w:rtl/>
        </w:rPr>
        <w:tab/>
      </w:r>
      <w:r w:rsidRPr="002E05B0">
        <w:rPr>
          <w:rFonts w:hint="cs"/>
          <w:rtl/>
        </w:rPr>
        <w:t>أما فيما يتعلق بالحق في الاستحقاقات العائلية فالمرأة في المملكة العربية السعودية تحظى بالرعاية والعناية من قبل الدولة في الناحيتين الصحية والاجتماعية.</w:t>
      </w:r>
      <w:r w:rsidR="00146F68">
        <w:rPr>
          <w:rFonts w:hint="cs"/>
          <w:rtl/>
        </w:rPr>
        <w:t xml:space="preserve"> </w:t>
      </w:r>
      <w:r w:rsidRPr="002E05B0">
        <w:rPr>
          <w:rFonts w:hint="cs"/>
          <w:rtl/>
        </w:rPr>
        <w:t>وقد سبقت الإشارة في موقع سابق من هذا التقرير إلى الضمان الاجتماعي الذي كفله لها نظام التأمينات الاجتماعية،</w:t>
      </w:r>
      <w:r w:rsidR="00146F68">
        <w:rPr>
          <w:rFonts w:hint="cs"/>
          <w:rtl/>
        </w:rPr>
        <w:t xml:space="preserve"> </w:t>
      </w:r>
      <w:r w:rsidRPr="002E05B0">
        <w:rPr>
          <w:rFonts w:hint="cs"/>
          <w:rtl/>
        </w:rPr>
        <w:t>كما سبق الإشارة أيضاً إلى أوجه الرعاية الصحية التي تتمتع بها المرأة في المملكة.</w:t>
      </w:r>
    </w:p>
    <w:p w:rsidR="002E05B0" w:rsidRPr="001A259D" w:rsidRDefault="002E05B0" w:rsidP="002E05B0">
      <w:pPr>
        <w:pStyle w:val="SingleTxt"/>
        <w:rPr>
          <w:rFonts w:hint="cs"/>
          <w:w w:val="100"/>
          <w:rtl/>
        </w:rPr>
      </w:pPr>
      <w:r w:rsidRPr="001A259D">
        <w:rPr>
          <w:rFonts w:hint="cs"/>
          <w:w w:val="100"/>
          <w:rtl/>
        </w:rPr>
        <w:tab/>
        <w:t>ويتم تقديم الخدمات الاجتماعية في المملكة عن طريق شبكة من المرافق بلغت في عام 2002م (189) داراً ومؤسسة لرعاية الأيتام ذكوراً وإناثاُ، و</w:t>
      </w:r>
      <w:r w:rsidR="001A259D" w:rsidRPr="001A259D">
        <w:rPr>
          <w:rFonts w:hint="cs"/>
          <w:w w:val="100"/>
          <w:rtl/>
        </w:rPr>
        <w:t xml:space="preserve"> </w:t>
      </w:r>
      <w:r w:rsidRPr="001A259D">
        <w:rPr>
          <w:rFonts w:hint="cs"/>
          <w:w w:val="100"/>
          <w:rtl/>
        </w:rPr>
        <w:t>(21) داراً ومؤسسة لرعاية الأحداث المعرضين للانحراف ذكوراً وإناثاً،</w:t>
      </w:r>
      <w:r w:rsidR="00146F68" w:rsidRPr="001A259D">
        <w:rPr>
          <w:rFonts w:hint="cs"/>
          <w:w w:val="100"/>
          <w:rtl/>
        </w:rPr>
        <w:t xml:space="preserve"> </w:t>
      </w:r>
      <w:r w:rsidRPr="001A259D">
        <w:rPr>
          <w:rFonts w:hint="cs"/>
          <w:w w:val="100"/>
          <w:rtl/>
        </w:rPr>
        <w:t>ومؤسستين لرعاية الأطفال المشلولين و</w:t>
      </w:r>
      <w:r w:rsidR="001A259D" w:rsidRPr="001A259D">
        <w:rPr>
          <w:rFonts w:hint="cs"/>
          <w:w w:val="100"/>
          <w:rtl/>
        </w:rPr>
        <w:t xml:space="preserve"> </w:t>
      </w:r>
      <w:r w:rsidRPr="001A259D">
        <w:rPr>
          <w:rFonts w:hint="cs"/>
          <w:w w:val="100"/>
          <w:rtl/>
        </w:rPr>
        <w:t>(27) مركزاً لتأهيل المعاقين و</w:t>
      </w:r>
      <w:r w:rsidR="001A259D" w:rsidRPr="001A259D">
        <w:rPr>
          <w:rFonts w:hint="cs"/>
          <w:w w:val="100"/>
          <w:rtl/>
        </w:rPr>
        <w:t xml:space="preserve"> </w:t>
      </w:r>
      <w:r w:rsidRPr="001A259D">
        <w:rPr>
          <w:rFonts w:hint="cs"/>
          <w:w w:val="100"/>
          <w:rtl/>
        </w:rPr>
        <w:t>(10) دور لرعاية المسنين و</w:t>
      </w:r>
      <w:r w:rsidR="001A259D" w:rsidRPr="001A259D">
        <w:rPr>
          <w:rFonts w:hint="cs"/>
          <w:w w:val="100"/>
          <w:rtl/>
        </w:rPr>
        <w:t xml:space="preserve"> </w:t>
      </w:r>
      <w:r w:rsidRPr="001A259D">
        <w:rPr>
          <w:rFonts w:hint="cs"/>
          <w:w w:val="100"/>
          <w:rtl/>
        </w:rPr>
        <w:t>(12</w:t>
      </w:r>
      <w:r w:rsidR="00146F68" w:rsidRPr="001A259D">
        <w:rPr>
          <w:rFonts w:hint="cs"/>
          <w:w w:val="100"/>
          <w:rtl/>
        </w:rPr>
        <w:t>)</w:t>
      </w:r>
      <w:r w:rsidRPr="001A259D">
        <w:rPr>
          <w:rFonts w:hint="cs"/>
          <w:w w:val="100"/>
          <w:rtl/>
        </w:rPr>
        <w:t xml:space="preserve"> مكتباً لمكافحة التسول وذلك بالإضافة إلى (249) جمعية </w:t>
      </w:r>
      <w:r w:rsidRPr="001A259D">
        <w:rPr>
          <w:rFonts w:hint="cs"/>
          <w:w w:val="100"/>
          <w:u w:val="single"/>
          <w:rtl/>
        </w:rPr>
        <w:t>خيرية بعضها خاص بالنساء فقط</w:t>
      </w:r>
      <w:r w:rsidRPr="001A259D">
        <w:rPr>
          <w:rFonts w:hint="cs"/>
          <w:w w:val="100"/>
          <w:rtl/>
        </w:rPr>
        <w:t>، وتقوم هذه الجمعيات</w:t>
      </w:r>
      <w:r w:rsidR="00146F68" w:rsidRPr="001A259D">
        <w:rPr>
          <w:rFonts w:hint="cs"/>
          <w:w w:val="100"/>
          <w:rtl/>
        </w:rPr>
        <w:t xml:space="preserve"> </w:t>
      </w:r>
      <w:r w:rsidRPr="001A259D">
        <w:rPr>
          <w:rFonts w:hint="cs"/>
          <w:w w:val="100"/>
          <w:rtl/>
        </w:rPr>
        <w:t>بالعديد من الخدمات والرعاية للمعاقين الأطفال ذكوراً وإناثاً،</w:t>
      </w:r>
      <w:r w:rsidR="00146F68" w:rsidRPr="001A259D">
        <w:rPr>
          <w:rFonts w:hint="cs"/>
          <w:w w:val="100"/>
          <w:rtl/>
        </w:rPr>
        <w:t xml:space="preserve"> </w:t>
      </w:r>
      <w:r w:rsidRPr="001A259D">
        <w:rPr>
          <w:rFonts w:hint="cs"/>
          <w:w w:val="100"/>
          <w:rtl/>
        </w:rPr>
        <w:t>وصرف مساعدات للأسر المحتاجة ورفع مستوى المرأة من خلال تدريبها على الأشغال اليدوية وتنظيم المحاضرات والندوات الثقافية.</w:t>
      </w:r>
    </w:p>
    <w:p w:rsidR="002E05B0" w:rsidRPr="002E05B0" w:rsidRDefault="002E05B0" w:rsidP="001A259D">
      <w:pPr>
        <w:pStyle w:val="SingleTxt"/>
        <w:rPr>
          <w:rFonts w:hint="cs"/>
          <w:rtl/>
        </w:rPr>
      </w:pPr>
      <w:r>
        <w:rPr>
          <w:rFonts w:hint="cs"/>
          <w:rtl/>
        </w:rPr>
        <w:tab/>
      </w:r>
      <w:r w:rsidRPr="002E05B0">
        <w:rPr>
          <w:rFonts w:hint="cs"/>
          <w:rtl/>
        </w:rPr>
        <w:t>وتقوم وزارة الشؤون الاجتماعية بصرف إعانات مالية للأسر التي ترعى أيتاماً وأطفالا مشلولين،</w:t>
      </w:r>
      <w:r w:rsidR="00146F68">
        <w:rPr>
          <w:rFonts w:hint="cs"/>
          <w:rtl/>
        </w:rPr>
        <w:t xml:space="preserve"> </w:t>
      </w:r>
      <w:r w:rsidRPr="002E05B0">
        <w:rPr>
          <w:rFonts w:hint="cs"/>
          <w:rtl/>
        </w:rPr>
        <w:t>وأفراداً معاقين،</w:t>
      </w:r>
      <w:r w:rsidR="00146F68">
        <w:rPr>
          <w:rFonts w:hint="cs"/>
          <w:rtl/>
        </w:rPr>
        <w:t xml:space="preserve"> </w:t>
      </w:r>
      <w:r w:rsidRPr="002E05B0">
        <w:rPr>
          <w:rFonts w:hint="cs"/>
          <w:rtl/>
        </w:rPr>
        <w:t>وخلال عام 2002 بلغت الإعانات المالية (51) مليون ريال استفاد منها (</w:t>
      </w:r>
      <w:r w:rsidR="001A259D">
        <w:rPr>
          <w:rFonts w:hint="cs"/>
          <w:rtl/>
        </w:rPr>
        <w:t>110 4</w:t>
      </w:r>
      <w:r w:rsidRPr="002E05B0">
        <w:rPr>
          <w:rFonts w:hint="cs"/>
          <w:rtl/>
        </w:rPr>
        <w:t>) حالة من الأيتام ذكوراً وإناثاً وفي العام نفسه شملت خدمات الرعاية (664) من كبار السن ذكوراً وإناثاُ وتم تأهيل (</w:t>
      </w:r>
      <w:r w:rsidR="001A259D">
        <w:rPr>
          <w:rFonts w:hint="cs"/>
          <w:rtl/>
        </w:rPr>
        <w:t>666 1</w:t>
      </w:r>
      <w:r w:rsidRPr="002E05B0">
        <w:rPr>
          <w:rFonts w:hint="cs"/>
          <w:rtl/>
        </w:rPr>
        <w:t>) معاقاً ومعاقة حتى أصبحوا جميعاً مواطنين منتجين.</w:t>
      </w:r>
    </w:p>
    <w:p w:rsidR="002E05B0" w:rsidRPr="002E05B0" w:rsidRDefault="001A259D" w:rsidP="001A259D">
      <w:pPr>
        <w:pStyle w:val="SingleTxt"/>
        <w:rPr>
          <w:rFonts w:hint="cs"/>
          <w:rtl/>
        </w:rPr>
      </w:pPr>
      <w:r>
        <w:rPr>
          <w:rFonts w:hint="cs"/>
          <w:rtl/>
        </w:rPr>
        <w:tab/>
      </w:r>
      <w:r w:rsidR="002E05B0" w:rsidRPr="002E05B0">
        <w:rPr>
          <w:rFonts w:hint="cs"/>
          <w:rtl/>
        </w:rPr>
        <w:t>كما تقوم وزارة الشؤون الاجتماعية بمساعدة المواطنين العاجزين عن العمل والأرامل والنساء ممن لا عائل لهن، وأسر السجناء وقد ازدادت المبالغ المدفوعة كمساعدات إغاثة مؤقتة من (</w:t>
      </w:r>
      <w:r>
        <w:rPr>
          <w:rFonts w:hint="cs"/>
          <w:rtl/>
        </w:rPr>
        <w:t>2.3</w:t>
      </w:r>
      <w:r w:rsidR="002E05B0" w:rsidRPr="002E05B0">
        <w:rPr>
          <w:rFonts w:hint="cs"/>
          <w:rtl/>
        </w:rPr>
        <w:t xml:space="preserve">) مليون ريال عام 1969م إلى </w:t>
      </w:r>
      <w:r>
        <w:rPr>
          <w:rFonts w:hint="cs"/>
          <w:rtl/>
        </w:rPr>
        <w:t>489.7</w:t>
      </w:r>
      <w:r w:rsidR="002E05B0" w:rsidRPr="002E05B0">
        <w:rPr>
          <w:rFonts w:hint="cs"/>
          <w:rtl/>
        </w:rPr>
        <w:t xml:space="preserve"> مليون ريال عام 2002م بمعدل نمو سنوي في المتوسط لهذه المبالغ المدفوعة </w:t>
      </w:r>
      <w:r>
        <w:rPr>
          <w:rFonts w:hint="cs"/>
          <w:rtl/>
        </w:rPr>
        <w:t>13.6</w:t>
      </w:r>
      <w:r w:rsidR="003F337B">
        <w:rPr>
          <w:rFonts w:hint="cs"/>
          <w:rtl/>
        </w:rPr>
        <w:t xml:space="preserve"> ٪</w:t>
      </w:r>
      <w:r w:rsidR="002E05B0" w:rsidRPr="002E05B0">
        <w:rPr>
          <w:rFonts w:hint="cs"/>
          <w:rtl/>
        </w:rPr>
        <w:t xml:space="preserve"> خلال المدة المذكورة.</w:t>
      </w:r>
    </w:p>
    <w:p w:rsidR="002E05B0" w:rsidRPr="002E05B0" w:rsidRDefault="002E05B0" w:rsidP="001A259D">
      <w:pPr>
        <w:pStyle w:val="SingleTxt"/>
        <w:rPr>
          <w:rFonts w:hint="cs"/>
          <w:rtl/>
        </w:rPr>
      </w:pPr>
      <w:r>
        <w:rPr>
          <w:rFonts w:hint="cs"/>
          <w:rtl/>
        </w:rPr>
        <w:tab/>
      </w:r>
      <w:r w:rsidRPr="002E05B0">
        <w:rPr>
          <w:rFonts w:hint="cs"/>
          <w:rtl/>
        </w:rPr>
        <w:t xml:space="preserve">كما ارتفع مجموع المبالغ السنوية المدفوعة للمستفيدين على هيئة مساعدات منتظمة عن طريق الضمان الاجتماعي من </w:t>
      </w:r>
      <w:r w:rsidR="001A259D">
        <w:rPr>
          <w:rFonts w:hint="cs"/>
          <w:rtl/>
        </w:rPr>
        <w:t>39.4</w:t>
      </w:r>
      <w:r w:rsidRPr="002E05B0">
        <w:rPr>
          <w:rFonts w:hint="cs"/>
          <w:rtl/>
        </w:rPr>
        <w:t xml:space="preserve"> مليون ريال عام 1969م إلى أكثر من </w:t>
      </w:r>
      <w:r w:rsidR="001A259D">
        <w:rPr>
          <w:rFonts w:hint="cs"/>
          <w:rtl/>
        </w:rPr>
        <w:t>2.5</w:t>
      </w:r>
      <w:r w:rsidRPr="002E05B0">
        <w:rPr>
          <w:rFonts w:hint="cs"/>
          <w:rtl/>
        </w:rPr>
        <w:t xml:space="preserve"> بليون ريال عام 2002م وذلك بمعدل نمو سنوي متوسط مقداره </w:t>
      </w:r>
      <w:r w:rsidR="001A259D">
        <w:rPr>
          <w:rFonts w:hint="cs"/>
          <w:rtl/>
        </w:rPr>
        <w:t>17.6</w:t>
      </w:r>
      <w:r w:rsidR="003F337B">
        <w:rPr>
          <w:rFonts w:hint="cs"/>
          <w:rtl/>
        </w:rPr>
        <w:t xml:space="preserve"> ٪</w:t>
      </w:r>
      <w:r>
        <w:rPr>
          <w:rFonts w:hint="cs"/>
          <w:rtl/>
        </w:rPr>
        <w:t>،</w:t>
      </w:r>
      <w:r w:rsidRPr="002E05B0">
        <w:rPr>
          <w:rFonts w:hint="cs"/>
          <w:rtl/>
        </w:rPr>
        <w:t xml:space="preserve"> ونظام</w:t>
      </w:r>
      <w:r w:rsidR="00146F68">
        <w:rPr>
          <w:rFonts w:hint="cs"/>
          <w:rtl/>
        </w:rPr>
        <w:t xml:space="preserve"> </w:t>
      </w:r>
      <w:r w:rsidRPr="002E05B0">
        <w:rPr>
          <w:rFonts w:hint="cs"/>
          <w:rtl/>
        </w:rPr>
        <w:t>الضمان الاجتماعي</w:t>
      </w:r>
      <w:r w:rsidR="00146F68">
        <w:rPr>
          <w:rFonts w:hint="cs"/>
          <w:rtl/>
        </w:rPr>
        <w:t xml:space="preserve"> </w:t>
      </w:r>
      <w:r w:rsidRPr="002E05B0">
        <w:rPr>
          <w:rFonts w:hint="cs"/>
          <w:rtl/>
        </w:rPr>
        <w:t>يحمي المرأة</w:t>
      </w:r>
      <w:r w:rsidR="00146F68">
        <w:rPr>
          <w:rFonts w:hint="cs"/>
          <w:rtl/>
        </w:rPr>
        <w:t xml:space="preserve"> </w:t>
      </w:r>
      <w:r w:rsidRPr="002E05B0">
        <w:rPr>
          <w:rFonts w:hint="cs"/>
          <w:rtl/>
        </w:rPr>
        <w:t>العاملة وغير العاملة كما سبق الإيضاح في موقع</w:t>
      </w:r>
      <w:r w:rsidR="00146F68">
        <w:rPr>
          <w:rFonts w:hint="cs"/>
          <w:rtl/>
        </w:rPr>
        <w:t xml:space="preserve"> </w:t>
      </w:r>
      <w:r w:rsidRPr="002E05B0">
        <w:rPr>
          <w:rFonts w:hint="cs"/>
          <w:rtl/>
        </w:rPr>
        <w:t>آخر من هذا التقرير</w:t>
      </w:r>
      <w:r>
        <w:rPr>
          <w:rFonts w:hint="cs"/>
          <w:rtl/>
        </w:rPr>
        <w:t>.</w:t>
      </w:r>
      <w:r w:rsidRPr="002E05B0">
        <w:rPr>
          <w:rFonts w:hint="cs"/>
          <w:rtl/>
        </w:rPr>
        <w:t xml:space="preserve"> كما تتمتع النساء غير العاملات اللائي يشترك أزواجهن في التأمينات الاجتماعية بالخدمات العينية فيما يتعلق بالولادة.</w:t>
      </w:r>
    </w:p>
    <w:p w:rsidR="002E05B0" w:rsidRPr="001A259D" w:rsidRDefault="002E05B0" w:rsidP="002E05B0">
      <w:pPr>
        <w:pStyle w:val="SingleTxt"/>
        <w:rPr>
          <w:rFonts w:hint="cs"/>
          <w:w w:val="100"/>
          <w:rtl/>
        </w:rPr>
      </w:pPr>
      <w:r w:rsidRPr="001A259D">
        <w:rPr>
          <w:rFonts w:hint="cs"/>
          <w:w w:val="100"/>
          <w:rtl/>
        </w:rPr>
        <w:tab/>
        <w:t xml:space="preserve">كذلك يعطي هذا </w:t>
      </w:r>
      <w:r w:rsidRPr="001A259D">
        <w:rPr>
          <w:w w:val="100"/>
          <w:rtl/>
        </w:rPr>
        <w:t>النظام للمرأة</w:t>
      </w:r>
      <w:r w:rsidRPr="001A259D">
        <w:rPr>
          <w:rFonts w:hint="cs"/>
          <w:w w:val="100"/>
          <w:rtl/>
        </w:rPr>
        <w:t xml:space="preserve"> المشتركة فيه الحق شأنها شأن الرجل في الحصول على التأمين ضد العجز، ولو اضطرت إلى التوقف عن العمل بسبب العجز والتأمين المتعلق بالوفاة.</w:t>
      </w:r>
    </w:p>
    <w:p w:rsidR="002E05B0" w:rsidRPr="002E05B0" w:rsidRDefault="001A259D" w:rsidP="001A259D">
      <w:pPr>
        <w:pStyle w:val="SingleTxt"/>
        <w:rPr>
          <w:rFonts w:hint="cs"/>
          <w:rtl/>
        </w:rPr>
      </w:pPr>
      <w:r>
        <w:rPr>
          <w:rFonts w:hint="cs"/>
          <w:rtl/>
        </w:rPr>
        <w:tab/>
      </w:r>
      <w:r w:rsidR="002E05B0" w:rsidRPr="002E05B0">
        <w:rPr>
          <w:rFonts w:hint="cs"/>
          <w:rtl/>
        </w:rPr>
        <w:t>وعلى الرغم مما تقدمه الدولة من معونات ومساعدات لبعض الفئات، فإن الأمر لا</w:t>
      </w:r>
      <w:r>
        <w:rPr>
          <w:rFonts w:hint="eastAsia"/>
          <w:rtl/>
        </w:rPr>
        <w:t> </w:t>
      </w:r>
      <w:r w:rsidR="002E05B0" w:rsidRPr="002E05B0">
        <w:rPr>
          <w:rFonts w:hint="cs"/>
          <w:rtl/>
        </w:rPr>
        <w:t xml:space="preserve">يخلو من وجود فئات اجتماعية أخرى لديها صعوبات اقتصادية تؤثر في استقرار الأسرة. لا سيما في الحالات التي تكون فيها المرأة هي المعيلة للأسرة لذا فقد تم تأسيس صندوق باسم </w:t>
      </w:r>
      <w:r w:rsidR="00146F68">
        <w:rPr>
          <w:rFonts w:hint="cs"/>
          <w:rtl/>
        </w:rPr>
        <w:t>(</w:t>
      </w:r>
      <w:r w:rsidR="002E05B0" w:rsidRPr="002E05B0">
        <w:rPr>
          <w:rFonts w:hint="cs"/>
          <w:rtl/>
        </w:rPr>
        <w:t>الصندوق الخيري لمعالجة الفقر</w:t>
      </w:r>
      <w:r w:rsidR="00146F68">
        <w:rPr>
          <w:rFonts w:hint="cs"/>
          <w:rtl/>
        </w:rPr>
        <w:t>)</w:t>
      </w:r>
      <w:r w:rsidR="002E05B0" w:rsidRPr="002E05B0">
        <w:rPr>
          <w:rFonts w:hint="cs"/>
          <w:rtl/>
        </w:rPr>
        <w:t xml:space="preserve"> بموجب </w:t>
      </w:r>
      <w:r w:rsidR="002E05B0" w:rsidRPr="002E05B0">
        <w:rPr>
          <w:rFonts w:hint="cs"/>
          <w:u w:val="single"/>
          <w:rtl/>
        </w:rPr>
        <w:t>أمر رئيس مجلس الوزراء</w:t>
      </w:r>
      <w:r w:rsidR="002E05B0" w:rsidRPr="002E05B0">
        <w:rPr>
          <w:rFonts w:hint="cs"/>
          <w:rtl/>
        </w:rPr>
        <w:t xml:space="preserve"> رقم خ/41362 في 25/10/1423هـ (2002) م ليقوم بتقديم خدماته للفقراء داخل المملكة </w:t>
      </w:r>
      <w:r w:rsidR="002E05B0" w:rsidRPr="002E05B0">
        <w:rPr>
          <w:rFonts w:hint="cs"/>
          <w:u w:val="single"/>
          <w:rtl/>
        </w:rPr>
        <w:t>وتعتمد خدمات هذا الصندوق في الأساس على تنمية</w:t>
      </w:r>
      <w:r w:rsidR="002E05B0" w:rsidRPr="002E05B0">
        <w:rPr>
          <w:rFonts w:hint="cs"/>
          <w:rtl/>
        </w:rPr>
        <w:t xml:space="preserve"> قدرات هذه الفئة وتطويرها للاعتماد على أنفسهم وتوعيتهم للإسهام بفاعلية في عملية النمو المجتمعي وللتأكيد على قيمة العمل في حياة الفرد، ونقل هذه الفئة من دائرة تلقي المساعدات الاجتماعية إلى دائرة النشاط الإنتاجي ومنحهم القرض الحسن لدعم المشروعات الاستثمارية الصغيرة لتحسين ظروفهم المعيشية،</w:t>
      </w:r>
      <w:r w:rsidR="00146F68">
        <w:rPr>
          <w:rFonts w:hint="cs"/>
          <w:rtl/>
        </w:rPr>
        <w:t xml:space="preserve"> </w:t>
      </w:r>
      <w:r w:rsidR="002E05B0" w:rsidRPr="002E05B0">
        <w:rPr>
          <w:rFonts w:hint="cs"/>
          <w:rtl/>
        </w:rPr>
        <w:t>ويقوم</w:t>
      </w:r>
      <w:r>
        <w:rPr>
          <w:rFonts w:hint="eastAsia"/>
          <w:rtl/>
        </w:rPr>
        <w:t> </w:t>
      </w:r>
      <w:r w:rsidR="002E05B0" w:rsidRPr="002E05B0">
        <w:rPr>
          <w:rFonts w:hint="cs"/>
          <w:rtl/>
        </w:rPr>
        <w:t>الصندوق بدور تكامل</w:t>
      </w:r>
      <w:r w:rsidR="002E05B0" w:rsidRPr="002E05B0">
        <w:rPr>
          <w:rFonts w:hint="eastAsia"/>
          <w:rtl/>
        </w:rPr>
        <w:t>ي</w:t>
      </w:r>
      <w:r w:rsidR="002E05B0" w:rsidRPr="002E05B0">
        <w:rPr>
          <w:rFonts w:hint="cs"/>
          <w:rtl/>
        </w:rPr>
        <w:t xml:space="preserve"> مع الجهات الأخرى الحكومية والأهلية والجمعيات والمؤسسات</w:t>
      </w:r>
      <w:r>
        <w:rPr>
          <w:rFonts w:hint="eastAsia"/>
          <w:rtl/>
        </w:rPr>
        <w:t> </w:t>
      </w:r>
      <w:r w:rsidR="002E05B0" w:rsidRPr="002E05B0">
        <w:rPr>
          <w:rFonts w:hint="cs"/>
          <w:rtl/>
        </w:rPr>
        <w:t>الخيرية.</w:t>
      </w:r>
    </w:p>
    <w:p w:rsidR="002E05B0" w:rsidRPr="002E05B0" w:rsidRDefault="002E05B0" w:rsidP="002E05B0">
      <w:pPr>
        <w:pStyle w:val="SingleTxt"/>
        <w:rPr>
          <w:rFonts w:hint="cs"/>
          <w:rtl/>
        </w:rPr>
      </w:pPr>
      <w:r>
        <w:rPr>
          <w:rFonts w:hint="cs"/>
          <w:rtl/>
        </w:rPr>
        <w:tab/>
      </w:r>
      <w:r w:rsidRPr="002E05B0">
        <w:rPr>
          <w:rFonts w:hint="cs"/>
          <w:rtl/>
        </w:rPr>
        <w:t>وبالإضافة إلى ما تقوم به الدولة بهذا الخصوص فإن الجمعيات الخيرية النسائية تقوم بدور فعال في مجال حماية المرأة والاهتمام بتوفير حياة اجتماعية لائقة لها وذلك عن طريق صرف مساعدات مالية شهرية أو سنوية أو مقطوعة إلى بعض الأسر المحتاجة مع توفير المساعدات العينية التي تحتاجها بعض الأسر الفقيرة.</w:t>
      </w:r>
    </w:p>
    <w:p w:rsidR="002E05B0" w:rsidRPr="002E05B0" w:rsidRDefault="002E05B0" w:rsidP="002E05B0">
      <w:pPr>
        <w:pStyle w:val="SingleTxt"/>
        <w:rPr>
          <w:rFonts w:hint="cs"/>
          <w:rtl/>
        </w:rPr>
      </w:pPr>
      <w:r>
        <w:rPr>
          <w:rFonts w:hint="cs"/>
          <w:rtl/>
        </w:rPr>
        <w:tab/>
      </w:r>
      <w:r w:rsidRPr="002E05B0">
        <w:rPr>
          <w:rFonts w:hint="cs"/>
          <w:rtl/>
        </w:rPr>
        <w:t>أما بخصوص منح المرأة الحق في الحصول على القروض المصرفية والرهون العقارية وغير ذلك من أشكال الائتمان المالي فإن الأنظمة المعمول بها في البنوك والرهون العقارية والأشكال المختلفـة للائتمـان المالي تعطى المـرأة مثلـها مثل الرجل الحق في ذلك.</w:t>
      </w:r>
      <w:r w:rsidR="00146F68">
        <w:rPr>
          <w:rFonts w:hint="cs"/>
          <w:rtl/>
        </w:rPr>
        <w:t xml:space="preserve"> </w:t>
      </w:r>
      <w:r w:rsidRPr="002E05B0">
        <w:rPr>
          <w:rFonts w:hint="cs"/>
          <w:rtl/>
        </w:rPr>
        <w:t xml:space="preserve">انظر الجداول رقم </w:t>
      </w:r>
      <w:r w:rsidR="00146F68">
        <w:rPr>
          <w:rFonts w:hint="cs"/>
          <w:rtl/>
        </w:rPr>
        <w:t>(</w:t>
      </w:r>
      <w:r w:rsidRPr="002E05B0">
        <w:rPr>
          <w:rFonts w:hint="cs"/>
          <w:rtl/>
        </w:rPr>
        <w:t>1) ورقم (2).</w:t>
      </w:r>
    </w:p>
    <w:p w:rsidR="002E05B0" w:rsidRPr="002E05B0" w:rsidRDefault="002E05B0" w:rsidP="002E05B0">
      <w:pPr>
        <w:pStyle w:val="SingleTxt"/>
        <w:rPr>
          <w:rFonts w:hint="cs"/>
          <w:rtl/>
        </w:rPr>
      </w:pPr>
      <w:r>
        <w:rPr>
          <w:rFonts w:hint="cs"/>
          <w:rtl/>
        </w:rPr>
        <w:tab/>
      </w:r>
      <w:r w:rsidRPr="002E05B0">
        <w:rPr>
          <w:rFonts w:hint="cs"/>
          <w:rtl/>
        </w:rPr>
        <w:t>وبناء عليه فقد اهتمت الدولة عند وضع استراتيجيتها الشاملة لتخطيط التنمية بتوفير التمويل الميسر لتشجيع الرجال والنساء دون تمييز على الاستثمار الخاص للإسهام في العمليات الاستثمارية في جميع القطاعات والمجالات والأنشطة. وقد حقق ذلك مساندة كبيرة للمؤسسات العامة والقطاع الخاص في مجال التنمية الصناعية والزراعية وقطاع الخدمات، وأسهم في زيادة نشاط القطاع الخاص في المجالات الحيوية مثل المستشفيات الخاصة</w:t>
      </w:r>
      <w:r w:rsidR="00146F68">
        <w:rPr>
          <w:rFonts w:hint="cs"/>
          <w:rtl/>
        </w:rPr>
        <w:t xml:space="preserve"> </w:t>
      </w:r>
      <w:r w:rsidRPr="002E05B0">
        <w:rPr>
          <w:rFonts w:hint="cs"/>
          <w:rtl/>
        </w:rPr>
        <w:t>والمستوصفات والفنادق والمخابز والصحف والتجارة الداخلية والخارجية وقطاع النقل والمواصلات وغيرها بالإضافة إلى الدور المهم لهذه القروض في قطاع التنمية العقارية لتوفير المسكن الملائم للأفراد، والإسراع بمعدلات الإعمار والتحديث والتطوير للمناطق السكنية القديمة وإضافة تجمعات عمرانية جديدة لتستوعب الزيادة السكانية، وهو ما أسهم في الامتداد الجغرافي للمدن القائمة وإقامة مجمعات عمرانية جديدة.</w:t>
      </w:r>
    </w:p>
    <w:p w:rsidR="002E05B0" w:rsidRPr="002E05B0" w:rsidRDefault="002E05B0" w:rsidP="004C6C29">
      <w:pPr>
        <w:pStyle w:val="SingleTxt"/>
        <w:spacing w:after="80" w:line="380" w:lineRule="exact"/>
        <w:ind w:right="1264"/>
        <w:rPr>
          <w:rFonts w:hint="cs"/>
          <w:rtl/>
        </w:rPr>
      </w:pPr>
      <w:r>
        <w:rPr>
          <w:rFonts w:hint="cs"/>
          <w:rtl/>
        </w:rPr>
        <w:tab/>
      </w:r>
      <w:r w:rsidRPr="002E05B0">
        <w:rPr>
          <w:rFonts w:hint="cs"/>
          <w:rtl/>
        </w:rPr>
        <w:t xml:space="preserve">وبلغت جملة القروض التي قدمتها مؤسسات الإقراض </w:t>
      </w:r>
      <w:r w:rsidRPr="002E05B0">
        <w:rPr>
          <w:rFonts w:hint="cs"/>
          <w:u w:val="single"/>
          <w:rtl/>
        </w:rPr>
        <w:t>المتخصصة في المملكة منذ</w:t>
      </w:r>
      <w:r w:rsidRPr="002E05B0">
        <w:rPr>
          <w:rFonts w:hint="cs"/>
          <w:rtl/>
        </w:rPr>
        <w:t xml:space="preserve"> تأسيسها وحتى نهاية عام 2001م نحو (296) بليون ريال في حين بلغ إجمالي القروض </w:t>
      </w:r>
      <w:r w:rsidR="001A259D">
        <w:rPr>
          <w:rFonts w:hint="cs"/>
          <w:rtl/>
        </w:rPr>
        <w:t>309.8 بليون ريال في عام 2002</w:t>
      </w:r>
      <w:r w:rsidRPr="002E05B0">
        <w:rPr>
          <w:rFonts w:hint="cs"/>
          <w:rtl/>
        </w:rPr>
        <w:t xml:space="preserve">م بزيادة قدرها </w:t>
      </w:r>
      <w:r w:rsidR="001A259D">
        <w:rPr>
          <w:rFonts w:hint="cs"/>
          <w:rtl/>
        </w:rPr>
        <w:t>10.7</w:t>
      </w:r>
      <w:r w:rsidRPr="002E05B0">
        <w:rPr>
          <w:rFonts w:hint="cs"/>
          <w:rtl/>
        </w:rPr>
        <w:t xml:space="preserve"> بليون ريال بلغ جملة القروض الممنوحة للنساء في عام 2002م</w:t>
      </w:r>
      <w:r>
        <w:rPr>
          <w:rFonts w:hint="cs"/>
          <w:rtl/>
        </w:rPr>
        <w:t xml:space="preserve"> </w:t>
      </w:r>
      <w:r w:rsidR="001A259D">
        <w:rPr>
          <w:rFonts w:hint="cs"/>
          <w:rtl/>
        </w:rPr>
        <w:t>30.68 بليون ريال.</w:t>
      </w:r>
    </w:p>
    <w:p w:rsidR="002E05B0" w:rsidRPr="002E05B0" w:rsidRDefault="002E05B0" w:rsidP="004C6C29">
      <w:pPr>
        <w:pStyle w:val="SingleTxt"/>
        <w:spacing w:after="80" w:line="380" w:lineRule="exact"/>
        <w:ind w:right="1264"/>
        <w:rPr>
          <w:rFonts w:hint="cs"/>
          <w:rtl/>
        </w:rPr>
      </w:pPr>
      <w:r>
        <w:rPr>
          <w:rFonts w:hint="cs"/>
          <w:rtl/>
        </w:rPr>
        <w:tab/>
      </w:r>
      <w:r w:rsidRPr="002E05B0">
        <w:rPr>
          <w:rFonts w:hint="cs"/>
          <w:rtl/>
        </w:rPr>
        <w:t xml:space="preserve">أما فيما يتعلق بالحق في الاشتراك في الأنشطة الترويحية والألعاب الرياضية فقد بدأت المؤسسات المسئولة في الدولة باتخاذ الإجراءات النظامية لإتاحة الفرصة للمرأة بالمشاركة الفعالة في الألعاب الرياضية. أما بالنسبة لمشاركة المرأة في الأنشطة الترويحية وجميع النواحي الثقافية فالواقع الفعلي يؤكد أن المرأة في المملكة العربية السعودية يسمح لها مثلها مثل الرجل بالمشاركة في الأنشطة الترويحية من خلال الأنشطة المختلفة التي تقام في جميع مراحل التعليم في المدارس والجامعات، كما تعتبر التربية الفنية منهجاً دراسياً في كافة مراحل التعليم العام وتقام معارض فنية تعرض فيها الرسومات والمشغولات الفنية للطالبات. أما على المستوى الجامعي فقد خصصت كليات ومعاهد اهتمت بهذا الجانب ويوجد </w:t>
      </w:r>
      <w:r w:rsidR="00146F68">
        <w:rPr>
          <w:rFonts w:hint="cs"/>
          <w:rtl/>
        </w:rPr>
        <w:t>(</w:t>
      </w:r>
      <w:r w:rsidRPr="002E05B0">
        <w:rPr>
          <w:rFonts w:hint="cs"/>
          <w:rtl/>
        </w:rPr>
        <w:t>16) كلية للاقتصاد المنزلي تتضمن تخصصاتها تخصص التربية الفنية وتعمل هذه الكليات على إعداد الكوادر المتخصصة لتدريس مادة التربية الفنية في مراحل التعليم المختلفة.</w:t>
      </w:r>
    </w:p>
    <w:p w:rsidR="002E05B0" w:rsidRPr="002E05B0" w:rsidRDefault="002E05B0" w:rsidP="004C6C29">
      <w:pPr>
        <w:pStyle w:val="SingleTxt"/>
        <w:spacing w:after="80" w:line="380" w:lineRule="exact"/>
        <w:ind w:right="1264"/>
        <w:rPr>
          <w:rFonts w:hint="cs"/>
          <w:rtl/>
        </w:rPr>
      </w:pPr>
      <w:r>
        <w:rPr>
          <w:rFonts w:hint="cs"/>
          <w:rtl/>
        </w:rPr>
        <w:tab/>
      </w:r>
      <w:r w:rsidRPr="002E05B0">
        <w:rPr>
          <w:rFonts w:hint="cs"/>
          <w:rtl/>
        </w:rPr>
        <w:t xml:space="preserve">وعلاوة على ذلك فقد أسست الدولة نادياً في كل </w:t>
      </w:r>
      <w:r w:rsidRPr="002E05B0">
        <w:rPr>
          <w:rtl/>
        </w:rPr>
        <w:t>من الرياض</w:t>
      </w:r>
      <w:r w:rsidRPr="002E05B0">
        <w:rPr>
          <w:rFonts w:hint="cs"/>
          <w:rtl/>
        </w:rPr>
        <w:t xml:space="preserve"> وجدة والدمام تابعا لوزارة الدفاع، والحرس الوطني، بالإضافة إلى النوادي التابعة للقطاع الخاص يسمح لانضمام النساء إليها على اختلاف أعمارهن حيث تمارس السيدات والفتيات فيه جميع الأنشطة الرياضية</w:t>
      </w:r>
      <w:r w:rsidR="00146F68">
        <w:rPr>
          <w:rFonts w:hint="cs"/>
          <w:rtl/>
        </w:rPr>
        <w:t xml:space="preserve"> </w:t>
      </w:r>
      <w:r w:rsidRPr="002E05B0">
        <w:rPr>
          <w:rFonts w:hint="cs"/>
          <w:rtl/>
        </w:rPr>
        <w:t>وركوب الخيل تحت إشراف متخصصات في هذا المجال.</w:t>
      </w:r>
    </w:p>
    <w:p w:rsidR="002E05B0" w:rsidRPr="002E05B0" w:rsidRDefault="002E05B0" w:rsidP="004C6C29">
      <w:pPr>
        <w:pStyle w:val="SingleTxt"/>
        <w:spacing w:after="80" w:line="380" w:lineRule="exact"/>
        <w:ind w:right="1264"/>
        <w:rPr>
          <w:rFonts w:hint="cs"/>
          <w:rtl/>
        </w:rPr>
      </w:pPr>
      <w:r>
        <w:rPr>
          <w:rFonts w:hint="cs"/>
          <w:rtl/>
        </w:rPr>
        <w:tab/>
      </w:r>
      <w:r w:rsidRPr="002E05B0">
        <w:rPr>
          <w:rFonts w:hint="cs"/>
          <w:rtl/>
        </w:rPr>
        <w:t>وتقوم الجمعيات النسائية بنشاط كبير في هذا المجال حيث تسهم في دعم أوجه النشاطات الترويحية والثقافية المتعلقة بالمرأة باعتبارها محور عملها.</w:t>
      </w:r>
    </w:p>
    <w:p w:rsidR="002E05B0" w:rsidRPr="002E05B0" w:rsidRDefault="002E05B0" w:rsidP="004C6C29">
      <w:pPr>
        <w:pStyle w:val="SingleTxt"/>
        <w:spacing w:after="80" w:line="380" w:lineRule="exact"/>
        <w:ind w:right="1264"/>
        <w:rPr>
          <w:rFonts w:hint="cs"/>
          <w:rtl/>
        </w:rPr>
      </w:pPr>
      <w:r>
        <w:rPr>
          <w:rFonts w:hint="cs"/>
          <w:rtl/>
        </w:rPr>
        <w:tab/>
      </w:r>
      <w:r w:rsidRPr="002E05B0">
        <w:rPr>
          <w:rFonts w:hint="cs"/>
          <w:rtl/>
        </w:rPr>
        <w:t>أما بالنسبة للجوانب الثقافية التي تشارك فيها المرأة في المملكة العربية السعودية فقد عملت المرأة في:</w:t>
      </w:r>
    </w:p>
    <w:p w:rsidR="002E05B0" w:rsidRPr="002E05B0" w:rsidRDefault="004A3804" w:rsidP="004C6C29">
      <w:pPr>
        <w:pStyle w:val="SingleTxt"/>
        <w:spacing w:after="80" w:line="380" w:lineRule="exact"/>
        <w:ind w:left="1930" w:right="1264" w:hanging="663"/>
        <w:rPr>
          <w:rFonts w:hint="cs"/>
          <w:rtl/>
        </w:rPr>
      </w:pPr>
      <w:r>
        <w:rPr>
          <w:rFonts w:hint="cs"/>
          <w:rtl/>
        </w:rPr>
        <w:t>(</w:t>
      </w:r>
      <w:r w:rsidR="001A259D">
        <w:rPr>
          <w:rFonts w:hint="cs"/>
          <w:rtl/>
        </w:rPr>
        <w:t>1)</w:t>
      </w:r>
      <w:r w:rsidR="001A259D">
        <w:rPr>
          <w:rFonts w:hint="cs"/>
          <w:rtl/>
        </w:rPr>
        <w:tab/>
      </w:r>
      <w:r w:rsidR="002E05B0" w:rsidRPr="002E05B0">
        <w:rPr>
          <w:rFonts w:hint="cs"/>
          <w:rtl/>
        </w:rPr>
        <w:t>الصحف المحلية بدءا بمحررة ومراسلة ومعدة أخبار ومشرفة فنية ومديرة قسم ومديرة تحرير، كما سمح لها بالانضمام إلى عضوية جمعية الصحفيين السعوديين.</w:t>
      </w:r>
    </w:p>
    <w:p w:rsidR="002E05B0" w:rsidRPr="002E05B0" w:rsidRDefault="004A3804" w:rsidP="004C6C29">
      <w:pPr>
        <w:pStyle w:val="SingleTxt"/>
        <w:spacing w:after="80" w:line="380" w:lineRule="exact"/>
        <w:ind w:left="1930" w:right="1264" w:hanging="663"/>
        <w:rPr>
          <w:rFonts w:hint="cs"/>
          <w:rtl/>
        </w:rPr>
      </w:pPr>
      <w:r>
        <w:rPr>
          <w:rFonts w:hint="cs"/>
          <w:rtl/>
        </w:rPr>
        <w:t>(</w:t>
      </w:r>
      <w:r w:rsidR="002E05B0" w:rsidRPr="002E05B0">
        <w:rPr>
          <w:rFonts w:hint="cs"/>
          <w:rtl/>
        </w:rPr>
        <w:t>2)</w:t>
      </w:r>
      <w:r w:rsidR="002E05B0" w:rsidRPr="002E05B0">
        <w:rPr>
          <w:rFonts w:hint="cs"/>
          <w:rtl/>
        </w:rPr>
        <w:tab/>
        <w:t xml:space="preserve">العمل في التلفاز من مشاركة </w:t>
      </w:r>
      <w:r w:rsidR="002E05B0" w:rsidRPr="002E05B0">
        <w:rPr>
          <w:rFonts w:hint="cs"/>
          <w:u w:val="single"/>
          <w:rtl/>
        </w:rPr>
        <w:t>في برامج تمثيلية ومعدات برامج ومخرجات ومذيعات</w:t>
      </w:r>
      <w:r w:rsidR="002E05B0">
        <w:rPr>
          <w:rFonts w:hint="cs"/>
          <w:u w:val="single"/>
          <w:rtl/>
        </w:rPr>
        <w:t>،</w:t>
      </w:r>
      <w:r w:rsidR="002E05B0" w:rsidRPr="002E05B0">
        <w:rPr>
          <w:rFonts w:hint="cs"/>
          <w:u w:val="single"/>
          <w:rtl/>
        </w:rPr>
        <w:t xml:space="preserve"> والانضمام إلى</w:t>
      </w:r>
      <w:r w:rsidR="002E05B0" w:rsidRPr="002E05B0">
        <w:rPr>
          <w:rFonts w:hint="cs"/>
          <w:rtl/>
        </w:rPr>
        <w:t xml:space="preserve"> الجمعية السعودية للإعلام والاتصال.</w:t>
      </w:r>
    </w:p>
    <w:p w:rsidR="002E05B0" w:rsidRPr="002E05B0" w:rsidRDefault="004A3804" w:rsidP="004C6C29">
      <w:pPr>
        <w:pStyle w:val="SingleTxt"/>
        <w:spacing w:after="80" w:line="380" w:lineRule="exact"/>
        <w:ind w:right="1264"/>
        <w:rPr>
          <w:rFonts w:hint="cs"/>
          <w:rtl/>
        </w:rPr>
      </w:pPr>
      <w:r>
        <w:rPr>
          <w:rFonts w:hint="cs"/>
          <w:rtl/>
        </w:rPr>
        <w:t>(</w:t>
      </w:r>
      <w:r w:rsidR="002E05B0" w:rsidRPr="002E05B0">
        <w:rPr>
          <w:rFonts w:hint="cs"/>
          <w:rtl/>
        </w:rPr>
        <w:t>3)</w:t>
      </w:r>
      <w:r w:rsidR="002E05B0" w:rsidRPr="002E05B0">
        <w:rPr>
          <w:rFonts w:hint="cs"/>
          <w:rtl/>
        </w:rPr>
        <w:tab/>
        <w:t>العمل في الإذاعة في وظائف مديرة برامج،</w:t>
      </w:r>
      <w:r w:rsidR="00146F68">
        <w:rPr>
          <w:rFonts w:hint="cs"/>
          <w:rtl/>
        </w:rPr>
        <w:t xml:space="preserve"> </w:t>
      </w:r>
      <w:r w:rsidR="002E05B0" w:rsidRPr="002E05B0">
        <w:rPr>
          <w:rFonts w:hint="cs"/>
          <w:rtl/>
        </w:rPr>
        <w:t>ومذيعة،</w:t>
      </w:r>
      <w:r w:rsidR="00146F68">
        <w:rPr>
          <w:rFonts w:hint="cs"/>
          <w:rtl/>
        </w:rPr>
        <w:t xml:space="preserve"> </w:t>
      </w:r>
      <w:r w:rsidR="002E05B0" w:rsidRPr="002E05B0">
        <w:rPr>
          <w:rFonts w:hint="cs"/>
          <w:rtl/>
        </w:rPr>
        <w:t>ومخرجة، وممثلة.</w:t>
      </w:r>
    </w:p>
    <w:p w:rsidR="001A259D" w:rsidRPr="001A259D" w:rsidRDefault="001A259D" w:rsidP="001A259D">
      <w:pPr>
        <w:pStyle w:val="SingleTxt"/>
        <w:spacing w:after="0" w:line="120" w:lineRule="exact"/>
        <w:rPr>
          <w:sz w:val="10"/>
          <w:rtl/>
        </w:rPr>
      </w:pPr>
    </w:p>
    <w:p w:rsidR="002E05B0" w:rsidRDefault="001A259D" w:rsidP="001A25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r>
      <w:r w:rsidR="002E05B0" w:rsidRPr="002E05B0">
        <w:rPr>
          <w:rtl/>
        </w:rPr>
        <w:t>نص المادة (14)</w:t>
      </w:r>
    </w:p>
    <w:p w:rsidR="00650EC9" w:rsidRPr="00650EC9" w:rsidRDefault="00650EC9" w:rsidP="00650EC9">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7321"/>
      </w:tblGrid>
      <w:tr w:rsidR="001A259D">
        <w:tblPrEx>
          <w:tblCellMar>
            <w:top w:w="0" w:type="dxa"/>
            <w:bottom w:w="0" w:type="dxa"/>
          </w:tblCellMar>
        </w:tblPrEx>
        <w:tc>
          <w:tcPr>
            <w:tcW w:w="7321" w:type="dxa"/>
            <w:shd w:val="clear" w:color="auto" w:fill="auto"/>
          </w:tcPr>
          <w:p w:rsidR="00650EC9" w:rsidRPr="00650EC9" w:rsidRDefault="009D6CCF" w:rsidP="00650EC9">
            <w:pPr>
              <w:tabs>
                <w:tab w:val="left" w:pos="288"/>
                <w:tab w:val="left" w:pos="576"/>
                <w:tab w:val="left" w:pos="864"/>
                <w:tab w:val="left" w:pos="1152"/>
              </w:tabs>
              <w:spacing w:after="120"/>
              <w:ind w:left="144" w:right="144"/>
              <w:rPr>
                <w:rFonts w:hint="cs"/>
                <w:rtl/>
              </w:rPr>
            </w:pPr>
            <w:r>
              <w:rPr>
                <w:rtl/>
              </w:rPr>
              <w:tab/>
            </w:r>
            <w:r>
              <w:rPr>
                <w:rFonts w:hint="cs"/>
                <w:rtl/>
              </w:rPr>
              <w:tab/>
            </w:r>
            <w:r w:rsidR="00650EC9" w:rsidRPr="00650EC9">
              <w:rPr>
                <w:rFonts w:hint="cs"/>
                <w:rtl/>
              </w:rPr>
              <w:t>”</w:t>
            </w:r>
            <w:r w:rsidR="00650EC9" w:rsidRPr="00650EC9">
              <w:rPr>
                <w:rtl/>
              </w:rPr>
              <w:t>1. 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لكفالة تطبيق أحكام هذه الاتفاقية على المرأة في المناطق الريفية.</w:t>
            </w:r>
          </w:p>
          <w:p w:rsidR="00650EC9" w:rsidRPr="00650EC9" w:rsidRDefault="009D6CCF" w:rsidP="00650EC9">
            <w:pPr>
              <w:tabs>
                <w:tab w:val="left" w:pos="288"/>
                <w:tab w:val="left" w:pos="576"/>
                <w:tab w:val="left" w:pos="864"/>
                <w:tab w:val="left" w:pos="1152"/>
              </w:tabs>
              <w:spacing w:after="120"/>
              <w:ind w:left="144" w:right="144"/>
              <w:rPr>
                <w:rFonts w:hint="cs"/>
                <w:rtl/>
              </w:rPr>
            </w:pPr>
            <w:r>
              <w:rPr>
                <w:rFonts w:hint="cs"/>
                <w:rtl/>
              </w:rPr>
              <w:tab/>
            </w:r>
            <w:r>
              <w:rPr>
                <w:rtl/>
              </w:rPr>
              <w:tab/>
            </w:r>
            <w:r w:rsidR="00650EC9" w:rsidRPr="00650EC9">
              <w:rPr>
                <w:rtl/>
              </w:rPr>
              <w:t>2. تتخذ الدول الأطراف جميع التدابير المناسبة للقضاء على التمييز ضد المرأة في المناطق الريفية لكي تكفل لها، على أساس المساواة بين الرجل والمرأة، أن تشارك في التنمية الريفية وتستفيد منها، وتكفل للريفية بوجه خاص الحق في:</w:t>
            </w:r>
          </w:p>
          <w:p w:rsidR="00650EC9" w:rsidRPr="00650EC9" w:rsidRDefault="009D6CCF" w:rsidP="00650EC9">
            <w:pPr>
              <w:tabs>
                <w:tab w:val="left" w:pos="288"/>
                <w:tab w:val="left" w:pos="576"/>
                <w:tab w:val="left" w:pos="864"/>
                <w:tab w:val="left" w:pos="1152"/>
              </w:tabs>
              <w:spacing w:after="120"/>
              <w:ind w:left="144" w:right="144"/>
              <w:rPr>
                <w:rFonts w:hint="cs"/>
                <w:rtl/>
              </w:rPr>
            </w:pPr>
            <w:r>
              <w:rPr>
                <w:rFonts w:hint="cs"/>
                <w:rtl/>
              </w:rPr>
              <w:tab/>
            </w:r>
            <w:r>
              <w:rPr>
                <w:rtl/>
              </w:rPr>
              <w:tab/>
            </w:r>
            <w:r w:rsidR="00650EC9">
              <w:rPr>
                <w:rtl/>
              </w:rPr>
              <w:t>(أ)</w:t>
            </w:r>
            <w:r w:rsidR="00650EC9">
              <w:rPr>
                <w:rFonts w:hint="cs"/>
                <w:rtl/>
              </w:rPr>
              <w:tab/>
            </w:r>
            <w:r w:rsidR="00650EC9" w:rsidRPr="00650EC9">
              <w:rPr>
                <w:rtl/>
              </w:rPr>
              <w:t>المشاركة في وضع وتنفيذ التخطيط الإنمائي على جميع المستويات،</w:t>
            </w:r>
          </w:p>
          <w:p w:rsidR="00650EC9" w:rsidRPr="00650EC9" w:rsidRDefault="009D6CCF" w:rsidP="00650EC9">
            <w:pPr>
              <w:tabs>
                <w:tab w:val="left" w:pos="288"/>
                <w:tab w:val="left" w:pos="576"/>
                <w:tab w:val="left" w:pos="864"/>
                <w:tab w:val="left" w:pos="1152"/>
              </w:tabs>
              <w:spacing w:after="120"/>
              <w:ind w:left="144" w:right="144"/>
              <w:rPr>
                <w:rFonts w:hint="cs"/>
                <w:rtl/>
              </w:rPr>
            </w:pPr>
            <w:r>
              <w:rPr>
                <w:rFonts w:hint="cs"/>
                <w:rtl/>
              </w:rPr>
              <w:tab/>
            </w:r>
            <w:r>
              <w:rPr>
                <w:rtl/>
              </w:rPr>
              <w:tab/>
            </w:r>
            <w:r w:rsidR="00650EC9" w:rsidRPr="00650EC9">
              <w:rPr>
                <w:rtl/>
              </w:rPr>
              <w:t>(ب)</w:t>
            </w:r>
            <w:r w:rsidR="00650EC9">
              <w:rPr>
                <w:rFonts w:hint="cs"/>
                <w:rtl/>
              </w:rPr>
              <w:tab/>
            </w:r>
            <w:r w:rsidR="00650EC9" w:rsidRPr="00650EC9">
              <w:rPr>
                <w:rtl/>
              </w:rPr>
              <w:t>الوصول إلى تسهيلات العناية الصحية الملائمة، بما في ذلك المعلومات والنصائح والخدمات المتعلقة بتنظيم الأسرة،</w:t>
            </w:r>
          </w:p>
          <w:p w:rsidR="00650EC9" w:rsidRPr="00650EC9" w:rsidRDefault="009D6CCF" w:rsidP="00650EC9">
            <w:pPr>
              <w:tabs>
                <w:tab w:val="left" w:pos="288"/>
                <w:tab w:val="left" w:pos="576"/>
                <w:tab w:val="left" w:pos="864"/>
                <w:tab w:val="left" w:pos="1152"/>
              </w:tabs>
              <w:spacing w:after="120"/>
              <w:ind w:left="144" w:right="144"/>
              <w:rPr>
                <w:rFonts w:hint="cs"/>
                <w:rtl/>
              </w:rPr>
            </w:pPr>
            <w:r>
              <w:rPr>
                <w:rFonts w:hint="cs"/>
                <w:rtl/>
              </w:rPr>
              <w:tab/>
            </w:r>
            <w:r>
              <w:rPr>
                <w:rtl/>
              </w:rPr>
              <w:tab/>
            </w:r>
            <w:r w:rsidR="00650EC9">
              <w:rPr>
                <w:rtl/>
              </w:rPr>
              <w:t>(ج)</w:t>
            </w:r>
            <w:r w:rsidR="00650EC9">
              <w:rPr>
                <w:rFonts w:hint="cs"/>
                <w:rtl/>
              </w:rPr>
              <w:tab/>
            </w:r>
            <w:r w:rsidR="00650EC9" w:rsidRPr="00650EC9">
              <w:rPr>
                <w:rtl/>
              </w:rPr>
              <w:t>الاستفادة بصورة مباشرة من برامج الضمان الاجتماعي،</w:t>
            </w:r>
          </w:p>
          <w:p w:rsidR="00650EC9" w:rsidRPr="00650EC9" w:rsidRDefault="009D6CCF" w:rsidP="00650EC9">
            <w:pPr>
              <w:tabs>
                <w:tab w:val="left" w:pos="288"/>
                <w:tab w:val="left" w:pos="576"/>
                <w:tab w:val="left" w:pos="864"/>
                <w:tab w:val="left" w:pos="1152"/>
              </w:tabs>
              <w:spacing w:after="120"/>
              <w:ind w:left="144" w:right="144"/>
              <w:rPr>
                <w:rFonts w:hint="cs"/>
                <w:rtl/>
              </w:rPr>
            </w:pPr>
            <w:r>
              <w:rPr>
                <w:rFonts w:hint="cs"/>
                <w:rtl/>
              </w:rPr>
              <w:tab/>
            </w:r>
            <w:r>
              <w:rPr>
                <w:rtl/>
              </w:rPr>
              <w:tab/>
            </w:r>
            <w:r w:rsidR="00650EC9">
              <w:rPr>
                <w:rtl/>
              </w:rPr>
              <w:t>(د)</w:t>
            </w:r>
            <w:r w:rsidR="00650EC9">
              <w:rPr>
                <w:rFonts w:hint="cs"/>
                <w:rtl/>
              </w:rPr>
              <w:tab/>
            </w:r>
            <w:r w:rsidR="00650EC9" w:rsidRPr="00650EC9">
              <w:rPr>
                <w:rtl/>
              </w:rPr>
              <w:t>الحصول على جميع أنواع التدريب والتعليم، الرسمي وغير الرسمي، بما في ذلك ما</w:t>
            </w:r>
            <w:r w:rsidR="00650EC9">
              <w:rPr>
                <w:rFonts w:hint="cs"/>
                <w:rtl/>
              </w:rPr>
              <w:t> </w:t>
            </w:r>
            <w:r w:rsidR="00650EC9" w:rsidRPr="00650EC9">
              <w:rPr>
                <w:rtl/>
              </w:rPr>
              <w:t>يتصل منه بمحو الأمية الوظيفي، وكذلك التمتع خصوصا بكافة الخدمات المجتمعية والإرشادية، وذلك لتحقيق زيادة كفاءتها التقنية،</w:t>
            </w:r>
          </w:p>
          <w:p w:rsidR="00650EC9" w:rsidRPr="00650EC9" w:rsidRDefault="009D6CCF" w:rsidP="00650EC9">
            <w:pPr>
              <w:tabs>
                <w:tab w:val="left" w:pos="288"/>
                <w:tab w:val="left" w:pos="576"/>
                <w:tab w:val="left" w:pos="864"/>
                <w:tab w:val="left" w:pos="1152"/>
              </w:tabs>
              <w:spacing w:after="120"/>
              <w:ind w:left="144" w:right="144"/>
              <w:rPr>
                <w:rFonts w:hint="cs"/>
                <w:rtl/>
              </w:rPr>
            </w:pPr>
            <w:r>
              <w:rPr>
                <w:rFonts w:hint="cs"/>
                <w:rtl/>
              </w:rPr>
              <w:tab/>
            </w:r>
            <w:r>
              <w:rPr>
                <w:rtl/>
              </w:rPr>
              <w:tab/>
            </w:r>
            <w:r w:rsidR="00650EC9" w:rsidRPr="00650EC9">
              <w:rPr>
                <w:rtl/>
              </w:rPr>
              <w:t>(هـ)</w:t>
            </w:r>
            <w:r w:rsidR="00650EC9">
              <w:rPr>
                <w:rFonts w:hint="cs"/>
                <w:rtl/>
              </w:rPr>
              <w:tab/>
            </w:r>
            <w:r w:rsidR="00650EC9" w:rsidRPr="00650EC9">
              <w:rPr>
                <w:rtl/>
              </w:rPr>
              <w:t>تنظيم جماعات المساعدة الذاتية والتعاونيات من أجل الحصول على فرص اقتصادية مكافئة لفرص الرجل عن طريق العمل لدى الغير أو العمل لحسابهن الخاص،</w:t>
            </w:r>
          </w:p>
          <w:p w:rsidR="00650EC9" w:rsidRPr="00650EC9" w:rsidRDefault="009D6CCF" w:rsidP="00650EC9">
            <w:pPr>
              <w:tabs>
                <w:tab w:val="left" w:pos="288"/>
                <w:tab w:val="left" w:pos="576"/>
                <w:tab w:val="left" w:pos="864"/>
                <w:tab w:val="left" w:pos="1152"/>
              </w:tabs>
              <w:spacing w:after="120"/>
              <w:ind w:left="144" w:right="144"/>
              <w:rPr>
                <w:rFonts w:hint="cs"/>
                <w:rtl/>
              </w:rPr>
            </w:pPr>
            <w:r>
              <w:rPr>
                <w:rFonts w:hint="cs"/>
                <w:rtl/>
              </w:rPr>
              <w:tab/>
            </w:r>
            <w:r>
              <w:rPr>
                <w:rtl/>
              </w:rPr>
              <w:tab/>
            </w:r>
            <w:r w:rsidR="00650EC9">
              <w:rPr>
                <w:rtl/>
              </w:rPr>
              <w:t>(و)</w:t>
            </w:r>
            <w:r w:rsidR="00650EC9">
              <w:rPr>
                <w:rFonts w:hint="cs"/>
                <w:rtl/>
              </w:rPr>
              <w:tab/>
            </w:r>
            <w:r w:rsidR="00650EC9" w:rsidRPr="00650EC9">
              <w:rPr>
                <w:rtl/>
              </w:rPr>
              <w:t>المشاركة في جميع الأنشطة المجتمعية،</w:t>
            </w:r>
          </w:p>
          <w:p w:rsidR="00650EC9" w:rsidRPr="00650EC9" w:rsidRDefault="009D6CCF" w:rsidP="00650EC9">
            <w:pPr>
              <w:tabs>
                <w:tab w:val="left" w:pos="288"/>
                <w:tab w:val="left" w:pos="576"/>
                <w:tab w:val="left" w:pos="864"/>
                <w:tab w:val="left" w:pos="1152"/>
              </w:tabs>
              <w:spacing w:after="120"/>
              <w:ind w:left="144" w:right="144"/>
              <w:rPr>
                <w:rFonts w:hint="cs"/>
                <w:rtl/>
              </w:rPr>
            </w:pPr>
            <w:r>
              <w:rPr>
                <w:rFonts w:hint="cs"/>
                <w:rtl/>
              </w:rPr>
              <w:tab/>
            </w:r>
            <w:r>
              <w:rPr>
                <w:rtl/>
              </w:rPr>
              <w:tab/>
            </w:r>
            <w:r w:rsidR="00650EC9">
              <w:rPr>
                <w:rtl/>
              </w:rPr>
              <w:t>(ز)</w:t>
            </w:r>
            <w:r w:rsidR="00650EC9">
              <w:rPr>
                <w:rFonts w:hint="cs"/>
                <w:rtl/>
              </w:rPr>
              <w:tab/>
            </w:r>
            <w:r w:rsidR="00650EC9" w:rsidRPr="00650EC9">
              <w:rPr>
                <w:rtl/>
              </w:rPr>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1A259D" w:rsidRDefault="009D6CCF" w:rsidP="00650EC9">
            <w:pPr>
              <w:tabs>
                <w:tab w:val="left" w:pos="288"/>
                <w:tab w:val="left" w:pos="576"/>
                <w:tab w:val="left" w:pos="864"/>
                <w:tab w:val="left" w:pos="1152"/>
              </w:tabs>
              <w:spacing w:after="120"/>
              <w:ind w:left="144" w:right="144"/>
              <w:rPr>
                <w:rFonts w:hint="cs"/>
                <w:rtl/>
              </w:rPr>
            </w:pPr>
            <w:r>
              <w:rPr>
                <w:rFonts w:hint="cs"/>
                <w:rtl/>
              </w:rPr>
              <w:tab/>
            </w:r>
            <w:r>
              <w:rPr>
                <w:rtl/>
              </w:rPr>
              <w:tab/>
            </w:r>
            <w:r w:rsidR="00650EC9">
              <w:rPr>
                <w:rtl/>
              </w:rPr>
              <w:t>(ح)</w:t>
            </w:r>
            <w:r w:rsidR="00650EC9">
              <w:rPr>
                <w:rFonts w:hint="cs"/>
                <w:rtl/>
              </w:rPr>
              <w:tab/>
            </w:r>
            <w:r w:rsidR="00650EC9" w:rsidRPr="00650EC9">
              <w:rPr>
                <w:rtl/>
              </w:rPr>
              <w:t>التمتع بظروف معيشية ملائمة، ولا سيما فيما يتعلق بالإسكان والمرافق الصحية والإمداد بالكهرباء والماء، والنقل، والمواصلات</w:t>
            </w:r>
            <w:r w:rsidR="00650EC9" w:rsidRPr="00650EC9">
              <w:rPr>
                <w:rFonts w:hint="cs"/>
                <w:rtl/>
              </w:rPr>
              <w:t>“</w:t>
            </w:r>
            <w:r w:rsidR="00650EC9" w:rsidRPr="00650EC9">
              <w:rPr>
                <w:rtl/>
              </w:rPr>
              <w:t>.</w:t>
            </w:r>
          </w:p>
        </w:tc>
      </w:tr>
    </w:tbl>
    <w:p w:rsidR="001A259D" w:rsidRPr="001A259D" w:rsidRDefault="001A259D" w:rsidP="001A259D">
      <w:pPr>
        <w:pStyle w:val="SingleTxt"/>
        <w:rPr>
          <w:rFonts w:hint="cs"/>
          <w:rtl/>
        </w:rPr>
      </w:pPr>
    </w:p>
    <w:p w:rsidR="002E05B0" w:rsidRPr="002E05B0" w:rsidRDefault="00650EC9" w:rsidP="00650EC9">
      <w:pPr>
        <w:pStyle w:val="SingleTxt"/>
        <w:rPr>
          <w:rFonts w:hint="cs"/>
          <w:u w:val="single"/>
          <w:rtl/>
        </w:rPr>
      </w:pPr>
      <w:r>
        <w:rPr>
          <w:rtl/>
        </w:rPr>
        <w:br w:type="page"/>
      </w:r>
      <w:r w:rsidR="002E05B0">
        <w:rPr>
          <w:rFonts w:hint="cs"/>
          <w:rtl/>
        </w:rPr>
        <w:tab/>
      </w:r>
      <w:r w:rsidR="002E05B0" w:rsidRPr="002E05B0">
        <w:rPr>
          <w:rtl/>
        </w:rPr>
        <w:t xml:space="preserve">إن أنظمة المملكة لا تفرق بين المرأة الريفية وغيرها وتؤكد ذلك المادة (8) من النظام الأساسي للحكم التي تنص على </w:t>
      </w:r>
      <w:r w:rsidR="001D7680">
        <w:rPr>
          <w:rFonts w:hint="cs"/>
          <w:rtl/>
        </w:rPr>
        <w:t>”</w:t>
      </w:r>
      <w:r w:rsidR="002E05B0" w:rsidRPr="002E05B0">
        <w:rPr>
          <w:rtl/>
        </w:rPr>
        <w:t>يقوم الحكم في المملكة العربية السعودية على أساس العدل والشورى والمساواة وفق الشريعة الإسلامية</w:t>
      </w:r>
      <w:r w:rsidR="001D7680">
        <w:rPr>
          <w:rFonts w:hint="cs"/>
          <w:rtl/>
        </w:rPr>
        <w:t>“</w:t>
      </w:r>
      <w:r w:rsidR="002E05B0" w:rsidRPr="002E05B0">
        <w:rPr>
          <w:rtl/>
        </w:rPr>
        <w:t xml:space="preserve">. وعليه فإنه يقدم للمرأة في الريف ما يقدم للمرأة في المدينة ومن ذلك الرعاية الصحية والمدارس ومحو الأمية وغير ذلك على نحو لا تتميز </w:t>
      </w:r>
      <w:r w:rsidR="002E05B0" w:rsidRPr="002E05B0">
        <w:rPr>
          <w:u w:val="single"/>
          <w:rtl/>
        </w:rPr>
        <w:t xml:space="preserve">فيه المرأة في المدينة </w:t>
      </w:r>
      <w:r w:rsidR="002E05B0" w:rsidRPr="002E05B0">
        <w:rPr>
          <w:rFonts w:hint="cs"/>
          <w:u w:val="single"/>
          <w:rtl/>
        </w:rPr>
        <w:t>المرأة في الريف</w:t>
      </w:r>
      <w:r w:rsidR="002E05B0" w:rsidRPr="002E05B0">
        <w:rPr>
          <w:u w:val="single"/>
          <w:rtl/>
        </w:rPr>
        <w:t>.</w:t>
      </w:r>
      <w:r w:rsidR="00146F68">
        <w:rPr>
          <w:u w:val="single"/>
          <w:rtl/>
        </w:rPr>
        <w:t xml:space="preserve"> </w:t>
      </w:r>
    </w:p>
    <w:p w:rsidR="002E05B0" w:rsidRPr="002E05B0" w:rsidRDefault="002E05B0" w:rsidP="00650EC9">
      <w:pPr>
        <w:pStyle w:val="SingleTxt"/>
        <w:rPr>
          <w:rFonts w:hint="cs"/>
          <w:rtl/>
        </w:rPr>
      </w:pPr>
      <w:r>
        <w:rPr>
          <w:rFonts w:hint="cs"/>
          <w:rtl/>
        </w:rPr>
        <w:tab/>
      </w:r>
      <w:r w:rsidRPr="002E05B0">
        <w:rPr>
          <w:rFonts w:hint="cs"/>
          <w:rtl/>
        </w:rPr>
        <w:t>ويبلغ عدد سكان الريف في المملكة العربية السعودية طبقاً للتعداد</w:t>
      </w:r>
      <w:r w:rsidR="00146F68">
        <w:rPr>
          <w:rFonts w:hint="cs"/>
          <w:rtl/>
        </w:rPr>
        <w:t xml:space="preserve"> </w:t>
      </w:r>
      <w:r w:rsidRPr="002E05B0">
        <w:rPr>
          <w:rFonts w:hint="cs"/>
          <w:rtl/>
        </w:rPr>
        <w:t>العام للسكان 1992م</w:t>
      </w:r>
      <w:r w:rsidR="00146F68">
        <w:rPr>
          <w:rFonts w:hint="cs"/>
          <w:rtl/>
        </w:rPr>
        <w:t xml:space="preserve"> </w:t>
      </w:r>
      <w:r w:rsidRPr="002E05B0">
        <w:rPr>
          <w:rFonts w:hint="cs"/>
          <w:rtl/>
        </w:rPr>
        <w:t>(</w:t>
      </w:r>
      <w:r w:rsidR="00650EC9">
        <w:rPr>
          <w:rFonts w:hint="cs"/>
          <w:rtl/>
        </w:rPr>
        <w:t>397 255</w:t>
      </w:r>
      <w:r w:rsidR="00146F68">
        <w:rPr>
          <w:rFonts w:hint="cs"/>
          <w:rtl/>
        </w:rPr>
        <w:t>)</w:t>
      </w:r>
      <w:r w:rsidRPr="002E05B0">
        <w:rPr>
          <w:rFonts w:hint="cs"/>
          <w:rtl/>
        </w:rPr>
        <w:t xml:space="preserve"> نسمة يمثلون </w:t>
      </w:r>
      <w:r w:rsidR="00650EC9">
        <w:rPr>
          <w:rFonts w:hint="cs"/>
          <w:rtl/>
        </w:rPr>
        <w:t>1.5</w:t>
      </w:r>
      <w:r w:rsidR="003F337B">
        <w:rPr>
          <w:rFonts w:hint="cs"/>
          <w:rtl/>
        </w:rPr>
        <w:t xml:space="preserve"> ٪</w:t>
      </w:r>
      <w:r w:rsidRPr="002E05B0">
        <w:rPr>
          <w:rFonts w:hint="cs"/>
          <w:rtl/>
        </w:rPr>
        <w:t xml:space="preserve"> من إجمالي عدد سكان المملكة، وتبلغ نسبة الإناث اللاتي يقطن المناطق الريفية في العام </w:t>
      </w:r>
      <w:r w:rsidRPr="002E05B0">
        <w:rPr>
          <w:rFonts w:hint="cs"/>
          <w:u w:val="single"/>
          <w:rtl/>
        </w:rPr>
        <w:t>نفسه 48</w:t>
      </w:r>
      <w:r w:rsidR="003F337B">
        <w:rPr>
          <w:rFonts w:hint="cs"/>
          <w:u w:val="single"/>
          <w:rtl/>
        </w:rPr>
        <w:t xml:space="preserve"> ٪</w:t>
      </w:r>
      <w:r w:rsidRPr="002E05B0">
        <w:rPr>
          <w:rFonts w:hint="cs"/>
          <w:u w:val="single"/>
          <w:rtl/>
        </w:rPr>
        <w:t xml:space="preserve"> من إجمالي سكان الريف</w:t>
      </w:r>
      <w:r w:rsidR="00146F68" w:rsidRPr="00650EC9">
        <w:rPr>
          <w:rFonts w:hint="cs"/>
          <w:rtl/>
        </w:rPr>
        <w:t xml:space="preserve"> (</w:t>
      </w:r>
      <w:r w:rsidRPr="002E05B0">
        <w:rPr>
          <w:rFonts w:hint="cs"/>
          <w:rtl/>
        </w:rPr>
        <w:t xml:space="preserve">انظر جدول رقم </w:t>
      </w:r>
      <w:r w:rsidR="00146F68">
        <w:rPr>
          <w:rFonts w:hint="cs"/>
          <w:rtl/>
        </w:rPr>
        <w:t>(</w:t>
      </w:r>
      <w:r w:rsidRPr="002E05B0">
        <w:rPr>
          <w:rFonts w:hint="cs"/>
          <w:rtl/>
        </w:rPr>
        <w:t>1) للوقوف على توزيع الريفيات في مناطق المملكة المختلفة</w:t>
      </w:r>
      <w:r w:rsidR="00146F68">
        <w:rPr>
          <w:rFonts w:hint="cs"/>
          <w:rtl/>
        </w:rPr>
        <w:t>)</w:t>
      </w:r>
      <w:r>
        <w:rPr>
          <w:rFonts w:hint="cs"/>
          <w:rtl/>
        </w:rPr>
        <w:t>.</w:t>
      </w:r>
    </w:p>
    <w:p w:rsidR="002E05B0" w:rsidRPr="002E05B0" w:rsidRDefault="002E05B0" w:rsidP="00650EC9">
      <w:pPr>
        <w:pStyle w:val="SingleTxt"/>
        <w:rPr>
          <w:rFonts w:hint="cs"/>
          <w:rtl/>
        </w:rPr>
      </w:pPr>
      <w:r>
        <w:rPr>
          <w:rFonts w:hint="cs"/>
          <w:rtl/>
        </w:rPr>
        <w:tab/>
      </w:r>
      <w:r w:rsidRPr="002E05B0">
        <w:rPr>
          <w:rFonts w:hint="cs"/>
          <w:rtl/>
        </w:rPr>
        <w:t>كما بلغ عدد سكان القرى (15 سنة فأكثر</w:t>
      </w:r>
      <w:r w:rsidR="00146F68">
        <w:rPr>
          <w:rFonts w:hint="cs"/>
          <w:rtl/>
        </w:rPr>
        <w:t>)</w:t>
      </w:r>
      <w:r w:rsidRPr="002E05B0">
        <w:rPr>
          <w:rFonts w:hint="cs"/>
          <w:rtl/>
        </w:rPr>
        <w:t xml:space="preserve"> الذين يعملون في الزراعة وتربية</w:t>
      </w:r>
      <w:r w:rsidR="00650EC9">
        <w:rPr>
          <w:rFonts w:hint="eastAsia"/>
          <w:rtl/>
        </w:rPr>
        <w:t> </w:t>
      </w:r>
      <w:r w:rsidRPr="002E05B0">
        <w:rPr>
          <w:rFonts w:hint="cs"/>
          <w:rtl/>
        </w:rPr>
        <w:t>الحيوانات والدواجن والصيد في عام (2001) م (</w:t>
      </w:r>
      <w:r w:rsidR="00650EC9">
        <w:rPr>
          <w:rFonts w:hint="cs"/>
          <w:rtl/>
        </w:rPr>
        <w:t>212 154</w:t>
      </w:r>
      <w:r w:rsidR="00146F68">
        <w:rPr>
          <w:rFonts w:hint="cs"/>
          <w:rtl/>
        </w:rPr>
        <w:t>)</w:t>
      </w:r>
      <w:r w:rsidRPr="002E05B0">
        <w:rPr>
          <w:rFonts w:hint="cs"/>
          <w:rtl/>
        </w:rPr>
        <w:t xml:space="preserve"> نسمة مثلت النساء </w:t>
      </w:r>
      <w:r w:rsidR="00650EC9">
        <w:rPr>
          <w:rFonts w:hint="cs"/>
          <w:rtl/>
        </w:rPr>
        <w:t>3.6</w:t>
      </w:r>
      <w:r w:rsidR="003F337B">
        <w:rPr>
          <w:rFonts w:hint="cs"/>
          <w:rtl/>
        </w:rPr>
        <w:t xml:space="preserve"> ٪</w:t>
      </w:r>
      <w:r w:rsidRPr="002E05B0">
        <w:rPr>
          <w:rFonts w:hint="cs"/>
          <w:rtl/>
        </w:rPr>
        <w:t xml:space="preserve"> منهم.</w:t>
      </w:r>
    </w:p>
    <w:p w:rsidR="002E05B0" w:rsidRPr="002E05B0" w:rsidRDefault="002E05B0" w:rsidP="002E05B0">
      <w:pPr>
        <w:pStyle w:val="SingleTxt"/>
        <w:rPr>
          <w:rFonts w:hint="cs"/>
          <w:rtl/>
        </w:rPr>
      </w:pPr>
      <w:r>
        <w:rPr>
          <w:rFonts w:hint="cs"/>
          <w:rtl/>
        </w:rPr>
        <w:tab/>
      </w:r>
      <w:r w:rsidRPr="002E05B0">
        <w:rPr>
          <w:rFonts w:hint="cs"/>
          <w:rtl/>
        </w:rPr>
        <w:t xml:space="preserve">أما بخصوص مدى توفر جميع الخدمات لهؤلاء السكان فإن جميع الأجهزة المعنية في الدولة توفر الخدمات التعليمية والصحية والنقل </w:t>
      </w:r>
      <w:r w:rsidRPr="002E05B0">
        <w:rPr>
          <w:rFonts w:hint="cs"/>
          <w:u w:val="single"/>
          <w:rtl/>
        </w:rPr>
        <w:t>والمواصلات لسكان المناطق الريفية</w:t>
      </w:r>
      <w:r w:rsidRPr="002E05B0">
        <w:rPr>
          <w:rFonts w:hint="cs"/>
          <w:rtl/>
        </w:rPr>
        <w:t xml:space="preserve"> كما تبين التعدادات العامة للسكان والمساكن التي أجريت في المملكة انعدام الفروق بين المناطق الريفية والمناطق الحضرية في الوصول إلى الخدمات المختلفة.</w:t>
      </w:r>
    </w:p>
    <w:p w:rsidR="002E05B0" w:rsidRPr="002E05B0" w:rsidRDefault="002E05B0" w:rsidP="00650EC9">
      <w:pPr>
        <w:pStyle w:val="SingleTxt"/>
        <w:rPr>
          <w:rFonts w:hint="cs"/>
          <w:rtl/>
        </w:rPr>
      </w:pPr>
      <w:r>
        <w:rPr>
          <w:rFonts w:hint="cs"/>
          <w:rtl/>
        </w:rPr>
        <w:tab/>
      </w:r>
      <w:r w:rsidRPr="002E05B0">
        <w:rPr>
          <w:rFonts w:hint="cs"/>
          <w:rtl/>
        </w:rPr>
        <w:t xml:space="preserve">هذا وقد عملت الدولة من خلال الجمعيات النسائية الخيرية إلى إقامة مشروع </w:t>
      </w:r>
      <w:r w:rsidR="001D7680">
        <w:rPr>
          <w:rFonts w:hint="eastAsia"/>
          <w:rtl/>
        </w:rPr>
        <w:t>”</w:t>
      </w:r>
      <w:r w:rsidRPr="002E05B0">
        <w:rPr>
          <w:rFonts w:hint="cs"/>
          <w:rtl/>
        </w:rPr>
        <w:t>الرائدة الريفية</w:t>
      </w:r>
      <w:r w:rsidR="001D7680">
        <w:rPr>
          <w:rFonts w:hint="eastAsia"/>
          <w:rtl/>
        </w:rPr>
        <w:t>“</w:t>
      </w:r>
      <w:r w:rsidRPr="002E05B0">
        <w:rPr>
          <w:rFonts w:hint="cs"/>
          <w:rtl/>
        </w:rPr>
        <w:t xml:space="preserve"> والذي بدأ العمل به منذ عام 2000م بهدف رفع المستوى الصحي والاجتماعي للمرأة الريفية وإعداد مجموعة من الرائدات الريفيات لتنفيذ برامج التوعية والتثقيف والتي تتمثل في نشر الوعي للمرأة والفتاة الريفية، وتعريفهن بالخدمات الحكومية والأهلية وكيفية الاستفادة منها، وتعريفهن بالعادات الصحية والاجتماعية السيئة وسبل تلافيها، وتشجيع الريفيات على استغلال موارد البيئة التي يقطن فيها وكيفية شغل أوقات فراغهن بالمشاركة في بعض الصناعات مع تنمية </w:t>
      </w:r>
      <w:r w:rsidR="00650EC9">
        <w:rPr>
          <w:rFonts w:hint="cs"/>
          <w:rtl/>
        </w:rPr>
        <w:t>هواياتهن وإكسابهن بعض المهارات.</w:t>
      </w:r>
    </w:p>
    <w:p w:rsidR="002E05B0" w:rsidRPr="002E05B0" w:rsidRDefault="002E05B0" w:rsidP="001D7680">
      <w:pPr>
        <w:pStyle w:val="SingleTxt"/>
        <w:rPr>
          <w:rFonts w:hint="cs"/>
          <w:rtl/>
        </w:rPr>
      </w:pPr>
      <w:r>
        <w:rPr>
          <w:rFonts w:hint="cs"/>
          <w:rtl/>
        </w:rPr>
        <w:tab/>
      </w:r>
      <w:r w:rsidRPr="002E05B0">
        <w:rPr>
          <w:rFonts w:hint="cs"/>
          <w:rtl/>
        </w:rPr>
        <w:t xml:space="preserve">كما تشجع الدولة وتدعم القائمات على مشروع </w:t>
      </w:r>
      <w:r w:rsidR="001D7680">
        <w:rPr>
          <w:rFonts w:hint="eastAsia"/>
          <w:rtl/>
        </w:rPr>
        <w:t>”</w:t>
      </w:r>
      <w:r w:rsidRPr="002E05B0">
        <w:rPr>
          <w:rFonts w:hint="cs"/>
          <w:rtl/>
        </w:rPr>
        <w:t>الرائدة الريفية</w:t>
      </w:r>
      <w:r w:rsidR="001D7680">
        <w:rPr>
          <w:rFonts w:hint="eastAsia"/>
          <w:rtl/>
        </w:rPr>
        <w:t>“</w:t>
      </w:r>
      <w:r w:rsidRPr="002E05B0">
        <w:rPr>
          <w:rFonts w:hint="cs"/>
          <w:rtl/>
        </w:rPr>
        <w:t xml:space="preserve"> بإجراء البحوث والدراسات التي من شأنها أن تساهم في وضع خطط التنمية ال</w:t>
      </w:r>
      <w:r w:rsidR="00650EC9">
        <w:rPr>
          <w:rFonts w:hint="cs"/>
          <w:rtl/>
        </w:rPr>
        <w:t>ريفية.</w:t>
      </w:r>
    </w:p>
    <w:p w:rsidR="002E05B0" w:rsidRPr="002E05B0" w:rsidRDefault="002E05B0" w:rsidP="002E05B0">
      <w:pPr>
        <w:pStyle w:val="SingleTxt"/>
        <w:rPr>
          <w:rFonts w:hint="cs"/>
          <w:rtl/>
        </w:rPr>
      </w:pPr>
      <w:r w:rsidRPr="00650EC9">
        <w:rPr>
          <w:rFonts w:hint="cs"/>
          <w:rtl/>
        </w:rPr>
        <w:tab/>
      </w:r>
      <w:r w:rsidRPr="002E05B0">
        <w:rPr>
          <w:rFonts w:hint="cs"/>
          <w:u w:val="single"/>
          <w:rtl/>
        </w:rPr>
        <w:t>ومنذ بدء تنفيذ المشروع في عام 2000م فقد تم تطبيقه</w:t>
      </w:r>
      <w:r w:rsidRPr="002E05B0">
        <w:rPr>
          <w:rFonts w:hint="cs"/>
          <w:rtl/>
        </w:rPr>
        <w:t xml:space="preserve"> في عشر قرى وتم إعداد وتخريج 296 رائدة من سكان هذه القرى اللاتي أصبحن حلقة وصل بين الجمعيات الخيرية النسائية وأهالي القرى المقيمات بها من حيث تزويد الجمعيات الخيرية بالحالات التي تحتاج إلى مساعدات ع</w:t>
      </w:r>
      <w:r w:rsidR="00650EC9">
        <w:rPr>
          <w:rFonts w:hint="cs"/>
          <w:rtl/>
        </w:rPr>
        <w:t>اجلة.</w:t>
      </w:r>
    </w:p>
    <w:p w:rsidR="002E05B0" w:rsidRPr="002E05B0" w:rsidRDefault="002E05B0" w:rsidP="00650EC9">
      <w:pPr>
        <w:pStyle w:val="SingleTxt"/>
        <w:rPr>
          <w:rFonts w:hint="cs"/>
          <w:rtl/>
        </w:rPr>
      </w:pPr>
      <w:r>
        <w:rPr>
          <w:rFonts w:hint="cs"/>
          <w:rtl/>
        </w:rPr>
        <w:tab/>
      </w:r>
      <w:r w:rsidRPr="002E05B0">
        <w:rPr>
          <w:rFonts w:hint="cs"/>
          <w:rtl/>
        </w:rPr>
        <w:t xml:space="preserve">ويقوم البنك الزراعي العربي السعودي منذ إنشائه عام 1965م بصرف إعانات زراعية للذين يعملون بالزراعة ذكوراً وإناثاً دون تمييز وقد بلغت جملة الإعانات الزراعية التي قدمها البنك في الفترة من عام 1973م حتى عام 2001م </w:t>
      </w:r>
      <w:r w:rsidR="00650EC9">
        <w:rPr>
          <w:rFonts w:hint="cs"/>
          <w:rtl/>
        </w:rPr>
        <w:t>12.65</w:t>
      </w:r>
      <w:r w:rsidRPr="002E05B0">
        <w:rPr>
          <w:rFonts w:hint="cs"/>
          <w:rtl/>
        </w:rPr>
        <w:t xml:space="preserve"> بليون ريال حصلت النساء على 7</w:t>
      </w:r>
      <w:r w:rsidR="003F337B">
        <w:rPr>
          <w:rFonts w:hint="cs"/>
          <w:rtl/>
        </w:rPr>
        <w:t xml:space="preserve"> ٪</w:t>
      </w:r>
      <w:r w:rsidRPr="002E05B0">
        <w:rPr>
          <w:rFonts w:hint="cs"/>
          <w:rtl/>
        </w:rPr>
        <w:t xml:space="preserve"> من إجمالي المبلغ.</w:t>
      </w:r>
    </w:p>
    <w:p w:rsidR="00650EC9" w:rsidRPr="00650EC9" w:rsidRDefault="00650EC9" w:rsidP="00650EC9">
      <w:pPr>
        <w:pStyle w:val="SingleTxt"/>
        <w:spacing w:after="0" w:line="120" w:lineRule="exact"/>
        <w:rPr>
          <w:rFonts w:hint="cs"/>
          <w:sz w:val="10"/>
          <w:rtl/>
        </w:rPr>
      </w:pPr>
    </w:p>
    <w:p w:rsidR="002E05B0" w:rsidRDefault="00650EC9" w:rsidP="00650E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tl/>
        </w:rPr>
        <w:t>نص المادة (15)</w:t>
      </w:r>
    </w:p>
    <w:p w:rsidR="00650EC9" w:rsidRPr="00650EC9" w:rsidRDefault="00650EC9" w:rsidP="00650EC9">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7321"/>
      </w:tblGrid>
      <w:tr w:rsidR="00650EC9">
        <w:tblPrEx>
          <w:tblCellMar>
            <w:top w:w="0" w:type="dxa"/>
            <w:bottom w:w="0" w:type="dxa"/>
          </w:tblCellMar>
        </w:tblPrEx>
        <w:tc>
          <w:tcPr>
            <w:tcW w:w="7321" w:type="dxa"/>
            <w:shd w:val="clear" w:color="auto" w:fill="auto"/>
          </w:tcPr>
          <w:p w:rsidR="00650EC9" w:rsidRPr="00650EC9" w:rsidRDefault="009D6CCF" w:rsidP="009D6CCF">
            <w:pPr>
              <w:tabs>
                <w:tab w:val="left" w:pos="288"/>
                <w:tab w:val="left" w:pos="576"/>
                <w:tab w:val="left" w:pos="864"/>
                <w:tab w:val="left" w:pos="1152"/>
              </w:tabs>
              <w:spacing w:after="120"/>
              <w:ind w:left="144" w:right="144"/>
              <w:rPr>
                <w:rFonts w:hint="cs"/>
                <w:rtl/>
              </w:rPr>
            </w:pPr>
            <w:r>
              <w:rPr>
                <w:rtl/>
              </w:rPr>
              <w:tab/>
            </w:r>
            <w:r>
              <w:rPr>
                <w:rFonts w:hint="cs"/>
                <w:rtl/>
              </w:rPr>
              <w:tab/>
            </w:r>
            <w:r w:rsidR="00650EC9" w:rsidRPr="00650EC9">
              <w:rPr>
                <w:rFonts w:hint="cs"/>
                <w:rtl/>
              </w:rPr>
              <w:t>”</w:t>
            </w:r>
            <w:r w:rsidR="00650EC9" w:rsidRPr="00650EC9">
              <w:rPr>
                <w:rtl/>
              </w:rPr>
              <w:t>1</w:t>
            </w:r>
            <w:r>
              <w:rPr>
                <w:rFonts w:hint="cs"/>
                <w:rtl/>
              </w:rPr>
              <w:t xml:space="preserve"> -</w:t>
            </w:r>
            <w:r w:rsidR="00650EC9" w:rsidRPr="00650EC9">
              <w:rPr>
                <w:rtl/>
              </w:rPr>
              <w:t xml:space="preserve"> تعترف الدول الأطراف للمرأة بالمساواة مع الرجل أمام القانون.</w:t>
            </w:r>
          </w:p>
          <w:p w:rsidR="00650EC9" w:rsidRPr="00650EC9" w:rsidRDefault="009D6CCF" w:rsidP="009D6CCF">
            <w:pPr>
              <w:tabs>
                <w:tab w:val="left" w:pos="288"/>
                <w:tab w:val="left" w:pos="576"/>
                <w:tab w:val="left" w:pos="864"/>
                <w:tab w:val="left" w:pos="1152"/>
              </w:tabs>
              <w:spacing w:after="120"/>
              <w:ind w:left="144" w:right="144"/>
              <w:rPr>
                <w:rFonts w:hint="cs"/>
                <w:rtl/>
              </w:rPr>
            </w:pPr>
            <w:r>
              <w:rPr>
                <w:rFonts w:hint="cs"/>
                <w:rtl/>
              </w:rPr>
              <w:tab/>
            </w:r>
            <w:r>
              <w:rPr>
                <w:rtl/>
              </w:rPr>
              <w:tab/>
            </w:r>
            <w:r w:rsidR="00650EC9" w:rsidRPr="00650EC9">
              <w:rPr>
                <w:rtl/>
              </w:rPr>
              <w:t>2</w:t>
            </w:r>
            <w:r>
              <w:rPr>
                <w:rFonts w:hint="cs"/>
                <w:rtl/>
              </w:rPr>
              <w:t xml:space="preserve"> -</w:t>
            </w:r>
            <w:r w:rsidR="00650EC9" w:rsidRPr="00650EC9">
              <w:rPr>
                <w:rtl/>
              </w:rPr>
              <w:t xml:space="preserve"> تمنح الدول الأطراف المرأة، في ال</w:t>
            </w:r>
            <w:r w:rsidR="002D2BBE">
              <w:rPr>
                <w:rtl/>
              </w:rPr>
              <w:t>شؤون</w:t>
            </w:r>
            <w:r w:rsidR="00650EC9" w:rsidRPr="00650EC9">
              <w:rPr>
                <w:rtl/>
              </w:rPr>
              <w:t xml:space="preserve"> المدنية، أهلية قانونية مماثلة لأهلية الرجل، وتساوى بينها وبينه في فرص ممارسة تلك الأهلية. وتكفل للمرأة، بوجه خاص، حقوقا مساوية لحقوق الرجل في إبرام العقود وإدارة الممتلكات، وتعاملهما على قدم المساواة في جميع مراحل الإجراءات القضائية.</w:t>
            </w:r>
          </w:p>
          <w:p w:rsidR="00650EC9" w:rsidRPr="00650EC9" w:rsidRDefault="009D6CCF" w:rsidP="009D6CCF">
            <w:pPr>
              <w:tabs>
                <w:tab w:val="left" w:pos="288"/>
                <w:tab w:val="left" w:pos="576"/>
                <w:tab w:val="left" w:pos="864"/>
                <w:tab w:val="left" w:pos="1152"/>
              </w:tabs>
              <w:spacing w:after="120"/>
              <w:ind w:left="144" w:right="144"/>
              <w:rPr>
                <w:rFonts w:hint="cs"/>
                <w:rtl/>
              </w:rPr>
            </w:pPr>
            <w:r>
              <w:rPr>
                <w:rFonts w:hint="cs"/>
                <w:rtl/>
              </w:rPr>
              <w:tab/>
            </w:r>
            <w:r>
              <w:rPr>
                <w:rtl/>
              </w:rPr>
              <w:tab/>
            </w:r>
            <w:r w:rsidR="00650EC9" w:rsidRPr="00650EC9">
              <w:rPr>
                <w:rtl/>
              </w:rPr>
              <w:t>3</w:t>
            </w:r>
            <w:r>
              <w:rPr>
                <w:rFonts w:hint="cs"/>
                <w:rtl/>
              </w:rPr>
              <w:t xml:space="preserve"> -</w:t>
            </w:r>
            <w:r w:rsidR="00650EC9" w:rsidRPr="00650EC9">
              <w:rPr>
                <w:rtl/>
              </w:rPr>
              <w:t xml:space="preserve"> تتفق الدول الأطراف على اعتبار جميع العقود وسائر أنواع الصكوك الخاصة التي يكون لها أثر قانوني يستهدف الحد من الأهلية القانونية للمرأة باطلة ولاغية.</w:t>
            </w:r>
          </w:p>
          <w:p w:rsidR="00650EC9" w:rsidRDefault="009D6CCF" w:rsidP="00650EC9">
            <w:pPr>
              <w:tabs>
                <w:tab w:val="left" w:pos="288"/>
                <w:tab w:val="left" w:pos="576"/>
                <w:tab w:val="left" w:pos="864"/>
                <w:tab w:val="left" w:pos="1152"/>
              </w:tabs>
              <w:spacing w:after="120"/>
              <w:ind w:left="144" w:right="144"/>
              <w:rPr>
                <w:rFonts w:hint="cs"/>
                <w:rtl/>
              </w:rPr>
            </w:pPr>
            <w:r>
              <w:rPr>
                <w:rFonts w:hint="cs"/>
                <w:rtl/>
              </w:rPr>
              <w:tab/>
            </w:r>
            <w:r>
              <w:rPr>
                <w:rtl/>
              </w:rPr>
              <w:tab/>
            </w:r>
            <w:r w:rsidR="00650EC9" w:rsidRPr="00650EC9">
              <w:rPr>
                <w:rtl/>
              </w:rPr>
              <w:t>4</w:t>
            </w:r>
            <w:r>
              <w:rPr>
                <w:rFonts w:hint="cs"/>
                <w:rtl/>
              </w:rPr>
              <w:t xml:space="preserve"> -</w:t>
            </w:r>
            <w:r w:rsidR="00650EC9" w:rsidRPr="00650EC9">
              <w:rPr>
                <w:rtl/>
              </w:rPr>
              <w:t xml:space="preserve"> تمنح الدول الأطراف الرجل والمرأة نفس الحقوق فيما يتعلق بالتشريع المتصل بحركة الأشخاص وحرية اختيار محل سكناهم وإقامتهم</w:t>
            </w:r>
            <w:r w:rsidR="00650EC9" w:rsidRPr="00650EC9">
              <w:rPr>
                <w:rFonts w:hint="cs"/>
                <w:rtl/>
              </w:rPr>
              <w:t>“</w:t>
            </w:r>
            <w:r w:rsidR="00650EC9" w:rsidRPr="00650EC9">
              <w:rPr>
                <w:rtl/>
              </w:rPr>
              <w:t>.</w:t>
            </w:r>
          </w:p>
        </w:tc>
      </w:tr>
    </w:tbl>
    <w:p w:rsidR="005B3AC1" w:rsidRPr="005B3AC1" w:rsidRDefault="005B3AC1" w:rsidP="005B3AC1">
      <w:pPr>
        <w:pStyle w:val="SingleTxt"/>
        <w:spacing w:after="0" w:line="120" w:lineRule="exact"/>
        <w:rPr>
          <w:rFonts w:hint="cs"/>
          <w:sz w:val="10"/>
          <w:rtl/>
        </w:rPr>
      </w:pPr>
    </w:p>
    <w:p w:rsidR="005B3AC1" w:rsidRPr="005B3AC1" w:rsidRDefault="005B3AC1" w:rsidP="005B3AC1">
      <w:pPr>
        <w:pStyle w:val="SingleTxt"/>
        <w:spacing w:after="0" w:line="120" w:lineRule="exact"/>
        <w:rPr>
          <w:rFonts w:hint="cs"/>
          <w:sz w:val="10"/>
          <w:rtl/>
        </w:rPr>
      </w:pPr>
    </w:p>
    <w:p w:rsidR="002E05B0" w:rsidRPr="002E05B0" w:rsidRDefault="002E05B0" w:rsidP="005B3AC1">
      <w:pPr>
        <w:pStyle w:val="SingleTxt"/>
        <w:rPr>
          <w:rtl/>
        </w:rPr>
      </w:pPr>
      <w:r>
        <w:rPr>
          <w:rFonts w:hint="cs"/>
          <w:rtl/>
        </w:rPr>
        <w:tab/>
      </w:r>
      <w:r w:rsidRPr="002E05B0">
        <w:rPr>
          <w:rtl/>
        </w:rPr>
        <w:t>إن مساواة ال</w:t>
      </w:r>
      <w:r w:rsidRPr="002E05B0">
        <w:rPr>
          <w:rFonts w:hint="cs"/>
          <w:rtl/>
        </w:rPr>
        <w:t xml:space="preserve">مرأة </w:t>
      </w:r>
      <w:r w:rsidRPr="002E05B0">
        <w:rPr>
          <w:rtl/>
        </w:rPr>
        <w:t>بالرجل أمام القانون حق مقرر في أنظمة المملكة</w:t>
      </w:r>
      <w:r w:rsidRPr="002E05B0">
        <w:rPr>
          <w:rFonts w:hint="cs"/>
          <w:rtl/>
        </w:rPr>
        <w:t xml:space="preserve"> </w:t>
      </w:r>
      <w:r w:rsidRPr="002E05B0">
        <w:rPr>
          <w:rtl/>
        </w:rPr>
        <w:t>كما نص</w:t>
      </w:r>
      <w:r w:rsidRPr="002E05B0">
        <w:rPr>
          <w:rFonts w:hint="cs"/>
          <w:rtl/>
        </w:rPr>
        <w:t xml:space="preserve"> على ذلك</w:t>
      </w:r>
      <w:r w:rsidRPr="002E05B0">
        <w:rPr>
          <w:rtl/>
        </w:rPr>
        <w:t xml:space="preserve"> النظام الأساسي للحكم في المادة (47) </w:t>
      </w:r>
      <w:r w:rsidR="001D7680">
        <w:rPr>
          <w:rFonts w:hint="cs"/>
          <w:rtl/>
        </w:rPr>
        <w:t>”</w:t>
      </w:r>
      <w:r w:rsidRPr="002E05B0">
        <w:rPr>
          <w:rtl/>
        </w:rPr>
        <w:t>حق التقاضي مكفول بالتساوي للمواطنين والمقيمين في المملكة، ويبين النظام الإجراءات اللازمة لذلك</w:t>
      </w:r>
      <w:r w:rsidR="001D7680">
        <w:rPr>
          <w:rFonts w:hint="cs"/>
          <w:rtl/>
        </w:rPr>
        <w:t>“</w:t>
      </w:r>
      <w:r w:rsidRPr="002E05B0">
        <w:rPr>
          <w:rtl/>
        </w:rPr>
        <w:t xml:space="preserve">. وبالنظر إلى مواد نظام المرافعات الشرعية التي تبلغ (266) مادة، ومواد نظام الإجراءات الجزائية التي تبلغ (225) مادة فلا يمكن </w:t>
      </w:r>
      <w:r w:rsidRPr="002E05B0">
        <w:rPr>
          <w:u w:val="single"/>
          <w:rtl/>
        </w:rPr>
        <w:t>العثور فيها على</w:t>
      </w:r>
      <w:r w:rsidRPr="002E05B0">
        <w:rPr>
          <w:rFonts w:hint="cs"/>
          <w:u w:val="single"/>
          <w:rtl/>
        </w:rPr>
        <w:t xml:space="preserve"> أي تمي</w:t>
      </w:r>
      <w:r w:rsidRPr="002E05B0">
        <w:rPr>
          <w:u w:val="single"/>
          <w:rtl/>
        </w:rPr>
        <w:t>يز</w:t>
      </w:r>
      <w:r w:rsidRPr="002E05B0">
        <w:rPr>
          <w:rFonts w:hint="cs"/>
          <w:u w:val="single"/>
          <w:rtl/>
        </w:rPr>
        <w:t xml:space="preserve"> بين الرجل</w:t>
      </w:r>
      <w:r w:rsidRPr="002E05B0">
        <w:rPr>
          <w:rFonts w:hint="cs"/>
          <w:rtl/>
        </w:rPr>
        <w:t xml:space="preserve"> والمرأة</w:t>
      </w:r>
      <w:r w:rsidRPr="002E05B0">
        <w:rPr>
          <w:rtl/>
        </w:rPr>
        <w:t xml:space="preserve">، بل على العكس من ذلك إذ نجد من المواد ما يحفظ للمرأة كرامتها عندما تكون في أوضاع معينة ومن ذلك المادة (42) من نظام الإجراءات </w:t>
      </w:r>
      <w:r w:rsidRPr="002E05B0">
        <w:rPr>
          <w:rFonts w:hint="cs"/>
          <w:rtl/>
        </w:rPr>
        <w:t>الجزائية التي</w:t>
      </w:r>
      <w:r w:rsidRPr="002E05B0">
        <w:rPr>
          <w:rtl/>
        </w:rPr>
        <w:t xml:space="preserve"> نصت على أنه </w:t>
      </w:r>
      <w:r w:rsidR="001D7680">
        <w:rPr>
          <w:rFonts w:hint="cs"/>
          <w:rtl/>
        </w:rPr>
        <w:t>”</w:t>
      </w:r>
      <w:r w:rsidRPr="002E05B0">
        <w:rPr>
          <w:rtl/>
        </w:rPr>
        <w:t xml:space="preserve">يجوز لرجل الضبط الجنائي </w:t>
      </w:r>
      <w:r w:rsidR="001D7680">
        <w:rPr>
          <w:rFonts w:hint="cs"/>
          <w:rtl/>
        </w:rPr>
        <w:t>-</w:t>
      </w:r>
      <w:r w:rsidRPr="002E05B0">
        <w:rPr>
          <w:rtl/>
        </w:rPr>
        <w:t xml:space="preserve"> في الأحوال التي يجوز فيها القبض نظاماً على المتهم </w:t>
      </w:r>
      <w:r w:rsidR="001D7680">
        <w:rPr>
          <w:rFonts w:hint="cs"/>
          <w:rtl/>
        </w:rPr>
        <w:t>-</w:t>
      </w:r>
      <w:r w:rsidRPr="002E05B0">
        <w:rPr>
          <w:rtl/>
        </w:rPr>
        <w:t xml:space="preserve"> أن يفتشه. ويشمل التفتيش جسده وملابسه وأمتعته. وإذا كان المتهم أنثى وجب أن يكون التفتيش من قبل أنثى يندبها رجل الضبط الجنائي</w:t>
      </w:r>
      <w:r w:rsidR="001D7680">
        <w:rPr>
          <w:rFonts w:hint="cs"/>
          <w:rtl/>
        </w:rPr>
        <w:t>“</w:t>
      </w:r>
      <w:r w:rsidRPr="002E05B0">
        <w:rPr>
          <w:rtl/>
        </w:rPr>
        <w:t>.</w:t>
      </w:r>
    </w:p>
    <w:p w:rsidR="002E05B0" w:rsidRPr="002E05B0" w:rsidRDefault="005B3AC1" w:rsidP="002E05B0">
      <w:pPr>
        <w:pStyle w:val="SingleTxt"/>
        <w:rPr>
          <w:rFonts w:hint="cs"/>
          <w:rtl/>
        </w:rPr>
      </w:pPr>
      <w:r>
        <w:rPr>
          <w:rFonts w:hint="cs"/>
          <w:rtl/>
        </w:rPr>
        <w:tab/>
      </w:r>
      <w:r w:rsidR="002E05B0" w:rsidRPr="002E05B0">
        <w:rPr>
          <w:rFonts w:hint="cs"/>
          <w:rtl/>
        </w:rPr>
        <w:t>كما يطبق في المملكة مبدأ المساواة في التوظيف وحرية اختياره والحق في التعليم والرعاية الصحية وغيرها من الحقوق التي نص عليها النظام الأساسي للحكم، وقد سبق إيضاح التنظيمات التي نظمت تلك الحقوق في مواضع أخرى من التقرير.</w:t>
      </w:r>
    </w:p>
    <w:p w:rsidR="002E05B0" w:rsidRPr="002E05B0" w:rsidRDefault="002E05B0" w:rsidP="005B3AC1">
      <w:pPr>
        <w:pStyle w:val="SingleTxt"/>
        <w:rPr>
          <w:rFonts w:hint="cs"/>
          <w:rtl/>
        </w:rPr>
      </w:pPr>
      <w:r>
        <w:rPr>
          <w:rFonts w:hint="cs"/>
          <w:rtl/>
        </w:rPr>
        <w:tab/>
      </w:r>
      <w:r w:rsidRPr="002E05B0">
        <w:rPr>
          <w:rtl/>
        </w:rPr>
        <w:t>كما أن للمرأة في الشريعة الإسلامية أهلية قانونية مماثلة للرجل فيما يتعلق بإبرام العقود والتملك وإدارة الممتلكات. كما أن لها حرية الحركة الشخصية وحرية اختيار محل سكنها وإقامتها</w:t>
      </w:r>
      <w:r w:rsidRPr="002E05B0">
        <w:rPr>
          <w:rFonts w:hint="cs"/>
          <w:rtl/>
        </w:rPr>
        <w:t>.</w:t>
      </w:r>
    </w:p>
    <w:p w:rsidR="002E05B0" w:rsidRPr="002E05B0" w:rsidRDefault="002E05B0" w:rsidP="005B3AC1">
      <w:pPr>
        <w:pStyle w:val="SingleTxt"/>
        <w:rPr>
          <w:rtl/>
        </w:rPr>
      </w:pPr>
      <w:r>
        <w:rPr>
          <w:rFonts w:hint="cs"/>
          <w:rtl/>
        </w:rPr>
        <w:tab/>
      </w:r>
      <w:r w:rsidRPr="002E05B0">
        <w:rPr>
          <w:rFonts w:hint="cs"/>
          <w:rtl/>
        </w:rPr>
        <w:t>أما عن معاملة المرأة على قدم المساواة مع الرجل في جميع مراحل الإجراءات القضائية،</w:t>
      </w:r>
      <w:r w:rsidR="00146F68">
        <w:rPr>
          <w:rFonts w:hint="cs"/>
          <w:rtl/>
        </w:rPr>
        <w:t xml:space="preserve"> </w:t>
      </w:r>
      <w:r w:rsidRPr="002E05B0">
        <w:rPr>
          <w:rFonts w:hint="cs"/>
          <w:rtl/>
        </w:rPr>
        <w:t xml:space="preserve">وحقها في رفع الدعاوى أمام المحاكم ومتابعة الإجراءات القضائية وكيفية معالجة قضايا الأحوال الشخصية بين الزوجين، فإن الأنظمة القضائية تعطي المرأة جميع هذه الحقوق سواء باعتبارها مدعية أو مدعى عليها أو حضورها </w:t>
      </w:r>
      <w:r w:rsidRPr="002E05B0">
        <w:rPr>
          <w:rFonts w:hint="cs"/>
          <w:u w:val="single"/>
          <w:rtl/>
        </w:rPr>
        <w:t>كشاهدة، وتسري الحقوق المنصوص عليها في الأنظمة</w:t>
      </w:r>
      <w:r w:rsidRPr="002E05B0">
        <w:rPr>
          <w:rFonts w:hint="cs"/>
          <w:rtl/>
        </w:rPr>
        <w:t xml:space="preserve"> على جميع المتقاضين لا فرق في ذلك بين الرجال والنساء.</w:t>
      </w:r>
    </w:p>
    <w:p w:rsidR="005B3AC1" w:rsidRPr="005B3AC1" w:rsidRDefault="005B3AC1" w:rsidP="005B3AC1">
      <w:pPr>
        <w:pStyle w:val="SingleTxt"/>
        <w:spacing w:after="0" w:line="120" w:lineRule="exact"/>
        <w:rPr>
          <w:sz w:val="10"/>
          <w:rtl/>
        </w:rPr>
      </w:pPr>
    </w:p>
    <w:p w:rsidR="002E05B0" w:rsidRPr="002E05B0" w:rsidRDefault="005B3AC1" w:rsidP="005B3A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E05B0" w:rsidRPr="002E05B0">
        <w:rPr>
          <w:rtl/>
        </w:rPr>
        <w:t>نص المادة (16)</w:t>
      </w: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5B3AC1">
        <w:tblPrEx>
          <w:tblCellMar>
            <w:top w:w="0" w:type="dxa"/>
            <w:bottom w:w="0" w:type="dxa"/>
          </w:tblCellMar>
        </w:tblPrEx>
        <w:tc>
          <w:tcPr>
            <w:tcW w:w="7321" w:type="dxa"/>
            <w:shd w:val="clear" w:color="auto" w:fill="auto"/>
          </w:tcPr>
          <w:p w:rsidR="005B3AC1" w:rsidRPr="005B3AC1" w:rsidRDefault="009D6CCF" w:rsidP="005B3AC1">
            <w:pPr>
              <w:tabs>
                <w:tab w:val="left" w:pos="288"/>
                <w:tab w:val="left" w:pos="576"/>
                <w:tab w:val="left" w:pos="864"/>
                <w:tab w:val="left" w:pos="1152"/>
              </w:tabs>
              <w:spacing w:after="100"/>
              <w:ind w:left="144" w:right="144"/>
              <w:rPr>
                <w:rFonts w:hint="cs"/>
                <w:rtl/>
              </w:rPr>
            </w:pPr>
            <w:r>
              <w:rPr>
                <w:rtl/>
              </w:rPr>
              <w:tab/>
            </w:r>
            <w:r>
              <w:rPr>
                <w:rFonts w:hint="cs"/>
                <w:rtl/>
              </w:rPr>
              <w:tab/>
            </w:r>
            <w:r w:rsidR="005B3AC1" w:rsidRPr="005B3AC1">
              <w:rPr>
                <w:rFonts w:hint="cs"/>
                <w:rtl/>
              </w:rPr>
              <w:t>”</w:t>
            </w:r>
            <w:r w:rsidR="005B3AC1" w:rsidRPr="005B3AC1">
              <w:rPr>
                <w:rtl/>
              </w:rPr>
              <w:t>1. تتخذ الدول الأطراف جميع التدابير المناسبة للقضاء على التمييز ضد المرأة في كافة الأمور المتعلقة بالزواج والعلاقات العائلية، وبوجه خاص تضمن، على أساس المساواة بين الرجل والمرأة:</w:t>
            </w:r>
          </w:p>
          <w:p w:rsidR="005B3AC1" w:rsidRPr="005B3AC1" w:rsidRDefault="009D6CCF" w:rsidP="004C6C29">
            <w:pPr>
              <w:tabs>
                <w:tab w:val="left" w:pos="288"/>
                <w:tab w:val="left" w:pos="576"/>
                <w:tab w:val="left" w:pos="1152"/>
              </w:tabs>
              <w:spacing w:after="100"/>
              <w:ind w:left="144" w:right="144"/>
              <w:rPr>
                <w:rFonts w:hint="cs"/>
                <w:rtl/>
              </w:rPr>
            </w:pPr>
            <w:r>
              <w:rPr>
                <w:rFonts w:hint="cs"/>
                <w:rtl/>
              </w:rPr>
              <w:tab/>
            </w:r>
            <w:r>
              <w:rPr>
                <w:rtl/>
              </w:rPr>
              <w:tab/>
            </w:r>
            <w:r w:rsidR="005B3AC1">
              <w:rPr>
                <w:rtl/>
              </w:rPr>
              <w:t>(أ)</w:t>
            </w:r>
            <w:r w:rsidR="005B3AC1">
              <w:rPr>
                <w:rFonts w:hint="cs"/>
                <w:rtl/>
              </w:rPr>
              <w:tab/>
            </w:r>
            <w:r w:rsidR="005B3AC1" w:rsidRPr="005B3AC1">
              <w:rPr>
                <w:rtl/>
              </w:rPr>
              <w:t>نفس الحق في عقد الزواج،</w:t>
            </w:r>
          </w:p>
          <w:p w:rsidR="005B3AC1" w:rsidRDefault="009D6CCF" w:rsidP="005B3AC1">
            <w:pPr>
              <w:tabs>
                <w:tab w:val="left" w:pos="288"/>
                <w:tab w:val="left" w:pos="576"/>
                <w:tab w:val="left" w:pos="864"/>
                <w:tab w:val="left" w:pos="1152"/>
              </w:tabs>
              <w:spacing w:after="100"/>
              <w:ind w:left="144" w:right="144"/>
              <w:rPr>
                <w:rFonts w:hint="cs"/>
                <w:rtl/>
              </w:rPr>
            </w:pPr>
            <w:r>
              <w:rPr>
                <w:rFonts w:hint="cs"/>
                <w:rtl/>
              </w:rPr>
              <w:tab/>
            </w:r>
            <w:r>
              <w:rPr>
                <w:rtl/>
              </w:rPr>
              <w:tab/>
            </w:r>
            <w:r w:rsidR="005B3AC1" w:rsidRPr="005B3AC1">
              <w:rPr>
                <w:rtl/>
              </w:rPr>
              <w:t>(ب)</w:t>
            </w:r>
            <w:r w:rsidR="005B3AC1">
              <w:rPr>
                <w:rFonts w:hint="cs"/>
                <w:rtl/>
              </w:rPr>
              <w:tab/>
            </w:r>
            <w:r w:rsidR="005B3AC1" w:rsidRPr="005B3AC1">
              <w:rPr>
                <w:rtl/>
              </w:rPr>
              <w:t>نفس الحق في حرية اختيار الزوج، وفى عدم عقد الزواج إلا برضاها الحر الكامل،</w:t>
            </w:r>
          </w:p>
          <w:p w:rsidR="005B3AC1" w:rsidRDefault="009D6CCF" w:rsidP="005B3AC1">
            <w:pPr>
              <w:tabs>
                <w:tab w:val="left" w:pos="288"/>
                <w:tab w:val="left" w:pos="576"/>
                <w:tab w:val="left" w:pos="864"/>
                <w:tab w:val="left" w:pos="1152"/>
              </w:tabs>
              <w:spacing w:after="100"/>
              <w:ind w:left="144" w:right="144"/>
              <w:rPr>
                <w:rFonts w:hint="cs"/>
                <w:rtl/>
              </w:rPr>
            </w:pPr>
            <w:r>
              <w:rPr>
                <w:rFonts w:hint="cs"/>
                <w:rtl/>
              </w:rPr>
              <w:tab/>
            </w:r>
            <w:r>
              <w:rPr>
                <w:rtl/>
              </w:rPr>
              <w:tab/>
            </w:r>
            <w:r w:rsidR="005B3AC1">
              <w:rPr>
                <w:rtl/>
              </w:rPr>
              <w:t>(ج)</w:t>
            </w:r>
            <w:r w:rsidR="005B3AC1">
              <w:rPr>
                <w:rFonts w:hint="cs"/>
                <w:rtl/>
              </w:rPr>
              <w:tab/>
            </w:r>
            <w:r w:rsidR="005B3AC1" w:rsidRPr="005B3AC1">
              <w:rPr>
                <w:rtl/>
              </w:rPr>
              <w:t>نفس الحقوق والمسؤوليات أثناء الزواج وعند فسخه،</w:t>
            </w:r>
          </w:p>
          <w:p w:rsidR="005B3AC1" w:rsidRDefault="009D6CCF" w:rsidP="004C6C29">
            <w:pPr>
              <w:tabs>
                <w:tab w:val="left" w:pos="288"/>
                <w:tab w:val="left" w:pos="576"/>
                <w:tab w:val="left" w:pos="1152"/>
              </w:tabs>
              <w:spacing w:after="100"/>
              <w:ind w:left="144" w:right="144"/>
              <w:rPr>
                <w:rFonts w:hint="cs"/>
                <w:rtl/>
              </w:rPr>
            </w:pPr>
            <w:r>
              <w:rPr>
                <w:rFonts w:hint="cs"/>
                <w:rtl/>
              </w:rPr>
              <w:tab/>
            </w:r>
            <w:r>
              <w:rPr>
                <w:rtl/>
              </w:rPr>
              <w:tab/>
            </w:r>
            <w:r w:rsidR="005B3AC1">
              <w:rPr>
                <w:rtl/>
              </w:rPr>
              <w:t>(</w:t>
            </w:r>
            <w:r w:rsidR="004C6C29">
              <w:rPr>
                <w:rFonts w:hint="cs"/>
                <w:rtl/>
              </w:rPr>
              <w:t>د</w:t>
            </w:r>
            <w:r w:rsidR="005B3AC1">
              <w:rPr>
                <w:rtl/>
              </w:rPr>
              <w:t>)</w:t>
            </w:r>
            <w:r w:rsidR="005B3AC1">
              <w:rPr>
                <w:rFonts w:hint="cs"/>
                <w:rtl/>
              </w:rPr>
              <w:tab/>
            </w:r>
            <w:r w:rsidR="005B3AC1" w:rsidRPr="005B3AC1">
              <w:rPr>
                <w:rtl/>
              </w:rPr>
              <w:t>نفس الحقوق والمسؤوليات بوصفهما أبوين، بغض النظر عن حالتهما الزوجية، في الأمور المتعلقة بأطفالهما وفى جميع الأحوال، يكون لمصل</w:t>
            </w:r>
            <w:r w:rsidR="005B3AC1">
              <w:rPr>
                <w:rtl/>
              </w:rPr>
              <w:t>حة الأطفال الاعتبار الأول،</w:t>
            </w:r>
          </w:p>
          <w:p w:rsidR="005B3AC1" w:rsidRPr="005B3AC1" w:rsidRDefault="009D6CCF" w:rsidP="005B3AC1">
            <w:pPr>
              <w:tabs>
                <w:tab w:val="left" w:pos="288"/>
                <w:tab w:val="left" w:pos="576"/>
                <w:tab w:val="left" w:pos="864"/>
                <w:tab w:val="left" w:pos="1152"/>
              </w:tabs>
              <w:spacing w:after="100"/>
              <w:ind w:left="144" w:right="144"/>
              <w:rPr>
                <w:rFonts w:hint="cs"/>
                <w:rtl/>
              </w:rPr>
            </w:pPr>
            <w:r>
              <w:rPr>
                <w:rFonts w:hint="cs"/>
                <w:rtl/>
              </w:rPr>
              <w:tab/>
            </w:r>
            <w:r>
              <w:rPr>
                <w:rtl/>
              </w:rPr>
              <w:tab/>
            </w:r>
            <w:r w:rsidR="005B3AC1">
              <w:rPr>
                <w:rtl/>
              </w:rPr>
              <w:t>(هـ)</w:t>
            </w:r>
            <w:r w:rsidR="005B3AC1">
              <w:rPr>
                <w:rFonts w:hint="cs"/>
                <w:rtl/>
              </w:rPr>
              <w:tab/>
            </w:r>
            <w:r w:rsidR="005B3AC1" w:rsidRPr="005B3AC1">
              <w:rPr>
                <w:rtl/>
              </w:rPr>
              <w:t>نفس الحقوق في أن تقرر، بحرية وبإدراك للنتائج، عدد أطفالها والفاصل بين الطفل والذي يليه، وفى الحصول على المعلومات والتثقيف والوسائل الكفيلة بتمكينها من ممارسة هذه الحقوق،</w:t>
            </w:r>
          </w:p>
          <w:p w:rsidR="005B3AC1" w:rsidRPr="005B3AC1" w:rsidRDefault="009D6CCF" w:rsidP="004C6C29">
            <w:pPr>
              <w:tabs>
                <w:tab w:val="left" w:pos="288"/>
                <w:tab w:val="left" w:pos="576"/>
                <w:tab w:val="left" w:pos="1152"/>
              </w:tabs>
              <w:spacing w:after="100"/>
              <w:ind w:left="144" w:right="144"/>
              <w:rPr>
                <w:rFonts w:hint="cs"/>
                <w:rtl/>
              </w:rPr>
            </w:pPr>
            <w:r>
              <w:rPr>
                <w:rFonts w:hint="cs"/>
                <w:rtl/>
              </w:rPr>
              <w:tab/>
            </w:r>
            <w:r>
              <w:rPr>
                <w:rtl/>
              </w:rPr>
              <w:tab/>
            </w:r>
            <w:r w:rsidR="005B3AC1" w:rsidRPr="005B3AC1">
              <w:rPr>
                <w:rtl/>
              </w:rPr>
              <w:t>(</w:t>
            </w:r>
            <w:r w:rsidR="004C6C29">
              <w:rPr>
                <w:rFonts w:hint="cs"/>
                <w:rtl/>
              </w:rPr>
              <w:t>و</w:t>
            </w:r>
            <w:r w:rsidR="005B3AC1" w:rsidRPr="005B3AC1">
              <w:rPr>
                <w:rtl/>
              </w:rPr>
              <w:t>)</w:t>
            </w:r>
            <w:r w:rsidR="005B3AC1">
              <w:rPr>
                <w:rFonts w:hint="cs"/>
                <w:rtl/>
              </w:rPr>
              <w:tab/>
            </w:r>
            <w:r w:rsidR="005B3AC1" w:rsidRPr="005B3AC1">
              <w:rPr>
                <w:rtl/>
              </w:rPr>
              <w:t>نفس الحقوق والمسؤوليات فيما يتعلق بالولاية والقوامة والوصاية على الأطفال وتبنيهم، أو ما شابه ذلك من الأعراف، حين توجد هذه المفاهيم في التشريع الوطني، وفى جميع الأحوال يكون لمصلحة الأطفال الاعتبار الأول،</w:t>
            </w:r>
          </w:p>
          <w:p w:rsidR="005B3AC1" w:rsidRPr="005B3AC1" w:rsidRDefault="009D6CCF" w:rsidP="004C6C29">
            <w:pPr>
              <w:tabs>
                <w:tab w:val="left" w:pos="288"/>
                <w:tab w:val="left" w:pos="576"/>
                <w:tab w:val="left" w:pos="1152"/>
              </w:tabs>
              <w:spacing w:after="100"/>
              <w:ind w:left="144" w:right="144"/>
              <w:rPr>
                <w:rFonts w:hint="cs"/>
                <w:rtl/>
              </w:rPr>
            </w:pPr>
            <w:r>
              <w:rPr>
                <w:rFonts w:hint="cs"/>
                <w:rtl/>
              </w:rPr>
              <w:tab/>
            </w:r>
            <w:r>
              <w:rPr>
                <w:rtl/>
              </w:rPr>
              <w:tab/>
            </w:r>
            <w:r w:rsidR="005B3AC1" w:rsidRPr="005B3AC1">
              <w:rPr>
                <w:rtl/>
              </w:rPr>
              <w:t>(ز)</w:t>
            </w:r>
            <w:r w:rsidR="004C6C29">
              <w:rPr>
                <w:rFonts w:hint="cs"/>
                <w:rtl/>
              </w:rPr>
              <w:tab/>
            </w:r>
            <w:r w:rsidR="005B3AC1" w:rsidRPr="005B3AC1">
              <w:rPr>
                <w:rtl/>
              </w:rPr>
              <w:t>نفس الحقوق الشخصية للزوج والزوجة، بما في ذلك الحق في اختيار اسم الأسرة والمهنة ونوع العمل،</w:t>
            </w:r>
          </w:p>
          <w:p w:rsidR="005B3AC1" w:rsidRDefault="009D6CCF" w:rsidP="005B3AC1">
            <w:pPr>
              <w:tabs>
                <w:tab w:val="left" w:pos="288"/>
                <w:tab w:val="left" w:pos="576"/>
                <w:tab w:val="left" w:pos="864"/>
                <w:tab w:val="left" w:pos="1152"/>
              </w:tabs>
              <w:spacing w:after="100"/>
              <w:ind w:left="144" w:right="144"/>
              <w:rPr>
                <w:rFonts w:hint="cs"/>
                <w:rtl/>
              </w:rPr>
            </w:pPr>
            <w:r>
              <w:rPr>
                <w:rFonts w:hint="cs"/>
                <w:rtl/>
              </w:rPr>
              <w:tab/>
            </w:r>
            <w:r>
              <w:rPr>
                <w:rtl/>
              </w:rPr>
              <w:tab/>
            </w:r>
            <w:r w:rsidR="005B3AC1">
              <w:rPr>
                <w:rtl/>
              </w:rPr>
              <w:t>(ح)</w:t>
            </w:r>
            <w:r w:rsidR="005B3AC1">
              <w:rPr>
                <w:rFonts w:hint="cs"/>
                <w:rtl/>
              </w:rPr>
              <w:tab/>
            </w:r>
            <w:r w:rsidR="005B3AC1" w:rsidRPr="005B3AC1">
              <w:rPr>
                <w:rtl/>
              </w:rPr>
              <w:t>نفس الحقوق لكلا الزوجين فيما يتعلق بملكية وحيازة الممتلكات والإشراف عليها وإدارتها والتمتع بها والتصرف فيها، سواء بلا مقابل أو مقابل عوض.</w:t>
            </w:r>
          </w:p>
        </w:tc>
      </w:tr>
      <w:tr w:rsidR="005B3AC1">
        <w:tblPrEx>
          <w:tblCellMar>
            <w:top w:w="0" w:type="dxa"/>
            <w:bottom w:w="0" w:type="dxa"/>
          </w:tblCellMar>
        </w:tblPrEx>
        <w:tc>
          <w:tcPr>
            <w:tcW w:w="7321" w:type="dxa"/>
            <w:shd w:val="clear" w:color="auto" w:fill="auto"/>
          </w:tcPr>
          <w:p w:rsidR="005B3AC1" w:rsidRPr="005B3AC1" w:rsidRDefault="009D6CCF" w:rsidP="005B3AC1">
            <w:pPr>
              <w:tabs>
                <w:tab w:val="left" w:pos="288"/>
                <w:tab w:val="left" w:pos="576"/>
                <w:tab w:val="left" w:pos="864"/>
                <w:tab w:val="left" w:pos="1152"/>
              </w:tabs>
              <w:spacing w:after="100"/>
              <w:ind w:left="144" w:right="144"/>
              <w:rPr>
                <w:rFonts w:hint="cs"/>
                <w:rtl/>
              </w:rPr>
            </w:pPr>
            <w:r>
              <w:rPr>
                <w:rFonts w:hint="cs"/>
                <w:rtl/>
              </w:rPr>
              <w:tab/>
            </w:r>
            <w:r>
              <w:rPr>
                <w:rtl/>
              </w:rPr>
              <w:tab/>
            </w:r>
            <w:r w:rsidR="005B3AC1" w:rsidRPr="005B3AC1">
              <w:rPr>
                <w:rtl/>
              </w:rPr>
              <w:t>2</w:t>
            </w:r>
            <w:r>
              <w:rPr>
                <w:rFonts w:hint="cs"/>
                <w:rtl/>
              </w:rPr>
              <w:t xml:space="preserve"> -</w:t>
            </w:r>
            <w:r w:rsidR="005B3AC1" w:rsidRPr="005B3AC1">
              <w:rPr>
                <w:rtl/>
              </w:rPr>
              <w:t xml:space="preserve"> لا يكون لخطوبة الطفل أو زواجه أي اثر قانوني، وتتخذ جميع الإجراءات الضرورية، بما في ذلك التشريعي منها، لتحديد سن أدنى للزواج ولجعل تسجيل الزواج في سجل رسمي أمرا إلزاميا</w:t>
            </w:r>
            <w:r w:rsidR="005B3AC1" w:rsidRPr="005B3AC1">
              <w:rPr>
                <w:rFonts w:hint="cs"/>
                <w:rtl/>
              </w:rPr>
              <w:t>“</w:t>
            </w:r>
            <w:r w:rsidR="005B3AC1" w:rsidRPr="005B3AC1">
              <w:rPr>
                <w:rtl/>
              </w:rPr>
              <w:t>.</w:t>
            </w:r>
          </w:p>
        </w:tc>
      </w:tr>
    </w:tbl>
    <w:p w:rsidR="005B3AC1" w:rsidRPr="005B3AC1" w:rsidRDefault="005B3AC1" w:rsidP="005B3AC1">
      <w:pPr>
        <w:pStyle w:val="SingleTxt"/>
        <w:spacing w:after="0" w:line="120" w:lineRule="exact"/>
        <w:rPr>
          <w:rFonts w:hint="cs"/>
          <w:sz w:val="10"/>
          <w:rtl/>
        </w:rPr>
      </w:pPr>
    </w:p>
    <w:p w:rsidR="005B3AC1" w:rsidRPr="005B3AC1" w:rsidRDefault="005B3AC1" w:rsidP="005B3AC1">
      <w:pPr>
        <w:pStyle w:val="SingleTxt"/>
        <w:spacing w:after="0" w:line="120" w:lineRule="exact"/>
        <w:rPr>
          <w:rFonts w:hint="cs"/>
          <w:sz w:val="10"/>
          <w:rtl/>
        </w:rPr>
      </w:pPr>
    </w:p>
    <w:p w:rsidR="002E05B0" w:rsidRPr="002E05B0" w:rsidRDefault="002E05B0" w:rsidP="002E05B0">
      <w:pPr>
        <w:pStyle w:val="SingleTxt"/>
        <w:rPr>
          <w:rFonts w:hint="cs"/>
          <w:rtl/>
        </w:rPr>
      </w:pPr>
      <w:r>
        <w:rPr>
          <w:rFonts w:hint="cs"/>
          <w:rtl/>
        </w:rPr>
        <w:tab/>
      </w:r>
      <w:r w:rsidRPr="002E05B0">
        <w:rPr>
          <w:rFonts w:hint="cs"/>
          <w:rtl/>
        </w:rPr>
        <w:t>لقد أولت المملكة العربية السعودية أهمية خاصة للأسرة للحرص على أمنها واستقرارها.</w:t>
      </w:r>
      <w:r w:rsidR="00146F68">
        <w:rPr>
          <w:rFonts w:hint="cs"/>
          <w:rtl/>
        </w:rPr>
        <w:t xml:space="preserve"> </w:t>
      </w:r>
      <w:r w:rsidRPr="002E05B0">
        <w:rPr>
          <w:rFonts w:hint="cs"/>
          <w:rtl/>
        </w:rPr>
        <w:t>وتعتبر الشريعة الإسلامية الإطار القانوني للأنظمة الاجتماعية وبناء عليه فللمرأة الحق في اختيار الزوج وفي عدم عقد الزواج إلا بموافقتها، وتنص الأنظمة المعمول بها في المملكة على ضرورة تثبت من يقوم بعقد الزواج من موافقة المرأة.</w:t>
      </w:r>
      <w:r w:rsidRPr="002E05B0">
        <w:rPr>
          <w:rtl/>
        </w:rPr>
        <w:t xml:space="preserve"> وقد أصدرت الهيئة </w:t>
      </w:r>
      <w:r w:rsidRPr="002E05B0">
        <w:rPr>
          <w:u w:val="single"/>
          <w:rtl/>
        </w:rPr>
        <w:t>القضائية العليا</w:t>
      </w:r>
      <w:r w:rsidRPr="002E05B0">
        <w:rPr>
          <w:rFonts w:hint="cs"/>
          <w:u w:val="single"/>
          <w:rtl/>
        </w:rPr>
        <w:t xml:space="preserve"> (مجلس القضاء الأعلى)</w:t>
      </w:r>
      <w:r w:rsidRPr="002E05B0">
        <w:rPr>
          <w:u w:val="single"/>
          <w:rtl/>
        </w:rPr>
        <w:t xml:space="preserve"> تعميما</w:t>
      </w:r>
      <w:r w:rsidRPr="002E05B0">
        <w:rPr>
          <w:rtl/>
        </w:rPr>
        <w:t xml:space="preserve"> بقرارها رقم 109 وتاريخ 5/5/1391هـ للمحاكم والمأذونين الشرعيين بضرورة التثبت من موافقة المرأة على تزويجها</w:t>
      </w:r>
      <w:r w:rsidRPr="002E05B0">
        <w:rPr>
          <w:rFonts w:hint="cs"/>
          <w:rtl/>
        </w:rPr>
        <w:t>.</w:t>
      </w:r>
    </w:p>
    <w:p w:rsidR="002E05B0" w:rsidRPr="002E05B0" w:rsidRDefault="002E05B0" w:rsidP="004C72FC">
      <w:pPr>
        <w:pStyle w:val="SingleTxt"/>
        <w:rPr>
          <w:rFonts w:hint="cs"/>
          <w:rtl/>
        </w:rPr>
      </w:pPr>
      <w:r w:rsidRPr="005B3AC1">
        <w:rPr>
          <w:rFonts w:hint="cs"/>
          <w:rtl/>
        </w:rPr>
        <w:tab/>
      </w:r>
      <w:r w:rsidRPr="002E05B0">
        <w:rPr>
          <w:rFonts w:hint="cs"/>
          <w:u w:val="single"/>
          <w:rtl/>
        </w:rPr>
        <w:t>وقد بلغ متوسط السن عند</w:t>
      </w:r>
      <w:r w:rsidRPr="002E05B0">
        <w:rPr>
          <w:rFonts w:hint="cs"/>
          <w:rtl/>
        </w:rPr>
        <w:t xml:space="preserve"> الزواج في عام 2002م بـ </w:t>
      </w:r>
      <w:r w:rsidR="004C72FC">
        <w:rPr>
          <w:rFonts w:hint="cs"/>
          <w:rtl/>
        </w:rPr>
        <w:t>21.6</w:t>
      </w:r>
      <w:r w:rsidRPr="002E05B0">
        <w:rPr>
          <w:rFonts w:hint="cs"/>
          <w:rtl/>
        </w:rPr>
        <w:t xml:space="preserve"> سنة للنساء، وبـ</w:t>
      </w:r>
      <w:r w:rsidR="005B3AC1">
        <w:rPr>
          <w:rFonts w:hint="eastAsia"/>
          <w:rtl/>
        </w:rPr>
        <w:t> </w:t>
      </w:r>
      <w:r w:rsidR="005B3AC1">
        <w:rPr>
          <w:rFonts w:hint="cs"/>
          <w:rtl/>
        </w:rPr>
        <w:t>24.8</w:t>
      </w:r>
      <w:r w:rsidRPr="002E05B0">
        <w:rPr>
          <w:rFonts w:hint="cs"/>
          <w:rtl/>
        </w:rPr>
        <w:t xml:space="preserve"> سنة للرجال.</w:t>
      </w:r>
    </w:p>
    <w:p w:rsidR="002E05B0" w:rsidRPr="002E05B0" w:rsidRDefault="002E05B0" w:rsidP="002E05B0">
      <w:pPr>
        <w:pStyle w:val="SingleTxt"/>
        <w:rPr>
          <w:rFonts w:hint="cs"/>
          <w:rtl/>
        </w:rPr>
      </w:pPr>
      <w:r>
        <w:rPr>
          <w:rFonts w:hint="cs"/>
          <w:rtl/>
        </w:rPr>
        <w:tab/>
      </w:r>
      <w:r w:rsidRPr="002E05B0">
        <w:rPr>
          <w:rFonts w:hint="cs"/>
          <w:rtl/>
        </w:rPr>
        <w:t xml:space="preserve">وتجدر الإشارة إلى أن للمرأة بعد عقد الزواج الحق في المهر والمسكن وتجب لها النفقة على زوجها ولها </w:t>
      </w:r>
      <w:r w:rsidRPr="002E05B0">
        <w:rPr>
          <w:rFonts w:hint="cs"/>
          <w:u w:val="single"/>
          <w:rtl/>
        </w:rPr>
        <w:t>أن تطلب قضاءً النفقة في</w:t>
      </w:r>
      <w:r w:rsidRPr="002E05B0">
        <w:rPr>
          <w:rFonts w:hint="cs"/>
          <w:rtl/>
        </w:rPr>
        <w:t xml:space="preserve"> حالة امتناع الزوج عن الإنفاق عليها.</w:t>
      </w:r>
    </w:p>
    <w:p w:rsidR="002E05B0" w:rsidRPr="002E05B0" w:rsidRDefault="002E05B0" w:rsidP="002E05B0">
      <w:pPr>
        <w:pStyle w:val="SingleTxt"/>
        <w:rPr>
          <w:rtl/>
        </w:rPr>
      </w:pPr>
      <w:r>
        <w:rPr>
          <w:rFonts w:hint="cs"/>
          <w:rtl/>
        </w:rPr>
        <w:tab/>
      </w:r>
      <w:r w:rsidRPr="002E05B0">
        <w:rPr>
          <w:rFonts w:hint="cs"/>
          <w:rtl/>
        </w:rPr>
        <w:t>هذا كما لا يؤثر الزواج في أهلية المرأة أو ذمته ا المالية التي تظل مستقلة عن ذمة الزوج فالمرأة تملك الحرية التامة في إدارة أموالها وأملاكها.</w:t>
      </w:r>
      <w:r w:rsidRPr="002E05B0">
        <w:rPr>
          <w:rtl/>
        </w:rPr>
        <w:t xml:space="preserve"> </w:t>
      </w:r>
      <w:r w:rsidRPr="002E05B0">
        <w:rPr>
          <w:rFonts w:hint="cs"/>
          <w:rtl/>
        </w:rPr>
        <w:t xml:space="preserve">كما تحتفظ الزوجة </w:t>
      </w:r>
      <w:r w:rsidRPr="002E05B0">
        <w:rPr>
          <w:rtl/>
        </w:rPr>
        <w:t xml:space="preserve">باسم الأسرة التي </w:t>
      </w:r>
      <w:r w:rsidRPr="002E05B0">
        <w:rPr>
          <w:rFonts w:hint="cs"/>
          <w:rtl/>
        </w:rPr>
        <w:t>ت</w:t>
      </w:r>
      <w:r w:rsidRPr="002E05B0">
        <w:rPr>
          <w:rtl/>
        </w:rPr>
        <w:t>نتمي إليها والمهنة ونوع العمل.</w:t>
      </w:r>
    </w:p>
    <w:p w:rsidR="002E05B0" w:rsidRPr="002E05B0" w:rsidRDefault="002E05B0" w:rsidP="002E05B0">
      <w:pPr>
        <w:pStyle w:val="SingleTxt"/>
        <w:rPr>
          <w:rFonts w:hint="cs"/>
          <w:rtl/>
        </w:rPr>
      </w:pPr>
      <w:r>
        <w:rPr>
          <w:rFonts w:hint="cs"/>
          <w:rtl/>
        </w:rPr>
        <w:tab/>
      </w:r>
      <w:r w:rsidRPr="002E05B0">
        <w:rPr>
          <w:rFonts w:hint="cs"/>
          <w:rtl/>
        </w:rPr>
        <w:t>أما فيما يتعلق بحق المرأة في الطلاق أو فسخ العقد فإن الأنظمة تبيح لها الحق في طلب التفريق للضرر، وإذا غاب الزوج بلا عذر مقبول جاز للزوجة أن تطلب تطليقها إذا تضررت من غيبته،</w:t>
      </w:r>
      <w:r w:rsidR="00146F68">
        <w:rPr>
          <w:rFonts w:hint="cs"/>
          <w:rtl/>
        </w:rPr>
        <w:t xml:space="preserve"> </w:t>
      </w:r>
      <w:r w:rsidRPr="002E05B0">
        <w:rPr>
          <w:rFonts w:hint="cs"/>
          <w:rtl/>
        </w:rPr>
        <w:t>وكذلك إذا حكم على الزوج بعقوبة السجن،</w:t>
      </w:r>
      <w:r w:rsidR="00146F68">
        <w:rPr>
          <w:rFonts w:hint="cs"/>
          <w:rtl/>
        </w:rPr>
        <w:t xml:space="preserve"> </w:t>
      </w:r>
      <w:r w:rsidRPr="002E05B0">
        <w:rPr>
          <w:rFonts w:hint="cs"/>
          <w:rtl/>
        </w:rPr>
        <w:t>أو إذا امتنع الزوج عن الإنفاق عليها.</w:t>
      </w:r>
      <w:r w:rsidR="00146F68">
        <w:rPr>
          <w:rFonts w:hint="cs"/>
          <w:rtl/>
        </w:rPr>
        <w:t xml:space="preserve"> </w:t>
      </w:r>
      <w:r w:rsidRPr="002E05B0">
        <w:rPr>
          <w:rFonts w:hint="cs"/>
          <w:rtl/>
        </w:rPr>
        <w:t xml:space="preserve">كما يحق للمرأة أيضاً خلع </w:t>
      </w:r>
      <w:r w:rsidRPr="002E05B0">
        <w:rPr>
          <w:rFonts w:hint="cs"/>
          <w:u w:val="single"/>
          <w:rtl/>
        </w:rPr>
        <w:t>زوجها عن طريق اللجوء للقضاء</w:t>
      </w:r>
      <w:r w:rsidRPr="004C72FC">
        <w:rPr>
          <w:rFonts w:hint="cs"/>
          <w:rtl/>
        </w:rPr>
        <w:t>.</w:t>
      </w:r>
    </w:p>
    <w:p w:rsidR="002E05B0" w:rsidRDefault="004C72FC" w:rsidP="002E05B0">
      <w:pPr>
        <w:pStyle w:val="SingleTxt"/>
        <w:rPr>
          <w:rFonts w:hint="cs"/>
          <w:rtl/>
        </w:rPr>
      </w:pPr>
      <w:r>
        <w:rPr>
          <w:rFonts w:hint="cs"/>
          <w:rtl/>
        </w:rPr>
        <w:tab/>
      </w:r>
      <w:r w:rsidR="002E05B0" w:rsidRPr="002E05B0">
        <w:rPr>
          <w:rtl/>
        </w:rPr>
        <w:t>والله الموفق.</w:t>
      </w:r>
    </w:p>
    <w:p w:rsidR="005B3AC1" w:rsidRPr="005B3AC1" w:rsidRDefault="005B3AC1" w:rsidP="005B3AC1">
      <w:pPr>
        <w:pStyle w:val="SingleTxt"/>
        <w:spacing w:after="0" w:line="240" w:lineRule="auto"/>
        <w:rPr>
          <w:rFonts w:hint="cs"/>
          <w:rtl/>
        </w:rPr>
      </w:pPr>
      <w:r>
        <w:rPr>
          <w:rFonts w:hint="cs"/>
          <w:noProof/>
          <w:w w:val="100"/>
          <w:rtl/>
        </w:rPr>
        <w:pict>
          <v:line id="_x0000_s1027" style="position:absolute;left:0;text-align:left;z-index:2" from="206.6pt,24pt" to="278.6pt,24pt" strokeweight=".25pt"/>
        </w:pict>
      </w:r>
    </w:p>
    <w:sectPr w:rsidR="005B3AC1" w:rsidRPr="005B3AC1" w:rsidSect="00536FA1">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23T13:22:00Z" w:initials="Start">
    <w:p w:rsidR="008C68BD" w:rsidRDefault="008C68B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NO&gt;&gt;N0729665A&lt;&lt;ODS JOB NO</w:t>
      </w:r>
      <w:r>
        <w:rPr>
          <w:rtl/>
        </w:rPr>
        <w:t>&gt;&gt;</w:t>
      </w:r>
    </w:p>
    <w:p w:rsidR="008C68BD" w:rsidRDefault="008C68BD">
      <w:pPr>
        <w:pStyle w:val="CommentText"/>
        <w:rPr>
          <w:rtl/>
        </w:rPr>
      </w:pPr>
      <w:r>
        <w:rPr>
          <w:rtl/>
        </w:rPr>
        <w:t>&lt;&lt;</w:t>
      </w:r>
      <w:r>
        <w:t>ODS DOC SYMBOL1&gt;&gt;CEDAW/C/SAU/2&lt;&lt;ODS DOC SYMBOL1</w:t>
      </w:r>
      <w:r>
        <w:rPr>
          <w:rtl/>
        </w:rPr>
        <w:t>&gt;&gt;</w:t>
      </w:r>
    </w:p>
    <w:p w:rsidR="008C68BD" w:rsidRDefault="008C68BD">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8BD" w:rsidRDefault="008C68BD" w:rsidP="00536FA1">
      <w:r>
        <w:separator/>
      </w:r>
    </w:p>
  </w:endnote>
  <w:endnote w:type="continuationSeparator" w:id="0">
    <w:p w:rsidR="008C68BD" w:rsidRDefault="008C68BD" w:rsidP="00536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L-Mohanad">
    <w:altName w:val="Times New Roman"/>
    <w:charset w:val="B2"/>
    <w:family w:val="auto"/>
    <w:pitch w:val="variable"/>
    <w:sig w:usb0="00002001" w:usb1="00000000" w:usb2="00000000" w:usb3="00000000" w:csb0="0000004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C68BD">
      <w:tblPrEx>
        <w:tblCellMar>
          <w:top w:w="0" w:type="dxa"/>
          <w:bottom w:w="0" w:type="dxa"/>
        </w:tblCellMar>
      </w:tblPrEx>
      <w:tc>
        <w:tcPr>
          <w:tcW w:w="5033" w:type="dxa"/>
          <w:shd w:val="clear" w:color="auto" w:fill="auto"/>
        </w:tcPr>
        <w:p w:rsidR="008C68BD" w:rsidRPr="00536FA1" w:rsidRDefault="008C68BD" w:rsidP="00536FA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62</w:t>
          </w:r>
          <w:r>
            <w:rPr>
              <w:w w:val="103"/>
            </w:rPr>
            <w:fldChar w:fldCharType="end"/>
          </w:r>
        </w:p>
      </w:tc>
      <w:tc>
        <w:tcPr>
          <w:tcW w:w="5033" w:type="dxa"/>
          <w:shd w:val="clear" w:color="auto" w:fill="auto"/>
        </w:tcPr>
        <w:p w:rsidR="008C68BD" w:rsidRPr="00536FA1" w:rsidRDefault="008C68BD" w:rsidP="00536FA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07-29665</w:t>
          </w:r>
          <w:r>
            <w:rPr>
              <w:b w:val="0"/>
              <w:w w:val="103"/>
            </w:rPr>
            <w:fldChar w:fldCharType="end"/>
          </w:r>
        </w:p>
      </w:tc>
    </w:tr>
  </w:tbl>
  <w:p w:rsidR="008C68BD" w:rsidRPr="00536FA1" w:rsidRDefault="008C68BD" w:rsidP="00536F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C68BD">
      <w:tblPrEx>
        <w:tblCellMar>
          <w:top w:w="0" w:type="dxa"/>
          <w:bottom w:w="0" w:type="dxa"/>
        </w:tblCellMar>
      </w:tblPrEx>
      <w:tc>
        <w:tcPr>
          <w:tcW w:w="5033" w:type="dxa"/>
          <w:shd w:val="clear" w:color="auto" w:fill="auto"/>
        </w:tcPr>
        <w:p w:rsidR="008C68BD" w:rsidRPr="00536FA1" w:rsidRDefault="008C68BD" w:rsidP="00536FA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07-29665</w:t>
          </w:r>
          <w:r>
            <w:rPr>
              <w:b w:val="0"/>
              <w:w w:val="103"/>
            </w:rPr>
            <w:fldChar w:fldCharType="end"/>
          </w:r>
        </w:p>
      </w:tc>
      <w:tc>
        <w:tcPr>
          <w:tcW w:w="5033" w:type="dxa"/>
          <w:shd w:val="clear" w:color="auto" w:fill="auto"/>
        </w:tcPr>
        <w:p w:rsidR="008C68BD" w:rsidRPr="00536FA1" w:rsidRDefault="008C68BD" w:rsidP="00536FA1">
          <w:pPr>
            <w:pStyle w:val="Footer"/>
            <w:rPr>
              <w:w w:val="103"/>
            </w:rPr>
          </w:pPr>
          <w:r>
            <w:rPr>
              <w:w w:val="103"/>
            </w:rPr>
            <w:fldChar w:fldCharType="begin"/>
          </w:r>
          <w:r>
            <w:rPr>
              <w:w w:val="103"/>
            </w:rPr>
            <w:instrText xml:space="preserve"> PAGE  \* MERGEFORMAT </w:instrText>
          </w:r>
          <w:r>
            <w:rPr>
              <w:w w:val="103"/>
            </w:rPr>
            <w:fldChar w:fldCharType="separate"/>
          </w:r>
          <w:r>
            <w:rPr>
              <w:w w:val="103"/>
            </w:rPr>
            <w:t>61</w:t>
          </w:r>
          <w:r>
            <w:rPr>
              <w:w w:val="103"/>
            </w:rPr>
            <w:fldChar w:fldCharType="end"/>
          </w:r>
        </w:p>
      </w:tc>
    </w:tr>
  </w:tbl>
  <w:p w:rsidR="008C68BD" w:rsidRPr="00536FA1" w:rsidRDefault="008C68BD" w:rsidP="00536F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8BD" w:rsidRDefault="008C68BD">
    <w:pPr>
      <w:pStyle w:val="Footer"/>
    </w:pPr>
  </w:p>
  <w:p w:rsidR="008C68BD" w:rsidRDefault="008C68BD" w:rsidP="002D2BBE">
    <w:pPr>
      <w:pStyle w:val="Footer"/>
      <w:jc w:val="right"/>
      <w:rPr>
        <w:rFonts w:cs="Times New Roman"/>
        <w:b w:val="0"/>
        <w:w w:val="103"/>
        <w:sz w:val="20"/>
      </w:rPr>
    </w:pPr>
    <w:r>
      <w:rPr>
        <w:rFonts w:cs="Times New Roman"/>
        <w:b w:val="0"/>
        <w:w w:val="103"/>
        <w:sz w:val="20"/>
      </w:rPr>
      <w:t xml:space="preserve">300407    230407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07-29665 (A)</w:t>
    </w:r>
    <w:r>
      <w:rPr>
        <w:rFonts w:cs="Times New Roman"/>
        <w:b w:val="0"/>
        <w:w w:val="103"/>
        <w:sz w:val="20"/>
      </w:rPr>
      <w:fldChar w:fldCharType="end"/>
    </w:r>
  </w:p>
  <w:p w:rsidR="008C68BD" w:rsidRPr="00536FA1" w:rsidRDefault="008C68BD" w:rsidP="00536FA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*0729665*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8BD" w:rsidRDefault="008C68BD" w:rsidP="00536FA1">
      <w:r>
        <w:separator/>
      </w:r>
    </w:p>
  </w:footnote>
  <w:footnote w:type="continuationSeparator" w:id="0">
    <w:p w:rsidR="008C68BD" w:rsidRDefault="008C68BD" w:rsidP="00536F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8C68BD">
      <w:tblPrEx>
        <w:tblCellMar>
          <w:top w:w="0" w:type="dxa"/>
          <w:bottom w:w="0" w:type="dxa"/>
        </w:tblCellMar>
      </w:tblPrEx>
      <w:trPr>
        <w:trHeight w:hRule="exact" w:val="864"/>
        <w:jc w:val="center"/>
      </w:trPr>
      <w:tc>
        <w:tcPr>
          <w:tcW w:w="5033" w:type="dxa"/>
          <w:shd w:val="clear" w:color="auto" w:fill="auto"/>
          <w:vAlign w:val="bottom"/>
        </w:tcPr>
        <w:p w:rsidR="008C68BD" w:rsidRDefault="008C68BD" w:rsidP="00536FA1">
          <w:pPr>
            <w:pStyle w:val="Header"/>
            <w:bidi/>
            <w:jc w:val="right"/>
          </w:pPr>
        </w:p>
      </w:tc>
      <w:tc>
        <w:tcPr>
          <w:tcW w:w="5033" w:type="dxa"/>
          <w:shd w:val="clear" w:color="auto" w:fill="auto"/>
          <w:vAlign w:val="bottom"/>
        </w:tcPr>
        <w:p w:rsidR="008C68BD" w:rsidRPr="00536FA1" w:rsidRDefault="008C68BD" w:rsidP="00536FA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CEDAW/C/SAU/2</w:t>
          </w:r>
          <w:r>
            <w:rPr>
              <w:w w:val="103"/>
            </w:rPr>
            <w:fldChar w:fldCharType="end"/>
          </w:r>
        </w:p>
      </w:tc>
    </w:tr>
  </w:tbl>
  <w:p w:rsidR="008C68BD" w:rsidRPr="00536FA1" w:rsidRDefault="008C68BD" w:rsidP="00536F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8C68BD">
      <w:tblPrEx>
        <w:tblCellMar>
          <w:top w:w="0" w:type="dxa"/>
          <w:bottom w:w="0" w:type="dxa"/>
        </w:tblCellMar>
      </w:tblPrEx>
      <w:trPr>
        <w:trHeight w:hRule="exact" w:val="864"/>
        <w:jc w:val="center"/>
      </w:trPr>
      <w:tc>
        <w:tcPr>
          <w:tcW w:w="5033" w:type="dxa"/>
          <w:shd w:val="clear" w:color="auto" w:fill="auto"/>
          <w:vAlign w:val="bottom"/>
        </w:tcPr>
        <w:p w:rsidR="008C68BD" w:rsidRPr="00536FA1" w:rsidRDefault="008C68BD" w:rsidP="00536FA1">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CEDAW/C/SAU/2</w:t>
          </w:r>
          <w:r>
            <w:rPr>
              <w:w w:val="103"/>
            </w:rPr>
            <w:fldChar w:fldCharType="end"/>
          </w:r>
        </w:p>
      </w:tc>
      <w:tc>
        <w:tcPr>
          <w:tcW w:w="5033" w:type="dxa"/>
          <w:shd w:val="clear" w:color="auto" w:fill="auto"/>
          <w:vAlign w:val="bottom"/>
        </w:tcPr>
        <w:p w:rsidR="008C68BD" w:rsidRDefault="008C68BD" w:rsidP="00536FA1">
          <w:pPr>
            <w:pStyle w:val="Header"/>
          </w:pPr>
        </w:p>
      </w:tc>
    </w:tr>
  </w:tbl>
  <w:p w:rsidR="008C68BD" w:rsidRPr="00536FA1" w:rsidRDefault="008C68BD" w:rsidP="00536F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C68B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C68BD" w:rsidRDefault="008C68BD" w:rsidP="00536FA1">
          <w:pPr>
            <w:pStyle w:val="Header"/>
            <w:spacing w:after="120"/>
          </w:pPr>
        </w:p>
      </w:tc>
      <w:tc>
        <w:tcPr>
          <w:tcW w:w="1786" w:type="dxa"/>
          <w:tcBorders>
            <w:bottom w:val="single" w:sz="4" w:space="0" w:color="auto"/>
          </w:tcBorders>
          <w:shd w:val="clear" w:color="auto" w:fill="auto"/>
          <w:vAlign w:val="bottom"/>
        </w:tcPr>
        <w:p w:rsidR="008C68BD" w:rsidRPr="00536FA1" w:rsidRDefault="008C68BD" w:rsidP="00536FA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C68BD" w:rsidRDefault="008C68BD" w:rsidP="00536FA1">
          <w:pPr>
            <w:pStyle w:val="Header"/>
            <w:spacing w:after="120"/>
          </w:pPr>
        </w:p>
      </w:tc>
      <w:tc>
        <w:tcPr>
          <w:tcW w:w="6523" w:type="dxa"/>
          <w:gridSpan w:val="3"/>
          <w:tcBorders>
            <w:bottom w:val="single" w:sz="4" w:space="0" w:color="auto"/>
          </w:tcBorders>
          <w:shd w:val="clear" w:color="auto" w:fill="auto"/>
          <w:vAlign w:val="bottom"/>
        </w:tcPr>
        <w:p w:rsidR="008C68BD" w:rsidRPr="00536FA1" w:rsidRDefault="008C68BD" w:rsidP="00536FA1">
          <w:pPr>
            <w:spacing w:line="380" w:lineRule="exact"/>
            <w:jc w:val="right"/>
          </w:pPr>
          <w:r>
            <w:rPr>
              <w:sz w:val="40"/>
            </w:rPr>
            <w:t>CEDAW</w:t>
          </w:r>
          <w:r>
            <w:t>/C/SAU/2</w:t>
          </w:r>
        </w:p>
      </w:tc>
    </w:tr>
    <w:tr w:rsidR="008C68BD" w:rsidRPr="00536FA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C68BD" w:rsidRDefault="008C68BD" w:rsidP="00536FA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C68BD" w:rsidRPr="00536FA1" w:rsidRDefault="008C68BD" w:rsidP="00536FA1">
          <w:pPr>
            <w:pStyle w:val="Header"/>
            <w:spacing w:before="109"/>
            <w:jc w:val="right"/>
          </w:pPr>
        </w:p>
      </w:tc>
      <w:tc>
        <w:tcPr>
          <w:tcW w:w="5227" w:type="dxa"/>
          <w:gridSpan w:val="3"/>
          <w:tcBorders>
            <w:top w:val="single" w:sz="4" w:space="0" w:color="auto"/>
            <w:bottom w:val="single" w:sz="12" w:space="0" w:color="auto"/>
          </w:tcBorders>
          <w:shd w:val="clear" w:color="auto" w:fill="auto"/>
        </w:tcPr>
        <w:p w:rsidR="008C68BD" w:rsidRPr="00536FA1" w:rsidRDefault="008C68BD" w:rsidP="00536FA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C68BD" w:rsidRPr="00536FA1" w:rsidRDefault="008C68BD" w:rsidP="00536FA1">
          <w:pPr>
            <w:pStyle w:val="Header"/>
            <w:spacing w:before="109"/>
          </w:pPr>
        </w:p>
      </w:tc>
      <w:tc>
        <w:tcPr>
          <w:tcW w:w="3100" w:type="dxa"/>
          <w:gridSpan w:val="2"/>
          <w:tcBorders>
            <w:top w:val="single" w:sz="4" w:space="0" w:color="auto"/>
            <w:bottom w:val="single" w:sz="12" w:space="0" w:color="auto"/>
          </w:tcBorders>
          <w:shd w:val="clear" w:color="auto" w:fill="auto"/>
        </w:tcPr>
        <w:p w:rsidR="008C68BD" w:rsidRDefault="008C68BD" w:rsidP="00536FA1">
          <w:pPr>
            <w:bidi w:val="0"/>
            <w:spacing w:before="240" w:line="240" w:lineRule="exact"/>
          </w:pPr>
          <w:r>
            <w:t>Distr.: General</w:t>
          </w:r>
        </w:p>
        <w:p w:rsidR="008C68BD" w:rsidRDefault="008C68BD" w:rsidP="00536FA1">
          <w:pPr>
            <w:bidi w:val="0"/>
            <w:spacing w:line="240" w:lineRule="exact"/>
            <w:jc w:val="left"/>
          </w:pPr>
          <w:r>
            <w:t>29 March 2007</w:t>
          </w:r>
        </w:p>
        <w:p w:rsidR="008C68BD" w:rsidRDefault="008C68BD" w:rsidP="00536FA1">
          <w:pPr>
            <w:bidi w:val="0"/>
            <w:spacing w:line="240" w:lineRule="exact"/>
            <w:jc w:val="left"/>
          </w:pPr>
        </w:p>
        <w:p w:rsidR="008C68BD" w:rsidRPr="00536FA1" w:rsidRDefault="008C68BD" w:rsidP="00536FA1">
          <w:pPr>
            <w:bidi w:val="0"/>
            <w:spacing w:line="240" w:lineRule="exact"/>
            <w:jc w:val="left"/>
          </w:pPr>
          <w:r>
            <w:t>Original: Arabic</w:t>
          </w:r>
        </w:p>
      </w:tc>
    </w:tr>
  </w:tbl>
  <w:p w:rsidR="008C68BD" w:rsidRPr="00536FA1" w:rsidRDefault="008C68BD" w:rsidP="00536FA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C6A95"/>
    <w:multiLevelType w:val="multilevel"/>
    <w:tmpl w:val="968CF7B0"/>
    <w:lvl w:ilvl="0">
      <w:start w:val="4"/>
      <w:numFmt w:val="decimal"/>
      <w:lvlText w:val="%1-"/>
      <w:lvlJc w:val="left"/>
      <w:pPr>
        <w:tabs>
          <w:tab w:val="num" w:pos="758"/>
        </w:tabs>
        <w:ind w:left="758" w:hanging="720"/>
      </w:pPr>
      <w:rPr>
        <w:rFonts w:hint="default"/>
      </w:rPr>
    </w:lvl>
    <w:lvl w:ilvl="1">
      <w:start w:val="1"/>
      <w:numFmt w:val="lowerLetter"/>
      <w:lvlText w:val="%2."/>
      <w:lvlJc w:val="left"/>
      <w:pPr>
        <w:tabs>
          <w:tab w:val="num" w:pos="1118"/>
        </w:tabs>
        <w:ind w:left="1118" w:hanging="360"/>
      </w:pPr>
    </w:lvl>
    <w:lvl w:ilvl="2">
      <w:start w:val="1"/>
      <w:numFmt w:val="lowerRoman"/>
      <w:lvlText w:val="%3."/>
      <w:lvlJc w:val="right"/>
      <w:pPr>
        <w:tabs>
          <w:tab w:val="num" w:pos="1838"/>
        </w:tabs>
        <w:ind w:left="1838" w:hanging="180"/>
      </w:pPr>
    </w:lvl>
    <w:lvl w:ilvl="3">
      <w:start w:val="1"/>
      <w:numFmt w:val="decimal"/>
      <w:lvlText w:val="%4."/>
      <w:lvlJc w:val="left"/>
      <w:pPr>
        <w:tabs>
          <w:tab w:val="num" w:pos="2558"/>
        </w:tabs>
        <w:ind w:left="2558" w:hanging="360"/>
      </w:pPr>
    </w:lvl>
    <w:lvl w:ilvl="4">
      <w:start w:val="1"/>
      <w:numFmt w:val="lowerLetter"/>
      <w:lvlText w:val="%5."/>
      <w:lvlJc w:val="left"/>
      <w:pPr>
        <w:tabs>
          <w:tab w:val="num" w:pos="3278"/>
        </w:tabs>
        <w:ind w:left="3278" w:hanging="360"/>
      </w:pPr>
    </w:lvl>
    <w:lvl w:ilvl="5">
      <w:start w:val="1"/>
      <w:numFmt w:val="lowerRoman"/>
      <w:lvlText w:val="%6."/>
      <w:lvlJc w:val="right"/>
      <w:pPr>
        <w:tabs>
          <w:tab w:val="num" w:pos="3998"/>
        </w:tabs>
        <w:ind w:left="3998" w:hanging="180"/>
      </w:pPr>
    </w:lvl>
    <w:lvl w:ilvl="6">
      <w:start w:val="1"/>
      <w:numFmt w:val="decimal"/>
      <w:lvlText w:val="%7."/>
      <w:lvlJc w:val="left"/>
      <w:pPr>
        <w:tabs>
          <w:tab w:val="num" w:pos="4718"/>
        </w:tabs>
        <w:ind w:left="4718" w:hanging="360"/>
      </w:pPr>
    </w:lvl>
    <w:lvl w:ilvl="7">
      <w:start w:val="1"/>
      <w:numFmt w:val="lowerLetter"/>
      <w:lvlText w:val="%8."/>
      <w:lvlJc w:val="left"/>
      <w:pPr>
        <w:tabs>
          <w:tab w:val="num" w:pos="5438"/>
        </w:tabs>
        <w:ind w:left="5438" w:hanging="360"/>
      </w:pPr>
    </w:lvl>
    <w:lvl w:ilvl="8">
      <w:start w:val="1"/>
      <w:numFmt w:val="lowerRoman"/>
      <w:lvlText w:val="%9."/>
      <w:lvlJc w:val="right"/>
      <w:pPr>
        <w:tabs>
          <w:tab w:val="num" w:pos="6158"/>
        </w:tabs>
        <w:ind w:left="6158" w:hanging="180"/>
      </w:pPr>
    </w:lvl>
  </w:abstractNum>
  <w:abstractNum w:abstractNumId="1">
    <w:nsid w:val="2A5A073C"/>
    <w:multiLevelType w:val="hybridMultilevel"/>
    <w:tmpl w:val="EC58A8D4"/>
    <w:lvl w:ilvl="0" w:tplc="0D943678">
      <w:start w:val="8"/>
      <w:numFmt w:val="arabicAlpha"/>
      <w:lvlText w:val="%1-"/>
      <w:lvlJc w:val="left"/>
      <w:pPr>
        <w:tabs>
          <w:tab w:val="num" w:pos="758"/>
        </w:tabs>
        <w:ind w:left="758" w:hanging="720"/>
      </w:pPr>
      <w:rPr>
        <w:rFonts w:hint="default"/>
      </w:rPr>
    </w:lvl>
    <w:lvl w:ilvl="1" w:tplc="04090019" w:tentative="1">
      <w:start w:val="1"/>
      <w:numFmt w:val="lowerLetter"/>
      <w:lvlText w:val="%2."/>
      <w:lvlJc w:val="left"/>
      <w:pPr>
        <w:tabs>
          <w:tab w:val="num" w:pos="1118"/>
        </w:tabs>
        <w:ind w:left="1118" w:hanging="360"/>
      </w:pPr>
    </w:lvl>
    <w:lvl w:ilvl="2" w:tplc="0409001B" w:tentative="1">
      <w:start w:val="1"/>
      <w:numFmt w:val="lowerRoman"/>
      <w:lvlText w:val="%3."/>
      <w:lvlJc w:val="right"/>
      <w:pPr>
        <w:tabs>
          <w:tab w:val="num" w:pos="1838"/>
        </w:tabs>
        <w:ind w:left="1838" w:hanging="180"/>
      </w:pPr>
    </w:lvl>
    <w:lvl w:ilvl="3" w:tplc="0409000F" w:tentative="1">
      <w:start w:val="1"/>
      <w:numFmt w:val="decimal"/>
      <w:lvlText w:val="%4."/>
      <w:lvlJc w:val="left"/>
      <w:pPr>
        <w:tabs>
          <w:tab w:val="num" w:pos="2558"/>
        </w:tabs>
        <w:ind w:left="2558" w:hanging="360"/>
      </w:pPr>
    </w:lvl>
    <w:lvl w:ilvl="4" w:tplc="04090019" w:tentative="1">
      <w:start w:val="1"/>
      <w:numFmt w:val="lowerLetter"/>
      <w:lvlText w:val="%5."/>
      <w:lvlJc w:val="left"/>
      <w:pPr>
        <w:tabs>
          <w:tab w:val="num" w:pos="3278"/>
        </w:tabs>
        <w:ind w:left="3278" w:hanging="360"/>
      </w:pPr>
    </w:lvl>
    <w:lvl w:ilvl="5" w:tplc="0409001B" w:tentative="1">
      <w:start w:val="1"/>
      <w:numFmt w:val="lowerRoman"/>
      <w:lvlText w:val="%6."/>
      <w:lvlJc w:val="right"/>
      <w:pPr>
        <w:tabs>
          <w:tab w:val="num" w:pos="3998"/>
        </w:tabs>
        <w:ind w:left="3998" w:hanging="180"/>
      </w:pPr>
    </w:lvl>
    <w:lvl w:ilvl="6" w:tplc="0409000F" w:tentative="1">
      <w:start w:val="1"/>
      <w:numFmt w:val="decimal"/>
      <w:lvlText w:val="%7."/>
      <w:lvlJc w:val="left"/>
      <w:pPr>
        <w:tabs>
          <w:tab w:val="num" w:pos="4718"/>
        </w:tabs>
        <w:ind w:left="4718" w:hanging="360"/>
      </w:pPr>
    </w:lvl>
    <w:lvl w:ilvl="7" w:tplc="04090019" w:tentative="1">
      <w:start w:val="1"/>
      <w:numFmt w:val="lowerLetter"/>
      <w:lvlText w:val="%8."/>
      <w:lvlJc w:val="left"/>
      <w:pPr>
        <w:tabs>
          <w:tab w:val="num" w:pos="5438"/>
        </w:tabs>
        <w:ind w:left="5438" w:hanging="360"/>
      </w:pPr>
    </w:lvl>
    <w:lvl w:ilvl="8" w:tplc="0409001B" w:tentative="1">
      <w:start w:val="1"/>
      <w:numFmt w:val="lowerRoman"/>
      <w:lvlText w:val="%9."/>
      <w:lvlJc w:val="right"/>
      <w:pPr>
        <w:tabs>
          <w:tab w:val="num" w:pos="6158"/>
        </w:tabs>
        <w:ind w:left="6158" w:hanging="180"/>
      </w:pPr>
    </w:lvl>
  </w:abstractNum>
  <w:abstractNum w:abstractNumId="2">
    <w:nsid w:val="3569384A"/>
    <w:multiLevelType w:val="hybridMultilevel"/>
    <w:tmpl w:val="968CF7B0"/>
    <w:lvl w:ilvl="0" w:tplc="A2482B18">
      <w:start w:val="4"/>
      <w:numFmt w:val="decimal"/>
      <w:lvlText w:val="%1-"/>
      <w:lvlJc w:val="left"/>
      <w:pPr>
        <w:tabs>
          <w:tab w:val="num" w:pos="758"/>
        </w:tabs>
        <w:ind w:left="758" w:hanging="720"/>
      </w:pPr>
      <w:rPr>
        <w:rFonts w:hint="default"/>
      </w:rPr>
    </w:lvl>
    <w:lvl w:ilvl="1" w:tplc="04090019" w:tentative="1">
      <w:start w:val="1"/>
      <w:numFmt w:val="lowerLetter"/>
      <w:lvlText w:val="%2."/>
      <w:lvlJc w:val="left"/>
      <w:pPr>
        <w:tabs>
          <w:tab w:val="num" w:pos="1118"/>
        </w:tabs>
        <w:ind w:left="1118" w:hanging="360"/>
      </w:pPr>
    </w:lvl>
    <w:lvl w:ilvl="2" w:tplc="0409001B" w:tentative="1">
      <w:start w:val="1"/>
      <w:numFmt w:val="lowerRoman"/>
      <w:lvlText w:val="%3."/>
      <w:lvlJc w:val="right"/>
      <w:pPr>
        <w:tabs>
          <w:tab w:val="num" w:pos="1838"/>
        </w:tabs>
        <w:ind w:left="1838" w:hanging="180"/>
      </w:pPr>
    </w:lvl>
    <w:lvl w:ilvl="3" w:tplc="0409000F" w:tentative="1">
      <w:start w:val="1"/>
      <w:numFmt w:val="decimal"/>
      <w:lvlText w:val="%4."/>
      <w:lvlJc w:val="left"/>
      <w:pPr>
        <w:tabs>
          <w:tab w:val="num" w:pos="2558"/>
        </w:tabs>
        <w:ind w:left="2558" w:hanging="360"/>
      </w:pPr>
    </w:lvl>
    <w:lvl w:ilvl="4" w:tplc="04090019" w:tentative="1">
      <w:start w:val="1"/>
      <w:numFmt w:val="lowerLetter"/>
      <w:lvlText w:val="%5."/>
      <w:lvlJc w:val="left"/>
      <w:pPr>
        <w:tabs>
          <w:tab w:val="num" w:pos="3278"/>
        </w:tabs>
        <w:ind w:left="3278" w:hanging="360"/>
      </w:pPr>
    </w:lvl>
    <w:lvl w:ilvl="5" w:tplc="0409001B" w:tentative="1">
      <w:start w:val="1"/>
      <w:numFmt w:val="lowerRoman"/>
      <w:lvlText w:val="%6."/>
      <w:lvlJc w:val="right"/>
      <w:pPr>
        <w:tabs>
          <w:tab w:val="num" w:pos="3998"/>
        </w:tabs>
        <w:ind w:left="3998" w:hanging="180"/>
      </w:pPr>
    </w:lvl>
    <w:lvl w:ilvl="6" w:tplc="0409000F" w:tentative="1">
      <w:start w:val="1"/>
      <w:numFmt w:val="decimal"/>
      <w:lvlText w:val="%7."/>
      <w:lvlJc w:val="left"/>
      <w:pPr>
        <w:tabs>
          <w:tab w:val="num" w:pos="4718"/>
        </w:tabs>
        <w:ind w:left="4718" w:hanging="360"/>
      </w:pPr>
    </w:lvl>
    <w:lvl w:ilvl="7" w:tplc="04090019" w:tentative="1">
      <w:start w:val="1"/>
      <w:numFmt w:val="lowerLetter"/>
      <w:lvlText w:val="%8."/>
      <w:lvlJc w:val="left"/>
      <w:pPr>
        <w:tabs>
          <w:tab w:val="num" w:pos="5438"/>
        </w:tabs>
        <w:ind w:left="5438" w:hanging="360"/>
      </w:pPr>
    </w:lvl>
    <w:lvl w:ilvl="8" w:tplc="0409001B" w:tentative="1">
      <w:start w:val="1"/>
      <w:numFmt w:val="lowerRoman"/>
      <w:lvlText w:val="%9."/>
      <w:lvlJc w:val="right"/>
      <w:pPr>
        <w:tabs>
          <w:tab w:val="num" w:pos="6158"/>
        </w:tabs>
        <w:ind w:left="6158" w:hanging="180"/>
      </w:pPr>
    </w:lvl>
  </w:abstractNum>
  <w:abstractNum w:abstractNumId="3">
    <w:nsid w:val="35972B19"/>
    <w:multiLevelType w:val="hybridMultilevel"/>
    <w:tmpl w:val="436A9F02"/>
    <w:lvl w:ilvl="0" w:tplc="7FD457F8">
      <w:start w:val="8"/>
      <w:numFmt w:val="arabicAlpha"/>
      <w:lvlText w:val="%1-"/>
      <w:lvlJc w:val="left"/>
      <w:pPr>
        <w:tabs>
          <w:tab w:val="num" w:pos="758"/>
        </w:tabs>
        <w:ind w:left="758" w:hanging="720"/>
      </w:pPr>
      <w:rPr>
        <w:rFonts w:hint="default"/>
      </w:rPr>
    </w:lvl>
    <w:lvl w:ilvl="1" w:tplc="04090019" w:tentative="1">
      <w:start w:val="1"/>
      <w:numFmt w:val="lowerLetter"/>
      <w:lvlText w:val="%2."/>
      <w:lvlJc w:val="left"/>
      <w:pPr>
        <w:tabs>
          <w:tab w:val="num" w:pos="1118"/>
        </w:tabs>
        <w:ind w:left="1118" w:hanging="360"/>
      </w:pPr>
    </w:lvl>
    <w:lvl w:ilvl="2" w:tplc="0409001B" w:tentative="1">
      <w:start w:val="1"/>
      <w:numFmt w:val="lowerRoman"/>
      <w:lvlText w:val="%3."/>
      <w:lvlJc w:val="right"/>
      <w:pPr>
        <w:tabs>
          <w:tab w:val="num" w:pos="1838"/>
        </w:tabs>
        <w:ind w:left="1838" w:hanging="180"/>
      </w:pPr>
    </w:lvl>
    <w:lvl w:ilvl="3" w:tplc="0409000F" w:tentative="1">
      <w:start w:val="1"/>
      <w:numFmt w:val="decimal"/>
      <w:lvlText w:val="%4."/>
      <w:lvlJc w:val="left"/>
      <w:pPr>
        <w:tabs>
          <w:tab w:val="num" w:pos="2558"/>
        </w:tabs>
        <w:ind w:left="2558" w:hanging="360"/>
      </w:pPr>
    </w:lvl>
    <w:lvl w:ilvl="4" w:tplc="04090019" w:tentative="1">
      <w:start w:val="1"/>
      <w:numFmt w:val="lowerLetter"/>
      <w:lvlText w:val="%5."/>
      <w:lvlJc w:val="left"/>
      <w:pPr>
        <w:tabs>
          <w:tab w:val="num" w:pos="3278"/>
        </w:tabs>
        <w:ind w:left="3278" w:hanging="360"/>
      </w:pPr>
    </w:lvl>
    <w:lvl w:ilvl="5" w:tplc="0409001B" w:tentative="1">
      <w:start w:val="1"/>
      <w:numFmt w:val="lowerRoman"/>
      <w:lvlText w:val="%6."/>
      <w:lvlJc w:val="right"/>
      <w:pPr>
        <w:tabs>
          <w:tab w:val="num" w:pos="3998"/>
        </w:tabs>
        <w:ind w:left="3998" w:hanging="180"/>
      </w:pPr>
    </w:lvl>
    <w:lvl w:ilvl="6" w:tplc="0409000F" w:tentative="1">
      <w:start w:val="1"/>
      <w:numFmt w:val="decimal"/>
      <w:lvlText w:val="%7."/>
      <w:lvlJc w:val="left"/>
      <w:pPr>
        <w:tabs>
          <w:tab w:val="num" w:pos="4718"/>
        </w:tabs>
        <w:ind w:left="4718" w:hanging="360"/>
      </w:pPr>
    </w:lvl>
    <w:lvl w:ilvl="7" w:tplc="04090019" w:tentative="1">
      <w:start w:val="1"/>
      <w:numFmt w:val="lowerLetter"/>
      <w:lvlText w:val="%8."/>
      <w:lvlJc w:val="left"/>
      <w:pPr>
        <w:tabs>
          <w:tab w:val="num" w:pos="5438"/>
        </w:tabs>
        <w:ind w:left="5438" w:hanging="360"/>
      </w:pPr>
    </w:lvl>
    <w:lvl w:ilvl="8" w:tplc="0409001B" w:tentative="1">
      <w:start w:val="1"/>
      <w:numFmt w:val="lowerRoman"/>
      <w:lvlText w:val="%9."/>
      <w:lvlJc w:val="right"/>
      <w:pPr>
        <w:tabs>
          <w:tab w:val="num" w:pos="6158"/>
        </w:tabs>
        <w:ind w:left="6158" w:hanging="180"/>
      </w:pPr>
    </w:lvl>
  </w:abstractNum>
  <w:abstractNum w:abstractNumId="4">
    <w:nsid w:val="3FDA5C91"/>
    <w:multiLevelType w:val="hybridMultilevel"/>
    <w:tmpl w:val="75FA54A6"/>
    <w:lvl w:ilvl="0" w:tplc="C2909598">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463A5474"/>
    <w:multiLevelType w:val="hybridMultilevel"/>
    <w:tmpl w:val="D4C62926"/>
    <w:lvl w:ilvl="0" w:tplc="B7E676E6">
      <w:start w:val="1"/>
      <w:numFmt w:val="decimal"/>
      <w:lvlText w:val="%1-"/>
      <w:lvlJc w:val="left"/>
      <w:pPr>
        <w:tabs>
          <w:tab w:val="num" w:pos="1118"/>
        </w:tabs>
        <w:ind w:left="1118" w:hanging="720"/>
      </w:pPr>
      <w:rPr>
        <w:rFonts w:hint="default"/>
      </w:rPr>
    </w:lvl>
    <w:lvl w:ilvl="1" w:tplc="04090019">
      <w:start w:val="1"/>
      <w:numFmt w:val="lowerLetter"/>
      <w:lvlText w:val="%2."/>
      <w:lvlJc w:val="left"/>
      <w:pPr>
        <w:tabs>
          <w:tab w:val="num" w:pos="1478"/>
        </w:tabs>
        <w:ind w:left="1478" w:hanging="360"/>
      </w:pPr>
    </w:lvl>
    <w:lvl w:ilvl="2" w:tplc="0409001B" w:tentative="1">
      <w:start w:val="1"/>
      <w:numFmt w:val="lowerRoman"/>
      <w:lvlText w:val="%3."/>
      <w:lvlJc w:val="right"/>
      <w:pPr>
        <w:tabs>
          <w:tab w:val="num" w:pos="2198"/>
        </w:tabs>
        <w:ind w:left="2198" w:hanging="180"/>
      </w:pPr>
    </w:lvl>
    <w:lvl w:ilvl="3" w:tplc="0409000F" w:tentative="1">
      <w:start w:val="1"/>
      <w:numFmt w:val="decimal"/>
      <w:lvlText w:val="%4."/>
      <w:lvlJc w:val="left"/>
      <w:pPr>
        <w:tabs>
          <w:tab w:val="num" w:pos="2918"/>
        </w:tabs>
        <w:ind w:left="2918" w:hanging="360"/>
      </w:pPr>
    </w:lvl>
    <w:lvl w:ilvl="4" w:tplc="04090019" w:tentative="1">
      <w:start w:val="1"/>
      <w:numFmt w:val="lowerLetter"/>
      <w:lvlText w:val="%5."/>
      <w:lvlJc w:val="left"/>
      <w:pPr>
        <w:tabs>
          <w:tab w:val="num" w:pos="3638"/>
        </w:tabs>
        <w:ind w:left="3638" w:hanging="360"/>
      </w:pPr>
    </w:lvl>
    <w:lvl w:ilvl="5" w:tplc="0409001B" w:tentative="1">
      <w:start w:val="1"/>
      <w:numFmt w:val="lowerRoman"/>
      <w:lvlText w:val="%6."/>
      <w:lvlJc w:val="right"/>
      <w:pPr>
        <w:tabs>
          <w:tab w:val="num" w:pos="4358"/>
        </w:tabs>
        <w:ind w:left="4358" w:hanging="180"/>
      </w:pPr>
    </w:lvl>
    <w:lvl w:ilvl="6" w:tplc="0409000F" w:tentative="1">
      <w:start w:val="1"/>
      <w:numFmt w:val="decimal"/>
      <w:lvlText w:val="%7."/>
      <w:lvlJc w:val="left"/>
      <w:pPr>
        <w:tabs>
          <w:tab w:val="num" w:pos="5078"/>
        </w:tabs>
        <w:ind w:left="5078" w:hanging="360"/>
      </w:pPr>
    </w:lvl>
    <w:lvl w:ilvl="7" w:tplc="04090019" w:tentative="1">
      <w:start w:val="1"/>
      <w:numFmt w:val="lowerLetter"/>
      <w:lvlText w:val="%8."/>
      <w:lvlJc w:val="left"/>
      <w:pPr>
        <w:tabs>
          <w:tab w:val="num" w:pos="5798"/>
        </w:tabs>
        <w:ind w:left="5798" w:hanging="360"/>
      </w:pPr>
    </w:lvl>
    <w:lvl w:ilvl="8" w:tplc="0409001B" w:tentative="1">
      <w:start w:val="1"/>
      <w:numFmt w:val="lowerRoman"/>
      <w:lvlText w:val="%9."/>
      <w:lvlJc w:val="right"/>
      <w:pPr>
        <w:tabs>
          <w:tab w:val="num" w:pos="6518"/>
        </w:tabs>
        <w:ind w:left="6518" w:hanging="180"/>
      </w:pPr>
    </w:lvl>
  </w:abstractNum>
  <w:abstractNum w:abstractNumId="6">
    <w:nsid w:val="46E75D80"/>
    <w:multiLevelType w:val="hybridMultilevel"/>
    <w:tmpl w:val="DEC0EE7A"/>
    <w:lvl w:ilvl="0" w:tplc="0656663E">
      <w:numFmt w:val="bullet"/>
      <w:lvlText w:val=""/>
      <w:lvlJc w:val="left"/>
      <w:pPr>
        <w:tabs>
          <w:tab w:val="num" w:pos="720"/>
        </w:tabs>
        <w:ind w:left="720" w:hanging="360"/>
      </w:pPr>
      <w:rPr>
        <w:rFonts w:ascii="Symbol" w:eastAsia="Times New Roman" w:hAnsi="Symbol" w:cs="AL-Mohanad"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BFC24D0"/>
    <w:multiLevelType w:val="hybridMultilevel"/>
    <w:tmpl w:val="01E05B6E"/>
    <w:lvl w:ilvl="0" w:tplc="DCC2AE74">
      <w:start w:val="3"/>
      <w:numFmt w:val="bullet"/>
      <w:lvlText w:val="-"/>
      <w:lvlJc w:val="left"/>
      <w:pPr>
        <w:tabs>
          <w:tab w:val="num" w:pos="1800"/>
        </w:tabs>
        <w:ind w:left="1800" w:hanging="720"/>
      </w:pPr>
      <w:rPr>
        <w:rFonts w:ascii="Times New Roman" w:eastAsia="Times New Roman" w:hAnsi="Times New Roman" w:cs="AL-Mohanad" w:hint="default"/>
        <w:lang w:bidi="ar-SA"/>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64346807"/>
    <w:multiLevelType w:val="hybridMultilevel"/>
    <w:tmpl w:val="38DE238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6"/>
  </w:num>
  <w:num w:numId="5">
    <w:abstractNumId w:val="1"/>
  </w:num>
  <w:num w:numId="6">
    <w:abstractNumId w:val="3"/>
  </w:num>
  <w:num w:numId="7">
    <w:abstractNumId w:val="2"/>
  </w:num>
  <w:num w:numId="8">
    <w:abstractNumId w:val="0"/>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9665*"/>
    <w:docVar w:name="CreationDt" w:val="23/04/2007 01:222 م"/>
    <w:docVar w:name="DocCategory" w:val="Doc"/>
    <w:docVar w:name="DocType" w:val="Final"/>
    <w:docVar w:name="FooterJN" w:val="07-29665"/>
    <w:docVar w:name="jobn" w:val="07-29665 (A)"/>
    <w:docVar w:name="jobnDT" w:val="07-29665 (A)   230407"/>
    <w:docVar w:name="jobnDTDT" w:val="07-29665 (A)   230407   230407"/>
    <w:docVar w:name="JobNo" w:val="0729665A"/>
    <w:docVar w:name="OandT" w:val=" "/>
    <w:docVar w:name="sss1" w:val="CEDAW/C/SAU/2"/>
    <w:docVar w:name="sss2" w:val="-"/>
    <w:docVar w:name="Symbol1" w:val="CEDAW/C/SAU/2"/>
    <w:docVar w:name="Symbol2" w:val="-"/>
  </w:docVars>
  <w:rsids>
    <w:rsidRoot w:val="00E24ECD"/>
    <w:rsid w:val="00005972"/>
    <w:rsid w:val="00035D2C"/>
    <w:rsid w:val="00042425"/>
    <w:rsid w:val="0006648F"/>
    <w:rsid w:val="00085F01"/>
    <w:rsid w:val="00087310"/>
    <w:rsid w:val="0009732C"/>
    <w:rsid w:val="000B2B7B"/>
    <w:rsid w:val="000C4EED"/>
    <w:rsid w:val="000D2CEC"/>
    <w:rsid w:val="000D4CD7"/>
    <w:rsid w:val="00101EE8"/>
    <w:rsid w:val="00110894"/>
    <w:rsid w:val="00113349"/>
    <w:rsid w:val="00146F68"/>
    <w:rsid w:val="001519A9"/>
    <w:rsid w:val="001614F2"/>
    <w:rsid w:val="00170551"/>
    <w:rsid w:val="001737F8"/>
    <w:rsid w:val="00187870"/>
    <w:rsid w:val="001A259D"/>
    <w:rsid w:val="001D7680"/>
    <w:rsid w:val="001F6786"/>
    <w:rsid w:val="00232B4E"/>
    <w:rsid w:val="002416C5"/>
    <w:rsid w:val="00245B98"/>
    <w:rsid w:val="002633C2"/>
    <w:rsid w:val="00266F59"/>
    <w:rsid w:val="0027248F"/>
    <w:rsid w:val="00272B6C"/>
    <w:rsid w:val="0027623A"/>
    <w:rsid w:val="00290F2F"/>
    <w:rsid w:val="002937DA"/>
    <w:rsid w:val="002A09C6"/>
    <w:rsid w:val="002C2AF2"/>
    <w:rsid w:val="002C4E1B"/>
    <w:rsid w:val="002D2BBE"/>
    <w:rsid w:val="002E05B0"/>
    <w:rsid w:val="00300C7D"/>
    <w:rsid w:val="00312162"/>
    <w:rsid w:val="003470D8"/>
    <w:rsid w:val="003501D5"/>
    <w:rsid w:val="00371AC4"/>
    <w:rsid w:val="00383CA8"/>
    <w:rsid w:val="00387E2F"/>
    <w:rsid w:val="00393F46"/>
    <w:rsid w:val="003A50FD"/>
    <w:rsid w:val="003A65ED"/>
    <w:rsid w:val="003C61BE"/>
    <w:rsid w:val="003D0A25"/>
    <w:rsid w:val="003D0D89"/>
    <w:rsid w:val="003D4612"/>
    <w:rsid w:val="003D6BF8"/>
    <w:rsid w:val="003F337B"/>
    <w:rsid w:val="003F4B8C"/>
    <w:rsid w:val="00401BDF"/>
    <w:rsid w:val="0040445C"/>
    <w:rsid w:val="00411BBD"/>
    <w:rsid w:val="00414362"/>
    <w:rsid w:val="00415922"/>
    <w:rsid w:val="00423BD7"/>
    <w:rsid w:val="0042757D"/>
    <w:rsid w:val="00437C14"/>
    <w:rsid w:val="004527C9"/>
    <w:rsid w:val="00453069"/>
    <w:rsid w:val="00481177"/>
    <w:rsid w:val="00483F5B"/>
    <w:rsid w:val="00490874"/>
    <w:rsid w:val="00494EE2"/>
    <w:rsid w:val="00496E83"/>
    <w:rsid w:val="004A2886"/>
    <w:rsid w:val="004A3804"/>
    <w:rsid w:val="004A4270"/>
    <w:rsid w:val="004B14A0"/>
    <w:rsid w:val="004C6AFD"/>
    <w:rsid w:val="004C6C29"/>
    <w:rsid w:val="004C72FC"/>
    <w:rsid w:val="004D1B0C"/>
    <w:rsid w:val="004F1402"/>
    <w:rsid w:val="004F4BF9"/>
    <w:rsid w:val="0050659B"/>
    <w:rsid w:val="0052402B"/>
    <w:rsid w:val="00524A2E"/>
    <w:rsid w:val="005279DE"/>
    <w:rsid w:val="00534772"/>
    <w:rsid w:val="00536FA1"/>
    <w:rsid w:val="00537FCD"/>
    <w:rsid w:val="00545F76"/>
    <w:rsid w:val="005545BB"/>
    <w:rsid w:val="00556882"/>
    <w:rsid w:val="00561E43"/>
    <w:rsid w:val="0057078E"/>
    <w:rsid w:val="005838F5"/>
    <w:rsid w:val="00591B45"/>
    <w:rsid w:val="00596FF7"/>
    <w:rsid w:val="005A0F73"/>
    <w:rsid w:val="005A2EA3"/>
    <w:rsid w:val="005A3684"/>
    <w:rsid w:val="005B2B4B"/>
    <w:rsid w:val="005B3AC1"/>
    <w:rsid w:val="005C2ECE"/>
    <w:rsid w:val="005E583E"/>
    <w:rsid w:val="00612019"/>
    <w:rsid w:val="00615E8C"/>
    <w:rsid w:val="00616E82"/>
    <w:rsid w:val="006218A3"/>
    <w:rsid w:val="00632251"/>
    <w:rsid w:val="00650EC9"/>
    <w:rsid w:val="006564CE"/>
    <w:rsid w:val="00663F64"/>
    <w:rsid w:val="00696B7A"/>
    <w:rsid w:val="006C38EE"/>
    <w:rsid w:val="006D5BF6"/>
    <w:rsid w:val="0071531E"/>
    <w:rsid w:val="0071645B"/>
    <w:rsid w:val="00716E9D"/>
    <w:rsid w:val="00747B9E"/>
    <w:rsid w:val="007524BE"/>
    <w:rsid w:val="007525FA"/>
    <w:rsid w:val="00774FF0"/>
    <w:rsid w:val="0079046D"/>
    <w:rsid w:val="0079753A"/>
    <w:rsid w:val="007A0B62"/>
    <w:rsid w:val="007A6DD9"/>
    <w:rsid w:val="007D60E0"/>
    <w:rsid w:val="007D6B8D"/>
    <w:rsid w:val="007E32B9"/>
    <w:rsid w:val="007E3579"/>
    <w:rsid w:val="0081284F"/>
    <w:rsid w:val="00814843"/>
    <w:rsid w:val="008170DE"/>
    <w:rsid w:val="00830E32"/>
    <w:rsid w:val="008435BE"/>
    <w:rsid w:val="008518FA"/>
    <w:rsid w:val="00873A11"/>
    <w:rsid w:val="00873AF9"/>
    <w:rsid w:val="008C68BD"/>
    <w:rsid w:val="008D1C04"/>
    <w:rsid w:val="008F04A0"/>
    <w:rsid w:val="008F64A7"/>
    <w:rsid w:val="0090012B"/>
    <w:rsid w:val="0090351F"/>
    <w:rsid w:val="00912E7D"/>
    <w:rsid w:val="009347E5"/>
    <w:rsid w:val="00950A85"/>
    <w:rsid w:val="00970BAD"/>
    <w:rsid w:val="009768D1"/>
    <w:rsid w:val="009829B7"/>
    <w:rsid w:val="009927C0"/>
    <w:rsid w:val="009961E6"/>
    <w:rsid w:val="009B6C65"/>
    <w:rsid w:val="009C0017"/>
    <w:rsid w:val="009C15F4"/>
    <w:rsid w:val="009D62A3"/>
    <w:rsid w:val="009D6CCF"/>
    <w:rsid w:val="009E2A1F"/>
    <w:rsid w:val="009E3B78"/>
    <w:rsid w:val="00A2407E"/>
    <w:rsid w:val="00A37C4B"/>
    <w:rsid w:val="00A412B4"/>
    <w:rsid w:val="00A52757"/>
    <w:rsid w:val="00A66F66"/>
    <w:rsid w:val="00A71AE5"/>
    <w:rsid w:val="00AA1E16"/>
    <w:rsid w:val="00AC002C"/>
    <w:rsid w:val="00AC6CDD"/>
    <w:rsid w:val="00AD38D0"/>
    <w:rsid w:val="00AD41EC"/>
    <w:rsid w:val="00AE108C"/>
    <w:rsid w:val="00AF04D3"/>
    <w:rsid w:val="00AF1A53"/>
    <w:rsid w:val="00AF7AC7"/>
    <w:rsid w:val="00AF7CEB"/>
    <w:rsid w:val="00B05ADC"/>
    <w:rsid w:val="00B272BE"/>
    <w:rsid w:val="00B428FA"/>
    <w:rsid w:val="00B42AAA"/>
    <w:rsid w:val="00B53166"/>
    <w:rsid w:val="00B77A2E"/>
    <w:rsid w:val="00B81390"/>
    <w:rsid w:val="00B9151A"/>
    <w:rsid w:val="00B9542C"/>
    <w:rsid w:val="00B95560"/>
    <w:rsid w:val="00BA7FAB"/>
    <w:rsid w:val="00BC2F4C"/>
    <w:rsid w:val="00BC4A05"/>
    <w:rsid w:val="00BF0B15"/>
    <w:rsid w:val="00C0025C"/>
    <w:rsid w:val="00C031D2"/>
    <w:rsid w:val="00C12CBB"/>
    <w:rsid w:val="00C25A2D"/>
    <w:rsid w:val="00C260F8"/>
    <w:rsid w:val="00C2622A"/>
    <w:rsid w:val="00C43FBE"/>
    <w:rsid w:val="00C449C6"/>
    <w:rsid w:val="00C564B0"/>
    <w:rsid w:val="00C6283F"/>
    <w:rsid w:val="00C72234"/>
    <w:rsid w:val="00C814A5"/>
    <w:rsid w:val="00C96573"/>
    <w:rsid w:val="00C97524"/>
    <w:rsid w:val="00C9778C"/>
    <w:rsid w:val="00CB01A8"/>
    <w:rsid w:val="00CD0BB8"/>
    <w:rsid w:val="00CD3849"/>
    <w:rsid w:val="00CE4CBF"/>
    <w:rsid w:val="00CF7384"/>
    <w:rsid w:val="00D037AD"/>
    <w:rsid w:val="00D06DC1"/>
    <w:rsid w:val="00D2343D"/>
    <w:rsid w:val="00D30EAE"/>
    <w:rsid w:val="00D318F1"/>
    <w:rsid w:val="00D40B0E"/>
    <w:rsid w:val="00D84C66"/>
    <w:rsid w:val="00DA66B7"/>
    <w:rsid w:val="00DB0865"/>
    <w:rsid w:val="00DD0574"/>
    <w:rsid w:val="00DE5433"/>
    <w:rsid w:val="00DE68A7"/>
    <w:rsid w:val="00DE7D97"/>
    <w:rsid w:val="00DF2F45"/>
    <w:rsid w:val="00DF5F38"/>
    <w:rsid w:val="00E135EF"/>
    <w:rsid w:val="00E1649B"/>
    <w:rsid w:val="00E23336"/>
    <w:rsid w:val="00E24ECD"/>
    <w:rsid w:val="00E309F1"/>
    <w:rsid w:val="00E31661"/>
    <w:rsid w:val="00E31F3A"/>
    <w:rsid w:val="00E32B52"/>
    <w:rsid w:val="00E47EB8"/>
    <w:rsid w:val="00E56C5C"/>
    <w:rsid w:val="00E63A0F"/>
    <w:rsid w:val="00E750E1"/>
    <w:rsid w:val="00E9114A"/>
    <w:rsid w:val="00E923D4"/>
    <w:rsid w:val="00EA489C"/>
    <w:rsid w:val="00EB0CA7"/>
    <w:rsid w:val="00EB4992"/>
    <w:rsid w:val="00EF2E52"/>
    <w:rsid w:val="00F24CFE"/>
    <w:rsid w:val="00F253CA"/>
    <w:rsid w:val="00F32E4A"/>
    <w:rsid w:val="00F36D8C"/>
    <w:rsid w:val="00F46DF7"/>
    <w:rsid w:val="00F75ADD"/>
    <w:rsid w:val="00F76693"/>
    <w:rsid w:val="00F93545"/>
    <w:rsid w:val="00F96FBA"/>
    <w:rsid w:val="00FA7F00"/>
    <w:rsid w:val="00FB4E06"/>
    <w:rsid w:val="00FC3483"/>
    <w:rsid w:val="00FC4D68"/>
    <w:rsid w:val="00FD2ADA"/>
    <w:rsid w:val="00FE7F0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2E05B0"/>
    <w:pPr>
      <w:keepNext/>
      <w:spacing w:before="240" w:after="60"/>
      <w:outlineLvl w:val="2"/>
    </w:pPr>
    <w:rPr>
      <w:rFonts w:ascii="Arial" w:hAnsi="Arial" w:cs="Arial"/>
      <w:b/>
      <w:bCs/>
      <w:sz w:val="26"/>
      <w:szCs w:val="26"/>
    </w:rPr>
  </w:style>
  <w:style w:type="paragraph" w:styleId="Heading4">
    <w:name w:val="heading 4"/>
    <w:basedOn w:val="Normal"/>
    <w:next w:val="Normal"/>
    <w:qFormat/>
    <w:rsid w:val="002E05B0"/>
    <w:pPr>
      <w:keepNext/>
      <w:spacing w:line="240" w:lineRule="auto"/>
      <w:jc w:val="center"/>
      <w:outlineLvl w:val="3"/>
    </w:pPr>
    <w:rPr>
      <w:rFonts w:cs="Times New Roman"/>
      <w:w w:val="100"/>
      <w:kern w:val="0"/>
      <w:sz w:val="40"/>
      <w:szCs w:val="40"/>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36FA1"/>
    <w:rPr>
      <w:szCs w:val="20"/>
    </w:rPr>
  </w:style>
  <w:style w:type="paragraph" w:styleId="CommentSubject">
    <w:name w:val="annotation subject"/>
    <w:basedOn w:val="CommentText"/>
    <w:next w:val="CommentText"/>
    <w:semiHidden/>
    <w:rsid w:val="00536FA1"/>
    <w:rPr>
      <w:b/>
      <w:bCs/>
    </w:rPr>
  </w:style>
  <w:style w:type="paragraph" w:styleId="PlainText">
    <w:name w:val="Plain Text"/>
    <w:basedOn w:val="Normal"/>
    <w:rsid w:val="002E05B0"/>
    <w:pPr>
      <w:spacing w:line="240" w:lineRule="auto"/>
      <w:jc w:val="left"/>
    </w:pPr>
    <w:rPr>
      <w:rFonts w:ascii="Courier New" w:hAnsi="Courier New" w:cs="Courier New"/>
      <w:w w:val="100"/>
      <w:kern w:val="0"/>
      <w:szCs w:val="20"/>
    </w:rPr>
  </w:style>
  <w:style w:type="character" w:styleId="PageNumber">
    <w:name w:val="page number"/>
    <w:basedOn w:val="DefaultParagraphFont"/>
    <w:rsid w:val="002E05B0"/>
  </w:style>
  <w:style w:type="table" w:styleId="TableGrid">
    <w:name w:val="Table Grid"/>
    <w:basedOn w:val="TableNormal"/>
    <w:rsid w:val="002E05B0"/>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شبكة جدول1"/>
    <w:basedOn w:val="TableNormal"/>
    <w:next w:val="TableGrid"/>
    <w:rsid w:val="002E05B0"/>
    <w:pPr>
      <w:bidi/>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121</TotalTime>
  <Pages>62</Pages>
  <Words>15678</Words>
  <Characters>89371</Characters>
  <Application>Microsoft Office Word</Application>
  <DocSecurity>4</DocSecurity>
  <Lines>744</Lines>
  <Paragraphs>209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104840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mamdouh.beshai</dc:creator>
  <cp:keywords/>
  <dc:description/>
  <cp:lastModifiedBy>IMTU</cp:lastModifiedBy>
  <cp:revision>30</cp:revision>
  <cp:lastPrinted>2007-05-30T17:14:00Z</cp:lastPrinted>
  <dcterms:created xsi:type="dcterms:W3CDTF">2007-04-24T19:20:00Z</dcterms:created>
  <dcterms:modified xsi:type="dcterms:W3CDTF">2007-05-30T17:16:00Z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0729665</vt:lpwstr>
  </property>
  <property fmtid="{D5CDD505-2E9C-101B-9397-08002B2CF9AE}" pid="3" name="Symbol1">
    <vt:lpwstr>CEDAW/C/SAU/2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