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367C7" w14:textId="77777777" w:rsidR="00C07AE5" w:rsidRDefault="00C07AE5" w:rsidP="00C07AE5">
      <w:pPr>
        <w:spacing w:line="240" w:lineRule="auto"/>
        <w:jc w:val="left"/>
        <w:rPr>
          <w:rFonts w:hint="cs"/>
          <w:szCs w:val="2"/>
          <w:rtl/>
        </w:rPr>
        <w:sectPr w:rsidR="00C07AE5" w:rsidSect="00AE7ED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0FC29044" w14:textId="43EAD4F9" w:rsidR="00AE7ED3" w:rsidRDefault="00AE7ED3" w:rsidP="006261C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E7ED3">
        <w:rPr>
          <w:rtl/>
        </w:rPr>
        <w:t>اللجنة المعنية بالقضاء على التمييز ضد المرأة</w:t>
      </w:r>
    </w:p>
    <w:p w14:paraId="22F93604" w14:textId="4D99FDF6" w:rsidR="006261CE" w:rsidRPr="006261CE" w:rsidRDefault="006261CE" w:rsidP="006261CE">
      <w:pPr>
        <w:pStyle w:val="SingleTxt"/>
        <w:spacing w:after="0" w:line="120" w:lineRule="exact"/>
        <w:rPr>
          <w:sz w:val="10"/>
          <w:rtl/>
        </w:rPr>
      </w:pPr>
    </w:p>
    <w:p w14:paraId="27B09D49" w14:textId="20D88CBB" w:rsidR="006261CE" w:rsidRDefault="006261CE" w:rsidP="006261CE">
      <w:pPr>
        <w:pStyle w:val="SingleTxt"/>
        <w:spacing w:after="0" w:line="120" w:lineRule="exact"/>
        <w:rPr>
          <w:sz w:val="10"/>
          <w:rtl/>
        </w:rPr>
      </w:pPr>
    </w:p>
    <w:p w14:paraId="299A55C1" w14:textId="22F900B9" w:rsidR="006261CE" w:rsidRPr="006261CE" w:rsidRDefault="006261CE" w:rsidP="006261CE">
      <w:pPr>
        <w:pStyle w:val="SingleTxt"/>
        <w:spacing w:after="0" w:line="120" w:lineRule="exact"/>
        <w:rPr>
          <w:sz w:val="10"/>
          <w:rtl/>
        </w:rPr>
      </w:pPr>
    </w:p>
    <w:p w14:paraId="13C22DC2" w14:textId="00433843" w:rsidR="00F4289C" w:rsidRPr="00F4289C" w:rsidRDefault="00F4289C" w:rsidP="00F4289C">
      <w:pPr>
        <w:framePr w:w="9792" w:h="432" w:hSpace="180" w:wrap="notBeside" w:hAnchor="page" w:x="1196" w:yAlign="bottom"/>
        <w:spacing w:line="240" w:lineRule="auto"/>
        <w:rPr>
          <w:szCs w:val="6"/>
          <w:rtl/>
        </w:rPr>
      </w:pPr>
      <w:r w:rsidRPr="00F4289C">
        <w:rPr>
          <w:noProof/>
          <w:szCs w:val="6"/>
        </w:rPr>
        <mc:AlternateContent>
          <mc:Choice Requires="wps">
            <w:drawing>
              <wp:anchor distT="0" distB="0" distL="114300" distR="114300" simplePos="0" relativeHeight="251661312" behindDoc="0" locked="0" layoutInCell="1" allowOverlap="1" wp14:anchorId="2DD21106" wp14:editId="3437905B">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3541B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0932A2A9" w14:textId="6F11F25A" w:rsidR="00F4289C" w:rsidRPr="00F4289C" w:rsidRDefault="00F4289C" w:rsidP="00F4289C">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sidR="006261CE">
        <w:rPr>
          <w:rFonts w:hint="cs"/>
          <w:sz w:val="17"/>
          <w:szCs w:val="24"/>
          <w:rtl/>
        </w:rPr>
        <w:t>*</w:t>
      </w:r>
      <w:r>
        <w:rPr>
          <w:sz w:val="17"/>
          <w:szCs w:val="24"/>
          <w:rtl/>
        </w:rPr>
        <w:tab/>
      </w:r>
      <w:r w:rsidR="006261CE" w:rsidRPr="006261CE">
        <w:rPr>
          <w:sz w:val="17"/>
          <w:szCs w:val="24"/>
          <w:rtl/>
        </w:rPr>
        <w:t>اتخذته اللجنة في دورتها الحادية والسبعين (22 تشرين الأول/أكتوبر - 9 تشرين الثاني/نوفمبر 2018).</w:t>
      </w:r>
    </w:p>
    <w:p w14:paraId="36254929" w14:textId="0C032B6D" w:rsidR="00AE7ED3" w:rsidRDefault="00AE7ED3" w:rsidP="00AE7ED3">
      <w:pPr>
        <w:pStyle w:val="TitleHCH"/>
        <w:rPr>
          <w:rtl/>
        </w:rPr>
      </w:pPr>
      <w:r w:rsidRPr="00AE7ED3">
        <w:rPr>
          <w:lang w:val="en-GB"/>
        </w:rPr>
        <w:tab/>
      </w:r>
      <w:r w:rsidRPr="00AE7ED3">
        <w:rPr>
          <w:lang w:val="en-GB"/>
        </w:rPr>
        <w:tab/>
      </w:r>
      <w:r w:rsidRPr="00AE7ED3">
        <w:rPr>
          <w:rtl/>
        </w:rPr>
        <w:t>الملاحظات الختامية بشأن التقرير الجامع للتقريرين الدوريين الثامن والتاسع المقدم من جمهورية لاو الديمقراطية الشعبية</w:t>
      </w:r>
      <w:r w:rsidR="006261CE">
        <w:rPr>
          <w:rFonts w:hint="cs"/>
          <w:rtl/>
        </w:rPr>
        <w:t>*</w:t>
      </w:r>
    </w:p>
    <w:p w14:paraId="52923BA4" w14:textId="4F06E003" w:rsidR="006261CE" w:rsidRPr="006261CE" w:rsidRDefault="006261CE" w:rsidP="006261CE">
      <w:pPr>
        <w:pStyle w:val="SingleTxt"/>
        <w:spacing w:after="0" w:line="120" w:lineRule="exact"/>
        <w:rPr>
          <w:sz w:val="10"/>
          <w:rtl/>
        </w:rPr>
      </w:pPr>
    </w:p>
    <w:p w14:paraId="4F74762C" w14:textId="7FCAD685" w:rsidR="00AE7ED3" w:rsidRDefault="00AE7ED3" w:rsidP="00AE7ED3">
      <w:pPr>
        <w:pStyle w:val="SingleTxt"/>
        <w:rPr>
          <w:rtl/>
        </w:rPr>
      </w:pPr>
      <w:r w:rsidRPr="00AE7ED3">
        <w:rPr>
          <w:rtl/>
        </w:rPr>
        <w:t>١</w:t>
      </w:r>
      <w:r>
        <w:rPr>
          <w:rFonts w:hint="cs"/>
          <w:rtl/>
        </w:rPr>
        <w:t xml:space="preserve"> </w:t>
      </w:r>
      <w:r w:rsidRPr="00AE7ED3">
        <w:rPr>
          <w:rtl/>
        </w:rPr>
        <w:t>-</w:t>
      </w:r>
      <w:r>
        <w:rPr>
          <w:rtl/>
        </w:rPr>
        <w:tab/>
      </w:r>
      <w:r w:rsidRPr="00AE7ED3">
        <w:rPr>
          <w:rtl/>
        </w:rPr>
        <w:t>نظرت اللجنة في التقرير الجامع للتقريرين الدوريين الثامن والتاسع المقدم من جمهورية لاو الديمقراطية الشعبية (</w:t>
      </w:r>
      <w:hyperlink r:id="rId16" w:history="1">
        <w:r w:rsidRPr="00AE7ED3">
          <w:rPr>
            <w:rStyle w:val="Hyperlink"/>
            <w:lang w:val="en-GB"/>
          </w:rPr>
          <w:t>CEDAW</w:t>
        </w:r>
        <w:r w:rsidR="00F4289C">
          <w:rPr>
            <w:rStyle w:val="Hyperlink"/>
            <w:lang w:val="en-GB"/>
          </w:rPr>
          <w:t>/</w:t>
        </w:r>
        <w:r w:rsidRPr="00AE7ED3">
          <w:rPr>
            <w:rStyle w:val="Hyperlink"/>
            <w:lang w:val="en-GB"/>
          </w:rPr>
          <w:t>C</w:t>
        </w:r>
        <w:r w:rsidR="00F4289C">
          <w:rPr>
            <w:rStyle w:val="Hyperlink"/>
            <w:lang w:val="en-GB"/>
          </w:rPr>
          <w:t>/</w:t>
        </w:r>
        <w:r w:rsidRPr="00AE7ED3">
          <w:rPr>
            <w:rStyle w:val="Hyperlink"/>
            <w:lang w:val="en-GB"/>
          </w:rPr>
          <w:t>LAO</w:t>
        </w:r>
        <w:r w:rsidR="00F4289C">
          <w:rPr>
            <w:rStyle w:val="Hyperlink"/>
            <w:lang w:val="en-GB"/>
          </w:rPr>
          <w:t>/</w:t>
        </w:r>
        <w:r w:rsidRPr="00AE7ED3">
          <w:rPr>
            <w:rStyle w:val="Hyperlink"/>
            <w:lang w:val="en-GB"/>
          </w:rPr>
          <w:t>8-9</w:t>
        </w:r>
      </w:hyperlink>
      <w:r w:rsidRPr="00AE7ED3">
        <w:rPr>
          <w:rtl/>
        </w:rPr>
        <w:t>) في جلستيها 1647 و 1648 (انظر</w:t>
      </w:r>
      <w:r w:rsidR="006261CE">
        <w:rPr>
          <w:rFonts w:hint="cs"/>
          <w:rtl/>
        </w:rPr>
        <w:t> </w:t>
      </w:r>
      <w:hyperlink r:id="rId17" w:history="1">
        <w:r w:rsidRPr="00AE7ED3">
          <w:rPr>
            <w:rStyle w:val="Hyperlink"/>
            <w:lang w:val="en-GB"/>
          </w:rPr>
          <w:t>CEDAW</w:t>
        </w:r>
        <w:r w:rsidR="00F4289C">
          <w:rPr>
            <w:rStyle w:val="Hyperlink"/>
            <w:lang w:val="en-GB"/>
          </w:rPr>
          <w:t>/</w:t>
        </w:r>
        <w:r w:rsidRPr="00AE7ED3">
          <w:rPr>
            <w:rStyle w:val="Hyperlink"/>
            <w:lang w:val="en-GB"/>
          </w:rPr>
          <w:t>C</w:t>
        </w:r>
        <w:r w:rsidR="00F4289C">
          <w:rPr>
            <w:rStyle w:val="Hyperlink"/>
            <w:lang w:val="en-GB"/>
          </w:rPr>
          <w:t>/</w:t>
        </w:r>
        <w:r w:rsidRPr="00AE7ED3">
          <w:rPr>
            <w:rStyle w:val="Hyperlink"/>
            <w:lang w:val="en-GB"/>
          </w:rPr>
          <w:t>SR</w:t>
        </w:r>
        <w:r w:rsidR="00F4289C">
          <w:rPr>
            <w:rStyle w:val="Hyperlink"/>
            <w:lang w:val="en-GB"/>
          </w:rPr>
          <w:t>.</w:t>
        </w:r>
        <w:r w:rsidRPr="00AE7ED3">
          <w:rPr>
            <w:rStyle w:val="Hyperlink"/>
            <w:lang w:val="en-GB"/>
          </w:rPr>
          <w:t>1647</w:t>
        </w:r>
      </w:hyperlink>
      <w:r w:rsidRPr="00AE7ED3">
        <w:rPr>
          <w:rtl/>
        </w:rPr>
        <w:t xml:space="preserve"> و</w:t>
      </w:r>
      <w:r w:rsidR="009E0272">
        <w:rPr>
          <w:rFonts w:hint="cs"/>
          <w:rtl/>
        </w:rPr>
        <w:t xml:space="preserve"> </w:t>
      </w:r>
      <w:r w:rsidRPr="00AE7ED3">
        <w:rPr>
          <w:lang w:val="en-GB"/>
        </w:rPr>
        <w:t xml:space="preserve"> </w:t>
      </w:r>
      <w:hyperlink r:id="rId18" w:history="1">
        <w:r w:rsidRPr="00AE7ED3">
          <w:rPr>
            <w:rStyle w:val="Hyperlink"/>
            <w:lang w:val="en-GB"/>
          </w:rPr>
          <w:t>CEDAW</w:t>
        </w:r>
        <w:r w:rsidR="00F4289C">
          <w:rPr>
            <w:rStyle w:val="Hyperlink"/>
            <w:lang w:val="en-GB"/>
          </w:rPr>
          <w:t>/</w:t>
        </w:r>
        <w:r w:rsidRPr="00AE7ED3">
          <w:rPr>
            <w:rStyle w:val="Hyperlink"/>
            <w:lang w:val="en-GB"/>
          </w:rPr>
          <w:t>C</w:t>
        </w:r>
        <w:r w:rsidR="00F4289C">
          <w:rPr>
            <w:rStyle w:val="Hyperlink"/>
            <w:lang w:val="en-GB"/>
          </w:rPr>
          <w:t>/</w:t>
        </w:r>
        <w:r w:rsidRPr="00AE7ED3">
          <w:rPr>
            <w:rStyle w:val="Hyperlink"/>
            <w:lang w:val="en-GB"/>
          </w:rPr>
          <w:t>SR</w:t>
        </w:r>
        <w:r w:rsidR="00F4289C">
          <w:rPr>
            <w:rStyle w:val="Hyperlink"/>
            <w:lang w:val="en-GB"/>
          </w:rPr>
          <w:t>.</w:t>
        </w:r>
        <w:r w:rsidRPr="00AE7ED3">
          <w:rPr>
            <w:rStyle w:val="Hyperlink"/>
            <w:lang w:val="en-GB"/>
          </w:rPr>
          <w:t>1648</w:t>
        </w:r>
      </w:hyperlink>
      <w:r w:rsidRPr="00AE7ED3">
        <w:rPr>
          <w:rtl/>
        </w:rPr>
        <w:t>)</w:t>
      </w:r>
      <w:r w:rsidR="00F4289C">
        <w:rPr>
          <w:rtl/>
        </w:rPr>
        <w:t>،</w:t>
      </w:r>
      <w:r w:rsidRPr="00AE7ED3">
        <w:rPr>
          <w:rtl/>
        </w:rPr>
        <w:t xml:space="preserve"> المعقودتين في 2 تشرين الثاني</w:t>
      </w:r>
      <w:r w:rsidR="00F4289C">
        <w:rPr>
          <w:rtl/>
        </w:rPr>
        <w:t>/</w:t>
      </w:r>
      <w:r w:rsidRPr="00AE7ED3">
        <w:rPr>
          <w:rtl/>
        </w:rPr>
        <w:t>نوفمبر 2018</w:t>
      </w:r>
      <w:r w:rsidR="00F4289C">
        <w:rPr>
          <w:rtl/>
        </w:rPr>
        <w:t>.</w:t>
      </w:r>
      <w:r w:rsidRPr="00AE7ED3">
        <w:rPr>
          <w:rtl/>
        </w:rPr>
        <w:t xml:space="preserve"> وترد قائمة المسائل والاستفسارات التي قدمتها اللجنة في الوثيقة </w:t>
      </w:r>
      <w:hyperlink r:id="rId19" w:history="1">
        <w:r w:rsidRPr="00AE7ED3">
          <w:rPr>
            <w:rStyle w:val="Hyperlink"/>
            <w:lang w:val="en-GB"/>
          </w:rPr>
          <w:t>CEDAW</w:t>
        </w:r>
        <w:r w:rsidR="00F4289C">
          <w:rPr>
            <w:rStyle w:val="Hyperlink"/>
            <w:lang w:val="en-GB"/>
          </w:rPr>
          <w:t>/</w:t>
        </w:r>
        <w:r w:rsidRPr="00AE7ED3">
          <w:rPr>
            <w:rStyle w:val="Hyperlink"/>
            <w:lang w:val="en-GB"/>
          </w:rPr>
          <w:t>C</w:t>
        </w:r>
        <w:r w:rsidR="00F4289C">
          <w:rPr>
            <w:rStyle w:val="Hyperlink"/>
            <w:lang w:val="en-GB"/>
          </w:rPr>
          <w:t>/</w:t>
        </w:r>
        <w:r w:rsidRPr="00AE7ED3">
          <w:rPr>
            <w:rStyle w:val="Hyperlink"/>
            <w:lang w:val="en-GB"/>
          </w:rPr>
          <w:t>LAO</w:t>
        </w:r>
        <w:r w:rsidR="00F4289C">
          <w:rPr>
            <w:rStyle w:val="Hyperlink"/>
            <w:lang w:val="en-GB"/>
          </w:rPr>
          <w:t>/</w:t>
        </w:r>
        <w:r w:rsidRPr="00AE7ED3">
          <w:rPr>
            <w:rStyle w:val="Hyperlink"/>
            <w:lang w:val="en-GB"/>
          </w:rPr>
          <w:t>Q</w:t>
        </w:r>
        <w:r w:rsidR="00F4289C">
          <w:rPr>
            <w:rStyle w:val="Hyperlink"/>
            <w:lang w:val="en-GB"/>
          </w:rPr>
          <w:t>/</w:t>
        </w:r>
        <w:r w:rsidRPr="00AE7ED3">
          <w:rPr>
            <w:rStyle w:val="Hyperlink"/>
            <w:lang w:val="en-GB"/>
          </w:rPr>
          <w:t>8-9</w:t>
        </w:r>
      </w:hyperlink>
      <w:r w:rsidRPr="00AE7ED3">
        <w:rPr>
          <w:rtl/>
        </w:rPr>
        <w:t xml:space="preserve"> وترد ردود الدولة الطرف في الوثيقة</w:t>
      </w:r>
      <w:hyperlink r:id="rId20" w:history="1">
        <w:r w:rsidRPr="00AE7ED3">
          <w:rPr>
            <w:rStyle w:val="Hyperlink"/>
            <w:rtl/>
          </w:rPr>
          <w:t xml:space="preserve"> </w:t>
        </w:r>
        <w:r w:rsidRPr="00AE7ED3">
          <w:rPr>
            <w:rStyle w:val="Hyperlink"/>
            <w:lang w:val="en-GB"/>
          </w:rPr>
          <w:t>CEDAW</w:t>
        </w:r>
        <w:r w:rsidR="00F4289C">
          <w:rPr>
            <w:rStyle w:val="Hyperlink"/>
            <w:lang w:val="en-GB"/>
          </w:rPr>
          <w:t>/</w:t>
        </w:r>
        <w:r w:rsidRPr="00AE7ED3">
          <w:rPr>
            <w:rStyle w:val="Hyperlink"/>
            <w:lang w:val="en-GB"/>
          </w:rPr>
          <w:t>C</w:t>
        </w:r>
        <w:r w:rsidR="00F4289C">
          <w:rPr>
            <w:rStyle w:val="Hyperlink"/>
            <w:lang w:val="en-GB"/>
          </w:rPr>
          <w:t>/</w:t>
        </w:r>
        <w:r w:rsidRPr="00AE7ED3">
          <w:rPr>
            <w:rStyle w:val="Hyperlink"/>
            <w:lang w:val="en-GB"/>
          </w:rPr>
          <w:t>LAO</w:t>
        </w:r>
        <w:r w:rsidR="00F4289C">
          <w:rPr>
            <w:rStyle w:val="Hyperlink"/>
            <w:lang w:val="en-GB"/>
          </w:rPr>
          <w:t>/</w:t>
        </w:r>
        <w:r w:rsidRPr="00AE7ED3">
          <w:rPr>
            <w:rStyle w:val="Hyperlink"/>
            <w:lang w:val="en-GB"/>
          </w:rPr>
          <w:t>Q</w:t>
        </w:r>
        <w:r w:rsidR="00F4289C">
          <w:rPr>
            <w:rStyle w:val="Hyperlink"/>
            <w:lang w:val="en-GB"/>
          </w:rPr>
          <w:t>/</w:t>
        </w:r>
        <w:r w:rsidRPr="00AE7ED3">
          <w:rPr>
            <w:rStyle w:val="Hyperlink"/>
            <w:lang w:val="en-GB"/>
          </w:rPr>
          <w:t>8-9</w:t>
        </w:r>
        <w:r w:rsidR="00F4289C">
          <w:rPr>
            <w:rStyle w:val="Hyperlink"/>
            <w:lang w:val="en-GB"/>
          </w:rPr>
          <w:t>/</w:t>
        </w:r>
        <w:r w:rsidRPr="00AE7ED3">
          <w:rPr>
            <w:rStyle w:val="Hyperlink"/>
            <w:lang w:val="en-GB"/>
          </w:rPr>
          <w:t>Add</w:t>
        </w:r>
        <w:r w:rsidR="00F4289C">
          <w:rPr>
            <w:rStyle w:val="Hyperlink"/>
            <w:lang w:val="en-GB"/>
          </w:rPr>
          <w:t>.</w:t>
        </w:r>
        <w:r w:rsidRPr="00AE7ED3">
          <w:rPr>
            <w:rStyle w:val="Hyperlink"/>
            <w:lang w:val="en-GB"/>
          </w:rPr>
          <w:t>1</w:t>
        </w:r>
      </w:hyperlink>
      <w:r w:rsidR="00F4289C">
        <w:rPr>
          <w:rtl/>
        </w:rPr>
        <w:t>.</w:t>
      </w:r>
    </w:p>
    <w:p w14:paraId="5B9C1EDB" w14:textId="0F58AD6D" w:rsidR="006261CE" w:rsidRPr="006261CE" w:rsidRDefault="006261CE" w:rsidP="006261CE">
      <w:pPr>
        <w:pStyle w:val="SingleTxt"/>
        <w:spacing w:after="0" w:line="120" w:lineRule="exact"/>
        <w:rPr>
          <w:sz w:val="10"/>
          <w:rtl/>
        </w:rPr>
      </w:pPr>
    </w:p>
    <w:p w14:paraId="41E64C60" w14:textId="29DB1593" w:rsidR="00AE7ED3" w:rsidRPr="00AE7ED3" w:rsidRDefault="00AE7ED3" w:rsidP="006261C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AE7ED3">
        <w:rPr>
          <w:rtl/>
        </w:rPr>
        <w:t>ألف</w:t>
      </w:r>
      <w:r w:rsidR="00F4289C">
        <w:rPr>
          <w:rFonts w:hint="cs"/>
          <w:rtl/>
        </w:rPr>
        <w:t xml:space="preserve"> </w:t>
      </w:r>
      <w:r w:rsidRPr="00AE7ED3">
        <w:rPr>
          <w:rtl/>
        </w:rPr>
        <w:t>-</w:t>
      </w:r>
      <w:r w:rsidR="00F4289C">
        <w:rPr>
          <w:rtl/>
        </w:rPr>
        <w:tab/>
      </w:r>
      <w:r w:rsidRPr="00AE7ED3">
        <w:rPr>
          <w:rtl/>
        </w:rPr>
        <w:t>مقدمة</w:t>
      </w:r>
    </w:p>
    <w:p w14:paraId="3B0CE946" w14:textId="2394A03C" w:rsidR="00AE7ED3" w:rsidRPr="00AE7ED3" w:rsidRDefault="00AE7ED3" w:rsidP="00AE7ED3">
      <w:pPr>
        <w:pStyle w:val="SingleTxt"/>
        <w:rPr>
          <w:rtl/>
        </w:rPr>
      </w:pPr>
      <w:r w:rsidRPr="00AE7ED3">
        <w:rPr>
          <w:rtl/>
        </w:rPr>
        <w:t>٢</w:t>
      </w:r>
      <w:r w:rsidR="006261CE">
        <w:rPr>
          <w:rFonts w:hint="cs"/>
          <w:rtl/>
        </w:rPr>
        <w:t xml:space="preserve"> -</w:t>
      </w:r>
      <w:r w:rsidR="006261CE">
        <w:rPr>
          <w:rFonts w:hint="cs"/>
          <w:rtl/>
        </w:rPr>
        <w:tab/>
      </w:r>
      <w:r w:rsidRPr="00AE7ED3">
        <w:rPr>
          <w:rtl/>
        </w:rPr>
        <w:t>تعرب اللجنة عن تقديرها للدولة الطرف لتقديمها تقريرها الجامع للتقريرين الدوريين الثامن والتاسع</w:t>
      </w:r>
      <w:r w:rsidR="00F4289C">
        <w:rPr>
          <w:rtl/>
        </w:rPr>
        <w:t>.</w:t>
      </w:r>
      <w:r w:rsidRPr="00AE7ED3">
        <w:rPr>
          <w:rtl/>
        </w:rPr>
        <w:t xml:space="preserve"> وتعرب أيضا عن تقديرها لتقديم الدولة الطرف تقرير المتابعة للملاحظات الختامية السابقة التي أبدتها اللجنة (</w:t>
      </w:r>
      <w:hyperlink r:id="rId21" w:history="1">
        <w:r w:rsidRPr="00AE7ED3">
          <w:rPr>
            <w:rStyle w:val="Hyperlink"/>
            <w:lang w:val="en-GB"/>
          </w:rPr>
          <w:t>CEDAW</w:t>
        </w:r>
        <w:r w:rsidR="00F4289C">
          <w:rPr>
            <w:rStyle w:val="Hyperlink"/>
            <w:lang w:val="en-GB"/>
          </w:rPr>
          <w:t>/</w:t>
        </w:r>
        <w:r w:rsidRPr="00AE7ED3">
          <w:rPr>
            <w:rStyle w:val="Hyperlink"/>
            <w:lang w:val="en-GB"/>
          </w:rPr>
          <w:t>C</w:t>
        </w:r>
        <w:r w:rsidR="00F4289C">
          <w:rPr>
            <w:rStyle w:val="Hyperlink"/>
            <w:lang w:val="en-GB"/>
          </w:rPr>
          <w:t>/</w:t>
        </w:r>
        <w:r w:rsidRPr="00AE7ED3">
          <w:rPr>
            <w:rStyle w:val="Hyperlink"/>
            <w:lang w:val="en-GB"/>
          </w:rPr>
          <w:t>LAO</w:t>
        </w:r>
        <w:r w:rsidR="00F4289C">
          <w:rPr>
            <w:rStyle w:val="Hyperlink"/>
            <w:lang w:val="en-GB"/>
          </w:rPr>
          <w:t>/</w:t>
        </w:r>
        <w:r w:rsidRPr="00AE7ED3">
          <w:rPr>
            <w:rStyle w:val="Hyperlink"/>
            <w:lang w:val="en-GB"/>
          </w:rPr>
          <w:t>CO</w:t>
        </w:r>
        <w:r w:rsidR="00F4289C">
          <w:rPr>
            <w:rStyle w:val="Hyperlink"/>
            <w:lang w:val="en-GB"/>
          </w:rPr>
          <w:t>/</w:t>
        </w:r>
        <w:r w:rsidRPr="00AE7ED3">
          <w:rPr>
            <w:rStyle w:val="Hyperlink"/>
            <w:lang w:val="en-GB"/>
          </w:rPr>
          <w:t>7</w:t>
        </w:r>
        <w:r w:rsidR="00F4289C">
          <w:rPr>
            <w:rStyle w:val="Hyperlink"/>
            <w:lang w:val="en-GB"/>
          </w:rPr>
          <w:t>/</w:t>
        </w:r>
        <w:r w:rsidRPr="00AE7ED3">
          <w:rPr>
            <w:rStyle w:val="Hyperlink"/>
            <w:lang w:val="en-GB"/>
          </w:rPr>
          <w:t>Add</w:t>
        </w:r>
        <w:r w:rsidR="00F4289C">
          <w:rPr>
            <w:rStyle w:val="Hyperlink"/>
            <w:lang w:val="en-GB"/>
          </w:rPr>
          <w:t>.</w:t>
        </w:r>
        <w:r w:rsidRPr="00AE7ED3">
          <w:rPr>
            <w:rStyle w:val="Hyperlink"/>
            <w:lang w:val="en-GB"/>
          </w:rPr>
          <w:t>1</w:t>
        </w:r>
      </w:hyperlink>
      <w:r w:rsidRPr="00AE7ED3">
        <w:rPr>
          <w:rtl/>
        </w:rPr>
        <w:t>) والردود الخطية على قائمة المسائل والاستفسارات التي قدمها الفريق العامل لما قبل الدورة</w:t>
      </w:r>
      <w:r w:rsidR="00F4289C">
        <w:rPr>
          <w:rtl/>
        </w:rPr>
        <w:t>،</w:t>
      </w:r>
      <w:r w:rsidRPr="00AE7ED3">
        <w:rPr>
          <w:rtl/>
        </w:rPr>
        <w:t xml:space="preserve"> وكذلك العرض الشفوي الذي قدّمه الوفد والإيضاحات الإضافية المقدمة ردا على الاستفسارات التي وجَّهتها اللجنة شفويا أثناء الحوار</w:t>
      </w:r>
      <w:r w:rsidR="00F4289C">
        <w:rPr>
          <w:rtl/>
        </w:rPr>
        <w:t>.</w:t>
      </w:r>
      <w:r w:rsidRPr="00AE7ED3">
        <w:rPr>
          <w:rtl/>
        </w:rPr>
        <w:t xml:space="preserve"> </w:t>
      </w:r>
    </w:p>
    <w:p w14:paraId="795DF991" w14:textId="3809AABA" w:rsidR="00AE7ED3" w:rsidRDefault="00AE7ED3" w:rsidP="00AE7ED3">
      <w:pPr>
        <w:pStyle w:val="SingleTxt"/>
        <w:rPr>
          <w:rtl/>
        </w:rPr>
      </w:pPr>
      <w:r w:rsidRPr="00AE7ED3">
        <w:rPr>
          <w:rtl/>
        </w:rPr>
        <w:t>٣</w:t>
      </w:r>
      <w:r w:rsidR="00F4289C">
        <w:rPr>
          <w:rtl/>
        </w:rPr>
        <w:t xml:space="preserve"> -</w:t>
      </w:r>
      <w:r w:rsidR="00F4289C">
        <w:rPr>
          <w:rtl/>
        </w:rPr>
        <w:tab/>
      </w:r>
      <w:r w:rsidRPr="00AE7ED3">
        <w:rPr>
          <w:rtl/>
        </w:rPr>
        <w:t>وتثني اللجنة على الدولة الطرف لإرسالها وفدا رفيع المستوى ترأسه الوزير في مكتب رئيس الوزراء ونائب رئيس اللجنة الوطنية للنهوض بالنساء والأمهات والأطفال</w:t>
      </w:r>
      <w:r w:rsidR="00F4289C">
        <w:rPr>
          <w:rtl/>
        </w:rPr>
        <w:t>،</w:t>
      </w:r>
      <w:r w:rsidRPr="00AE7ED3">
        <w:rPr>
          <w:rtl/>
        </w:rPr>
        <w:t xml:space="preserve"> ألونكيو كيتيكون</w:t>
      </w:r>
      <w:r w:rsidR="00F4289C">
        <w:rPr>
          <w:rtl/>
        </w:rPr>
        <w:t>،</w:t>
      </w:r>
      <w:r w:rsidRPr="00AE7ED3">
        <w:rPr>
          <w:rtl/>
        </w:rPr>
        <w:t xml:space="preserve"> وضم ممثلين عن اللجنة الوطنية للنهوض بالنساء والأمهات والأطفال</w:t>
      </w:r>
      <w:r w:rsidR="00F4289C">
        <w:rPr>
          <w:rtl/>
        </w:rPr>
        <w:t>،</w:t>
      </w:r>
      <w:r w:rsidRPr="00AE7ED3">
        <w:rPr>
          <w:rtl/>
        </w:rPr>
        <w:t xml:space="preserve"> ووزارة الخارجية</w:t>
      </w:r>
      <w:r w:rsidR="00F4289C">
        <w:rPr>
          <w:rtl/>
        </w:rPr>
        <w:t>،</w:t>
      </w:r>
      <w:r w:rsidRPr="00AE7ED3">
        <w:rPr>
          <w:rtl/>
        </w:rPr>
        <w:t xml:space="preserve"> والبعثة الدائمة لجمهورية لاو الديمقراطية الشعبية لدى مكتب الأمم المتحدة والمنظمات الدولية الأخرى في جنيف</w:t>
      </w:r>
      <w:r w:rsidR="00F4289C">
        <w:rPr>
          <w:rtl/>
        </w:rPr>
        <w:t>.</w:t>
      </w:r>
    </w:p>
    <w:p w14:paraId="65E783E0" w14:textId="7DBB0E33" w:rsidR="006261CE" w:rsidRPr="006261CE" w:rsidRDefault="006261CE" w:rsidP="006261CE">
      <w:pPr>
        <w:pStyle w:val="SingleTxt"/>
        <w:spacing w:after="0" w:line="120" w:lineRule="exact"/>
        <w:rPr>
          <w:sz w:val="10"/>
          <w:rtl/>
        </w:rPr>
      </w:pPr>
    </w:p>
    <w:p w14:paraId="253C3965" w14:textId="73DC1E4D" w:rsidR="00AE7ED3" w:rsidRPr="00AE7ED3" w:rsidRDefault="00F4289C" w:rsidP="006261C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AE7ED3" w:rsidRPr="00AE7ED3">
        <w:rPr>
          <w:rtl/>
        </w:rPr>
        <w:t>باء</w:t>
      </w:r>
      <w:r>
        <w:rPr>
          <w:rtl/>
        </w:rPr>
        <w:t xml:space="preserve"> -</w:t>
      </w:r>
      <w:r>
        <w:rPr>
          <w:rtl/>
        </w:rPr>
        <w:tab/>
      </w:r>
      <w:r w:rsidR="00AE7ED3" w:rsidRPr="00AE7ED3">
        <w:rPr>
          <w:rtl/>
        </w:rPr>
        <w:t>الجوانب الإيجابية</w:t>
      </w:r>
    </w:p>
    <w:p w14:paraId="1272AC24" w14:textId="17D3D147" w:rsidR="00AE7ED3" w:rsidRPr="00AE7ED3" w:rsidRDefault="00AE7ED3" w:rsidP="00AE7ED3">
      <w:pPr>
        <w:pStyle w:val="SingleTxt"/>
        <w:rPr>
          <w:rtl/>
        </w:rPr>
      </w:pPr>
      <w:r w:rsidRPr="00AE7ED3">
        <w:rPr>
          <w:rtl/>
        </w:rPr>
        <w:t>٤</w:t>
      </w:r>
      <w:r w:rsidR="00F4289C">
        <w:rPr>
          <w:rtl/>
        </w:rPr>
        <w:t xml:space="preserve"> -</w:t>
      </w:r>
      <w:r w:rsidR="00F4289C">
        <w:rPr>
          <w:rtl/>
        </w:rPr>
        <w:tab/>
      </w:r>
      <w:r w:rsidRPr="006261CE">
        <w:rPr>
          <w:spacing w:val="-4"/>
          <w:rtl/>
        </w:rPr>
        <w:t>ترحب اللجنة بالتقدم المحرز</w:t>
      </w:r>
      <w:r w:rsidR="00F4289C" w:rsidRPr="006261CE">
        <w:rPr>
          <w:spacing w:val="-4"/>
          <w:rtl/>
        </w:rPr>
        <w:t>،</w:t>
      </w:r>
      <w:r w:rsidRPr="006261CE">
        <w:rPr>
          <w:spacing w:val="-4"/>
          <w:rtl/>
        </w:rPr>
        <w:t xml:space="preserve"> منذ النظر ف</w:t>
      </w:r>
      <w:bookmarkStart w:id="1" w:name="_GoBack"/>
      <w:bookmarkEnd w:id="1"/>
      <w:r w:rsidRPr="006261CE">
        <w:rPr>
          <w:spacing w:val="-4"/>
          <w:rtl/>
        </w:rPr>
        <w:t>ي عام 2009 في تقرير الدولة الطرف‏ الجامع للتقريرين الدوريين السادس والسابع (</w:t>
      </w:r>
      <w:hyperlink r:id="rId22" w:history="1">
        <w:r w:rsidRPr="006261CE">
          <w:rPr>
            <w:rStyle w:val="Hyperlink"/>
            <w:spacing w:val="-4"/>
            <w:lang w:val="en-GB"/>
          </w:rPr>
          <w:t>CEDAW</w:t>
        </w:r>
        <w:r w:rsidR="00F4289C" w:rsidRPr="006261CE">
          <w:rPr>
            <w:rStyle w:val="Hyperlink"/>
            <w:spacing w:val="-4"/>
            <w:lang w:val="en-GB"/>
          </w:rPr>
          <w:t>/</w:t>
        </w:r>
        <w:r w:rsidRPr="006261CE">
          <w:rPr>
            <w:rStyle w:val="Hyperlink"/>
            <w:spacing w:val="-4"/>
            <w:lang w:val="en-GB"/>
          </w:rPr>
          <w:t>C</w:t>
        </w:r>
        <w:r w:rsidR="00F4289C" w:rsidRPr="006261CE">
          <w:rPr>
            <w:rStyle w:val="Hyperlink"/>
            <w:spacing w:val="-4"/>
            <w:lang w:val="en-GB"/>
          </w:rPr>
          <w:t>/</w:t>
        </w:r>
        <w:r w:rsidRPr="006261CE">
          <w:rPr>
            <w:rStyle w:val="Hyperlink"/>
            <w:spacing w:val="-4"/>
            <w:lang w:val="en-GB"/>
          </w:rPr>
          <w:t>LAO</w:t>
        </w:r>
        <w:r w:rsidR="00F4289C" w:rsidRPr="006261CE">
          <w:rPr>
            <w:rStyle w:val="Hyperlink"/>
            <w:spacing w:val="-4"/>
            <w:lang w:val="en-GB"/>
          </w:rPr>
          <w:t>/</w:t>
        </w:r>
        <w:r w:rsidRPr="006261CE">
          <w:rPr>
            <w:rStyle w:val="Hyperlink"/>
            <w:spacing w:val="-4"/>
            <w:lang w:val="en-GB"/>
          </w:rPr>
          <w:t>7</w:t>
        </w:r>
      </w:hyperlink>
      <w:r w:rsidRPr="006261CE">
        <w:rPr>
          <w:spacing w:val="-4"/>
          <w:rtl/>
        </w:rPr>
        <w:t>)</w:t>
      </w:r>
      <w:r w:rsidR="00F4289C" w:rsidRPr="006261CE">
        <w:rPr>
          <w:spacing w:val="-4"/>
          <w:rtl/>
        </w:rPr>
        <w:t>،</w:t>
      </w:r>
      <w:r w:rsidRPr="006261CE">
        <w:rPr>
          <w:spacing w:val="-4"/>
          <w:rtl/>
        </w:rPr>
        <w:t xml:space="preserve"> في إجراء إصلاحات تشريعية</w:t>
      </w:r>
      <w:r w:rsidR="00F4289C" w:rsidRPr="006261CE">
        <w:rPr>
          <w:spacing w:val="-4"/>
          <w:rtl/>
        </w:rPr>
        <w:t>،</w:t>
      </w:r>
      <w:r w:rsidRPr="006261CE">
        <w:rPr>
          <w:spacing w:val="-4"/>
          <w:rtl/>
        </w:rPr>
        <w:t xml:space="preserve"> ولا سيما اعتماد ما</w:t>
      </w:r>
      <w:r w:rsidR="006261CE" w:rsidRPr="006261CE">
        <w:rPr>
          <w:rFonts w:hint="cs"/>
          <w:spacing w:val="-4"/>
          <w:rtl/>
        </w:rPr>
        <w:t xml:space="preserve"> </w:t>
      </w:r>
      <w:r w:rsidRPr="006261CE">
        <w:rPr>
          <w:spacing w:val="-4"/>
          <w:rtl/>
        </w:rPr>
        <w:t>يلي:</w:t>
      </w:r>
    </w:p>
    <w:p w14:paraId="54428963" w14:textId="27C93087" w:rsidR="00AE7ED3" w:rsidRPr="00AE7ED3" w:rsidRDefault="00F4289C" w:rsidP="00AE7ED3">
      <w:pPr>
        <w:pStyle w:val="SingleTxt"/>
        <w:rPr>
          <w:rtl/>
        </w:rPr>
      </w:pPr>
      <w:r>
        <w:rPr>
          <w:rtl/>
        </w:rPr>
        <w:lastRenderedPageBreak/>
        <w:tab/>
      </w:r>
      <w:r w:rsidR="00AE7ED3" w:rsidRPr="00AE7ED3">
        <w:rPr>
          <w:rtl/>
        </w:rPr>
        <w:t>(أ)</w:t>
      </w:r>
      <w:r w:rsidR="00AE7ED3" w:rsidRPr="00AE7ED3">
        <w:rPr>
          <w:rtl/>
        </w:rPr>
        <w:tab/>
        <w:t>القانون المعدل المتعلق بمكتب المدعي العام</w:t>
      </w:r>
      <w:r>
        <w:rPr>
          <w:rtl/>
        </w:rPr>
        <w:t>،</w:t>
      </w:r>
      <w:r w:rsidR="00AE7ED3" w:rsidRPr="00AE7ED3">
        <w:rPr>
          <w:rtl/>
        </w:rPr>
        <w:t xml:space="preserve"> في عام ٢٠١٧</w:t>
      </w:r>
      <w:r>
        <w:rPr>
          <w:rtl/>
        </w:rPr>
        <w:t>،</w:t>
      </w:r>
      <w:r w:rsidR="00AE7ED3" w:rsidRPr="00AE7ED3">
        <w:rPr>
          <w:rtl/>
        </w:rPr>
        <w:t xml:space="preserve"> والقانون المتعلق بمعالجة الالتماسات</w:t>
      </w:r>
      <w:r>
        <w:rPr>
          <w:rtl/>
        </w:rPr>
        <w:t>،</w:t>
      </w:r>
      <w:r w:rsidR="00AE7ED3" w:rsidRPr="00AE7ED3">
        <w:rPr>
          <w:rtl/>
        </w:rPr>
        <w:t xml:space="preserve"> في عام ٢٠١٥</w:t>
      </w:r>
      <w:r>
        <w:rPr>
          <w:rtl/>
        </w:rPr>
        <w:t>،</w:t>
      </w:r>
      <w:r w:rsidR="00AE7ED3" w:rsidRPr="00AE7ED3">
        <w:rPr>
          <w:rtl/>
        </w:rPr>
        <w:t xml:space="preserve"> الذي ينص على تقديم الشكاوى والالتماسات</w:t>
      </w:r>
      <w:r>
        <w:rPr>
          <w:rtl/>
        </w:rPr>
        <w:t>؛</w:t>
      </w:r>
    </w:p>
    <w:p w14:paraId="179D9088" w14:textId="6C577D16" w:rsidR="00AE7ED3" w:rsidRPr="00AE7ED3" w:rsidRDefault="00F4289C" w:rsidP="00AE7ED3">
      <w:pPr>
        <w:pStyle w:val="SingleTxt"/>
        <w:rPr>
          <w:rtl/>
        </w:rPr>
      </w:pPr>
      <w:r>
        <w:rPr>
          <w:rtl/>
        </w:rPr>
        <w:tab/>
      </w:r>
      <w:r w:rsidR="00AE7ED3" w:rsidRPr="00AE7ED3">
        <w:rPr>
          <w:rtl/>
        </w:rPr>
        <w:t>(ب)</w:t>
      </w:r>
      <w:r w:rsidR="00AE7ED3" w:rsidRPr="00AE7ED3">
        <w:rPr>
          <w:rtl/>
        </w:rPr>
        <w:tab/>
        <w:t>قانون مكافحة الاتجار بالأشخاص</w:t>
      </w:r>
      <w:r>
        <w:rPr>
          <w:rtl/>
        </w:rPr>
        <w:t>،</w:t>
      </w:r>
      <w:r w:rsidR="00AE7ED3" w:rsidRPr="00AE7ED3">
        <w:rPr>
          <w:rtl/>
        </w:rPr>
        <w:t xml:space="preserve"> في عام 2016</w:t>
      </w:r>
      <w:r>
        <w:rPr>
          <w:rtl/>
        </w:rPr>
        <w:t>؛</w:t>
      </w:r>
    </w:p>
    <w:p w14:paraId="12BE64A9" w14:textId="7366B138" w:rsidR="00AE7ED3" w:rsidRPr="00AE7ED3" w:rsidRDefault="00F4289C" w:rsidP="00AE7ED3">
      <w:pPr>
        <w:pStyle w:val="SingleTxt"/>
        <w:rPr>
          <w:rtl/>
        </w:rPr>
      </w:pPr>
      <w:r>
        <w:rPr>
          <w:rtl/>
        </w:rPr>
        <w:tab/>
      </w:r>
      <w:r w:rsidR="00AE7ED3" w:rsidRPr="00AE7ED3">
        <w:rPr>
          <w:rtl/>
        </w:rPr>
        <w:t>(ج)</w:t>
      </w:r>
      <w:r w:rsidR="00AE7ED3" w:rsidRPr="00AE7ED3">
        <w:rPr>
          <w:rtl/>
        </w:rPr>
        <w:tab/>
        <w:t>الدستور المنقح</w:t>
      </w:r>
      <w:r>
        <w:rPr>
          <w:rtl/>
        </w:rPr>
        <w:t>،</w:t>
      </w:r>
      <w:r w:rsidR="00AE7ED3" w:rsidRPr="00AE7ED3">
        <w:rPr>
          <w:rtl/>
        </w:rPr>
        <w:t xml:space="preserve"> في عام ٢٠١٥</w:t>
      </w:r>
      <w:r>
        <w:rPr>
          <w:rtl/>
        </w:rPr>
        <w:t>،</w:t>
      </w:r>
      <w:r w:rsidR="00AE7ED3" w:rsidRPr="00AE7ED3">
        <w:rPr>
          <w:rtl/>
        </w:rPr>
        <w:t xml:space="preserve"> الذي ينص على المساواة أمام القانون</w:t>
      </w:r>
      <w:r>
        <w:rPr>
          <w:rtl/>
        </w:rPr>
        <w:t>،</w:t>
      </w:r>
      <w:r w:rsidR="00AE7ED3" w:rsidRPr="00AE7ED3">
        <w:rPr>
          <w:rtl/>
        </w:rPr>
        <w:t xml:space="preserve"> بما في ذلك على أساس نوع الجنس</w:t>
      </w:r>
      <w:r>
        <w:rPr>
          <w:rtl/>
        </w:rPr>
        <w:t>؛</w:t>
      </w:r>
    </w:p>
    <w:p w14:paraId="2D28642A" w14:textId="45A9B7D7" w:rsidR="00AE7ED3" w:rsidRPr="00AE7ED3" w:rsidRDefault="00F4289C" w:rsidP="00AE7ED3">
      <w:pPr>
        <w:pStyle w:val="SingleTxt"/>
        <w:rPr>
          <w:rtl/>
        </w:rPr>
      </w:pPr>
      <w:r>
        <w:rPr>
          <w:rtl/>
        </w:rPr>
        <w:tab/>
      </w:r>
      <w:r w:rsidR="00AE7ED3" w:rsidRPr="00AE7ED3">
        <w:rPr>
          <w:rtl/>
        </w:rPr>
        <w:t>(د)</w:t>
      </w:r>
      <w:r w:rsidR="00AE7ED3" w:rsidRPr="00AE7ED3">
        <w:rPr>
          <w:rtl/>
        </w:rPr>
        <w:tab/>
        <w:t>القانون المتعلق بمنع ومكافحة العنف ضد النساء والأطفال</w:t>
      </w:r>
      <w:r>
        <w:rPr>
          <w:rtl/>
        </w:rPr>
        <w:t>،</w:t>
      </w:r>
      <w:r w:rsidR="00AE7ED3" w:rsidRPr="00AE7ED3">
        <w:rPr>
          <w:rtl/>
        </w:rPr>
        <w:t xml:space="preserve"> في عام ٢٠١٥</w:t>
      </w:r>
      <w:r>
        <w:rPr>
          <w:rtl/>
        </w:rPr>
        <w:t>،</w:t>
      </w:r>
      <w:r w:rsidR="00AE7ED3" w:rsidRPr="00AE7ED3">
        <w:rPr>
          <w:rtl/>
        </w:rPr>
        <w:t xml:space="preserve"> الذي يجرم الاغتصاب في إطار الزواج ويحظر التمييز المباشر وغير المباشر ضد المرأة</w:t>
      </w:r>
      <w:r>
        <w:rPr>
          <w:rtl/>
        </w:rPr>
        <w:t>؛</w:t>
      </w:r>
    </w:p>
    <w:p w14:paraId="01975EA7" w14:textId="56EF6C11" w:rsidR="00AE7ED3" w:rsidRPr="00AE7ED3" w:rsidRDefault="00F4289C" w:rsidP="00AE7ED3">
      <w:pPr>
        <w:pStyle w:val="SingleTxt"/>
        <w:rPr>
          <w:rtl/>
        </w:rPr>
      </w:pPr>
      <w:r>
        <w:rPr>
          <w:rtl/>
        </w:rPr>
        <w:tab/>
      </w:r>
      <w:r w:rsidR="00AE7ED3" w:rsidRPr="00AE7ED3">
        <w:rPr>
          <w:rtl/>
        </w:rPr>
        <w:t>(ه)</w:t>
      </w:r>
      <w:r w:rsidR="00AE7ED3" w:rsidRPr="00AE7ED3">
        <w:rPr>
          <w:rtl/>
        </w:rPr>
        <w:tab/>
        <w:t>القانون المعدل المتعلق بميزانية الدولة</w:t>
      </w:r>
      <w:r>
        <w:rPr>
          <w:rtl/>
        </w:rPr>
        <w:t>،</w:t>
      </w:r>
      <w:r w:rsidR="00AE7ED3" w:rsidRPr="00AE7ED3">
        <w:rPr>
          <w:rtl/>
        </w:rPr>
        <w:t xml:space="preserve"> في عام ٢٠١٥</w:t>
      </w:r>
      <w:r>
        <w:rPr>
          <w:rtl/>
        </w:rPr>
        <w:t>،</w:t>
      </w:r>
      <w:r w:rsidR="00AE7ED3" w:rsidRPr="00AE7ED3">
        <w:rPr>
          <w:rtl/>
        </w:rPr>
        <w:t xml:space="preserve"> الذي يضمن المساواة بين الجنسين في الإنفاق من ميزانية الدولة</w:t>
      </w:r>
      <w:r>
        <w:rPr>
          <w:rtl/>
        </w:rPr>
        <w:t>؛</w:t>
      </w:r>
    </w:p>
    <w:p w14:paraId="2716D368" w14:textId="32B6EE7C" w:rsidR="00AE7ED3" w:rsidRPr="00AE7ED3" w:rsidRDefault="00F4289C" w:rsidP="00AE7ED3">
      <w:pPr>
        <w:pStyle w:val="SingleTxt"/>
        <w:rPr>
          <w:rtl/>
        </w:rPr>
      </w:pPr>
      <w:r>
        <w:rPr>
          <w:rtl/>
        </w:rPr>
        <w:tab/>
      </w:r>
      <w:r w:rsidR="00AE7ED3" w:rsidRPr="00AE7ED3">
        <w:rPr>
          <w:rtl/>
        </w:rPr>
        <w:t>(و)</w:t>
      </w:r>
      <w:r w:rsidR="00AE7ED3" w:rsidRPr="00AE7ED3">
        <w:rPr>
          <w:rtl/>
        </w:rPr>
        <w:tab/>
        <w:t>القانون المعدل المتعلق بالتعليم</w:t>
      </w:r>
      <w:r>
        <w:rPr>
          <w:rtl/>
        </w:rPr>
        <w:t>،</w:t>
      </w:r>
      <w:r w:rsidR="00AE7ED3" w:rsidRPr="00AE7ED3">
        <w:rPr>
          <w:rtl/>
        </w:rPr>
        <w:t xml:space="preserve"> في عام ٢٠١٥</w:t>
      </w:r>
      <w:r>
        <w:rPr>
          <w:rtl/>
        </w:rPr>
        <w:t>،</w:t>
      </w:r>
      <w:r w:rsidR="00AE7ED3" w:rsidRPr="00AE7ED3">
        <w:rPr>
          <w:rtl/>
        </w:rPr>
        <w:t xml:space="preserve"> الذي ينص على تكافؤ فرص حصول النساء والفتيات على التعليم</w:t>
      </w:r>
      <w:r>
        <w:rPr>
          <w:rtl/>
        </w:rPr>
        <w:t>؛</w:t>
      </w:r>
    </w:p>
    <w:p w14:paraId="31B9131A" w14:textId="2EE7CE42" w:rsidR="00AE7ED3" w:rsidRPr="00AE7ED3" w:rsidRDefault="00F4289C" w:rsidP="00AE7ED3">
      <w:pPr>
        <w:pStyle w:val="SingleTxt"/>
        <w:rPr>
          <w:rtl/>
        </w:rPr>
      </w:pPr>
      <w:r>
        <w:rPr>
          <w:rtl/>
        </w:rPr>
        <w:tab/>
      </w:r>
      <w:r w:rsidR="00AE7ED3" w:rsidRPr="00AE7ED3">
        <w:rPr>
          <w:rtl/>
        </w:rPr>
        <w:t>(ز)</w:t>
      </w:r>
      <w:r w:rsidR="00AE7ED3" w:rsidRPr="00AE7ED3">
        <w:rPr>
          <w:rtl/>
        </w:rPr>
        <w:tab/>
        <w:t>قانون موظفي الخدمة المدنية</w:t>
      </w:r>
      <w:r>
        <w:rPr>
          <w:rtl/>
        </w:rPr>
        <w:t>،</w:t>
      </w:r>
      <w:r w:rsidR="00AE7ED3" w:rsidRPr="00AE7ED3">
        <w:rPr>
          <w:rtl/>
        </w:rPr>
        <w:t xml:space="preserve"> في عام ٢٠١٥</w:t>
      </w:r>
      <w:r>
        <w:rPr>
          <w:rtl/>
        </w:rPr>
        <w:t>،</w:t>
      </w:r>
      <w:r w:rsidR="00AE7ED3" w:rsidRPr="00AE7ED3">
        <w:rPr>
          <w:rtl/>
        </w:rPr>
        <w:t xml:space="preserve"> وقانون العمل المعدل</w:t>
      </w:r>
      <w:r>
        <w:rPr>
          <w:rtl/>
        </w:rPr>
        <w:t>،</w:t>
      </w:r>
      <w:r w:rsidR="00AE7ED3" w:rsidRPr="00AE7ED3">
        <w:rPr>
          <w:rtl/>
        </w:rPr>
        <w:t xml:space="preserve"> في عام ٢٠١٣</w:t>
      </w:r>
      <w:r>
        <w:rPr>
          <w:rtl/>
        </w:rPr>
        <w:t>،</w:t>
      </w:r>
      <w:r w:rsidR="00AE7ED3" w:rsidRPr="00AE7ED3">
        <w:rPr>
          <w:rtl/>
        </w:rPr>
        <w:t xml:space="preserve"> الذي ينص على المساواة بين المرأة والرجل في العمالة</w:t>
      </w:r>
      <w:r>
        <w:rPr>
          <w:rtl/>
        </w:rPr>
        <w:t>،</w:t>
      </w:r>
      <w:r w:rsidR="00AE7ED3" w:rsidRPr="00AE7ED3">
        <w:rPr>
          <w:rtl/>
        </w:rPr>
        <w:t xml:space="preserve"> إضافة إلى أحكام خاصة بالمرأة في مجالات السلامة المهنية</w:t>
      </w:r>
      <w:r>
        <w:rPr>
          <w:rtl/>
        </w:rPr>
        <w:t>،</w:t>
      </w:r>
      <w:r w:rsidR="00AE7ED3" w:rsidRPr="00AE7ED3">
        <w:rPr>
          <w:rtl/>
        </w:rPr>
        <w:t xml:space="preserve"> واستحقاقات الصحة والأمومة</w:t>
      </w:r>
      <w:r>
        <w:rPr>
          <w:rtl/>
        </w:rPr>
        <w:t>،</w:t>
      </w:r>
      <w:r w:rsidR="00AE7ED3" w:rsidRPr="00AE7ED3">
        <w:rPr>
          <w:rtl/>
        </w:rPr>
        <w:t xml:space="preserve"> والحماية</w:t>
      </w:r>
      <w:r>
        <w:rPr>
          <w:rtl/>
        </w:rPr>
        <w:t>؛</w:t>
      </w:r>
    </w:p>
    <w:p w14:paraId="241E9504" w14:textId="0DE09132" w:rsidR="00AE7ED3" w:rsidRPr="00AE7ED3" w:rsidRDefault="00F4289C" w:rsidP="00AE7ED3">
      <w:pPr>
        <w:pStyle w:val="SingleTxt"/>
        <w:rPr>
          <w:rtl/>
        </w:rPr>
      </w:pPr>
      <w:r>
        <w:rPr>
          <w:rtl/>
        </w:rPr>
        <w:tab/>
      </w:r>
      <w:r w:rsidR="00AE7ED3" w:rsidRPr="00AE7ED3">
        <w:rPr>
          <w:rtl/>
        </w:rPr>
        <w:t>(ح)</w:t>
      </w:r>
      <w:r w:rsidR="00AE7ED3" w:rsidRPr="00AE7ED3">
        <w:rPr>
          <w:rtl/>
        </w:rPr>
        <w:tab/>
        <w:t>قانون الضمان الاجتماعي</w:t>
      </w:r>
      <w:r>
        <w:rPr>
          <w:rtl/>
        </w:rPr>
        <w:t>،</w:t>
      </w:r>
      <w:r w:rsidR="00AE7ED3" w:rsidRPr="00AE7ED3">
        <w:rPr>
          <w:rtl/>
        </w:rPr>
        <w:t xml:space="preserve"> في عام ٢٠١٣</w:t>
      </w:r>
      <w:r>
        <w:rPr>
          <w:rtl/>
        </w:rPr>
        <w:t>،</w:t>
      </w:r>
      <w:r w:rsidR="00AE7ED3" w:rsidRPr="00AE7ED3">
        <w:rPr>
          <w:rtl/>
        </w:rPr>
        <w:t xml:space="preserve"> الذي يتيح للنساء والرجال العاملين في الاقتصاد غير الرسمي الاشتراك طوعيا في الحماية الاجتماعية</w:t>
      </w:r>
      <w:r>
        <w:rPr>
          <w:rtl/>
        </w:rPr>
        <w:t>؛</w:t>
      </w:r>
    </w:p>
    <w:p w14:paraId="44477E00" w14:textId="50F35651" w:rsidR="00AE7ED3" w:rsidRPr="00AE7ED3" w:rsidRDefault="00F4289C" w:rsidP="00AE7ED3">
      <w:pPr>
        <w:pStyle w:val="SingleTxt"/>
        <w:rPr>
          <w:rtl/>
        </w:rPr>
      </w:pPr>
      <w:r>
        <w:rPr>
          <w:rtl/>
        </w:rPr>
        <w:tab/>
      </w:r>
      <w:r w:rsidR="00AE7ED3" w:rsidRPr="00AE7ED3">
        <w:rPr>
          <w:rtl/>
        </w:rPr>
        <w:t>(ط)</w:t>
      </w:r>
      <w:r w:rsidR="00AE7ED3" w:rsidRPr="00AE7ED3">
        <w:rPr>
          <w:rtl/>
        </w:rPr>
        <w:tab/>
        <w:t>قانون الاتحاد النسائي</w:t>
      </w:r>
      <w:r>
        <w:rPr>
          <w:rtl/>
        </w:rPr>
        <w:t>،</w:t>
      </w:r>
      <w:r w:rsidR="00AE7ED3" w:rsidRPr="00AE7ED3">
        <w:rPr>
          <w:rtl/>
        </w:rPr>
        <w:t xml:space="preserve"> في عام ٢٠١٣</w:t>
      </w:r>
      <w:r>
        <w:rPr>
          <w:rtl/>
        </w:rPr>
        <w:t>،</w:t>
      </w:r>
      <w:r w:rsidR="00AE7ED3" w:rsidRPr="00AE7ED3">
        <w:rPr>
          <w:rtl/>
        </w:rPr>
        <w:t xml:space="preserve"> الذي يحدد ولاية وحقوق وواجبات اتحاد لاو</w:t>
      </w:r>
      <w:r w:rsidR="006261CE">
        <w:rPr>
          <w:rFonts w:hint="cs"/>
          <w:rtl/>
        </w:rPr>
        <w:t> </w:t>
      </w:r>
      <w:r w:rsidR="00AE7ED3" w:rsidRPr="00AE7ED3">
        <w:rPr>
          <w:rtl/>
        </w:rPr>
        <w:t>النسائي</w:t>
      </w:r>
      <w:r>
        <w:rPr>
          <w:rtl/>
        </w:rPr>
        <w:t>؛</w:t>
      </w:r>
    </w:p>
    <w:p w14:paraId="05B9A965" w14:textId="52986ECC" w:rsidR="00AE7ED3" w:rsidRPr="00AE7ED3" w:rsidRDefault="00F4289C" w:rsidP="00AE7ED3">
      <w:pPr>
        <w:pStyle w:val="SingleTxt"/>
        <w:rPr>
          <w:rtl/>
        </w:rPr>
      </w:pPr>
      <w:r>
        <w:rPr>
          <w:rtl/>
        </w:rPr>
        <w:tab/>
      </w:r>
      <w:r w:rsidR="00AE7ED3" w:rsidRPr="00AE7ED3">
        <w:rPr>
          <w:rtl/>
        </w:rPr>
        <w:t>(ي)</w:t>
      </w:r>
      <w:r w:rsidR="00AE7ED3" w:rsidRPr="00AE7ED3">
        <w:rPr>
          <w:rtl/>
        </w:rPr>
        <w:tab/>
        <w:t>القانون المتعلق بوضع القوانين</w:t>
      </w:r>
      <w:r>
        <w:rPr>
          <w:rtl/>
        </w:rPr>
        <w:t>،</w:t>
      </w:r>
      <w:r w:rsidR="00AE7ED3" w:rsidRPr="00AE7ED3">
        <w:rPr>
          <w:rtl/>
        </w:rPr>
        <w:t xml:space="preserve"> في عام ٢٠١٢</w:t>
      </w:r>
      <w:r>
        <w:rPr>
          <w:rtl/>
        </w:rPr>
        <w:t>،</w:t>
      </w:r>
      <w:r w:rsidR="00AE7ED3" w:rsidRPr="00AE7ED3">
        <w:rPr>
          <w:rtl/>
        </w:rPr>
        <w:t xml:space="preserve"> الذي ينص على تعديل التشريعات الوطنية التي لا تتسق مع المعاهدات الدولية لحقوق الإنسان</w:t>
      </w:r>
      <w:r>
        <w:rPr>
          <w:rtl/>
        </w:rPr>
        <w:t>؛</w:t>
      </w:r>
    </w:p>
    <w:p w14:paraId="3EA44C53" w14:textId="3CDF6FBC" w:rsidR="00AE7ED3" w:rsidRPr="00AE7ED3" w:rsidRDefault="00F4289C" w:rsidP="00AE7ED3">
      <w:pPr>
        <w:pStyle w:val="SingleTxt"/>
        <w:rPr>
          <w:rtl/>
        </w:rPr>
      </w:pPr>
      <w:r>
        <w:rPr>
          <w:rtl/>
        </w:rPr>
        <w:tab/>
      </w:r>
      <w:r w:rsidR="00AE7ED3" w:rsidRPr="00AE7ED3">
        <w:rPr>
          <w:rtl/>
        </w:rPr>
        <w:t>(ك)</w:t>
      </w:r>
      <w:r w:rsidR="00AE7ED3" w:rsidRPr="00AE7ED3">
        <w:rPr>
          <w:rtl/>
        </w:rPr>
        <w:tab/>
        <w:t>القانون المعدل المتعلق بالإجراءات الجنائية</w:t>
      </w:r>
      <w:r>
        <w:rPr>
          <w:rtl/>
        </w:rPr>
        <w:t>،</w:t>
      </w:r>
      <w:r w:rsidR="00AE7ED3" w:rsidRPr="00AE7ED3">
        <w:rPr>
          <w:rtl/>
        </w:rPr>
        <w:t xml:space="preserve"> في عام ٢٠١٢</w:t>
      </w:r>
      <w:r>
        <w:rPr>
          <w:rtl/>
        </w:rPr>
        <w:t>،</w:t>
      </w:r>
      <w:r w:rsidR="00AE7ED3" w:rsidRPr="00AE7ED3">
        <w:rPr>
          <w:rtl/>
        </w:rPr>
        <w:t xml:space="preserve"> الذي ينص على المساواة بين المرأة والرجل أمام القانون والمحاكم الشعبية</w:t>
      </w:r>
      <w:r>
        <w:rPr>
          <w:rtl/>
        </w:rPr>
        <w:t>؛</w:t>
      </w:r>
    </w:p>
    <w:p w14:paraId="4010F4AD" w14:textId="62CE6127" w:rsidR="00AE7ED3" w:rsidRPr="00AE7ED3" w:rsidRDefault="00F4289C" w:rsidP="00AE7ED3">
      <w:pPr>
        <w:pStyle w:val="SingleTxt"/>
        <w:rPr>
          <w:rtl/>
        </w:rPr>
      </w:pPr>
      <w:r>
        <w:rPr>
          <w:rtl/>
        </w:rPr>
        <w:tab/>
      </w:r>
      <w:r w:rsidR="00AE7ED3" w:rsidRPr="00AE7ED3">
        <w:rPr>
          <w:rtl/>
        </w:rPr>
        <w:t>(ل)</w:t>
      </w:r>
      <w:r w:rsidR="00AE7ED3" w:rsidRPr="00AE7ED3">
        <w:rPr>
          <w:rtl/>
        </w:rPr>
        <w:tab/>
        <w:t>القانون المتعلق بالنظافة الصحية والوقاية من الأمراض وتعزيز الصحة</w:t>
      </w:r>
      <w:r>
        <w:rPr>
          <w:rtl/>
        </w:rPr>
        <w:t>،</w:t>
      </w:r>
      <w:r w:rsidR="00AE7ED3" w:rsidRPr="00AE7ED3">
        <w:rPr>
          <w:rtl/>
        </w:rPr>
        <w:t xml:space="preserve"> في عام ٢٠١١</w:t>
      </w:r>
      <w:r>
        <w:rPr>
          <w:rtl/>
        </w:rPr>
        <w:t>،</w:t>
      </w:r>
      <w:r w:rsidR="00AE7ED3" w:rsidRPr="00AE7ED3">
        <w:rPr>
          <w:rtl/>
        </w:rPr>
        <w:t xml:space="preserve"> الذي يضمن حق جميع النساء في الحصول على الخدمات الصحية</w:t>
      </w:r>
      <w:r>
        <w:rPr>
          <w:rtl/>
        </w:rPr>
        <w:t>،</w:t>
      </w:r>
      <w:r w:rsidR="00AE7ED3" w:rsidRPr="00AE7ED3">
        <w:rPr>
          <w:rtl/>
        </w:rPr>
        <w:t xml:space="preserve"> بما في ذلك رعاية التوليد</w:t>
      </w:r>
      <w:r>
        <w:rPr>
          <w:rtl/>
        </w:rPr>
        <w:t>؛</w:t>
      </w:r>
    </w:p>
    <w:p w14:paraId="65877998" w14:textId="2271F78D" w:rsidR="00AE7ED3" w:rsidRPr="00AE7ED3" w:rsidRDefault="00F4289C" w:rsidP="00AE7ED3">
      <w:pPr>
        <w:pStyle w:val="SingleTxt"/>
        <w:rPr>
          <w:rtl/>
        </w:rPr>
      </w:pPr>
      <w:r>
        <w:rPr>
          <w:rtl/>
        </w:rPr>
        <w:tab/>
      </w:r>
      <w:r w:rsidR="00AE7ED3" w:rsidRPr="00AE7ED3">
        <w:rPr>
          <w:rtl/>
        </w:rPr>
        <w:t>(م)</w:t>
      </w:r>
      <w:r w:rsidR="00AE7ED3" w:rsidRPr="00AE7ED3">
        <w:rPr>
          <w:rtl/>
        </w:rPr>
        <w:tab/>
        <w:t>قانون الإحصاءات</w:t>
      </w:r>
      <w:r>
        <w:rPr>
          <w:rtl/>
        </w:rPr>
        <w:t>،</w:t>
      </w:r>
      <w:r w:rsidR="00AE7ED3" w:rsidRPr="00AE7ED3">
        <w:rPr>
          <w:rtl/>
        </w:rPr>
        <w:t xml:space="preserve"> في عام ٢٠١٠</w:t>
      </w:r>
      <w:r>
        <w:rPr>
          <w:rtl/>
        </w:rPr>
        <w:t>،</w:t>
      </w:r>
      <w:r w:rsidR="00AE7ED3" w:rsidRPr="00AE7ED3">
        <w:rPr>
          <w:rtl/>
        </w:rPr>
        <w:t xml:space="preserve"> الذي ينص على جمع بيانات مصنفة حسب نوع الجنس</w:t>
      </w:r>
      <w:r>
        <w:rPr>
          <w:rtl/>
        </w:rPr>
        <w:t>.</w:t>
      </w:r>
    </w:p>
    <w:p w14:paraId="1950B9E0" w14:textId="54803F67" w:rsidR="00AE7ED3" w:rsidRPr="00AE7ED3" w:rsidRDefault="00AE7ED3" w:rsidP="00AE7ED3">
      <w:pPr>
        <w:pStyle w:val="SingleTxt"/>
        <w:rPr>
          <w:rtl/>
        </w:rPr>
      </w:pPr>
      <w:r w:rsidRPr="00AE7ED3">
        <w:rPr>
          <w:rtl/>
        </w:rPr>
        <w:t>٥</w:t>
      </w:r>
      <w:r w:rsidR="00F4289C">
        <w:rPr>
          <w:rtl/>
        </w:rPr>
        <w:t xml:space="preserve"> -</w:t>
      </w:r>
      <w:r w:rsidR="00F4289C">
        <w:rPr>
          <w:rtl/>
        </w:rPr>
        <w:tab/>
      </w:r>
      <w:r w:rsidRPr="00AE7ED3">
        <w:rPr>
          <w:rtl/>
        </w:rPr>
        <w:t>وترحب اللجنة بالجهود التي بذلتها الدولة الطرف لتحسين إطارها المؤسسي والسياساتي بهدف التعجيل بالقضاء على التمييز ضد المرأة وتعزيز المساواة بين الجنسين</w:t>
      </w:r>
      <w:r w:rsidR="00F4289C">
        <w:rPr>
          <w:rtl/>
        </w:rPr>
        <w:t>،</w:t>
      </w:r>
      <w:r w:rsidRPr="00AE7ED3">
        <w:rPr>
          <w:rtl/>
        </w:rPr>
        <w:t xml:space="preserve"> ومنها ما يلي:</w:t>
      </w:r>
    </w:p>
    <w:p w14:paraId="48F7914E" w14:textId="22434828" w:rsidR="00AE7ED3" w:rsidRPr="00AE7ED3" w:rsidRDefault="006261CE" w:rsidP="00AE7ED3">
      <w:pPr>
        <w:pStyle w:val="SingleTxt"/>
        <w:rPr>
          <w:rtl/>
        </w:rPr>
      </w:pPr>
      <w:r>
        <w:rPr>
          <w:rtl/>
        </w:rPr>
        <w:tab/>
      </w:r>
      <w:r w:rsidR="00AE7ED3" w:rsidRPr="00AE7ED3">
        <w:rPr>
          <w:rtl/>
        </w:rPr>
        <w:t>(أ)</w:t>
      </w:r>
      <w:r w:rsidR="00AE7ED3" w:rsidRPr="00AE7ED3">
        <w:rPr>
          <w:rtl/>
        </w:rPr>
        <w:tab/>
        <w:t>الاستراتيجية الوطنية الثالثة للمساواة بين الجنسين للفترة ٢٠١٦-٢٠٢٥</w:t>
      </w:r>
      <w:r w:rsidR="00F4289C">
        <w:rPr>
          <w:rtl/>
        </w:rPr>
        <w:t>،</w:t>
      </w:r>
      <w:r w:rsidR="00AE7ED3" w:rsidRPr="00AE7ED3">
        <w:rPr>
          <w:rtl/>
        </w:rPr>
        <w:t xml:space="preserve"> وخطة العمل الوطنية الخمسية الثالثة للمساواة بين الجنسين للفترة ٢٠١٦-٢٠٢٠</w:t>
      </w:r>
      <w:r w:rsidR="00F4289C">
        <w:rPr>
          <w:rtl/>
        </w:rPr>
        <w:t>؛</w:t>
      </w:r>
      <w:r w:rsidR="00AE7ED3" w:rsidRPr="00AE7ED3">
        <w:rPr>
          <w:rtl/>
        </w:rPr>
        <w:t xml:space="preserve"> </w:t>
      </w:r>
    </w:p>
    <w:p w14:paraId="5C8E2963" w14:textId="0A33DB22" w:rsidR="00AE7ED3" w:rsidRPr="00AE7ED3" w:rsidRDefault="006261CE" w:rsidP="00AE7ED3">
      <w:pPr>
        <w:pStyle w:val="SingleTxt"/>
        <w:rPr>
          <w:rtl/>
        </w:rPr>
      </w:pPr>
      <w:r>
        <w:rPr>
          <w:rtl/>
        </w:rPr>
        <w:lastRenderedPageBreak/>
        <w:tab/>
      </w:r>
      <w:r w:rsidR="00AE7ED3" w:rsidRPr="00AE7ED3">
        <w:rPr>
          <w:rtl/>
        </w:rPr>
        <w:t>(ب)</w:t>
      </w:r>
      <w:r w:rsidR="00AE7ED3" w:rsidRPr="00AE7ED3">
        <w:rPr>
          <w:rtl/>
        </w:rPr>
        <w:tab/>
        <w:t>إدراج تدابير</w:t>
      </w:r>
      <w:r w:rsidR="00F4289C">
        <w:rPr>
          <w:rtl/>
        </w:rPr>
        <w:t>،</w:t>
      </w:r>
      <w:r w:rsidR="00AE7ED3" w:rsidRPr="00AE7ED3">
        <w:rPr>
          <w:rtl/>
        </w:rPr>
        <w:t xml:space="preserve"> بما في ذلك تدابير خاصة مؤقتة</w:t>
      </w:r>
      <w:r w:rsidR="00F4289C">
        <w:rPr>
          <w:rtl/>
        </w:rPr>
        <w:t>،</w:t>
      </w:r>
      <w:r w:rsidR="00AE7ED3" w:rsidRPr="00AE7ED3">
        <w:rPr>
          <w:rtl/>
        </w:rPr>
        <w:t xml:space="preserve"> في الخطة الوطنية الثامنة للتنمية الاجتماعية والاقتصادية للفترة 2016-2020</w:t>
      </w:r>
      <w:r w:rsidR="00F4289C">
        <w:rPr>
          <w:rtl/>
        </w:rPr>
        <w:t>،</w:t>
      </w:r>
      <w:r w:rsidR="00AE7ED3" w:rsidRPr="00AE7ED3">
        <w:rPr>
          <w:rtl/>
        </w:rPr>
        <w:t xml:space="preserve"> لتعزيز حقوق الإنسان للمرأة ومشاركتها في العمل وفي الحياة السياسية والحياة العامة</w:t>
      </w:r>
      <w:r w:rsidR="00F4289C">
        <w:rPr>
          <w:rtl/>
        </w:rPr>
        <w:t>؛</w:t>
      </w:r>
    </w:p>
    <w:p w14:paraId="54D6A2D1" w14:textId="1FFDB431" w:rsidR="00AE7ED3" w:rsidRPr="00AE7ED3" w:rsidRDefault="006261CE" w:rsidP="00AE7ED3">
      <w:pPr>
        <w:pStyle w:val="SingleTxt"/>
        <w:rPr>
          <w:rtl/>
        </w:rPr>
      </w:pPr>
      <w:r>
        <w:rPr>
          <w:rtl/>
        </w:rPr>
        <w:tab/>
      </w:r>
      <w:r w:rsidR="00AE7ED3" w:rsidRPr="00AE7ED3">
        <w:rPr>
          <w:rtl/>
        </w:rPr>
        <w:t>(ج)</w:t>
      </w:r>
      <w:r w:rsidR="00AE7ED3" w:rsidRPr="00AE7ED3">
        <w:rPr>
          <w:rtl/>
        </w:rPr>
        <w:tab/>
        <w:t>خطة العمل لتنفيذ استراتيجية الصحة الإنجابية للأمهات والرضع والأطفال للفترة</w:t>
      </w:r>
      <w:r>
        <w:rPr>
          <w:rFonts w:hint="cs"/>
          <w:rtl/>
        </w:rPr>
        <w:t> </w:t>
      </w:r>
      <w:r w:rsidR="00AE7ED3" w:rsidRPr="00AE7ED3">
        <w:rPr>
          <w:rtl/>
        </w:rPr>
        <w:t>٢٠١٦-٢٠٢٥</w:t>
      </w:r>
      <w:r w:rsidR="00F4289C">
        <w:rPr>
          <w:rtl/>
        </w:rPr>
        <w:t>؛</w:t>
      </w:r>
    </w:p>
    <w:p w14:paraId="4930FC53" w14:textId="282DEDE2" w:rsidR="00AE7ED3" w:rsidRPr="00AE7ED3" w:rsidRDefault="006261CE" w:rsidP="00AE7ED3">
      <w:pPr>
        <w:pStyle w:val="SingleTxt"/>
        <w:rPr>
          <w:rtl/>
        </w:rPr>
      </w:pPr>
      <w:r>
        <w:rPr>
          <w:rtl/>
        </w:rPr>
        <w:tab/>
      </w:r>
      <w:r w:rsidR="00AE7ED3" w:rsidRPr="00AE7ED3">
        <w:rPr>
          <w:rtl/>
        </w:rPr>
        <w:t>(د)</w:t>
      </w:r>
      <w:r w:rsidR="00AE7ED3" w:rsidRPr="00AE7ED3">
        <w:rPr>
          <w:rtl/>
        </w:rPr>
        <w:tab/>
        <w:t>خطة العمل الوطنية للحماية والقضاء على العنف ضد النساء والأطفال للفترة</w:t>
      </w:r>
      <w:r>
        <w:rPr>
          <w:rFonts w:hint="cs"/>
          <w:rtl/>
        </w:rPr>
        <w:t> </w:t>
      </w:r>
      <w:r w:rsidR="00AE7ED3" w:rsidRPr="00AE7ED3">
        <w:rPr>
          <w:rtl/>
        </w:rPr>
        <w:t>2014-2020</w:t>
      </w:r>
      <w:r w:rsidR="00F4289C">
        <w:rPr>
          <w:rtl/>
        </w:rPr>
        <w:t>؛</w:t>
      </w:r>
    </w:p>
    <w:p w14:paraId="774CD22B" w14:textId="04A0C0B0" w:rsidR="00AE7ED3" w:rsidRPr="00AE7ED3" w:rsidRDefault="006261CE" w:rsidP="00AE7ED3">
      <w:pPr>
        <w:pStyle w:val="SingleTxt"/>
        <w:rPr>
          <w:rtl/>
        </w:rPr>
      </w:pPr>
      <w:r>
        <w:rPr>
          <w:rtl/>
        </w:rPr>
        <w:tab/>
      </w:r>
      <w:r w:rsidR="00AE7ED3" w:rsidRPr="00AE7ED3">
        <w:rPr>
          <w:rtl/>
        </w:rPr>
        <w:t>(هـ)</w:t>
      </w:r>
      <w:r w:rsidR="00AE7ED3" w:rsidRPr="00AE7ED3">
        <w:rPr>
          <w:rtl/>
        </w:rPr>
        <w:tab/>
        <w:t>المرسوم رقم 137 المتعلق بالأشخاص ذوي الإعاقة</w:t>
      </w:r>
      <w:r w:rsidR="00F4289C">
        <w:rPr>
          <w:rtl/>
        </w:rPr>
        <w:t>،</w:t>
      </w:r>
      <w:r w:rsidR="00AE7ED3" w:rsidRPr="00AE7ED3">
        <w:rPr>
          <w:rtl/>
        </w:rPr>
        <w:t xml:space="preserve"> في عام ٢٠١٤</w:t>
      </w:r>
      <w:r w:rsidR="00F4289C">
        <w:rPr>
          <w:rtl/>
        </w:rPr>
        <w:t>،</w:t>
      </w:r>
      <w:r w:rsidR="00AE7ED3" w:rsidRPr="00AE7ED3">
        <w:rPr>
          <w:rtl/>
        </w:rPr>
        <w:t xml:space="preserve"> الذي يضمن الحقوق المتساوية للنساء ذوات الإعاقة</w:t>
      </w:r>
      <w:r w:rsidR="00F4289C">
        <w:rPr>
          <w:rtl/>
        </w:rPr>
        <w:t>؛</w:t>
      </w:r>
    </w:p>
    <w:p w14:paraId="5927A98A" w14:textId="260CCDDF" w:rsidR="00AE7ED3" w:rsidRPr="00AE7ED3" w:rsidRDefault="006261CE" w:rsidP="00AE7ED3">
      <w:pPr>
        <w:pStyle w:val="SingleTxt"/>
        <w:rPr>
          <w:rtl/>
        </w:rPr>
      </w:pPr>
      <w:r>
        <w:rPr>
          <w:rtl/>
        </w:rPr>
        <w:tab/>
      </w:r>
      <w:r w:rsidR="00AE7ED3" w:rsidRPr="00AE7ED3">
        <w:rPr>
          <w:rtl/>
        </w:rPr>
        <w:t>(و)</w:t>
      </w:r>
      <w:r w:rsidR="00AE7ED3" w:rsidRPr="00AE7ED3">
        <w:rPr>
          <w:rtl/>
        </w:rPr>
        <w:tab/>
        <w:t>استراتيجية وزارة التربية والرياضة للنهوض بالمرأة للفترة ٢٠١٤</w:t>
      </w:r>
      <w:r w:rsidR="00F4289C">
        <w:rPr>
          <w:rtl/>
        </w:rPr>
        <w:t>-</w:t>
      </w:r>
      <w:r w:rsidR="00AE7ED3" w:rsidRPr="00AE7ED3">
        <w:rPr>
          <w:rtl/>
        </w:rPr>
        <w:t>٢٠١٥</w:t>
      </w:r>
      <w:r w:rsidR="00F4289C">
        <w:rPr>
          <w:rtl/>
        </w:rPr>
        <w:t>،</w:t>
      </w:r>
      <w:r w:rsidR="00AE7ED3" w:rsidRPr="00AE7ED3">
        <w:rPr>
          <w:rtl/>
        </w:rPr>
        <w:t xml:space="preserve"> واستراتيجية وزارة الزراعة والأحراج للنهوض بالمرأة للفترة ٢٠١١</w:t>
      </w:r>
      <w:r w:rsidR="00F4289C">
        <w:rPr>
          <w:rtl/>
        </w:rPr>
        <w:t>-</w:t>
      </w:r>
      <w:r w:rsidR="00AE7ED3" w:rsidRPr="00AE7ED3">
        <w:rPr>
          <w:rtl/>
        </w:rPr>
        <w:t>٢٠١٥</w:t>
      </w:r>
      <w:r w:rsidR="00F4289C">
        <w:rPr>
          <w:rtl/>
        </w:rPr>
        <w:t>،</w:t>
      </w:r>
      <w:r w:rsidR="00AE7ED3" w:rsidRPr="00AE7ED3">
        <w:rPr>
          <w:rtl/>
        </w:rPr>
        <w:t xml:space="preserve"> واستراتيجية وزارة الأشغال العامة والنقل للنهوض بالمرأة للفترة ٢٠١٤</w:t>
      </w:r>
      <w:r w:rsidR="00F4289C">
        <w:rPr>
          <w:rtl/>
        </w:rPr>
        <w:t>-</w:t>
      </w:r>
      <w:r w:rsidR="00AE7ED3" w:rsidRPr="00AE7ED3">
        <w:rPr>
          <w:rtl/>
        </w:rPr>
        <w:t>٢٠٢٥</w:t>
      </w:r>
      <w:r w:rsidR="00F4289C">
        <w:rPr>
          <w:rtl/>
        </w:rPr>
        <w:t>،</w:t>
      </w:r>
      <w:r w:rsidR="00AE7ED3" w:rsidRPr="00AE7ED3">
        <w:rPr>
          <w:rtl/>
        </w:rPr>
        <w:t xml:space="preserve"> وخطة عمل وزارة الأشغال العامة والنقل لتعزيز المساواة بين الجنسين في مشاريع المياه والصرف الصحي في المدن الصغيرة</w:t>
      </w:r>
      <w:r w:rsidR="00F4289C">
        <w:rPr>
          <w:rtl/>
        </w:rPr>
        <w:t>؛</w:t>
      </w:r>
    </w:p>
    <w:p w14:paraId="619FFEF4" w14:textId="5442A4C0" w:rsidR="00AE7ED3" w:rsidRPr="00AE7ED3" w:rsidRDefault="006261CE" w:rsidP="00AE7ED3">
      <w:pPr>
        <w:pStyle w:val="SingleTxt"/>
        <w:rPr>
          <w:rtl/>
        </w:rPr>
      </w:pPr>
      <w:r>
        <w:rPr>
          <w:rtl/>
        </w:rPr>
        <w:tab/>
      </w:r>
      <w:r w:rsidR="00AE7ED3" w:rsidRPr="00AE7ED3">
        <w:rPr>
          <w:rtl/>
        </w:rPr>
        <w:t>(ز)</w:t>
      </w:r>
      <w:r w:rsidR="00AE7ED3" w:rsidRPr="00AE7ED3">
        <w:rPr>
          <w:rtl/>
        </w:rPr>
        <w:tab/>
        <w:t>استراتيجية تعزيز المساواة بين الجنسين في الحوكمة للفترة ٢٠١٢-٢٠١٥</w:t>
      </w:r>
      <w:r w:rsidR="00F4289C">
        <w:rPr>
          <w:rtl/>
        </w:rPr>
        <w:t>؛</w:t>
      </w:r>
    </w:p>
    <w:p w14:paraId="5204BF17" w14:textId="1BB73132" w:rsidR="00AE7ED3" w:rsidRPr="00AE7ED3" w:rsidRDefault="006261CE" w:rsidP="00AE7ED3">
      <w:pPr>
        <w:pStyle w:val="SingleTxt"/>
        <w:rPr>
          <w:rtl/>
        </w:rPr>
      </w:pPr>
      <w:r>
        <w:rPr>
          <w:rtl/>
        </w:rPr>
        <w:tab/>
      </w:r>
      <w:r w:rsidR="00AE7ED3" w:rsidRPr="00AE7ED3">
        <w:rPr>
          <w:rtl/>
        </w:rPr>
        <w:t>(ح)</w:t>
      </w:r>
      <w:r w:rsidR="00AE7ED3" w:rsidRPr="00AE7ED3">
        <w:rPr>
          <w:rtl/>
        </w:rPr>
        <w:tab/>
        <w:t>الاستراتيجية الخمسية الثانية للنهوض بالمرأة للفترة ٢٠١١-٢٠١٥</w:t>
      </w:r>
      <w:r w:rsidR="00F4289C">
        <w:rPr>
          <w:rtl/>
        </w:rPr>
        <w:t>؛</w:t>
      </w:r>
    </w:p>
    <w:p w14:paraId="1B23B724" w14:textId="5DE6FDAA" w:rsidR="00AE7ED3" w:rsidRPr="00AE7ED3" w:rsidRDefault="006261CE" w:rsidP="00AE7ED3">
      <w:pPr>
        <w:pStyle w:val="SingleTxt"/>
        <w:rPr>
          <w:rtl/>
        </w:rPr>
      </w:pPr>
      <w:r>
        <w:rPr>
          <w:rtl/>
        </w:rPr>
        <w:tab/>
      </w:r>
      <w:r w:rsidR="00AE7ED3" w:rsidRPr="00AE7ED3">
        <w:rPr>
          <w:rtl/>
        </w:rPr>
        <w:t>(ط)</w:t>
      </w:r>
      <w:r w:rsidR="00AE7ED3" w:rsidRPr="00AE7ED3">
        <w:rPr>
          <w:rtl/>
        </w:rPr>
        <w:tab/>
        <w:t>التجمع النسائي في المجلس الوطني الذي أنشئ في عام ٢٠١٠</w:t>
      </w:r>
      <w:r w:rsidR="00F4289C">
        <w:rPr>
          <w:rtl/>
        </w:rPr>
        <w:t>،</w:t>
      </w:r>
      <w:r w:rsidR="00AE7ED3" w:rsidRPr="00AE7ED3">
        <w:rPr>
          <w:rtl/>
        </w:rPr>
        <w:t xml:space="preserve"> وخطة عمل التجمع النسائي في المجلس الوطني للفترة ٢٠١١-٢٠١٥</w:t>
      </w:r>
      <w:r w:rsidR="00F4289C">
        <w:rPr>
          <w:rtl/>
        </w:rPr>
        <w:t>؛</w:t>
      </w:r>
    </w:p>
    <w:p w14:paraId="44359521" w14:textId="019E4CEF" w:rsidR="00AE7ED3" w:rsidRPr="00AE7ED3" w:rsidRDefault="006261CE" w:rsidP="00AE7ED3">
      <w:pPr>
        <w:pStyle w:val="SingleTxt"/>
        <w:rPr>
          <w:rtl/>
        </w:rPr>
      </w:pPr>
      <w:r>
        <w:rPr>
          <w:rtl/>
        </w:rPr>
        <w:tab/>
      </w:r>
      <w:r w:rsidR="00AE7ED3" w:rsidRPr="00AE7ED3">
        <w:rPr>
          <w:rtl/>
        </w:rPr>
        <w:t>(ي)</w:t>
      </w:r>
      <w:r w:rsidR="00AE7ED3" w:rsidRPr="00AE7ED3">
        <w:rPr>
          <w:rtl/>
        </w:rPr>
        <w:tab/>
        <w:t>المرسوم رقم ٥٠٩ بشأن إصدار السياسة الوطنية بشأن التعليم</w:t>
      </w:r>
      <w:r w:rsidR="00F4289C">
        <w:rPr>
          <w:rtl/>
        </w:rPr>
        <w:t>،</w:t>
      </w:r>
      <w:r w:rsidR="00AE7ED3" w:rsidRPr="00AE7ED3">
        <w:rPr>
          <w:rtl/>
        </w:rPr>
        <w:t xml:space="preserve"> في عام ٢٠١٠</w:t>
      </w:r>
      <w:r w:rsidR="00F4289C">
        <w:rPr>
          <w:rtl/>
        </w:rPr>
        <w:t>،</w:t>
      </w:r>
      <w:r w:rsidR="00AE7ED3" w:rsidRPr="00AE7ED3">
        <w:rPr>
          <w:rtl/>
        </w:rPr>
        <w:t xml:space="preserve"> وخطة العمل الوطنية لتوفير التعليم للجميع للفترة ٢٠٠٣-٢٠١٥</w:t>
      </w:r>
      <w:r w:rsidR="00F4289C">
        <w:rPr>
          <w:rtl/>
        </w:rPr>
        <w:t>،</w:t>
      </w:r>
      <w:r w:rsidR="00AE7ED3" w:rsidRPr="00AE7ED3">
        <w:rPr>
          <w:rtl/>
        </w:rPr>
        <w:t xml:space="preserve"> التي تهدف</w:t>
      </w:r>
      <w:r w:rsidR="00F4289C">
        <w:rPr>
          <w:rtl/>
        </w:rPr>
        <w:t>،</w:t>
      </w:r>
      <w:r w:rsidR="00AE7ED3" w:rsidRPr="00AE7ED3">
        <w:rPr>
          <w:rtl/>
        </w:rPr>
        <w:t xml:space="preserve"> في جملة أمور</w:t>
      </w:r>
      <w:r w:rsidR="00F4289C">
        <w:rPr>
          <w:rtl/>
        </w:rPr>
        <w:t>،</w:t>
      </w:r>
      <w:r w:rsidR="00AE7ED3" w:rsidRPr="00AE7ED3">
        <w:rPr>
          <w:rtl/>
        </w:rPr>
        <w:t xml:space="preserve"> إلى تقليل وإزالة الفجوات في معدلات الالتحاق والتخرج في صفوف النساء والفتيات</w:t>
      </w:r>
      <w:r w:rsidR="00F4289C">
        <w:rPr>
          <w:rtl/>
        </w:rPr>
        <w:t>.</w:t>
      </w:r>
    </w:p>
    <w:p w14:paraId="56A6DD8A" w14:textId="32F9C886" w:rsidR="00AE7ED3" w:rsidRPr="00AE7ED3" w:rsidRDefault="00AE7ED3" w:rsidP="00AE7ED3">
      <w:pPr>
        <w:pStyle w:val="SingleTxt"/>
        <w:rPr>
          <w:rtl/>
        </w:rPr>
      </w:pPr>
      <w:r w:rsidRPr="00AE7ED3">
        <w:rPr>
          <w:rtl/>
        </w:rPr>
        <w:t>٦</w:t>
      </w:r>
      <w:r w:rsidR="00F4289C">
        <w:rPr>
          <w:rtl/>
        </w:rPr>
        <w:t xml:space="preserve"> -</w:t>
      </w:r>
      <w:r w:rsidR="00F4289C">
        <w:rPr>
          <w:rtl/>
        </w:rPr>
        <w:tab/>
      </w:r>
      <w:r w:rsidRPr="00AE7ED3">
        <w:rPr>
          <w:rtl/>
        </w:rPr>
        <w:t>وترحب اللجنة بقيام الدولة الطرف</w:t>
      </w:r>
      <w:r w:rsidR="00F4289C">
        <w:rPr>
          <w:rtl/>
        </w:rPr>
        <w:t>،</w:t>
      </w:r>
      <w:r w:rsidRPr="00AE7ED3">
        <w:rPr>
          <w:rtl/>
        </w:rPr>
        <w:t xml:space="preserve"> منذ النظر في التقرير السابق</w:t>
      </w:r>
      <w:r w:rsidR="00F4289C">
        <w:rPr>
          <w:rtl/>
        </w:rPr>
        <w:t>،</w:t>
      </w:r>
      <w:r w:rsidRPr="00AE7ED3">
        <w:rPr>
          <w:rtl/>
        </w:rPr>
        <w:t xml:space="preserve"> بالتصديق على الصكوك الدولية والإقليمية التالية أو الانضمام إليها:</w:t>
      </w:r>
    </w:p>
    <w:p w14:paraId="5A8DED12" w14:textId="30FA2F10" w:rsidR="00AE7ED3" w:rsidRPr="00AE7ED3" w:rsidRDefault="006261CE" w:rsidP="00AE7ED3">
      <w:pPr>
        <w:pStyle w:val="SingleTxt"/>
        <w:rPr>
          <w:rtl/>
        </w:rPr>
      </w:pPr>
      <w:r>
        <w:rPr>
          <w:rtl/>
        </w:rPr>
        <w:tab/>
      </w:r>
      <w:r w:rsidR="00AE7ED3" w:rsidRPr="00AE7ED3">
        <w:rPr>
          <w:rtl/>
        </w:rPr>
        <w:t>(أ)</w:t>
      </w:r>
      <w:r w:rsidR="00AE7ED3" w:rsidRPr="00AE7ED3">
        <w:rPr>
          <w:rtl/>
        </w:rPr>
        <w:tab/>
        <w:t>اتفاقية مناهضة التعذيب وغيره من ضروب المعاملة أو العقوبة القاسية أو اللاإنسانية أو المهينة</w:t>
      </w:r>
      <w:r w:rsidR="00F4289C">
        <w:rPr>
          <w:rtl/>
        </w:rPr>
        <w:t>،</w:t>
      </w:r>
      <w:r w:rsidR="00AE7ED3" w:rsidRPr="00AE7ED3">
        <w:rPr>
          <w:rtl/>
        </w:rPr>
        <w:t xml:space="preserve"> في عام 2012</w:t>
      </w:r>
      <w:r w:rsidR="00F4289C">
        <w:rPr>
          <w:rtl/>
        </w:rPr>
        <w:t>؛</w:t>
      </w:r>
      <w:r w:rsidR="00AE7ED3" w:rsidRPr="00AE7ED3">
        <w:rPr>
          <w:rtl/>
        </w:rPr>
        <w:t xml:space="preserve"> </w:t>
      </w:r>
    </w:p>
    <w:p w14:paraId="11CCA1A3" w14:textId="08EC422C" w:rsidR="00AE7ED3" w:rsidRPr="00AE7ED3" w:rsidRDefault="006261CE" w:rsidP="00AE7ED3">
      <w:pPr>
        <w:pStyle w:val="SingleTxt"/>
        <w:rPr>
          <w:rtl/>
        </w:rPr>
      </w:pPr>
      <w:r>
        <w:rPr>
          <w:rtl/>
        </w:rPr>
        <w:tab/>
      </w:r>
      <w:r w:rsidR="00AE7ED3" w:rsidRPr="00AE7ED3">
        <w:rPr>
          <w:rtl/>
        </w:rPr>
        <w:t>(ب)</w:t>
      </w:r>
      <w:r w:rsidR="00AE7ED3" w:rsidRPr="00AE7ED3">
        <w:rPr>
          <w:rtl/>
        </w:rPr>
        <w:tab/>
        <w:t>العهد الدولي الخاص بالحقوق المدنية والسياسية</w:t>
      </w:r>
      <w:r w:rsidR="00F4289C">
        <w:rPr>
          <w:rtl/>
        </w:rPr>
        <w:t>،</w:t>
      </w:r>
      <w:r w:rsidR="00AE7ED3" w:rsidRPr="00AE7ED3">
        <w:rPr>
          <w:rtl/>
        </w:rPr>
        <w:t xml:space="preserve"> في عام 2009</w:t>
      </w:r>
      <w:r w:rsidR="00F4289C">
        <w:rPr>
          <w:rtl/>
        </w:rPr>
        <w:t>؛</w:t>
      </w:r>
    </w:p>
    <w:p w14:paraId="72619260" w14:textId="6AB34A4A" w:rsidR="00AE7ED3" w:rsidRPr="00AE7ED3" w:rsidRDefault="006261CE" w:rsidP="00AE7ED3">
      <w:pPr>
        <w:pStyle w:val="SingleTxt"/>
        <w:rPr>
          <w:rtl/>
        </w:rPr>
      </w:pPr>
      <w:r>
        <w:rPr>
          <w:rtl/>
        </w:rPr>
        <w:tab/>
      </w:r>
      <w:r w:rsidR="00AE7ED3" w:rsidRPr="00AE7ED3">
        <w:rPr>
          <w:rtl/>
        </w:rPr>
        <w:t>(ج)</w:t>
      </w:r>
      <w:r w:rsidR="00AE7ED3" w:rsidRPr="00AE7ED3">
        <w:rPr>
          <w:rtl/>
        </w:rPr>
        <w:tab/>
        <w:t>اتفاقية حقوق الأشخاص ذوي الإعاقة</w:t>
      </w:r>
      <w:r w:rsidR="00F4289C">
        <w:rPr>
          <w:rtl/>
        </w:rPr>
        <w:t>،</w:t>
      </w:r>
      <w:r w:rsidR="00AE7ED3" w:rsidRPr="00AE7ED3">
        <w:rPr>
          <w:rtl/>
        </w:rPr>
        <w:t xml:space="preserve"> في عام 2009</w:t>
      </w:r>
      <w:r w:rsidR="00F4289C">
        <w:rPr>
          <w:rtl/>
        </w:rPr>
        <w:t>؛</w:t>
      </w:r>
    </w:p>
    <w:p w14:paraId="24395481" w14:textId="050BB718" w:rsidR="00AE7ED3" w:rsidRPr="00AE7ED3" w:rsidRDefault="006261CE" w:rsidP="00AE7ED3">
      <w:pPr>
        <w:pStyle w:val="SingleTxt"/>
        <w:rPr>
          <w:rtl/>
        </w:rPr>
      </w:pPr>
      <w:r>
        <w:rPr>
          <w:rtl/>
        </w:rPr>
        <w:tab/>
      </w:r>
      <w:r w:rsidR="00AE7ED3" w:rsidRPr="00AE7ED3">
        <w:rPr>
          <w:rtl/>
        </w:rPr>
        <w:t>(د)</w:t>
      </w:r>
      <w:r w:rsidR="00AE7ED3" w:rsidRPr="00AE7ED3">
        <w:rPr>
          <w:rtl/>
        </w:rPr>
        <w:tab/>
        <w:t>اتفاقية رابطة أمم جنوب شرق آسيا بشأن مكافحة الاتجار بالبشر</w:t>
      </w:r>
      <w:r w:rsidR="00F4289C">
        <w:rPr>
          <w:rtl/>
        </w:rPr>
        <w:t>،</w:t>
      </w:r>
      <w:r w:rsidR="00AE7ED3" w:rsidRPr="00AE7ED3">
        <w:rPr>
          <w:rtl/>
        </w:rPr>
        <w:t xml:space="preserve"> وبخاصة النساء والأطفال</w:t>
      </w:r>
      <w:r w:rsidR="00F4289C">
        <w:rPr>
          <w:rtl/>
        </w:rPr>
        <w:t>،</w:t>
      </w:r>
      <w:r w:rsidR="00AE7ED3" w:rsidRPr="00AE7ED3">
        <w:rPr>
          <w:rtl/>
        </w:rPr>
        <w:t xml:space="preserve"> في عام 2017</w:t>
      </w:r>
      <w:r w:rsidR="00F4289C">
        <w:rPr>
          <w:rtl/>
        </w:rPr>
        <w:t>؛</w:t>
      </w:r>
    </w:p>
    <w:p w14:paraId="466B946E" w14:textId="3FE89C26" w:rsidR="00AE7ED3" w:rsidRPr="00AE7ED3" w:rsidRDefault="006261CE" w:rsidP="00AE7ED3">
      <w:pPr>
        <w:pStyle w:val="SingleTxt"/>
        <w:rPr>
          <w:rtl/>
        </w:rPr>
      </w:pPr>
      <w:r>
        <w:rPr>
          <w:rtl/>
        </w:rPr>
        <w:tab/>
      </w:r>
      <w:r w:rsidR="00AE7ED3" w:rsidRPr="00AE7ED3">
        <w:rPr>
          <w:rtl/>
        </w:rPr>
        <w:t>(هـ)</w:t>
      </w:r>
      <w:r w:rsidR="00AE7ED3" w:rsidRPr="00AE7ED3">
        <w:rPr>
          <w:rtl/>
        </w:rPr>
        <w:tab/>
        <w:t>اتفاقية منظمة العمل الدولية لعام 1990 (رقم 171) بشأن العمل الليلي</w:t>
      </w:r>
      <w:r w:rsidR="00F4289C">
        <w:rPr>
          <w:rtl/>
        </w:rPr>
        <w:t>،</w:t>
      </w:r>
      <w:r w:rsidR="00AE7ED3" w:rsidRPr="00AE7ED3">
        <w:rPr>
          <w:rtl/>
        </w:rPr>
        <w:t xml:space="preserve"> في عام</w:t>
      </w:r>
      <w:r>
        <w:rPr>
          <w:rFonts w:hint="cs"/>
          <w:rtl/>
        </w:rPr>
        <w:t> </w:t>
      </w:r>
      <w:r w:rsidR="00AE7ED3" w:rsidRPr="00AE7ED3">
        <w:rPr>
          <w:rtl/>
        </w:rPr>
        <w:t>2014</w:t>
      </w:r>
      <w:r w:rsidR="00F4289C">
        <w:rPr>
          <w:rtl/>
        </w:rPr>
        <w:t>؛</w:t>
      </w:r>
    </w:p>
    <w:p w14:paraId="282A2950" w14:textId="6DD3A8DC" w:rsidR="00AE7ED3" w:rsidRDefault="006261CE" w:rsidP="00AE7ED3">
      <w:pPr>
        <w:pStyle w:val="SingleTxt"/>
        <w:rPr>
          <w:rtl/>
        </w:rPr>
      </w:pPr>
      <w:r>
        <w:rPr>
          <w:rtl/>
        </w:rPr>
        <w:lastRenderedPageBreak/>
        <w:tab/>
      </w:r>
      <w:r w:rsidR="00AE7ED3" w:rsidRPr="00AE7ED3">
        <w:rPr>
          <w:rtl/>
        </w:rPr>
        <w:t>(و)</w:t>
      </w:r>
      <w:r w:rsidR="00AE7ED3" w:rsidRPr="00AE7ED3">
        <w:rPr>
          <w:rtl/>
        </w:rPr>
        <w:tab/>
      </w:r>
      <w:r w:rsidR="00AE7ED3" w:rsidRPr="00384F6F">
        <w:rPr>
          <w:spacing w:val="-4"/>
          <w:w w:val="97"/>
          <w:rtl/>
        </w:rPr>
        <w:t>اتفاقية منظمة العمل بشأن المشاورات الثلاثية (معايير العمل الدولية)</w:t>
      </w:r>
      <w:r w:rsidR="00F4289C" w:rsidRPr="00384F6F">
        <w:rPr>
          <w:spacing w:val="-4"/>
          <w:w w:val="97"/>
          <w:rtl/>
        </w:rPr>
        <w:t>،</w:t>
      </w:r>
      <w:r w:rsidR="00AE7ED3" w:rsidRPr="00384F6F">
        <w:rPr>
          <w:spacing w:val="-4"/>
          <w:w w:val="97"/>
          <w:rtl/>
        </w:rPr>
        <w:t xml:space="preserve"> 1976 (رقم 144)</w:t>
      </w:r>
      <w:r w:rsidR="00F4289C" w:rsidRPr="00384F6F">
        <w:rPr>
          <w:spacing w:val="-4"/>
          <w:w w:val="97"/>
          <w:rtl/>
        </w:rPr>
        <w:t>،</w:t>
      </w:r>
      <w:r w:rsidR="00AE7ED3" w:rsidRPr="00384F6F">
        <w:rPr>
          <w:spacing w:val="-4"/>
          <w:w w:val="97"/>
          <w:rtl/>
        </w:rPr>
        <w:t xml:space="preserve"> في عام 2010</w:t>
      </w:r>
      <w:r w:rsidR="00F4289C" w:rsidRPr="00384F6F">
        <w:rPr>
          <w:spacing w:val="-4"/>
          <w:w w:val="97"/>
          <w:rtl/>
        </w:rPr>
        <w:t>.</w:t>
      </w:r>
    </w:p>
    <w:p w14:paraId="6C01E333" w14:textId="1F760F4B" w:rsidR="00384F6F" w:rsidRPr="00384F6F" w:rsidRDefault="00384F6F" w:rsidP="00384F6F">
      <w:pPr>
        <w:pStyle w:val="SingleTxt"/>
        <w:spacing w:after="0" w:line="120" w:lineRule="exact"/>
        <w:rPr>
          <w:sz w:val="10"/>
          <w:rtl/>
        </w:rPr>
      </w:pPr>
    </w:p>
    <w:p w14:paraId="747FA45F" w14:textId="77777777" w:rsidR="00AE7ED3" w:rsidRPr="00AE7ED3" w:rsidRDefault="00AE7ED3" w:rsidP="00384F6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384F6F">
        <w:rPr>
          <w:rtl/>
        </w:rPr>
        <w:t>أهداف</w:t>
      </w:r>
      <w:r w:rsidRPr="00AE7ED3">
        <w:rPr>
          <w:rtl/>
        </w:rPr>
        <w:t xml:space="preserve"> التنمية المستدامة</w:t>
      </w:r>
    </w:p>
    <w:p w14:paraId="5FD1C732" w14:textId="2311467C" w:rsidR="00AE7ED3" w:rsidRDefault="00AE7ED3" w:rsidP="00AE7ED3">
      <w:pPr>
        <w:pStyle w:val="SingleTxt"/>
        <w:rPr>
          <w:rtl/>
        </w:rPr>
      </w:pPr>
      <w:r w:rsidRPr="00AE7ED3">
        <w:rPr>
          <w:rtl/>
        </w:rPr>
        <w:t>٧</w:t>
      </w:r>
      <w:r w:rsidR="00F4289C">
        <w:rPr>
          <w:rtl/>
        </w:rPr>
        <w:t xml:space="preserve"> -</w:t>
      </w:r>
      <w:r w:rsidR="00F4289C">
        <w:rPr>
          <w:rtl/>
        </w:rPr>
        <w:tab/>
      </w:r>
      <w:r w:rsidRPr="00AE7ED3">
        <w:rPr>
          <w:rtl/>
        </w:rPr>
        <w:t>ترحب اللجنة بالدعم الدولي لأهداف التنمية المستدامة</w:t>
      </w:r>
      <w:r w:rsidR="00F4289C">
        <w:rPr>
          <w:rtl/>
        </w:rPr>
        <w:t>،</w:t>
      </w:r>
      <w:r w:rsidRPr="00AE7ED3">
        <w:rPr>
          <w:rtl/>
        </w:rPr>
        <w:t xml:space="preserve"> وتدعو إلى تحقيق المساواة بين الجنسين بحكم القانون والواقع</w:t>
      </w:r>
      <w:r w:rsidR="00F4289C">
        <w:rPr>
          <w:rtl/>
        </w:rPr>
        <w:t>،</w:t>
      </w:r>
      <w:r w:rsidRPr="00AE7ED3">
        <w:rPr>
          <w:rtl/>
        </w:rPr>
        <w:t xml:space="preserve"> وفقا لأحكام الاتفاقية</w:t>
      </w:r>
      <w:r w:rsidR="00F4289C">
        <w:rPr>
          <w:rtl/>
        </w:rPr>
        <w:t>،</w:t>
      </w:r>
      <w:r w:rsidRPr="00AE7ED3">
        <w:rPr>
          <w:rtl/>
        </w:rPr>
        <w:t xml:space="preserve"> في جميع مراحل عملية تنفيذ خطة التنمية المستدامة لعام</w:t>
      </w:r>
      <w:r w:rsidR="00384F6F">
        <w:rPr>
          <w:rFonts w:hint="cs"/>
          <w:rtl/>
        </w:rPr>
        <w:t> </w:t>
      </w:r>
      <w:r w:rsidRPr="00AE7ED3">
        <w:rPr>
          <w:rtl/>
        </w:rPr>
        <w:t>2030</w:t>
      </w:r>
      <w:r w:rsidR="00F4289C">
        <w:rPr>
          <w:rtl/>
        </w:rPr>
        <w:t>.</w:t>
      </w:r>
      <w:r w:rsidRPr="00AE7ED3">
        <w:rPr>
          <w:rtl/>
        </w:rPr>
        <w:t xml:space="preserve"> وتشير اللجنة إلى أهمية الهدف ٥</w:t>
      </w:r>
      <w:r w:rsidR="00F4289C">
        <w:rPr>
          <w:rtl/>
        </w:rPr>
        <w:t>،</w:t>
      </w:r>
      <w:r w:rsidRPr="00AE7ED3">
        <w:rPr>
          <w:rtl/>
        </w:rPr>
        <w:t xml:space="preserve"> وأهمية تعميم مراعاة مبادئ المساواة وعدم التمييز في جميع الأهداف السبعة عشر</w:t>
      </w:r>
      <w:r w:rsidR="00F4289C">
        <w:rPr>
          <w:rtl/>
        </w:rPr>
        <w:t>.</w:t>
      </w:r>
      <w:r w:rsidRPr="00AE7ED3">
        <w:rPr>
          <w:rtl/>
        </w:rPr>
        <w:t xml:space="preserve"> وتحث اللجنة الدولة الطرف على الاعتراف بدور المرأة باعتبارها القوة الدافعة للتنمية المستدامة للدولة الطرف</w:t>
      </w:r>
      <w:r w:rsidR="00F4289C">
        <w:rPr>
          <w:rtl/>
        </w:rPr>
        <w:t>،</w:t>
      </w:r>
      <w:r w:rsidRPr="00AE7ED3">
        <w:rPr>
          <w:rtl/>
        </w:rPr>
        <w:t xml:space="preserve"> واعتماد سياسات واستراتيجيات في هذا الصدد</w:t>
      </w:r>
      <w:r w:rsidR="00F4289C">
        <w:rPr>
          <w:rtl/>
        </w:rPr>
        <w:t>.</w:t>
      </w:r>
      <w:r w:rsidRPr="00AE7ED3">
        <w:rPr>
          <w:rtl/>
        </w:rPr>
        <w:t xml:space="preserve"> </w:t>
      </w:r>
    </w:p>
    <w:p w14:paraId="68C9D850" w14:textId="227C6A07" w:rsidR="00384F6F" w:rsidRPr="00384F6F" w:rsidRDefault="00384F6F" w:rsidP="00384F6F">
      <w:pPr>
        <w:pStyle w:val="SingleTxt"/>
        <w:spacing w:after="0" w:line="120" w:lineRule="exact"/>
        <w:rPr>
          <w:sz w:val="10"/>
          <w:rtl/>
        </w:rPr>
      </w:pPr>
    </w:p>
    <w:p w14:paraId="0DD3BE95" w14:textId="11E897B9" w:rsidR="00AE7ED3" w:rsidRPr="00AE7ED3" w:rsidRDefault="00384F6F" w:rsidP="00384F6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AE7ED3" w:rsidRPr="00AE7ED3">
        <w:rPr>
          <w:rtl/>
        </w:rPr>
        <w:t>جيم</w:t>
      </w:r>
      <w:r w:rsidR="00F4289C">
        <w:rPr>
          <w:rtl/>
        </w:rPr>
        <w:t xml:space="preserve"> -</w:t>
      </w:r>
      <w:r w:rsidR="00F4289C">
        <w:rPr>
          <w:rtl/>
        </w:rPr>
        <w:tab/>
      </w:r>
      <w:r w:rsidR="00AE7ED3" w:rsidRPr="00AE7ED3">
        <w:rPr>
          <w:rtl/>
        </w:rPr>
        <w:t>البرلمان</w:t>
      </w:r>
    </w:p>
    <w:p w14:paraId="0F42FF72" w14:textId="34103C1A" w:rsidR="00AE7ED3" w:rsidRDefault="00AE7ED3" w:rsidP="00AE7ED3">
      <w:pPr>
        <w:pStyle w:val="SingleTxt"/>
        <w:rPr>
          <w:b/>
          <w:bCs/>
          <w:rtl/>
        </w:rPr>
      </w:pPr>
      <w:r w:rsidRPr="00AE7ED3">
        <w:rPr>
          <w:b/>
          <w:bCs/>
          <w:rtl/>
        </w:rPr>
        <w:t>٨</w:t>
      </w:r>
      <w:r w:rsidR="00F4289C">
        <w:rPr>
          <w:b/>
          <w:bCs/>
          <w:rtl/>
        </w:rPr>
        <w:t xml:space="preserve"> -</w:t>
      </w:r>
      <w:r w:rsidR="00F4289C">
        <w:rPr>
          <w:b/>
          <w:bCs/>
          <w:rtl/>
        </w:rPr>
        <w:tab/>
      </w:r>
      <w:r w:rsidRPr="00AE7ED3">
        <w:rPr>
          <w:b/>
          <w:bCs/>
          <w:rtl/>
        </w:rPr>
        <w:t xml:space="preserve">تشدد اللجنة على الدور الحاسم الذي تضطلع به السلطة التشريعية في ضمان تنفيذ الاتفاقية تنفيذا كاملا (انظر الوثيقة </w:t>
      </w:r>
      <w:hyperlink r:id="rId23" w:history="1">
        <w:r w:rsidRPr="00AE7ED3">
          <w:rPr>
            <w:rStyle w:val="Hyperlink"/>
            <w:b/>
            <w:bCs/>
            <w:lang w:val="en-GB"/>
          </w:rPr>
          <w:t>A</w:t>
        </w:r>
        <w:r w:rsidR="00F4289C">
          <w:rPr>
            <w:rStyle w:val="Hyperlink"/>
            <w:b/>
            <w:bCs/>
            <w:lang w:val="en-GB"/>
          </w:rPr>
          <w:t>/</w:t>
        </w:r>
        <w:r w:rsidRPr="00AE7ED3">
          <w:rPr>
            <w:rStyle w:val="Hyperlink"/>
            <w:b/>
            <w:bCs/>
            <w:lang w:val="en-GB"/>
          </w:rPr>
          <w:t>65</w:t>
        </w:r>
        <w:r w:rsidR="00F4289C">
          <w:rPr>
            <w:rStyle w:val="Hyperlink"/>
            <w:b/>
            <w:bCs/>
            <w:lang w:val="en-GB"/>
          </w:rPr>
          <w:t>/</w:t>
        </w:r>
        <w:r w:rsidRPr="00AE7ED3">
          <w:rPr>
            <w:rStyle w:val="Hyperlink"/>
            <w:b/>
            <w:bCs/>
            <w:lang w:val="en-GB"/>
          </w:rPr>
          <w:t>38</w:t>
        </w:r>
        <w:r w:rsidR="00F4289C">
          <w:rPr>
            <w:rStyle w:val="Hyperlink"/>
            <w:b/>
            <w:bCs/>
            <w:rtl/>
          </w:rPr>
          <w:t>،</w:t>
        </w:r>
      </w:hyperlink>
      <w:r w:rsidRPr="00AE7ED3">
        <w:rPr>
          <w:b/>
          <w:bCs/>
          <w:rtl/>
        </w:rPr>
        <w:t xml:space="preserve"> الجزء الثاني</w:t>
      </w:r>
      <w:r w:rsidR="00F4289C">
        <w:rPr>
          <w:b/>
          <w:bCs/>
          <w:rtl/>
        </w:rPr>
        <w:t>،</w:t>
      </w:r>
      <w:r w:rsidRPr="00AE7ED3">
        <w:rPr>
          <w:b/>
          <w:bCs/>
          <w:rtl/>
        </w:rPr>
        <w:t xml:space="preserve"> المرفق السادس)</w:t>
      </w:r>
      <w:r w:rsidR="00F4289C">
        <w:rPr>
          <w:b/>
          <w:bCs/>
          <w:rtl/>
        </w:rPr>
        <w:t>.</w:t>
      </w:r>
      <w:r w:rsidRPr="00AE7ED3">
        <w:rPr>
          <w:b/>
          <w:bCs/>
          <w:rtl/>
        </w:rPr>
        <w:t xml:space="preserve"> وهي تدعو المجلس الوطني إلى القيام</w:t>
      </w:r>
      <w:r w:rsidR="00F4289C">
        <w:rPr>
          <w:b/>
          <w:bCs/>
          <w:rtl/>
        </w:rPr>
        <w:t>،</w:t>
      </w:r>
      <w:r w:rsidRPr="00AE7ED3">
        <w:rPr>
          <w:b/>
          <w:bCs/>
          <w:rtl/>
        </w:rPr>
        <w:t xml:space="preserve"> تمشيا مع ولايته</w:t>
      </w:r>
      <w:r w:rsidR="00F4289C">
        <w:rPr>
          <w:b/>
          <w:bCs/>
          <w:rtl/>
        </w:rPr>
        <w:t>،</w:t>
      </w:r>
      <w:r w:rsidRPr="00AE7ED3">
        <w:rPr>
          <w:b/>
          <w:bCs/>
          <w:rtl/>
        </w:rPr>
        <w:t xml:space="preserve"> باتخاذ الخطوات الضرورية فيما يتصل بتنفيذ هذه الملاحظات الختامية خلال الفترة الممتدة من الآن وحتى حلول موعد تقديم التقرير الدوري المقبل بموجب</w:t>
      </w:r>
      <w:r w:rsidR="00384F6F">
        <w:rPr>
          <w:rFonts w:hint="cs"/>
          <w:b/>
          <w:bCs/>
          <w:rtl/>
        </w:rPr>
        <w:t> </w:t>
      </w:r>
      <w:r w:rsidRPr="00AE7ED3">
        <w:rPr>
          <w:b/>
          <w:bCs/>
          <w:rtl/>
        </w:rPr>
        <w:t>الاتفاقية</w:t>
      </w:r>
      <w:r w:rsidR="00F4289C">
        <w:rPr>
          <w:b/>
          <w:bCs/>
          <w:rtl/>
        </w:rPr>
        <w:t>.</w:t>
      </w:r>
    </w:p>
    <w:p w14:paraId="393A7FA7" w14:textId="14400F0D" w:rsidR="00384F6F" w:rsidRPr="00384F6F" w:rsidRDefault="00384F6F" w:rsidP="00384F6F">
      <w:pPr>
        <w:pStyle w:val="SingleTxt"/>
        <w:spacing w:after="0" w:line="120" w:lineRule="exact"/>
        <w:rPr>
          <w:sz w:val="10"/>
          <w:rtl/>
        </w:rPr>
      </w:pPr>
    </w:p>
    <w:p w14:paraId="184E7D6D" w14:textId="405EF3C6" w:rsidR="00AE7ED3" w:rsidRPr="00AE7ED3" w:rsidRDefault="00384F6F" w:rsidP="00384F6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AE7ED3" w:rsidRPr="00AE7ED3">
        <w:rPr>
          <w:rtl/>
        </w:rPr>
        <w:t>دال</w:t>
      </w:r>
      <w:r w:rsidR="00F4289C">
        <w:rPr>
          <w:rtl/>
        </w:rPr>
        <w:t xml:space="preserve"> -</w:t>
      </w:r>
      <w:r w:rsidR="00F4289C">
        <w:rPr>
          <w:rtl/>
        </w:rPr>
        <w:tab/>
      </w:r>
      <w:r w:rsidR="00AE7ED3" w:rsidRPr="00AE7ED3">
        <w:rPr>
          <w:rtl/>
        </w:rPr>
        <w:t>الشواغل الرئيسية والتوصيات</w:t>
      </w:r>
    </w:p>
    <w:p w14:paraId="162E7D3E" w14:textId="77777777" w:rsidR="00AE7ED3" w:rsidRPr="00AE7ED3" w:rsidRDefault="00AE7ED3" w:rsidP="00384F6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التعريف بالاتفاقية</w:t>
      </w:r>
    </w:p>
    <w:p w14:paraId="1087614F" w14:textId="00A9F597" w:rsidR="00AE7ED3" w:rsidRPr="00AE7ED3" w:rsidRDefault="00AE7ED3" w:rsidP="00AE7ED3">
      <w:pPr>
        <w:pStyle w:val="SingleTxt"/>
        <w:rPr>
          <w:rtl/>
        </w:rPr>
      </w:pPr>
      <w:r w:rsidRPr="00AE7ED3">
        <w:rPr>
          <w:rtl/>
        </w:rPr>
        <w:t>٩</w:t>
      </w:r>
      <w:r w:rsidR="00F4289C">
        <w:rPr>
          <w:rtl/>
        </w:rPr>
        <w:t xml:space="preserve"> -</w:t>
      </w:r>
      <w:r w:rsidR="00F4289C">
        <w:rPr>
          <w:rtl/>
        </w:rPr>
        <w:tab/>
      </w:r>
      <w:r w:rsidRPr="00AE7ED3">
        <w:rPr>
          <w:rtl/>
        </w:rPr>
        <w:t>تلاحظ اللجنة مع التقدير تنظيم مختلف أنشطة التدريب والتوعية بشأن الاتفاقية في الدولة الطرف</w:t>
      </w:r>
      <w:r w:rsidR="00F4289C">
        <w:rPr>
          <w:rtl/>
        </w:rPr>
        <w:t>،</w:t>
      </w:r>
      <w:r w:rsidRPr="00AE7ED3">
        <w:rPr>
          <w:rtl/>
        </w:rPr>
        <w:t xml:space="preserve"> بما في ذلك من خلال وسائط الإعلام</w:t>
      </w:r>
      <w:r w:rsidR="00F4289C">
        <w:rPr>
          <w:rtl/>
        </w:rPr>
        <w:t>.</w:t>
      </w:r>
      <w:r w:rsidRPr="00AE7ED3">
        <w:rPr>
          <w:rtl/>
        </w:rPr>
        <w:t xml:space="preserve"> بيد أنها تشعر بالقلق لأن النساء</w:t>
      </w:r>
      <w:r w:rsidR="00F4289C">
        <w:rPr>
          <w:rtl/>
        </w:rPr>
        <w:t>،</w:t>
      </w:r>
      <w:r w:rsidRPr="00AE7ED3">
        <w:rPr>
          <w:rtl/>
        </w:rPr>
        <w:t xml:space="preserve"> ولا سيما أولئك اللائي يعشن في المناطق الريفية والنائية</w:t>
      </w:r>
      <w:r w:rsidR="00F4289C">
        <w:rPr>
          <w:rtl/>
        </w:rPr>
        <w:t>،</w:t>
      </w:r>
      <w:r w:rsidRPr="00AE7ED3">
        <w:rPr>
          <w:rtl/>
        </w:rPr>
        <w:t xml:space="preserve"> لديهن معرفة محدودة بحقوقهن بموجب الاتفاقية وبسبل الانتصاف المتاحة من انتهاكات هذه الحقوق</w:t>
      </w:r>
      <w:r w:rsidR="00F4289C">
        <w:rPr>
          <w:rtl/>
        </w:rPr>
        <w:t>.</w:t>
      </w:r>
    </w:p>
    <w:p w14:paraId="34ACC680" w14:textId="02151FE5" w:rsidR="00AE7ED3" w:rsidRPr="00AE7ED3" w:rsidRDefault="00AE7ED3" w:rsidP="00AE7ED3">
      <w:pPr>
        <w:pStyle w:val="SingleTxt"/>
        <w:rPr>
          <w:b/>
          <w:bCs/>
          <w:rtl/>
        </w:rPr>
      </w:pPr>
      <w:r w:rsidRPr="00AE7ED3">
        <w:rPr>
          <w:b/>
          <w:bCs/>
          <w:rtl/>
        </w:rPr>
        <w:t>١٠</w:t>
      </w:r>
      <w:r w:rsidR="00F4289C">
        <w:rPr>
          <w:b/>
          <w:bCs/>
          <w:rtl/>
        </w:rPr>
        <w:t xml:space="preserve"> -</w:t>
      </w:r>
      <w:r w:rsidR="00F4289C">
        <w:rPr>
          <w:b/>
          <w:bCs/>
          <w:rtl/>
        </w:rPr>
        <w:tab/>
      </w:r>
      <w:r w:rsidRPr="00AE7ED3">
        <w:rPr>
          <w:b/>
          <w:bCs/>
          <w:rtl/>
        </w:rPr>
        <w:t>وتوصي اللجنة الدولة الطرف بما يلي:</w:t>
      </w:r>
    </w:p>
    <w:p w14:paraId="6347FC2E" w14:textId="08D7D949" w:rsidR="00AE7ED3" w:rsidRPr="00AE7ED3" w:rsidRDefault="00C74A17" w:rsidP="00AE7ED3">
      <w:pPr>
        <w:pStyle w:val="SingleTxt"/>
        <w:rPr>
          <w:b/>
          <w:bCs/>
          <w:rtl/>
        </w:rPr>
      </w:pPr>
      <w:r>
        <w:rPr>
          <w:rtl/>
        </w:rPr>
        <w:tab/>
      </w:r>
      <w:r w:rsidR="00AE7ED3" w:rsidRPr="00AE7ED3">
        <w:rPr>
          <w:rtl/>
        </w:rPr>
        <w:t>(أ)</w:t>
      </w:r>
      <w:r w:rsidR="00AE7ED3" w:rsidRPr="00AE7ED3">
        <w:rPr>
          <w:rtl/>
        </w:rPr>
        <w:tab/>
      </w:r>
      <w:r w:rsidR="00AE7ED3" w:rsidRPr="00AE7ED3">
        <w:rPr>
          <w:b/>
          <w:bCs/>
          <w:rtl/>
        </w:rPr>
        <w:t>تكثيف جهودها لتعزيز وعي جميع النساء - بما في ذلك النساء اللائي يعشن في المناطق الريفية والمنتميات إلى مجموعات الأقليات الإثنية والمهاجرات والمسنات وذوات الإعاقة - بحقوقهن بموجب الاتفاقية وبسبل الانتصاف المتاحة لهن لطلب التعويض عن انتهاكات هذه الحقوق</w:t>
      </w:r>
      <w:r w:rsidR="00F4289C">
        <w:rPr>
          <w:b/>
          <w:bCs/>
          <w:rtl/>
        </w:rPr>
        <w:t>،</w:t>
      </w:r>
      <w:r w:rsidR="00AE7ED3" w:rsidRPr="00AE7ED3">
        <w:rPr>
          <w:b/>
          <w:bCs/>
          <w:rtl/>
        </w:rPr>
        <w:t xml:space="preserve"> بما في ذلك عن طريق تخصيص موارد كافية لترجمة القوانين ذات الصلة إلى اللغات المحلية وتوزيعها على نطاق واسع في جميع أنحاء الدولة الطرف من خلال وسائط الإعلام المختلفة</w:t>
      </w:r>
      <w:r w:rsidR="00F4289C">
        <w:rPr>
          <w:b/>
          <w:bCs/>
          <w:rtl/>
        </w:rPr>
        <w:t>،</w:t>
      </w:r>
      <w:r w:rsidR="00AE7ED3" w:rsidRPr="00AE7ED3">
        <w:rPr>
          <w:b/>
          <w:bCs/>
          <w:rtl/>
        </w:rPr>
        <w:t xml:space="preserve"> بما في ذلك البث الإذاعي</w:t>
      </w:r>
      <w:r w:rsidR="00F4289C">
        <w:rPr>
          <w:b/>
          <w:bCs/>
          <w:rtl/>
        </w:rPr>
        <w:t>؛</w:t>
      </w:r>
    </w:p>
    <w:p w14:paraId="5BA26F30" w14:textId="5BB77147" w:rsidR="00AE7ED3" w:rsidRPr="00AE7ED3" w:rsidRDefault="00C74A17" w:rsidP="00AE7ED3">
      <w:pPr>
        <w:pStyle w:val="SingleTxt"/>
        <w:rPr>
          <w:b/>
          <w:bCs/>
          <w:rtl/>
        </w:rPr>
      </w:pPr>
      <w:r>
        <w:rPr>
          <w:rtl/>
        </w:rPr>
        <w:tab/>
      </w:r>
      <w:r w:rsidR="00AE7ED3" w:rsidRPr="00AE7ED3">
        <w:rPr>
          <w:rtl/>
        </w:rPr>
        <w:t>(ب)</w:t>
      </w:r>
      <w:r w:rsidR="00AE7ED3" w:rsidRPr="00AE7ED3">
        <w:rPr>
          <w:rtl/>
        </w:rPr>
        <w:tab/>
      </w:r>
      <w:r w:rsidR="00AE7ED3" w:rsidRPr="00C74A17">
        <w:rPr>
          <w:b/>
          <w:bCs/>
          <w:spacing w:val="-2"/>
          <w:rtl/>
        </w:rPr>
        <w:t>القيام بصورة منتظمة بتعزيز معرفة وفهم الاتفاقية والمساواة بين الجنسين فيما بين أصحاب المصلحة المعنيين</w:t>
      </w:r>
      <w:r w:rsidR="00F4289C" w:rsidRPr="00C74A17">
        <w:rPr>
          <w:b/>
          <w:bCs/>
          <w:spacing w:val="-2"/>
          <w:rtl/>
        </w:rPr>
        <w:t>،</w:t>
      </w:r>
      <w:r w:rsidR="00AE7ED3" w:rsidRPr="00C74A17">
        <w:rPr>
          <w:b/>
          <w:bCs/>
          <w:spacing w:val="-2"/>
          <w:rtl/>
        </w:rPr>
        <w:t xml:space="preserve"> بمن فيهم المسؤولون الحكوميون</w:t>
      </w:r>
      <w:r w:rsidR="00F4289C" w:rsidRPr="00C74A17">
        <w:rPr>
          <w:b/>
          <w:bCs/>
          <w:spacing w:val="-2"/>
          <w:rtl/>
        </w:rPr>
        <w:t>،</w:t>
      </w:r>
      <w:r w:rsidR="00AE7ED3" w:rsidRPr="00C74A17">
        <w:rPr>
          <w:b/>
          <w:bCs/>
          <w:spacing w:val="-2"/>
          <w:rtl/>
        </w:rPr>
        <w:t xml:space="preserve"> وأعضاء البرلمان</w:t>
      </w:r>
      <w:r w:rsidR="00F4289C" w:rsidRPr="00C74A17">
        <w:rPr>
          <w:b/>
          <w:bCs/>
          <w:spacing w:val="-2"/>
          <w:rtl/>
        </w:rPr>
        <w:t>،</w:t>
      </w:r>
      <w:r w:rsidR="00AE7ED3" w:rsidRPr="00C74A17">
        <w:rPr>
          <w:b/>
          <w:bCs/>
          <w:spacing w:val="-2"/>
          <w:rtl/>
        </w:rPr>
        <w:t xml:space="preserve"> والمسؤولون عن إنفاذ القانون</w:t>
      </w:r>
      <w:r w:rsidR="00F4289C" w:rsidRPr="00C74A17">
        <w:rPr>
          <w:b/>
          <w:bCs/>
          <w:spacing w:val="-2"/>
          <w:rtl/>
        </w:rPr>
        <w:t>،</w:t>
      </w:r>
      <w:r w:rsidR="00AE7ED3" w:rsidRPr="00C74A17">
        <w:rPr>
          <w:b/>
          <w:bCs/>
          <w:spacing w:val="-2"/>
          <w:rtl/>
        </w:rPr>
        <w:t xml:space="preserve"> والعاملون في المهن القانونية</w:t>
      </w:r>
      <w:r w:rsidR="00F4289C" w:rsidRPr="00C74A17">
        <w:rPr>
          <w:b/>
          <w:bCs/>
          <w:spacing w:val="-2"/>
          <w:rtl/>
        </w:rPr>
        <w:t>،</w:t>
      </w:r>
      <w:r w:rsidR="00AE7ED3" w:rsidRPr="00C74A17">
        <w:rPr>
          <w:b/>
          <w:bCs/>
          <w:spacing w:val="-2"/>
          <w:rtl/>
        </w:rPr>
        <w:t xml:space="preserve"> وأفراد وحدات الوساطة القروية والمنظمات النسائية</w:t>
      </w:r>
      <w:r w:rsidR="00F4289C" w:rsidRPr="00C74A17">
        <w:rPr>
          <w:b/>
          <w:bCs/>
          <w:spacing w:val="-2"/>
          <w:rtl/>
        </w:rPr>
        <w:t>،</w:t>
      </w:r>
      <w:r w:rsidR="00AE7ED3" w:rsidRPr="00C74A17">
        <w:rPr>
          <w:b/>
          <w:bCs/>
          <w:spacing w:val="-2"/>
          <w:rtl/>
        </w:rPr>
        <w:t xml:space="preserve"> من أجل تعزيز استخدام الاتفاقية في وضع وتنفيذ جميع التشريعات والسياسات والبرامج الرامية إلى تحقيق المساواة الفعلية بين المرأة والرجل</w:t>
      </w:r>
      <w:r w:rsidR="00F4289C" w:rsidRPr="00C74A17">
        <w:rPr>
          <w:b/>
          <w:bCs/>
          <w:spacing w:val="-2"/>
          <w:rtl/>
        </w:rPr>
        <w:t>.</w:t>
      </w:r>
    </w:p>
    <w:p w14:paraId="019075A9" w14:textId="77777777" w:rsidR="00AE7ED3" w:rsidRPr="00AE7ED3" w:rsidRDefault="00AE7ED3" w:rsidP="00C74A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lastRenderedPageBreak/>
        <w:tab/>
      </w:r>
      <w:r w:rsidRPr="00AE7ED3">
        <w:rPr>
          <w:lang w:val="en-GB"/>
        </w:rPr>
        <w:tab/>
      </w:r>
      <w:r w:rsidRPr="00AE7ED3">
        <w:rPr>
          <w:rtl/>
        </w:rPr>
        <w:t>الإطار الدستوري والتشريعي والسياساتي</w:t>
      </w:r>
    </w:p>
    <w:p w14:paraId="1DFE731E" w14:textId="52831EC3" w:rsidR="00AE7ED3" w:rsidRPr="00AE7ED3" w:rsidRDefault="00AE7ED3" w:rsidP="00AE7ED3">
      <w:pPr>
        <w:pStyle w:val="SingleTxt"/>
        <w:rPr>
          <w:rtl/>
        </w:rPr>
      </w:pPr>
      <w:r w:rsidRPr="00AE7ED3">
        <w:rPr>
          <w:rtl/>
        </w:rPr>
        <w:t>١١</w:t>
      </w:r>
      <w:r w:rsidR="00F4289C">
        <w:rPr>
          <w:rtl/>
        </w:rPr>
        <w:t xml:space="preserve"> -</w:t>
      </w:r>
      <w:r w:rsidR="00F4289C">
        <w:rPr>
          <w:rtl/>
        </w:rPr>
        <w:tab/>
      </w:r>
      <w:r w:rsidRPr="00AE7ED3">
        <w:rPr>
          <w:rtl/>
        </w:rPr>
        <w:t>تلاحظ اللجنة مع التقدير التدابير التشريعية والإدارية والسياساتية العديدة التي اتخذتها الدولة الطرف لضمان المساواة بين المرأة والرجل ومنع التمييز الجنساني</w:t>
      </w:r>
      <w:r w:rsidR="00F4289C">
        <w:rPr>
          <w:rtl/>
        </w:rPr>
        <w:t>.</w:t>
      </w:r>
      <w:r w:rsidRPr="00AE7ED3">
        <w:rPr>
          <w:rtl/>
        </w:rPr>
        <w:t xml:space="preserve"> بيد أنها تشعر بالقلق إزاء القصور في تنفيذ تلك التدابير</w:t>
      </w:r>
      <w:r w:rsidR="00F4289C">
        <w:rPr>
          <w:rtl/>
        </w:rPr>
        <w:t>،</w:t>
      </w:r>
      <w:r w:rsidRPr="00AE7ED3">
        <w:rPr>
          <w:rtl/>
        </w:rPr>
        <w:t xml:space="preserve"> إضافة إلى عدم وجود معلومات عن الملاحقات القضائية وقرارات المحاكم المتعلقة بالتمييز الجنساني ضد المرأة</w:t>
      </w:r>
      <w:r w:rsidR="00F4289C">
        <w:rPr>
          <w:rtl/>
        </w:rPr>
        <w:t>.</w:t>
      </w:r>
    </w:p>
    <w:p w14:paraId="45930B82" w14:textId="32B2202C" w:rsidR="00AE7ED3" w:rsidRPr="00AE7ED3" w:rsidRDefault="00AE7ED3" w:rsidP="00AE7ED3">
      <w:pPr>
        <w:pStyle w:val="SingleTxt"/>
        <w:rPr>
          <w:b/>
          <w:bCs/>
          <w:rtl/>
        </w:rPr>
      </w:pPr>
      <w:r w:rsidRPr="00AE7ED3">
        <w:rPr>
          <w:b/>
          <w:bCs/>
          <w:rtl/>
        </w:rPr>
        <w:t>١٢</w:t>
      </w:r>
      <w:r w:rsidR="00F4289C">
        <w:rPr>
          <w:b/>
          <w:bCs/>
          <w:rtl/>
        </w:rPr>
        <w:t xml:space="preserve"> -</w:t>
      </w:r>
      <w:r w:rsidR="00F4289C">
        <w:rPr>
          <w:b/>
          <w:bCs/>
          <w:rtl/>
        </w:rPr>
        <w:tab/>
      </w:r>
      <w:r w:rsidRPr="00AE7ED3">
        <w:rPr>
          <w:b/>
          <w:bCs/>
          <w:rtl/>
        </w:rPr>
        <w:t>وتوصي اللجنة الدولة الطرف بما يلي:</w:t>
      </w:r>
    </w:p>
    <w:p w14:paraId="352D55C1" w14:textId="0ECB8F9F" w:rsidR="00AE7ED3" w:rsidRPr="00AE7ED3" w:rsidRDefault="00C74A17" w:rsidP="00AE7ED3">
      <w:pPr>
        <w:pStyle w:val="SingleTxt"/>
        <w:rPr>
          <w:b/>
          <w:bCs/>
          <w:rtl/>
        </w:rPr>
      </w:pPr>
      <w:r>
        <w:rPr>
          <w:rtl/>
        </w:rPr>
        <w:tab/>
      </w:r>
      <w:r w:rsidR="00AE7ED3" w:rsidRPr="00AE7ED3">
        <w:rPr>
          <w:rtl/>
        </w:rPr>
        <w:t>(أ)</w:t>
      </w:r>
      <w:r w:rsidR="00AE7ED3" w:rsidRPr="00AE7ED3">
        <w:rPr>
          <w:b/>
          <w:bCs/>
          <w:rtl/>
        </w:rPr>
        <w:tab/>
        <w:t>التأكد من أن يكون حظر التمييز ضد المرأة مصحوبا بآليات الإنفاذ والعقوبات المناسبة</w:t>
      </w:r>
      <w:r w:rsidR="00F4289C">
        <w:rPr>
          <w:b/>
          <w:bCs/>
          <w:rtl/>
        </w:rPr>
        <w:t>،</w:t>
      </w:r>
      <w:r w:rsidR="00AE7ED3" w:rsidRPr="00AE7ED3">
        <w:rPr>
          <w:b/>
          <w:bCs/>
          <w:rtl/>
        </w:rPr>
        <w:t xml:space="preserve"> مع تخصيص ما يكفي من الموارد البشرية والتقنية والمالية</w:t>
      </w:r>
      <w:r w:rsidR="00F4289C">
        <w:rPr>
          <w:b/>
          <w:bCs/>
          <w:rtl/>
        </w:rPr>
        <w:t>؛</w:t>
      </w:r>
      <w:r w:rsidR="00AE7ED3" w:rsidRPr="00AE7ED3">
        <w:rPr>
          <w:b/>
          <w:bCs/>
          <w:rtl/>
        </w:rPr>
        <w:t xml:space="preserve"> </w:t>
      </w:r>
    </w:p>
    <w:p w14:paraId="273F8EE7" w14:textId="22024DCB" w:rsidR="00AE7ED3" w:rsidRDefault="00C74A17" w:rsidP="00AE7ED3">
      <w:pPr>
        <w:pStyle w:val="SingleTxt"/>
        <w:rPr>
          <w:b/>
          <w:bCs/>
          <w:rtl/>
        </w:rPr>
      </w:pPr>
      <w:r>
        <w:rPr>
          <w:rtl/>
        </w:rPr>
        <w:tab/>
      </w:r>
      <w:r w:rsidR="00AE7ED3" w:rsidRPr="00AE7ED3">
        <w:rPr>
          <w:rtl/>
        </w:rPr>
        <w:t>(ب)</w:t>
      </w:r>
      <w:r w:rsidR="00AE7ED3" w:rsidRPr="00AE7ED3">
        <w:rPr>
          <w:rtl/>
        </w:rPr>
        <w:tab/>
      </w:r>
      <w:r w:rsidR="00AE7ED3" w:rsidRPr="00AE7ED3">
        <w:rPr>
          <w:b/>
          <w:bCs/>
          <w:rtl/>
        </w:rPr>
        <w:t>تعزيز المساواة الفعلية بين المرأة والرجل عن طريق كفالة التصدي على نحو ملائم للتمييز الجنساني ضد المرأة وضمان إنفاذ التشريعات التي تحظر التمييز الجنساني ضد النساء والفتيات</w:t>
      </w:r>
      <w:r w:rsidR="00F4289C">
        <w:rPr>
          <w:b/>
          <w:bCs/>
          <w:rtl/>
        </w:rPr>
        <w:t>.</w:t>
      </w:r>
    </w:p>
    <w:p w14:paraId="4D6F3704" w14:textId="3E9E7F3A" w:rsidR="00C74A17" w:rsidRPr="00C74A17" w:rsidRDefault="00C74A17" w:rsidP="00C74A17">
      <w:pPr>
        <w:pStyle w:val="SingleTxt"/>
        <w:spacing w:after="0" w:line="120" w:lineRule="exact"/>
        <w:rPr>
          <w:sz w:val="10"/>
          <w:rtl/>
        </w:rPr>
      </w:pPr>
    </w:p>
    <w:p w14:paraId="4C59F9D3" w14:textId="77777777" w:rsidR="00AE7ED3" w:rsidRPr="00AE7ED3" w:rsidRDefault="00AE7ED3" w:rsidP="00C74A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إمكانية اللجوء إلى القضاء</w:t>
      </w:r>
    </w:p>
    <w:p w14:paraId="32D1FF8D" w14:textId="044C9404" w:rsidR="00AE7ED3" w:rsidRPr="00AE7ED3" w:rsidRDefault="00AE7ED3" w:rsidP="00AE7ED3">
      <w:pPr>
        <w:pStyle w:val="SingleTxt"/>
        <w:rPr>
          <w:rtl/>
        </w:rPr>
      </w:pPr>
      <w:r w:rsidRPr="00AE7ED3">
        <w:rPr>
          <w:rtl/>
        </w:rPr>
        <w:t>١٣</w:t>
      </w:r>
      <w:r w:rsidR="00F4289C">
        <w:rPr>
          <w:rtl/>
        </w:rPr>
        <w:t xml:space="preserve"> -</w:t>
      </w:r>
      <w:r w:rsidR="00F4289C">
        <w:rPr>
          <w:rtl/>
        </w:rPr>
        <w:tab/>
      </w:r>
      <w:r w:rsidRPr="00AE7ED3">
        <w:rPr>
          <w:rtl/>
        </w:rPr>
        <w:t>ترحب اللجنة بالتدابير التشريعية التي اتخذتها الدولة الطرف لكفالة حق المرأة في تقديم الشكاوى واللجوء إلى القضاء</w:t>
      </w:r>
      <w:r w:rsidR="00F4289C">
        <w:rPr>
          <w:rtl/>
        </w:rPr>
        <w:t>،</w:t>
      </w:r>
      <w:r w:rsidRPr="00AE7ED3">
        <w:rPr>
          <w:rtl/>
        </w:rPr>
        <w:t xml:space="preserve"> وإمكانية حصول النساء على المساعدة القانونية المجانية عن طريق نقابة المحامين اللاوية</w:t>
      </w:r>
      <w:r w:rsidR="00F4289C">
        <w:rPr>
          <w:rtl/>
        </w:rPr>
        <w:t>.</w:t>
      </w:r>
      <w:r w:rsidRPr="00AE7ED3">
        <w:rPr>
          <w:rtl/>
        </w:rPr>
        <w:t xml:space="preserve"> بيد أنها تشعر بالقلق إزاء ما يلي:</w:t>
      </w:r>
    </w:p>
    <w:p w14:paraId="3D458D47" w14:textId="2CC523FC" w:rsidR="00AE7ED3" w:rsidRPr="00AE7ED3" w:rsidRDefault="00C74A17" w:rsidP="00AE7ED3">
      <w:pPr>
        <w:pStyle w:val="SingleTxt"/>
        <w:rPr>
          <w:rtl/>
        </w:rPr>
      </w:pPr>
      <w:r>
        <w:rPr>
          <w:rtl/>
        </w:rPr>
        <w:tab/>
      </w:r>
      <w:r w:rsidR="00AE7ED3" w:rsidRPr="00AE7ED3">
        <w:rPr>
          <w:rtl/>
        </w:rPr>
        <w:t>(أ)</w:t>
      </w:r>
      <w:r w:rsidR="00AE7ED3" w:rsidRPr="00AE7ED3">
        <w:rPr>
          <w:rtl/>
        </w:rPr>
        <w:tab/>
        <w:t>الحواجز المستمرة</w:t>
      </w:r>
      <w:r w:rsidR="00F4289C">
        <w:rPr>
          <w:rtl/>
        </w:rPr>
        <w:t>،</w:t>
      </w:r>
      <w:r w:rsidR="00AE7ED3" w:rsidRPr="00AE7ED3">
        <w:rPr>
          <w:rtl/>
        </w:rPr>
        <w:t xml:space="preserve"> بما في ذلك الوصم والخوف من الانتقام والقوالب النمطية الجنسانية التمييزية المتجذرة وقلة الإلمام بالنواحي القانونية</w:t>
      </w:r>
      <w:r w:rsidR="00F4289C">
        <w:rPr>
          <w:rtl/>
        </w:rPr>
        <w:t>،</w:t>
      </w:r>
      <w:r w:rsidR="00AE7ED3" w:rsidRPr="00AE7ED3">
        <w:rPr>
          <w:rtl/>
        </w:rPr>
        <w:t xml:space="preserve"> التي تمنع النساء والفتيات من تسجيل الشكاوى المتعلقة بالتمييز والعنف القائمين على نوع الجنس</w:t>
      </w:r>
      <w:r w:rsidR="00F4289C">
        <w:rPr>
          <w:rtl/>
        </w:rPr>
        <w:t>،</w:t>
      </w:r>
      <w:r w:rsidR="00AE7ED3" w:rsidRPr="00AE7ED3">
        <w:rPr>
          <w:rtl/>
        </w:rPr>
        <w:t xml:space="preserve"> بما في ذلك العنف العائلي والاغتصاب الزوجي والتحرش</w:t>
      </w:r>
      <w:r>
        <w:rPr>
          <w:rFonts w:hint="cs"/>
          <w:rtl/>
        </w:rPr>
        <w:t> </w:t>
      </w:r>
      <w:r w:rsidR="00AE7ED3" w:rsidRPr="00AE7ED3">
        <w:rPr>
          <w:rtl/>
        </w:rPr>
        <w:t>الجنسي</w:t>
      </w:r>
      <w:r w:rsidR="00F4289C">
        <w:rPr>
          <w:rtl/>
        </w:rPr>
        <w:t>؛</w:t>
      </w:r>
    </w:p>
    <w:p w14:paraId="3049BA74" w14:textId="4592D587" w:rsidR="00AE7ED3" w:rsidRPr="00AE7ED3" w:rsidRDefault="00C74A17" w:rsidP="00AE7ED3">
      <w:pPr>
        <w:pStyle w:val="SingleTxt"/>
        <w:rPr>
          <w:rtl/>
        </w:rPr>
      </w:pPr>
      <w:r>
        <w:rPr>
          <w:rtl/>
        </w:rPr>
        <w:tab/>
      </w:r>
      <w:r w:rsidR="00AE7ED3" w:rsidRPr="00AE7ED3">
        <w:rPr>
          <w:rtl/>
        </w:rPr>
        <w:t>(ب)</w:t>
      </w:r>
      <w:r w:rsidR="00AE7ED3" w:rsidRPr="00AE7ED3">
        <w:rPr>
          <w:rtl/>
        </w:rPr>
        <w:tab/>
        <w:t>عدم كفاية المعلومات عن أثر الآليات القائمة لتقديم الشكاوى في القضاء على القوالب النمطية الجنسانية التمييزية والتمييز الجنساني ضد المرأة في إقامة العدل</w:t>
      </w:r>
      <w:r w:rsidR="00F4289C">
        <w:rPr>
          <w:rtl/>
        </w:rPr>
        <w:t>.</w:t>
      </w:r>
    </w:p>
    <w:p w14:paraId="1782CFEE" w14:textId="3F2CBB10" w:rsidR="00AE7ED3" w:rsidRPr="00AE7ED3" w:rsidRDefault="00AE7ED3" w:rsidP="00AE7ED3">
      <w:pPr>
        <w:pStyle w:val="SingleTxt"/>
        <w:rPr>
          <w:b/>
          <w:bCs/>
          <w:rtl/>
        </w:rPr>
      </w:pPr>
      <w:r w:rsidRPr="00AE7ED3">
        <w:rPr>
          <w:b/>
          <w:bCs/>
          <w:rtl/>
        </w:rPr>
        <w:t>١٤</w:t>
      </w:r>
      <w:r w:rsidR="00F4289C">
        <w:rPr>
          <w:b/>
          <w:bCs/>
          <w:rtl/>
        </w:rPr>
        <w:t xml:space="preserve"> -</w:t>
      </w:r>
      <w:r w:rsidR="00F4289C">
        <w:rPr>
          <w:b/>
          <w:bCs/>
          <w:rtl/>
        </w:rPr>
        <w:tab/>
      </w:r>
      <w:r w:rsidRPr="00AE7ED3">
        <w:rPr>
          <w:b/>
          <w:bCs/>
          <w:rtl/>
        </w:rPr>
        <w:t>وإذ تشير اللجنة إلى توصيتها العامة رقم 33 (2015) بشأن لجوء المرأة إلى القضاء</w:t>
      </w:r>
      <w:r w:rsidR="00F4289C">
        <w:rPr>
          <w:b/>
          <w:bCs/>
          <w:rtl/>
        </w:rPr>
        <w:t>،</w:t>
      </w:r>
      <w:r w:rsidRPr="00AE7ED3">
        <w:rPr>
          <w:b/>
          <w:bCs/>
          <w:rtl/>
        </w:rPr>
        <w:t xml:space="preserve"> فإنها توصي الدولة الطرف بما يلي:</w:t>
      </w:r>
    </w:p>
    <w:p w14:paraId="106FA47F" w14:textId="2D167788" w:rsidR="00AE7ED3" w:rsidRPr="00AE7ED3" w:rsidRDefault="00C74A17" w:rsidP="00AE7ED3">
      <w:pPr>
        <w:pStyle w:val="SingleTxt"/>
        <w:rPr>
          <w:rtl/>
        </w:rPr>
      </w:pPr>
      <w:r>
        <w:rPr>
          <w:rtl/>
        </w:rPr>
        <w:tab/>
      </w:r>
      <w:r w:rsidR="00AE7ED3" w:rsidRPr="00AE7ED3">
        <w:rPr>
          <w:rtl/>
        </w:rPr>
        <w:t>(أ)</w:t>
      </w:r>
      <w:r w:rsidR="00AE7ED3" w:rsidRPr="00AE7ED3">
        <w:rPr>
          <w:rtl/>
        </w:rPr>
        <w:tab/>
      </w:r>
      <w:r w:rsidR="00AE7ED3" w:rsidRPr="00AE7ED3">
        <w:rPr>
          <w:b/>
          <w:bCs/>
          <w:rtl/>
        </w:rPr>
        <w:t>كفالة حصول النساء على فرص فعلية للجوء إلى القضاء</w:t>
      </w:r>
      <w:r w:rsidR="00F4289C">
        <w:rPr>
          <w:b/>
          <w:bCs/>
          <w:rtl/>
        </w:rPr>
        <w:t>،</w:t>
      </w:r>
      <w:r w:rsidR="00AE7ED3" w:rsidRPr="00AE7ED3">
        <w:rPr>
          <w:b/>
          <w:bCs/>
          <w:rtl/>
        </w:rPr>
        <w:t xml:space="preserve"> بوسائل منها تخصيص ما يكفي من الموارد البشرية والتقنية والمالية لتعزيز المعرفة القانونية بين النساء</w:t>
      </w:r>
      <w:r w:rsidR="00F4289C">
        <w:rPr>
          <w:b/>
          <w:bCs/>
          <w:rtl/>
        </w:rPr>
        <w:t>،</w:t>
      </w:r>
      <w:r w:rsidR="00AE7ED3" w:rsidRPr="00AE7ED3">
        <w:rPr>
          <w:b/>
          <w:bCs/>
          <w:rtl/>
        </w:rPr>
        <w:t xml:space="preserve"> وتوفير دورات إلزامية لبناء قدرات الجهاز القضائي وموظفي إنفاذ القانون ووحدات الوساطة القروية</w:t>
      </w:r>
      <w:r w:rsidR="00F4289C">
        <w:rPr>
          <w:b/>
          <w:bCs/>
          <w:rtl/>
        </w:rPr>
        <w:t>،</w:t>
      </w:r>
      <w:r w:rsidR="00AE7ED3" w:rsidRPr="00AE7ED3">
        <w:rPr>
          <w:b/>
          <w:bCs/>
          <w:rtl/>
        </w:rPr>
        <w:t xml:space="preserve"> وكفالة إمكانية الحصول على المساعدة القانونية المجانية وخدمات الترجمة الشفوية</w:t>
      </w:r>
      <w:r w:rsidR="00F4289C">
        <w:rPr>
          <w:b/>
          <w:bCs/>
          <w:rtl/>
        </w:rPr>
        <w:t>؛</w:t>
      </w:r>
    </w:p>
    <w:p w14:paraId="2606571B" w14:textId="51F46DED"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التأكد من أن بإمكان النساء اللاتي يقعن ضحايا للتمييز والعنف القائمين على نوع الجنس</w:t>
      </w:r>
      <w:r w:rsidR="00F4289C">
        <w:rPr>
          <w:b/>
          <w:bCs/>
          <w:rtl/>
        </w:rPr>
        <w:t>،</w:t>
      </w:r>
      <w:r w:rsidR="00AE7ED3" w:rsidRPr="00AE7ED3">
        <w:rPr>
          <w:b/>
          <w:bCs/>
          <w:rtl/>
        </w:rPr>
        <w:t xml:space="preserve"> تقديم شكاوى دون خوف من الانتقام أو الوصم والوصول إلى سبل انتصاف فعالة وإلى الدعم المقدم للضحايا</w:t>
      </w:r>
      <w:r w:rsidR="00F4289C">
        <w:rPr>
          <w:b/>
          <w:bCs/>
          <w:rtl/>
        </w:rPr>
        <w:t>،</w:t>
      </w:r>
      <w:r w:rsidR="00AE7ED3" w:rsidRPr="00AE7ED3">
        <w:rPr>
          <w:b/>
          <w:bCs/>
          <w:rtl/>
        </w:rPr>
        <w:t xml:space="preserve"> مثل الحصول على المساعدة الطبية والنفسية والحصول على ملجأ</w:t>
      </w:r>
      <w:r w:rsidR="00F4289C">
        <w:rPr>
          <w:b/>
          <w:bCs/>
          <w:rtl/>
        </w:rPr>
        <w:t>؛</w:t>
      </w:r>
    </w:p>
    <w:p w14:paraId="5C487EC6" w14:textId="4EEAA852" w:rsidR="00AE7ED3" w:rsidRDefault="00C74A17" w:rsidP="00AE7ED3">
      <w:pPr>
        <w:pStyle w:val="SingleTxt"/>
        <w:rPr>
          <w:rtl/>
        </w:rPr>
      </w:pPr>
      <w:r>
        <w:rPr>
          <w:rtl/>
        </w:rPr>
        <w:lastRenderedPageBreak/>
        <w:tab/>
      </w:r>
      <w:r w:rsidR="00AE7ED3" w:rsidRPr="00AE7ED3">
        <w:rPr>
          <w:rtl/>
        </w:rPr>
        <w:t>(ج)</w:t>
      </w:r>
      <w:r w:rsidR="00AE7ED3" w:rsidRPr="00AE7ED3">
        <w:rPr>
          <w:rtl/>
        </w:rPr>
        <w:tab/>
      </w:r>
      <w:r w:rsidR="00AE7ED3" w:rsidRPr="00AE7ED3">
        <w:rPr>
          <w:b/>
          <w:bCs/>
          <w:rtl/>
        </w:rPr>
        <w:t>رصد وتقييم أثر الجهود المبذولة لتحسين إمكانية لجوء المرأة إلى القضاء</w:t>
      </w:r>
      <w:r w:rsidR="00F4289C">
        <w:rPr>
          <w:b/>
          <w:bCs/>
          <w:rtl/>
        </w:rPr>
        <w:t>،</w:t>
      </w:r>
      <w:r w:rsidR="00AE7ED3" w:rsidRPr="00AE7ED3">
        <w:rPr>
          <w:b/>
          <w:bCs/>
          <w:rtl/>
        </w:rPr>
        <w:t xml:space="preserve"> بما</w:t>
      </w:r>
      <w:r>
        <w:rPr>
          <w:rFonts w:hint="cs"/>
          <w:b/>
          <w:bCs/>
          <w:rtl/>
        </w:rPr>
        <w:t> </w:t>
      </w:r>
      <w:r w:rsidR="00AE7ED3" w:rsidRPr="00AE7ED3">
        <w:rPr>
          <w:b/>
          <w:bCs/>
          <w:rtl/>
        </w:rPr>
        <w:t>في ذلك فعالية آليات تقديم الشكاوى التي يحكمها القانون المتعلق بمعالجة الالتماسات</w:t>
      </w:r>
      <w:r w:rsidR="00F4289C">
        <w:rPr>
          <w:b/>
          <w:bCs/>
          <w:rtl/>
        </w:rPr>
        <w:t>،</w:t>
      </w:r>
      <w:r w:rsidR="00AE7ED3" w:rsidRPr="00AE7ED3">
        <w:rPr>
          <w:b/>
          <w:bCs/>
          <w:rtl/>
        </w:rPr>
        <w:t xml:space="preserve"> وتقديم معلومات عن هذه التقييمات في تقريرها الدوري المقبل</w:t>
      </w:r>
      <w:r w:rsidR="00F4289C">
        <w:rPr>
          <w:rtl/>
        </w:rPr>
        <w:t>.</w:t>
      </w:r>
    </w:p>
    <w:p w14:paraId="1B48354C" w14:textId="3C31607A" w:rsidR="00C74A17" w:rsidRPr="00C74A17" w:rsidRDefault="00C74A17" w:rsidP="00C74A17">
      <w:pPr>
        <w:pStyle w:val="SingleTxt"/>
        <w:spacing w:after="0" w:line="120" w:lineRule="exact"/>
        <w:rPr>
          <w:sz w:val="10"/>
          <w:rtl/>
        </w:rPr>
      </w:pPr>
    </w:p>
    <w:p w14:paraId="64345535" w14:textId="77777777" w:rsidR="00AE7ED3" w:rsidRPr="00AE7ED3" w:rsidRDefault="00AE7ED3" w:rsidP="00C74A1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الجهاز الوطني للنهوض بالمرأة</w:t>
      </w:r>
    </w:p>
    <w:p w14:paraId="46B5C5F1" w14:textId="16ABD9DA" w:rsidR="00AE7ED3" w:rsidRPr="00AE7ED3" w:rsidRDefault="00AE7ED3" w:rsidP="00AE7ED3">
      <w:pPr>
        <w:pStyle w:val="SingleTxt"/>
        <w:rPr>
          <w:rtl/>
        </w:rPr>
      </w:pPr>
      <w:r w:rsidRPr="00AE7ED3">
        <w:rPr>
          <w:rtl/>
        </w:rPr>
        <w:t>١٥</w:t>
      </w:r>
      <w:r w:rsidR="00F4289C">
        <w:rPr>
          <w:rtl/>
        </w:rPr>
        <w:t xml:space="preserve"> -</w:t>
      </w:r>
      <w:r w:rsidR="00F4289C">
        <w:rPr>
          <w:rtl/>
        </w:rPr>
        <w:tab/>
      </w:r>
      <w:r w:rsidRPr="00AE7ED3">
        <w:rPr>
          <w:rtl/>
        </w:rPr>
        <w:t>تلاحظ اللجنة أنه تم مؤخرا دمج التجمع النسائي في المجلس الوطني واتحاد لاو النسائي واللجنة الوطنية للنهوض بالنساء والأمهات والأطفال</w:t>
      </w:r>
      <w:r w:rsidR="00F4289C">
        <w:rPr>
          <w:rtl/>
        </w:rPr>
        <w:t>،</w:t>
      </w:r>
      <w:r w:rsidRPr="00AE7ED3">
        <w:rPr>
          <w:rtl/>
        </w:rPr>
        <w:t xml:space="preserve"> بغية تعزيز تنفيذ التشريعات والسياسات المتعلقة بالمساواة بين الجنسين</w:t>
      </w:r>
      <w:r w:rsidR="00F4289C">
        <w:rPr>
          <w:rtl/>
        </w:rPr>
        <w:t>.</w:t>
      </w:r>
      <w:r w:rsidRPr="00AE7ED3">
        <w:rPr>
          <w:rtl/>
        </w:rPr>
        <w:t xml:space="preserve"> بيد أنها تشعر بالقلق إزاء محدودية موارد تلك المؤسسات وقدراتها على تنسيق خطط وسياسات وبرامج المساواة بين الجنسين وتنفيذها بفعالية في جميع المجالات وعلى جميع مستويات</w:t>
      </w:r>
      <w:r w:rsidR="00CD2348">
        <w:rPr>
          <w:rFonts w:hint="cs"/>
          <w:rtl/>
        </w:rPr>
        <w:t> </w:t>
      </w:r>
      <w:r w:rsidRPr="00AE7ED3">
        <w:rPr>
          <w:rtl/>
        </w:rPr>
        <w:t>الحكومة</w:t>
      </w:r>
      <w:r w:rsidR="00F4289C">
        <w:rPr>
          <w:rtl/>
        </w:rPr>
        <w:t>.</w:t>
      </w:r>
    </w:p>
    <w:p w14:paraId="467799C6" w14:textId="4163E8FE" w:rsidR="00AE7ED3" w:rsidRPr="00AE7ED3" w:rsidRDefault="00AE7ED3" w:rsidP="00AE7ED3">
      <w:pPr>
        <w:pStyle w:val="SingleTxt"/>
        <w:rPr>
          <w:rtl/>
        </w:rPr>
      </w:pPr>
      <w:r w:rsidRPr="00AE7ED3">
        <w:rPr>
          <w:rtl/>
        </w:rPr>
        <w:t>١٦</w:t>
      </w:r>
      <w:r w:rsidR="00F4289C">
        <w:rPr>
          <w:rtl/>
        </w:rPr>
        <w:t xml:space="preserve"> -</w:t>
      </w:r>
      <w:r w:rsidR="00F4289C">
        <w:rPr>
          <w:rtl/>
        </w:rPr>
        <w:tab/>
      </w:r>
      <w:r w:rsidRPr="00AE7ED3">
        <w:rPr>
          <w:b/>
          <w:bCs/>
          <w:rtl/>
        </w:rPr>
        <w:t>وتوصي اللجنة الدولة الطرف بما يلي:</w:t>
      </w:r>
    </w:p>
    <w:p w14:paraId="755317FE" w14:textId="4D8AFD79"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كفالة أن يتوافر للجهاز الوطني للنهوض بالمرأة ما يكفي من الموارد البشرية والتقنية والمالية اللازمة لوضع وتنفيذ السياسات والبرامج الرامية إلى تحقيق المساواة بين الجنسين وأن يعمل بطريقة منسقة</w:t>
      </w:r>
      <w:r w:rsidR="00F4289C">
        <w:rPr>
          <w:b/>
          <w:bCs/>
          <w:rtl/>
        </w:rPr>
        <w:t>؛</w:t>
      </w:r>
      <w:r w:rsidR="00AE7ED3" w:rsidRPr="00AE7ED3">
        <w:rPr>
          <w:rtl/>
        </w:rPr>
        <w:t xml:space="preserve"> </w:t>
      </w:r>
    </w:p>
    <w:p w14:paraId="0FCC6E07" w14:textId="682AFC52"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تكثيف الجهود الرامية إلى ضمان تخصيص الموارد العامة في الميزانية الوطنية باستخدام مبادئ الميزنة المراعية للمنظور الجنساني من أجل التعجيل بتحقيق المساواة الفعلية بين المرأة والرجل</w:t>
      </w:r>
      <w:r w:rsidR="00F4289C">
        <w:rPr>
          <w:b/>
          <w:bCs/>
          <w:rtl/>
        </w:rPr>
        <w:t>؛</w:t>
      </w:r>
      <w:r w:rsidR="00AE7ED3" w:rsidRPr="00AE7ED3">
        <w:rPr>
          <w:b/>
          <w:bCs/>
          <w:rtl/>
        </w:rPr>
        <w:t xml:space="preserve"> </w:t>
      </w:r>
    </w:p>
    <w:p w14:paraId="30A5B4AC" w14:textId="59D14BF2" w:rsidR="00AE7ED3" w:rsidRDefault="00C74A17" w:rsidP="00AE7ED3">
      <w:pPr>
        <w:pStyle w:val="SingleTxt"/>
        <w:rPr>
          <w:rtl/>
        </w:rPr>
      </w:pPr>
      <w:r>
        <w:rPr>
          <w:rtl/>
        </w:rPr>
        <w:tab/>
      </w:r>
      <w:r w:rsidR="00AE7ED3" w:rsidRPr="00AE7ED3">
        <w:rPr>
          <w:rtl/>
        </w:rPr>
        <w:t>(ج)</w:t>
      </w:r>
      <w:r w:rsidR="00AE7ED3" w:rsidRPr="00AE7ED3">
        <w:rPr>
          <w:rtl/>
        </w:rPr>
        <w:tab/>
      </w:r>
      <w:r w:rsidR="00AE7ED3" w:rsidRPr="00AE7ED3">
        <w:rPr>
          <w:b/>
          <w:bCs/>
          <w:rtl/>
        </w:rPr>
        <w:t>العمل بانتظام على رصد وتقييم أثر الأنشطة التي يضطلع بها الجهاز الوطني لتعزيز المساواة بين الجنسين</w:t>
      </w:r>
      <w:r w:rsidR="00F4289C">
        <w:rPr>
          <w:b/>
          <w:bCs/>
          <w:rtl/>
        </w:rPr>
        <w:t>،</w:t>
      </w:r>
      <w:r w:rsidR="00AE7ED3" w:rsidRPr="00AE7ED3">
        <w:rPr>
          <w:b/>
          <w:bCs/>
          <w:rtl/>
        </w:rPr>
        <w:t xml:space="preserve"> بما في ذلك عن طريق تحسين جمع البيانات</w:t>
      </w:r>
      <w:r w:rsidR="00F4289C">
        <w:rPr>
          <w:b/>
          <w:bCs/>
          <w:rtl/>
        </w:rPr>
        <w:t>،</w:t>
      </w:r>
      <w:r w:rsidR="00AE7ED3" w:rsidRPr="00AE7ED3">
        <w:rPr>
          <w:b/>
          <w:bCs/>
          <w:rtl/>
        </w:rPr>
        <w:t xml:space="preserve"> المصنفة حسب نوع الجنس والسن والأصل الإثني والعوامل الأخرى ذات الصلة</w:t>
      </w:r>
      <w:r w:rsidR="00F4289C">
        <w:rPr>
          <w:b/>
          <w:bCs/>
          <w:rtl/>
        </w:rPr>
        <w:t>،</w:t>
      </w:r>
      <w:r w:rsidR="00AE7ED3" w:rsidRPr="00AE7ED3">
        <w:rPr>
          <w:b/>
          <w:bCs/>
          <w:rtl/>
        </w:rPr>
        <w:t xml:space="preserve"> واللازمة لتقييم فعالية السياسات والبرامج الجنسانية</w:t>
      </w:r>
      <w:r w:rsidR="00F4289C">
        <w:rPr>
          <w:b/>
          <w:bCs/>
          <w:rtl/>
        </w:rPr>
        <w:t>.</w:t>
      </w:r>
    </w:p>
    <w:p w14:paraId="4D5B7541" w14:textId="48AE1F7F" w:rsidR="00CD2348" w:rsidRPr="00CD2348" w:rsidRDefault="00CD2348" w:rsidP="00CD2348">
      <w:pPr>
        <w:pStyle w:val="SingleTxt"/>
        <w:spacing w:after="0" w:line="120" w:lineRule="exact"/>
        <w:rPr>
          <w:sz w:val="10"/>
          <w:rtl/>
        </w:rPr>
      </w:pPr>
    </w:p>
    <w:p w14:paraId="6010F1D1" w14:textId="77777777" w:rsidR="00AE7ED3" w:rsidRPr="00AE7ED3" w:rsidRDefault="00AE7ED3" w:rsidP="00CD2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المؤسسة الوطنية لحقوق الإنسان</w:t>
      </w:r>
    </w:p>
    <w:p w14:paraId="0519B5C6" w14:textId="3AE32CC8" w:rsidR="00AE7ED3" w:rsidRPr="00AE7ED3" w:rsidRDefault="00AE7ED3" w:rsidP="00AE7ED3">
      <w:pPr>
        <w:pStyle w:val="SingleTxt"/>
        <w:rPr>
          <w:rtl/>
        </w:rPr>
      </w:pPr>
      <w:r w:rsidRPr="00AE7ED3">
        <w:rPr>
          <w:rtl/>
        </w:rPr>
        <w:t>١٧</w:t>
      </w:r>
      <w:r w:rsidR="00F4289C">
        <w:rPr>
          <w:rtl/>
        </w:rPr>
        <w:t xml:space="preserve"> -</w:t>
      </w:r>
      <w:r w:rsidR="00F4289C">
        <w:rPr>
          <w:rtl/>
        </w:rPr>
        <w:tab/>
      </w:r>
      <w:r w:rsidRPr="00AE7ED3">
        <w:rPr>
          <w:rtl/>
        </w:rPr>
        <w:t>تلاحظ اللجنة الدور الذي تضطلع به مختلف الهيئات الحكومية</w:t>
      </w:r>
      <w:r w:rsidR="00F4289C">
        <w:rPr>
          <w:rtl/>
        </w:rPr>
        <w:t>،</w:t>
      </w:r>
      <w:r w:rsidRPr="00AE7ED3">
        <w:rPr>
          <w:rtl/>
        </w:rPr>
        <w:t xml:space="preserve"> بما في ذلك اللجنة التوجيهية الوطنية المعنية بحقوق الإنسان واللجنة الوطنية للنهوض بالنساء والأمهات والأطفال</w:t>
      </w:r>
      <w:r w:rsidR="00F4289C">
        <w:rPr>
          <w:rtl/>
        </w:rPr>
        <w:t>،</w:t>
      </w:r>
      <w:r w:rsidRPr="00AE7ED3">
        <w:rPr>
          <w:rtl/>
        </w:rPr>
        <w:t xml:space="preserve"> في تعزيز حقوق الإنسان وحمايتها</w:t>
      </w:r>
      <w:r w:rsidR="00F4289C">
        <w:rPr>
          <w:rtl/>
        </w:rPr>
        <w:t>.</w:t>
      </w:r>
      <w:r w:rsidRPr="00AE7ED3">
        <w:rPr>
          <w:rtl/>
        </w:rPr>
        <w:t xml:space="preserve"> بيد أنها قلقة بسبب عدم وجود مؤسسة وطنية لحقوق الإنسان منشأة وفقا للمبادئ المتعلقة بمركز المؤسسات الوطنية لتعزيز حقوق الإنسان وحمايتها (مبادئ باريس)</w:t>
      </w:r>
      <w:r w:rsidR="00F4289C">
        <w:rPr>
          <w:rtl/>
        </w:rPr>
        <w:t>،</w:t>
      </w:r>
      <w:r w:rsidRPr="00AE7ED3">
        <w:rPr>
          <w:rtl/>
        </w:rPr>
        <w:t xml:space="preserve"> وهي ضرورية لتعزيز وحماية حقوق المرأة وتحقيق المساواة بين الجنسين على نحو كاف</w:t>
      </w:r>
      <w:r w:rsidR="00F4289C">
        <w:rPr>
          <w:rtl/>
        </w:rPr>
        <w:t>.</w:t>
      </w:r>
    </w:p>
    <w:p w14:paraId="465F0E0C" w14:textId="6DDE8AD5" w:rsidR="00AE7ED3" w:rsidRDefault="00AE7ED3" w:rsidP="00AE7ED3">
      <w:pPr>
        <w:pStyle w:val="SingleTxt"/>
        <w:rPr>
          <w:rtl/>
        </w:rPr>
      </w:pPr>
      <w:r w:rsidRPr="00AE7ED3">
        <w:rPr>
          <w:rtl/>
        </w:rPr>
        <w:t>١٨</w:t>
      </w:r>
      <w:r w:rsidR="00F4289C">
        <w:rPr>
          <w:rtl/>
        </w:rPr>
        <w:t xml:space="preserve"> -</w:t>
      </w:r>
      <w:r w:rsidR="00F4289C">
        <w:rPr>
          <w:rtl/>
        </w:rPr>
        <w:tab/>
      </w:r>
      <w:r w:rsidRPr="00AE7ED3">
        <w:rPr>
          <w:b/>
          <w:bCs/>
          <w:rtl/>
        </w:rPr>
        <w:t>وتكرر اللجنة توصيتها (</w:t>
      </w:r>
      <w:hyperlink r:id="rId24" w:history="1">
        <w:r w:rsidRPr="00AE7ED3">
          <w:rPr>
            <w:rStyle w:val="Hyperlink"/>
            <w:b/>
            <w:bCs/>
            <w:lang w:val="en-GB"/>
          </w:rPr>
          <w:t>CEDAW</w:t>
        </w:r>
        <w:r w:rsidR="00F4289C">
          <w:rPr>
            <w:rStyle w:val="Hyperlink"/>
            <w:b/>
            <w:bCs/>
            <w:lang w:val="en-GB"/>
          </w:rPr>
          <w:t>/</w:t>
        </w:r>
        <w:r w:rsidRPr="00AE7ED3">
          <w:rPr>
            <w:rStyle w:val="Hyperlink"/>
            <w:b/>
            <w:bCs/>
            <w:lang w:val="en-GB"/>
          </w:rPr>
          <w:t>C</w:t>
        </w:r>
        <w:r w:rsidR="00F4289C">
          <w:rPr>
            <w:rStyle w:val="Hyperlink"/>
            <w:b/>
            <w:bCs/>
            <w:lang w:val="en-GB"/>
          </w:rPr>
          <w:t>/</w:t>
        </w:r>
        <w:r w:rsidRPr="00AE7ED3">
          <w:rPr>
            <w:rStyle w:val="Hyperlink"/>
            <w:b/>
            <w:bCs/>
            <w:lang w:val="en-GB"/>
          </w:rPr>
          <w:t>LAO</w:t>
        </w:r>
        <w:r w:rsidR="00F4289C">
          <w:rPr>
            <w:rStyle w:val="Hyperlink"/>
            <w:b/>
            <w:bCs/>
            <w:lang w:val="en-GB"/>
          </w:rPr>
          <w:t>/</w:t>
        </w:r>
        <w:r w:rsidRPr="00AE7ED3">
          <w:rPr>
            <w:rStyle w:val="Hyperlink"/>
            <w:b/>
            <w:bCs/>
            <w:lang w:val="en-GB"/>
          </w:rPr>
          <w:t>CO</w:t>
        </w:r>
        <w:r w:rsidR="00F4289C">
          <w:rPr>
            <w:rStyle w:val="Hyperlink"/>
            <w:b/>
            <w:bCs/>
            <w:lang w:val="en-GB"/>
          </w:rPr>
          <w:t>/</w:t>
        </w:r>
        <w:r w:rsidRPr="00AE7ED3">
          <w:rPr>
            <w:rStyle w:val="Hyperlink"/>
            <w:b/>
            <w:bCs/>
            <w:lang w:val="en-GB"/>
          </w:rPr>
          <w:t>7</w:t>
        </w:r>
        <w:r w:rsidR="00F4289C">
          <w:rPr>
            <w:rStyle w:val="Hyperlink"/>
            <w:b/>
            <w:bCs/>
            <w:rtl/>
          </w:rPr>
          <w:t>،</w:t>
        </w:r>
      </w:hyperlink>
      <w:r w:rsidRPr="00AE7ED3">
        <w:rPr>
          <w:b/>
          <w:bCs/>
          <w:rtl/>
        </w:rPr>
        <w:t xml:space="preserve"> الفقرة 14) بأن تنشئ الدولة الطرف مؤسسة وطنية مستقلة لحقوق الإنسان وفقا لمبادئ باريس</w:t>
      </w:r>
      <w:r w:rsidR="00F4289C">
        <w:rPr>
          <w:b/>
          <w:bCs/>
          <w:rtl/>
        </w:rPr>
        <w:t>،</w:t>
      </w:r>
      <w:r w:rsidRPr="00AE7ED3">
        <w:rPr>
          <w:b/>
          <w:bCs/>
          <w:rtl/>
        </w:rPr>
        <w:t xml:space="preserve"> وأن تسند إليها ولاية واسعة بهدف القيام</w:t>
      </w:r>
      <w:r w:rsidR="00F4289C">
        <w:rPr>
          <w:b/>
          <w:bCs/>
          <w:rtl/>
        </w:rPr>
        <w:t>،</w:t>
      </w:r>
      <w:r w:rsidRPr="00AE7ED3">
        <w:rPr>
          <w:b/>
          <w:bCs/>
          <w:rtl/>
        </w:rPr>
        <w:t xml:space="preserve"> في جملة أمور</w:t>
      </w:r>
      <w:r w:rsidR="00F4289C">
        <w:rPr>
          <w:b/>
          <w:bCs/>
          <w:rtl/>
        </w:rPr>
        <w:t>،</w:t>
      </w:r>
      <w:r w:rsidRPr="00AE7ED3">
        <w:rPr>
          <w:b/>
          <w:bCs/>
          <w:rtl/>
        </w:rPr>
        <w:t xml:space="preserve"> بتعزيز وحماية حقوق المرأة وتحقيق المساواة بين الجنسين</w:t>
      </w:r>
      <w:r w:rsidR="00F4289C">
        <w:rPr>
          <w:b/>
          <w:bCs/>
          <w:rtl/>
        </w:rPr>
        <w:t>.</w:t>
      </w:r>
    </w:p>
    <w:p w14:paraId="124FC8EE" w14:textId="19DC063D" w:rsidR="00CD2348" w:rsidRPr="00CD2348" w:rsidRDefault="00CD2348" w:rsidP="00CD2348">
      <w:pPr>
        <w:pStyle w:val="SingleTxt"/>
        <w:spacing w:after="0" w:line="120" w:lineRule="exact"/>
        <w:rPr>
          <w:sz w:val="10"/>
          <w:rtl/>
        </w:rPr>
      </w:pPr>
    </w:p>
    <w:p w14:paraId="47AAC723" w14:textId="77777777" w:rsidR="00AE7ED3" w:rsidRPr="00AE7ED3" w:rsidRDefault="00AE7ED3" w:rsidP="00CD2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المجتمع المدني والمنظمات غير الحكومية</w:t>
      </w:r>
    </w:p>
    <w:p w14:paraId="7DA66F50" w14:textId="477DFDA1" w:rsidR="00AE7ED3" w:rsidRPr="00AE7ED3" w:rsidRDefault="00AE7ED3" w:rsidP="00AE7ED3">
      <w:pPr>
        <w:pStyle w:val="SingleTxt"/>
        <w:rPr>
          <w:rtl/>
        </w:rPr>
      </w:pPr>
      <w:r w:rsidRPr="00AE7ED3">
        <w:rPr>
          <w:rtl/>
        </w:rPr>
        <w:t>١٩</w:t>
      </w:r>
      <w:r w:rsidR="00F4289C">
        <w:rPr>
          <w:rtl/>
        </w:rPr>
        <w:t xml:space="preserve"> -</w:t>
      </w:r>
      <w:r w:rsidR="00F4289C">
        <w:rPr>
          <w:rtl/>
        </w:rPr>
        <w:tab/>
      </w:r>
      <w:r w:rsidRPr="00AE7ED3">
        <w:rPr>
          <w:rtl/>
        </w:rPr>
        <w:t>تلاحظ اللجنة اعتماد القانون المتعلق بوضع القوانين</w:t>
      </w:r>
      <w:r w:rsidR="00F4289C">
        <w:rPr>
          <w:rtl/>
        </w:rPr>
        <w:t>،</w:t>
      </w:r>
      <w:r w:rsidRPr="00AE7ED3">
        <w:rPr>
          <w:rtl/>
        </w:rPr>
        <w:t xml:space="preserve"> في عام ٢٠١٢</w:t>
      </w:r>
      <w:r w:rsidR="00F4289C">
        <w:rPr>
          <w:rtl/>
        </w:rPr>
        <w:t>،</w:t>
      </w:r>
      <w:r w:rsidRPr="00AE7ED3">
        <w:rPr>
          <w:rtl/>
        </w:rPr>
        <w:t xml:space="preserve"> لإدراج مبدأ المشاركة والتشاور</w:t>
      </w:r>
      <w:r w:rsidR="00F4289C">
        <w:rPr>
          <w:rtl/>
        </w:rPr>
        <w:t>.</w:t>
      </w:r>
      <w:r w:rsidRPr="00AE7ED3">
        <w:rPr>
          <w:rtl/>
        </w:rPr>
        <w:t xml:space="preserve"> غير أنها تشعر بالقلق لأن المرسوم رقم 238 الناظم للجمعيات والصادر في عام ٢٠١٧</w:t>
      </w:r>
      <w:r w:rsidR="00F4289C">
        <w:rPr>
          <w:rtl/>
        </w:rPr>
        <w:t>،</w:t>
      </w:r>
      <w:r w:rsidRPr="00AE7ED3">
        <w:rPr>
          <w:rtl/>
        </w:rPr>
        <w:t xml:space="preserve"> </w:t>
      </w:r>
      <w:r w:rsidRPr="00AE7ED3">
        <w:rPr>
          <w:rtl/>
        </w:rPr>
        <w:lastRenderedPageBreak/>
        <w:t>يفرض قيودا لا مبرر لها على أنشطة المنظمات والجمعيات غير الحكومية ويقيد بصورة خاصة مشاركة النساء بحرية في هذه المنظمات</w:t>
      </w:r>
      <w:r w:rsidR="00F4289C">
        <w:rPr>
          <w:rtl/>
        </w:rPr>
        <w:t>.</w:t>
      </w:r>
    </w:p>
    <w:p w14:paraId="75095BF3" w14:textId="6E1E1A19" w:rsidR="00AE7ED3" w:rsidRPr="00AE7ED3" w:rsidRDefault="00AE7ED3" w:rsidP="00AE7ED3">
      <w:pPr>
        <w:pStyle w:val="SingleTxt"/>
        <w:rPr>
          <w:rtl/>
        </w:rPr>
      </w:pPr>
      <w:r w:rsidRPr="00AE7ED3">
        <w:rPr>
          <w:rtl/>
        </w:rPr>
        <w:t>٢٠</w:t>
      </w:r>
      <w:r w:rsidR="00F4289C">
        <w:rPr>
          <w:rtl/>
        </w:rPr>
        <w:t xml:space="preserve"> -</w:t>
      </w:r>
      <w:r w:rsidR="00F4289C">
        <w:rPr>
          <w:rtl/>
        </w:rPr>
        <w:tab/>
      </w:r>
      <w:r w:rsidRPr="00AE7ED3">
        <w:rPr>
          <w:b/>
          <w:bCs/>
          <w:rtl/>
        </w:rPr>
        <w:t>وتلفت اللجنة الانتباه إلى الدور الهام الذي تؤديه منظمات المجتمع المدني المستقلة في تعزيز حقوق المرأة في الدولة الطرف ورصدها والنهوض بها</w:t>
      </w:r>
      <w:r w:rsidR="00F4289C">
        <w:rPr>
          <w:b/>
          <w:bCs/>
          <w:rtl/>
        </w:rPr>
        <w:t>،</w:t>
      </w:r>
      <w:r w:rsidRPr="00AE7ED3">
        <w:rPr>
          <w:b/>
          <w:bCs/>
          <w:rtl/>
        </w:rPr>
        <w:t xml:space="preserve"> وتوصي بأن تقوم الدولة الطرف بما</w:t>
      </w:r>
      <w:r w:rsidR="00CD2348">
        <w:rPr>
          <w:rFonts w:hint="cs"/>
          <w:b/>
          <w:bCs/>
          <w:rtl/>
        </w:rPr>
        <w:t> </w:t>
      </w:r>
      <w:r w:rsidRPr="00AE7ED3">
        <w:rPr>
          <w:b/>
          <w:bCs/>
          <w:rtl/>
        </w:rPr>
        <w:t>يلي:</w:t>
      </w:r>
    </w:p>
    <w:p w14:paraId="03197E47" w14:textId="7D22BFE4"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إعادة النظر في شروط تسجيل منظمات المجتمع المدني والمنظمات غير</w:t>
      </w:r>
      <w:r w:rsidR="00CD2348">
        <w:rPr>
          <w:rFonts w:hint="cs"/>
          <w:b/>
          <w:bCs/>
          <w:rtl/>
        </w:rPr>
        <w:t> </w:t>
      </w:r>
      <w:r w:rsidR="00AE7ED3" w:rsidRPr="00AE7ED3">
        <w:rPr>
          <w:b/>
          <w:bCs/>
          <w:rtl/>
        </w:rPr>
        <w:t>الحكومية</w:t>
      </w:r>
      <w:r w:rsidR="00F4289C">
        <w:rPr>
          <w:b/>
          <w:bCs/>
          <w:rtl/>
        </w:rPr>
        <w:t>،</w:t>
      </w:r>
      <w:r w:rsidR="00AE7ED3" w:rsidRPr="00AE7ED3">
        <w:rPr>
          <w:b/>
          <w:bCs/>
          <w:rtl/>
        </w:rPr>
        <w:t xml:space="preserve"> لضمان تمكين المنظمات</w:t>
      </w:r>
      <w:r w:rsidR="00F4289C">
        <w:rPr>
          <w:b/>
          <w:bCs/>
          <w:rtl/>
        </w:rPr>
        <w:t>،</w:t>
      </w:r>
      <w:r w:rsidR="00AE7ED3" w:rsidRPr="00AE7ED3">
        <w:rPr>
          <w:b/>
          <w:bCs/>
          <w:rtl/>
        </w:rPr>
        <w:t xml:space="preserve"> ولا سيما منظمات حقوق المرأة</w:t>
      </w:r>
      <w:r w:rsidR="00F4289C">
        <w:rPr>
          <w:b/>
          <w:bCs/>
          <w:rtl/>
        </w:rPr>
        <w:t>،</w:t>
      </w:r>
      <w:r w:rsidR="00AE7ED3" w:rsidRPr="00AE7ED3">
        <w:rPr>
          <w:b/>
          <w:bCs/>
          <w:rtl/>
        </w:rPr>
        <w:t xml:space="preserve"> من الاضطلاع بأنشطتها دون قيود لا مبرر لها</w:t>
      </w:r>
      <w:r w:rsidR="00F4289C">
        <w:rPr>
          <w:b/>
          <w:bCs/>
          <w:rtl/>
        </w:rPr>
        <w:t>؛</w:t>
      </w:r>
    </w:p>
    <w:p w14:paraId="040E2D28" w14:textId="39287D2C" w:rsid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تقديم الدعم المالي وغيره من أشكال الدعم لعمليات وأنشطة منظمات المجتمع المدني والمنظمات النسائية</w:t>
      </w:r>
      <w:r w:rsidR="00F4289C">
        <w:rPr>
          <w:b/>
          <w:bCs/>
          <w:rtl/>
        </w:rPr>
        <w:t>،</w:t>
      </w:r>
      <w:r w:rsidR="00AE7ED3" w:rsidRPr="00AE7ED3">
        <w:rPr>
          <w:b/>
          <w:bCs/>
          <w:rtl/>
        </w:rPr>
        <w:t xml:space="preserve"> ولا سيما المنظمات الشعبية التي تساعد النساء والفتيات اللاتي يقعن ضحايا للتمييز والعنف القائمين على نوع الجنس</w:t>
      </w:r>
      <w:r w:rsidR="00F4289C">
        <w:rPr>
          <w:rtl/>
        </w:rPr>
        <w:t>.</w:t>
      </w:r>
    </w:p>
    <w:p w14:paraId="6156D7D3" w14:textId="577AD0AC" w:rsidR="00CD2348" w:rsidRPr="00CD2348" w:rsidRDefault="00CD2348" w:rsidP="00CD2348">
      <w:pPr>
        <w:pStyle w:val="SingleTxt"/>
        <w:spacing w:after="0" w:line="120" w:lineRule="exact"/>
        <w:rPr>
          <w:sz w:val="10"/>
          <w:rtl/>
        </w:rPr>
      </w:pPr>
    </w:p>
    <w:p w14:paraId="2EE71653" w14:textId="77777777" w:rsidR="00AE7ED3" w:rsidRPr="00AE7ED3" w:rsidRDefault="00AE7ED3" w:rsidP="00CD234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التدابير الخاصة المؤقتة</w:t>
      </w:r>
    </w:p>
    <w:p w14:paraId="725040DC" w14:textId="150B4283" w:rsidR="00AE7ED3" w:rsidRPr="00AE7ED3" w:rsidRDefault="00AE7ED3" w:rsidP="00AE7ED3">
      <w:pPr>
        <w:pStyle w:val="SingleTxt"/>
        <w:rPr>
          <w:rtl/>
        </w:rPr>
      </w:pPr>
      <w:r w:rsidRPr="00AE7ED3">
        <w:rPr>
          <w:rtl/>
        </w:rPr>
        <w:t>٢١</w:t>
      </w:r>
      <w:r w:rsidR="00F4289C">
        <w:rPr>
          <w:rtl/>
        </w:rPr>
        <w:t xml:space="preserve"> -</w:t>
      </w:r>
      <w:r w:rsidR="00F4289C">
        <w:rPr>
          <w:rtl/>
        </w:rPr>
        <w:tab/>
      </w:r>
      <w:r w:rsidRPr="00AE7ED3">
        <w:rPr>
          <w:rtl/>
        </w:rPr>
        <w:t>ترحب اللجنة باعتماد أهداف في إطار الخطة الوطنية الثامنة للتنمية الاجتماعية والاقتصادية للفترة 2016-2020 لزيادة مشاركة المرأة في المناصب العامة</w:t>
      </w:r>
      <w:r w:rsidR="00F4289C">
        <w:rPr>
          <w:rtl/>
        </w:rPr>
        <w:t>،</w:t>
      </w:r>
      <w:r w:rsidRPr="00AE7ED3">
        <w:rPr>
          <w:rtl/>
        </w:rPr>
        <w:t xml:space="preserve"> لا سيما في المجلس الوطني</w:t>
      </w:r>
      <w:r w:rsidR="00F4289C">
        <w:rPr>
          <w:rtl/>
        </w:rPr>
        <w:t>،</w:t>
      </w:r>
      <w:r w:rsidRPr="00AE7ED3">
        <w:rPr>
          <w:rtl/>
        </w:rPr>
        <w:t xml:space="preserve"> وفي العمالة</w:t>
      </w:r>
      <w:r w:rsidR="00F4289C">
        <w:rPr>
          <w:rtl/>
        </w:rPr>
        <w:t>.</w:t>
      </w:r>
      <w:r w:rsidRPr="00AE7ED3">
        <w:rPr>
          <w:rtl/>
        </w:rPr>
        <w:t xml:space="preserve"> غير أنها تشعر بالقلق لأن التدابير الخاصة المؤقتة تقتصر على زيادة مشاركة المرأة في مناصب صنع القرار</w:t>
      </w:r>
      <w:r w:rsidR="00F4289C">
        <w:rPr>
          <w:rtl/>
        </w:rPr>
        <w:t>،</w:t>
      </w:r>
      <w:r w:rsidRPr="00AE7ED3">
        <w:rPr>
          <w:rtl/>
        </w:rPr>
        <w:t xml:space="preserve"> وأن معظم الأهداف المتعلقة بتمثيل المرأة</w:t>
      </w:r>
      <w:r w:rsidR="00F4289C">
        <w:rPr>
          <w:rtl/>
        </w:rPr>
        <w:t>،</w:t>
      </w:r>
      <w:r w:rsidRPr="00AE7ED3">
        <w:rPr>
          <w:rtl/>
        </w:rPr>
        <w:t xml:space="preserve"> المحددة بنسبة 20-25 في المائة</w:t>
      </w:r>
      <w:r w:rsidR="00F4289C">
        <w:rPr>
          <w:rtl/>
        </w:rPr>
        <w:t>،</w:t>
      </w:r>
      <w:r w:rsidRPr="00AE7ED3">
        <w:rPr>
          <w:rtl/>
        </w:rPr>
        <w:t xml:space="preserve"> غير قادرة على إيجاد كتلة حرجة للتغيير</w:t>
      </w:r>
      <w:r w:rsidR="00F4289C">
        <w:rPr>
          <w:rtl/>
        </w:rPr>
        <w:t>.</w:t>
      </w:r>
      <w:r w:rsidRPr="00AE7ED3">
        <w:rPr>
          <w:rtl/>
        </w:rPr>
        <w:t xml:space="preserve"> </w:t>
      </w:r>
    </w:p>
    <w:p w14:paraId="0BD53D43" w14:textId="56368E43" w:rsidR="00AE7ED3" w:rsidRPr="00AE7ED3" w:rsidRDefault="00AE7ED3" w:rsidP="00AE7ED3">
      <w:pPr>
        <w:pStyle w:val="SingleTxt"/>
        <w:rPr>
          <w:b/>
          <w:rtl/>
        </w:rPr>
      </w:pPr>
      <w:r w:rsidRPr="00AE7ED3">
        <w:rPr>
          <w:rtl/>
        </w:rPr>
        <w:t>٢٢</w:t>
      </w:r>
      <w:r w:rsidR="00F4289C">
        <w:rPr>
          <w:rtl/>
        </w:rPr>
        <w:t xml:space="preserve"> -</w:t>
      </w:r>
      <w:r w:rsidR="00F4289C">
        <w:rPr>
          <w:rtl/>
        </w:rPr>
        <w:tab/>
      </w:r>
      <w:r w:rsidRPr="00AE7ED3">
        <w:rPr>
          <w:b/>
          <w:bCs/>
          <w:rtl/>
        </w:rPr>
        <w:t>وتمشيا مع المادة 4 (1) من الاتفاقية والتوصية العامة رقم 25 (2004) للجنة بشأن التدابير الخاصة المؤقتة</w:t>
      </w:r>
      <w:r w:rsidR="00F4289C">
        <w:rPr>
          <w:b/>
          <w:bCs/>
          <w:rtl/>
        </w:rPr>
        <w:t>،</w:t>
      </w:r>
      <w:r w:rsidRPr="00AE7ED3">
        <w:rPr>
          <w:b/>
          <w:bCs/>
          <w:rtl/>
        </w:rPr>
        <w:t xml:space="preserve"> توصي اللجنة بأن تقوم الدولة الطرف بما يلي:</w:t>
      </w:r>
    </w:p>
    <w:p w14:paraId="0E9BDC7B" w14:textId="2E2F571C" w:rsidR="00AE7ED3" w:rsidRPr="00AE7ED3" w:rsidRDefault="00C74A17" w:rsidP="00AE7ED3">
      <w:pPr>
        <w:pStyle w:val="SingleTxt"/>
        <w:rPr>
          <w:rtl/>
        </w:rPr>
      </w:pPr>
      <w:r>
        <w:rPr>
          <w:rtl/>
        </w:rPr>
        <w:tab/>
      </w:r>
      <w:r w:rsidR="00AE7ED3" w:rsidRPr="00AE7ED3">
        <w:rPr>
          <w:rtl/>
        </w:rPr>
        <w:t>(أ)</w:t>
      </w:r>
      <w:r w:rsidR="00AE7ED3" w:rsidRPr="00AE7ED3">
        <w:rPr>
          <w:rtl/>
        </w:rPr>
        <w:tab/>
      </w:r>
      <w:r w:rsidR="00AE7ED3" w:rsidRPr="00AE7ED3">
        <w:rPr>
          <w:b/>
          <w:bCs/>
          <w:rtl/>
        </w:rPr>
        <w:t>زيادة الوعي بالمساواة بين الجنسين في صفوف السياسيين</w:t>
      </w:r>
      <w:r w:rsidR="00F4289C">
        <w:rPr>
          <w:b/>
          <w:bCs/>
          <w:rtl/>
        </w:rPr>
        <w:t>،</w:t>
      </w:r>
      <w:r w:rsidR="00AE7ED3" w:rsidRPr="00AE7ED3">
        <w:rPr>
          <w:b/>
          <w:bCs/>
          <w:rtl/>
        </w:rPr>
        <w:t xml:space="preserve"> لا سيما البرلمانيين وقادة المجتمعات المحلية وعامة الجمهور</w:t>
      </w:r>
      <w:r w:rsidR="00F4289C">
        <w:rPr>
          <w:b/>
          <w:bCs/>
          <w:rtl/>
        </w:rPr>
        <w:t>،</w:t>
      </w:r>
      <w:r w:rsidR="00AE7ED3" w:rsidRPr="00AE7ED3">
        <w:rPr>
          <w:b/>
          <w:bCs/>
          <w:rtl/>
        </w:rPr>
        <w:t xml:space="preserve"> وبخاصة الرجال</w:t>
      </w:r>
      <w:r w:rsidR="00F4289C">
        <w:rPr>
          <w:b/>
          <w:bCs/>
          <w:rtl/>
        </w:rPr>
        <w:t>،</w:t>
      </w:r>
      <w:r w:rsidR="00AE7ED3" w:rsidRPr="00AE7ED3">
        <w:rPr>
          <w:b/>
          <w:bCs/>
          <w:rtl/>
        </w:rPr>
        <w:t xml:space="preserve"> وذلك بهدف تعزيز فهم أهمية التدابير الخاصة المؤقتة</w:t>
      </w:r>
      <w:r w:rsidR="00F4289C">
        <w:rPr>
          <w:b/>
          <w:bCs/>
          <w:rtl/>
        </w:rPr>
        <w:t>،</w:t>
      </w:r>
      <w:r w:rsidR="00AE7ED3" w:rsidRPr="00AE7ED3">
        <w:rPr>
          <w:b/>
          <w:bCs/>
          <w:rtl/>
        </w:rPr>
        <w:t xml:space="preserve"> ووضع أساس قانوني لتنفيذ التدابير الخاصة المؤقتة</w:t>
      </w:r>
      <w:r w:rsidR="00F4289C">
        <w:rPr>
          <w:b/>
          <w:bCs/>
          <w:rtl/>
        </w:rPr>
        <w:t>؛</w:t>
      </w:r>
    </w:p>
    <w:p w14:paraId="0C660373" w14:textId="692DA67C"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وضع أهداف لتمثيل المرأة بحد أدنى يبلغ ٣٠ في المائة</w:t>
      </w:r>
      <w:r w:rsidR="00F4289C">
        <w:rPr>
          <w:b/>
          <w:bCs/>
          <w:rtl/>
        </w:rPr>
        <w:t>،</w:t>
      </w:r>
      <w:r w:rsidR="00AE7ED3" w:rsidRPr="00AE7ED3">
        <w:rPr>
          <w:b/>
          <w:bCs/>
          <w:rtl/>
        </w:rPr>
        <w:t xml:space="preserve"> وتوفير برامج التوعية والدعم وغيرها من التدابير الاستباقية والموجهة نحو تحقيق النتائج</w:t>
      </w:r>
      <w:r w:rsidR="00F4289C">
        <w:rPr>
          <w:b/>
          <w:bCs/>
          <w:rtl/>
        </w:rPr>
        <w:t>،</w:t>
      </w:r>
      <w:r w:rsidR="00AE7ED3" w:rsidRPr="00AE7ED3">
        <w:rPr>
          <w:b/>
          <w:bCs/>
          <w:rtl/>
        </w:rPr>
        <w:t xml:space="preserve"> وتخصيص موارد كافية لتنفيذ التدابير الخاصة المؤقتة</w:t>
      </w:r>
      <w:r w:rsidR="00F4289C">
        <w:rPr>
          <w:b/>
          <w:bCs/>
          <w:rtl/>
        </w:rPr>
        <w:t>،</w:t>
      </w:r>
      <w:r w:rsidR="00AE7ED3" w:rsidRPr="00AE7ED3">
        <w:rPr>
          <w:b/>
          <w:bCs/>
          <w:rtl/>
        </w:rPr>
        <w:t xml:space="preserve"> بغية تحقيق المساواة الفعلية بين المرأة والرجل في جميع المجالات المشمولة بالاتفاقية</w:t>
      </w:r>
      <w:r w:rsidR="00F4289C">
        <w:rPr>
          <w:b/>
          <w:bCs/>
          <w:rtl/>
        </w:rPr>
        <w:t>؛</w:t>
      </w:r>
    </w:p>
    <w:p w14:paraId="409EFF0F" w14:textId="1758D0AB"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التشجيع على اعتماد التدابير الخاصة المؤقتة على الصعيد المحلي</w:t>
      </w:r>
      <w:r w:rsidR="00F4289C">
        <w:rPr>
          <w:b/>
          <w:bCs/>
          <w:rtl/>
        </w:rPr>
        <w:t>،</w:t>
      </w:r>
      <w:r w:rsidR="00AE7ED3" w:rsidRPr="00AE7ED3">
        <w:rPr>
          <w:b/>
          <w:bCs/>
          <w:rtl/>
        </w:rPr>
        <w:t xml:space="preserve"> ولا سيما في مجالات التعليم والعمالة والمشاركة السياسية</w:t>
      </w:r>
      <w:r w:rsidR="00F4289C">
        <w:rPr>
          <w:b/>
          <w:bCs/>
          <w:rtl/>
        </w:rPr>
        <w:t>،</w:t>
      </w:r>
      <w:r w:rsidR="00AE7ED3" w:rsidRPr="00AE7ED3">
        <w:rPr>
          <w:b/>
          <w:bCs/>
          <w:rtl/>
        </w:rPr>
        <w:t xml:space="preserve"> للتصدي للأشكال المتداخلة للتمييز ضد المرأة</w:t>
      </w:r>
      <w:r w:rsidR="00F4289C">
        <w:rPr>
          <w:b/>
          <w:bCs/>
          <w:rtl/>
        </w:rPr>
        <w:t>،</w:t>
      </w:r>
      <w:r w:rsidR="00AE7ED3" w:rsidRPr="00AE7ED3">
        <w:rPr>
          <w:b/>
          <w:bCs/>
          <w:rtl/>
        </w:rPr>
        <w:t xml:space="preserve"> ولا سيما النساء اللواتي يعشن في المناطق الريفية</w:t>
      </w:r>
      <w:r w:rsidR="00F4289C">
        <w:rPr>
          <w:b/>
          <w:bCs/>
          <w:rtl/>
        </w:rPr>
        <w:t>،</w:t>
      </w:r>
      <w:r w:rsidR="00AE7ED3" w:rsidRPr="00AE7ED3">
        <w:rPr>
          <w:b/>
          <w:bCs/>
          <w:rtl/>
        </w:rPr>
        <w:t xml:space="preserve"> والنساء المنتميات إلى جماعات الأقليات الإثنية</w:t>
      </w:r>
      <w:r w:rsidR="00F4289C">
        <w:rPr>
          <w:b/>
          <w:bCs/>
          <w:rtl/>
        </w:rPr>
        <w:t>،</w:t>
      </w:r>
      <w:r w:rsidR="00AE7ED3" w:rsidRPr="00AE7ED3">
        <w:rPr>
          <w:b/>
          <w:bCs/>
          <w:rtl/>
        </w:rPr>
        <w:t xml:space="preserve"> والنساء اللاتي يعشن في فقر</w:t>
      </w:r>
      <w:r w:rsidR="00F4289C">
        <w:rPr>
          <w:b/>
          <w:bCs/>
          <w:rtl/>
        </w:rPr>
        <w:t>،</w:t>
      </w:r>
      <w:r w:rsidR="00AE7ED3" w:rsidRPr="00AE7ED3">
        <w:rPr>
          <w:b/>
          <w:bCs/>
          <w:rtl/>
        </w:rPr>
        <w:t xml:space="preserve"> وربات الأسر المعيشية</w:t>
      </w:r>
      <w:r w:rsidR="00F4289C">
        <w:rPr>
          <w:b/>
          <w:bCs/>
          <w:rtl/>
        </w:rPr>
        <w:t>،</w:t>
      </w:r>
      <w:r w:rsidR="00AE7ED3" w:rsidRPr="00AE7ED3">
        <w:rPr>
          <w:b/>
          <w:bCs/>
          <w:rtl/>
        </w:rPr>
        <w:t xml:space="preserve"> والنساء ذوات الإعاقة</w:t>
      </w:r>
      <w:r w:rsidR="00F4289C">
        <w:rPr>
          <w:b/>
          <w:bCs/>
          <w:rtl/>
        </w:rPr>
        <w:t>؛</w:t>
      </w:r>
    </w:p>
    <w:p w14:paraId="2EABC9B4" w14:textId="08EB6502" w:rsidR="00AE7ED3" w:rsidRDefault="00C74A17" w:rsidP="00AE7ED3">
      <w:pPr>
        <w:pStyle w:val="SingleTxt"/>
        <w:rPr>
          <w:rtl/>
        </w:rPr>
      </w:pPr>
      <w:r>
        <w:rPr>
          <w:rtl/>
        </w:rPr>
        <w:lastRenderedPageBreak/>
        <w:tab/>
      </w:r>
      <w:r w:rsidR="00AE7ED3" w:rsidRPr="00AE7ED3">
        <w:rPr>
          <w:rtl/>
        </w:rPr>
        <w:t>(د)</w:t>
      </w:r>
      <w:r w:rsidR="00AE7ED3" w:rsidRPr="00AE7ED3">
        <w:rPr>
          <w:rtl/>
        </w:rPr>
        <w:tab/>
      </w:r>
      <w:r w:rsidR="00AE7ED3" w:rsidRPr="00AE7ED3">
        <w:rPr>
          <w:b/>
          <w:bCs/>
          <w:rtl/>
        </w:rPr>
        <w:t>تتبع التقدم المحرز في تنفيذ التدابير الخاصة المؤقتة وتوسيع نطاقها في جميع المجالات المشمولة بالاتفاقية التي تكون فيها المرأة ممثلة تمثيلا ناقصا أو محرومة</w:t>
      </w:r>
      <w:r w:rsidR="00F4289C">
        <w:rPr>
          <w:b/>
          <w:bCs/>
          <w:rtl/>
        </w:rPr>
        <w:t>،</w:t>
      </w:r>
      <w:r w:rsidR="00AE7ED3" w:rsidRPr="00AE7ED3">
        <w:rPr>
          <w:b/>
          <w:bCs/>
          <w:rtl/>
        </w:rPr>
        <w:t xml:space="preserve"> مثل الصحة والتعليم والعمالة</w:t>
      </w:r>
      <w:r w:rsidR="00F4289C">
        <w:rPr>
          <w:b/>
          <w:bCs/>
          <w:rtl/>
        </w:rPr>
        <w:t>،</w:t>
      </w:r>
      <w:r w:rsidR="00AE7ED3" w:rsidRPr="00AE7ED3">
        <w:rPr>
          <w:b/>
          <w:bCs/>
          <w:rtl/>
        </w:rPr>
        <w:t xml:space="preserve"> وفيما يتعلق بالحصول على الاستحقاقات الاجتماعية والاقتصادية</w:t>
      </w:r>
      <w:r w:rsidR="00F4289C">
        <w:rPr>
          <w:rtl/>
        </w:rPr>
        <w:t>.</w:t>
      </w:r>
    </w:p>
    <w:p w14:paraId="498EAD4E" w14:textId="019B704B" w:rsidR="0072065F" w:rsidRPr="0072065F" w:rsidRDefault="0072065F" w:rsidP="0072065F">
      <w:pPr>
        <w:pStyle w:val="SingleTxt"/>
        <w:spacing w:after="0" w:line="120" w:lineRule="exact"/>
        <w:rPr>
          <w:sz w:val="10"/>
          <w:rtl/>
        </w:rPr>
      </w:pPr>
    </w:p>
    <w:p w14:paraId="0F65BD69" w14:textId="77777777" w:rsidR="00AE7ED3" w:rsidRPr="00AE7ED3" w:rsidRDefault="00AE7ED3" w:rsidP="007206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القوالب النمطية والممارسات الضارة</w:t>
      </w:r>
    </w:p>
    <w:p w14:paraId="4D200F67" w14:textId="5EF3326D" w:rsidR="00AE7ED3" w:rsidRPr="00AE7ED3" w:rsidRDefault="00AE7ED3" w:rsidP="00AE7ED3">
      <w:pPr>
        <w:pStyle w:val="SingleTxt"/>
        <w:rPr>
          <w:rtl/>
        </w:rPr>
      </w:pPr>
      <w:r w:rsidRPr="00AE7ED3">
        <w:rPr>
          <w:rtl/>
        </w:rPr>
        <w:t>٢٣</w:t>
      </w:r>
      <w:r w:rsidR="00F4289C">
        <w:rPr>
          <w:rtl/>
        </w:rPr>
        <w:t xml:space="preserve"> -</w:t>
      </w:r>
      <w:r w:rsidR="00F4289C">
        <w:rPr>
          <w:rtl/>
        </w:rPr>
        <w:tab/>
      </w:r>
      <w:r w:rsidRPr="00AE7ED3">
        <w:rPr>
          <w:rtl/>
        </w:rPr>
        <w:t>ترحب اللجنة بالتدابير المتخذة لمكافحة القوالب النمطية الجنسانية التمييزية والممارسات الضارة ضد النساء والفتيات</w:t>
      </w:r>
      <w:r w:rsidR="00F4289C">
        <w:rPr>
          <w:rtl/>
        </w:rPr>
        <w:t>،</w:t>
      </w:r>
      <w:r w:rsidRPr="00AE7ED3">
        <w:rPr>
          <w:rtl/>
        </w:rPr>
        <w:t xml:space="preserve"> بما في ذلك من خلال حملات التوعية العامة وبرامج بناء القدرات لموظفي الخدمة المدنية والجهاز القضائي</w:t>
      </w:r>
      <w:r w:rsidR="00F4289C">
        <w:rPr>
          <w:rtl/>
        </w:rPr>
        <w:t>.</w:t>
      </w:r>
      <w:r w:rsidRPr="00AE7ED3">
        <w:rPr>
          <w:rtl/>
        </w:rPr>
        <w:t xml:space="preserve"> إلا أنها لا تزال تشعر بالقلق إزاء استمرار القوالب النمطية الجنسانية التمييزية فيما يتعلق بأدوار ومسؤوليات المرأة والرجل في الأسرة وفي المجتمع</w:t>
      </w:r>
      <w:r w:rsidR="00F4289C">
        <w:rPr>
          <w:rtl/>
        </w:rPr>
        <w:t>،</w:t>
      </w:r>
      <w:r w:rsidRPr="00AE7ED3">
        <w:rPr>
          <w:rtl/>
        </w:rPr>
        <w:t xml:space="preserve"> مما يسهم في إدامة الممارسات الضارة</w:t>
      </w:r>
      <w:r w:rsidR="00F4289C">
        <w:rPr>
          <w:rtl/>
        </w:rPr>
        <w:t>،</w:t>
      </w:r>
      <w:r w:rsidRPr="00AE7ED3">
        <w:rPr>
          <w:rtl/>
        </w:rPr>
        <w:t xml:space="preserve"> مثل زواج الأطفال</w:t>
      </w:r>
      <w:r w:rsidR="00F4289C">
        <w:rPr>
          <w:rtl/>
        </w:rPr>
        <w:t>،</w:t>
      </w:r>
      <w:r w:rsidRPr="00AE7ED3">
        <w:rPr>
          <w:rtl/>
        </w:rPr>
        <w:t xml:space="preserve"> والمستويات العالية من العنف الجنساني ضد النساء والفتيات</w:t>
      </w:r>
      <w:r w:rsidR="00F4289C">
        <w:rPr>
          <w:rtl/>
        </w:rPr>
        <w:t>،</w:t>
      </w:r>
      <w:r w:rsidRPr="00AE7ED3">
        <w:rPr>
          <w:rtl/>
        </w:rPr>
        <w:t xml:space="preserve"> بما في ذلك العنف</w:t>
      </w:r>
      <w:r w:rsidR="0072065F">
        <w:rPr>
          <w:rFonts w:hint="cs"/>
          <w:rtl/>
        </w:rPr>
        <w:t> </w:t>
      </w:r>
      <w:r w:rsidRPr="00AE7ED3">
        <w:rPr>
          <w:rtl/>
        </w:rPr>
        <w:t>العائلي</w:t>
      </w:r>
      <w:r w:rsidR="00F4289C">
        <w:rPr>
          <w:rtl/>
        </w:rPr>
        <w:t>.</w:t>
      </w:r>
    </w:p>
    <w:p w14:paraId="61FBCD57" w14:textId="07A07E48" w:rsidR="00AE7ED3" w:rsidRPr="00AE7ED3" w:rsidRDefault="00AE7ED3" w:rsidP="00AE7ED3">
      <w:pPr>
        <w:pStyle w:val="SingleTxt"/>
        <w:rPr>
          <w:b/>
          <w:bCs/>
          <w:rtl/>
        </w:rPr>
      </w:pPr>
      <w:r w:rsidRPr="00AE7ED3">
        <w:rPr>
          <w:rtl/>
        </w:rPr>
        <w:t>٢٤</w:t>
      </w:r>
      <w:r w:rsidR="00F4289C">
        <w:rPr>
          <w:rtl/>
        </w:rPr>
        <w:t xml:space="preserve"> -</w:t>
      </w:r>
      <w:r w:rsidR="00F4289C">
        <w:rPr>
          <w:rtl/>
        </w:rPr>
        <w:tab/>
      </w:r>
      <w:r w:rsidRPr="00AE7ED3">
        <w:rPr>
          <w:b/>
          <w:bCs/>
          <w:rtl/>
        </w:rPr>
        <w:t>واللجنة</w:t>
      </w:r>
      <w:r w:rsidR="00F4289C">
        <w:rPr>
          <w:b/>
          <w:bCs/>
          <w:rtl/>
        </w:rPr>
        <w:t>،</w:t>
      </w:r>
      <w:r w:rsidRPr="00AE7ED3">
        <w:rPr>
          <w:b/>
          <w:bCs/>
          <w:rtl/>
        </w:rPr>
        <w:t xml:space="preserve"> إذ تذكّر بالتوصية العامة المشتركة رقم 31 الصادرة عنها والتعليق العام رقم 18 الصادر عن لجنة حقوق الطفل (2014) بشأن الممارسات الضارة</w:t>
      </w:r>
      <w:r w:rsidR="00F4289C">
        <w:rPr>
          <w:b/>
          <w:bCs/>
          <w:rtl/>
        </w:rPr>
        <w:t>،</w:t>
      </w:r>
      <w:r w:rsidRPr="00AE7ED3">
        <w:rPr>
          <w:b/>
          <w:bCs/>
          <w:rtl/>
        </w:rPr>
        <w:t xml:space="preserve"> وتمشيا مع الغاية 5-3 من أهداف التنمية المستدامة</w:t>
      </w:r>
      <w:r w:rsidR="00F4289C">
        <w:rPr>
          <w:b/>
          <w:bCs/>
          <w:rtl/>
        </w:rPr>
        <w:t>،</w:t>
      </w:r>
      <w:r w:rsidRPr="00AE7ED3">
        <w:rPr>
          <w:b/>
          <w:bCs/>
          <w:rtl/>
        </w:rPr>
        <w:t xml:space="preserve"> توصي بأن تقوم الدولة الطرف بما يلي:</w:t>
      </w:r>
    </w:p>
    <w:p w14:paraId="1401642A" w14:textId="329ED791"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وضع وتنفيذ استراتيجية شاملة للقضاء على القوالب النمطية الجنسانية التمييزية والممارسات الضارة</w:t>
      </w:r>
      <w:r w:rsidR="00F4289C">
        <w:rPr>
          <w:b/>
          <w:bCs/>
          <w:rtl/>
        </w:rPr>
        <w:t>،</w:t>
      </w:r>
      <w:r w:rsidR="00AE7ED3" w:rsidRPr="00AE7ED3">
        <w:rPr>
          <w:b/>
          <w:bCs/>
          <w:rtl/>
        </w:rPr>
        <w:t xml:space="preserve"> والوصم الذي تتعرض له النساء والفتيات اللواتي يقعن ضحايا للعنف</w:t>
      </w:r>
      <w:r w:rsidR="0072065F">
        <w:rPr>
          <w:rFonts w:hint="cs"/>
          <w:b/>
          <w:bCs/>
          <w:rtl/>
        </w:rPr>
        <w:t> </w:t>
      </w:r>
      <w:r w:rsidR="00AE7ED3" w:rsidRPr="00AE7ED3">
        <w:rPr>
          <w:b/>
          <w:bCs/>
          <w:rtl/>
        </w:rPr>
        <w:t>الجنساني</w:t>
      </w:r>
      <w:r w:rsidR="00F4289C">
        <w:rPr>
          <w:b/>
          <w:bCs/>
          <w:rtl/>
        </w:rPr>
        <w:t>؛</w:t>
      </w:r>
    </w:p>
    <w:p w14:paraId="146C65C5" w14:textId="5845F990"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تنفيذ حملات توعية طويلة الأمد للقضاء على القوالب النمطية الجنسانية التمييزية والممارسات الضارة</w:t>
      </w:r>
      <w:r w:rsidR="00F4289C">
        <w:rPr>
          <w:b/>
          <w:bCs/>
          <w:rtl/>
        </w:rPr>
        <w:t>،</w:t>
      </w:r>
      <w:r w:rsidR="00AE7ED3" w:rsidRPr="00AE7ED3">
        <w:rPr>
          <w:b/>
          <w:bCs/>
          <w:rtl/>
        </w:rPr>
        <w:t xml:space="preserve"> مع المشاركة النشطة للمرأة والمنظمات النسائية</w:t>
      </w:r>
      <w:r w:rsidR="00F4289C">
        <w:rPr>
          <w:b/>
          <w:bCs/>
          <w:rtl/>
        </w:rPr>
        <w:t>،</w:t>
      </w:r>
      <w:r w:rsidR="00AE7ED3" w:rsidRPr="00AE7ED3">
        <w:rPr>
          <w:b/>
          <w:bCs/>
          <w:rtl/>
        </w:rPr>
        <w:t xml:space="preserve"> تستهدف الرجال والفتيان</w:t>
      </w:r>
      <w:r w:rsidR="00F4289C">
        <w:rPr>
          <w:b/>
          <w:bCs/>
          <w:rtl/>
        </w:rPr>
        <w:t>،</w:t>
      </w:r>
      <w:r w:rsidR="00AE7ED3" w:rsidRPr="00AE7ED3">
        <w:rPr>
          <w:b/>
          <w:bCs/>
          <w:rtl/>
        </w:rPr>
        <w:t xml:space="preserve"> فضلا عن الأحزاب السياسية وقادة المجتمعات المحلية</w:t>
      </w:r>
      <w:r w:rsidR="00F4289C">
        <w:rPr>
          <w:b/>
          <w:bCs/>
          <w:rtl/>
        </w:rPr>
        <w:t>،</w:t>
      </w:r>
      <w:r w:rsidR="00AE7ED3" w:rsidRPr="00AE7ED3">
        <w:rPr>
          <w:b/>
          <w:bCs/>
          <w:rtl/>
        </w:rPr>
        <w:t xml:space="preserve"> ورؤساء القرى</w:t>
      </w:r>
      <w:r w:rsidR="00F4289C">
        <w:rPr>
          <w:b/>
          <w:bCs/>
          <w:rtl/>
        </w:rPr>
        <w:t>،</w:t>
      </w:r>
      <w:r w:rsidR="00AE7ED3" w:rsidRPr="00AE7ED3">
        <w:rPr>
          <w:b/>
          <w:bCs/>
          <w:rtl/>
        </w:rPr>
        <w:t xml:space="preserve"> ووسائط الاعلام</w:t>
      </w:r>
      <w:r w:rsidR="00F4289C">
        <w:rPr>
          <w:b/>
          <w:bCs/>
          <w:rtl/>
        </w:rPr>
        <w:t>،</w:t>
      </w:r>
      <w:r w:rsidR="00AE7ED3" w:rsidRPr="00AE7ED3">
        <w:rPr>
          <w:b/>
          <w:bCs/>
          <w:rtl/>
        </w:rPr>
        <w:t xml:space="preserve"> وأرباب العمل</w:t>
      </w:r>
      <w:r w:rsidR="00F4289C">
        <w:rPr>
          <w:b/>
          <w:bCs/>
          <w:rtl/>
        </w:rPr>
        <w:t>،</w:t>
      </w:r>
      <w:r w:rsidR="00AE7ED3" w:rsidRPr="00AE7ED3">
        <w:rPr>
          <w:b/>
          <w:bCs/>
          <w:rtl/>
        </w:rPr>
        <w:t xml:space="preserve"> والجمهور العام</w:t>
      </w:r>
      <w:r w:rsidR="00F4289C">
        <w:rPr>
          <w:b/>
          <w:bCs/>
          <w:rtl/>
        </w:rPr>
        <w:t>؛</w:t>
      </w:r>
      <w:r w:rsidR="00AE7ED3" w:rsidRPr="00AE7ED3">
        <w:rPr>
          <w:rtl/>
        </w:rPr>
        <w:t xml:space="preserve"> </w:t>
      </w:r>
    </w:p>
    <w:p w14:paraId="1D88E71F" w14:textId="17756B61"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إزالة القوالب النمطية الجنسانية التمييزية من الكتب المدرسية والمناهج الدراسية</w:t>
      </w:r>
      <w:r w:rsidR="00F4289C">
        <w:rPr>
          <w:b/>
          <w:bCs/>
          <w:rtl/>
        </w:rPr>
        <w:t>،</w:t>
      </w:r>
      <w:r w:rsidR="00AE7ED3" w:rsidRPr="00AE7ED3">
        <w:rPr>
          <w:b/>
          <w:bCs/>
          <w:rtl/>
        </w:rPr>
        <w:t xml:space="preserve"> وإدماج وحدات إلزامية عن التثقيف الجنساني</w:t>
      </w:r>
      <w:r w:rsidR="00F4289C">
        <w:rPr>
          <w:b/>
          <w:bCs/>
          <w:rtl/>
        </w:rPr>
        <w:t>،</w:t>
      </w:r>
      <w:r w:rsidR="00AE7ED3" w:rsidRPr="00AE7ED3">
        <w:rPr>
          <w:b/>
          <w:bCs/>
          <w:rtl/>
        </w:rPr>
        <w:t xml:space="preserve"> وتوفير التدريب الجنساني لجميع</w:t>
      </w:r>
      <w:r w:rsidR="0072065F">
        <w:rPr>
          <w:rFonts w:hint="cs"/>
          <w:b/>
          <w:bCs/>
          <w:rtl/>
        </w:rPr>
        <w:t> </w:t>
      </w:r>
      <w:r w:rsidR="00AE7ED3" w:rsidRPr="00AE7ED3">
        <w:rPr>
          <w:b/>
          <w:bCs/>
          <w:rtl/>
        </w:rPr>
        <w:t>المدرسين</w:t>
      </w:r>
      <w:r w:rsidR="00F4289C">
        <w:rPr>
          <w:b/>
          <w:bCs/>
          <w:rtl/>
        </w:rPr>
        <w:t>؛</w:t>
      </w:r>
      <w:r w:rsidR="00AE7ED3" w:rsidRPr="00AE7ED3">
        <w:rPr>
          <w:rtl/>
        </w:rPr>
        <w:t xml:space="preserve"> </w:t>
      </w:r>
    </w:p>
    <w:p w14:paraId="28175EB7" w14:textId="0EA5259C" w:rsidR="00AE7ED3" w:rsidRDefault="00C74A17" w:rsidP="00AE7ED3">
      <w:pPr>
        <w:pStyle w:val="SingleTxt"/>
        <w:rPr>
          <w:rtl/>
        </w:rPr>
      </w:pPr>
      <w:r>
        <w:rPr>
          <w:rtl/>
        </w:rPr>
        <w:tab/>
      </w:r>
      <w:r w:rsidR="00AE7ED3" w:rsidRPr="00AE7ED3">
        <w:rPr>
          <w:rtl/>
        </w:rPr>
        <w:t>(د)</w:t>
      </w:r>
      <w:r w:rsidR="00AE7ED3" w:rsidRPr="00AE7ED3">
        <w:rPr>
          <w:rtl/>
        </w:rPr>
        <w:tab/>
      </w:r>
      <w:r w:rsidR="00AE7ED3" w:rsidRPr="00AE7ED3">
        <w:rPr>
          <w:b/>
          <w:bCs/>
          <w:rtl/>
        </w:rPr>
        <w:t>رصد تنفيذ التدابير المتخذة وتقييم أثرها في القضاء على القوالب النمطية الجنسانية التمييزية والممارسات الضارة</w:t>
      </w:r>
      <w:r w:rsidR="00F4289C">
        <w:rPr>
          <w:b/>
          <w:bCs/>
          <w:rtl/>
        </w:rPr>
        <w:t>.</w:t>
      </w:r>
    </w:p>
    <w:p w14:paraId="70A07C14" w14:textId="57C50420" w:rsidR="0072065F" w:rsidRPr="0072065F" w:rsidRDefault="0072065F" w:rsidP="0072065F">
      <w:pPr>
        <w:pStyle w:val="SingleTxt"/>
        <w:spacing w:after="0" w:line="120" w:lineRule="exact"/>
        <w:rPr>
          <w:sz w:val="10"/>
          <w:rtl/>
        </w:rPr>
      </w:pPr>
    </w:p>
    <w:p w14:paraId="23994CC7" w14:textId="77777777" w:rsidR="00AE7ED3" w:rsidRPr="00AE7ED3" w:rsidRDefault="00AE7ED3" w:rsidP="0072065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العنف الجنساني ضد المرأة</w:t>
      </w:r>
    </w:p>
    <w:p w14:paraId="4B232DE8" w14:textId="782D53AD" w:rsidR="00AE7ED3" w:rsidRPr="00AE7ED3" w:rsidRDefault="00AE7ED3" w:rsidP="00AE7ED3">
      <w:pPr>
        <w:pStyle w:val="SingleTxt"/>
        <w:rPr>
          <w:rtl/>
        </w:rPr>
      </w:pPr>
      <w:r w:rsidRPr="00AE7ED3">
        <w:rPr>
          <w:rtl/>
        </w:rPr>
        <w:t>٢٥</w:t>
      </w:r>
      <w:r w:rsidR="00F4289C">
        <w:rPr>
          <w:rtl/>
        </w:rPr>
        <w:t xml:space="preserve"> -</w:t>
      </w:r>
      <w:r w:rsidR="00F4289C">
        <w:rPr>
          <w:rtl/>
        </w:rPr>
        <w:tab/>
      </w:r>
      <w:r w:rsidRPr="00AE7ED3">
        <w:rPr>
          <w:rtl/>
        </w:rPr>
        <w:t>ترحب اللجنة بالتدابير المتخذة لمكافحة العنف الجنساني ضد المرأة</w:t>
      </w:r>
      <w:r w:rsidR="00F4289C">
        <w:rPr>
          <w:rtl/>
        </w:rPr>
        <w:t>،</w:t>
      </w:r>
      <w:r w:rsidRPr="00AE7ED3">
        <w:rPr>
          <w:rtl/>
        </w:rPr>
        <w:t xml:space="preserve"> بما في ذلك تجريم الاغتصاب الزوجي ووضع خطة عمل وطنية ذات صلة</w:t>
      </w:r>
      <w:r w:rsidR="00F4289C">
        <w:rPr>
          <w:rtl/>
        </w:rPr>
        <w:t>.</w:t>
      </w:r>
      <w:r w:rsidRPr="00AE7ED3">
        <w:rPr>
          <w:rtl/>
        </w:rPr>
        <w:t xml:space="preserve"> وتلاحظ أيضا مع التقدير الدراسات الوطنية بشأن العنف ضد المرأة</w:t>
      </w:r>
      <w:r w:rsidR="00F4289C">
        <w:rPr>
          <w:rtl/>
        </w:rPr>
        <w:t>،</w:t>
      </w:r>
      <w:r w:rsidRPr="00AE7ED3">
        <w:rPr>
          <w:rtl/>
        </w:rPr>
        <w:t xml:space="preserve"> وإنشاء خدمات لتقديم المشورة والمأوى للضحايا</w:t>
      </w:r>
      <w:r w:rsidR="00F4289C">
        <w:rPr>
          <w:rtl/>
        </w:rPr>
        <w:t>،</w:t>
      </w:r>
      <w:r w:rsidRPr="00AE7ED3">
        <w:rPr>
          <w:rtl/>
        </w:rPr>
        <w:t xml:space="preserve"> ومختلف برامج التثقيف والتوعية</w:t>
      </w:r>
      <w:r w:rsidR="00F4289C">
        <w:rPr>
          <w:rtl/>
        </w:rPr>
        <w:t>.</w:t>
      </w:r>
      <w:r w:rsidRPr="00AE7ED3">
        <w:rPr>
          <w:rtl/>
        </w:rPr>
        <w:t xml:space="preserve"> بيد أنها لا</w:t>
      </w:r>
      <w:r w:rsidR="00F35A35">
        <w:rPr>
          <w:rFonts w:hint="cs"/>
          <w:rtl/>
        </w:rPr>
        <w:t> </w:t>
      </w:r>
      <w:r w:rsidRPr="00AE7ED3">
        <w:rPr>
          <w:rtl/>
        </w:rPr>
        <w:t>تزال تشعر بالقلق مما يلي:</w:t>
      </w:r>
    </w:p>
    <w:p w14:paraId="1FA4FF4A" w14:textId="5ED88892" w:rsidR="00AE7ED3" w:rsidRPr="00AE7ED3" w:rsidRDefault="00C74A17" w:rsidP="00AE7ED3">
      <w:pPr>
        <w:pStyle w:val="SingleTxt"/>
        <w:rPr>
          <w:rtl/>
        </w:rPr>
      </w:pPr>
      <w:r>
        <w:rPr>
          <w:rtl/>
        </w:rPr>
        <w:tab/>
      </w:r>
      <w:r w:rsidR="00AE7ED3" w:rsidRPr="00AE7ED3">
        <w:rPr>
          <w:rtl/>
        </w:rPr>
        <w:t>(أ)</w:t>
      </w:r>
      <w:r w:rsidR="00AE7ED3" w:rsidRPr="00AE7ED3">
        <w:rPr>
          <w:rtl/>
        </w:rPr>
        <w:tab/>
        <w:t>ارتفاع معدل انتشار العنف الجنساني ضد المرأة</w:t>
      </w:r>
      <w:r w:rsidR="00F4289C">
        <w:rPr>
          <w:rtl/>
        </w:rPr>
        <w:t>،</w:t>
      </w:r>
      <w:r w:rsidR="00AE7ED3" w:rsidRPr="00AE7ED3">
        <w:rPr>
          <w:rtl/>
        </w:rPr>
        <w:t xml:space="preserve"> لا</w:t>
      </w:r>
      <w:r w:rsidR="00436C1D">
        <w:rPr>
          <w:rFonts w:hint="cs"/>
          <w:rtl/>
        </w:rPr>
        <w:t xml:space="preserve"> </w:t>
      </w:r>
      <w:r w:rsidR="00AE7ED3" w:rsidRPr="00AE7ED3">
        <w:rPr>
          <w:rtl/>
        </w:rPr>
        <w:t>سيما العنف العائلي والعنف الجنسي والاغتصاب</w:t>
      </w:r>
      <w:r w:rsidR="00F4289C">
        <w:rPr>
          <w:rtl/>
        </w:rPr>
        <w:t>؛</w:t>
      </w:r>
    </w:p>
    <w:p w14:paraId="17E283D7" w14:textId="5B2C0CBA" w:rsidR="00AE7ED3" w:rsidRPr="00AE7ED3" w:rsidRDefault="00C74A17" w:rsidP="00AE7ED3">
      <w:pPr>
        <w:pStyle w:val="SingleTxt"/>
        <w:rPr>
          <w:rtl/>
        </w:rPr>
      </w:pPr>
      <w:r>
        <w:rPr>
          <w:rtl/>
        </w:rPr>
        <w:lastRenderedPageBreak/>
        <w:tab/>
      </w:r>
      <w:r w:rsidR="00AE7ED3" w:rsidRPr="00AE7ED3">
        <w:rPr>
          <w:rtl/>
        </w:rPr>
        <w:t>(ب)</w:t>
      </w:r>
      <w:r w:rsidR="00AE7ED3" w:rsidRPr="00AE7ED3">
        <w:rPr>
          <w:rtl/>
        </w:rPr>
        <w:tab/>
        <w:t>انخفاض معدلات الإبلاغ فيما بين النساء من ضحايا العنف العائلي والوصمة الاجتماعية المرتبطة به</w:t>
      </w:r>
      <w:r w:rsidR="00F4289C">
        <w:rPr>
          <w:rtl/>
        </w:rPr>
        <w:t>؛</w:t>
      </w:r>
    </w:p>
    <w:p w14:paraId="67E88D4B" w14:textId="43F111D0" w:rsidR="00AE7ED3" w:rsidRPr="00AE7ED3" w:rsidRDefault="00C74A17" w:rsidP="00AE7ED3">
      <w:pPr>
        <w:pStyle w:val="SingleTxt"/>
        <w:rPr>
          <w:rtl/>
        </w:rPr>
      </w:pPr>
      <w:r>
        <w:rPr>
          <w:rtl/>
        </w:rPr>
        <w:tab/>
      </w:r>
      <w:r w:rsidR="00AE7ED3" w:rsidRPr="00AE7ED3">
        <w:rPr>
          <w:rtl/>
        </w:rPr>
        <w:t>(ج)</w:t>
      </w:r>
      <w:r w:rsidR="00AE7ED3" w:rsidRPr="00AE7ED3">
        <w:rPr>
          <w:rtl/>
        </w:rPr>
        <w:tab/>
        <w:t>الاستخدام المستمر</w:t>
      </w:r>
      <w:r w:rsidR="00F4289C">
        <w:rPr>
          <w:rtl/>
        </w:rPr>
        <w:t>،</w:t>
      </w:r>
      <w:r w:rsidR="00AE7ED3" w:rsidRPr="00AE7ED3">
        <w:rPr>
          <w:rtl/>
        </w:rPr>
        <w:t xml:space="preserve"> وإن لم يكن إلزاميا</w:t>
      </w:r>
      <w:r w:rsidR="00F4289C">
        <w:rPr>
          <w:rtl/>
        </w:rPr>
        <w:t>،</w:t>
      </w:r>
      <w:r w:rsidR="00AE7ED3" w:rsidRPr="00AE7ED3">
        <w:rPr>
          <w:rtl/>
        </w:rPr>
        <w:t xml:space="preserve"> للأشكال البديلة لتسوية المنازعات</w:t>
      </w:r>
      <w:r w:rsidR="00F4289C">
        <w:rPr>
          <w:rtl/>
        </w:rPr>
        <w:t>،</w:t>
      </w:r>
      <w:r w:rsidR="00AE7ED3" w:rsidRPr="00AE7ED3">
        <w:rPr>
          <w:rtl/>
        </w:rPr>
        <w:t xml:space="preserve"> ولا سيما وحدات الوساطة القروية</w:t>
      </w:r>
      <w:r w:rsidR="00F4289C">
        <w:rPr>
          <w:rtl/>
        </w:rPr>
        <w:t>،</w:t>
      </w:r>
      <w:r w:rsidR="00AE7ED3" w:rsidRPr="00AE7ED3">
        <w:rPr>
          <w:rtl/>
        </w:rPr>
        <w:t xml:space="preserve"> في حالات العنف العائلي والعنف الجنسي</w:t>
      </w:r>
      <w:r w:rsidR="00F4289C">
        <w:rPr>
          <w:rtl/>
        </w:rPr>
        <w:t>؛</w:t>
      </w:r>
    </w:p>
    <w:p w14:paraId="5F816D4E" w14:textId="1245436A" w:rsidR="00AE7ED3" w:rsidRPr="00AE7ED3" w:rsidRDefault="00C74A17" w:rsidP="00AE7ED3">
      <w:pPr>
        <w:pStyle w:val="SingleTxt"/>
        <w:rPr>
          <w:rtl/>
        </w:rPr>
      </w:pPr>
      <w:r>
        <w:rPr>
          <w:rtl/>
        </w:rPr>
        <w:tab/>
      </w:r>
      <w:r w:rsidR="00AE7ED3" w:rsidRPr="00AE7ED3">
        <w:rPr>
          <w:rtl/>
        </w:rPr>
        <w:t>(د)</w:t>
      </w:r>
      <w:r w:rsidR="00AE7ED3" w:rsidRPr="00AE7ED3">
        <w:rPr>
          <w:rtl/>
        </w:rPr>
        <w:tab/>
        <w:t>محدودية التدريب المقدم للموظفين المكلفين بإنفاذ القوانين</w:t>
      </w:r>
      <w:r w:rsidR="00F4289C">
        <w:rPr>
          <w:rtl/>
        </w:rPr>
        <w:t>،</w:t>
      </w:r>
      <w:r w:rsidR="00AE7ED3" w:rsidRPr="00AE7ED3">
        <w:rPr>
          <w:rtl/>
        </w:rPr>
        <w:t xml:space="preserve"> ومسؤولي الصحة العامة</w:t>
      </w:r>
      <w:r w:rsidR="00F4289C">
        <w:rPr>
          <w:rtl/>
        </w:rPr>
        <w:t>،</w:t>
      </w:r>
      <w:r w:rsidR="00AE7ED3" w:rsidRPr="00AE7ED3">
        <w:rPr>
          <w:rtl/>
        </w:rPr>
        <w:t xml:space="preserve"> وأعضاء وحدات الوساطة القروية بشأن تحديد جميع أشكال العنف الجنساني ضد المرأة ومعالجة الحالات الفردية بطريقة تراعي الاعتبارات الجنسانية</w:t>
      </w:r>
      <w:r w:rsidR="00F4289C">
        <w:rPr>
          <w:rtl/>
        </w:rPr>
        <w:t>؛</w:t>
      </w:r>
    </w:p>
    <w:p w14:paraId="034B3B3B" w14:textId="7CD99881" w:rsidR="00AE7ED3" w:rsidRPr="00AE7ED3" w:rsidRDefault="00C74A17" w:rsidP="00AE7ED3">
      <w:pPr>
        <w:pStyle w:val="SingleTxt"/>
        <w:rPr>
          <w:rtl/>
        </w:rPr>
      </w:pPr>
      <w:r>
        <w:rPr>
          <w:rtl/>
        </w:rPr>
        <w:tab/>
      </w:r>
      <w:r w:rsidR="00AE7ED3" w:rsidRPr="00AE7ED3">
        <w:rPr>
          <w:rtl/>
        </w:rPr>
        <w:t>(هـ)</w:t>
      </w:r>
      <w:r w:rsidR="00AE7ED3" w:rsidRPr="00AE7ED3">
        <w:rPr>
          <w:rtl/>
        </w:rPr>
        <w:tab/>
        <w:t>محدودية عدد الملاجئ المخصصة للنساء والفتيات من ضحايا العنف الجنساني</w:t>
      </w:r>
      <w:r w:rsidR="00F4289C">
        <w:rPr>
          <w:rtl/>
        </w:rPr>
        <w:t>،</w:t>
      </w:r>
      <w:r w:rsidR="00AE7ED3" w:rsidRPr="00AE7ED3">
        <w:rPr>
          <w:rtl/>
        </w:rPr>
        <w:t xml:space="preserve"> ولا</w:t>
      </w:r>
      <w:r w:rsidR="00F35A35">
        <w:rPr>
          <w:rFonts w:hint="cs"/>
          <w:rtl/>
        </w:rPr>
        <w:t> </w:t>
      </w:r>
      <w:r w:rsidR="00AE7ED3" w:rsidRPr="00AE7ED3">
        <w:rPr>
          <w:rtl/>
        </w:rPr>
        <w:t>سيما العنف العائلي</w:t>
      </w:r>
      <w:r w:rsidR="00F4289C">
        <w:rPr>
          <w:rtl/>
        </w:rPr>
        <w:t>،</w:t>
      </w:r>
      <w:r w:rsidR="00AE7ED3" w:rsidRPr="00AE7ED3">
        <w:rPr>
          <w:rtl/>
        </w:rPr>
        <w:t xml:space="preserve"> اللاتي يعشن في المناطق الريفية والنائية</w:t>
      </w:r>
      <w:r w:rsidR="00F4289C">
        <w:rPr>
          <w:rtl/>
        </w:rPr>
        <w:t>؛</w:t>
      </w:r>
      <w:r w:rsidR="00AE7ED3" w:rsidRPr="00AE7ED3">
        <w:rPr>
          <w:rtl/>
        </w:rPr>
        <w:t xml:space="preserve"> </w:t>
      </w:r>
    </w:p>
    <w:p w14:paraId="782BFD81" w14:textId="5391388C" w:rsidR="00AE7ED3" w:rsidRPr="00AE7ED3" w:rsidRDefault="00C74A17" w:rsidP="00AE7ED3">
      <w:pPr>
        <w:pStyle w:val="SingleTxt"/>
        <w:rPr>
          <w:rtl/>
        </w:rPr>
      </w:pPr>
      <w:r>
        <w:rPr>
          <w:rtl/>
        </w:rPr>
        <w:tab/>
      </w:r>
      <w:r w:rsidR="00AE7ED3" w:rsidRPr="00AE7ED3">
        <w:rPr>
          <w:rtl/>
        </w:rPr>
        <w:t>(و)</w:t>
      </w:r>
      <w:r w:rsidR="00AE7ED3" w:rsidRPr="00AE7ED3">
        <w:rPr>
          <w:rtl/>
        </w:rPr>
        <w:tab/>
        <w:t>عدم وجود بيانات عن حالات العنف الجنساني ضد المرأة التي جرى التحقيق فيها وأفضت إلى محاكمات</w:t>
      </w:r>
      <w:r w:rsidR="00F4289C">
        <w:rPr>
          <w:rtl/>
        </w:rPr>
        <w:t>،</w:t>
      </w:r>
      <w:r w:rsidR="00AE7ED3" w:rsidRPr="00AE7ED3">
        <w:rPr>
          <w:rtl/>
        </w:rPr>
        <w:t xml:space="preserve"> وعن العقوبات التي أُنزلت بالجناة</w:t>
      </w:r>
      <w:r w:rsidR="00F4289C">
        <w:rPr>
          <w:rtl/>
        </w:rPr>
        <w:t>،</w:t>
      </w:r>
      <w:r w:rsidR="00AE7ED3" w:rsidRPr="00AE7ED3">
        <w:rPr>
          <w:rtl/>
        </w:rPr>
        <w:t xml:space="preserve"> مصنفة حسب العمر والعلاقة بين الضحية</w:t>
      </w:r>
      <w:r w:rsidR="00F35A35">
        <w:rPr>
          <w:rFonts w:hint="cs"/>
          <w:rtl/>
        </w:rPr>
        <w:t> </w:t>
      </w:r>
      <w:r w:rsidR="00AE7ED3" w:rsidRPr="00AE7ED3">
        <w:rPr>
          <w:rtl/>
        </w:rPr>
        <w:t>والجاني</w:t>
      </w:r>
      <w:r w:rsidR="00F4289C">
        <w:rPr>
          <w:rtl/>
        </w:rPr>
        <w:t>.</w:t>
      </w:r>
    </w:p>
    <w:p w14:paraId="4AA92B1C" w14:textId="41745B68" w:rsidR="00AE7ED3" w:rsidRPr="00AE7ED3" w:rsidRDefault="00AE7ED3" w:rsidP="00AE7ED3">
      <w:pPr>
        <w:pStyle w:val="SingleTxt"/>
        <w:rPr>
          <w:rtl/>
        </w:rPr>
      </w:pPr>
      <w:r w:rsidRPr="00AE7ED3">
        <w:rPr>
          <w:rtl/>
        </w:rPr>
        <w:t>٢٦</w:t>
      </w:r>
      <w:r w:rsidR="00F4289C">
        <w:rPr>
          <w:rtl/>
        </w:rPr>
        <w:t xml:space="preserve"> -</w:t>
      </w:r>
      <w:r w:rsidR="00F4289C">
        <w:rPr>
          <w:rtl/>
        </w:rPr>
        <w:tab/>
      </w:r>
      <w:r w:rsidRPr="00AE7ED3">
        <w:rPr>
          <w:b/>
          <w:bCs/>
          <w:rtl/>
        </w:rPr>
        <w:t>وإذ تشير اللجنة إلى توصيتها العامة رقم 35 (2017) بشأن العنف الجنساني ضد المرأة</w:t>
      </w:r>
      <w:r w:rsidR="00F4289C">
        <w:rPr>
          <w:b/>
          <w:bCs/>
          <w:rtl/>
        </w:rPr>
        <w:t>،</w:t>
      </w:r>
      <w:r w:rsidRPr="00AE7ED3">
        <w:rPr>
          <w:b/>
          <w:bCs/>
          <w:rtl/>
        </w:rPr>
        <w:t xml:space="preserve"> الصادرة تحديثا لتوصيتها العامة رقم 19</w:t>
      </w:r>
      <w:r w:rsidR="00F4289C">
        <w:rPr>
          <w:b/>
          <w:bCs/>
          <w:rtl/>
        </w:rPr>
        <w:t>،</w:t>
      </w:r>
      <w:r w:rsidRPr="00AE7ED3">
        <w:rPr>
          <w:b/>
          <w:bCs/>
          <w:rtl/>
        </w:rPr>
        <w:t xml:space="preserve"> فإنها توصي بأن تقوم الدولة الطرف بما يلي:</w:t>
      </w:r>
    </w:p>
    <w:p w14:paraId="56E7BBA5" w14:textId="558B8D33"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ضمان التنفيذ الفعال للتشريعات المتعلقة بالعنف الجنساني ضد النساء والفتيات</w:t>
      </w:r>
      <w:r w:rsidR="00F4289C">
        <w:rPr>
          <w:b/>
          <w:bCs/>
          <w:rtl/>
        </w:rPr>
        <w:t>،</w:t>
      </w:r>
      <w:r w:rsidR="00AE7ED3" w:rsidRPr="00AE7ED3">
        <w:rPr>
          <w:b/>
          <w:bCs/>
          <w:rtl/>
        </w:rPr>
        <w:t xml:space="preserve"> ولا سيما القانون المتعلق بمنع ومكافحة العنف ضد النساء والأطفال</w:t>
      </w:r>
      <w:r w:rsidR="00F4289C">
        <w:rPr>
          <w:b/>
          <w:bCs/>
          <w:rtl/>
        </w:rPr>
        <w:t>،</w:t>
      </w:r>
      <w:r w:rsidR="00AE7ED3" w:rsidRPr="00AE7ED3">
        <w:rPr>
          <w:b/>
          <w:bCs/>
          <w:rtl/>
        </w:rPr>
        <w:t xml:space="preserve"> بما في ذلك عن طريق تخصيص ما يكفي من الموارد البشرية والمالية والتقنية للتعامل الفعال مع الشكاوى وتشغيل نظم الإحالة</w:t>
      </w:r>
      <w:r w:rsidR="00F4289C">
        <w:rPr>
          <w:b/>
          <w:bCs/>
          <w:rtl/>
        </w:rPr>
        <w:t>؛</w:t>
      </w:r>
    </w:p>
    <w:p w14:paraId="1316870E" w14:textId="17D93A1B"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تشجيع النساء والفتيات على الإبلاغ عن جميع حالات العنف الجنساني ضدهن</w:t>
      </w:r>
      <w:r w:rsidR="00F4289C">
        <w:rPr>
          <w:b/>
          <w:bCs/>
          <w:rtl/>
        </w:rPr>
        <w:t>،</w:t>
      </w:r>
      <w:r w:rsidR="00AE7ED3" w:rsidRPr="00AE7ED3">
        <w:rPr>
          <w:b/>
          <w:bCs/>
          <w:rtl/>
        </w:rPr>
        <w:t xml:space="preserve"> بما في ذلك عن طريق تعزيز حملات التوعية من خلال وسائط الإعلام وحملات التثقيف</w:t>
      </w:r>
      <w:r w:rsidR="00F35A35">
        <w:rPr>
          <w:rFonts w:hint="cs"/>
          <w:b/>
          <w:bCs/>
          <w:rtl/>
        </w:rPr>
        <w:t> </w:t>
      </w:r>
      <w:r w:rsidR="00AE7ED3" w:rsidRPr="00AE7ED3">
        <w:rPr>
          <w:b/>
          <w:bCs/>
          <w:rtl/>
        </w:rPr>
        <w:t>العامة</w:t>
      </w:r>
      <w:r w:rsidR="00F4289C">
        <w:rPr>
          <w:b/>
          <w:bCs/>
          <w:rtl/>
        </w:rPr>
        <w:t>؛</w:t>
      </w:r>
    </w:p>
    <w:p w14:paraId="6247DCF4" w14:textId="61305FB7"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كفالة أن تتوافر بشكل مباشر للنساء والفتيات اللواتي يقعن ضحايا للعنف الجنساني سبل الانتصاف القانونية وبرامج مساعدة الضحايا والشهود وحمايتهم</w:t>
      </w:r>
      <w:r w:rsidR="00F4289C">
        <w:rPr>
          <w:b/>
          <w:bCs/>
          <w:rtl/>
        </w:rPr>
        <w:t>،</w:t>
      </w:r>
      <w:r w:rsidR="00AE7ED3" w:rsidRPr="00AE7ED3">
        <w:rPr>
          <w:b/>
          <w:bCs/>
          <w:rtl/>
        </w:rPr>
        <w:t xml:space="preserve"> وألا تشكل وحدات الوساطة القروية عقبة تحول دون إمكانية لجوء النساء إلى العدالة الرسمية</w:t>
      </w:r>
      <w:r w:rsidR="00F4289C">
        <w:rPr>
          <w:b/>
          <w:bCs/>
          <w:rtl/>
        </w:rPr>
        <w:t>،</w:t>
      </w:r>
      <w:r w:rsidR="00AE7ED3" w:rsidRPr="00AE7ED3">
        <w:rPr>
          <w:b/>
          <w:bCs/>
          <w:rtl/>
        </w:rPr>
        <w:t xml:space="preserve"> ولا سيما في حالات العنف العائلي والعنف الجنسي</w:t>
      </w:r>
      <w:r w:rsidR="00F4289C">
        <w:rPr>
          <w:b/>
          <w:bCs/>
          <w:rtl/>
        </w:rPr>
        <w:t>؛</w:t>
      </w:r>
    </w:p>
    <w:p w14:paraId="79F477AB" w14:textId="4ED5ED70" w:rsidR="00AE7ED3" w:rsidRPr="00AE7ED3" w:rsidRDefault="00C74A17" w:rsidP="00AE7ED3">
      <w:pPr>
        <w:pStyle w:val="SingleTxt"/>
        <w:rPr>
          <w:b/>
          <w:rtl/>
        </w:rPr>
      </w:pPr>
      <w:r>
        <w:rPr>
          <w:rtl/>
        </w:rPr>
        <w:tab/>
      </w:r>
      <w:r w:rsidR="00AE7ED3" w:rsidRPr="00AE7ED3">
        <w:rPr>
          <w:rtl/>
        </w:rPr>
        <w:t>(د)</w:t>
      </w:r>
      <w:r w:rsidR="00AE7ED3" w:rsidRPr="00AE7ED3">
        <w:rPr>
          <w:rtl/>
        </w:rPr>
        <w:tab/>
      </w:r>
      <w:r w:rsidR="00AE7ED3" w:rsidRPr="00AE7ED3">
        <w:rPr>
          <w:b/>
          <w:bCs/>
          <w:rtl/>
        </w:rPr>
        <w:t>توفير برامج بناء القدرات للقضاة والمدعين العامين والشرطة وغيرهم من موظفي إنفاذ القانون والممارسين القانونيين ومقدمي الخدمات الصحية وأفراد وحدات الوساطة القروية لضمان التحقيق في جميع حالات العنف الجنساني ومقاضاة مرتكبيها بطريقة مراعية للاعتبارات</w:t>
      </w:r>
      <w:r w:rsidR="00F35A35">
        <w:rPr>
          <w:rFonts w:hint="cs"/>
          <w:b/>
          <w:bCs/>
          <w:rtl/>
        </w:rPr>
        <w:t> </w:t>
      </w:r>
      <w:r w:rsidR="00AE7ED3" w:rsidRPr="00AE7ED3">
        <w:rPr>
          <w:b/>
          <w:bCs/>
          <w:rtl/>
        </w:rPr>
        <w:t>الجنسانية</w:t>
      </w:r>
      <w:r w:rsidR="00F4289C">
        <w:rPr>
          <w:b/>
          <w:bCs/>
          <w:rtl/>
        </w:rPr>
        <w:t>؛</w:t>
      </w:r>
    </w:p>
    <w:p w14:paraId="329FE511" w14:textId="5B97C54D" w:rsidR="00AE7ED3" w:rsidRPr="00AE7ED3" w:rsidRDefault="00C74A17" w:rsidP="00AE7ED3">
      <w:pPr>
        <w:pStyle w:val="SingleTxt"/>
        <w:rPr>
          <w:rtl/>
        </w:rPr>
      </w:pPr>
      <w:r>
        <w:rPr>
          <w:rtl/>
        </w:rPr>
        <w:tab/>
      </w:r>
      <w:r w:rsidR="00AE7ED3" w:rsidRPr="00AE7ED3">
        <w:rPr>
          <w:rtl/>
        </w:rPr>
        <w:t>(هـ)</w:t>
      </w:r>
      <w:r w:rsidR="00AE7ED3" w:rsidRPr="00AE7ED3">
        <w:rPr>
          <w:rtl/>
        </w:rPr>
        <w:tab/>
      </w:r>
      <w:r w:rsidR="00AE7ED3" w:rsidRPr="00AE7ED3">
        <w:rPr>
          <w:b/>
          <w:bCs/>
          <w:rtl/>
        </w:rPr>
        <w:t>ضمان حصول النساء والفتيات ضحايا العنف العائلي</w:t>
      </w:r>
      <w:r w:rsidR="00F4289C">
        <w:rPr>
          <w:b/>
          <w:bCs/>
          <w:rtl/>
        </w:rPr>
        <w:t>،</w:t>
      </w:r>
      <w:r w:rsidR="00AE7ED3" w:rsidRPr="00AE7ED3">
        <w:rPr>
          <w:b/>
          <w:bCs/>
          <w:rtl/>
        </w:rPr>
        <w:t xml:space="preserve"> ولا سيما أولئك اللاتي يعشن في المناطق النائية</w:t>
      </w:r>
      <w:r w:rsidR="00F4289C">
        <w:rPr>
          <w:b/>
          <w:bCs/>
          <w:rtl/>
        </w:rPr>
        <w:t>،</w:t>
      </w:r>
      <w:r w:rsidR="00AE7ED3" w:rsidRPr="00AE7ED3">
        <w:rPr>
          <w:b/>
          <w:bCs/>
          <w:rtl/>
        </w:rPr>
        <w:t xml:space="preserve"> على إمكانيات كافية للاستفادة من الملاجئ</w:t>
      </w:r>
      <w:r w:rsidR="00F4289C">
        <w:rPr>
          <w:b/>
          <w:bCs/>
          <w:rtl/>
        </w:rPr>
        <w:t>،</w:t>
      </w:r>
      <w:r w:rsidR="00AE7ED3" w:rsidRPr="00AE7ED3">
        <w:rPr>
          <w:b/>
          <w:bCs/>
          <w:rtl/>
        </w:rPr>
        <w:t xml:space="preserve"> والمشورة النفسية</w:t>
      </w:r>
      <w:r w:rsidR="00F4289C">
        <w:rPr>
          <w:b/>
          <w:bCs/>
          <w:rtl/>
        </w:rPr>
        <w:t>،</w:t>
      </w:r>
      <w:r w:rsidR="00AE7ED3" w:rsidRPr="00AE7ED3">
        <w:rPr>
          <w:b/>
          <w:bCs/>
          <w:rtl/>
        </w:rPr>
        <w:t xml:space="preserve"> والمساعدة القانونية</w:t>
      </w:r>
      <w:r w:rsidR="00F4289C">
        <w:rPr>
          <w:b/>
          <w:bCs/>
          <w:rtl/>
        </w:rPr>
        <w:t>،</w:t>
      </w:r>
      <w:r w:rsidR="00AE7ED3" w:rsidRPr="00AE7ED3">
        <w:rPr>
          <w:b/>
          <w:bCs/>
          <w:rtl/>
        </w:rPr>
        <w:t xml:space="preserve"> وأوامر الحماية ضد الشركاء المسيئين</w:t>
      </w:r>
      <w:r w:rsidR="00F4289C">
        <w:rPr>
          <w:b/>
          <w:bCs/>
          <w:rtl/>
        </w:rPr>
        <w:t>؛</w:t>
      </w:r>
    </w:p>
    <w:p w14:paraId="3B238016" w14:textId="0002B9A8" w:rsidR="00AE7ED3" w:rsidRDefault="00C74A17" w:rsidP="00AE7ED3">
      <w:pPr>
        <w:pStyle w:val="SingleTxt"/>
        <w:rPr>
          <w:rtl/>
        </w:rPr>
      </w:pPr>
      <w:r>
        <w:rPr>
          <w:rtl/>
        </w:rPr>
        <w:lastRenderedPageBreak/>
        <w:tab/>
      </w:r>
      <w:r w:rsidR="00AE7ED3" w:rsidRPr="00AE7ED3">
        <w:rPr>
          <w:rtl/>
        </w:rPr>
        <w:t>(و)</w:t>
      </w:r>
      <w:r w:rsidR="00AE7ED3" w:rsidRPr="00AE7ED3">
        <w:rPr>
          <w:rtl/>
        </w:rPr>
        <w:tab/>
      </w:r>
      <w:r w:rsidR="00AE7ED3" w:rsidRPr="00AE7ED3">
        <w:rPr>
          <w:b/>
          <w:bCs/>
          <w:rtl/>
        </w:rPr>
        <w:t>جمع البيانات بشأن العنف الجنساني المرتكب ضد النساء والفتيات بصورة منهجية</w:t>
      </w:r>
      <w:r w:rsidR="00F4289C">
        <w:rPr>
          <w:b/>
          <w:bCs/>
          <w:rtl/>
        </w:rPr>
        <w:t>،</w:t>
      </w:r>
      <w:r w:rsidR="00AE7ED3" w:rsidRPr="00AE7ED3">
        <w:rPr>
          <w:b/>
          <w:bCs/>
          <w:rtl/>
        </w:rPr>
        <w:t xml:space="preserve"> ولاسيما العنف العائلي والعنف الجنسي</w:t>
      </w:r>
      <w:r w:rsidR="00F4289C">
        <w:rPr>
          <w:b/>
          <w:bCs/>
          <w:rtl/>
        </w:rPr>
        <w:t>،</w:t>
      </w:r>
      <w:r w:rsidR="00AE7ED3" w:rsidRPr="00AE7ED3">
        <w:rPr>
          <w:b/>
          <w:bCs/>
          <w:rtl/>
        </w:rPr>
        <w:t xml:space="preserve"> مع تصنيفها بحسب العُمر والأصل الإثني والعلاقة بين الضحية والجاني</w:t>
      </w:r>
      <w:r w:rsidR="00F4289C">
        <w:rPr>
          <w:b/>
          <w:bCs/>
          <w:rtl/>
        </w:rPr>
        <w:t>،</w:t>
      </w:r>
      <w:r w:rsidR="00AE7ED3" w:rsidRPr="00AE7ED3">
        <w:rPr>
          <w:b/>
          <w:bCs/>
          <w:rtl/>
        </w:rPr>
        <w:t xml:space="preserve"> وبشأن أوامر الحماية الصادرة</w:t>
      </w:r>
      <w:r w:rsidR="00F4289C">
        <w:rPr>
          <w:b/>
          <w:bCs/>
          <w:rtl/>
        </w:rPr>
        <w:t>،</w:t>
      </w:r>
      <w:r w:rsidR="00AE7ED3" w:rsidRPr="00AE7ED3">
        <w:rPr>
          <w:b/>
          <w:bCs/>
          <w:rtl/>
        </w:rPr>
        <w:t xml:space="preserve"> وعدد الملاحقات القضائية التي جرت</w:t>
      </w:r>
      <w:r w:rsidR="00F4289C">
        <w:rPr>
          <w:b/>
          <w:bCs/>
          <w:rtl/>
        </w:rPr>
        <w:t>،</w:t>
      </w:r>
      <w:r w:rsidR="00AE7ED3" w:rsidRPr="00AE7ED3">
        <w:rPr>
          <w:b/>
          <w:bCs/>
          <w:rtl/>
        </w:rPr>
        <w:t xml:space="preserve"> والعقوبات التي فُرضت على الجناة</w:t>
      </w:r>
      <w:r w:rsidR="00F4289C">
        <w:rPr>
          <w:b/>
          <w:bCs/>
          <w:rtl/>
        </w:rPr>
        <w:t>.</w:t>
      </w:r>
    </w:p>
    <w:p w14:paraId="0A8D9601" w14:textId="74C064CC" w:rsidR="00F35A35" w:rsidRPr="00F35A35" w:rsidRDefault="00F35A35" w:rsidP="00F35A35">
      <w:pPr>
        <w:pStyle w:val="SingleTxt"/>
        <w:spacing w:after="0" w:line="120" w:lineRule="exact"/>
        <w:rPr>
          <w:sz w:val="10"/>
          <w:rtl/>
        </w:rPr>
      </w:pPr>
    </w:p>
    <w:p w14:paraId="5BF5ADB3" w14:textId="77777777" w:rsidR="00AE7ED3" w:rsidRPr="00AE7ED3" w:rsidRDefault="00AE7ED3" w:rsidP="00F35A3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الاتجار بالنساء واستغلالهن في البغاء</w:t>
      </w:r>
    </w:p>
    <w:p w14:paraId="7B158078" w14:textId="3C7611FF" w:rsidR="00AE7ED3" w:rsidRPr="00AE7ED3" w:rsidRDefault="00AE7ED3" w:rsidP="00AE7ED3">
      <w:pPr>
        <w:pStyle w:val="SingleTxt"/>
        <w:rPr>
          <w:rtl/>
        </w:rPr>
      </w:pPr>
      <w:r w:rsidRPr="00AE7ED3">
        <w:rPr>
          <w:rtl/>
        </w:rPr>
        <w:t>٢٧</w:t>
      </w:r>
      <w:r w:rsidR="00F4289C">
        <w:rPr>
          <w:rtl/>
        </w:rPr>
        <w:t xml:space="preserve"> -</w:t>
      </w:r>
      <w:r w:rsidR="00F4289C">
        <w:rPr>
          <w:rtl/>
        </w:rPr>
        <w:tab/>
      </w:r>
      <w:r w:rsidRPr="00AE7ED3">
        <w:rPr>
          <w:rtl/>
        </w:rPr>
        <w:t>ترحب اللجنة باعتماد التشريعات وخطط العمل الوطنية بشأن الاتجار بالبشر</w:t>
      </w:r>
      <w:r w:rsidR="00F4289C">
        <w:rPr>
          <w:rtl/>
        </w:rPr>
        <w:t>،</w:t>
      </w:r>
      <w:r w:rsidRPr="00AE7ED3">
        <w:rPr>
          <w:rtl/>
        </w:rPr>
        <w:t xml:space="preserve"> إضافة إلى القيام</w:t>
      </w:r>
      <w:r w:rsidR="00F4289C">
        <w:rPr>
          <w:rtl/>
        </w:rPr>
        <w:t>،</w:t>
      </w:r>
      <w:r w:rsidRPr="00AE7ED3">
        <w:rPr>
          <w:rtl/>
        </w:rPr>
        <w:t xml:space="preserve"> في عام ٢٠١١</w:t>
      </w:r>
      <w:r w:rsidR="00F4289C">
        <w:rPr>
          <w:rtl/>
        </w:rPr>
        <w:t>،</w:t>
      </w:r>
      <w:r w:rsidRPr="00AE7ED3">
        <w:rPr>
          <w:rtl/>
        </w:rPr>
        <w:t xml:space="preserve"> بإنشاء اللجنة التوجيهية الوطنية المعنية بالاتجار بالبشر وشعب مكافحة الاتجار بالبشر داخل إدارات الشرطة في جميع أنحاء البلد</w:t>
      </w:r>
      <w:r w:rsidR="00F4289C">
        <w:rPr>
          <w:rtl/>
        </w:rPr>
        <w:t>.</w:t>
      </w:r>
      <w:r w:rsidRPr="00AE7ED3">
        <w:rPr>
          <w:rtl/>
        </w:rPr>
        <w:t xml:space="preserve"> بيد أنها تشعر بالقلق إزاء ما يلي:</w:t>
      </w:r>
    </w:p>
    <w:p w14:paraId="02EE70A3" w14:textId="05CD04C9" w:rsidR="00AE7ED3" w:rsidRPr="00AE7ED3" w:rsidRDefault="00C74A17" w:rsidP="00AE7ED3">
      <w:pPr>
        <w:pStyle w:val="SingleTxt"/>
        <w:rPr>
          <w:rtl/>
        </w:rPr>
      </w:pPr>
      <w:r>
        <w:rPr>
          <w:rtl/>
        </w:rPr>
        <w:tab/>
      </w:r>
      <w:r w:rsidR="00AE7ED3" w:rsidRPr="00AE7ED3">
        <w:rPr>
          <w:rtl/>
        </w:rPr>
        <w:t>(أ)</w:t>
      </w:r>
      <w:r w:rsidR="00AE7ED3" w:rsidRPr="00AE7ED3">
        <w:rPr>
          <w:rtl/>
        </w:rPr>
        <w:tab/>
        <w:t>تزايد الخطر الذي تواجهه النساء والفتيات في المناطق الريفية والنائية من الاتجار بهن لأغراض الاستغلال الجنسي أو السخرة</w:t>
      </w:r>
      <w:r w:rsidR="00F4289C">
        <w:rPr>
          <w:rtl/>
        </w:rPr>
        <w:t>،</w:t>
      </w:r>
      <w:r w:rsidR="00AE7ED3" w:rsidRPr="00AE7ED3">
        <w:rPr>
          <w:rtl/>
        </w:rPr>
        <w:t xml:space="preserve"> وكذلك الاتجار بهن تحت غطاء الزواج الاحتيالي</w:t>
      </w:r>
      <w:r w:rsidR="00F4289C">
        <w:rPr>
          <w:rtl/>
        </w:rPr>
        <w:t>،</w:t>
      </w:r>
      <w:r w:rsidR="00AE7ED3" w:rsidRPr="00AE7ED3">
        <w:rPr>
          <w:rtl/>
        </w:rPr>
        <w:t xml:space="preserve"> وعدم كفاية التدابير المتاحة لمعالجة الأسباب الجذرية للاتجار</w:t>
      </w:r>
      <w:r w:rsidR="00F4289C">
        <w:rPr>
          <w:rtl/>
        </w:rPr>
        <w:t>،</w:t>
      </w:r>
      <w:r w:rsidR="00AE7ED3" w:rsidRPr="00AE7ED3">
        <w:rPr>
          <w:rtl/>
        </w:rPr>
        <w:t xml:space="preserve"> بما في ذلك الفقر وانعدام الفرص الاقتصادية</w:t>
      </w:r>
      <w:r w:rsidR="00F4289C">
        <w:rPr>
          <w:rtl/>
        </w:rPr>
        <w:t>؛</w:t>
      </w:r>
    </w:p>
    <w:p w14:paraId="1063C634" w14:textId="253D5422" w:rsidR="00AE7ED3" w:rsidRPr="00AE7ED3" w:rsidRDefault="00C74A17" w:rsidP="00AE7ED3">
      <w:pPr>
        <w:pStyle w:val="SingleTxt"/>
        <w:rPr>
          <w:rtl/>
        </w:rPr>
      </w:pPr>
      <w:r>
        <w:rPr>
          <w:rtl/>
        </w:rPr>
        <w:tab/>
      </w:r>
      <w:r w:rsidR="00AE7ED3" w:rsidRPr="00AE7ED3">
        <w:rPr>
          <w:rtl/>
        </w:rPr>
        <w:t>(ب)</w:t>
      </w:r>
      <w:r w:rsidR="00AE7ED3" w:rsidRPr="00AE7ED3">
        <w:rPr>
          <w:rtl/>
        </w:rPr>
        <w:tab/>
        <w:t>عدم وجود آلية رسمية لرصد الاتجار بالنساء واستغلالهن في البغاء</w:t>
      </w:r>
      <w:r w:rsidR="00F4289C">
        <w:rPr>
          <w:rtl/>
        </w:rPr>
        <w:t>،</w:t>
      </w:r>
      <w:r w:rsidR="00AE7ED3" w:rsidRPr="00AE7ED3">
        <w:rPr>
          <w:rtl/>
        </w:rPr>
        <w:t xml:space="preserve"> وكذلك عدم كفاية آليات التعرف المبكر على ضحايا الاتجار ونظم إحالتهن</w:t>
      </w:r>
      <w:r w:rsidR="00F4289C">
        <w:rPr>
          <w:rtl/>
        </w:rPr>
        <w:t>؛</w:t>
      </w:r>
    </w:p>
    <w:p w14:paraId="5EB77A14" w14:textId="3CD17046" w:rsidR="00AE7ED3" w:rsidRPr="00AE7ED3" w:rsidRDefault="00C74A17" w:rsidP="00AE7ED3">
      <w:pPr>
        <w:pStyle w:val="SingleTxt"/>
        <w:rPr>
          <w:rtl/>
        </w:rPr>
      </w:pPr>
      <w:r>
        <w:rPr>
          <w:rtl/>
        </w:rPr>
        <w:tab/>
      </w:r>
      <w:r w:rsidR="00AE7ED3" w:rsidRPr="00AE7ED3">
        <w:rPr>
          <w:rtl/>
        </w:rPr>
        <w:t>(ج)</w:t>
      </w:r>
      <w:r w:rsidR="00AE7ED3" w:rsidRPr="00AE7ED3">
        <w:rPr>
          <w:rtl/>
        </w:rPr>
        <w:tab/>
        <w:t>عدم كفاية التدابير المتخذة لحماية الضحايا وتزويدهن بالمعلومات والدعم اللازمين</w:t>
      </w:r>
      <w:r w:rsidR="00F4289C">
        <w:rPr>
          <w:rtl/>
        </w:rPr>
        <w:t>؛</w:t>
      </w:r>
    </w:p>
    <w:p w14:paraId="3FD34328" w14:textId="49CCF1B0" w:rsidR="00AE7ED3" w:rsidRPr="00AE7ED3" w:rsidRDefault="00C74A17" w:rsidP="00AE7ED3">
      <w:pPr>
        <w:pStyle w:val="SingleTxt"/>
        <w:rPr>
          <w:rtl/>
        </w:rPr>
      </w:pPr>
      <w:r>
        <w:rPr>
          <w:rtl/>
        </w:rPr>
        <w:tab/>
      </w:r>
      <w:r w:rsidR="00AE7ED3" w:rsidRPr="00AE7ED3">
        <w:rPr>
          <w:rtl/>
        </w:rPr>
        <w:t>(د)</w:t>
      </w:r>
      <w:r w:rsidR="00AE7ED3" w:rsidRPr="00AE7ED3">
        <w:rPr>
          <w:rtl/>
        </w:rPr>
        <w:tab/>
        <w:t>عدم وجود إطار تشريعي لمنع استغلال النساء اللائي يمارسن تأجير الأرحام</w:t>
      </w:r>
      <w:r w:rsidR="00F4289C">
        <w:rPr>
          <w:rtl/>
        </w:rPr>
        <w:t>.</w:t>
      </w:r>
    </w:p>
    <w:p w14:paraId="26C432F8" w14:textId="1BC673FD" w:rsidR="00AE7ED3" w:rsidRPr="00AE7ED3" w:rsidRDefault="00AE7ED3" w:rsidP="00AE7ED3">
      <w:pPr>
        <w:pStyle w:val="SingleTxt"/>
        <w:rPr>
          <w:rtl/>
        </w:rPr>
      </w:pPr>
      <w:r w:rsidRPr="00AE7ED3">
        <w:rPr>
          <w:rtl/>
        </w:rPr>
        <w:t>٢٨</w:t>
      </w:r>
      <w:r w:rsidR="00F4289C">
        <w:rPr>
          <w:rtl/>
        </w:rPr>
        <w:t xml:space="preserve"> -</w:t>
      </w:r>
      <w:r w:rsidR="00F4289C">
        <w:rPr>
          <w:rtl/>
        </w:rPr>
        <w:tab/>
      </w:r>
      <w:r w:rsidRPr="00AE7ED3">
        <w:rPr>
          <w:b/>
          <w:bCs/>
          <w:rtl/>
        </w:rPr>
        <w:t>وتوصي اللجنة الدولة الطرف بما يلي:</w:t>
      </w:r>
    </w:p>
    <w:p w14:paraId="4FE41AFA" w14:textId="5660D8FC" w:rsidR="00AE7ED3" w:rsidRPr="00AE7ED3" w:rsidRDefault="00C74A17" w:rsidP="00AE7ED3">
      <w:pPr>
        <w:pStyle w:val="SingleTxt"/>
        <w:rPr>
          <w:rtl/>
        </w:rPr>
      </w:pPr>
      <w:r>
        <w:rPr>
          <w:rtl/>
        </w:rPr>
        <w:tab/>
      </w:r>
      <w:r w:rsidR="00AE7ED3" w:rsidRPr="00AE7ED3">
        <w:rPr>
          <w:rtl/>
        </w:rPr>
        <w:t>(أ)</w:t>
      </w:r>
      <w:r w:rsidR="00AE7ED3" w:rsidRPr="00AE7ED3">
        <w:rPr>
          <w:rtl/>
        </w:rPr>
        <w:tab/>
      </w:r>
      <w:r w:rsidR="00AE7ED3" w:rsidRPr="00AE7ED3">
        <w:rPr>
          <w:b/>
          <w:bCs/>
          <w:rtl/>
        </w:rPr>
        <w:t>تنظيم حملات توعية منتظمة بشأن مخاطر الاتجار بالبشر وطابعه الإجرامي ومعالجة الأسباب الجذرية للاتجار بالنساء والفتيات واستغلالهن</w:t>
      </w:r>
      <w:r w:rsidR="00F4289C">
        <w:rPr>
          <w:b/>
          <w:bCs/>
          <w:rtl/>
        </w:rPr>
        <w:t>،</w:t>
      </w:r>
      <w:r w:rsidR="00AE7ED3" w:rsidRPr="00AE7ED3">
        <w:rPr>
          <w:b/>
          <w:bCs/>
          <w:rtl/>
        </w:rPr>
        <w:t xml:space="preserve"> بما في ذلك عن طريق توفير التدريب المهني وفرص الدخل البديلة للفتيات والنساء المعرضات للخطر</w:t>
      </w:r>
      <w:r w:rsidR="00F4289C">
        <w:rPr>
          <w:b/>
          <w:bCs/>
          <w:rtl/>
        </w:rPr>
        <w:t>؛</w:t>
      </w:r>
    </w:p>
    <w:p w14:paraId="7CEBBC36" w14:textId="5C71128A" w:rsidR="00AE7ED3" w:rsidRPr="00AE7ED3" w:rsidRDefault="00C74A17" w:rsidP="00AE7ED3">
      <w:pPr>
        <w:pStyle w:val="SingleTxt"/>
        <w:rPr>
          <w:rtl/>
        </w:rPr>
      </w:pPr>
      <w:r>
        <w:rPr>
          <w:rtl/>
        </w:rPr>
        <w:tab/>
      </w:r>
      <w:r w:rsidR="00AE7ED3" w:rsidRPr="00AE7ED3">
        <w:rPr>
          <w:rtl/>
        </w:rPr>
        <w:t>(ب)</w:t>
      </w:r>
      <w:r w:rsidR="00AE7ED3" w:rsidRPr="00AE7ED3">
        <w:rPr>
          <w:rtl/>
        </w:rPr>
        <w:tab/>
      </w:r>
      <w:r w:rsidR="00AE7ED3" w:rsidRPr="00AE7ED3">
        <w:rPr>
          <w:b/>
          <w:bCs/>
          <w:rtl/>
        </w:rPr>
        <w:t>كفالة التعرف المبكر على ضحايا الاتجار وإحالتهن إلى الخدمات الملائمة للمساعدة وإعادة التأهيل</w:t>
      </w:r>
      <w:r w:rsidR="00F4289C">
        <w:rPr>
          <w:b/>
          <w:bCs/>
          <w:rtl/>
        </w:rPr>
        <w:t>،</w:t>
      </w:r>
      <w:r w:rsidR="00AE7ED3" w:rsidRPr="00AE7ED3">
        <w:rPr>
          <w:b/>
          <w:bCs/>
          <w:rtl/>
        </w:rPr>
        <w:t xml:space="preserve"> بما في ذلك عن طريق تعزيز التنسيق فيما بين الوزارات من خلال تخصيص ما يكفي من الموارد</w:t>
      </w:r>
      <w:r w:rsidR="00F4289C">
        <w:rPr>
          <w:b/>
          <w:bCs/>
          <w:rtl/>
        </w:rPr>
        <w:t>،</w:t>
      </w:r>
      <w:r w:rsidR="00AE7ED3" w:rsidRPr="00AE7ED3">
        <w:rPr>
          <w:b/>
          <w:bCs/>
          <w:rtl/>
        </w:rPr>
        <w:t xml:space="preserve"> وتوفير بناء القدرات الإلزامي للموظفين المكلفين بإنفاذ القانون</w:t>
      </w:r>
      <w:r w:rsidR="00F4289C">
        <w:rPr>
          <w:b/>
          <w:bCs/>
          <w:rtl/>
        </w:rPr>
        <w:t>،</w:t>
      </w:r>
      <w:r w:rsidR="00AE7ED3" w:rsidRPr="00AE7ED3">
        <w:rPr>
          <w:b/>
          <w:bCs/>
          <w:rtl/>
        </w:rPr>
        <w:t xml:space="preserve"> وكفالة مشاركة منظمات المجتمع المدني في تنفيذ خطط العمل الوطنية</w:t>
      </w:r>
      <w:r w:rsidR="00F4289C">
        <w:rPr>
          <w:b/>
          <w:bCs/>
          <w:rtl/>
        </w:rPr>
        <w:t>؛</w:t>
      </w:r>
    </w:p>
    <w:p w14:paraId="7AA06A2F" w14:textId="78E10D8C"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التحقيق مع مرتكبي جرائم الاتجار بالبشر ومقاضاتهم وإنزال العقوبة المناسبة بهم</w:t>
      </w:r>
      <w:r w:rsidR="00F4289C">
        <w:rPr>
          <w:b/>
          <w:bCs/>
          <w:rtl/>
        </w:rPr>
        <w:t>،</w:t>
      </w:r>
      <w:r w:rsidR="00AE7ED3" w:rsidRPr="00AE7ED3">
        <w:rPr>
          <w:b/>
          <w:bCs/>
          <w:rtl/>
        </w:rPr>
        <w:t xml:space="preserve"> وضمان حماية النساء والفتيات اللاتي وقعن ضحايا للاتجار وتمكينهن من الحصول المجاني والفوري على الملاجئ المتخصصة والرعاية الطبية والمشورة النفسية والاجتماعية والمساعدة القانونية وخدمات إعادة التأهيل وإعادة الإدماج</w:t>
      </w:r>
      <w:r w:rsidR="00F4289C">
        <w:rPr>
          <w:b/>
          <w:bCs/>
          <w:rtl/>
        </w:rPr>
        <w:t>؛</w:t>
      </w:r>
    </w:p>
    <w:p w14:paraId="771695F7" w14:textId="6CD1B6C2" w:rsidR="00AE7ED3" w:rsidRPr="00AE7ED3" w:rsidRDefault="00C74A17" w:rsidP="00AE7ED3">
      <w:pPr>
        <w:pStyle w:val="SingleTxt"/>
        <w:rPr>
          <w:rtl/>
        </w:rPr>
      </w:pPr>
      <w:r>
        <w:rPr>
          <w:rtl/>
        </w:rPr>
        <w:tab/>
      </w:r>
      <w:r w:rsidR="00AE7ED3" w:rsidRPr="00AE7ED3">
        <w:rPr>
          <w:rtl/>
        </w:rPr>
        <w:t>(د)</w:t>
      </w:r>
      <w:r w:rsidR="00AE7ED3" w:rsidRPr="00AE7ED3">
        <w:rPr>
          <w:rtl/>
        </w:rPr>
        <w:tab/>
      </w:r>
      <w:r w:rsidR="00AE7ED3" w:rsidRPr="00AE7ED3">
        <w:rPr>
          <w:b/>
          <w:bCs/>
          <w:rtl/>
        </w:rPr>
        <w:t>اعتماد إطار تشريعي وسياساتي يكفل الحماية القانونية من استغلال النساء اللواتي يمارسن تأجير الأرحام</w:t>
      </w:r>
      <w:r w:rsidR="00F4289C">
        <w:rPr>
          <w:b/>
          <w:bCs/>
          <w:rtl/>
        </w:rPr>
        <w:t>.</w:t>
      </w:r>
    </w:p>
    <w:p w14:paraId="38841F8A" w14:textId="21D9B53B" w:rsidR="00AE7ED3" w:rsidRPr="00AE7ED3" w:rsidRDefault="00AE7ED3" w:rsidP="00AE7ED3">
      <w:pPr>
        <w:pStyle w:val="SingleTxt"/>
        <w:rPr>
          <w:rtl/>
        </w:rPr>
      </w:pPr>
      <w:r w:rsidRPr="00AE7ED3">
        <w:rPr>
          <w:rtl/>
        </w:rPr>
        <w:t>٢٩</w:t>
      </w:r>
      <w:r w:rsidR="00F4289C">
        <w:rPr>
          <w:rtl/>
        </w:rPr>
        <w:t xml:space="preserve"> -</w:t>
      </w:r>
      <w:r w:rsidR="00F4289C">
        <w:rPr>
          <w:rtl/>
        </w:rPr>
        <w:tab/>
      </w:r>
      <w:r w:rsidRPr="00AE7ED3">
        <w:rPr>
          <w:rtl/>
        </w:rPr>
        <w:t>ولا تزال اللجنة تشعر بالقلق إزاء عدم كفاية التدابير المتخذة لتقديم الدعم إلى النساء والفتيات اللواتي يتم استغلالهن في البغاء</w:t>
      </w:r>
      <w:r w:rsidR="00F4289C">
        <w:rPr>
          <w:rtl/>
        </w:rPr>
        <w:t>.</w:t>
      </w:r>
    </w:p>
    <w:p w14:paraId="3FBABFE2" w14:textId="0D8101F9" w:rsidR="00AE7ED3" w:rsidRPr="00AE7ED3" w:rsidRDefault="00AE7ED3" w:rsidP="00AE7ED3">
      <w:pPr>
        <w:pStyle w:val="SingleTxt"/>
        <w:rPr>
          <w:b/>
          <w:rtl/>
        </w:rPr>
      </w:pPr>
      <w:r w:rsidRPr="00AE7ED3">
        <w:rPr>
          <w:rtl/>
        </w:rPr>
        <w:lastRenderedPageBreak/>
        <w:t>٣٠</w:t>
      </w:r>
      <w:r w:rsidR="00F4289C">
        <w:rPr>
          <w:rtl/>
        </w:rPr>
        <w:t xml:space="preserve"> -</w:t>
      </w:r>
      <w:r w:rsidR="00F4289C">
        <w:rPr>
          <w:rtl/>
        </w:rPr>
        <w:tab/>
      </w:r>
      <w:r w:rsidRPr="00AE7ED3">
        <w:rPr>
          <w:b/>
          <w:bCs/>
          <w:rtl/>
        </w:rPr>
        <w:t>وتكرر اللجنة توصياتها السابقة (</w:t>
      </w:r>
      <w:hyperlink r:id="rId25" w:history="1">
        <w:r w:rsidRPr="00AE7ED3">
          <w:rPr>
            <w:rStyle w:val="Hyperlink"/>
            <w:b/>
            <w:bCs/>
            <w:lang w:val="en-GB"/>
          </w:rPr>
          <w:t>CEDAW</w:t>
        </w:r>
        <w:r w:rsidR="00F4289C">
          <w:rPr>
            <w:rStyle w:val="Hyperlink"/>
            <w:b/>
            <w:bCs/>
            <w:lang w:val="en-GB"/>
          </w:rPr>
          <w:t>/</w:t>
        </w:r>
        <w:r w:rsidRPr="00AE7ED3">
          <w:rPr>
            <w:rStyle w:val="Hyperlink"/>
            <w:b/>
            <w:bCs/>
            <w:lang w:val="en-GB"/>
          </w:rPr>
          <w:t>C</w:t>
        </w:r>
        <w:r w:rsidR="00F4289C">
          <w:rPr>
            <w:rStyle w:val="Hyperlink"/>
            <w:b/>
            <w:bCs/>
            <w:lang w:val="en-GB"/>
          </w:rPr>
          <w:t>/</w:t>
        </w:r>
        <w:r w:rsidRPr="00AE7ED3">
          <w:rPr>
            <w:rStyle w:val="Hyperlink"/>
            <w:b/>
            <w:bCs/>
            <w:lang w:val="en-GB"/>
          </w:rPr>
          <w:t>LAO</w:t>
        </w:r>
        <w:r w:rsidR="00F4289C">
          <w:rPr>
            <w:rStyle w:val="Hyperlink"/>
            <w:b/>
            <w:bCs/>
            <w:lang w:val="en-GB"/>
          </w:rPr>
          <w:t>/</w:t>
        </w:r>
        <w:r w:rsidRPr="00AE7ED3">
          <w:rPr>
            <w:rStyle w:val="Hyperlink"/>
            <w:b/>
            <w:bCs/>
            <w:lang w:val="en-GB"/>
          </w:rPr>
          <w:t>CO</w:t>
        </w:r>
        <w:r w:rsidR="00F4289C">
          <w:rPr>
            <w:rStyle w:val="Hyperlink"/>
            <w:b/>
            <w:bCs/>
            <w:lang w:val="en-GB"/>
          </w:rPr>
          <w:t>/</w:t>
        </w:r>
        <w:r w:rsidRPr="00AE7ED3">
          <w:rPr>
            <w:rStyle w:val="Hyperlink"/>
            <w:b/>
            <w:bCs/>
            <w:lang w:val="en-GB"/>
          </w:rPr>
          <w:t>7</w:t>
        </w:r>
        <w:r w:rsidR="00F4289C">
          <w:rPr>
            <w:rStyle w:val="Hyperlink"/>
            <w:b/>
            <w:bCs/>
            <w:rtl/>
          </w:rPr>
          <w:t>،</w:t>
        </w:r>
      </w:hyperlink>
      <w:r w:rsidRPr="00AE7ED3">
        <w:rPr>
          <w:b/>
          <w:bCs/>
          <w:rtl/>
        </w:rPr>
        <w:t xml:space="preserve"> الفقرة 30) وتوصي الدولة الطرف بما يلي:</w:t>
      </w:r>
    </w:p>
    <w:p w14:paraId="7A601744" w14:textId="445D16E7"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التحقيق مع الأفراد الذين يستغلون النساء والفتيات في البغاء ومعاقبتهم</w:t>
      </w:r>
      <w:r w:rsidR="00F4289C">
        <w:rPr>
          <w:b/>
          <w:bCs/>
          <w:rtl/>
        </w:rPr>
        <w:t>؛</w:t>
      </w:r>
    </w:p>
    <w:p w14:paraId="5369878F" w14:textId="5B8BBECD"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دراسة مدى انتشار البغاء في الدولة الطرف لتحديد الأسباب الجذرية للبغاء</w:t>
      </w:r>
      <w:r w:rsidR="008C0A58">
        <w:rPr>
          <w:rFonts w:hint="cs"/>
          <w:b/>
          <w:bCs/>
          <w:rtl/>
        </w:rPr>
        <w:t> </w:t>
      </w:r>
      <w:r w:rsidR="00AE7ED3" w:rsidRPr="00AE7ED3">
        <w:rPr>
          <w:b/>
          <w:bCs/>
          <w:rtl/>
        </w:rPr>
        <w:t>ومعالجتها</w:t>
      </w:r>
      <w:r w:rsidR="00F4289C">
        <w:rPr>
          <w:b/>
          <w:bCs/>
          <w:rtl/>
        </w:rPr>
        <w:t>؛</w:t>
      </w:r>
    </w:p>
    <w:p w14:paraId="12825C88" w14:textId="53E7B9C2" w:rsid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توفير الدعم</w:t>
      </w:r>
      <w:r w:rsidR="00F4289C">
        <w:rPr>
          <w:b/>
          <w:bCs/>
          <w:rtl/>
        </w:rPr>
        <w:t>،</w:t>
      </w:r>
      <w:r w:rsidR="00AE7ED3" w:rsidRPr="00AE7ED3">
        <w:rPr>
          <w:b/>
          <w:bCs/>
          <w:rtl/>
        </w:rPr>
        <w:t xml:space="preserve"> بما في ذلك برامج الرعاية الصحية وإعادة التأهيل وإعادة الإدماج للنساء والفتيات اللاتي تتعرضن للاستغلال في البغاء</w:t>
      </w:r>
      <w:r w:rsidR="00F4289C">
        <w:rPr>
          <w:b/>
          <w:bCs/>
          <w:rtl/>
        </w:rPr>
        <w:t>،</w:t>
      </w:r>
      <w:r w:rsidR="00AE7ED3" w:rsidRPr="00AE7ED3">
        <w:rPr>
          <w:b/>
          <w:bCs/>
          <w:rtl/>
        </w:rPr>
        <w:t xml:space="preserve"> وبرامج خروج للراغبات في ترك البغاء</w:t>
      </w:r>
      <w:r w:rsidR="00F4289C">
        <w:rPr>
          <w:b/>
          <w:bCs/>
          <w:rtl/>
        </w:rPr>
        <w:t>.</w:t>
      </w:r>
    </w:p>
    <w:p w14:paraId="7BCE1F10" w14:textId="2D8AB5FB" w:rsidR="00E369FF" w:rsidRPr="00E369FF" w:rsidRDefault="00E369FF" w:rsidP="00E369FF">
      <w:pPr>
        <w:pStyle w:val="SingleTxt"/>
        <w:spacing w:after="0" w:line="120" w:lineRule="exact"/>
        <w:rPr>
          <w:sz w:val="10"/>
          <w:rtl/>
        </w:rPr>
      </w:pPr>
    </w:p>
    <w:p w14:paraId="2E24903E" w14:textId="77777777" w:rsidR="00AE7ED3" w:rsidRPr="00AE7ED3" w:rsidRDefault="00AE7ED3" w:rsidP="008C0A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المشاركة في الحياة السياسية والحياة العامة</w:t>
      </w:r>
    </w:p>
    <w:p w14:paraId="4BBE7543" w14:textId="048B37E0" w:rsidR="00AE7ED3" w:rsidRPr="00AE7ED3" w:rsidRDefault="00AE7ED3" w:rsidP="00AE7ED3">
      <w:pPr>
        <w:pStyle w:val="SingleTxt"/>
        <w:rPr>
          <w:rtl/>
        </w:rPr>
      </w:pPr>
      <w:r w:rsidRPr="00AE7ED3">
        <w:rPr>
          <w:rtl/>
        </w:rPr>
        <w:t>٣١</w:t>
      </w:r>
      <w:r w:rsidR="00F4289C">
        <w:rPr>
          <w:rtl/>
        </w:rPr>
        <w:t xml:space="preserve"> -</w:t>
      </w:r>
      <w:r w:rsidR="00F4289C">
        <w:rPr>
          <w:rtl/>
        </w:rPr>
        <w:tab/>
      </w:r>
      <w:r w:rsidRPr="00AE7ED3">
        <w:rPr>
          <w:rtl/>
        </w:rPr>
        <w:t>ترحب اللجنة بزيادة نسبة النساء في المجلس الوطني والجهاز القضائي واستمرار التزام الدولة الطرف بزيادة مشاركة المرأة في صنع القرار السياسي</w:t>
      </w:r>
      <w:r w:rsidR="00F4289C">
        <w:rPr>
          <w:rtl/>
        </w:rPr>
        <w:t>،</w:t>
      </w:r>
      <w:r w:rsidRPr="00AE7ED3">
        <w:rPr>
          <w:rtl/>
        </w:rPr>
        <w:t xml:space="preserve"> كما يتجلى ذلك في عدد من تدابير السياسات المتخذة لتشجيع مشاركتهن</w:t>
      </w:r>
      <w:r w:rsidR="00F4289C">
        <w:rPr>
          <w:rtl/>
        </w:rPr>
        <w:t>.</w:t>
      </w:r>
      <w:r w:rsidRPr="00AE7ED3">
        <w:rPr>
          <w:rtl/>
        </w:rPr>
        <w:t xml:space="preserve"> غير أنها لا تزال تشعر بالقلق إزاء انخفاض عدد النساء في مناصب صنع القرار على المستويين الإقليمي والمحلي</w:t>
      </w:r>
      <w:r w:rsidR="00F4289C">
        <w:rPr>
          <w:rtl/>
        </w:rPr>
        <w:t>،</w:t>
      </w:r>
      <w:r w:rsidRPr="00AE7ED3">
        <w:rPr>
          <w:rtl/>
        </w:rPr>
        <w:t xml:space="preserve"> حيث لا تشكل النساء سوى 8 في المائة من نواب حكام المقاطعات و 6 في المائة من رؤساء البلديات</w:t>
      </w:r>
      <w:r w:rsidR="00F4289C">
        <w:rPr>
          <w:rtl/>
        </w:rPr>
        <w:t>.</w:t>
      </w:r>
    </w:p>
    <w:p w14:paraId="64A563E7" w14:textId="392E94B0" w:rsidR="00AE7ED3" w:rsidRPr="00AE7ED3" w:rsidRDefault="00AE7ED3" w:rsidP="00AE7ED3">
      <w:pPr>
        <w:pStyle w:val="SingleTxt"/>
        <w:rPr>
          <w:rtl/>
        </w:rPr>
      </w:pPr>
      <w:r w:rsidRPr="00AE7ED3">
        <w:rPr>
          <w:rtl/>
        </w:rPr>
        <w:t>٣٢</w:t>
      </w:r>
      <w:r w:rsidR="00F4289C">
        <w:rPr>
          <w:rtl/>
        </w:rPr>
        <w:t xml:space="preserve"> -</w:t>
      </w:r>
      <w:r w:rsidR="00F4289C">
        <w:rPr>
          <w:rtl/>
        </w:rPr>
        <w:tab/>
      </w:r>
      <w:r w:rsidRPr="00AE7ED3">
        <w:rPr>
          <w:b/>
          <w:bCs/>
          <w:rtl/>
        </w:rPr>
        <w:t>وتوصي اللجنة الدولة الطرف بما يلي:</w:t>
      </w:r>
    </w:p>
    <w:p w14:paraId="37F68995" w14:textId="412BC323"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وضع إجراءات واضحة لتنفيذ التدابير الخاصة المؤقتة</w:t>
      </w:r>
      <w:r w:rsidR="00F4289C">
        <w:rPr>
          <w:b/>
          <w:bCs/>
          <w:rtl/>
        </w:rPr>
        <w:t>،</w:t>
      </w:r>
      <w:r w:rsidR="00AE7ED3" w:rsidRPr="00AE7ED3">
        <w:rPr>
          <w:b/>
          <w:bCs/>
          <w:rtl/>
        </w:rPr>
        <w:t xml:space="preserve"> بما فيها تلك الواردة في الخطة الوطنية الثامنة للتنمية الاجتماعية والاقتصادية للفترة 2016-2020</w:t>
      </w:r>
      <w:r w:rsidR="00F4289C">
        <w:rPr>
          <w:b/>
          <w:bCs/>
          <w:rtl/>
        </w:rPr>
        <w:t>،</w:t>
      </w:r>
      <w:r w:rsidR="00AE7ED3" w:rsidRPr="00AE7ED3">
        <w:rPr>
          <w:b/>
          <w:bCs/>
          <w:rtl/>
        </w:rPr>
        <w:t xml:space="preserve"> من أجل كفالة المساواة بين الجنسين في تعيين النساء في مناصب صنع القرار في الحكومة والسلك الدبلوماسي والقضاء والشرطة والجيش</w:t>
      </w:r>
      <w:r w:rsidR="00F4289C">
        <w:rPr>
          <w:b/>
          <w:bCs/>
          <w:rtl/>
        </w:rPr>
        <w:t>؛</w:t>
      </w:r>
    </w:p>
    <w:p w14:paraId="0808EBDA" w14:textId="46E9F805" w:rsidR="00AE7ED3" w:rsidRPr="00AE7ED3" w:rsidRDefault="00C74A17" w:rsidP="00AE7ED3">
      <w:pPr>
        <w:pStyle w:val="SingleTxt"/>
        <w:rPr>
          <w:b/>
          <w:bCs/>
          <w:rtl/>
        </w:rPr>
      </w:pPr>
      <w:r>
        <w:rPr>
          <w:rtl/>
        </w:rPr>
        <w:tab/>
      </w:r>
      <w:r w:rsidR="00AE7ED3" w:rsidRPr="00AE7ED3">
        <w:rPr>
          <w:rtl/>
        </w:rPr>
        <w:t>(ب)</w:t>
      </w:r>
      <w:r w:rsidR="00AE7ED3" w:rsidRPr="00AE7ED3">
        <w:rPr>
          <w:rtl/>
        </w:rPr>
        <w:tab/>
      </w:r>
      <w:r w:rsidR="00AE7ED3" w:rsidRPr="00AE7ED3">
        <w:rPr>
          <w:b/>
          <w:bCs/>
          <w:rtl/>
        </w:rPr>
        <w:t>توفير برامج التدريب وبناء القدرات للنساء الراغبات في دخول الحياة السياسية أو تقلد المناصب العامة على جميع المستويات</w:t>
      </w:r>
      <w:r w:rsidR="00F4289C">
        <w:rPr>
          <w:b/>
          <w:bCs/>
          <w:rtl/>
        </w:rPr>
        <w:t>،</w:t>
      </w:r>
      <w:r w:rsidR="00AE7ED3" w:rsidRPr="00AE7ED3">
        <w:rPr>
          <w:b/>
          <w:bCs/>
          <w:rtl/>
        </w:rPr>
        <w:t xml:space="preserve"> بما في ذلك على المستوى المحلي</w:t>
      </w:r>
      <w:r w:rsidR="00F4289C">
        <w:rPr>
          <w:b/>
          <w:bCs/>
          <w:rtl/>
        </w:rPr>
        <w:t>،</w:t>
      </w:r>
      <w:r w:rsidR="00AE7ED3" w:rsidRPr="00AE7ED3">
        <w:rPr>
          <w:b/>
          <w:bCs/>
          <w:rtl/>
        </w:rPr>
        <w:t xml:space="preserve"> وكذلك في مناصب الإدارة العليا</w:t>
      </w:r>
      <w:r w:rsidR="00F4289C">
        <w:rPr>
          <w:b/>
          <w:bCs/>
          <w:rtl/>
        </w:rPr>
        <w:t>؛</w:t>
      </w:r>
    </w:p>
    <w:p w14:paraId="594CD20D" w14:textId="1B23A9EC" w:rsidR="00AE7ED3" w:rsidRDefault="00C74A17" w:rsidP="00AE7ED3">
      <w:pPr>
        <w:pStyle w:val="SingleTxt"/>
        <w:rPr>
          <w:b/>
          <w:bCs/>
          <w:rtl/>
        </w:rPr>
      </w:pPr>
      <w:r>
        <w:rPr>
          <w:rtl/>
        </w:rPr>
        <w:tab/>
      </w:r>
      <w:r w:rsidR="00AE7ED3" w:rsidRPr="00AE7ED3">
        <w:rPr>
          <w:rtl/>
        </w:rPr>
        <w:t>(ج)</w:t>
      </w:r>
      <w:r w:rsidR="00AE7ED3" w:rsidRPr="00AE7ED3">
        <w:rPr>
          <w:rtl/>
        </w:rPr>
        <w:tab/>
      </w:r>
      <w:r w:rsidR="00AE7ED3" w:rsidRPr="00AE7ED3">
        <w:rPr>
          <w:b/>
          <w:bCs/>
          <w:rtl/>
        </w:rPr>
        <w:t>توعية الساسة وقادة المجتمع المحلي والجمهور العام بأن مشاركة المرأة مشاركة كاملة ومتساوية وحرة وديمقراطية على قدم المساواة مع الرجل في الحياة السياسية والعامة شرط لتنفيذ الاتفاقية بفعالية</w:t>
      </w:r>
      <w:r w:rsidR="00F4289C">
        <w:rPr>
          <w:b/>
          <w:bCs/>
          <w:rtl/>
        </w:rPr>
        <w:t>.</w:t>
      </w:r>
    </w:p>
    <w:p w14:paraId="423A8858" w14:textId="5A8D67FE" w:rsidR="008C0A58" w:rsidRPr="008C0A58" w:rsidRDefault="008C0A58" w:rsidP="008C0A58">
      <w:pPr>
        <w:pStyle w:val="SingleTxt"/>
        <w:spacing w:after="0" w:line="120" w:lineRule="exact"/>
        <w:rPr>
          <w:sz w:val="10"/>
          <w:rtl/>
        </w:rPr>
      </w:pPr>
    </w:p>
    <w:p w14:paraId="73231DFA" w14:textId="77777777" w:rsidR="00AE7ED3" w:rsidRPr="00AE7ED3" w:rsidRDefault="00AE7ED3" w:rsidP="008C0A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الجنسية</w:t>
      </w:r>
    </w:p>
    <w:p w14:paraId="2541F72F" w14:textId="015A3A16" w:rsidR="00AE7ED3" w:rsidRPr="00AE7ED3" w:rsidRDefault="00AE7ED3" w:rsidP="00AE7ED3">
      <w:pPr>
        <w:pStyle w:val="SingleTxt"/>
        <w:rPr>
          <w:rtl/>
        </w:rPr>
      </w:pPr>
      <w:r w:rsidRPr="00AE7ED3">
        <w:rPr>
          <w:rtl/>
        </w:rPr>
        <w:t>٣٣</w:t>
      </w:r>
      <w:r w:rsidR="00F4289C">
        <w:rPr>
          <w:rtl/>
        </w:rPr>
        <w:t xml:space="preserve"> -</w:t>
      </w:r>
      <w:r w:rsidR="00F4289C">
        <w:rPr>
          <w:rtl/>
        </w:rPr>
        <w:tab/>
      </w:r>
      <w:r w:rsidRPr="00AE7ED3">
        <w:rPr>
          <w:rtl/>
        </w:rPr>
        <w:t>تثني اللجنة على الدولة الطرف لوضعها الإطار القانوني الذي يحكم عملية الحصول على الجنسية</w:t>
      </w:r>
      <w:r w:rsidR="00F4289C">
        <w:rPr>
          <w:rtl/>
        </w:rPr>
        <w:t>.</w:t>
      </w:r>
      <w:r w:rsidRPr="00AE7ED3">
        <w:rPr>
          <w:rtl/>
        </w:rPr>
        <w:t xml:space="preserve"> بيد أنها تشعر بالقلق إزاء تدني معدلات تسجيل المواليد</w:t>
      </w:r>
      <w:r w:rsidR="00F4289C">
        <w:rPr>
          <w:rtl/>
        </w:rPr>
        <w:t>،</w:t>
      </w:r>
      <w:r w:rsidRPr="00AE7ED3">
        <w:rPr>
          <w:rtl/>
        </w:rPr>
        <w:t xml:space="preserve"> ولا سيما في المناطق الريفية وفي صفوف الأقليات الإثنية</w:t>
      </w:r>
      <w:r w:rsidR="00F4289C">
        <w:rPr>
          <w:rtl/>
        </w:rPr>
        <w:t>.</w:t>
      </w:r>
    </w:p>
    <w:p w14:paraId="6EB4872F" w14:textId="44326618" w:rsidR="00AE7ED3" w:rsidRPr="00AE7ED3" w:rsidRDefault="00AE7ED3" w:rsidP="00AE7ED3">
      <w:pPr>
        <w:pStyle w:val="SingleTxt"/>
        <w:rPr>
          <w:b/>
          <w:bCs/>
          <w:rtl/>
        </w:rPr>
      </w:pPr>
      <w:r w:rsidRPr="00AE7ED3">
        <w:rPr>
          <w:rtl/>
        </w:rPr>
        <w:t>٣٤</w:t>
      </w:r>
      <w:r w:rsidR="00F4289C">
        <w:rPr>
          <w:rtl/>
        </w:rPr>
        <w:t xml:space="preserve"> -</w:t>
      </w:r>
      <w:r w:rsidR="00F4289C">
        <w:rPr>
          <w:rtl/>
        </w:rPr>
        <w:tab/>
      </w:r>
      <w:r w:rsidRPr="00AE7ED3">
        <w:rPr>
          <w:b/>
          <w:bCs/>
          <w:rtl/>
        </w:rPr>
        <w:t>وتوصي اللجنة الدولة الطرف بتكثيف الجهود الرامية إلى تيسير تسجيل المواليد في الوقت المناسب</w:t>
      </w:r>
      <w:r w:rsidR="00F4289C">
        <w:rPr>
          <w:b/>
          <w:bCs/>
          <w:rtl/>
        </w:rPr>
        <w:t>،</w:t>
      </w:r>
      <w:r w:rsidRPr="00AE7ED3">
        <w:rPr>
          <w:b/>
          <w:bCs/>
          <w:rtl/>
        </w:rPr>
        <w:t xml:space="preserve"> ولا سيما في المناطق الريفية والمناطق النائية</w:t>
      </w:r>
      <w:r w:rsidR="00F4289C">
        <w:rPr>
          <w:b/>
          <w:bCs/>
          <w:rtl/>
        </w:rPr>
        <w:t>،</w:t>
      </w:r>
      <w:r w:rsidRPr="00AE7ED3">
        <w:rPr>
          <w:b/>
          <w:bCs/>
          <w:rtl/>
        </w:rPr>
        <w:t xml:space="preserve"> عن طريق تنظيم حملات توعية</w:t>
      </w:r>
      <w:r w:rsidR="00F4289C">
        <w:rPr>
          <w:b/>
          <w:bCs/>
          <w:rtl/>
        </w:rPr>
        <w:t>،</w:t>
      </w:r>
      <w:r w:rsidRPr="00AE7ED3">
        <w:rPr>
          <w:b/>
          <w:bCs/>
          <w:rtl/>
        </w:rPr>
        <w:t xml:space="preserve"> وإزالة الحواجز اللغوية</w:t>
      </w:r>
      <w:r w:rsidR="00F4289C">
        <w:rPr>
          <w:b/>
          <w:bCs/>
          <w:rtl/>
        </w:rPr>
        <w:t>،</w:t>
      </w:r>
      <w:r w:rsidRPr="00AE7ED3">
        <w:rPr>
          <w:b/>
          <w:bCs/>
          <w:rtl/>
        </w:rPr>
        <w:t xml:space="preserve"> ونشر وحدات تسجيل مدني متنقلة</w:t>
      </w:r>
      <w:r w:rsidR="00F4289C">
        <w:rPr>
          <w:b/>
          <w:bCs/>
          <w:rtl/>
        </w:rPr>
        <w:t>.</w:t>
      </w:r>
      <w:r w:rsidRPr="00AE7ED3">
        <w:rPr>
          <w:b/>
          <w:bCs/>
          <w:rtl/>
        </w:rPr>
        <w:t xml:space="preserve"> </w:t>
      </w:r>
    </w:p>
    <w:p w14:paraId="1EB3105C" w14:textId="77777777" w:rsidR="00AE7ED3" w:rsidRPr="00AE7ED3" w:rsidRDefault="00AE7ED3" w:rsidP="008C0A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lastRenderedPageBreak/>
        <w:tab/>
      </w:r>
      <w:r w:rsidRPr="00AE7ED3">
        <w:rPr>
          <w:lang w:val="en-GB"/>
        </w:rPr>
        <w:tab/>
      </w:r>
      <w:r w:rsidRPr="00AE7ED3">
        <w:rPr>
          <w:rtl/>
        </w:rPr>
        <w:t>التعليم</w:t>
      </w:r>
    </w:p>
    <w:p w14:paraId="56875DAE" w14:textId="6D6A223A" w:rsidR="00AE7ED3" w:rsidRPr="00AE7ED3" w:rsidRDefault="00AE7ED3" w:rsidP="00AE7ED3">
      <w:pPr>
        <w:pStyle w:val="SingleTxt"/>
        <w:rPr>
          <w:rtl/>
        </w:rPr>
      </w:pPr>
      <w:r w:rsidRPr="00AE7ED3">
        <w:rPr>
          <w:rtl/>
        </w:rPr>
        <w:t>٣٥</w:t>
      </w:r>
      <w:r w:rsidR="00F4289C">
        <w:rPr>
          <w:rtl/>
        </w:rPr>
        <w:t xml:space="preserve"> -</w:t>
      </w:r>
      <w:r w:rsidR="00F4289C">
        <w:rPr>
          <w:rtl/>
        </w:rPr>
        <w:tab/>
      </w:r>
      <w:r w:rsidRPr="00AE7ED3">
        <w:rPr>
          <w:rtl/>
        </w:rPr>
        <w:t>ترحب اللجنة بالتدابير المتخذة لزيادة فرص الحصول على التعليم وتحسين معدلات الإلمام بالقراءة والكتابة ونسبة الالتحاق بالمدارس في صفوف النساء والفتيات</w:t>
      </w:r>
      <w:r w:rsidR="00F4289C">
        <w:rPr>
          <w:rtl/>
        </w:rPr>
        <w:t>.</w:t>
      </w:r>
      <w:r w:rsidRPr="00AE7ED3">
        <w:rPr>
          <w:rtl/>
        </w:rPr>
        <w:t xml:space="preserve"> بيد أنها تشعر بالقلق إزاء ما</w:t>
      </w:r>
      <w:r w:rsidR="008C0A58">
        <w:rPr>
          <w:rFonts w:hint="cs"/>
          <w:rtl/>
        </w:rPr>
        <w:t> </w:t>
      </w:r>
      <w:r w:rsidRPr="00AE7ED3">
        <w:rPr>
          <w:rtl/>
        </w:rPr>
        <w:t>يلي:</w:t>
      </w:r>
    </w:p>
    <w:p w14:paraId="2221C842" w14:textId="67643702" w:rsidR="00AE7ED3" w:rsidRPr="00AE7ED3" w:rsidRDefault="00C74A17" w:rsidP="00AE7ED3">
      <w:pPr>
        <w:pStyle w:val="SingleTxt"/>
        <w:rPr>
          <w:rtl/>
        </w:rPr>
      </w:pPr>
      <w:r>
        <w:rPr>
          <w:rtl/>
        </w:rPr>
        <w:tab/>
      </w:r>
      <w:r w:rsidR="00AE7ED3" w:rsidRPr="00AE7ED3">
        <w:rPr>
          <w:rtl/>
        </w:rPr>
        <w:t>(أ)</w:t>
      </w:r>
      <w:r w:rsidR="00AE7ED3" w:rsidRPr="00AE7ED3">
        <w:rPr>
          <w:rtl/>
        </w:rPr>
        <w:tab/>
        <w:t>محدودية فرص الحصول على التعليم الابتدائي والثانوي للبنات</w:t>
      </w:r>
      <w:r w:rsidR="00F4289C">
        <w:rPr>
          <w:rtl/>
        </w:rPr>
        <w:t>،</w:t>
      </w:r>
      <w:r w:rsidR="00AE7ED3" w:rsidRPr="00AE7ED3">
        <w:rPr>
          <w:rtl/>
        </w:rPr>
        <w:t xml:space="preserve"> وهو ما يرجع جزئيا إلى التكاليف غير المباشرة للتعليم</w:t>
      </w:r>
      <w:r w:rsidR="00F4289C">
        <w:rPr>
          <w:rtl/>
        </w:rPr>
        <w:t>،</w:t>
      </w:r>
      <w:r w:rsidR="00AE7ED3" w:rsidRPr="00AE7ED3">
        <w:rPr>
          <w:rtl/>
        </w:rPr>
        <w:t xml:space="preserve"> والأعمال المنزلية</w:t>
      </w:r>
      <w:r w:rsidR="00F4289C">
        <w:rPr>
          <w:rtl/>
        </w:rPr>
        <w:t>،</w:t>
      </w:r>
      <w:r w:rsidR="00AE7ED3" w:rsidRPr="00AE7ED3">
        <w:rPr>
          <w:rtl/>
        </w:rPr>
        <w:t xml:space="preserve"> والحواجز اللغوية</w:t>
      </w:r>
      <w:r w:rsidR="00F4289C">
        <w:rPr>
          <w:rtl/>
        </w:rPr>
        <w:t>،</w:t>
      </w:r>
      <w:r w:rsidR="00AE7ED3" w:rsidRPr="00AE7ED3">
        <w:rPr>
          <w:rtl/>
        </w:rPr>
        <w:t xml:space="preserve"> واستمرار المواقف القائمة على الهيمنة الذكورية والقوالب النمطية الجنسانية التمييزية فيما يتعلق بأدوارهن ومسؤولياتهن في الأسرة والمجتمع</w:t>
      </w:r>
      <w:r w:rsidR="00F4289C">
        <w:rPr>
          <w:rtl/>
        </w:rPr>
        <w:t>؛</w:t>
      </w:r>
    </w:p>
    <w:p w14:paraId="050C62F9" w14:textId="24A9ABE3" w:rsidR="00AE7ED3" w:rsidRPr="00AE7ED3" w:rsidRDefault="00C74A17" w:rsidP="00AE7ED3">
      <w:pPr>
        <w:pStyle w:val="SingleTxt"/>
        <w:rPr>
          <w:rtl/>
        </w:rPr>
      </w:pPr>
      <w:r>
        <w:rPr>
          <w:rtl/>
        </w:rPr>
        <w:tab/>
      </w:r>
      <w:r w:rsidR="00AE7ED3" w:rsidRPr="00AE7ED3">
        <w:rPr>
          <w:rtl/>
        </w:rPr>
        <w:t>(ب)</w:t>
      </w:r>
      <w:r w:rsidR="00AE7ED3" w:rsidRPr="00AE7ED3">
        <w:rPr>
          <w:rtl/>
        </w:rPr>
        <w:tab/>
        <w:t>عدم وجود بيانات عن معدلات التوقف عن الدراسة بين الفتيات بسبب الحمل</w:t>
      </w:r>
      <w:r w:rsidR="00F4289C">
        <w:rPr>
          <w:rtl/>
        </w:rPr>
        <w:t>،</w:t>
      </w:r>
      <w:r w:rsidR="00AE7ED3" w:rsidRPr="00AE7ED3">
        <w:rPr>
          <w:rtl/>
        </w:rPr>
        <w:t xml:space="preserve"> وعدم كفاية التدابير المتخذة لضمان عودتهن إلى المدارس واستمرارهن في الدراسة بعد الولادة</w:t>
      </w:r>
      <w:r w:rsidR="00F4289C">
        <w:rPr>
          <w:rtl/>
        </w:rPr>
        <w:t>؛</w:t>
      </w:r>
    </w:p>
    <w:p w14:paraId="473D9983" w14:textId="1C33DEBD" w:rsidR="00AE7ED3" w:rsidRPr="00AE7ED3" w:rsidRDefault="00C74A17" w:rsidP="00AE7ED3">
      <w:pPr>
        <w:pStyle w:val="SingleTxt"/>
        <w:rPr>
          <w:rtl/>
        </w:rPr>
      </w:pPr>
      <w:r>
        <w:rPr>
          <w:rtl/>
        </w:rPr>
        <w:tab/>
      </w:r>
      <w:r w:rsidR="00AE7ED3" w:rsidRPr="00AE7ED3">
        <w:rPr>
          <w:rtl/>
        </w:rPr>
        <w:t>(ج)</w:t>
      </w:r>
      <w:r w:rsidR="00AE7ED3" w:rsidRPr="00AE7ED3">
        <w:rPr>
          <w:rtl/>
        </w:rPr>
        <w:tab/>
        <w:t>انخفاض معدلات التحاق النساء والفتيات بالمدارس المهنية والتعليم العالي مقارنة بغيرهن</w:t>
      </w:r>
      <w:r w:rsidR="00F4289C">
        <w:rPr>
          <w:rtl/>
        </w:rPr>
        <w:t>،</w:t>
      </w:r>
      <w:r w:rsidR="00AE7ED3" w:rsidRPr="00AE7ED3">
        <w:rPr>
          <w:rtl/>
        </w:rPr>
        <w:t xml:space="preserve"> لا سيما في مجالات الدراسة غير التقليدية</w:t>
      </w:r>
      <w:r w:rsidR="00F4289C">
        <w:rPr>
          <w:rtl/>
        </w:rPr>
        <w:t>،</w:t>
      </w:r>
      <w:r w:rsidR="00AE7ED3" w:rsidRPr="00AE7ED3">
        <w:rPr>
          <w:rtl/>
        </w:rPr>
        <w:t xml:space="preserve"> مثل العلوم والتكنولوجيا والهندسة والرياضيات</w:t>
      </w:r>
      <w:r w:rsidR="00F4289C">
        <w:rPr>
          <w:rtl/>
        </w:rPr>
        <w:t>؛</w:t>
      </w:r>
    </w:p>
    <w:p w14:paraId="21371321" w14:textId="0CF4B6C7" w:rsidR="00AE7ED3" w:rsidRPr="00AE7ED3" w:rsidRDefault="00C74A17" w:rsidP="00AE7ED3">
      <w:pPr>
        <w:pStyle w:val="SingleTxt"/>
        <w:rPr>
          <w:rtl/>
        </w:rPr>
      </w:pPr>
      <w:r>
        <w:rPr>
          <w:rtl/>
        </w:rPr>
        <w:tab/>
      </w:r>
      <w:r w:rsidR="00AE7ED3" w:rsidRPr="00AE7ED3">
        <w:rPr>
          <w:rtl/>
        </w:rPr>
        <w:t>(د)</w:t>
      </w:r>
      <w:r w:rsidR="00AE7ED3" w:rsidRPr="00AE7ED3">
        <w:rPr>
          <w:rtl/>
        </w:rPr>
        <w:tab/>
        <w:t>ارتفاع معدلات الأمية بين النساء والفتيات</w:t>
      </w:r>
      <w:r w:rsidR="00F4289C">
        <w:rPr>
          <w:rtl/>
        </w:rPr>
        <w:t>،</w:t>
      </w:r>
      <w:r w:rsidR="00AE7ED3" w:rsidRPr="00AE7ED3">
        <w:rPr>
          <w:rtl/>
        </w:rPr>
        <w:t xml:space="preserve"> لا سيما في صفوف مجموعات إثنية معينة</w:t>
      </w:r>
      <w:r w:rsidR="00F4289C">
        <w:rPr>
          <w:rtl/>
        </w:rPr>
        <w:t>،</w:t>
      </w:r>
      <w:r w:rsidR="00AE7ED3" w:rsidRPr="00AE7ED3">
        <w:rPr>
          <w:rtl/>
        </w:rPr>
        <w:t xml:space="preserve"> ونتائج تعداد السكان والمساكن لعام ٢٠١٥</w:t>
      </w:r>
      <w:r w:rsidR="00F4289C">
        <w:rPr>
          <w:rtl/>
        </w:rPr>
        <w:t>،</w:t>
      </w:r>
      <w:r w:rsidR="00AE7ED3" w:rsidRPr="00AE7ED3">
        <w:rPr>
          <w:rtl/>
        </w:rPr>
        <w:t xml:space="preserve"> الذي أشار إلى نتائج ضعيفة بالنسبة إلى التحاق النساء والفتيات بالمدارس وتحصيلهن العلمي</w:t>
      </w:r>
      <w:r w:rsidR="00F4289C">
        <w:rPr>
          <w:rtl/>
        </w:rPr>
        <w:t>؛</w:t>
      </w:r>
      <w:r w:rsidR="00AE7ED3" w:rsidRPr="00AE7ED3">
        <w:rPr>
          <w:rtl/>
        </w:rPr>
        <w:t xml:space="preserve"> </w:t>
      </w:r>
    </w:p>
    <w:p w14:paraId="58E598FA" w14:textId="2314BA06" w:rsidR="00AE7ED3" w:rsidRPr="00AE7ED3" w:rsidRDefault="00C74A17" w:rsidP="00AE7ED3">
      <w:pPr>
        <w:pStyle w:val="SingleTxt"/>
        <w:rPr>
          <w:rtl/>
        </w:rPr>
      </w:pPr>
      <w:r>
        <w:rPr>
          <w:rtl/>
        </w:rPr>
        <w:tab/>
      </w:r>
      <w:r w:rsidR="00AE7ED3" w:rsidRPr="00AE7ED3">
        <w:rPr>
          <w:rtl/>
        </w:rPr>
        <w:t>(هـ)</w:t>
      </w:r>
      <w:r w:rsidR="00AE7ED3" w:rsidRPr="00AE7ED3">
        <w:rPr>
          <w:rtl/>
        </w:rPr>
        <w:tab/>
        <w:t>محدودية توافر التعليم المتعدد الثقافات لفائدة الفتيات المنتميات إلى أقليات إثنية</w:t>
      </w:r>
      <w:r w:rsidR="00F4289C">
        <w:rPr>
          <w:rtl/>
        </w:rPr>
        <w:t>.</w:t>
      </w:r>
    </w:p>
    <w:p w14:paraId="7B2A8D4D" w14:textId="738045BA" w:rsidR="00AE7ED3" w:rsidRPr="00AE7ED3" w:rsidRDefault="00AE7ED3" w:rsidP="00AE7ED3">
      <w:pPr>
        <w:pStyle w:val="SingleTxt"/>
        <w:rPr>
          <w:b/>
          <w:bCs/>
          <w:rtl/>
        </w:rPr>
      </w:pPr>
      <w:r w:rsidRPr="00AE7ED3">
        <w:rPr>
          <w:rtl/>
        </w:rPr>
        <w:t>٣٦</w:t>
      </w:r>
      <w:r w:rsidR="00F4289C">
        <w:rPr>
          <w:rtl/>
        </w:rPr>
        <w:t xml:space="preserve"> -</w:t>
      </w:r>
      <w:r w:rsidR="00F4289C">
        <w:rPr>
          <w:rtl/>
        </w:rPr>
        <w:tab/>
      </w:r>
      <w:r w:rsidRPr="00AE7ED3">
        <w:rPr>
          <w:b/>
          <w:bCs/>
          <w:rtl/>
        </w:rPr>
        <w:t>وتمشيا مع التوصية العامة للجنة رقم 36 (2017) بشأن حق الفتيات والنساء في التعليم</w:t>
      </w:r>
      <w:r w:rsidR="00F4289C">
        <w:rPr>
          <w:b/>
          <w:bCs/>
          <w:rtl/>
        </w:rPr>
        <w:t>،</w:t>
      </w:r>
      <w:r w:rsidRPr="00AE7ED3">
        <w:rPr>
          <w:b/>
          <w:bCs/>
          <w:rtl/>
        </w:rPr>
        <w:t xml:space="preserve"> توصي اللجنة بأن تقوم الدولة الطرف بما يلي:</w:t>
      </w:r>
    </w:p>
    <w:p w14:paraId="2A7BC50D" w14:textId="6D3147D3" w:rsidR="00AE7ED3" w:rsidRPr="00AE7ED3" w:rsidRDefault="00C74A17" w:rsidP="00AE7ED3">
      <w:pPr>
        <w:pStyle w:val="SingleTxt"/>
        <w:rPr>
          <w:rtl/>
        </w:rPr>
      </w:pPr>
      <w:r>
        <w:rPr>
          <w:rtl/>
        </w:rPr>
        <w:tab/>
      </w:r>
      <w:r w:rsidR="00AE7ED3" w:rsidRPr="00AE7ED3">
        <w:rPr>
          <w:rtl/>
        </w:rPr>
        <w:t>(أ)</w:t>
      </w:r>
      <w:r w:rsidR="00AE7ED3" w:rsidRPr="00AE7ED3">
        <w:rPr>
          <w:rtl/>
        </w:rPr>
        <w:tab/>
      </w:r>
      <w:r w:rsidR="00AE7ED3" w:rsidRPr="00AE7ED3">
        <w:rPr>
          <w:b/>
          <w:bCs/>
          <w:rtl/>
        </w:rPr>
        <w:t>ضمان حصول جميع الفتيات والنساء</w:t>
      </w:r>
      <w:r w:rsidR="00F4289C">
        <w:rPr>
          <w:b/>
          <w:bCs/>
          <w:rtl/>
        </w:rPr>
        <w:t>،</w:t>
      </w:r>
      <w:r w:rsidR="00AE7ED3" w:rsidRPr="00AE7ED3">
        <w:rPr>
          <w:b/>
          <w:bCs/>
          <w:rtl/>
        </w:rPr>
        <w:t xml:space="preserve"> لا سيما اللواتي يعشن في المناطق الريفية والنائية</w:t>
      </w:r>
      <w:r w:rsidR="00F4289C">
        <w:rPr>
          <w:b/>
          <w:bCs/>
          <w:rtl/>
        </w:rPr>
        <w:t>،</w:t>
      </w:r>
      <w:r w:rsidR="00AE7ED3" w:rsidRPr="00AE7ED3">
        <w:rPr>
          <w:b/>
          <w:bCs/>
          <w:rtl/>
        </w:rPr>
        <w:t xml:space="preserve"> على التعليم من خلال إلغاء التكاليف غير المباشرة للتعليم وفرض عقوبات على عدم الامتثال</w:t>
      </w:r>
      <w:r w:rsidR="00F4289C">
        <w:rPr>
          <w:b/>
          <w:bCs/>
          <w:rtl/>
        </w:rPr>
        <w:t>،</w:t>
      </w:r>
      <w:r w:rsidR="00AE7ED3" w:rsidRPr="00AE7ED3">
        <w:rPr>
          <w:b/>
          <w:bCs/>
          <w:rtl/>
        </w:rPr>
        <w:t xml:space="preserve"> وتكييف المنهجية التعليمية لضمان أن تكون الأعمال المدرسية متوازنة مع الأعمال المنزلية</w:t>
      </w:r>
      <w:r w:rsidR="00F4289C">
        <w:rPr>
          <w:b/>
          <w:bCs/>
          <w:rtl/>
        </w:rPr>
        <w:t>،</w:t>
      </w:r>
      <w:r w:rsidR="00AE7ED3" w:rsidRPr="00AE7ED3">
        <w:rPr>
          <w:b/>
          <w:bCs/>
          <w:rtl/>
        </w:rPr>
        <w:t xml:space="preserve"> وتحسين نوعية التعليم والبنية التحتية للمدارس</w:t>
      </w:r>
      <w:r w:rsidR="00F4289C">
        <w:rPr>
          <w:b/>
          <w:bCs/>
          <w:rtl/>
        </w:rPr>
        <w:t>،</w:t>
      </w:r>
      <w:r w:rsidR="00AE7ED3" w:rsidRPr="00AE7ED3">
        <w:rPr>
          <w:b/>
          <w:bCs/>
          <w:rtl/>
        </w:rPr>
        <w:t xml:space="preserve"> وتعزيز قدرة المعلمين على توفير التعليم المتعدد الثقافات</w:t>
      </w:r>
      <w:r w:rsidR="00F4289C">
        <w:rPr>
          <w:b/>
          <w:bCs/>
          <w:rtl/>
        </w:rPr>
        <w:t>؛</w:t>
      </w:r>
    </w:p>
    <w:p w14:paraId="694343C9" w14:textId="169D6D14" w:rsidR="00AE7ED3" w:rsidRPr="00AE7ED3" w:rsidRDefault="00C74A17" w:rsidP="00AE7ED3">
      <w:pPr>
        <w:pStyle w:val="SingleTxt"/>
        <w:rPr>
          <w:b/>
          <w:bCs/>
          <w:rtl/>
        </w:rPr>
      </w:pPr>
      <w:r>
        <w:rPr>
          <w:rtl/>
        </w:rPr>
        <w:tab/>
      </w:r>
      <w:r w:rsidR="00AE7ED3" w:rsidRPr="00AE7ED3">
        <w:rPr>
          <w:rtl/>
        </w:rPr>
        <w:t>(ب)</w:t>
      </w:r>
      <w:r w:rsidR="00AE7ED3" w:rsidRPr="00AE7ED3">
        <w:rPr>
          <w:rtl/>
        </w:rPr>
        <w:tab/>
      </w:r>
      <w:r w:rsidR="00AE7ED3" w:rsidRPr="00AE7ED3">
        <w:rPr>
          <w:b/>
          <w:bCs/>
          <w:rtl/>
        </w:rPr>
        <w:t>القضاء على القوالب النمطية التمييزية التي تحول دون إمكانية حصول الفتيات على التعليم وإذكاء الوعي لدى الوالدين وقادة المجتمعات المحلية بأهمية تعليم النساء</w:t>
      </w:r>
      <w:r w:rsidR="00F4289C">
        <w:rPr>
          <w:b/>
          <w:bCs/>
          <w:rtl/>
        </w:rPr>
        <w:t>؛</w:t>
      </w:r>
      <w:r w:rsidR="00AE7ED3" w:rsidRPr="00AE7ED3">
        <w:rPr>
          <w:b/>
          <w:bCs/>
          <w:rtl/>
        </w:rPr>
        <w:t xml:space="preserve"> </w:t>
      </w:r>
    </w:p>
    <w:p w14:paraId="548C5B79" w14:textId="306E62D2" w:rsidR="00AE7ED3" w:rsidRPr="00AE7ED3" w:rsidRDefault="00C74A17" w:rsidP="00AE7ED3">
      <w:pPr>
        <w:pStyle w:val="SingleTxt"/>
        <w:rPr>
          <w:rtl/>
        </w:rPr>
      </w:pPr>
      <w:r>
        <w:rPr>
          <w:rtl/>
        </w:rPr>
        <w:tab/>
      </w:r>
      <w:r w:rsidR="00AE7ED3" w:rsidRPr="00AE7ED3">
        <w:rPr>
          <w:rtl/>
        </w:rPr>
        <w:t>(ج)</w:t>
      </w:r>
      <w:r w:rsidR="00AE7ED3" w:rsidRPr="00AE7ED3">
        <w:rPr>
          <w:rtl/>
        </w:rPr>
        <w:tab/>
      </w:r>
      <w:r w:rsidR="00AE7ED3" w:rsidRPr="00AE7ED3">
        <w:rPr>
          <w:b/>
          <w:bCs/>
          <w:rtl/>
        </w:rPr>
        <w:t>اعتماد الاستراتيجيات اللازمة لتشجيع ورصد الالتحاق بالمدارس والمواظبة على الدراسة والبقاء في المدارس وإعادة الإدماج بعد الانقطاع عن الدراسة</w:t>
      </w:r>
      <w:r w:rsidR="00F4289C">
        <w:rPr>
          <w:b/>
          <w:bCs/>
          <w:rtl/>
        </w:rPr>
        <w:t>،</w:t>
      </w:r>
      <w:r w:rsidR="00AE7ED3" w:rsidRPr="00AE7ED3">
        <w:rPr>
          <w:b/>
          <w:bCs/>
          <w:rtl/>
        </w:rPr>
        <w:t xml:space="preserve"> استنادا إلى بيانات مصنفة حسب نوع الجنس والموقع والسن ونوع المدرسة والانتماء الإثني في جميع مستويات التعليم</w:t>
      </w:r>
      <w:r w:rsidR="00F4289C">
        <w:rPr>
          <w:b/>
          <w:bCs/>
          <w:rtl/>
        </w:rPr>
        <w:t>؛</w:t>
      </w:r>
    </w:p>
    <w:p w14:paraId="279E088D" w14:textId="15D1E1DE" w:rsidR="00AE7ED3" w:rsidRPr="00AE7ED3" w:rsidRDefault="00C74A17" w:rsidP="00AE7ED3">
      <w:pPr>
        <w:pStyle w:val="SingleTxt"/>
        <w:rPr>
          <w:b/>
          <w:bCs/>
          <w:rtl/>
        </w:rPr>
      </w:pPr>
      <w:r>
        <w:rPr>
          <w:rtl/>
        </w:rPr>
        <w:tab/>
      </w:r>
      <w:r w:rsidR="00AE7ED3" w:rsidRPr="00AE7ED3">
        <w:rPr>
          <w:rtl/>
        </w:rPr>
        <w:t>(د)</w:t>
      </w:r>
      <w:r w:rsidR="00AE7ED3" w:rsidRPr="00AE7ED3">
        <w:rPr>
          <w:rtl/>
        </w:rPr>
        <w:tab/>
      </w:r>
      <w:r w:rsidR="00AE7ED3" w:rsidRPr="00AE7ED3">
        <w:rPr>
          <w:b/>
          <w:bCs/>
          <w:rtl/>
        </w:rPr>
        <w:t>تنفيذ التدابير اللازمة</w:t>
      </w:r>
      <w:r w:rsidR="00F4289C">
        <w:rPr>
          <w:b/>
          <w:bCs/>
          <w:rtl/>
        </w:rPr>
        <w:t>،</w:t>
      </w:r>
      <w:r w:rsidR="00AE7ED3" w:rsidRPr="00AE7ED3">
        <w:rPr>
          <w:b/>
          <w:bCs/>
          <w:rtl/>
        </w:rPr>
        <w:t xml:space="preserve"> بما في ذلك التدابير الخاصة المؤقتة</w:t>
      </w:r>
      <w:r w:rsidR="00F4289C">
        <w:rPr>
          <w:b/>
          <w:bCs/>
          <w:rtl/>
        </w:rPr>
        <w:t>،</w:t>
      </w:r>
      <w:r w:rsidR="00AE7ED3" w:rsidRPr="00AE7ED3">
        <w:rPr>
          <w:b/>
          <w:bCs/>
          <w:rtl/>
        </w:rPr>
        <w:t xml:space="preserve"> لزيادة التحاق النساء والفتيات بالمدارس في التعليم الثانوي والتعليم العالي في مجالات الدراسة غير التقليدية</w:t>
      </w:r>
      <w:r w:rsidR="00F4289C">
        <w:rPr>
          <w:b/>
          <w:bCs/>
          <w:rtl/>
        </w:rPr>
        <w:t>،</w:t>
      </w:r>
      <w:r w:rsidR="00AE7ED3" w:rsidRPr="00AE7ED3">
        <w:rPr>
          <w:b/>
          <w:bCs/>
          <w:rtl/>
        </w:rPr>
        <w:t xml:space="preserve"> بما في ذلك العلوم والتكنولوجيا والهندسة والرياضيات</w:t>
      </w:r>
      <w:r w:rsidR="00F4289C">
        <w:rPr>
          <w:b/>
          <w:bCs/>
          <w:rtl/>
        </w:rPr>
        <w:t>؛</w:t>
      </w:r>
    </w:p>
    <w:p w14:paraId="74BAC9A8" w14:textId="4BCCECD4" w:rsidR="00AE7ED3" w:rsidRPr="00AE7ED3" w:rsidRDefault="00C74A17" w:rsidP="00AE7ED3">
      <w:pPr>
        <w:pStyle w:val="SingleTxt"/>
        <w:rPr>
          <w:b/>
          <w:rtl/>
        </w:rPr>
      </w:pPr>
      <w:r>
        <w:rPr>
          <w:rtl/>
        </w:rPr>
        <w:tab/>
      </w:r>
      <w:r w:rsidR="00AE7ED3" w:rsidRPr="00AE7ED3">
        <w:rPr>
          <w:rtl/>
        </w:rPr>
        <w:t>(هـ)</w:t>
      </w:r>
      <w:r w:rsidR="00AE7ED3" w:rsidRPr="00AE7ED3">
        <w:rPr>
          <w:rtl/>
        </w:rPr>
        <w:tab/>
      </w:r>
      <w:r w:rsidR="00AE7ED3" w:rsidRPr="00AE7ED3">
        <w:rPr>
          <w:b/>
          <w:bCs/>
          <w:rtl/>
        </w:rPr>
        <w:t>تكثيف الجهود الرامية إلى توفير التعليم غير النظامي وغيره من برامج محو</w:t>
      </w:r>
      <w:r w:rsidR="008C0A58">
        <w:rPr>
          <w:rFonts w:hint="cs"/>
          <w:b/>
          <w:bCs/>
          <w:rtl/>
        </w:rPr>
        <w:t> </w:t>
      </w:r>
      <w:r w:rsidR="00AE7ED3" w:rsidRPr="00AE7ED3">
        <w:rPr>
          <w:b/>
          <w:bCs/>
          <w:rtl/>
        </w:rPr>
        <w:t>الأمية للكبار</w:t>
      </w:r>
      <w:r w:rsidR="00F4289C">
        <w:rPr>
          <w:b/>
          <w:bCs/>
          <w:rtl/>
        </w:rPr>
        <w:t>،</w:t>
      </w:r>
      <w:r w:rsidR="00AE7ED3" w:rsidRPr="00AE7ED3">
        <w:rPr>
          <w:b/>
          <w:bCs/>
          <w:rtl/>
        </w:rPr>
        <w:t xml:space="preserve"> لا سيما للنساء في المناطق الريفية</w:t>
      </w:r>
      <w:r w:rsidR="00F4289C">
        <w:rPr>
          <w:b/>
          <w:bCs/>
          <w:rtl/>
        </w:rPr>
        <w:t>.</w:t>
      </w:r>
    </w:p>
    <w:p w14:paraId="3CD73A54" w14:textId="77777777" w:rsidR="00AE7ED3" w:rsidRPr="00AE7ED3" w:rsidRDefault="00AE7ED3" w:rsidP="008C0A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lastRenderedPageBreak/>
        <w:tab/>
      </w:r>
      <w:r w:rsidRPr="00AE7ED3">
        <w:rPr>
          <w:lang w:val="en-GB"/>
        </w:rPr>
        <w:tab/>
      </w:r>
      <w:r w:rsidRPr="00AE7ED3">
        <w:rPr>
          <w:rtl/>
        </w:rPr>
        <w:t>العمالة</w:t>
      </w:r>
    </w:p>
    <w:p w14:paraId="27E56B94" w14:textId="65D643EB" w:rsidR="00AE7ED3" w:rsidRPr="00AE7ED3" w:rsidRDefault="00AE7ED3" w:rsidP="00AE7ED3">
      <w:pPr>
        <w:pStyle w:val="SingleTxt"/>
        <w:rPr>
          <w:rtl/>
        </w:rPr>
      </w:pPr>
      <w:r w:rsidRPr="00AE7ED3">
        <w:rPr>
          <w:rtl/>
        </w:rPr>
        <w:t>٣٧</w:t>
      </w:r>
      <w:r w:rsidR="00F4289C">
        <w:rPr>
          <w:rtl/>
        </w:rPr>
        <w:t xml:space="preserve"> -</w:t>
      </w:r>
      <w:r w:rsidR="00F4289C">
        <w:rPr>
          <w:rtl/>
        </w:rPr>
        <w:tab/>
      </w:r>
      <w:r w:rsidRPr="00AE7ED3">
        <w:rPr>
          <w:rtl/>
        </w:rPr>
        <w:t>تلاحظ اللجنة مع التقدير التدابير التشريعية المتخذة لضمان المساواة في الأجر لقاء العمل المتساوي القيمة</w:t>
      </w:r>
      <w:r w:rsidR="00F4289C">
        <w:rPr>
          <w:rtl/>
        </w:rPr>
        <w:t>،</w:t>
      </w:r>
      <w:r w:rsidRPr="00AE7ED3">
        <w:rPr>
          <w:rtl/>
        </w:rPr>
        <w:t xml:space="preserve"> وحظر التمييز على أساس الحمل أو الأمومة</w:t>
      </w:r>
      <w:r w:rsidR="00F4289C">
        <w:rPr>
          <w:rtl/>
        </w:rPr>
        <w:t>،</w:t>
      </w:r>
      <w:r w:rsidRPr="00AE7ED3">
        <w:rPr>
          <w:rtl/>
        </w:rPr>
        <w:t xml:space="preserve"> ورفع الحد الأدنى للأجور</w:t>
      </w:r>
      <w:r w:rsidR="00F4289C">
        <w:rPr>
          <w:rtl/>
        </w:rPr>
        <w:t>.</w:t>
      </w:r>
      <w:r w:rsidRPr="00AE7ED3">
        <w:rPr>
          <w:rtl/>
        </w:rPr>
        <w:t xml:space="preserve"> وتلاحظ أيضا اعتماد خطة عمل لتعزيز العمل اللائق</w:t>
      </w:r>
      <w:r w:rsidR="00F4289C">
        <w:rPr>
          <w:rtl/>
        </w:rPr>
        <w:t>،</w:t>
      </w:r>
      <w:r w:rsidRPr="00AE7ED3">
        <w:rPr>
          <w:rtl/>
        </w:rPr>
        <w:t xml:space="preserve"> والجهود الرامية إلى تعزيز نظام تفتيش ظروف العمل</w:t>
      </w:r>
      <w:r w:rsidR="00F4289C">
        <w:rPr>
          <w:rtl/>
        </w:rPr>
        <w:t>.</w:t>
      </w:r>
      <w:r w:rsidRPr="00AE7ED3">
        <w:rPr>
          <w:rtl/>
        </w:rPr>
        <w:t xml:space="preserve"> بيد أن اللجنة تشعر بالقلق إزاء ما يلي:</w:t>
      </w:r>
    </w:p>
    <w:p w14:paraId="275CD60C" w14:textId="40EBA4C3" w:rsidR="00AE7ED3" w:rsidRPr="00AE7ED3" w:rsidRDefault="00C74A17" w:rsidP="00AE7ED3">
      <w:pPr>
        <w:pStyle w:val="SingleTxt"/>
        <w:rPr>
          <w:rtl/>
        </w:rPr>
      </w:pPr>
      <w:r>
        <w:rPr>
          <w:rtl/>
        </w:rPr>
        <w:tab/>
      </w:r>
      <w:r w:rsidR="00AE7ED3" w:rsidRPr="00AE7ED3">
        <w:rPr>
          <w:rtl/>
        </w:rPr>
        <w:t>(أ)</w:t>
      </w:r>
      <w:r w:rsidR="00AE7ED3" w:rsidRPr="00AE7ED3">
        <w:rPr>
          <w:rtl/>
        </w:rPr>
        <w:tab/>
        <w:t>استمرار التمييز الرأسي والأفقي في القوى العاملة واتساع الفجوة في الأجور بين الجنسين</w:t>
      </w:r>
      <w:r w:rsidR="00F4289C">
        <w:rPr>
          <w:rtl/>
        </w:rPr>
        <w:t>،</w:t>
      </w:r>
      <w:r w:rsidR="00AE7ED3" w:rsidRPr="00AE7ED3">
        <w:rPr>
          <w:rtl/>
        </w:rPr>
        <w:t xml:space="preserve"> وحقيقة أن النساء يعملن عادة ساعات أطول من الرجال</w:t>
      </w:r>
      <w:r w:rsidR="00F4289C">
        <w:rPr>
          <w:rtl/>
        </w:rPr>
        <w:t>،</w:t>
      </w:r>
      <w:r w:rsidR="00AE7ED3" w:rsidRPr="00AE7ED3">
        <w:rPr>
          <w:rtl/>
        </w:rPr>
        <w:t xml:space="preserve"> ومحدودية تنفيذ ورصد مبدأ الأجر المتساوي لقاء العمل المتساوي القيمة</w:t>
      </w:r>
      <w:r w:rsidR="00F4289C">
        <w:rPr>
          <w:rtl/>
        </w:rPr>
        <w:t>؛</w:t>
      </w:r>
    </w:p>
    <w:p w14:paraId="2F8C5690" w14:textId="2B1CB478" w:rsidR="00AE7ED3" w:rsidRPr="00AE7ED3" w:rsidRDefault="00C74A17" w:rsidP="00AE7ED3">
      <w:pPr>
        <w:pStyle w:val="SingleTxt"/>
        <w:rPr>
          <w:rtl/>
        </w:rPr>
      </w:pPr>
      <w:r>
        <w:rPr>
          <w:rtl/>
        </w:rPr>
        <w:tab/>
      </w:r>
      <w:r w:rsidR="00AE7ED3" w:rsidRPr="00AE7ED3">
        <w:rPr>
          <w:rtl/>
        </w:rPr>
        <w:t>(ب)</w:t>
      </w:r>
      <w:r w:rsidR="00AE7ED3" w:rsidRPr="00AE7ED3">
        <w:rPr>
          <w:rtl/>
        </w:rPr>
        <w:tab/>
        <w:t>تركز عمل المرأة في قطاع العمل غير الرسمي وفي الوظائف المتدنية الأجر</w:t>
      </w:r>
      <w:r w:rsidR="00F4289C">
        <w:rPr>
          <w:rtl/>
        </w:rPr>
        <w:t>،</w:t>
      </w:r>
      <w:r w:rsidR="00AE7ED3" w:rsidRPr="00AE7ED3">
        <w:rPr>
          <w:rtl/>
        </w:rPr>
        <w:t xml:space="preserve"> بما في ذلك صناعة الملابس</w:t>
      </w:r>
      <w:r w:rsidR="00F4289C">
        <w:rPr>
          <w:rtl/>
        </w:rPr>
        <w:t>،</w:t>
      </w:r>
      <w:r w:rsidR="00AE7ED3" w:rsidRPr="00AE7ED3">
        <w:rPr>
          <w:rtl/>
        </w:rPr>
        <w:t xml:space="preserve"> وتعمل هؤلاء النساء في ظروف غير مواتية ولا يحصلن على الحماية الكافية من التمييز والاستغلال</w:t>
      </w:r>
      <w:r w:rsidR="00F4289C">
        <w:rPr>
          <w:rtl/>
        </w:rPr>
        <w:t>؛</w:t>
      </w:r>
    </w:p>
    <w:p w14:paraId="35E1A1BD" w14:textId="07441B17" w:rsidR="00AE7ED3" w:rsidRPr="00AE7ED3" w:rsidRDefault="00C74A17" w:rsidP="00AE7ED3">
      <w:pPr>
        <w:pStyle w:val="SingleTxt"/>
        <w:rPr>
          <w:rtl/>
        </w:rPr>
      </w:pPr>
      <w:r>
        <w:rPr>
          <w:rtl/>
        </w:rPr>
        <w:tab/>
      </w:r>
      <w:r w:rsidR="00AE7ED3" w:rsidRPr="00AE7ED3">
        <w:rPr>
          <w:rtl/>
        </w:rPr>
        <w:t>(ج)</w:t>
      </w:r>
      <w:r w:rsidR="00AE7ED3" w:rsidRPr="00AE7ED3">
        <w:rPr>
          <w:rtl/>
        </w:rPr>
        <w:tab/>
        <w:t>عدم كفاية حماية الأمومة</w:t>
      </w:r>
      <w:r w:rsidR="00F4289C">
        <w:rPr>
          <w:rtl/>
        </w:rPr>
        <w:t>،</w:t>
      </w:r>
      <w:r w:rsidR="00AE7ED3" w:rsidRPr="00AE7ED3">
        <w:rPr>
          <w:rtl/>
        </w:rPr>
        <w:t xml:space="preserve"> لا سيما بالنسبة للنساء العاملات في القطاع الخاص</w:t>
      </w:r>
      <w:r w:rsidR="00F4289C">
        <w:rPr>
          <w:rtl/>
        </w:rPr>
        <w:t>،</w:t>
      </w:r>
      <w:r w:rsidR="00AE7ED3" w:rsidRPr="00AE7ED3">
        <w:rPr>
          <w:rtl/>
        </w:rPr>
        <w:t xml:space="preserve"> الأمر الذي يقوض أمنهن الوظيفي في حالة الحمل</w:t>
      </w:r>
      <w:r w:rsidR="00F4289C">
        <w:rPr>
          <w:rtl/>
        </w:rPr>
        <w:t>؛</w:t>
      </w:r>
    </w:p>
    <w:p w14:paraId="2C0697D1" w14:textId="5ACFFD5F" w:rsidR="00AE7ED3" w:rsidRPr="00AE7ED3" w:rsidRDefault="00C74A17" w:rsidP="00AE7ED3">
      <w:pPr>
        <w:pStyle w:val="SingleTxt"/>
        <w:rPr>
          <w:rtl/>
        </w:rPr>
      </w:pPr>
      <w:r>
        <w:rPr>
          <w:rtl/>
        </w:rPr>
        <w:tab/>
      </w:r>
      <w:r w:rsidR="00AE7ED3" w:rsidRPr="00AE7ED3">
        <w:rPr>
          <w:rtl/>
        </w:rPr>
        <w:t>(د)</w:t>
      </w:r>
      <w:r w:rsidR="00AE7ED3" w:rsidRPr="00AE7ED3">
        <w:rPr>
          <w:rtl/>
        </w:rPr>
        <w:tab/>
        <w:t>عدم وجود إطار قانوني واضح يحكم التحرش الجنسي في مكان العمل</w:t>
      </w:r>
      <w:r w:rsidR="00F4289C">
        <w:rPr>
          <w:rtl/>
        </w:rPr>
        <w:t>،</w:t>
      </w:r>
      <w:r w:rsidR="00AE7ED3" w:rsidRPr="00AE7ED3">
        <w:rPr>
          <w:rtl/>
        </w:rPr>
        <w:t xml:space="preserve"> وعدم وجود شكاوى مقدمة من النساء بشأن التحرش الجنسي في مكان العمل</w:t>
      </w:r>
      <w:r w:rsidR="00F4289C">
        <w:rPr>
          <w:rtl/>
        </w:rPr>
        <w:t>؛</w:t>
      </w:r>
      <w:r w:rsidR="00AE7ED3" w:rsidRPr="00AE7ED3">
        <w:rPr>
          <w:rtl/>
        </w:rPr>
        <w:t xml:space="preserve"> </w:t>
      </w:r>
    </w:p>
    <w:p w14:paraId="13FB03B2" w14:textId="7838124E" w:rsidR="00AE7ED3" w:rsidRPr="00AE7ED3" w:rsidRDefault="00C74A17" w:rsidP="00AE7ED3">
      <w:pPr>
        <w:pStyle w:val="SingleTxt"/>
        <w:rPr>
          <w:rtl/>
        </w:rPr>
      </w:pPr>
      <w:r>
        <w:rPr>
          <w:rtl/>
        </w:rPr>
        <w:tab/>
      </w:r>
      <w:r w:rsidR="00AE7ED3" w:rsidRPr="00AE7ED3">
        <w:rPr>
          <w:rtl/>
        </w:rPr>
        <w:t>(هـ)</w:t>
      </w:r>
      <w:r w:rsidR="00AE7ED3" w:rsidRPr="00AE7ED3">
        <w:rPr>
          <w:rtl/>
        </w:rPr>
        <w:tab/>
        <w:t>ارتفاع نسبة النساء بين أفراد الأسرة العاملين بدون أجر</w:t>
      </w:r>
      <w:r w:rsidR="00F4289C">
        <w:rPr>
          <w:rtl/>
        </w:rPr>
        <w:t>،</w:t>
      </w:r>
      <w:r w:rsidR="00AE7ED3" w:rsidRPr="00AE7ED3">
        <w:rPr>
          <w:rtl/>
        </w:rPr>
        <w:t xml:space="preserve"> ويعزى ذلك جزئيا إلى تأثير المعايير التقليدية والقوالب النمطية التمييزية المتعلقة بأدوار الجنسين والتدني النسبي في مستوى التحصيل العلمي بين النساء</w:t>
      </w:r>
      <w:r w:rsidR="00F4289C">
        <w:rPr>
          <w:rtl/>
        </w:rPr>
        <w:t>.</w:t>
      </w:r>
    </w:p>
    <w:p w14:paraId="1FC9842E" w14:textId="437A267B" w:rsidR="00AE7ED3" w:rsidRPr="00AE7ED3" w:rsidRDefault="00AE7ED3" w:rsidP="00AE7ED3">
      <w:pPr>
        <w:pStyle w:val="SingleTxt"/>
        <w:rPr>
          <w:rtl/>
        </w:rPr>
      </w:pPr>
      <w:r w:rsidRPr="00AE7ED3">
        <w:rPr>
          <w:rtl/>
        </w:rPr>
        <w:t>٣٨</w:t>
      </w:r>
      <w:r w:rsidR="00F4289C">
        <w:rPr>
          <w:rtl/>
        </w:rPr>
        <w:t xml:space="preserve"> -</w:t>
      </w:r>
      <w:r w:rsidR="00F4289C">
        <w:rPr>
          <w:rtl/>
        </w:rPr>
        <w:tab/>
      </w:r>
      <w:r w:rsidRPr="00AE7ED3">
        <w:rPr>
          <w:b/>
          <w:bCs/>
          <w:rtl/>
        </w:rPr>
        <w:t>وتوصي اللجنة الدولة الطرف بما يلي:</w:t>
      </w:r>
    </w:p>
    <w:p w14:paraId="10E09B40" w14:textId="1A2330A6" w:rsidR="00AE7ED3" w:rsidRPr="00AE7ED3" w:rsidRDefault="00C74A17" w:rsidP="00AE7ED3">
      <w:pPr>
        <w:pStyle w:val="SingleTxt"/>
        <w:rPr>
          <w:b/>
          <w:bCs/>
          <w:rtl/>
        </w:rPr>
      </w:pPr>
      <w:r>
        <w:rPr>
          <w:rtl/>
        </w:rPr>
        <w:tab/>
      </w:r>
      <w:r w:rsidR="00AE7ED3" w:rsidRPr="00AE7ED3">
        <w:rPr>
          <w:rtl/>
        </w:rPr>
        <w:t>(أ)</w:t>
      </w:r>
      <w:r w:rsidR="00AE7ED3" w:rsidRPr="00AE7ED3">
        <w:rPr>
          <w:rtl/>
        </w:rPr>
        <w:tab/>
      </w:r>
      <w:r w:rsidR="00AE7ED3" w:rsidRPr="00AE7ED3">
        <w:rPr>
          <w:b/>
          <w:bCs/>
          <w:rtl/>
        </w:rPr>
        <w:t>تحسين فرص حصول المرأة على العمالة الرسمية عن طريق تعزيز التدريب المهني للنساء</w:t>
      </w:r>
      <w:r w:rsidR="00F4289C">
        <w:rPr>
          <w:b/>
          <w:bCs/>
          <w:rtl/>
        </w:rPr>
        <w:t>،</w:t>
      </w:r>
      <w:r w:rsidR="00AE7ED3" w:rsidRPr="00AE7ED3">
        <w:rPr>
          <w:b/>
          <w:bCs/>
          <w:rtl/>
        </w:rPr>
        <w:t xml:space="preserve"> والتشجيع على المساواة في تقاسم المسؤوليات المنزلية والأسرية بين المرأة والرجل</w:t>
      </w:r>
      <w:r w:rsidR="00F4289C">
        <w:rPr>
          <w:b/>
          <w:bCs/>
          <w:rtl/>
        </w:rPr>
        <w:t>،</w:t>
      </w:r>
      <w:r w:rsidR="00AE7ED3" w:rsidRPr="00AE7ED3">
        <w:rPr>
          <w:b/>
          <w:bCs/>
          <w:rtl/>
        </w:rPr>
        <w:t xml:space="preserve"> وكفالة التقيد بمبدأ الأجر المتساوي لقاء العمل المتساوي القيمة في جميع القطاعات</w:t>
      </w:r>
      <w:r w:rsidR="00F4289C">
        <w:rPr>
          <w:rtl/>
        </w:rPr>
        <w:t>؛</w:t>
      </w:r>
    </w:p>
    <w:p w14:paraId="13B0A51E" w14:textId="530E22F3" w:rsidR="00AE7ED3" w:rsidRPr="00AE7ED3" w:rsidRDefault="00C74A17" w:rsidP="00AE7ED3">
      <w:pPr>
        <w:pStyle w:val="SingleTxt"/>
        <w:rPr>
          <w:b/>
          <w:bCs/>
          <w:rtl/>
        </w:rPr>
      </w:pPr>
      <w:r>
        <w:rPr>
          <w:rtl/>
        </w:rPr>
        <w:tab/>
      </w:r>
      <w:r w:rsidR="00AE7ED3" w:rsidRPr="00AE7ED3">
        <w:rPr>
          <w:rtl/>
        </w:rPr>
        <w:t>(ب)</w:t>
      </w:r>
      <w:r w:rsidR="00AE7ED3" w:rsidRPr="00AE7ED3">
        <w:rPr>
          <w:rtl/>
        </w:rPr>
        <w:tab/>
      </w:r>
      <w:r w:rsidR="00AE7ED3" w:rsidRPr="00AE7ED3">
        <w:rPr>
          <w:b/>
          <w:bCs/>
          <w:rtl/>
        </w:rPr>
        <w:t>رصد وتحسين ظروف عمل المرأة في القطاع غير الرسمي والقطاع الخاص</w:t>
      </w:r>
      <w:r w:rsidR="00F4289C">
        <w:rPr>
          <w:b/>
          <w:bCs/>
          <w:rtl/>
        </w:rPr>
        <w:t>،</w:t>
      </w:r>
      <w:r w:rsidR="00AE7ED3" w:rsidRPr="00AE7ED3">
        <w:rPr>
          <w:b/>
          <w:bCs/>
          <w:rtl/>
        </w:rPr>
        <w:t xml:space="preserve"> وتحديدا من خلال عمليات تفتيش منتظمة لظروف العمل لمكافحة ممارسات العمل الاستغلالية التي تواجهها المرأة</w:t>
      </w:r>
      <w:r w:rsidR="00F4289C">
        <w:rPr>
          <w:b/>
          <w:bCs/>
          <w:rtl/>
        </w:rPr>
        <w:t>،</w:t>
      </w:r>
      <w:r w:rsidR="00AE7ED3" w:rsidRPr="00AE7ED3">
        <w:rPr>
          <w:b/>
          <w:bCs/>
          <w:rtl/>
        </w:rPr>
        <w:t xml:space="preserve"> ورصد تنفيذ الحد الأدنى للأجور في جميع القطاعات</w:t>
      </w:r>
      <w:r w:rsidR="00F4289C">
        <w:rPr>
          <w:b/>
          <w:bCs/>
          <w:rtl/>
        </w:rPr>
        <w:t>،</w:t>
      </w:r>
      <w:r w:rsidR="00AE7ED3" w:rsidRPr="00AE7ED3">
        <w:rPr>
          <w:b/>
          <w:bCs/>
          <w:rtl/>
        </w:rPr>
        <w:t xml:space="preserve"> ودراسة إمكانية توسيع برنامج معايير العمل في قطاع صناعة الملابس</w:t>
      </w:r>
      <w:r w:rsidR="00F4289C">
        <w:rPr>
          <w:b/>
          <w:bCs/>
          <w:rtl/>
        </w:rPr>
        <w:t>،</w:t>
      </w:r>
      <w:r w:rsidR="00AE7ED3" w:rsidRPr="00AE7ED3">
        <w:rPr>
          <w:b/>
          <w:bCs/>
          <w:rtl/>
        </w:rPr>
        <w:t xml:space="preserve"> داخل القطاع وفي القطاعات الأخرى</w:t>
      </w:r>
      <w:r w:rsidR="00F4289C">
        <w:rPr>
          <w:b/>
          <w:bCs/>
          <w:rtl/>
        </w:rPr>
        <w:t>؛</w:t>
      </w:r>
    </w:p>
    <w:p w14:paraId="7ABB3295" w14:textId="605FAB87" w:rsidR="00AE7ED3" w:rsidRPr="00AE7ED3" w:rsidRDefault="00C74A17" w:rsidP="00AE7ED3">
      <w:pPr>
        <w:pStyle w:val="SingleTxt"/>
        <w:rPr>
          <w:b/>
          <w:bCs/>
          <w:rtl/>
        </w:rPr>
      </w:pPr>
      <w:r>
        <w:rPr>
          <w:rtl/>
        </w:rPr>
        <w:tab/>
      </w:r>
      <w:r w:rsidR="00AE7ED3" w:rsidRPr="00AE7ED3">
        <w:rPr>
          <w:rtl/>
        </w:rPr>
        <w:t>(ج)</w:t>
      </w:r>
      <w:r w:rsidR="00AE7ED3" w:rsidRPr="00AE7ED3">
        <w:rPr>
          <w:rtl/>
        </w:rPr>
        <w:tab/>
      </w:r>
      <w:r w:rsidR="00AE7ED3" w:rsidRPr="00AE7ED3">
        <w:rPr>
          <w:b/>
          <w:bCs/>
          <w:rtl/>
        </w:rPr>
        <w:t>اعتماد خطة وطنية لتمويل توفير استحقاقات الأمومة في القطاع الخاص</w:t>
      </w:r>
      <w:r w:rsidR="00F4289C">
        <w:rPr>
          <w:b/>
          <w:bCs/>
          <w:rtl/>
        </w:rPr>
        <w:t>،</w:t>
      </w:r>
      <w:r w:rsidR="00AE7ED3" w:rsidRPr="00AE7ED3">
        <w:rPr>
          <w:b/>
          <w:bCs/>
          <w:rtl/>
        </w:rPr>
        <w:t xml:space="preserve"> من أجل إزالة خطر فقدان المرأة وظيفتها بسبب الحمل</w:t>
      </w:r>
      <w:r w:rsidR="00F4289C">
        <w:rPr>
          <w:b/>
          <w:bCs/>
          <w:rtl/>
        </w:rPr>
        <w:t>؛</w:t>
      </w:r>
    </w:p>
    <w:p w14:paraId="7A90714A" w14:textId="51443F6C" w:rsidR="00AE7ED3" w:rsidRPr="00AE7ED3" w:rsidRDefault="00C74A17" w:rsidP="00AE7ED3">
      <w:pPr>
        <w:pStyle w:val="SingleTxt"/>
        <w:rPr>
          <w:bCs/>
          <w:rtl/>
        </w:rPr>
      </w:pPr>
      <w:r>
        <w:rPr>
          <w:rtl/>
        </w:rPr>
        <w:tab/>
      </w:r>
      <w:r w:rsidR="00AE7ED3" w:rsidRPr="00AE7ED3">
        <w:rPr>
          <w:rtl/>
        </w:rPr>
        <w:t>(د)</w:t>
      </w:r>
      <w:r w:rsidR="00AE7ED3" w:rsidRPr="00AE7ED3">
        <w:rPr>
          <w:rtl/>
        </w:rPr>
        <w:tab/>
      </w:r>
      <w:r w:rsidR="00AE7ED3" w:rsidRPr="00AE7ED3">
        <w:rPr>
          <w:b/>
          <w:bCs/>
          <w:rtl/>
        </w:rPr>
        <w:t>تعدل المادة ٨٣ من قانون العمل لتشمل تعريف التحرش الجنسي</w:t>
      </w:r>
      <w:r w:rsidR="00F4289C">
        <w:rPr>
          <w:b/>
          <w:bCs/>
          <w:rtl/>
        </w:rPr>
        <w:t>،</w:t>
      </w:r>
      <w:r w:rsidR="00AE7ED3" w:rsidRPr="00AE7ED3">
        <w:rPr>
          <w:b/>
          <w:bCs/>
          <w:rtl/>
        </w:rPr>
        <w:t xml:space="preserve"> وفرض عقوبات على الجناة</w:t>
      </w:r>
      <w:r w:rsidR="00F4289C">
        <w:rPr>
          <w:b/>
          <w:bCs/>
          <w:rtl/>
        </w:rPr>
        <w:t>،</w:t>
      </w:r>
      <w:r w:rsidR="00AE7ED3" w:rsidRPr="00AE7ED3">
        <w:rPr>
          <w:b/>
          <w:bCs/>
          <w:rtl/>
        </w:rPr>
        <w:t xml:space="preserve"> واعتماد تدابير لمنع التحرش الجنسي في مكان العمل</w:t>
      </w:r>
      <w:r w:rsidR="00F4289C">
        <w:rPr>
          <w:b/>
          <w:bCs/>
          <w:rtl/>
        </w:rPr>
        <w:t>،</w:t>
      </w:r>
      <w:r w:rsidR="00AE7ED3" w:rsidRPr="00AE7ED3">
        <w:rPr>
          <w:b/>
          <w:bCs/>
          <w:rtl/>
        </w:rPr>
        <w:t xml:space="preserve"> بما في ذلك من خلال وضع نظام لتقديم الشكاوى وكفالة حصول الضحايا الفعلي على سبل الانتصاف</w:t>
      </w:r>
      <w:r w:rsidR="00F4289C">
        <w:rPr>
          <w:b/>
          <w:bCs/>
          <w:rtl/>
        </w:rPr>
        <w:t>؛</w:t>
      </w:r>
    </w:p>
    <w:p w14:paraId="12572B22" w14:textId="4241E2DB" w:rsidR="00AE7ED3" w:rsidRPr="00AE7ED3" w:rsidRDefault="00C74A17" w:rsidP="00AE7ED3">
      <w:pPr>
        <w:pStyle w:val="SingleTxt"/>
        <w:rPr>
          <w:bCs/>
          <w:rtl/>
        </w:rPr>
      </w:pPr>
      <w:r>
        <w:rPr>
          <w:rtl/>
        </w:rPr>
        <w:lastRenderedPageBreak/>
        <w:tab/>
      </w:r>
      <w:r w:rsidR="00AE7ED3" w:rsidRPr="00AE7ED3">
        <w:rPr>
          <w:rtl/>
        </w:rPr>
        <w:t>(هـ)</w:t>
      </w:r>
      <w:r w:rsidR="00AE7ED3" w:rsidRPr="00AE7ED3">
        <w:rPr>
          <w:rtl/>
        </w:rPr>
        <w:tab/>
      </w:r>
      <w:r w:rsidR="00AE7ED3" w:rsidRPr="00AE7ED3">
        <w:rPr>
          <w:b/>
          <w:bCs/>
          <w:rtl/>
        </w:rPr>
        <w:t>الاعتراف بالرعاية غير المدفوعة الأجر والأعمال المنزلية التي تقوم بها المرأة وتخفيضها وإعادة توزيعها من خلال الاستثمار في الهياكل الأساسية والخدمات الاجتماعية</w:t>
      </w:r>
      <w:r w:rsidR="00F4289C">
        <w:rPr>
          <w:b/>
          <w:bCs/>
          <w:rtl/>
        </w:rPr>
        <w:t>،</w:t>
      </w:r>
      <w:r w:rsidR="00AE7ED3" w:rsidRPr="00AE7ED3">
        <w:rPr>
          <w:b/>
          <w:bCs/>
          <w:rtl/>
        </w:rPr>
        <w:t xml:space="preserve"> مثل رعاية الأطفال ورعاية المسنين والرعاية الصحية والتعليم والنقل</w:t>
      </w:r>
      <w:r w:rsidR="00F4289C">
        <w:rPr>
          <w:b/>
          <w:bCs/>
          <w:rtl/>
        </w:rPr>
        <w:t>،</w:t>
      </w:r>
      <w:r w:rsidR="00AE7ED3" w:rsidRPr="00AE7ED3">
        <w:rPr>
          <w:b/>
          <w:bCs/>
          <w:rtl/>
        </w:rPr>
        <w:t xml:space="preserve"> تمشيا مع التوصية العامة للجنة رقم ١٧ (١٩٩١) بشأن قياس وتقدير الأنشطة المنزلية التي تقوم بها النساء دون أجر والاعتراف بهذه الأنشطة في حساب الناتج القومي الإجمالي</w:t>
      </w:r>
      <w:r w:rsidR="00F4289C">
        <w:rPr>
          <w:b/>
          <w:bCs/>
          <w:rtl/>
        </w:rPr>
        <w:t>؛</w:t>
      </w:r>
    </w:p>
    <w:p w14:paraId="351E6595" w14:textId="0FA66160" w:rsidR="00AE7ED3" w:rsidRDefault="00C74A17" w:rsidP="00AE7ED3">
      <w:pPr>
        <w:pStyle w:val="SingleTxt"/>
        <w:rPr>
          <w:bCs/>
          <w:rtl/>
        </w:rPr>
      </w:pPr>
      <w:r>
        <w:rPr>
          <w:rtl/>
        </w:rPr>
        <w:tab/>
      </w:r>
      <w:r w:rsidR="00AE7ED3" w:rsidRPr="00AE7ED3">
        <w:rPr>
          <w:rtl/>
        </w:rPr>
        <w:t>(و)</w:t>
      </w:r>
      <w:r w:rsidR="00AE7ED3" w:rsidRPr="00AE7ED3">
        <w:rPr>
          <w:rtl/>
        </w:rPr>
        <w:tab/>
      </w:r>
      <w:r w:rsidR="00AE7ED3" w:rsidRPr="00AE7ED3">
        <w:rPr>
          <w:b/>
          <w:bCs/>
          <w:rtl/>
        </w:rPr>
        <w:t>النظر في التصديق على اتفاقيات منظمة العمل الدولية التالية: اتفاقية العمال المنزليين</w:t>
      </w:r>
      <w:r w:rsidR="00F4289C">
        <w:rPr>
          <w:b/>
          <w:bCs/>
          <w:rtl/>
        </w:rPr>
        <w:t>،</w:t>
      </w:r>
      <w:r w:rsidR="00AE7ED3" w:rsidRPr="00AE7ED3">
        <w:rPr>
          <w:b/>
          <w:bCs/>
          <w:rtl/>
        </w:rPr>
        <w:t xml:space="preserve"> 2011 (رقم 189)</w:t>
      </w:r>
      <w:r w:rsidR="00F4289C">
        <w:rPr>
          <w:b/>
          <w:bCs/>
          <w:rtl/>
        </w:rPr>
        <w:t>،</w:t>
      </w:r>
      <w:r w:rsidR="00AE7ED3" w:rsidRPr="00AE7ED3">
        <w:rPr>
          <w:b/>
          <w:bCs/>
          <w:rtl/>
        </w:rPr>
        <w:t xml:space="preserve"> واتفاقية حماية الأمومة</w:t>
      </w:r>
      <w:r w:rsidR="00F4289C">
        <w:rPr>
          <w:b/>
          <w:bCs/>
          <w:rtl/>
        </w:rPr>
        <w:t>،</w:t>
      </w:r>
      <w:r w:rsidR="00AE7ED3" w:rsidRPr="00AE7ED3">
        <w:rPr>
          <w:b/>
          <w:bCs/>
          <w:rtl/>
        </w:rPr>
        <w:t xml:space="preserve"> ٢٠٠٠ (رقم ١٨٣)</w:t>
      </w:r>
      <w:r w:rsidR="00F4289C">
        <w:rPr>
          <w:b/>
          <w:bCs/>
          <w:rtl/>
        </w:rPr>
        <w:t>،</w:t>
      </w:r>
      <w:r w:rsidR="00AE7ED3" w:rsidRPr="00AE7ED3">
        <w:rPr>
          <w:b/>
          <w:bCs/>
          <w:rtl/>
        </w:rPr>
        <w:t xml:space="preserve"> واتفاقية العمال ذوي المسؤوليات العائلية</w:t>
      </w:r>
      <w:r w:rsidR="00F4289C">
        <w:rPr>
          <w:b/>
          <w:bCs/>
          <w:rtl/>
        </w:rPr>
        <w:t>،</w:t>
      </w:r>
      <w:r w:rsidR="00AE7ED3" w:rsidRPr="00AE7ED3">
        <w:rPr>
          <w:b/>
          <w:bCs/>
          <w:rtl/>
        </w:rPr>
        <w:t xml:space="preserve"> 1981 (رقم 156)</w:t>
      </w:r>
      <w:r w:rsidR="00F4289C">
        <w:rPr>
          <w:b/>
          <w:bCs/>
          <w:rtl/>
        </w:rPr>
        <w:t>.</w:t>
      </w:r>
    </w:p>
    <w:p w14:paraId="7CF269FA" w14:textId="7AD88E4F" w:rsidR="008C0A58" w:rsidRPr="008C0A58" w:rsidRDefault="008C0A58" w:rsidP="008C0A58">
      <w:pPr>
        <w:pStyle w:val="SingleTxt"/>
        <w:spacing w:after="0" w:line="120" w:lineRule="exact"/>
        <w:rPr>
          <w:sz w:val="10"/>
          <w:rtl/>
        </w:rPr>
      </w:pPr>
    </w:p>
    <w:p w14:paraId="6A2BE1BD" w14:textId="77777777" w:rsidR="00AE7ED3" w:rsidRPr="00AE7ED3" w:rsidRDefault="00AE7ED3" w:rsidP="008C0A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الصحة</w:t>
      </w:r>
    </w:p>
    <w:p w14:paraId="307FFCFB" w14:textId="7BB4827A" w:rsidR="00AE7ED3" w:rsidRPr="00AE7ED3" w:rsidRDefault="00AE7ED3" w:rsidP="00AE7ED3">
      <w:pPr>
        <w:pStyle w:val="SingleTxt"/>
        <w:rPr>
          <w:rtl/>
        </w:rPr>
      </w:pPr>
      <w:r w:rsidRPr="00AE7ED3">
        <w:rPr>
          <w:rtl/>
        </w:rPr>
        <w:t>٣٩</w:t>
      </w:r>
      <w:r w:rsidR="00F4289C">
        <w:rPr>
          <w:rtl/>
        </w:rPr>
        <w:t xml:space="preserve"> -</w:t>
      </w:r>
      <w:r w:rsidR="00F4289C">
        <w:rPr>
          <w:rtl/>
        </w:rPr>
        <w:tab/>
      </w:r>
      <w:r w:rsidRPr="00AE7ED3">
        <w:rPr>
          <w:rtl/>
        </w:rPr>
        <w:t>ترحب اللجنة بالتدابير المتخذة لتحسين فرص حصول المرأة على خدمات الرعاية الصحية</w:t>
      </w:r>
      <w:r w:rsidR="00F4289C">
        <w:rPr>
          <w:rtl/>
        </w:rPr>
        <w:t>،</w:t>
      </w:r>
      <w:r w:rsidRPr="00AE7ED3">
        <w:rPr>
          <w:rtl/>
        </w:rPr>
        <w:t xml:space="preserve"> بما</w:t>
      </w:r>
      <w:r w:rsidR="008C0A58">
        <w:rPr>
          <w:rFonts w:hint="cs"/>
          <w:rtl/>
        </w:rPr>
        <w:t> </w:t>
      </w:r>
      <w:r w:rsidRPr="00AE7ED3">
        <w:rPr>
          <w:rtl/>
        </w:rPr>
        <w:t>في ذلك عن طريق المساعدة المالية للنساء الحوامل</w:t>
      </w:r>
      <w:r w:rsidR="00F4289C">
        <w:rPr>
          <w:rtl/>
        </w:rPr>
        <w:t>،</w:t>
      </w:r>
      <w:r w:rsidRPr="00AE7ED3">
        <w:rPr>
          <w:rtl/>
        </w:rPr>
        <w:t xml:space="preserve"> ونشر وحدات الرعاية الصحية الثابتة والمتنقلة</w:t>
      </w:r>
      <w:r w:rsidR="00F4289C">
        <w:rPr>
          <w:rtl/>
        </w:rPr>
        <w:t>،</w:t>
      </w:r>
      <w:r w:rsidRPr="00AE7ED3">
        <w:rPr>
          <w:rtl/>
        </w:rPr>
        <w:t xml:space="preserve"> والحملات التثقيفية بشأن الصحة الإنجابية</w:t>
      </w:r>
      <w:r w:rsidR="00F4289C">
        <w:rPr>
          <w:rtl/>
        </w:rPr>
        <w:t>.</w:t>
      </w:r>
      <w:r w:rsidRPr="00AE7ED3">
        <w:rPr>
          <w:rtl/>
        </w:rPr>
        <w:t xml:space="preserve"> وترحب أيضا بالتقدم المحرز في الحد من وفيات الأمهات</w:t>
      </w:r>
      <w:r w:rsidR="00F4289C">
        <w:rPr>
          <w:rtl/>
        </w:rPr>
        <w:t>،</w:t>
      </w:r>
      <w:r w:rsidRPr="00AE7ED3">
        <w:rPr>
          <w:rtl/>
        </w:rPr>
        <w:t xml:space="preserve"> والتشجيع على استخدام وسائل منع الحمل</w:t>
      </w:r>
      <w:r w:rsidR="00F4289C">
        <w:rPr>
          <w:rtl/>
        </w:rPr>
        <w:t>.</w:t>
      </w:r>
      <w:r w:rsidRPr="00AE7ED3">
        <w:rPr>
          <w:rtl/>
        </w:rPr>
        <w:t xml:space="preserve"> بيد أن اللجنة تشعر بالقلق إزاء ما يلي:</w:t>
      </w:r>
    </w:p>
    <w:p w14:paraId="3919038C" w14:textId="0C390E3E" w:rsidR="00AE7ED3" w:rsidRPr="00AE7ED3" w:rsidRDefault="00C74A17" w:rsidP="00AE7ED3">
      <w:pPr>
        <w:pStyle w:val="SingleTxt"/>
        <w:rPr>
          <w:rtl/>
        </w:rPr>
      </w:pPr>
      <w:r>
        <w:rPr>
          <w:rtl/>
        </w:rPr>
        <w:tab/>
      </w:r>
      <w:r w:rsidR="00AE7ED3" w:rsidRPr="00AE7ED3">
        <w:rPr>
          <w:rtl/>
        </w:rPr>
        <w:t>(أ)</w:t>
      </w:r>
      <w:r w:rsidR="00AE7ED3" w:rsidRPr="00AE7ED3">
        <w:rPr>
          <w:rtl/>
        </w:rPr>
        <w:tab/>
        <w:t>استمرار ارتفاع معدلات وفيات الأمهات والحمل المبكر وسوء التغذية</w:t>
      </w:r>
      <w:r w:rsidR="00F4289C">
        <w:rPr>
          <w:rtl/>
        </w:rPr>
        <w:t>،</w:t>
      </w:r>
      <w:r w:rsidR="00AE7ED3" w:rsidRPr="00AE7ED3">
        <w:rPr>
          <w:rtl/>
        </w:rPr>
        <w:t xml:space="preserve"> ومحدودية فرص الحصول على خدمات الرعاية الصحية قبل الولادة وبعدها</w:t>
      </w:r>
      <w:r w:rsidR="00F4289C">
        <w:rPr>
          <w:rtl/>
        </w:rPr>
        <w:t>،</w:t>
      </w:r>
      <w:r w:rsidR="00AE7ED3" w:rsidRPr="00AE7ED3">
        <w:rPr>
          <w:rtl/>
        </w:rPr>
        <w:t xml:space="preserve"> وانخفاض معدل الولادات التي تجري تحت إشراف أخصائيين صحيين مهرة</w:t>
      </w:r>
      <w:r w:rsidR="00F4289C">
        <w:rPr>
          <w:rtl/>
        </w:rPr>
        <w:t>،</w:t>
      </w:r>
      <w:r w:rsidR="00AE7ED3" w:rsidRPr="00AE7ED3">
        <w:rPr>
          <w:rtl/>
        </w:rPr>
        <w:t xml:space="preserve"> ولا سيما في المناطق الريفية</w:t>
      </w:r>
      <w:r w:rsidR="00F4289C">
        <w:rPr>
          <w:rtl/>
        </w:rPr>
        <w:t>؛</w:t>
      </w:r>
    </w:p>
    <w:p w14:paraId="0FA9EDF3" w14:textId="03E4272F" w:rsidR="00AE7ED3" w:rsidRPr="00AE7ED3" w:rsidRDefault="00C74A17" w:rsidP="00AE7ED3">
      <w:pPr>
        <w:pStyle w:val="SingleTxt"/>
        <w:rPr>
          <w:rtl/>
        </w:rPr>
      </w:pPr>
      <w:r>
        <w:rPr>
          <w:rtl/>
        </w:rPr>
        <w:tab/>
      </w:r>
      <w:r w:rsidR="00AE7ED3" w:rsidRPr="00AE7ED3">
        <w:rPr>
          <w:rtl/>
        </w:rPr>
        <w:t>(ب)</w:t>
      </w:r>
      <w:r w:rsidR="00AE7ED3" w:rsidRPr="00AE7ED3">
        <w:rPr>
          <w:rtl/>
        </w:rPr>
        <w:tab/>
        <w:t>عدم كفاية التثقيف الشامل والملائم للسن بشأن الصحة والحقوق الجنسية والإنجابية وخدمات تنظيم الأسرة</w:t>
      </w:r>
      <w:r w:rsidR="00F4289C">
        <w:rPr>
          <w:rtl/>
        </w:rPr>
        <w:t>،</w:t>
      </w:r>
      <w:r w:rsidR="00AE7ED3" w:rsidRPr="00AE7ED3">
        <w:rPr>
          <w:rtl/>
        </w:rPr>
        <w:t xml:space="preserve"> وارتفاع مستوى الاحتياجات غير الملباة في مجال الحصول على وسائل منع الحمل</w:t>
      </w:r>
      <w:r w:rsidR="00F4289C">
        <w:rPr>
          <w:rtl/>
        </w:rPr>
        <w:t>،</w:t>
      </w:r>
      <w:r w:rsidR="00AE7ED3" w:rsidRPr="00AE7ED3">
        <w:rPr>
          <w:rtl/>
        </w:rPr>
        <w:t xml:space="preserve"> ولا سيما في صفوف الفتيات والنساء غير المتزوجات</w:t>
      </w:r>
      <w:r w:rsidR="00F4289C">
        <w:rPr>
          <w:rtl/>
        </w:rPr>
        <w:t>؛</w:t>
      </w:r>
    </w:p>
    <w:p w14:paraId="051A3FD3" w14:textId="62BFF490" w:rsidR="00AE7ED3" w:rsidRPr="00AE7ED3" w:rsidRDefault="00C74A17" w:rsidP="00AE7ED3">
      <w:pPr>
        <w:pStyle w:val="SingleTxt"/>
        <w:rPr>
          <w:rtl/>
        </w:rPr>
      </w:pPr>
      <w:r>
        <w:rPr>
          <w:rtl/>
        </w:rPr>
        <w:tab/>
      </w:r>
      <w:r w:rsidR="00AE7ED3" w:rsidRPr="00AE7ED3">
        <w:rPr>
          <w:rtl/>
        </w:rPr>
        <w:t>(ج)</w:t>
      </w:r>
      <w:r w:rsidR="00AE7ED3" w:rsidRPr="00AE7ED3">
        <w:rPr>
          <w:rtl/>
        </w:rPr>
        <w:tab/>
        <w:t>عدم وجود معلومات عن مدى انتشار سرطان عنق الرحم وسرطان الثدي</w:t>
      </w:r>
      <w:r w:rsidR="00F4289C">
        <w:rPr>
          <w:rtl/>
        </w:rPr>
        <w:t>،</w:t>
      </w:r>
      <w:r w:rsidR="00AE7ED3" w:rsidRPr="00AE7ED3">
        <w:rPr>
          <w:rtl/>
        </w:rPr>
        <w:t xml:space="preserve"> والمشاكل الصحية الأخرى التي تؤثر على النساء والفتيات</w:t>
      </w:r>
      <w:r w:rsidR="00F4289C">
        <w:rPr>
          <w:rtl/>
        </w:rPr>
        <w:t>؛</w:t>
      </w:r>
    </w:p>
    <w:p w14:paraId="5B0F2C23" w14:textId="791624E1" w:rsidR="00AE7ED3" w:rsidRPr="00AE7ED3" w:rsidRDefault="00C74A17" w:rsidP="00AE7ED3">
      <w:pPr>
        <w:pStyle w:val="SingleTxt"/>
        <w:rPr>
          <w:rtl/>
        </w:rPr>
      </w:pPr>
      <w:r>
        <w:rPr>
          <w:rtl/>
        </w:rPr>
        <w:tab/>
      </w:r>
      <w:r w:rsidR="00AE7ED3" w:rsidRPr="00AE7ED3">
        <w:rPr>
          <w:rtl/>
        </w:rPr>
        <w:t>(د)</w:t>
      </w:r>
      <w:r w:rsidR="00AE7ED3" w:rsidRPr="00AE7ED3">
        <w:rPr>
          <w:rtl/>
        </w:rPr>
        <w:tab/>
        <w:t>تجريم الإجهاض في جميع الحالات باستثناء الحالات التي تكون فيها حياة المرأة الحامل معرضة للخطر</w:t>
      </w:r>
      <w:r w:rsidR="00F4289C">
        <w:rPr>
          <w:rtl/>
        </w:rPr>
        <w:t>؛</w:t>
      </w:r>
    </w:p>
    <w:p w14:paraId="701D142D" w14:textId="6191D382" w:rsidR="00AE7ED3" w:rsidRPr="00AE7ED3" w:rsidRDefault="00C74A17" w:rsidP="00AE7ED3">
      <w:pPr>
        <w:pStyle w:val="SingleTxt"/>
        <w:rPr>
          <w:rtl/>
        </w:rPr>
      </w:pPr>
      <w:r>
        <w:rPr>
          <w:rtl/>
        </w:rPr>
        <w:tab/>
      </w:r>
      <w:r w:rsidR="00AE7ED3" w:rsidRPr="00AE7ED3">
        <w:rPr>
          <w:rtl/>
        </w:rPr>
        <w:t>(هـ)</w:t>
      </w:r>
      <w:r w:rsidR="00AE7ED3" w:rsidRPr="00AE7ED3">
        <w:rPr>
          <w:rtl/>
        </w:rPr>
        <w:tab/>
        <w:t>عدم وجود معلومات عن الإجهاض غير المأمون وأثره على صحة المرأة</w:t>
      </w:r>
      <w:r w:rsidR="00F4289C">
        <w:rPr>
          <w:rtl/>
        </w:rPr>
        <w:t>،</w:t>
      </w:r>
      <w:r w:rsidR="00AE7ED3" w:rsidRPr="00AE7ED3">
        <w:rPr>
          <w:rtl/>
        </w:rPr>
        <w:t xml:space="preserve"> بما في ذلك وفيات الأمهات</w:t>
      </w:r>
      <w:r w:rsidR="00F4289C">
        <w:rPr>
          <w:rtl/>
        </w:rPr>
        <w:t>.</w:t>
      </w:r>
    </w:p>
    <w:p w14:paraId="269BFDE8" w14:textId="31C89908" w:rsidR="00AE7ED3" w:rsidRPr="00AE7ED3" w:rsidRDefault="00AE7ED3" w:rsidP="00AE7ED3">
      <w:pPr>
        <w:pStyle w:val="SingleTxt"/>
        <w:rPr>
          <w:rtl/>
        </w:rPr>
      </w:pPr>
      <w:r w:rsidRPr="00AE7ED3">
        <w:rPr>
          <w:rtl/>
        </w:rPr>
        <w:t>٤٠</w:t>
      </w:r>
      <w:r w:rsidR="00F4289C">
        <w:rPr>
          <w:rtl/>
        </w:rPr>
        <w:t xml:space="preserve"> -</w:t>
      </w:r>
      <w:r w:rsidR="00F4289C">
        <w:rPr>
          <w:rtl/>
        </w:rPr>
        <w:tab/>
      </w:r>
      <w:r w:rsidRPr="00AE7ED3">
        <w:rPr>
          <w:b/>
          <w:bCs/>
          <w:rtl/>
        </w:rPr>
        <w:t>وتوصي اللجنة الدولة الطرف بما يلي:</w:t>
      </w:r>
    </w:p>
    <w:p w14:paraId="496874FD" w14:textId="326C0129" w:rsidR="00AE7ED3" w:rsidRPr="00AE7ED3" w:rsidRDefault="00C74A17" w:rsidP="00AE7ED3">
      <w:pPr>
        <w:pStyle w:val="SingleTxt"/>
        <w:rPr>
          <w:rtl/>
        </w:rPr>
      </w:pPr>
      <w:r>
        <w:rPr>
          <w:rtl/>
        </w:rPr>
        <w:tab/>
      </w:r>
      <w:r w:rsidR="00AE7ED3" w:rsidRPr="00AE7ED3">
        <w:rPr>
          <w:rtl/>
        </w:rPr>
        <w:t>(أ)</w:t>
      </w:r>
      <w:r w:rsidR="00AE7ED3" w:rsidRPr="00AE7ED3">
        <w:rPr>
          <w:rtl/>
        </w:rPr>
        <w:tab/>
      </w:r>
      <w:r w:rsidR="00AE7ED3" w:rsidRPr="00AE7ED3">
        <w:rPr>
          <w:b/>
          <w:bCs/>
          <w:rtl/>
        </w:rPr>
        <w:t>تحسين تغطية الخدمات الصحية وإمكانية الحصول عليها في جميع أنحاء البلد وتكثيف الجهود الرامية إلى الحد من حالات وفيات الأمهات وسوء تغذيتهن</w:t>
      </w:r>
      <w:r w:rsidR="00F4289C">
        <w:rPr>
          <w:b/>
          <w:bCs/>
          <w:rtl/>
        </w:rPr>
        <w:t>،</w:t>
      </w:r>
      <w:r w:rsidR="00AE7ED3" w:rsidRPr="00AE7ED3">
        <w:rPr>
          <w:b/>
          <w:bCs/>
          <w:rtl/>
        </w:rPr>
        <w:t xml:space="preserve"> بما في ذلك من خلال تدريب القابلات وغيرهن من الأخصائيين الصحيين</w:t>
      </w:r>
      <w:r w:rsidR="00F4289C">
        <w:rPr>
          <w:b/>
          <w:bCs/>
          <w:rtl/>
        </w:rPr>
        <w:t>،</w:t>
      </w:r>
      <w:r w:rsidR="00AE7ED3" w:rsidRPr="00AE7ED3">
        <w:rPr>
          <w:b/>
          <w:bCs/>
          <w:rtl/>
        </w:rPr>
        <w:t xml:space="preserve"> لا سيما في المناطق الريفية</w:t>
      </w:r>
      <w:r w:rsidR="00F4289C">
        <w:rPr>
          <w:b/>
          <w:bCs/>
          <w:rtl/>
        </w:rPr>
        <w:t>؛</w:t>
      </w:r>
    </w:p>
    <w:p w14:paraId="475CE13B" w14:textId="7475610D"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كفالة حصول جميع النساء على خدمات الرعاية الجيدة المتعلقة بالصحة الجنسية والإنجابية</w:t>
      </w:r>
      <w:r w:rsidR="00F4289C">
        <w:rPr>
          <w:b/>
          <w:bCs/>
          <w:rtl/>
        </w:rPr>
        <w:t>،</w:t>
      </w:r>
      <w:r w:rsidR="00AE7ED3" w:rsidRPr="00AE7ED3">
        <w:rPr>
          <w:b/>
          <w:bCs/>
          <w:rtl/>
        </w:rPr>
        <w:t xml:space="preserve"> بما في ذلك إمكانية الحصول على وسائل منع الحمل الحديثة والتثقيف </w:t>
      </w:r>
      <w:r w:rsidR="00AE7ED3" w:rsidRPr="00AE7ED3">
        <w:rPr>
          <w:b/>
          <w:bCs/>
          <w:rtl/>
        </w:rPr>
        <w:lastRenderedPageBreak/>
        <w:t>الملائم للسن بشأن الصحة الجنسية</w:t>
      </w:r>
      <w:r w:rsidR="00F4289C">
        <w:rPr>
          <w:b/>
          <w:bCs/>
          <w:rtl/>
        </w:rPr>
        <w:t>،</w:t>
      </w:r>
      <w:r w:rsidR="00AE7ED3" w:rsidRPr="00AE7ED3">
        <w:rPr>
          <w:b/>
          <w:bCs/>
          <w:rtl/>
        </w:rPr>
        <w:t xml:space="preserve"> والحصول على المعلومات</w:t>
      </w:r>
      <w:r w:rsidR="00F4289C">
        <w:rPr>
          <w:b/>
          <w:bCs/>
          <w:rtl/>
        </w:rPr>
        <w:t>،</w:t>
      </w:r>
      <w:r w:rsidR="00AE7ED3" w:rsidRPr="00AE7ED3">
        <w:rPr>
          <w:b/>
          <w:bCs/>
          <w:rtl/>
        </w:rPr>
        <w:t xml:space="preserve"> بما في ذلك باللغات المحلية</w:t>
      </w:r>
      <w:r w:rsidR="00F4289C">
        <w:rPr>
          <w:b/>
          <w:bCs/>
          <w:rtl/>
        </w:rPr>
        <w:t>،</w:t>
      </w:r>
      <w:r w:rsidR="00AE7ED3" w:rsidRPr="00AE7ED3">
        <w:rPr>
          <w:b/>
          <w:bCs/>
          <w:rtl/>
        </w:rPr>
        <w:t xml:space="preserve"> بشأن تنظيم الأسرة والوقاية من الحمل المبكر والأمراض المنقولة جنسيا</w:t>
      </w:r>
      <w:r w:rsidR="00F4289C">
        <w:rPr>
          <w:b/>
          <w:bCs/>
          <w:rtl/>
        </w:rPr>
        <w:t>؛</w:t>
      </w:r>
    </w:p>
    <w:p w14:paraId="51396DAC" w14:textId="561923C9"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تحسين جمع البيانات عن مدى انتشار سرطان عنق الرحم وسرطان الثدي في الدولة الطرف</w:t>
      </w:r>
      <w:r w:rsidR="00F4289C">
        <w:rPr>
          <w:b/>
          <w:bCs/>
          <w:rtl/>
        </w:rPr>
        <w:t>،</w:t>
      </w:r>
      <w:r w:rsidR="00AE7ED3" w:rsidRPr="00AE7ED3">
        <w:rPr>
          <w:b/>
          <w:bCs/>
          <w:rtl/>
        </w:rPr>
        <w:t xml:space="preserve"> وتوفير التدريب للمهنيين الطبيين والصحيين على الاكتشاف المبكر لهذين المرضين ومعالجتهما</w:t>
      </w:r>
      <w:r w:rsidR="00F4289C">
        <w:rPr>
          <w:b/>
          <w:bCs/>
          <w:rtl/>
        </w:rPr>
        <w:t>،</w:t>
      </w:r>
      <w:r w:rsidR="00AE7ED3" w:rsidRPr="00AE7ED3">
        <w:rPr>
          <w:b/>
          <w:bCs/>
          <w:rtl/>
        </w:rPr>
        <w:t xml:space="preserve"> بما في ذلك في المناطق الريفية</w:t>
      </w:r>
      <w:r w:rsidR="00F4289C">
        <w:rPr>
          <w:b/>
          <w:bCs/>
          <w:rtl/>
        </w:rPr>
        <w:t>؛</w:t>
      </w:r>
      <w:r w:rsidR="00AE7ED3" w:rsidRPr="00AE7ED3">
        <w:rPr>
          <w:rtl/>
        </w:rPr>
        <w:t xml:space="preserve"> </w:t>
      </w:r>
    </w:p>
    <w:p w14:paraId="23314623" w14:textId="1D7EBDCC" w:rsidR="00AE7ED3" w:rsidRPr="00AE7ED3" w:rsidRDefault="00C74A17" w:rsidP="00AE7ED3">
      <w:pPr>
        <w:pStyle w:val="SingleTxt"/>
        <w:rPr>
          <w:b/>
          <w:bCs/>
          <w:rtl/>
        </w:rPr>
      </w:pPr>
      <w:r>
        <w:rPr>
          <w:rtl/>
        </w:rPr>
        <w:tab/>
      </w:r>
      <w:r w:rsidR="00AE7ED3" w:rsidRPr="00AE7ED3">
        <w:rPr>
          <w:rtl/>
        </w:rPr>
        <w:t>(د)</w:t>
      </w:r>
      <w:r w:rsidR="00AE7ED3" w:rsidRPr="00AE7ED3">
        <w:rPr>
          <w:rtl/>
        </w:rPr>
        <w:tab/>
      </w:r>
      <w:r w:rsidR="00AE7ED3" w:rsidRPr="00AE7ED3">
        <w:rPr>
          <w:b/>
          <w:bCs/>
          <w:rtl/>
        </w:rPr>
        <w:t>إباحة الإجهاض في حالات وجود خطر يهدد حياة المرأة الحامل</w:t>
      </w:r>
      <w:r w:rsidR="00F4289C">
        <w:rPr>
          <w:b/>
          <w:bCs/>
          <w:rtl/>
        </w:rPr>
        <w:t>،</w:t>
      </w:r>
      <w:r w:rsidR="00AE7ED3" w:rsidRPr="00AE7ED3">
        <w:rPr>
          <w:b/>
          <w:bCs/>
          <w:rtl/>
        </w:rPr>
        <w:t xml:space="preserve"> وفي حالات الاغتصاب وسفاح المحارم أو حالات إصابة الجنين بتشوهات بالغة</w:t>
      </w:r>
      <w:r w:rsidR="00F4289C">
        <w:rPr>
          <w:b/>
          <w:bCs/>
          <w:rtl/>
        </w:rPr>
        <w:t>،</w:t>
      </w:r>
      <w:r w:rsidR="00AE7ED3" w:rsidRPr="00AE7ED3">
        <w:rPr>
          <w:b/>
          <w:bCs/>
          <w:rtl/>
        </w:rPr>
        <w:t xml:space="preserve"> وإلغاء تجريمه في جميع الحالات الأخرى</w:t>
      </w:r>
      <w:r w:rsidR="00F4289C">
        <w:rPr>
          <w:b/>
          <w:bCs/>
          <w:rtl/>
        </w:rPr>
        <w:t>؛</w:t>
      </w:r>
      <w:r w:rsidR="00AE7ED3" w:rsidRPr="00AE7ED3">
        <w:rPr>
          <w:b/>
          <w:bCs/>
          <w:rtl/>
        </w:rPr>
        <w:t xml:space="preserve"> </w:t>
      </w:r>
    </w:p>
    <w:p w14:paraId="345C80B6" w14:textId="4E4E468B" w:rsidR="00AE7ED3" w:rsidRDefault="00C74A17" w:rsidP="00AE7ED3">
      <w:pPr>
        <w:pStyle w:val="SingleTxt"/>
        <w:rPr>
          <w:b/>
          <w:rtl/>
        </w:rPr>
      </w:pPr>
      <w:r>
        <w:rPr>
          <w:rtl/>
        </w:rPr>
        <w:tab/>
      </w:r>
      <w:r w:rsidR="00AE7ED3" w:rsidRPr="00AE7ED3">
        <w:rPr>
          <w:rtl/>
        </w:rPr>
        <w:t>(هـ)</w:t>
      </w:r>
      <w:r w:rsidR="00AE7ED3" w:rsidRPr="00AE7ED3">
        <w:rPr>
          <w:rtl/>
        </w:rPr>
        <w:tab/>
      </w:r>
      <w:r w:rsidR="00AE7ED3" w:rsidRPr="00AE7ED3">
        <w:rPr>
          <w:b/>
          <w:bCs/>
          <w:rtl/>
        </w:rPr>
        <w:t>جمع بيانات مصنفة حسب السن والمنطقة بشأن الإجهاض غير المأمون وأثره على صحة المرأة</w:t>
      </w:r>
      <w:r w:rsidR="00F4289C">
        <w:rPr>
          <w:b/>
          <w:bCs/>
          <w:rtl/>
        </w:rPr>
        <w:t>،</w:t>
      </w:r>
      <w:r w:rsidR="00AE7ED3" w:rsidRPr="00AE7ED3">
        <w:rPr>
          <w:b/>
          <w:bCs/>
          <w:rtl/>
        </w:rPr>
        <w:t xml:space="preserve"> بما في ذلك معدلات وفيات الأمهات</w:t>
      </w:r>
      <w:r w:rsidR="00F4289C">
        <w:rPr>
          <w:b/>
          <w:bCs/>
          <w:rtl/>
        </w:rPr>
        <w:t>،</w:t>
      </w:r>
      <w:r w:rsidR="00AE7ED3" w:rsidRPr="00AE7ED3">
        <w:rPr>
          <w:b/>
          <w:bCs/>
          <w:rtl/>
        </w:rPr>
        <w:t xml:space="preserve"> وغيرها من المشاكل الصحية التي تؤثر على المرأة</w:t>
      </w:r>
      <w:r w:rsidR="00F4289C">
        <w:rPr>
          <w:b/>
          <w:bCs/>
          <w:rtl/>
        </w:rPr>
        <w:t>،</w:t>
      </w:r>
      <w:r w:rsidR="00AE7ED3" w:rsidRPr="00AE7ED3">
        <w:rPr>
          <w:b/>
          <w:bCs/>
          <w:rtl/>
        </w:rPr>
        <w:t xml:space="preserve"> مثل الصحة العقلية</w:t>
      </w:r>
      <w:r w:rsidR="00F4289C">
        <w:rPr>
          <w:b/>
          <w:bCs/>
          <w:rtl/>
        </w:rPr>
        <w:t>،</w:t>
      </w:r>
      <w:r w:rsidR="00AE7ED3" w:rsidRPr="00AE7ED3">
        <w:rPr>
          <w:b/>
          <w:bCs/>
          <w:rtl/>
        </w:rPr>
        <w:t xml:space="preserve"> وذلك من أجل تقييم الوضع الصحي للنساء وتحسين الخدمات ذات الصلة</w:t>
      </w:r>
      <w:r w:rsidR="00F4289C">
        <w:rPr>
          <w:b/>
          <w:bCs/>
          <w:rtl/>
        </w:rPr>
        <w:t>.</w:t>
      </w:r>
    </w:p>
    <w:p w14:paraId="2BF51A3D" w14:textId="74FC6488" w:rsidR="00730EED" w:rsidRPr="00730EED" w:rsidRDefault="00730EED" w:rsidP="00730EED">
      <w:pPr>
        <w:pStyle w:val="SingleTxt"/>
        <w:spacing w:after="0" w:line="120" w:lineRule="exact"/>
        <w:rPr>
          <w:sz w:val="10"/>
          <w:rtl/>
        </w:rPr>
      </w:pPr>
    </w:p>
    <w:p w14:paraId="5BC29158" w14:textId="4DA0F8A4" w:rsidR="00AE7ED3" w:rsidRPr="00AE7ED3" w:rsidRDefault="00AE7ED3" w:rsidP="00730EE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rtl/>
        </w:rPr>
        <w:tab/>
      </w:r>
      <w:r w:rsidRPr="00AE7ED3">
        <w:rPr>
          <w:rtl/>
        </w:rPr>
        <w:tab/>
        <w:t>فيروس نقص المناعة البشرية</w:t>
      </w:r>
      <w:r w:rsidR="00F4289C">
        <w:rPr>
          <w:rtl/>
        </w:rPr>
        <w:t>/</w:t>
      </w:r>
      <w:r w:rsidRPr="00AE7ED3">
        <w:rPr>
          <w:rtl/>
        </w:rPr>
        <w:t>الإيدز</w:t>
      </w:r>
    </w:p>
    <w:p w14:paraId="524EC4E5" w14:textId="57BDF962" w:rsidR="00AE7ED3" w:rsidRPr="00AE7ED3" w:rsidRDefault="00AE7ED3" w:rsidP="00AE7ED3">
      <w:pPr>
        <w:pStyle w:val="SingleTxt"/>
        <w:rPr>
          <w:rtl/>
        </w:rPr>
      </w:pPr>
      <w:r w:rsidRPr="00AE7ED3">
        <w:rPr>
          <w:rtl/>
        </w:rPr>
        <w:t>٤١</w:t>
      </w:r>
      <w:r w:rsidR="00F4289C">
        <w:rPr>
          <w:rtl/>
        </w:rPr>
        <w:t xml:space="preserve"> -</w:t>
      </w:r>
      <w:r w:rsidR="00F4289C">
        <w:rPr>
          <w:rtl/>
        </w:rPr>
        <w:tab/>
      </w:r>
      <w:r w:rsidRPr="00AE7ED3">
        <w:rPr>
          <w:rtl/>
        </w:rPr>
        <w:t>ترحب اللجنة بالتدابير المتخذة في إطار القانون المتعلق بالوقاية من فيروس نقص المناعة البشرية</w:t>
      </w:r>
      <w:r w:rsidR="00F4289C">
        <w:rPr>
          <w:rtl/>
        </w:rPr>
        <w:t>/</w:t>
      </w:r>
      <w:r w:rsidRPr="00AE7ED3">
        <w:rPr>
          <w:rtl/>
        </w:rPr>
        <w:t>الإيدز لعام ٢٠١٠ والخطة الاستراتيجية وخطة العمل الوطنية لمكافحة فيروس نقص المناعة البشرية</w:t>
      </w:r>
      <w:r w:rsidR="00F4289C">
        <w:rPr>
          <w:rtl/>
        </w:rPr>
        <w:t>/</w:t>
      </w:r>
      <w:r w:rsidRPr="00AE7ED3">
        <w:rPr>
          <w:rtl/>
        </w:rPr>
        <w:t>الإيدز والأمراض المنقولة جنسيا والوقاية منها للفترة ٢٠١١-٢٠١٥</w:t>
      </w:r>
      <w:r w:rsidR="00F4289C">
        <w:rPr>
          <w:rtl/>
        </w:rPr>
        <w:t>،</w:t>
      </w:r>
      <w:r w:rsidRPr="00AE7ED3">
        <w:rPr>
          <w:rtl/>
        </w:rPr>
        <w:t xml:space="preserve"> لمنع انتشار الفيروس</w:t>
      </w:r>
      <w:r w:rsidR="00F4289C">
        <w:rPr>
          <w:rtl/>
        </w:rPr>
        <w:t>/</w:t>
      </w:r>
      <w:r w:rsidRPr="00AE7ED3">
        <w:rPr>
          <w:rtl/>
        </w:rPr>
        <w:t>الإيدز والأمراض المنقولة جنسيا</w:t>
      </w:r>
      <w:r w:rsidR="00F4289C">
        <w:rPr>
          <w:rtl/>
        </w:rPr>
        <w:t>،</w:t>
      </w:r>
      <w:r w:rsidRPr="00AE7ED3">
        <w:rPr>
          <w:rtl/>
        </w:rPr>
        <w:t xml:space="preserve"> بما في ذلك عن طريق التدريب وتقديم الأدوية المضادة للفيروسات العكوسة</w:t>
      </w:r>
      <w:r w:rsidR="00F4289C">
        <w:rPr>
          <w:rtl/>
        </w:rPr>
        <w:t>.</w:t>
      </w:r>
      <w:r w:rsidRPr="00AE7ED3">
        <w:rPr>
          <w:rtl/>
        </w:rPr>
        <w:t xml:space="preserve"> بيد أنها تشعر بالقلق إزاء ارتفاع معدل انتشار حالات الإصابة بالفيروس</w:t>
      </w:r>
      <w:r w:rsidR="00F4289C">
        <w:rPr>
          <w:rtl/>
        </w:rPr>
        <w:t>/</w:t>
      </w:r>
      <w:r w:rsidRPr="00AE7ED3">
        <w:rPr>
          <w:rtl/>
        </w:rPr>
        <w:t>الإيدز في أوساط النساء وإزاء استدامة البرامج القائمة</w:t>
      </w:r>
      <w:r w:rsidR="00F4289C">
        <w:rPr>
          <w:rtl/>
        </w:rPr>
        <w:t>،</w:t>
      </w:r>
      <w:r w:rsidRPr="00AE7ED3">
        <w:rPr>
          <w:rtl/>
        </w:rPr>
        <w:t xml:space="preserve"> التي تعتمد اعتمادا كبيرا على التمويل من الجهات المانحة الدولية</w:t>
      </w:r>
      <w:r w:rsidR="00F4289C">
        <w:rPr>
          <w:rtl/>
        </w:rPr>
        <w:t>.</w:t>
      </w:r>
    </w:p>
    <w:p w14:paraId="32E45C8F" w14:textId="36A333AE" w:rsidR="00AE7ED3" w:rsidRDefault="00AE7ED3" w:rsidP="00AE7ED3">
      <w:pPr>
        <w:pStyle w:val="SingleTxt"/>
        <w:rPr>
          <w:rtl/>
        </w:rPr>
      </w:pPr>
      <w:r w:rsidRPr="00AE7ED3">
        <w:rPr>
          <w:rtl/>
        </w:rPr>
        <w:t>٤٢</w:t>
      </w:r>
      <w:r w:rsidR="00F4289C">
        <w:rPr>
          <w:rtl/>
        </w:rPr>
        <w:t xml:space="preserve"> -</w:t>
      </w:r>
      <w:r w:rsidR="00F4289C">
        <w:rPr>
          <w:rtl/>
        </w:rPr>
        <w:tab/>
      </w:r>
      <w:r w:rsidRPr="00AE7ED3">
        <w:rPr>
          <w:b/>
          <w:bCs/>
          <w:rtl/>
        </w:rPr>
        <w:t>وتوصي اللجنة الدولة الطرف بأن تكفل تكافؤ الفرص بين المرأة والرجل في الحصول على موارد الوقاية من فيروس نقص المناعة البشرية</w:t>
      </w:r>
      <w:r w:rsidR="00F4289C">
        <w:rPr>
          <w:b/>
          <w:bCs/>
          <w:rtl/>
        </w:rPr>
        <w:t>/</w:t>
      </w:r>
      <w:r w:rsidRPr="00AE7ED3">
        <w:rPr>
          <w:b/>
          <w:bCs/>
          <w:rtl/>
        </w:rPr>
        <w:t>الإيدز والعلاج الملائم</w:t>
      </w:r>
      <w:r w:rsidR="00F4289C">
        <w:rPr>
          <w:b/>
          <w:bCs/>
          <w:rtl/>
        </w:rPr>
        <w:t>،</w:t>
      </w:r>
      <w:r w:rsidRPr="00AE7ED3">
        <w:rPr>
          <w:b/>
          <w:bCs/>
          <w:rtl/>
        </w:rPr>
        <w:t xml:space="preserve"> فضلا عن حرية الحصول على الأدوية المضادة للفيروسات العكوسة للنساء والفتيات</w:t>
      </w:r>
      <w:r w:rsidR="00F4289C">
        <w:rPr>
          <w:b/>
          <w:bCs/>
          <w:rtl/>
        </w:rPr>
        <w:t>،</w:t>
      </w:r>
      <w:r w:rsidRPr="00AE7ED3">
        <w:rPr>
          <w:b/>
          <w:bCs/>
          <w:rtl/>
        </w:rPr>
        <w:t xml:space="preserve"> مع إيلاء اهتمام خاص للنساء العاملات في البغاء والنساء المهاجرات</w:t>
      </w:r>
      <w:r w:rsidR="00F4289C">
        <w:rPr>
          <w:b/>
          <w:bCs/>
          <w:rtl/>
        </w:rPr>
        <w:t>.</w:t>
      </w:r>
      <w:r w:rsidRPr="00AE7ED3">
        <w:rPr>
          <w:b/>
          <w:bCs/>
          <w:rtl/>
        </w:rPr>
        <w:t xml:space="preserve"> وتوصي اللجنة أيضا بأن تتخذ الدولة الطرف تدابير لمكافحة التمييز والوصم اللذين تواجههما النساء والفتيات المصابات بالفيروس</w:t>
      </w:r>
      <w:r w:rsidR="00F4289C">
        <w:rPr>
          <w:b/>
          <w:bCs/>
          <w:rtl/>
        </w:rPr>
        <w:t>/</w:t>
      </w:r>
      <w:r w:rsidRPr="00AE7ED3">
        <w:rPr>
          <w:b/>
          <w:bCs/>
          <w:rtl/>
        </w:rPr>
        <w:t>الإيدز وأن تعتمد تدابير متسقة وممولة تمويلا كافيا لضمان استدامة البرامج الحالية</w:t>
      </w:r>
      <w:r w:rsidR="00F4289C">
        <w:rPr>
          <w:b/>
          <w:bCs/>
          <w:rtl/>
        </w:rPr>
        <w:t>.</w:t>
      </w:r>
    </w:p>
    <w:p w14:paraId="2E025C73" w14:textId="2BA17122" w:rsidR="00730EED" w:rsidRPr="00730EED" w:rsidRDefault="00730EED" w:rsidP="00730EED">
      <w:pPr>
        <w:pStyle w:val="SingleTxt"/>
        <w:spacing w:after="0" w:line="120" w:lineRule="exact"/>
        <w:rPr>
          <w:sz w:val="10"/>
          <w:rtl/>
        </w:rPr>
      </w:pPr>
    </w:p>
    <w:p w14:paraId="7DBFABD8" w14:textId="77777777" w:rsidR="00AE7ED3" w:rsidRPr="00AE7ED3" w:rsidRDefault="00AE7ED3" w:rsidP="00730EE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الاستحقاقات الاقتصادية والاجتماعية</w:t>
      </w:r>
    </w:p>
    <w:p w14:paraId="3D306BC4" w14:textId="7EEDB972" w:rsidR="00AE7ED3" w:rsidRPr="00AE7ED3" w:rsidRDefault="00AE7ED3" w:rsidP="00AE7ED3">
      <w:pPr>
        <w:pStyle w:val="SingleTxt"/>
        <w:rPr>
          <w:rtl/>
        </w:rPr>
      </w:pPr>
      <w:r w:rsidRPr="00AE7ED3">
        <w:rPr>
          <w:rtl/>
        </w:rPr>
        <w:t>٤٣</w:t>
      </w:r>
      <w:r w:rsidR="00F4289C">
        <w:rPr>
          <w:rtl/>
        </w:rPr>
        <w:t xml:space="preserve"> -</w:t>
      </w:r>
      <w:r w:rsidR="00F4289C">
        <w:rPr>
          <w:rtl/>
        </w:rPr>
        <w:tab/>
      </w:r>
      <w:r w:rsidRPr="00AE7ED3">
        <w:rPr>
          <w:rtl/>
        </w:rPr>
        <w:t>تلاحظ اللجنة مع التقدير اعتماد قانون الضمان الاجتماعي في عام ٢٠١٣</w:t>
      </w:r>
      <w:r w:rsidR="00F4289C">
        <w:rPr>
          <w:rtl/>
        </w:rPr>
        <w:t>،</w:t>
      </w:r>
      <w:r w:rsidRPr="00AE7ED3">
        <w:rPr>
          <w:rtl/>
        </w:rPr>
        <w:t xml:space="preserve"> والاستراتيجية الوطنية للحماية الاجتماعية</w:t>
      </w:r>
      <w:r w:rsidR="00F4289C">
        <w:rPr>
          <w:rtl/>
        </w:rPr>
        <w:t>،</w:t>
      </w:r>
      <w:r w:rsidRPr="00AE7ED3">
        <w:rPr>
          <w:rtl/>
        </w:rPr>
        <w:t xml:space="preserve"> وكذلك برامج التمكين الاقتصادي للمرأة</w:t>
      </w:r>
      <w:r w:rsidR="00F4289C">
        <w:rPr>
          <w:rtl/>
        </w:rPr>
        <w:t>،</w:t>
      </w:r>
      <w:r w:rsidRPr="00AE7ED3">
        <w:rPr>
          <w:rtl/>
        </w:rPr>
        <w:t xml:space="preserve"> بما في ذلك مجموعات الادخار النسائية على مستوى القرى ومعهد التمويل البالغ الصغر</w:t>
      </w:r>
      <w:r w:rsidR="00F4289C">
        <w:rPr>
          <w:rtl/>
        </w:rPr>
        <w:t>.</w:t>
      </w:r>
      <w:r w:rsidRPr="00AE7ED3">
        <w:rPr>
          <w:rtl/>
        </w:rPr>
        <w:t xml:space="preserve"> غير أنها تشعر بالقلق بشأن ما يلي:</w:t>
      </w:r>
    </w:p>
    <w:p w14:paraId="05A30012" w14:textId="266EFC46" w:rsidR="00AE7ED3" w:rsidRPr="00AE7ED3" w:rsidRDefault="00C74A17" w:rsidP="00AE7ED3">
      <w:pPr>
        <w:pStyle w:val="SingleTxt"/>
        <w:rPr>
          <w:rtl/>
        </w:rPr>
      </w:pPr>
      <w:r>
        <w:rPr>
          <w:rtl/>
        </w:rPr>
        <w:tab/>
      </w:r>
      <w:r w:rsidR="00AE7ED3" w:rsidRPr="00AE7ED3">
        <w:rPr>
          <w:rtl/>
        </w:rPr>
        <w:t>(أ)</w:t>
      </w:r>
      <w:r w:rsidR="00AE7ED3" w:rsidRPr="00AE7ED3">
        <w:rPr>
          <w:rtl/>
        </w:rPr>
        <w:tab/>
        <w:t>لا تتاح إمكانية الحصول على الحماية الاجتماعية أو الضمان الاجتماعي لفئات عديدة من النساء</w:t>
      </w:r>
      <w:r w:rsidR="00F4289C">
        <w:rPr>
          <w:rtl/>
        </w:rPr>
        <w:t>،</w:t>
      </w:r>
      <w:r w:rsidR="00AE7ED3" w:rsidRPr="00AE7ED3">
        <w:rPr>
          <w:rtl/>
        </w:rPr>
        <w:t xml:space="preserve"> بما في ذلك المهاجرات والنساء اللواتي يعشن في فقر والنساء اللواتي يعملن بدون أجر أو يعملن في القطاع الزراعي أو القطاع غير الرسمي</w:t>
      </w:r>
      <w:r w:rsidR="00F4289C">
        <w:rPr>
          <w:rtl/>
        </w:rPr>
        <w:t>؛</w:t>
      </w:r>
    </w:p>
    <w:p w14:paraId="5946590D" w14:textId="0AD0D09D" w:rsidR="00AE7ED3" w:rsidRPr="00AE7ED3" w:rsidRDefault="00C74A17" w:rsidP="00AE7ED3">
      <w:pPr>
        <w:pStyle w:val="SingleTxt"/>
        <w:rPr>
          <w:rtl/>
        </w:rPr>
      </w:pPr>
      <w:r>
        <w:rPr>
          <w:rtl/>
        </w:rPr>
        <w:lastRenderedPageBreak/>
        <w:tab/>
      </w:r>
      <w:r w:rsidR="00AE7ED3" w:rsidRPr="00AE7ED3">
        <w:rPr>
          <w:rtl/>
        </w:rPr>
        <w:t>(ب)</w:t>
      </w:r>
      <w:r w:rsidR="00AE7ED3" w:rsidRPr="00AE7ED3">
        <w:rPr>
          <w:rtl/>
        </w:rPr>
        <w:tab/>
        <w:t>كثيرا ما تواجه النساء عوائق في الحصول على الموارد المالية والاقتناء</w:t>
      </w:r>
      <w:r w:rsidR="00F4289C">
        <w:rPr>
          <w:rtl/>
        </w:rPr>
        <w:t>،</w:t>
      </w:r>
      <w:r w:rsidR="00AE7ED3" w:rsidRPr="00AE7ED3">
        <w:rPr>
          <w:rtl/>
        </w:rPr>
        <w:t xml:space="preserve"> على الرغم من وجود تشريعات تكفل المساواة في الحقوق بين المرأة والرجل في استخدام النظم المصرفية ونظم الائتمان</w:t>
      </w:r>
      <w:r w:rsidR="00F4289C">
        <w:rPr>
          <w:rtl/>
        </w:rPr>
        <w:t>.</w:t>
      </w:r>
    </w:p>
    <w:p w14:paraId="7AD32F7F" w14:textId="1CEFC6A2" w:rsidR="00AE7ED3" w:rsidRPr="00AE7ED3" w:rsidRDefault="00AE7ED3" w:rsidP="00AE7ED3">
      <w:pPr>
        <w:pStyle w:val="SingleTxt"/>
        <w:rPr>
          <w:rtl/>
        </w:rPr>
      </w:pPr>
      <w:r w:rsidRPr="00AE7ED3">
        <w:rPr>
          <w:rtl/>
        </w:rPr>
        <w:t>٤٤</w:t>
      </w:r>
      <w:r w:rsidR="00F4289C">
        <w:rPr>
          <w:rtl/>
        </w:rPr>
        <w:t xml:space="preserve"> -</w:t>
      </w:r>
      <w:r w:rsidR="00F4289C">
        <w:rPr>
          <w:rtl/>
        </w:rPr>
        <w:tab/>
      </w:r>
      <w:r w:rsidRPr="00AE7ED3">
        <w:rPr>
          <w:b/>
          <w:bCs/>
          <w:rtl/>
        </w:rPr>
        <w:t>وتوصي اللجنة الدولة الطرف بما يلي:</w:t>
      </w:r>
    </w:p>
    <w:p w14:paraId="12D20AEF" w14:textId="07DFDFF2"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كفالة أن تتاح لجميع النساء العاملات بدون أجر أو في القطاع غير الرسمي</w:t>
      </w:r>
      <w:r w:rsidR="00F4289C">
        <w:rPr>
          <w:b/>
          <w:bCs/>
          <w:rtl/>
        </w:rPr>
        <w:t>،</w:t>
      </w:r>
      <w:r w:rsidR="00AE7ED3" w:rsidRPr="00AE7ED3">
        <w:rPr>
          <w:b/>
          <w:bCs/>
          <w:rtl/>
        </w:rPr>
        <w:t xml:space="preserve"> في المناطق الريفية والحضرية على السواء</w:t>
      </w:r>
      <w:r w:rsidR="00F4289C">
        <w:rPr>
          <w:b/>
          <w:bCs/>
          <w:rtl/>
        </w:rPr>
        <w:t>،</w:t>
      </w:r>
      <w:r w:rsidR="00AE7ED3" w:rsidRPr="00AE7ED3">
        <w:rPr>
          <w:b/>
          <w:bCs/>
          <w:rtl/>
        </w:rPr>
        <w:t xml:space="preserve"> إمكانية الاستفادة من برامج الحماية الاجتماعية غير القائمة على دفع اشتراكات</w:t>
      </w:r>
      <w:r w:rsidR="00F4289C">
        <w:rPr>
          <w:b/>
          <w:bCs/>
          <w:rtl/>
        </w:rPr>
        <w:t>،</w:t>
      </w:r>
      <w:r w:rsidR="00AE7ED3" w:rsidRPr="00AE7ED3">
        <w:rPr>
          <w:b/>
          <w:bCs/>
          <w:rtl/>
        </w:rPr>
        <w:t xml:space="preserve"> واستحداث استحقاقات نقدية للنساء العاملات في الاقتصادات غير الرسمية والريفية في حالات الأمومة والعجز والشيخوخة تكون متاحة في إطار نظام الضمان الاجتماعي للاقتصاد الرسمي</w:t>
      </w:r>
      <w:r w:rsidR="00F4289C">
        <w:rPr>
          <w:b/>
          <w:bCs/>
          <w:rtl/>
        </w:rPr>
        <w:t>؛</w:t>
      </w:r>
    </w:p>
    <w:p w14:paraId="1EFA269A" w14:textId="329EF047"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إزالة الحواجز التي تحول دون حصول المهاجرات على استحقاقات الحماية الاجتماعية</w:t>
      </w:r>
      <w:r w:rsidR="00F4289C">
        <w:rPr>
          <w:b/>
          <w:bCs/>
          <w:rtl/>
        </w:rPr>
        <w:t>،</w:t>
      </w:r>
      <w:r w:rsidR="00AE7ED3" w:rsidRPr="00AE7ED3">
        <w:rPr>
          <w:b/>
          <w:bCs/>
          <w:rtl/>
        </w:rPr>
        <w:t xml:space="preserve"> بما في ذلك عن طريق تعديل شروط الأهلية فيما يتعلق بالوثائق والحد الأدنى من الفترات المؤهلة وتوسيع نطاق التغطية ليشمل جميع القطاعات</w:t>
      </w:r>
      <w:r w:rsidR="00F4289C">
        <w:rPr>
          <w:b/>
          <w:bCs/>
          <w:rtl/>
        </w:rPr>
        <w:t>؛</w:t>
      </w:r>
    </w:p>
    <w:p w14:paraId="7DA7A920" w14:textId="16749176" w:rsidR="00AE7ED3" w:rsidRPr="00AE7ED3" w:rsidRDefault="00C74A17" w:rsidP="00AE7ED3">
      <w:pPr>
        <w:pStyle w:val="SingleTxt"/>
        <w:rPr>
          <w:rtl/>
        </w:rPr>
      </w:pPr>
      <w:r>
        <w:rPr>
          <w:rtl/>
        </w:rPr>
        <w:tab/>
      </w:r>
      <w:r w:rsidR="00AE7ED3" w:rsidRPr="00AE7ED3">
        <w:rPr>
          <w:rtl/>
        </w:rPr>
        <w:t>(ج)</w:t>
      </w:r>
      <w:r w:rsidR="00AE7ED3" w:rsidRPr="00AE7ED3">
        <w:rPr>
          <w:rtl/>
        </w:rPr>
        <w:tab/>
      </w:r>
      <w:r w:rsidR="00AE7ED3" w:rsidRPr="00AE7ED3">
        <w:rPr>
          <w:b/>
          <w:bCs/>
          <w:rtl/>
        </w:rPr>
        <w:t>اعتماد حدود دنيا للحماية الاجتماعية المراعية للاعتبارات الجنسانية لكفالة حصول جميع النساء الريفيات على الرعاية الصحية الأساسية واستفادتهن من مرافق رعاية الأطفال وضمان الحصول على دخل</w:t>
      </w:r>
      <w:r w:rsidR="00F4289C">
        <w:rPr>
          <w:b/>
          <w:bCs/>
          <w:rtl/>
        </w:rPr>
        <w:t>،</w:t>
      </w:r>
      <w:r w:rsidR="00AE7ED3" w:rsidRPr="00AE7ED3">
        <w:rPr>
          <w:b/>
          <w:bCs/>
          <w:rtl/>
        </w:rPr>
        <w:t xml:space="preserve"> تمشيا مع توصية منظمة العمل الدولية رقم ٢٠٢ بشأن الحدود الوطنية الدنيا للحماية الاجتماعية</w:t>
      </w:r>
      <w:r w:rsidR="00F4289C">
        <w:rPr>
          <w:b/>
          <w:bCs/>
          <w:rtl/>
        </w:rPr>
        <w:t>؛</w:t>
      </w:r>
    </w:p>
    <w:p w14:paraId="24101FE5" w14:textId="6F241B53" w:rsidR="00AE7ED3" w:rsidRDefault="00C74A17" w:rsidP="00AE7ED3">
      <w:pPr>
        <w:pStyle w:val="SingleTxt"/>
        <w:rPr>
          <w:rtl/>
        </w:rPr>
      </w:pPr>
      <w:r>
        <w:rPr>
          <w:rtl/>
        </w:rPr>
        <w:tab/>
      </w:r>
      <w:r w:rsidR="00AE7ED3" w:rsidRPr="00AE7ED3">
        <w:rPr>
          <w:rtl/>
        </w:rPr>
        <w:t>(د)</w:t>
      </w:r>
      <w:r w:rsidR="00AE7ED3" w:rsidRPr="00AE7ED3">
        <w:rPr>
          <w:rtl/>
        </w:rPr>
        <w:tab/>
      </w:r>
      <w:r w:rsidR="00AE7ED3" w:rsidRPr="00AE7ED3">
        <w:rPr>
          <w:b/>
          <w:bCs/>
          <w:rtl/>
        </w:rPr>
        <w:t>تنفيذ تدابير محددة الهدف لزيادة فرص حصول المرأة على الخدمات المالية</w:t>
      </w:r>
      <w:r w:rsidR="00F4289C">
        <w:rPr>
          <w:b/>
          <w:bCs/>
          <w:rtl/>
        </w:rPr>
        <w:t>،</w:t>
      </w:r>
      <w:r w:rsidR="00AE7ED3" w:rsidRPr="00AE7ED3">
        <w:rPr>
          <w:b/>
          <w:bCs/>
          <w:rtl/>
        </w:rPr>
        <w:t xml:space="preserve"> بما في ذلك خطط الائتمان المنخفضة الفائدة وبرامج الادخار</w:t>
      </w:r>
      <w:r w:rsidR="00F4289C">
        <w:rPr>
          <w:b/>
          <w:bCs/>
          <w:rtl/>
        </w:rPr>
        <w:t>،</w:t>
      </w:r>
      <w:r w:rsidR="00AE7ED3" w:rsidRPr="00AE7ED3">
        <w:rPr>
          <w:b/>
          <w:bCs/>
          <w:rtl/>
        </w:rPr>
        <w:t xml:space="preserve"> وتشجيع أنشطة المرأة في مجال الأعمال الحرة عن طريق توفير المساعدة التقنية والمشورة والتدريب في مجال تنمية المشاريع</w:t>
      </w:r>
      <w:r w:rsidR="004D0CA1">
        <w:rPr>
          <w:rFonts w:hint="cs"/>
          <w:b/>
          <w:bCs/>
          <w:rtl/>
        </w:rPr>
        <w:t> </w:t>
      </w:r>
      <w:r w:rsidR="00AE7ED3" w:rsidRPr="00AE7ED3">
        <w:rPr>
          <w:b/>
          <w:bCs/>
          <w:rtl/>
        </w:rPr>
        <w:t>وإدارتها</w:t>
      </w:r>
      <w:r w:rsidR="00F4289C">
        <w:rPr>
          <w:b/>
          <w:bCs/>
          <w:rtl/>
        </w:rPr>
        <w:t>.</w:t>
      </w:r>
    </w:p>
    <w:p w14:paraId="57392D98" w14:textId="47971688" w:rsidR="004D0CA1" w:rsidRPr="004D0CA1" w:rsidRDefault="004D0CA1" w:rsidP="004D0CA1">
      <w:pPr>
        <w:pStyle w:val="SingleTxt"/>
        <w:spacing w:after="0" w:line="120" w:lineRule="exact"/>
        <w:rPr>
          <w:sz w:val="10"/>
          <w:rtl/>
        </w:rPr>
      </w:pPr>
    </w:p>
    <w:p w14:paraId="19A463FE" w14:textId="77777777" w:rsidR="00AE7ED3" w:rsidRPr="00AE7ED3" w:rsidRDefault="00AE7ED3" w:rsidP="004D0CA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المرأة الريفية</w:t>
      </w:r>
    </w:p>
    <w:p w14:paraId="529CCBE8" w14:textId="6B0C3652" w:rsidR="00AE7ED3" w:rsidRPr="004D0CA1" w:rsidRDefault="00AE7ED3" w:rsidP="00AE7ED3">
      <w:pPr>
        <w:pStyle w:val="SingleTxt"/>
        <w:rPr>
          <w:spacing w:val="-4"/>
          <w:rtl/>
        </w:rPr>
      </w:pPr>
      <w:r w:rsidRPr="00AE7ED3">
        <w:rPr>
          <w:rtl/>
        </w:rPr>
        <w:t>٤٥</w:t>
      </w:r>
      <w:r w:rsidR="00F4289C">
        <w:rPr>
          <w:rtl/>
        </w:rPr>
        <w:t xml:space="preserve"> -</w:t>
      </w:r>
      <w:r w:rsidR="00F4289C">
        <w:rPr>
          <w:rtl/>
        </w:rPr>
        <w:tab/>
      </w:r>
      <w:r w:rsidRPr="004D0CA1">
        <w:rPr>
          <w:spacing w:val="-6"/>
          <w:rtl/>
        </w:rPr>
        <w:t>تشيد اللجنة بالجهود التي تبذلها الدولة الطرف من أجل مكافحة الفقر في المناطق الريفية</w:t>
      </w:r>
      <w:r w:rsidR="00F4289C" w:rsidRPr="004D0CA1">
        <w:rPr>
          <w:spacing w:val="-6"/>
          <w:rtl/>
        </w:rPr>
        <w:t>،</w:t>
      </w:r>
      <w:r w:rsidRPr="004D0CA1">
        <w:rPr>
          <w:spacing w:val="-6"/>
          <w:rtl/>
        </w:rPr>
        <w:t xml:space="preserve"> بما في ذلك من خلال صناديق الحد من الفقر والاستراتيجية الوطنية للنمو والقضاء على الفقر</w:t>
      </w:r>
      <w:r w:rsidR="00F4289C" w:rsidRPr="004D0CA1">
        <w:rPr>
          <w:spacing w:val="-6"/>
          <w:rtl/>
        </w:rPr>
        <w:t>.</w:t>
      </w:r>
      <w:r w:rsidRPr="004D0CA1">
        <w:rPr>
          <w:spacing w:val="-6"/>
          <w:rtl/>
        </w:rPr>
        <w:t xml:space="preserve"> غير أنها لا تزال تشعر بالقلق إزاء أوجه التفاوت التي تواجهها النساء الريفيات والنساء المنتميات إلى جماعات الأقليات الإثنية فيما يتعلق بالحصول على الخدمات الاجتماعية العامة الأساسية</w:t>
      </w:r>
      <w:r w:rsidR="00F4289C" w:rsidRPr="004D0CA1">
        <w:rPr>
          <w:spacing w:val="-6"/>
          <w:rtl/>
        </w:rPr>
        <w:t>،</w:t>
      </w:r>
      <w:r w:rsidRPr="004D0CA1">
        <w:rPr>
          <w:spacing w:val="-6"/>
          <w:rtl/>
        </w:rPr>
        <w:t xml:space="preserve"> والأراضي والممتلكات</w:t>
      </w:r>
      <w:r w:rsidR="00F4289C" w:rsidRPr="004D0CA1">
        <w:rPr>
          <w:spacing w:val="-6"/>
          <w:rtl/>
        </w:rPr>
        <w:t>،</w:t>
      </w:r>
      <w:r w:rsidRPr="004D0CA1">
        <w:rPr>
          <w:spacing w:val="-6"/>
          <w:rtl/>
        </w:rPr>
        <w:t xml:space="preserve"> وتدني مستوى المشاركة السياسية للنساء الريفيات</w:t>
      </w:r>
      <w:r w:rsidR="00F4289C" w:rsidRPr="004D0CA1">
        <w:rPr>
          <w:spacing w:val="-6"/>
          <w:rtl/>
        </w:rPr>
        <w:t>،</w:t>
      </w:r>
      <w:r w:rsidRPr="004D0CA1">
        <w:rPr>
          <w:spacing w:val="-6"/>
          <w:rtl/>
        </w:rPr>
        <w:t xml:space="preserve"> اللواتي لا يشكلن سوى 2</w:t>
      </w:r>
      <w:r w:rsidR="00F4289C" w:rsidRPr="004D0CA1">
        <w:rPr>
          <w:spacing w:val="-6"/>
          <w:rtl/>
        </w:rPr>
        <w:t>.</w:t>
      </w:r>
      <w:r w:rsidRPr="004D0CA1">
        <w:rPr>
          <w:spacing w:val="-6"/>
          <w:rtl/>
        </w:rPr>
        <w:t>6 في المائة من رؤساء القرى</w:t>
      </w:r>
      <w:r w:rsidR="00F4289C" w:rsidRPr="004D0CA1">
        <w:rPr>
          <w:spacing w:val="-6"/>
          <w:rtl/>
        </w:rPr>
        <w:t>.</w:t>
      </w:r>
      <w:r w:rsidRPr="004D0CA1">
        <w:rPr>
          <w:spacing w:val="-6"/>
          <w:rtl/>
        </w:rPr>
        <w:t xml:space="preserve"> وتشعر اللجنة بالقلق أيضا إزاء عدم</w:t>
      </w:r>
      <w:r w:rsidR="004D0CA1">
        <w:rPr>
          <w:rFonts w:hint="cs"/>
          <w:spacing w:val="-6"/>
          <w:rtl/>
        </w:rPr>
        <w:t> </w:t>
      </w:r>
      <w:r w:rsidRPr="004D0CA1">
        <w:rPr>
          <w:spacing w:val="-6"/>
          <w:rtl/>
        </w:rPr>
        <w:t>كفاية التدابير التي اتخذتها الدولة الطرف لمعالجة مسألة الذخائر غير المنفجرة</w:t>
      </w:r>
      <w:r w:rsidR="00F4289C" w:rsidRPr="004D0CA1">
        <w:rPr>
          <w:spacing w:val="-6"/>
          <w:rtl/>
        </w:rPr>
        <w:t>،</w:t>
      </w:r>
      <w:r w:rsidRPr="004D0CA1">
        <w:rPr>
          <w:spacing w:val="-6"/>
          <w:rtl/>
        </w:rPr>
        <w:t xml:space="preserve"> التي لا تعرض النساء والفتيات الريفيات لخطر الإصابة أو العجز أو الوفاة فحسب</w:t>
      </w:r>
      <w:r w:rsidR="00F4289C" w:rsidRPr="004D0CA1">
        <w:rPr>
          <w:spacing w:val="-6"/>
          <w:rtl/>
        </w:rPr>
        <w:t>،</w:t>
      </w:r>
      <w:r w:rsidRPr="004D0CA1">
        <w:rPr>
          <w:spacing w:val="-6"/>
          <w:rtl/>
        </w:rPr>
        <w:t xml:space="preserve"> بل تمنع أيضا استخدام مساحات كبيرة من الأراضي لأغراض الزراعة وغيرها من الأغراض الأساسية للتنمية الاقتصادية</w:t>
      </w:r>
      <w:r w:rsidR="00F4289C" w:rsidRPr="004D0CA1">
        <w:rPr>
          <w:spacing w:val="-6"/>
          <w:rtl/>
        </w:rPr>
        <w:t>.</w:t>
      </w:r>
    </w:p>
    <w:p w14:paraId="64476BCE" w14:textId="7E0DC273" w:rsidR="00AE7ED3" w:rsidRPr="00AE7ED3" w:rsidRDefault="00AE7ED3" w:rsidP="00AE7ED3">
      <w:pPr>
        <w:pStyle w:val="SingleTxt"/>
        <w:rPr>
          <w:b/>
          <w:bCs/>
          <w:rtl/>
        </w:rPr>
      </w:pPr>
      <w:r w:rsidRPr="00AE7ED3">
        <w:rPr>
          <w:rtl/>
        </w:rPr>
        <w:t>٤٦</w:t>
      </w:r>
      <w:r w:rsidR="00F4289C">
        <w:rPr>
          <w:rtl/>
        </w:rPr>
        <w:t xml:space="preserve"> -</w:t>
      </w:r>
      <w:r w:rsidR="00F4289C">
        <w:rPr>
          <w:rtl/>
        </w:rPr>
        <w:tab/>
      </w:r>
      <w:r w:rsidRPr="00AE7ED3">
        <w:rPr>
          <w:b/>
          <w:bCs/>
          <w:rtl/>
        </w:rPr>
        <w:t>وتمشيا مع التوصية العامة رقم ٣٤ (٢٠١٦) بشأن حقوق المرأة الريفية</w:t>
      </w:r>
      <w:r w:rsidR="00F4289C">
        <w:rPr>
          <w:b/>
          <w:bCs/>
          <w:rtl/>
        </w:rPr>
        <w:t>،</w:t>
      </w:r>
      <w:r w:rsidRPr="00AE7ED3">
        <w:rPr>
          <w:b/>
          <w:bCs/>
          <w:rtl/>
        </w:rPr>
        <w:t xml:space="preserve"> توصي اللجنة الدولة الطرف بما يلي:</w:t>
      </w:r>
    </w:p>
    <w:p w14:paraId="22FFA696" w14:textId="5A13F42E"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تنفيذ التدابير اللازمة</w:t>
      </w:r>
      <w:r w:rsidR="00F4289C">
        <w:rPr>
          <w:b/>
          <w:bCs/>
          <w:rtl/>
        </w:rPr>
        <w:t>،</w:t>
      </w:r>
      <w:r w:rsidR="00AE7ED3" w:rsidRPr="00AE7ED3">
        <w:rPr>
          <w:b/>
          <w:bCs/>
          <w:rtl/>
        </w:rPr>
        <w:t xml:space="preserve"> بما في ذلك التدابير الخاصة المؤقتة</w:t>
      </w:r>
      <w:r w:rsidR="00F4289C">
        <w:rPr>
          <w:b/>
          <w:bCs/>
          <w:rtl/>
        </w:rPr>
        <w:t>،</w:t>
      </w:r>
      <w:r w:rsidR="00AE7ED3" w:rsidRPr="00AE7ED3">
        <w:rPr>
          <w:b/>
          <w:bCs/>
          <w:rtl/>
        </w:rPr>
        <w:t xml:space="preserve"> لزيادة فرص حصول النساء الريفيات على التعليم والرعاية الصحية واستفادتهن من الأسواق التنافسية والأنشطة المدرة </w:t>
      </w:r>
      <w:r w:rsidR="00AE7ED3" w:rsidRPr="00AE7ED3">
        <w:rPr>
          <w:b/>
          <w:bCs/>
          <w:rtl/>
        </w:rPr>
        <w:lastRenderedPageBreak/>
        <w:t>للدخل</w:t>
      </w:r>
      <w:r w:rsidR="00F4289C">
        <w:rPr>
          <w:b/>
          <w:bCs/>
          <w:rtl/>
        </w:rPr>
        <w:t>،</w:t>
      </w:r>
      <w:r w:rsidR="00AE7ED3" w:rsidRPr="00AE7ED3">
        <w:rPr>
          <w:b/>
          <w:bCs/>
          <w:rtl/>
        </w:rPr>
        <w:t xml:space="preserve"> بما في ذلك عن طريق إدراج بند في استراتيجية العمالة الريفية الوطنية لدعم الشابات الريفيات</w:t>
      </w:r>
      <w:r w:rsidR="00F4289C">
        <w:rPr>
          <w:b/>
          <w:bCs/>
          <w:rtl/>
        </w:rPr>
        <w:t>،</w:t>
      </w:r>
      <w:r w:rsidR="00AE7ED3" w:rsidRPr="00AE7ED3">
        <w:rPr>
          <w:b/>
          <w:bCs/>
          <w:rtl/>
        </w:rPr>
        <w:t xml:space="preserve"> وربات الأسر المعيشية</w:t>
      </w:r>
      <w:r w:rsidR="00F4289C">
        <w:rPr>
          <w:b/>
          <w:bCs/>
          <w:rtl/>
        </w:rPr>
        <w:t>،</w:t>
      </w:r>
      <w:r w:rsidR="00AE7ED3" w:rsidRPr="00AE7ED3">
        <w:rPr>
          <w:b/>
          <w:bCs/>
          <w:rtl/>
        </w:rPr>
        <w:t xml:space="preserve"> والنساء ذوات الإعاقة</w:t>
      </w:r>
      <w:r w:rsidR="00F4289C">
        <w:rPr>
          <w:b/>
          <w:bCs/>
          <w:rtl/>
        </w:rPr>
        <w:t>؛</w:t>
      </w:r>
    </w:p>
    <w:p w14:paraId="44A69FC9" w14:textId="4A8B6386"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كفالة أن ينص مشروع تعديل قانون الأراضي على زيادة ملكية النساء الريفيات النشيطات في القطاع الزراعي للأصول الرئيسية</w:t>
      </w:r>
      <w:r w:rsidR="00F4289C">
        <w:rPr>
          <w:b/>
          <w:bCs/>
          <w:rtl/>
        </w:rPr>
        <w:t>،</w:t>
      </w:r>
      <w:r w:rsidR="00AE7ED3" w:rsidRPr="00AE7ED3">
        <w:rPr>
          <w:b/>
          <w:bCs/>
          <w:rtl/>
        </w:rPr>
        <w:t xml:space="preserve"> وتعميم مراعاة المنظور الجنساني في السياسات الوطنية المتعلقة بالقطاع الزراعي</w:t>
      </w:r>
      <w:r w:rsidR="00F4289C">
        <w:rPr>
          <w:b/>
          <w:bCs/>
          <w:rtl/>
        </w:rPr>
        <w:t>،</w:t>
      </w:r>
      <w:r w:rsidR="00AE7ED3" w:rsidRPr="00AE7ED3">
        <w:rPr>
          <w:b/>
          <w:bCs/>
          <w:rtl/>
        </w:rPr>
        <w:t xml:space="preserve"> وضمان أن تكون التعاونيات الزراعية النسائية من بين الفئات المستهدفة الرئيسية المستفيدة من ترتيبات المنافع الاقتصادية</w:t>
      </w:r>
      <w:r w:rsidR="00F4289C">
        <w:rPr>
          <w:b/>
          <w:bCs/>
          <w:rtl/>
        </w:rPr>
        <w:t>،</w:t>
      </w:r>
      <w:r w:rsidR="00AE7ED3" w:rsidRPr="00AE7ED3">
        <w:rPr>
          <w:b/>
          <w:bCs/>
          <w:rtl/>
        </w:rPr>
        <w:t xml:space="preserve"> وأن تكون النساء أطرافا فاعلة متساوية في صنع القرار في هذا القطاع</w:t>
      </w:r>
      <w:r w:rsidR="00F4289C">
        <w:rPr>
          <w:b/>
          <w:bCs/>
          <w:rtl/>
        </w:rPr>
        <w:t>؛</w:t>
      </w:r>
    </w:p>
    <w:p w14:paraId="474CACF3" w14:textId="6075EB36"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تعزيز الجهود الرامية إلى معالجة العوامل التي تعوق المشاركة السياسية للمرأة</w:t>
      </w:r>
      <w:r w:rsidR="00F4289C">
        <w:rPr>
          <w:b/>
          <w:bCs/>
          <w:rtl/>
        </w:rPr>
        <w:t>،</w:t>
      </w:r>
      <w:r w:rsidR="00AE7ED3" w:rsidRPr="00AE7ED3">
        <w:rPr>
          <w:b/>
          <w:bCs/>
          <w:rtl/>
        </w:rPr>
        <w:t xml:space="preserve"> واعتماد تدابير سياساتية استباقية</w:t>
      </w:r>
      <w:r w:rsidR="00F4289C">
        <w:rPr>
          <w:b/>
          <w:bCs/>
          <w:rtl/>
        </w:rPr>
        <w:t>،</w:t>
      </w:r>
      <w:r w:rsidR="00AE7ED3" w:rsidRPr="00AE7ED3">
        <w:rPr>
          <w:b/>
          <w:bCs/>
          <w:rtl/>
        </w:rPr>
        <w:t xml:space="preserve"> بما يكفي من الموارد</w:t>
      </w:r>
      <w:r w:rsidR="00F4289C">
        <w:rPr>
          <w:b/>
          <w:bCs/>
          <w:rtl/>
        </w:rPr>
        <w:t>،</w:t>
      </w:r>
      <w:r w:rsidR="00AE7ED3" w:rsidRPr="00AE7ED3">
        <w:rPr>
          <w:b/>
          <w:bCs/>
          <w:rtl/>
        </w:rPr>
        <w:t xml:space="preserve"> للنهوض بالمرأة وتمكينها من المشاركة في الحياة السياسية والعامة في المناطق الريفية</w:t>
      </w:r>
      <w:r w:rsidR="00F4289C">
        <w:rPr>
          <w:b/>
          <w:bCs/>
          <w:rtl/>
        </w:rPr>
        <w:t>،</w:t>
      </w:r>
      <w:r w:rsidR="00AE7ED3" w:rsidRPr="00AE7ED3">
        <w:rPr>
          <w:b/>
          <w:bCs/>
          <w:rtl/>
        </w:rPr>
        <w:t xml:space="preserve"> وكذلك في تخطيط سياسات التنمية المحلية والمشاريع المجتمعية وتنفيذها ورصدها وتقييمها</w:t>
      </w:r>
      <w:r w:rsidR="00F4289C">
        <w:rPr>
          <w:b/>
          <w:bCs/>
          <w:rtl/>
        </w:rPr>
        <w:t>؛</w:t>
      </w:r>
    </w:p>
    <w:p w14:paraId="6393B254" w14:textId="26CD6729" w:rsidR="00AE7ED3" w:rsidRPr="00AE7ED3" w:rsidRDefault="00C74A17" w:rsidP="00AE7ED3">
      <w:pPr>
        <w:pStyle w:val="SingleTxt"/>
        <w:rPr>
          <w:b/>
          <w:rtl/>
        </w:rPr>
      </w:pPr>
      <w:r>
        <w:rPr>
          <w:rtl/>
        </w:rPr>
        <w:tab/>
      </w:r>
      <w:r w:rsidR="00AE7ED3" w:rsidRPr="00AE7ED3">
        <w:rPr>
          <w:rtl/>
        </w:rPr>
        <w:t>(د)</w:t>
      </w:r>
      <w:r w:rsidR="00AE7ED3" w:rsidRPr="00AE7ED3">
        <w:rPr>
          <w:rtl/>
        </w:rPr>
        <w:tab/>
      </w:r>
      <w:r w:rsidR="00AE7ED3" w:rsidRPr="00AE7ED3">
        <w:rPr>
          <w:b/>
          <w:bCs/>
          <w:rtl/>
        </w:rPr>
        <w:t>تحديد هدف لنسبة مئوية أدنى من النساء رئيسات القرى واتخاذ تدابير من أجل بلوغ هذا الهدف</w:t>
      </w:r>
      <w:r w:rsidR="00F4289C">
        <w:rPr>
          <w:b/>
          <w:bCs/>
          <w:rtl/>
        </w:rPr>
        <w:t>؛</w:t>
      </w:r>
    </w:p>
    <w:p w14:paraId="342D285E" w14:textId="703C7449" w:rsidR="00AE7ED3" w:rsidRDefault="00C74A17" w:rsidP="00AE7ED3">
      <w:pPr>
        <w:pStyle w:val="SingleTxt"/>
        <w:rPr>
          <w:b/>
          <w:rtl/>
        </w:rPr>
      </w:pPr>
      <w:r>
        <w:rPr>
          <w:rtl/>
        </w:rPr>
        <w:tab/>
      </w:r>
      <w:r w:rsidR="00AE7ED3" w:rsidRPr="00AE7ED3">
        <w:rPr>
          <w:rtl/>
        </w:rPr>
        <w:t>(هـ)</w:t>
      </w:r>
      <w:r w:rsidR="00AE7ED3" w:rsidRPr="00AE7ED3">
        <w:rPr>
          <w:rtl/>
        </w:rPr>
        <w:tab/>
      </w:r>
      <w:r w:rsidR="00AE7ED3" w:rsidRPr="00AE7ED3">
        <w:rPr>
          <w:b/>
          <w:bCs/>
          <w:rtl/>
        </w:rPr>
        <w:t>اتخاذ تدابير</w:t>
      </w:r>
      <w:r w:rsidR="00F4289C">
        <w:rPr>
          <w:b/>
          <w:bCs/>
          <w:rtl/>
        </w:rPr>
        <w:t>،</w:t>
      </w:r>
      <w:r w:rsidR="00AE7ED3" w:rsidRPr="00AE7ED3">
        <w:rPr>
          <w:b/>
          <w:bCs/>
          <w:rtl/>
        </w:rPr>
        <w:t xml:space="preserve"> من خلال التعاون الدولي</w:t>
      </w:r>
      <w:r w:rsidR="00F4289C">
        <w:rPr>
          <w:b/>
          <w:bCs/>
          <w:rtl/>
        </w:rPr>
        <w:t>،</w:t>
      </w:r>
      <w:r w:rsidR="00AE7ED3" w:rsidRPr="00AE7ED3">
        <w:rPr>
          <w:b/>
          <w:bCs/>
          <w:rtl/>
        </w:rPr>
        <w:t xml:space="preserve"> للتصدي لمسألة الذخائر غير المنفجرة وإزالتها وإذكاء الوعي في أوساط النساء والفتيات الريفيات لمنع وقوع الإصابات أو الوفيات الناجمة عن الذخائر غير المنفجرة</w:t>
      </w:r>
      <w:r w:rsidR="00F4289C">
        <w:rPr>
          <w:b/>
          <w:bCs/>
          <w:rtl/>
        </w:rPr>
        <w:t>،</w:t>
      </w:r>
      <w:r w:rsidR="00AE7ED3" w:rsidRPr="00AE7ED3">
        <w:rPr>
          <w:b/>
          <w:bCs/>
          <w:rtl/>
        </w:rPr>
        <w:t xml:space="preserve"> وتعزيز التنمية الاقتصادية</w:t>
      </w:r>
      <w:r w:rsidR="00F4289C">
        <w:rPr>
          <w:b/>
          <w:bCs/>
          <w:rtl/>
        </w:rPr>
        <w:t>.</w:t>
      </w:r>
      <w:r w:rsidR="00AE7ED3" w:rsidRPr="00AE7ED3">
        <w:rPr>
          <w:rtl/>
        </w:rPr>
        <w:t xml:space="preserve"> </w:t>
      </w:r>
    </w:p>
    <w:p w14:paraId="5A46183E" w14:textId="4E1CE8F3" w:rsidR="00C21485" w:rsidRPr="00C21485" w:rsidRDefault="00C21485" w:rsidP="00C21485">
      <w:pPr>
        <w:pStyle w:val="SingleTxt"/>
        <w:spacing w:after="0" w:line="120" w:lineRule="exact"/>
        <w:rPr>
          <w:sz w:val="10"/>
          <w:rtl/>
        </w:rPr>
      </w:pPr>
    </w:p>
    <w:p w14:paraId="43726E8C" w14:textId="77777777" w:rsidR="00AE7ED3" w:rsidRPr="00AE7ED3" w:rsidRDefault="00AE7ED3" w:rsidP="00C214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 xml:space="preserve">النساء المهاجرات </w:t>
      </w:r>
    </w:p>
    <w:p w14:paraId="1807C6E1" w14:textId="51224E11" w:rsidR="00AE7ED3" w:rsidRPr="00AE7ED3" w:rsidRDefault="00AE7ED3" w:rsidP="00AE7ED3">
      <w:pPr>
        <w:pStyle w:val="SingleTxt"/>
        <w:rPr>
          <w:rtl/>
        </w:rPr>
      </w:pPr>
      <w:r w:rsidRPr="00AE7ED3">
        <w:rPr>
          <w:rtl/>
        </w:rPr>
        <w:t>٤٧</w:t>
      </w:r>
      <w:r w:rsidR="00F4289C">
        <w:rPr>
          <w:rtl/>
        </w:rPr>
        <w:t xml:space="preserve"> -</w:t>
      </w:r>
      <w:r w:rsidR="00F4289C">
        <w:rPr>
          <w:rtl/>
        </w:rPr>
        <w:tab/>
      </w:r>
      <w:r w:rsidRPr="00AE7ED3">
        <w:rPr>
          <w:rtl/>
        </w:rPr>
        <w:t>تلاحظ اللجنة إنشاء وكالات للتوظيف ومراكز للموارد</w:t>
      </w:r>
      <w:r w:rsidR="00F4289C">
        <w:rPr>
          <w:rtl/>
        </w:rPr>
        <w:t>،</w:t>
      </w:r>
      <w:r w:rsidRPr="00AE7ED3">
        <w:rPr>
          <w:rtl/>
        </w:rPr>
        <w:t xml:space="preserve"> إضافة إلى آليات مؤسسية</w:t>
      </w:r>
      <w:r w:rsidR="00F4289C">
        <w:rPr>
          <w:rtl/>
        </w:rPr>
        <w:t>،</w:t>
      </w:r>
      <w:r w:rsidRPr="00AE7ED3">
        <w:rPr>
          <w:rtl/>
        </w:rPr>
        <w:t xml:space="preserve"> بما في ذلك إنشاء لجنة توجيهية مكرسة داخل وزارة العمل والرعاية الاجتماعية وتعيين ملحقين معنيين بشؤون العمالة في السفارات</w:t>
      </w:r>
      <w:r w:rsidR="00F4289C">
        <w:rPr>
          <w:rtl/>
        </w:rPr>
        <w:t>،</w:t>
      </w:r>
      <w:r w:rsidRPr="00AE7ED3">
        <w:rPr>
          <w:rtl/>
        </w:rPr>
        <w:t xml:space="preserve"> لتقديم الدعم إلى العمال المهاجرين</w:t>
      </w:r>
      <w:r w:rsidR="00F4289C">
        <w:rPr>
          <w:rtl/>
        </w:rPr>
        <w:t>.</w:t>
      </w:r>
      <w:r w:rsidRPr="00AE7ED3">
        <w:rPr>
          <w:rtl/>
        </w:rPr>
        <w:t xml:space="preserve"> غير أنها لا تزال تشعر بالقلق لأن عددا كبيرا من نساء لاو اللواتي يهاجرن إلى بلدان أخرى عن طريق قنوات غير رسمية بحثا عن العمل ما زلن عرضة للاستغلال</w:t>
      </w:r>
      <w:r w:rsidR="00F4289C">
        <w:rPr>
          <w:rtl/>
        </w:rPr>
        <w:t>،</w:t>
      </w:r>
      <w:r w:rsidRPr="00AE7ED3">
        <w:rPr>
          <w:rtl/>
        </w:rPr>
        <w:t xml:space="preserve"> وأن المهاجرات العائدات لا يحصلن على دعم كاف لإعادة الإدماج</w:t>
      </w:r>
      <w:r w:rsidR="00F4289C">
        <w:rPr>
          <w:rtl/>
        </w:rPr>
        <w:t>.</w:t>
      </w:r>
      <w:r w:rsidRPr="00AE7ED3">
        <w:rPr>
          <w:rtl/>
        </w:rPr>
        <w:t xml:space="preserve"> </w:t>
      </w:r>
    </w:p>
    <w:p w14:paraId="7D656D4B" w14:textId="293552D9" w:rsidR="00AE7ED3" w:rsidRPr="00AE7ED3" w:rsidRDefault="00AE7ED3" w:rsidP="00AE7ED3">
      <w:pPr>
        <w:pStyle w:val="SingleTxt"/>
        <w:rPr>
          <w:b/>
          <w:bCs/>
          <w:rtl/>
        </w:rPr>
      </w:pPr>
      <w:r w:rsidRPr="00AE7ED3">
        <w:rPr>
          <w:rtl/>
        </w:rPr>
        <w:t>٤٨</w:t>
      </w:r>
      <w:r w:rsidR="00F4289C">
        <w:rPr>
          <w:rtl/>
        </w:rPr>
        <w:t xml:space="preserve"> -</w:t>
      </w:r>
      <w:r w:rsidR="00F4289C">
        <w:rPr>
          <w:rtl/>
        </w:rPr>
        <w:tab/>
      </w:r>
      <w:r w:rsidRPr="00AE7ED3">
        <w:rPr>
          <w:b/>
          <w:bCs/>
          <w:rtl/>
        </w:rPr>
        <w:t>وتكرر اللجنة توصياتها السابقة (</w:t>
      </w:r>
      <w:hyperlink r:id="rId26" w:history="1">
        <w:r w:rsidRPr="00AE7ED3">
          <w:rPr>
            <w:rStyle w:val="Hyperlink"/>
            <w:b/>
            <w:bCs/>
            <w:lang w:val="en-GB"/>
          </w:rPr>
          <w:t>CEDAW</w:t>
        </w:r>
        <w:r w:rsidR="00F4289C">
          <w:rPr>
            <w:rStyle w:val="Hyperlink"/>
            <w:b/>
            <w:bCs/>
            <w:lang w:val="en-GB"/>
          </w:rPr>
          <w:t>/</w:t>
        </w:r>
        <w:r w:rsidRPr="00AE7ED3">
          <w:rPr>
            <w:rStyle w:val="Hyperlink"/>
            <w:b/>
            <w:bCs/>
            <w:lang w:val="en-GB"/>
          </w:rPr>
          <w:t>C</w:t>
        </w:r>
        <w:r w:rsidR="00F4289C">
          <w:rPr>
            <w:rStyle w:val="Hyperlink"/>
            <w:b/>
            <w:bCs/>
            <w:lang w:val="en-GB"/>
          </w:rPr>
          <w:t>/</w:t>
        </w:r>
        <w:r w:rsidRPr="00AE7ED3">
          <w:rPr>
            <w:rStyle w:val="Hyperlink"/>
            <w:b/>
            <w:bCs/>
            <w:lang w:val="en-GB"/>
          </w:rPr>
          <w:t>LAO</w:t>
        </w:r>
        <w:r w:rsidR="00F4289C">
          <w:rPr>
            <w:rStyle w:val="Hyperlink"/>
            <w:b/>
            <w:bCs/>
            <w:lang w:val="en-GB"/>
          </w:rPr>
          <w:t>/</w:t>
        </w:r>
        <w:r w:rsidRPr="00AE7ED3">
          <w:rPr>
            <w:rStyle w:val="Hyperlink"/>
            <w:b/>
            <w:bCs/>
            <w:lang w:val="en-GB"/>
          </w:rPr>
          <w:t>CO</w:t>
        </w:r>
        <w:r w:rsidR="00F4289C">
          <w:rPr>
            <w:rStyle w:val="Hyperlink"/>
            <w:b/>
            <w:bCs/>
            <w:lang w:val="en-GB"/>
          </w:rPr>
          <w:t>/</w:t>
        </w:r>
        <w:r w:rsidRPr="00AE7ED3">
          <w:rPr>
            <w:rStyle w:val="Hyperlink"/>
            <w:b/>
            <w:bCs/>
            <w:lang w:val="en-GB"/>
          </w:rPr>
          <w:t>7</w:t>
        </w:r>
        <w:r w:rsidR="00F4289C">
          <w:rPr>
            <w:rStyle w:val="Hyperlink"/>
            <w:b/>
            <w:bCs/>
            <w:rtl/>
          </w:rPr>
          <w:t>،</w:t>
        </w:r>
      </w:hyperlink>
      <w:r w:rsidRPr="00AE7ED3">
        <w:rPr>
          <w:b/>
          <w:bCs/>
          <w:rtl/>
        </w:rPr>
        <w:t xml:space="preserve"> الفقرة 43) وتوصي الدولة الطرف بما يلي:</w:t>
      </w:r>
    </w:p>
    <w:p w14:paraId="371EC1FE" w14:textId="37116E9C"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اعتماد سياسة هجرة شاملة تراعي الفوارق بين الجنسين لحماية عمال لاو المهاجرين في الخارج بصورة فعالة</w:t>
      </w:r>
      <w:r w:rsidR="00F4289C">
        <w:rPr>
          <w:b/>
          <w:bCs/>
          <w:rtl/>
        </w:rPr>
        <w:t>،</w:t>
      </w:r>
      <w:r w:rsidR="00AE7ED3" w:rsidRPr="00AE7ED3">
        <w:rPr>
          <w:b/>
          <w:bCs/>
          <w:rtl/>
        </w:rPr>
        <w:t xml:space="preserve"> وفقا للتوصية العامة رقم ٢٦ (٢٠٠٨) بشأن العاملات المهاجرات</w:t>
      </w:r>
      <w:r w:rsidR="00F4289C">
        <w:rPr>
          <w:b/>
          <w:bCs/>
          <w:rtl/>
        </w:rPr>
        <w:t>،</w:t>
      </w:r>
      <w:r w:rsidR="00AE7ED3" w:rsidRPr="00AE7ED3">
        <w:rPr>
          <w:b/>
          <w:bCs/>
          <w:rtl/>
        </w:rPr>
        <w:t xml:space="preserve"> ومعالجة الأسباب الجذرية للهجرة بين النساء</w:t>
      </w:r>
      <w:r w:rsidR="00F4289C">
        <w:rPr>
          <w:b/>
          <w:bCs/>
          <w:rtl/>
        </w:rPr>
        <w:t>؛</w:t>
      </w:r>
    </w:p>
    <w:p w14:paraId="32050EE8" w14:textId="32CD2353"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استعراض الاتفاقات الثنائية ومذكرات التفاهم مع البلدان التي تهاجر إليها نساء لاو بحثا عن العمل</w:t>
      </w:r>
      <w:r w:rsidR="00F4289C">
        <w:rPr>
          <w:b/>
          <w:bCs/>
          <w:rtl/>
        </w:rPr>
        <w:t>،</w:t>
      </w:r>
      <w:r w:rsidR="00AE7ED3" w:rsidRPr="00AE7ED3">
        <w:rPr>
          <w:b/>
          <w:bCs/>
          <w:rtl/>
        </w:rPr>
        <w:t xml:space="preserve"> وتجديدها</w:t>
      </w:r>
      <w:r w:rsidR="00F4289C">
        <w:rPr>
          <w:b/>
          <w:bCs/>
          <w:rtl/>
        </w:rPr>
        <w:t>،</w:t>
      </w:r>
      <w:r w:rsidR="00AE7ED3" w:rsidRPr="00AE7ED3">
        <w:rPr>
          <w:b/>
          <w:bCs/>
          <w:rtl/>
        </w:rPr>
        <w:t xml:space="preserve"> حسب الاقتضاء</w:t>
      </w:r>
      <w:r w:rsidR="00F4289C">
        <w:rPr>
          <w:b/>
          <w:bCs/>
          <w:rtl/>
        </w:rPr>
        <w:t>،</w:t>
      </w:r>
      <w:r w:rsidR="00AE7ED3" w:rsidRPr="00AE7ED3">
        <w:rPr>
          <w:b/>
          <w:bCs/>
          <w:rtl/>
        </w:rPr>
        <w:t xml:space="preserve"> بغية تعزيز هذه الاتفاقات لجعلها منسجمة مع الاتفاقية</w:t>
      </w:r>
      <w:r w:rsidR="00F4289C">
        <w:rPr>
          <w:b/>
          <w:bCs/>
          <w:rtl/>
        </w:rPr>
        <w:t>،</w:t>
      </w:r>
      <w:r w:rsidR="00AE7ED3" w:rsidRPr="00AE7ED3">
        <w:rPr>
          <w:b/>
          <w:bCs/>
          <w:rtl/>
        </w:rPr>
        <w:t xml:space="preserve"> ومنع استغلال النساء المهاجرات</w:t>
      </w:r>
      <w:r w:rsidR="00F4289C">
        <w:rPr>
          <w:b/>
          <w:bCs/>
          <w:rtl/>
        </w:rPr>
        <w:t>،</w:t>
      </w:r>
      <w:r w:rsidR="00AE7ED3" w:rsidRPr="00AE7ED3">
        <w:rPr>
          <w:b/>
          <w:bCs/>
          <w:rtl/>
        </w:rPr>
        <w:t xml:space="preserve"> وتقديم مرتكبي الاستغلال إلى العدالة</w:t>
      </w:r>
      <w:r w:rsidR="00F4289C">
        <w:rPr>
          <w:b/>
          <w:bCs/>
          <w:rtl/>
        </w:rPr>
        <w:t>؛</w:t>
      </w:r>
    </w:p>
    <w:p w14:paraId="0719A7C3" w14:textId="02D0FA07" w:rsidR="00AE7ED3" w:rsidRPr="00AE7ED3" w:rsidRDefault="00C74A17" w:rsidP="00AE7ED3">
      <w:pPr>
        <w:pStyle w:val="SingleTxt"/>
        <w:rPr>
          <w:b/>
          <w:rtl/>
        </w:rPr>
      </w:pPr>
      <w:r>
        <w:rPr>
          <w:rtl/>
        </w:rPr>
        <w:lastRenderedPageBreak/>
        <w:tab/>
      </w:r>
      <w:r w:rsidR="00AE7ED3" w:rsidRPr="00AE7ED3">
        <w:rPr>
          <w:rtl/>
        </w:rPr>
        <w:t>(ج)</w:t>
      </w:r>
      <w:r w:rsidR="00AE7ED3" w:rsidRPr="00AE7ED3">
        <w:rPr>
          <w:rtl/>
        </w:rPr>
        <w:tab/>
      </w:r>
      <w:r w:rsidR="00AE7ED3" w:rsidRPr="00AE7ED3">
        <w:rPr>
          <w:b/>
          <w:bCs/>
          <w:rtl/>
        </w:rPr>
        <w:t>تعزيز الجهود المبذولة لإذكاء وعي العاملات المهاجرات بحقوقهن</w:t>
      </w:r>
      <w:r w:rsidR="00F4289C">
        <w:rPr>
          <w:b/>
          <w:bCs/>
          <w:rtl/>
        </w:rPr>
        <w:t>،</w:t>
      </w:r>
      <w:r w:rsidR="00AE7ED3" w:rsidRPr="00AE7ED3">
        <w:rPr>
          <w:b/>
          <w:bCs/>
          <w:rtl/>
        </w:rPr>
        <w:t xml:space="preserve"> والمخاطر التي قد يواجهنها</w:t>
      </w:r>
      <w:r w:rsidR="00F4289C">
        <w:rPr>
          <w:b/>
          <w:bCs/>
          <w:rtl/>
        </w:rPr>
        <w:t>،</w:t>
      </w:r>
      <w:r w:rsidR="00AE7ED3" w:rsidRPr="00AE7ED3">
        <w:rPr>
          <w:b/>
          <w:bCs/>
          <w:rtl/>
        </w:rPr>
        <w:t xml:space="preserve"> وسبل الانتصاف المتاحة في حالة انتهاك حقوقهن</w:t>
      </w:r>
      <w:r w:rsidR="00F4289C">
        <w:rPr>
          <w:b/>
          <w:bCs/>
          <w:rtl/>
        </w:rPr>
        <w:t>،</w:t>
      </w:r>
      <w:r w:rsidR="00AE7ED3" w:rsidRPr="00AE7ED3">
        <w:rPr>
          <w:b/>
          <w:bCs/>
          <w:rtl/>
        </w:rPr>
        <w:t xml:space="preserve"> وذلك من خلال الإحاطات السابقة للمغادرة والحملات الإعلامية</w:t>
      </w:r>
      <w:r w:rsidR="00F4289C">
        <w:rPr>
          <w:b/>
          <w:bCs/>
          <w:rtl/>
        </w:rPr>
        <w:t>؛</w:t>
      </w:r>
    </w:p>
    <w:p w14:paraId="7E459045" w14:textId="26148DF9" w:rsidR="00AE7ED3" w:rsidRPr="00AE7ED3" w:rsidRDefault="00C74A17" w:rsidP="00AE7ED3">
      <w:pPr>
        <w:pStyle w:val="SingleTxt"/>
        <w:rPr>
          <w:b/>
          <w:rtl/>
        </w:rPr>
      </w:pPr>
      <w:r>
        <w:rPr>
          <w:rtl/>
        </w:rPr>
        <w:tab/>
      </w:r>
      <w:r w:rsidR="00AE7ED3" w:rsidRPr="00AE7ED3">
        <w:rPr>
          <w:rtl/>
        </w:rPr>
        <w:t>(د)</w:t>
      </w:r>
      <w:r w:rsidR="00AE7ED3" w:rsidRPr="00AE7ED3">
        <w:rPr>
          <w:rtl/>
        </w:rPr>
        <w:tab/>
      </w:r>
      <w:r w:rsidR="00AE7ED3" w:rsidRPr="00AE7ED3">
        <w:rPr>
          <w:b/>
          <w:bCs/>
          <w:rtl/>
        </w:rPr>
        <w:t>وضع وتنفيذ الأنظمة المتعلقة بوكالات توظيف العمال المهاجرين</w:t>
      </w:r>
      <w:r w:rsidR="00F4289C">
        <w:rPr>
          <w:b/>
          <w:bCs/>
          <w:rtl/>
        </w:rPr>
        <w:t>،</w:t>
      </w:r>
      <w:r w:rsidR="00AE7ED3" w:rsidRPr="00AE7ED3">
        <w:rPr>
          <w:b/>
          <w:bCs/>
          <w:rtl/>
        </w:rPr>
        <w:t xml:space="preserve"> مع فرض عقوبات على عدم الامتثال</w:t>
      </w:r>
      <w:r w:rsidR="00F4289C">
        <w:rPr>
          <w:b/>
          <w:bCs/>
          <w:rtl/>
        </w:rPr>
        <w:t>،</w:t>
      </w:r>
      <w:r w:rsidR="00AE7ED3" w:rsidRPr="00AE7ED3">
        <w:rPr>
          <w:b/>
          <w:bCs/>
          <w:rtl/>
        </w:rPr>
        <w:t xml:space="preserve"> لضمان حماية المهاجرات من الاستغلال</w:t>
      </w:r>
      <w:r w:rsidR="00F4289C">
        <w:rPr>
          <w:b/>
          <w:bCs/>
          <w:rtl/>
        </w:rPr>
        <w:t>؛</w:t>
      </w:r>
    </w:p>
    <w:p w14:paraId="4DBC9C41" w14:textId="11C6B887" w:rsidR="00AE7ED3" w:rsidRDefault="00C74A17" w:rsidP="00AE7ED3">
      <w:pPr>
        <w:pStyle w:val="SingleTxt"/>
        <w:rPr>
          <w:rtl/>
        </w:rPr>
      </w:pPr>
      <w:r>
        <w:rPr>
          <w:rtl/>
        </w:rPr>
        <w:tab/>
      </w:r>
      <w:r w:rsidR="00AE7ED3" w:rsidRPr="00AE7ED3">
        <w:rPr>
          <w:rtl/>
        </w:rPr>
        <w:t>(هـ)</w:t>
      </w:r>
      <w:r w:rsidR="00AE7ED3" w:rsidRPr="00AE7ED3">
        <w:rPr>
          <w:rtl/>
        </w:rPr>
        <w:tab/>
      </w:r>
      <w:r w:rsidR="00AE7ED3" w:rsidRPr="00AE7ED3">
        <w:rPr>
          <w:b/>
          <w:bCs/>
          <w:rtl/>
        </w:rPr>
        <w:t>تقديم الدعم المراعي للاعتبارات الجنسانية للمهاجرات العائدات بغية إعادة دمجهن</w:t>
      </w:r>
      <w:r w:rsidR="00F4289C">
        <w:rPr>
          <w:b/>
          <w:bCs/>
          <w:rtl/>
        </w:rPr>
        <w:t>،</w:t>
      </w:r>
      <w:r w:rsidR="00AE7ED3" w:rsidRPr="00AE7ED3">
        <w:rPr>
          <w:b/>
          <w:bCs/>
          <w:rtl/>
        </w:rPr>
        <w:t xml:space="preserve"> بما في ذلك من خلال توفير الفرص المدرة للدخل</w:t>
      </w:r>
      <w:r w:rsidR="00F4289C">
        <w:rPr>
          <w:b/>
          <w:bCs/>
          <w:rtl/>
        </w:rPr>
        <w:t>.</w:t>
      </w:r>
    </w:p>
    <w:p w14:paraId="0FA1D37C" w14:textId="1D9F3747" w:rsidR="00C21485" w:rsidRPr="00C21485" w:rsidRDefault="00C21485" w:rsidP="00C21485">
      <w:pPr>
        <w:pStyle w:val="SingleTxt"/>
        <w:spacing w:after="0" w:line="120" w:lineRule="exact"/>
        <w:rPr>
          <w:sz w:val="10"/>
          <w:rtl/>
        </w:rPr>
      </w:pPr>
    </w:p>
    <w:p w14:paraId="57C346BF" w14:textId="77777777" w:rsidR="00AE7ED3" w:rsidRPr="00AE7ED3" w:rsidRDefault="00AE7ED3" w:rsidP="00C214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الزواج والعلاقات الأسرية</w:t>
      </w:r>
    </w:p>
    <w:p w14:paraId="797E051E" w14:textId="4183ACFD" w:rsidR="00AE7ED3" w:rsidRPr="00AE7ED3" w:rsidRDefault="00AE7ED3" w:rsidP="00AE7ED3">
      <w:pPr>
        <w:pStyle w:val="SingleTxt"/>
        <w:rPr>
          <w:rtl/>
        </w:rPr>
      </w:pPr>
      <w:r w:rsidRPr="00AE7ED3">
        <w:rPr>
          <w:rtl/>
        </w:rPr>
        <w:t>٤٩</w:t>
      </w:r>
      <w:r w:rsidR="00F4289C">
        <w:rPr>
          <w:rtl/>
        </w:rPr>
        <w:t xml:space="preserve"> -</w:t>
      </w:r>
      <w:r w:rsidR="00F4289C">
        <w:rPr>
          <w:rtl/>
        </w:rPr>
        <w:tab/>
      </w:r>
      <w:r w:rsidRPr="00AE7ED3">
        <w:rPr>
          <w:rtl/>
        </w:rPr>
        <w:t>تشعر اللجنة بالقلق إزاء استمرار انتشار الزواج المبكر وتعدد الزوجات</w:t>
      </w:r>
      <w:r w:rsidR="00F4289C">
        <w:rPr>
          <w:rtl/>
        </w:rPr>
        <w:t>،</w:t>
      </w:r>
      <w:r w:rsidRPr="00AE7ED3">
        <w:rPr>
          <w:rtl/>
        </w:rPr>
        <w:t xml:space="preserve"> على الرغم من حظرهما</w:t>
      </w:r>
      <w:r w:rsidR="00F4289C">
        <w:rPr>
          <w:rtl/>
        </w:rPr>
        <w:t>،</w:t>
      </w:r>
      <w:r w:rsidRPr="00AE7ED3">
        <w:rPr>
          <w:rtl/>
        </w:rPr>
        <w:t xml:space="preserve"> وعدم كفاية التدابير المتخذة لمعالجة الأسباب الجذرية لهاتين الممارستين</w:t>
      </w:r>
      <w:r w:rsidR="00F4289C">
        <w:rPr>
          <w:rtl/>
        </w:rPr>
        <w:t>.</w:t>
      </w:r>
      <w:r w:rsidRPr="00AE7ED3">
        <w:rPr>
          <w:rtl/>
        </w:rPr>
        <w:t xml:space="preserve"> ويساورها القلق أيضا لأن العنف الجنساني ضد المرأة في السياق المنزلي لا يؤخذ في الاعتبار في القرارات المتعلقة بحضانة الأطفال وزيارتهم</w:t>
      </w:r>
      <w:r w:rsidR="00F4289C">
        <w:rPr>
          <w:rtl/>
        </w:rPr>
        <w:t>.</w:t>
      </w:r>
    </w:p>
    <w:p w14:paraId="72975A23" w14:textId="7F88BED1" w:rsidR="00AE7ED3" w:rsidRPr="00AE7ED3" w:rsidRDefault="00AE7ED3" w:rsidP="00AE7ED3">
      <w:pPr>
        <w:pStyle w:val="SingleTxt"/>
        <w:rPr>
          <w:rtl/>
        </w:rPr>
      </w:pPr>
      <w:r w:rsidRPr="00AE7ED3">
        <w:rPr>
          <w:rtl/>
        </w:rPr>
        <w:t>٥٠</w:t>
      </w:r>
      <w:r w:rsidR="00F4289C">
        <w:rPr>
          <w:rtl/>
        </w:rPr>
        <w:t xml:space="preserve"> -</w:t>
      </w:r>
      <w:r w:rsidR="00F4289C">
        <w:rPr>
          <w:rtl/>
        </w:rPr>
        <w:tab/>
      </w:r>
      <w:r w:rsidRPr="00AE7ED3">
        <w:rPr>
          <w:b/>
          <w:bCs/>
          <w:rtl/>
        </w:rPr>
        <w:t>وتوصي اللجنة الدولة الطرف بما يلي:</w:t>
      </w:r>
    </w:p>
    <w:p w14:paraId="3369F5DD" w14:textId="33A9A4B5" w:rsidR="00AE7ED3" w:rsidRPr="00AE7ED3" w:rsidRDefault="00C74A17" w:rsidP="00AE7ED3">
      <w:pPr>
        <w:pStyle w:val="SingleTxt"/>
        <w:rPr>
          <w:b/>
          <w:rtl/>
        </w:rPr>
      </w:pPr>
      <w:r>
        <w:rPr>
          <w:rtl/>
        </w:rPr>
        <w:tab/>
      </w:r>
      <w:r w:rsidR="00AE7ED3" w:rsidRPr="00AE7ED3">
        <w:rPr>
          <w:rtl/>
        </w:rPr>
        <w:t>(أ)</w:t>
      </w:r>
      <w:r w:rsidR="00AE7ED3" w:rsidRPr="00AE7ED3">
        <w:rPr>
          <w:rtl/>
        </w:rPr>
        <w:tab/>
      </w:r>
      <w:r w:rsidR="00AE7ED3" w:rsidRPr="00AE7ED3">
        <w:rPr>
          <w:b/>
          <w:bCs/>
          <w:rtl/>
        </w:rPr>
        <w:t>كفالة التطبيق الصارم لقانون الأسرة</w:t>
      </w:r>
      <w:r w:rsidR="00F4289C">
        <w:rPr>
          <w:b/>
          <w:bCs/>
          <w:rtl/>
        </w:rPr>
        <w:t>،</w:t>
      </w:r>
      <w:r w:rsidR="00AE7ED3" w:rsidRPr="00AE7ED3">
        <w:rPr>
          <w:b/>
          <w:bCs/>
          <w:rtl/>
        </w:rPr>
        <w:t xml:space="preserve"> الذي يحظر الزواج المبكر وتعدد الزوجات</w:t>
      </w:r>
      <w:r w:rsidR="00F4289C">
        <w:rPr>
          <w:b/>
          <w:bCs/>
          <w:rtl/>
        </w:rPr>
        <w:t>،</w:t>
      </w:r>
      <w:r w:rsidR="00AE7ED3" w:rsidRPr="00AE7ED3">
        <w:rPr>
          <w:b/>
          <w:bCs/>
          <w:rtl/>
        </w:rPr>
        <w:t xml:space="preserve"> لا سيما في أوساط المجتمعات الريفية والإثنية</w:t>
      </w:r>
      <w:r w:rsidR="00F4289C">
        <w:rPr>
          <w:b/>
          <w:bCs/>
          <w:rtl/>
        </w:rPr>
        <w:t>؛</w:t>
      </w:r>
    </w:p>
    <w:p w14:paraId="0309F096" w14:textId="0E208B33" w:rsidR="00AE7ED3" w:rsidRPr="00AE7ED3" w:rsidRDefault="00C74A17" w:rsidP="00AE7ED3">
      <w:pPr>
        <w:pStyle w:val="SingleTxt"/>
        <w:rPr>
          <w:b/>
          <w:rtl/>
        </w:rPr>
      </w:pPr>
      <w:r>
        <w:rPr>
          <w:rtl/>
        </w:rPr>
        <w:tab/>
      </w:r>
      <w:r w:rsidR="00AE7ED3" w:rsidRPr="00AE7ED3">
        <w:rPr>
          <w:rtl/>
        </w:rPr>
        <w:t>(ب)</w:t>
      </w:r>
      <w:r w:rsidR="00AE7ED3" w:rsidRPr="00AE7ED3">
        <w:rPr>
          <w:rtl/>
        </w:rPr>
        <w:tab/>
      </w:r>
      <w:r w:rsidR="00AE7ED3" w:rsidRPr="00AE7ED3">
        <w:rPr>
          <w:b/>
          <w:bCs/>
          <w:rtl/>
        </w:rPr>
        <w:t>معالجة الأسباب الجذرية للزواج المبكر وتعدد الزوجات</w:t>
      </w:r>
      <w:r w:rsidR="00F4289C">
        <w:rPr>
          <w:b/>
          <w:bCs/>
          <w:rtl/>
        </w:rPr>
        <w:t>،</w:t>
      </w:r>
      <w:r w:rsidR="00AE7ED3" w:rsidRPr="00AE7ED3">
        <w:rPr>
          <w:b/>
          <w:bCs/>
          <w:rtl/>
        </w:rPr>
        <w:t xml:space="preserve"> وتنفيذ برامج توعية عامة لإنهاء هاتين الممارستين</w:t>
      </w:r>
      <w:r w:rsidR="00F4289C">
        <w:rPr>
          <w:b/>
          <w:bCs/>
          <w:rtl/>
        </w:rPr>
        <w:t>،</w:t>
      </w:r>
      <w:r w:rsidR="00AE7ED3" w:rsidRPr="00AE7ED3">
        <w:rPr>
          <w:b/>
          <w:bCs/>
          <w:rtl/>
        </w:rPr>
        <w:t xml:space="preserve"> بما في ذلك تنظيم حملات بشأن العواقب السلبية</w:t>
      </w:r>
      <w:r w:rsidR="00F4289C">
        <w:rPr>
          <w:b/>
          <w:bCs/>
          <w:rtl/>
        </w:rPr>
        <w:t>،</w:t>
      </w:r>
      <w:r w:rsidR="00AE7ED3" w:rsidRPr="00AE7ED3">
        <w:rPr>
          <w:b/>
          <w:bCs/>
          <w:rtl/>
        </w:rPr>
        <w:t xml:space="preserve"> من حيث الصحة والتعليم وسبل كسب الرزق</w:t>
      </w:r>
      <w:r w:rsidR="00F4289C">
        <w:rPr>
          <w:b/>
          <w:bCs/>
          <w:rtl/>
        </w:rPr>
        <w:t>،</w:t>
      </w:r>
      <w:r w:rsidR="00AE7ED3" w:rsidRPr="00AE7ED3">
        <w:rPr>
          <w:b/>
          <w:bCs/>
          <w:rtl/>
        </w:rPr>
        <w:t xml:space="preserve"> للحمل والزواج المبكرين بالنسبة للفتيات</w:t>
      </w:r>
      <w:r w:rsidR="00F4289C">
        <w:rPr>
          <w:b/>
          <w:bCs/>
          <w:rtl/>
        </w:rPr>
        <w:t>،</w:t>
      </w:r>
      <w:r w:rsidR="00AE7ED3" w:rsidRPr="00AE7ED3">
        <w:rPr>
          <w:b/>
          <w:bCs/>
          <w:rtl/>
        </w:rPr>
        <w:t xml:space="preserve"> بالتعاون مع المنظمات النسائية والمجتمعات المحلية المعنية</w:t>
      </w:r>
      <w:r w:rsidR="00F4289C">
        <w:rPr>
          <w:b/>
          <w:bCs/>
          <w:rtl/>
        </w:rPr>
        <w:t>؛</w:t>
      </w:r>
    </w:p>
    <w:p w14:paraId="2F5F610B" w14:textId="1188D608" w:rsidR="00AE7ED3" w:rsidRPr="00AE7ED3" w:rsidRDefault="00C74A17" w:rsidP="00AE7ED3">
      <w:pPr>
        <w:pStyle w:val="SingleTxt"/>
        <w:rPr>
          <w:b/>
          <w:rtl/>
        </w:rPr>
      </w:pPr>
      <w:r>
        <w:rPr>
          <w:rtl/>
        </w:rPr>
        <w:tab/>
      </w:r>
      <w:r w:rsidR="00AE7ED3" w:rsidRPr="00AE7ED3">
        <w:rPr>
          <w:rtl/>
        </w:rPr>
        <w:t>(ج)</w:t>
      </w:r>
      <w:r w:rsidR="00AE7ED3" w:rsidRPr="00AE7ED3">
        <w:rPr>
          <w:rtl/>
        </w:rPr>
        <w:tab/>
      </w:r>
      <w:r w:rsidR="00AE7ED3" w:rsidRPr="00AE7ED3">
        <w:rPr>
          <w:b/>
          <w:bCs/>
          <w:rtl/>
        </w:rPr>
        <w:t>اعتماد تدابير لحماية الفتيات اللواتي تزوجن بالفعل زواجا مبكرا أو ارتبطن في إطار علاقة حرة مبكرة</w:t>
      </w:r>
      <w:r w:rsidR="00F4289C">
        <w:rPr>
          <w:b/>
          <w:bCs/>
          <w:rtl/>
        </w:rPr>
        <w:t>؛</w:t>
      </w:r>
    </w:p>
    <w:p w14:paraId="791A9F76" w14:textId="58EF218C" w:rsidR="00AE7ED3" w:rsidRDefault="00C74A17" w:rsidP="00AE7ED3">
      <w:pPr>
        <w:pStyle w:val="SingleTxt"/>
        <w:rPr>
          <w:b/>
          <w:rtl/>
        </w:rPr>
      </w:pPr>
      <w:r>
        <w:rPr>
          <w:rtl/>
        </w:rPr>
        <w:tab/>
      </w:r>
      <w:r w:rsidR="00AE7ED3" w:rsidRPr="00AE7ED3">
        <w:rPr>
          <w:rtl/>
        </w:rPr>
        <w:t>(د)</w:t>
      </w:r>
      <w:r w:rsidR="00AE7ED3" w:rsidRPr="00AE7ED3">
        <w:rPr>
          <w:rtl/>
        </w:rPr>
        <w:tab/>
      </w:r>
      <w:r w:rsidR="00AE7ED3" w:rsidRPr="00AE7ED3">
        <w:rPr>
          <w:b/>
          <w:bCs/>
          <w:rtl/>
        </w:rPr>
        <w:t>كفالة أن يؤخذ العنف الجنساني ضد المرأة ضمن النطاق المنزلي في الاعتبار لدى اتخاذ القرارات المتعلقة بحضانة الأطفال وزيارتهم</w:t>
      </w:r>
      <w:r w:rsidR="00F4289C">
        <w:rPr>
          <w:rtl/>
        </w:rPr>
        <w:t>.</w:t>
      </w:r>
    </w:p>
    <w:p w14:paraId="68E6EFF8" w14:textId="7E90DD73" w:rsidR="00B07741" w:rsidRPr="00B07741" w:rsidRDefault="00B07741" w:rsidP="00B07741">
      <w:pPr>
        <w:pStyle w:val="SingleTxt"/>
        <w:spacing w:after="0" w:line="120" w:lineRule="exact"/>
        <w:rPr>
          <w:sz w:val="10"/>
          <w:rtl/>
        </w:rPr>
      </w:pPr>
    </w:p>
    <w:p w14:paraId="0D64791E" w14:textId="77777777" w:rsidR="00AE7ED3" w:rsidRPr="00AE7ED3" w:rsidRDefault="00AE7ED3" w:rsidP="00B077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الحد من مخاطر الكوارث وتغير المناخ</w:t>
      </w:r>
    </w:p>
    <w:p w14:paraId="62872221" w14:textId="64E9D387" w:rsidR="00AE7ED3" w:rsidRPr="00AE7ED3" w:rsidRDefault="00AE7ED3" w:rsidP="00AE7ED3">
      <w:pPr>
        <w:pStyle w:val="SingleTxt"/>
        <w:rPr>
          <w:rtl/>
        </w:rPr>
      </w:pPr>
      <w:r w:rsidRPr="00AE7ED3">
        <w:rPr>
          <w:rtl/>
        </w:rPr>
        <w:t>٥١</w:t>
      </w:r>
      <w:r w:rsidR="00F4289C">
        <w:rPr>
          <w:rtl/>
        </w:rPr>
        <w:t xml:space="preserve"> -</w:t>
      </w:r>
      <w:r w:rsidR="00F4289C">
        <w:rPr>
          <w:rtl/>
        </w:rPr>
        <w:tab/>
      </w:r>
      <w:r w:rsidRPr="00AE7ED3">
        <w:rPr>
          <w:rtl/>
        </w:rPr>
        <w:t>تشعر اللجنة بالقلق إزاء ضعف مشاركة المرأة في وضع السياسات والاستراتيجيات بشأن جميع المسائل التي تؤثر على حياتها</w:t>
      </w:r>
      <w:r w:rsidR="00F4289C">
        <w:rPr>
          <w:rtl/>
        </w:rPr>
        <w:t>،</w:t>
      </w:r>
      <w:r w:rsidRPr="00AE7ED3">
        <w:rPr>
          <w:rtl/>
        </w:rPr>
        <w:t xml:space="preserve"> وخاصة فيما يتعلق بالحد من مخاطر الكوارث وتغير المناخ</w:t>
      </w:r>
      <w:r w:rsidR="00F4289C">
        <w:rPr>
          <w:rtl/>
        </w:rPr>
        <w:t>،</w:t>
      </w:r>
      <w:r w:rsidRPr="00AE7ED3">
        <w:rPr>
          <w:rtl/>
        </w:rPr>
        <w:t xml:space="preserve"> نظرا لأن الدولة الطرف عرضة للفيضانات والجفاف</w:t>
      </w:r>
      <w:r w:rsidR="00F4289C">
        <w:rPr>
          <w:rtl/>
        </w:rPr>
        <w:t>.</w:t>
      </w:r>
      <w:r w:rsidRPr="00AE7ED3">
        <w:rPr>
          <w:rtl/>
        </w:rPr>
        <w:t xml:space="preserve"> </w:t>
      </w:r>
    </w:p>
    <w:p w14:paraId="75352899" w14:textId="5891844A" w:rsidR="00AE7ED3" w:rsidRDefault="00AE7ED3" w:rsidP="00AE7ED3">
      <w:pPr>
        <w:pStyle w:val="SingleTxt"/>
        <w:rPr>
          <w:b/>
          <w:rtl/>
        </w:rPr>
      </w:pPr>
      <w:r w:rsidRPr="00AE7ED3">
        <w:rPr>
          <w:rtl/>
        </w:rPr>
        <w:t>٥٢</w:t>
      </w:r>
      <w:r w:rsidR="00F4289C">
        <w:rPr>
          <w:rtl/>
        </w:rPr>
        <w:t xml:space="preserve"> -</w:t>
      </w:r>
      <w:r w:rsidR="00F4289C">
        <w:rPr>
          <w:rtl/>
        </w:rPr>
        <w:tab/>
      </w:r>
      <w:r w:rsidRPr="00AE7ED3">
        <w:rPr>
          <w:b/>
          <w:bCs/>
          <w:rtl/>
        </w:rPr>
        <w:t>وتمشيا مع توصيتها العامة رقم ٣٧ (٢٠١٨) بشأن الأبعاد الجنسانية للحد من مخاطر الكوارث في سياق تغير المناخ</w:t>
      </w:r>
      <w:r w:rsidR="00F4289C">
        <w:rPr>
          <w:b/>
          <w:bCs/>
          <w:rtl/>
        </w:rPr>
        <w:t>،</w:t>
      </w:r>
      <w:r w:rsidRPr="00AE7ED3">
        <w:rPr>
          <w:b/>
          <w:bCs/>
          <w:rtl/>
        </w:rPr>
        <w:t xml:space="preserve"> توصي اللجنة بأن تكفل الدولة الطرف مشاركة المرأة في إعداد واعتماد وتنفيذ السياسات والبرامج الوطنية المتعلقة بتغير المناخ والاستجابة للكوارث والحد من المخاطر</w:t>
      </w:r>
      <w:r w:rsidR="00F4289C">
        <w:rPr>
          <w:b/>
          <w:bCs/>
          <w:rtl/>
        </w:rPr>
        <w:t>،</w:t>
      </w:r>
      <w:r w:rsidRPr="00AE7ED3">
        <w:rPr>
          <w:b/>
          <w:bCs/>
          <w:rtl/>
        </w:rPr>
        <w:t xml:space="preserve"> وبإدراج منظور جنساني واضح في هذه السياسات</w:t>
      </w:r>
      <w:r w:rsidR="00F4289C">
        <w:rPr>
          <w:b/>
          <w:bCs/>
          <w:rtl/>
        </w:rPr>
        <w:t>.</w:t>
      </w:r>
      <w:r w:rsidRPr="00AE7ED3">
        <w:rPr>
          <w:rtl/>
        </w:rPr>
        <w:t xml:space="preserve"> </w:t>
      </w:r>
      <w:r w:rsidRPr="00AE7ED3">
        <w:rPr>
          <w:b/>
          <w:bCs/>
          <w:rtl/>
        </w:rPr>
        <w:t xml:space="preserve">كما توصي الدولة الطرف بتحقيق </w:t>
      </w:r>
      <w:r w:rsidRPr="00AE7ED3">
        <w:rPr>
          <w:b/>
          <w:bCs/>
          <w:rtl/>
        </w:rPr>
        <w:lastRenderedPageBreak/>
        <w:t>زيادة كبيرة في عدد النساء في هيئات صنع القرار ذات الصلة</w:t>
      </w:r>
      <w:r w:rsidR="00F4289C">
        <w:rPr>
          <w:b/>
          <w:bCs/>
          <w:rtl/>
        </w:rPr>
        <w:t>،</w:t>
      </w:r>
      <w:r w:rsidRPr="00AE7ED3">
        <w:rPr>
          <w:b/>
          <w:bCs/>
          <w:rtl/>
        </w:rPr>
        <w:t xml:space="preserve"> بما في ذلك اللجنة الوطنية للوقاية من الكوارث الطبيعية والسيطرة عليها</w:t>
      </w:r>
      <w:r w:rsidR="00F4289C">
        <w:rPr>
          <w:b/>
          <w:bCs/>
          <w:rtl/>
        </w:rPr>
        <w:t>.</w:t>
      </w:r>
    </w:p>
    <w:p w14:paraId="618D016B" w14:textId="797C4D58" w:rsidR="006113CA" w:rsidRPr="006113CA" w:rsidRDefault="006113CA" w:rsidP="006113CA">
      <w:pPr>
        <w:pStyle w:val="SingleTxt"/>
        <w:spacing w:after="0" w:line="120" w:lineRule="exact"/>
        <w:rPr>
          <w:sz w:val="10"/>
          <w:rtl/>
        </w:rPr>
      </w:pPr>
    </w:p>
    <w:p w14:paraId="136362E8" w14:textId="77777777" w:rsidR="00AE7ED3" w:rsidRPr="00AE7ED3" w:rsidRDefault="00AE7ED3" w:rsidP="006113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 xml:space="preserve">جمع البيانات وتحليلها </w:t>
      </w:r>
    </w:p>
    <w:p w14:paraId="66D6125B" w14:textId="704538DF" w:rsidR="00AE7ED3" w:rsidRDefault="00AE7ED3" w:rsidP="00AE7ED3">
      <w:pPr>
        <w:pStyle w:val="SingleTxt"/>
        <w:rPr>
          <w:rtl/>
        </w:rPr>
      </w:pPr>
      <w:r w:rsidRPr="00AE7ED3">
        <w:rPr>
          <w:rtl/>
        </w:rPr>
        <w:t>٥٣</w:t>
      </w:r>
      <w:r w:rsidR="00F4289C">
        <w:rPr>
          <w:rtl/>
        </w:rPr>
        <w:t xml:space="preserve"> -</w:t>
      </w:r>
      <w:r w:rsidR="00F4289C">
        <w:rPr>
          <w:rtl/>
        </w:rPr>
        <w:tab/>
      </w:r>
      <w:r w:rsidRPr="00AE7ED3">
        <w:rPr>
          <w:b/>
          <w:bCs/>
          <w:rtl/>
        </w:rPr>
        <w:t>إن اللجنة</w:t>
      </w:r>
      <w:r w:rsidR="00F4289C">
        <w:rPr>
          <w:b/>
          <w:bCs/>
          <w:rtl/>
        </w:rPr>
        <w:t>،</w:t>
      </w:r>
      <w:r w:rsidRPr="00AE7ED3">
        <w:rPr>
          <w:b/>
          <w:bCs/>
          <w:rtl/>
        </w:rPr>
        <w:t xml:space="preserve"> إذ تلاحظ مع التقدير القانون المتعلق بالإحصاءات لعام ٢٠١٠ وإنشاء قاعدة بيانات وطنية</w:t>
      </w:r>
      <w:r w:rsidR="00F4289C">
        <w:rPr>
          <w:b/>
          <w:bCs/>
          <w:rtl/>
        </w:rPr>
        <w:t>،</w:t>
      </w:r>
      <w:r w:rsidRPr="00AE7ED3">
        <w:rPr>
          <w:b/>
          <w:bCs/>
          <w:rtl/>
        </w:rPr>
        <w:t xml:space="preserve"> توصي بأن تقوم الدولة الطرف بتعزيز جمع بيانات شاملة مصنفة حسب نوع الجنس</w:t>
      </w:r>
      <w:r w:rsidR="00F4289C">
        <w:rPr>
          <w:b/>
          <w:bCs/>
          <w:rtl/>
        </w:rPr>
        <w:t>،</w:t>
      </w:r>
      <w:r w:rsidRPr="00AE7ED3">
        <w:rPr>
          <w:b/>
          <w:bCs/>
          <w:rtl/>
        </w:rPr>
        <w:t xml:space="preserve"> والعمر</w:t>
      </w:r>
      <w:r w:rsidR="00F4289C">
        <w:rPr>
          <w:b/>
          <w:bCs/>
          <w:rtl/>
        </w:rPr>
        <w:t>،</w:t>
      </w:r>
      <w:r w:rsidRPr="00AE7ED3">
        <w:rPr>
          <w:b/>
          <w:bCs/>
          <w:rtl/>
        </w:rPr>
        <w:t xml:space="preserve"> والإعاقة</w:t>
      </w:r>
      <w:r w:rsidR="00F4289C">
        <w:rPr>
          <w:b/>
          <w:bCs/>
          <w:rtl/>
        </w:rPr>
        <w:t>،</w:t>
      </w:r>
      <w:r w:rsidRPr="00AE7ED3">
        <w:rPr>
          <w:b/>
          <w:bCs/>
          <w:rtl/>
        </w:rPr>
        <w:t xml:space="preserve"> والإثنية</w:t>
      </w:r>
      <w:r w:rsidR="00F4289C">
        <w:rPr>
          <w:b/>
          <w:bCs/>
          <w:rtl/>
        </w:rPr>
        <w:t>،</w:t>
      </w:r>
      <w:r w:rsidRPr="00AE7ED3">
        <w:rPr>
          <w:b/>
          <w:bCs/>
          <w:rtl/>
        </w:rPr>
        <w:t xml:space="preserve"> والموقع</w:t>
      </w:r>
      <w:r w:rsidR="00F4289C">
        <w:rPr>
          <w:b/>
          <w:bCs/>
          <w:rtl/>
        </w:rPr>
        <w:t>،</w:t>
      </w:r>
      <w:r w:rsidRPr="00AE7ED3">
        <w:rPr>
          <w:b/>
          <w:bCs/>
          <w:rtl/>
        </w:rPr>
        <w:t xml:space="preserve"> والوضع الاجتماعي - الاقتصادي</w:t>
      </w:r>
      <w:r w:rsidR="00F4289C">
        <w:rPr>
          <w:b/>
          <w:bCs/>
          <w:rtl/>
        </w:rPr>
        <w:t>،</w:t>
      </w:r>
      <w:r w:rsidRPr="00AE7ED3">
        <w:rPr>
          <w:b/>
          <w:bCs/>
          <w:rtl/>
        </w:rPr>
        <w:t xml:space="preserve"> وتحليل تلك البيانات ونشرها</w:t>
      </w:r>
      <w:r w:rsidR="00F4289C">
        <w:rPr>
          <w:b/>
          <w:bCs/>
          <w:rtl/>
        </w:rPr>
        <w:t>،</w:t>
      </w:r>
      <w:r w:rsidRPr="00AE7ED3">
        <w:rPr>
          <w:b/>
          <w:bCs/>
          <w:rtl/>
        </w:rPr>
        <w:t xml:space="preserve"> والاستعانة بمؤشرات قابلة للقياس في تقييم الاتجاهات السائدة في حالة النساء</w:t>
      </w:r>
      <w:r w:rsidR="00F4289C">
        <w:rPr>
          <w:b/>
          <w:bCs/>
          <w:rtl/>
        </w:rPr>
        <w:t>،</w:t>
      </w:r>
      <w:r w:rsidRPr="00AE7ED3">
        <w:rPr>
          <w:b/>
          <w:bCs/>
          <w:rtl/>
        </w:rPr>
        <w:t xml:space="preserve"> والتقدم المحرز صوب تحقيق المساواة الفعلية بين النساء والرجال في جميع المجالات التي تشملها الاتفاقية</w:t>
      </w:r>
      <w:r w:rsidR="00F4289C">
        <w:rPr>
          <w:b/>
          <w:bCs/>
          <w:rtl/>
        </w:rPr>
        <w:t>.</w:t>
      </w:r>
      <w:r w:rsidRPr="00AE7ED3">
        <w:rPr>
          <w:rFonts w:cs="Times New Roman" w:hint="cs"/>
          <w:b/>
          <w:bCs/>
          <w:rtl/>
        </w:rPr>
        <w:t>‬</w:t>
      </w:r>
    </w:p>
    <w:p w14:paraId="2AA3AF0F" w14:textId="647FA997" w:rsidR="006113CA" w:rsidRPr="006113CA" w:rsidRDefault="006113CA" w:rsidP="006113CA">
      <w:pPr>
        <w:pStyle w:val="SingleTxt"/>
        <w:spacing w:after="0" w:line="120" w:lineRule="exact"/>
        <w:rPr>
          <w:sz w:val="10"/>
          <w:rtl/>
        </w:rPr>
      </w:pPr>
    </w:p>
    <w:p w14:paraId="3D8B101D" w14:textId="77777777" w:rsidR="00AE7ED3" w:rsidRPr="00AE7ED3" w:rsidRDefault="00AE7ED3" w:rsidP="006113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rtl/>
        </w:rPr>
        <w:tab/>
      </w:r>
      <w:r w:rsidRPr="00AE7ED3">
        <w:rPr>
          <w:rtl/>
        </w:rPr>
        <w:tab/>
        <w:t>البروتوكول الاختياري للاتفاقية والتعديل المدخل على المادة 20 (1) من الاتفاقية</w:t>
      </w:r>
    </w:p>
    <w:p w14:paraId="1AF60752" w14:textId="7B9490E9" w:rsidR="00AE7ED3" w:rsidRDefault="00AE7ED3" w:rsidP="00AE7ED3">
      <w:pPr>
        <w:pStyle w:val="SingleTxt"/>
        <w:rPr>
          <w:b/>
          <w:bCs/>
          <w:rtl/>
        </w:rPr>
      </w:pPr>
      <w:r w:rsidRPr="00AE7ED3">
        <w:rPr>
          <w:rtl/>
        </w:rPr>
        <w:t>٥٤</w:t>
      </w:r>
      <w:r w:rsidR="00F4289C">
        <w:rPr>
          <w:rtl/>
        </w:rPr>
        <w:t xml:space="preserve"> -</w:t>
      </w:r>
      <w:r w:rsidR="00F4289C">
        <w:rPr>
          <w:rtl/>
        </w:rPr>
        <w:tab/>
      </w:r>
      <w:r w:rsidRPr="00AE7ED3">
        <w:rPr>
          <w:b/>
          <w:bCs/>
          <w:rtl/>
        </w:rPr>
        <w:t>تشجع اللجنة الدولة الطرف على التصديق على البروتوكول الاختياري للاتفاقية</w:t>
      </w:r>
      <w:r w:rsidR="00F4289C">
        <w:rPr>
          <w:b/>
          <w:bCs/>
          <w:rtl/>
        </w:rPr>
        <w:t>،</w:t>
      </w:r>
      <w:r w:rsidRPr="00AE7ED3">
        <w:rPr>
          <w:b/>
          <w:bCs/>
          <w:rtl/>
        </w:rPr>
        <w:t xml:space="preserve"> وعلى المسارعة قدر الإمكان إلى قبول التعديل المُدخل على المادة 20 (1) من الاتفاقية في ما يخصّ موعد اجتماع اللجنة</w:t>
      </w:r>
      <w:r w:rsidR="00F4289C">
        <w:rPr>
          <w:b/>
          <w:bCs/>
          <w:rtl/>
        </w:rPr>
        <w:t>.</w:t>
      </w:r>
    </w:p>
    <w:p w14:paraId="0D8821C0" w14:textId="3A8373D4" w:rsidR="006113CA" w:rsidRPr="006113CA" w:rsidRDefault="006113CA" w:rsidP="006113CA">
      <w:pPr>
        <w:pStyle w:val="SingleTxt"/>
        <w:spacing w:after="0" w:line="120" w:lineRule="exact"/>
        <w:rPr>
          <w:sz w:val="10"/>
          <w:rtl/>
        </w:rPr>
      </w:pPr>
    </w:p>
    <w:p w14:paraId="6B83A602" w14:textId="77777777" w:rsidR="00AE7ED3" w:rsidRPr="00AE7ED3" w:rsidRDefault="00AE7ED3" w:rsidP="006113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إعلان ومنهاج عمل بيجين</w:t>
      </w:r>
    </w:p>
    <w:p w14:paraId="34849709" w14:textId="63CDF5E9" w:rsidR="00AE7ED3" w:rsidRDefault="00AE7ED3" w:rsidP="00AE7ED3">
      <w:pPr>
        <w:pStyle w:val="SingleTxt"/>
        <w:rPr>
          <w:rtl/>
        </w:rPr>
      </w:pPr>
      <w:r w:rsidRPr="00AE7ED3">
        <w:rPr>
          <w:rtl/>
        </w:rPr>
        <w:t>٥٥</w:t>
      </w:r>
      <w:r w:rsidR="00F4289C">
        <w:rPr>
          <w:rtl/>
        </w:rPr>
        <w:t xml:space="preserve"> -</w:t>
      </w:r>
      <w:r w:rsidR="00F4289C">
        <w:rPr>
          <w:rtl/>
        </w:rPr>
        <w:tab/>
      </w:r>
      <w:r w:rsidRPr="00AE7ED3">
        <w:rPr>
          <w:b/>
          <w:bCs/>
          <w:rtl/>
        </w:rPr>
        <w:t>تهيب اللجنة بالدولة الطرف أن تستعين بإعلان ومنهاج عمل بيجين في جهودها الرامية إلى تنفيذ أحكام الاتفاقية</w:t>
      </w:r>
      <w:r w:rsidR="00F4289C">
        <w:rPr>
          <w:b/>
          <w:bCs/>
          <w:rtl/>
        </w:rPr>
        <w:t>.</w:t>
      </w:r>
    </w:p>
    <w:p w14:paraId="6F5FD43E" w14:textId="74458ED6" w:rsidR="006113CA" w:rsidRPr="006113CA" w:rsidRDefault="006113CA" w:rsidP="006113CA">
      <w:pPr>
        <w:pStyle w:val="SingleTxt"/>
        <w:spacing w:after="0" w:line="120" w:lineRule="exact"/>
        <w:rPr>
          <w:sz w:val="10"/>
          <w:rtl/>
        </w:rPr>
      </w:pPr>
    </w:p>
    <w:p w14:paraId="5DA2F4EE" w14:textId="77777777" w:rsidR="00AE7ED3" w:rsidRPr="00AE7ED3" w:rsidRDefault="00AE7ED3" w:rsidP="006113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تعميم الملاحظات الختامية</w:t>
      </w:r>
    </w:p>
    <w:p w14:paraId="4F9B454C" w14:textId="3E52A5A6" w:rsidR="00AE7ED3" w:rsidRDefault="00AE7ED3" w:rsidP="00AE7ED3">
      <w:pPr>
        <w:pStyle w:val="SingleTxt"/>
        <w:rPr>
          <w:rtl/>
        </w:rPr>
      </w:pPr>
      <w:r w:rsidRPr="00AE7ED3">
        <w:rPr>
          <w:rtl/>
        </w:rPr>
        <w:t>٥٦</w:t>
      </w:r>
      <w:r w:rsidR="00F4289C">
        <w:rPr>
          <w:rtl/>
        </w:rPr>
        <w:t xml:space="preserve"> -</w:t>
      </w:r>
      <w:r w:rsidR="00F4289C">
        <w:rPr>
          <w:rtl/>
        </w:rPr>
        <w:tab/>
      </w:r>
      <w:r w:rsidRPr="00AE7ED3">
        <w:rPr>
          <w:b/>
          <w:bCs/>
          <w:rtl/>
        </w:rPr>
        <w:t>تطلب اللجنة إلى الدولة الطرف أن تكفل تعميم هذه الملاحظات الختامية في الوقت المناسب</w:t>
      </w:r>
      <w:r w:rsidR="00F4289C">
        <w:rPr>
          <w:b/>
          <w:bCs/>
          <w:rtl/>
        </w:rPr>
        <w:t>،</w:t>
      </w:r>
      <w:r w:rsidRPr="00AE7ED3">
        <w:rPr>
          <w:b/>
          <w:bCs/>
          <w:rtl/>
        </w:rPr>
        <w:t xml:space="preserve"> باللغات الرسمية للدولة الطرف</w:t>
      </w:r>
      <w:r w:rsidR="00F4289C">
        <w:rPr>
          <w:b/>
          <w:bCs/>
          <w:rtl/>
        </w:rPr>
        <w:t>،</w:t>
      </w:r>
      <w:r w:rsidRPr="00AE7ED3">
        <w:rPr>
          <w:b/>
          <w:bCs/>
          <w:rtl/>
        </w:rPr>
        <w:t xml:space="preserve"> على مؤسسات الدولة المختصة على جميع المستويات (وطنيا وإقليميا ومحليا)</w:t>
      </w:r>
      <w:r w:rsidR="00F4289C">
        <w:rPr>
          <w:b/>
          <w:bCs/>
          <w:rtl/>
        </w:rPr>
        <w:t>،</w:t>
      </w:r>
      <w:r w:rsidRPr="00AE7ED3">
        <w:rPr>
          <w:b/>
          <w:bCs/>
          <w:rtl/>
        </w:rPr>
        <w:t xml:space="preserve"> وتحديدا على الحكومة والوزارات والمجلس الوطني والجهاز القضائي</w:t>
      </w:r>
      <w:r w:rsidR="00F4289C">
        <w:rPr>
          <w:b/>
          <w:bCs/>
          <w:rtl/>
        </w:rPr>
        <w:t>،</w:t>
      </w:r>
      <w:r w:rsidRPr="00AE7ED3">
        <w:rPr>
          <w:b/>
          <w:bCs/>
          <w:rtl/>
        </w:rPr>
        <w:t xml:space="preserve"> حتى يتسنّى تنفيذها تنفيذا كاملا</w:t>
      </w:r>
      <w:r w:rsidR="00F4289C">
        <w:rPr>
          <w:b/>
          <w:bCs/>
          <w:rtl/>
        </w:rPr>
        <w:t>.</w:t>
      </w:r>
    </w:p>
    <w:p w14:paraId="31E07DF0" w14:textId="6446A59C" w:rsidR="006113CA" w:rsidRPr="006113CA" w:rsidRDefault="006113CA" w:rsidP="006113CA">
      <w:pPr>
        <w:pStyle w:val="SingleTxt"/>
        <w:spacing w:after="0" w:line="120" w:lineRule="exact"/>
        <w:rPr>
          <w:sz w:val="10"/>
          <w:rtl/>
        </w:rPr>
      </w:pPr>
    </w:p>
    <w:p w14:paraId="12BE5199" w14:textId="77777777" w:rsidR="00AE7ED3" w:rsidRPr="00AE7ED3" w:rsidRDefault="00AE7ED3" w:rsidP="006113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المساعدة التقنية</w:t>
      </w:r>
    </w:p>
    <w:p w14:paraId="2A4D1E05" w14:textId="52D3A0F2" w:rsidR="00086A45" w:rsidRDefault="00AE7ED3" w:rsidP="00AE7ED3">
      <w:pPr>
        <w:pStyle w:val="SingleTxt"/>
        <w:rPr>
          <w:rtl/>
        </w:rPr>
      </w:pPr>
      <w:r w:rsidRPr="00AE7ED3">
        <w:rPr>
          <w:rtl/>
        </w:rPr>
        <w:t>٥٧</w:t>
      </w:r>
      <w:r w:rsidR="00F4289C">
        <w:rPr>
          <w:rtl/>
        </w:rPr>
        <w:t xml:space="preserve"> -</w:t>
      </w:r>
      <w:r w:rsidR="00F4289C">
        <w:rPr>
          <w:rtl/>
        </w:rPr>
        <w:tab/>
      </w:r>
      <w:r w:rsidRPr="00AE7ED3">
        <w:rPr>
          <w:b/>
          <w:bCs/>
          <w:rtl/>
        </w:rPr>
        <w:t>توصي اللجنة الدولة الطرف بأن تربط تنفيذ الاتفاقية بما تبذله من جهود إنمائية</w:t>
      </w:r>
      <w:r w:rsidR="00F4289C">
        <w:rPr>
          <w:b/>
          <w:bCs/>
          <w:rtl/>
        </w:rPr>
        <w:t>،</w:t>
      </w:r>
      <w:r w:rsidRPr="00AE7ED3">
        <w:rPr>
          <w:b/>
          <w:bCs/>
          <w:rtl/>
        </w:rPr>
        <w:t xml:space="preserve"> وبأن تستفيد من المساعدة التقنية الإقليمية أو الدولية في هذا الصدد</w:t>
      </w:r>
      <w:r w:rsidR="00F4289C">
        <w:rPr>
          <w:b/>
          <w:bCs/>
          <w:rtl/>
        </w:rPr>
        <w:t>.</w:t>
      </w:r>
    </w:p>
    <w:p w14:paraId="1BD23C42" w14:textId="77777777" w:rsidR="00086A45" w:rsidRDefault="00086A45">
      <w:pPr>
        <w:bidi w:val="0"/>
        <w:spacing w:line="240" w:lineRule="auto"/>
        <w:jc w:val="left"/>
      </w:pPr>
      <w:r>
        <w:rPr>
          <w:rtl/>
        </w:rPr>
        <w:br w:type="page"/>
      </w:r>
    </w:p>
    <w:p w14:paraId="6B856B93" w14:textId="0A6E02C7" w:rsidR="00AE7ED3" w:rsidRPr="00AE7ED3" w:rsidRDefault="00AE7ED3" w:rsidP="007866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lastRenderedPageBreak/>
        <w:tab/>
      </w:r>
      <w:r w:rsidRPr="00AE7ED3">
        <w:rPr>
          <w:lang w:val="en-GB"/>
        </w:rPr>
        <w:tab/>
      </w:r>
      <w:r w:rsidRPr="00AE7ED3">
        <w:rPr>
          <w:rtl/>
        </w:rPr>
        <w:t xml:space="preserve">التصديق على المعاهدات الأخرى </w:t>
      </w:r>
    </w:p>
    <w:p w14:paraId="787CC45C" w14:textId="6ED8776F" w:rsidR="00AE7ED3" w:rsidRDefault="00AE7ED3" w:rsidP="00AE7ED3">
      <w:pPr>
        <w:pStyle w:val="SingleTxt"/>
        <w:rPr>
          <w:rtl/>
        </w:rPr>
      </w:pPr>
      <w:r w:rsidRPr="00AE7ED3">
        <w:rPr>
          <w:rtl/>
        </w:rPr>
        <w:t>٥٨</w:t>
      </w:r>
      <w:r w:rsidR="00F4289C">
        <w:rPr>
          <w:rtl/>
        </w:rPr>
        <w:t xml:space="preserve"> -</w:t>
      </w:r>
      <w:r w:rsidR="00F4289C">
        <w:rPr>
          <w:rtl/>
        </w:rPr>
        <w:tab/>
      </w:r>
      <w:r w:rsidRPr="00AE7ED3">
        <w:rPr>
          <w:b/>
          <w:bCs/>
          <w:rtl/>
        </w:rPr>
        <w:t>تشير اللجنة إلى أن انضمام الدولـة الطــرف إلى الصكوك الدولية الرئيسية التسعة المتعلقة بحقوق الإنسان</w:t>
      </w:r>
      <w:r w:rsidR="00086A45" w:rsidRPr="00086A45">
        <w:rPr>
          <w:szCs w:val="30"/>
          <w:vertAlign w:val="superscript"/>
          <w:rtl/>
        </w:rPr>
        <w:t>(</w:t>
      </w:r>
      <w:r w:rsidR="00086A45" w:rsidRPr="00086A45">
        <w:rPr>
          <w:rStyle w:val="FootnoteReference"/>
          <w:szCs w:val="30"/>
          <w:rtl/>
        </w:rPr>
        <w:footnoteReference w:id="1"/>
      </w:r>
      <w:r w:rsidR="00086A45" w:rsidRPr="00086A45">
        <w:rPr>
          <w:szCs w:val="30"/>
          <w:vertAlign w:val="superscript"/>
          <w:rtl/>
        </w:rPr>
        <w:t>)</w:t>
      </w:r>
      <w:r w:rsidR="00086A45" w:rsidRPr="00086A45">
        <w:rPr>
          <w:rFonts w:hint="cs"/>
          <w:rtl/>
        </w:rPr>
        <w:t xml:space="preserve"> </w:t>
      </w:r>
      <w:r w:rsidRPr="00AE7ED3">
        <w:rPr>
          <w:b/>
          <w:bCs/>
          <w:rtl/>
        </w:rPr>
        <w:t>من شأنه أن يعزز تمتع المرأة بحقوق الإنسان والحريات الأساسية الواجبة لها في جميع جوانب حياتها</w:t>
      </w:r>
      <w:r w:rsidR="00F4289C">
        <w:rPr>
          <w:b/>
          <w:bCs/>
          <w:rtl/>
        </w:rPr>
        <w:t>.</w:t>
      </w:r>
      <w:r w:rsidRPr="00AE7ED3">
        <w:rPr>
          <w:b/>
          <w:bCs/>
          <w:rtl/>
        </w:rPr>
        <w:t xml:space="preserve"> لذا تشجع اللجنة الدولة الطرف على التصديق على الاتفاقية الدولية لحماية جميع الأشخاص من الاختفاء القسري</w:t>
      </w:r>
      <w:r w:rsidR="00F4289C">
        <w:rPr>
          <w:b/>
          <w:bCs/>
          <w:rtl/>
        </w:rPr>
        <w:t>،</w:t>
      </w:r>
      <w:r w:rsidRPr="00AE7ED3">
        <w:rPr>
          <w:b/>
          <w:bCs/>
          <w:rtl/>
        </w:rPr>
        <w:t xml:space="preserve"> والاتفاقية الدولية لحماية حقوق جميع العمال المهاجرين وأفراد أسرهم</w:t>
      </w:r>
      <w:r w:rsidR="00F4289C">
        <w:rPr>
          <w:b/>
          <w:bCs/>
          <w:rtl/>
        </w:rPr>
        <w:t>،</w:t>
      </w:r>
      <w:r w:rsidRPr="00AE7ED3">
        <w:rPr>
          <w:b/>
          <w:bCs/>
          <w:rtl/>
        </w:rPr>
        <w:t xml:space="preserve"> اللتين لم تنضم إليهما بعد</w:t>
      </w:r>
      <w:r w:rsidR="00F4289C">
        <w:rPr>
          <w:b/>
          <w:bCs/>
          <w:rtl/>
        </w:rPr>
        <w:t>.</w:t>
      </w:r>
    </w:p>
    <w:p w14:paraId="1CD27CB0" w14:textId="52063897" w:rsidR="0078668F" w:rsidRPr="0078668F" w:rsidRDefault="0078668F" w:rsidP="0078668F">
      <w:pPr>
        <w:pStyle w:val="SingleTxt"/>
        <w:spacing w:after="0" w:line="120" w:lineRule="exact"/>
        <w:rPr>
          <w:sz w:val="10"/>
          <w:rtl/>
        </w:rPr>
      </w:pPr>
    </w:p>
    <w:p w14:paraId="6585F53B" w14:textId="77777777" w:rsidR="00AE7ED3" w:rsidRPr="00AE7ED3" w:rsidRDefault="00AE7ED3" w:rsidP="007866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متابعة الملاحظات الختامية</w:t>
      </w:r>
    </w:p>
    <w:p w14:paraId="5F1DC35B" w14:textId="0055745E" w:rsidR="00AE7ED3" w:rsidRDefault="00AE7ED3" w:rsidP="00AE7ED3">
      <w:pPr>
        <w:pStyle w:val="SingleTxt"/>
        <w:rPr>
          <w:b/>
          <w:bCs/>
          <w:rtl/>
        </w:rPr>
      </w:pPr>
      <w:r w:rsidRPr="00AE7ED3">
        <w:rPr>
          <w:rtl/>
        </w:rPr>
        <w:t>٥٩</w:t>
      </w:r>
      <w:r w:rsidR="00F4289C">
        <w:rPr>
          <w:rtl/>
        </w:rPr>
        <w:t xml:space="preserve"> -</w:t>
      </w:r>
      <w:r w:rsidR="00F4289C">
        <w:rPr>
          <w:rtl/>
        </w:rPr>
        <w:tab/>
      </w:r>
      <w:r w:rsidRPr="00AE7ED3">
        <w:rPr>
          <w:b/>
          <w:bCs/>
          <w:rtl/>
        </w:rPr>
        <w:t>تطلب اللجنة إلى الدولة الطرف أن تقدم</w:t>
      </w:r>
      <w:r w:rsidR="00F4289C">
        <w:rPr>
          <w:b/>
          <w:bCs/>
          <w:rtl/>
        </w:rPr>
        <w:t>،</w:t>
      </w:r>
      <w:r w:rsidRPr="00AE7ED3">
        <w:rPr>
          <w:b/>
          <w:bCs/>
          <w:rtl/>
        </w:rPr>
        <w:t xml:space="preserve"> في غضون سنتين</w:t>
      </w:r>
      <w:r w:rsidR="00F4289C">
        <w:rPr>
          <w:b/>
          <w:bCs/>
          <w:rtl/>
        </w:rPr>
        <w:t>،</w:t>
      </w:r>
      <w:r w:rsidRPr="00AE7ED3">
        <w:rPr>
          <w:b/>
          <w:bCs/>
          <w:rtl/>
        </w:rPr>
        <w:t xml:space="preserve"> معلومات خطية عن الخطوات المتخذة لتنفيذ التوصيات الواردة في الفقرات 36 (ب) و 40 (هـ) و 46 (أ) أعلاه</w:t>
      </w:r>
      <w:r w:rsidR="00F4289C">
        <w:rPr>
          <w:b/>
          <w:bCs/>
          <w:rtl/>
        </w:rPr>
        <w:t>.</w:t>
      </w:r>
    </w:p>
    <w:p w14:paraId="695DECCC" w14:textId="53524638" w:rsidR="0078668F" w:rsidRPr="0078668F" w:rsidRDefault="0078668F" w:rsidP="0078668F">
      <w:pPr>
        <w:pStyle w:val="SingleTxt"/>
        <w:spacing w:after="0" w:line="120" w:lineRule="exact"/>
        <w:rPr>
          <w:sz w:val="10"/>
          <w:rtl/>
        </w:rPr>
      </w:pPr>
    </w:p>
    <w:p w14:paraId="13DC5B9E" w14:textId="77777777" w:rsidR="00AE7ED3" w:rsidRPr="00AE7ED3" w:rsidRDefault="00AE7ED3" w:rsidP="0078668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AE7ED3">
        <w:rPr>
          <w:lang w:val="en-GB"/>
        </w:rPr>
        <w:tab/>
      </w:r>
      <w:r w:rsidRPr="00AE7ED3">
        <w:rPr>
          <w:lang w:val="en-GB"/>
        </w:rPr>
        <w:tab/>
      </w:r>
      <w:r w:rsidRPr="00AE7ED3">
        <w:rPr>
          <w:rtl/>
        </w:rPr>
        <w:t>إعداد التقرير المقبل</w:t>
      </w:r>
    </w:p>
    <w:p w14:paraId="07B382E9" w14:textId="22AA875F" w:rsidR="00AE7ED3" w:rsidRPr="00AE7ED3" w:rsidRDefault="00AE7ED3" w:rsidP="00AE7ED3">
      <w:pPr>
        <w:pStyle w:val="SingleTxt"/>
        <w:rPr>
          <w:b/>
          <w:bCs/>
          <w:rtl/>
        </w:rPr>
      </w:pPr>
      <w:r w:rsidRPr="00AE7ED3">
        <w:rPr>
          <w:rtl/>
        </w:rPr>
        <w:t>٦٠</w:t>
      </w:r>
      <w:r w:rsidR="00F4289C">
        <w:rPr>
          <w:rtl/>
        </w:rPr>
        <w:t xml:space="preserve"> -</w:t>
      </w:r>
      <w:r w:rsidR="00F4289C">
        <w:rPr>
          <w:rtl/>
        </w:rPr>
        <w:tab/>
      </w:r>
      <w:r w:rsidRPr="00AE7ED3">
        <w:rPr>
          <w:b/>
          <w:bCs/>
          <w:rtl/>
        </w:rPr>
        <w:t>تطلب اللجنة إلى الدولة الطرف تقديم تقريرها الدوري العاشر</w:t>
      </w:r>
      <w:r w:rsidR="00F4289C">
        <w:rPr>
          <w:b/>
          <w:bCs/>
          <w:rtl/>
        </w:rPr>
        <w:t>،</w:t>
      </w:r>
      <w:r w:rsidRPr="00AE7ED3">
        <w:rPr>
          <w:b/>
          <w:bCs/>
          <w:rtl/>
        </w:rPr>
        <w:t xml:space="preserve"> الذي سيحل موعد تقديمه في تشرين الثاني</w:t>
      </w:r>
      <w:r w:rsidR="00F4289C">
        <w:rPr>
          <w:b/>
          <w:bCs/>
          <w:rtl/>
        </w:rPr>
        <w:t>/</w:t>
      </w:r>
      <w:r w:rsidRPr="00AE7ED3">
        <w:rPr>
          <w:b/>
          <w:bCs/>
          <w:rtl/>
        </w:rPr>
        <w:t>نوفمبر ٢٠٢٢</w:t>
      </w:r>
      <w:r w:rsidR="00F4289C">
        <w:rPr>
          <w:b/>
          <w:bCs/>
          <w:rtl/>
        </w:rPr>
        <w:t>.</w:t>
      </w:r>
      <w:r w:rsidRPr="00AE7ED3">
        <w:rPr>
          <w:b/>
          <w:bCs/>
          <w:rtl/>
        </w:rPr>
        <w:t xml:space="preserve"> وينبغي تقديم التقرير في الوقت المحدد</w:t>
      </w:r>
      <w:r w:rsidR="00F4289C">
        <w:rPr>
          <w:b/>
          <w:bCs/>
          <w:rtl/>
        </w:rPr>
        <w:t>،</w:t>
      </w:r>
      <w:r w:rsidRPr="00AE7ED3">
        <w:rPr>
          <w:b/>
          <w:bCs/>
          <w:rtl/>
        </w:rPr>
        <w:t xml:space="preserve"> وأن يغطي كامل الفترة حتى وقت تقديمه</w:t>
      </w:r>
      <w:r w:rsidR="00F4289C">
        <w:rPr>
          <w:b/>
          <w:bCs/>
          <w:rtl/>
        </w:rPr>
        <w:t>.</w:t>
      </w:r>
    </w:p>
    <w:p w14:paraId="6D1EDDE0" w14:textId="712A44E5" w:rsidR="00C07AE5" w:rsidRDefault="00AE7ED3" w:rsidP="00AE7ED3">
      <w:pPr>
        <w:pStyle w:val="SingleTxt"/>
        <w:rPr>
          <w:rtl/>
        </w:rPr>
      </w:pPr>
      <w:r w:rsidRPr="00AE7ED3">
        <w:rPr>
          <w:rtl/>
        </w:rPr>
        <w:t>٦١</w:t>
      </w:r>
      <w:r w:rsidR="00F4289C">
        <w:rPr>
          <w:rtl/>
        </w:rPr>
        <w:t xml:space="preserve"> -</w:t>
      </w:r>
      <w:r w:rsidR="00F4289C">
        <w:rPr>
          <w:rtl/>
        </w:rPr>
        <w:tab/>
      </w:r>
      <w:r w:rsidRPr="00AE7ED3">
        <w:rPr>
          <w:b/>
          <w:bCs/>
          <w:rtl/>
        </w:rPr>
        <w:t>وتطلب اللجنة إلى الدولة الطرف اتباع المبادئ التوجيهية المنسقة لتقديم التقارير بموجب المعاهدات الدولية لحقوق الإنسان</w:t>
      </w:r>
      <w:r w:rsidR="00F4289C">
        <w:rPr>
          <w:b/>
          <w:bCs/>
          <w:rtl/>
        </w:rPr>
        <w:t>،</w:t>
      </w:r>
      <w:r w:rsidRPr="00AE7ED3">
        <w:rPr>
          <w:b/>
          <w:bCs/>
          <w:rtl/>
        </w:rPr>
        <w:t xml:space="preserve"> بما في ذلك المبادئ التوجيهية لتقديم وثيقة أساسية موحدة ووثائق خاصة بمعاهدات بعينها (انظر </w:t>
      </w:r>
      <w:hyperlink r:id="rId27" w:history="1">
        <w:r w:rsidRPr="00AE7ED3">
          <w:rPr>
            <w:rStyle w:val="Hyperlink"/>
            <w:b/>
            <w:bCs/>
            <w:lang w:val="en-GB"/>
          </w:rPr>
          <w:t>HRI</w:t>
        </w:r>
        <w:r w:rsidR="00F4289C">
          <w:rPr>
            <w:rStyle w:val="Hyperlink"/>
            <w:b/>
            <w:bCs/>
            <w:lang w:val="en-GB"/>
          </w:rPr>
          <w:t>/</w:t>
        </w:r>
        <w:r w:rsidRPr="00AE7ED3">
          <w:rPr>
            <w:rStyle w:val="Hyperlink"/>
            <w:b/>
            <w:bCs/>
            <w:lang w:val="en-GB"/>
          </w:rPr>
          <w:t>GEN</w:t>
        </w:r>
        <w:r w:rsidR="00F4289C">
          <w:rPr>
            <w:rStyle w:val="Hyperlink"/>
            <w:b/>
            <w:bCs/>
            <w:lang w:val="en-GB"/>
          </w:rPr>
          <w:t>/</w:t>
        </w:r>
        <w:r w:rsidRPr="00AE7ED3">
          <w:rPr>
            <w:rStyle w:val="Hyperlink"/>
            <w:b/>
            <w:bCs/>
            <w:lang w:val="en-GB"/>
          </w:rPr>
          <w:t>2</w:t>
        </w:r>
        <w:r w:rsidR="00F4289C">
          <w:rPr>
            <w:rStyle w:val="Hyperlink"/>
            <w:b/>
            <w:bCs/>
            <w:lang w:val="en-GB"/>
          </w:rPr>
          <w:t>/</w:t>
        </w:r>
        <w:r w:rsidRPr="00AE7ED3">
          <w:rPr>
            <w:rStyle w:val="Hyperlink"/>
            <w:b/>
            <w:bCs/>
            <w:lang w:val="en-GB"/>
          </w:rPr>
          <w:t>Rev</w:t>
        </w:r>
        <w:r w:rsidR="00F4289C">
          <w:rPr>
            <w:rStyle w:val="Hyperlink"/>
            <w:b/>
            <w:bCs/>
            <w:lang w:val="en-GB"/>
          </w:rPr>
          <w:t>.</w:t>
        </w:r>
        <w:r w:rsidRPr="00AE7ED3">
          <w:rPr>
            <w:rStyle w:val="Hyperlink"/>
            <w:b/>
            <w:bCs/>
            <w:lang w:val="en-GB"/>
          </w:rPr>
          <w:t>6</w:t>
        </w:r>
        <w:r w:rsidR="00F4289C">
          <w:rPr>
            <w:rStyle w:val="Hyperlink"/>
            <w:b/>
            <w:bCs/>
            <w:rtl/>
          </w:rPr>
          <w:t>،</w:t>
        </w:r>
      </w:hyperlink>
      <w:r w:rsidRPr="00AE7ED3">
        <w:rPr>
          <w:b/>
          <w:bCs/>
          <w:rtl/>
        </w:rPr>
        <w:t xml:space="preserve"> الفصل الأول)</w:t>
      </w:r>
      <w:r w:rsidR="00F4289C">
        <w:rPr>
          <w:b/>
          <w:bCs/>
          <w:rtl/>
        </w:rPr>
        <w:t>.</w:t>
      </w:r>
    </w:p>
    <w:p w14:paraId="38AF9055" w14:textId="3B27A74C" w:rsidR="00AE7ED3" w:rsidRPr="00AE7ED3" w:rsidRDefault="00AE7ED3" w:rsidP="00AE7ED3">
      <w:pPr>
        <w:pStyle w:val="SingleTxt"/>
        <w:spacing w:after="0" w:line="240" w:lineRule="auto"/>
      </w:pPr>
      <w:r>
        <w:rPr>
          <w:noProof/>
        </w:rPr>
        <mc:AlternateContent>
          <mc:Choice Requires="wps">
            <w:drawing>
              <wp:anchor distT="0" distB="0" distL="114300" distR="114300" simplePos="0" relativeHeight="251659264" behindDoc="0" locked="0" layoutInCell="1" allowOverlap="1" wp14:anchorId="7B49D710" wp14:editId="69B575A8">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98A88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AE7ED3" w:rsidRPr="00AE7ED3" w:rsidSect="00F4289C">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7T10:20:00Z" w:initials="Start">
    <w:p w14:paraId="384E9698" w14:textId="77777777" w:rsidR="00F4289C" w:rsidRDefault="00F4289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NO&gt;&gt;N1837862A&lt;&lt;ODS JOB NO&gt;&gt;</w:t>
      </w:r>
    </w:p>
    <w:p w14:paraId="39F40E80" w14:textId="77777777" w:rsidR="00F4289C" w:rsidRDefault="00F4289C">
      <w:pPr>
        <w:pStyle w:val="CommentText"/>
      </w:pPr>
      <w:r>
        <w:t>&lt;&lt;ODS DOC SYMBOL1&gt;&gt;CEDAW/C/LAO/CO/8-9&lt;&lt;ODS DOC SYMBOL1&gt;&gt;</w:t>
      </w:r>
    </w:p>
    <w:p w14:paraId="62DD10B3" w14:textId="77777777" w:rsidR="00F4289C" w:rsidRDefault="00F428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DD10B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412A2" w14:textId="77777777" w:rsidR="00F4289C" w:rsidRDefault="00F4289C" w:rsidP="00693CF9">
      <w:pPr>
        <w:spacing w:line="240" w:lineRule="auto"/>
      </w:pPr>
      <w:r>
        <w:separator/>
      </w:r>
    </w:p>
  </w:endnote>
  <w:endnote w:type="continuationSeparator" w:id="0">
    <w:p w14:paraId="6FE7E1EF" w14:textId="77777777" w:rsidR="00F4289C" w:rsidRDefault="00F4289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89C" w14:paraId="1908D8C2" w14:textId="77777777" w:rsidTr="00C07AE5">
      <w:tc>
        <w:tcPr>
          <w:tcW w:w="4920" w:type="dxa"/>
          <w:shd w:val="clear" w:color="auto" w:fill="auto"/>
        </w:tcPr>
        <w:p w14:paraId="202C1924" w14:textId="77777777" w:rsidR="00F4289C" w:rsidRPr="00C07AE5" w:rsidRDefault="00F4289C" w:rsidP="00C07AE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6CD3220" w14:textId="141C7F16" w:rsidR="00F4289C" w:rsidRPr="00C07AE5" w:rsidRDefault="00F4289C" w:rsidP="00C07AE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E4021">
            <w:rPr>
              <w:b w:val="0"/>
              <w:w w:val="103"/>
            </w:rPr>
            <w:t>18-19352</w:t>
          </w:r>
          <w:r>
            <w:rPr>
              <w:b w:val="0"/>
              <w:w w:val="103"/>
            </w:rPr>
            <w:fldChar w:fldCharType="end"/>
          </w:r>
        </w:p>
      </w:tc>
    </w:tr>
  </w:tbl>
  <w:p w14:paraId="037049DF" w14:textId="77777777" w:rsidR="00F4289C" w:rsidRPr="00C07AE5" w:rsidRDefault="00F4289C" w:rsidP="00C07A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89C" w14:paraId="4E49D292" w14:textId="77777777" w:rsidTr="00C07AE5">
      <w:tc>
        <w:tcPr>
          <w:tcW w:w="4920" w:type="dxa"/>
          <w:shd w:val="clear" w:color="auto" w:fill="auto"/>
        </w:tcPr>
        <w:p w14:paraId="617A1A11" w14:textId="63CE9411" w:rsidR="00F4289C" w:rsidRPr="00C07AE5" w:rsidRDefault="00F4289C" w:rsidP="00C07AE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E4021">
            <w:rPr>
              <w:b w:val="0"/>
              <w:w w:val="103"/>
            </w:rPr>
            <w:t>18-19352</w:t>
          </w:r>
          <w:r>
            <w:rPr>
              <w:b w:val="0"/>
              <w:w w:val="103"/>
            </w:rPr>
            <w:fldChar w:fldCharType="end"/>
          </w:r>
        </w:p>
      </w:tc>
      <w:tc>
        <w:tcPr>
          <w:tcW w:w="4920" w:type="dxa"/>
          <w:shd w:val="clear" w:color="auto" w:fill="auto"/>
        </w:tcPr>
        <w:p w14:paraId="2446E19C" w14:textId="77777777" w:rsidR="00F4289C" w:rsidRPr="00C07AE5" w:rsidRDefault="00F4289C" w:rsidP="00C07AE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1200E06" w14:textId="77777777" w:rsidR="00F4289C" w:rsidRPr="00C07AE5" w:rsidRDefault="00F4289C" w:rsidP="00C07A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4289C" w14:paraId="169A37D7" w14:textId="77777777" w:rsidTr="00C07AE5">
      <w:trPr>
        <w:jc w:val="right"/>
      </w:trPr>
      <w:tc>
        <w:tcPr>
          <w:tcW w:w="3888" w:type="dxa"/>
        </w:tcPr>
        <w:p w14:paraId="080F8536" w14:textId="77777777" w:rsidR="00F4289C" w:rsidRDefault="00F4289C" w:rsidP="00C07AE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F9984B8" wp14:editId="5F8554EB">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LAO/CO/8-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CO/8-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C8405B3" wp14:editId="5FDB715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6760E4E" w14:textId="08D4A3E0" w:rsidR="00F4289C" w:rsidRDefault="00D431EF" w:rsidP="00C07AE5">
          <w:pPr>
            <w:pStyle w:val="ReleaseDate"/>
          </w:pPr>
          <w:r>
            <w:t>20</w:t>
          </w:r>
          <w:r w:rsidR="00F4289C">
            <w:t xml:space="preserve">1218    171218    </w:t>
          </w:r>
          <w:fldSimple w:instr=" DOCVARIABLE &quot;jobn&quot; \* MERGEFORMAT ">
            <w:r w:rsidR="006E4021">
              <w:t>18-19352 (A)</w:t>
            </w:r>
          </w:fldSimple>
        </w:p>
        <w:p w14:paraId="0A0FAE31" w14:textId="5FC41E5C" w:rsidR="00F4289C" w:rsidRPr="00C07AE5" w:rsidRDefault="00F4289C" w:rsidP="00C07AE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E4021">
            <w:rPr>
              <w:rFonts w:ascii="Barcode 3 of 9 by request" w:hAnsi="Barcode 3 of 9 by request"/>
              <w:sz w:val="24"/>
            </w:rPr>
            <w:t>*1819352*</w:t>
          </w:r>
          <w:r>
            <w:rPr>
              <w:rFonts w:ascii="Barcode 3 of 9 by request" w:hAnsi="Barcode 3 of 9 by request"/>
              <w:sz w:val="24"/>
            </w:rPr>
            <w:fldChar w:fldCharType="end"/>
          </w:r>
        </w:p>
      </w:tc>
    </w:tr>
  </w:tbl>
  <w:p w14:paraId="355CE2C3" w14:textId="77777777" w:rsidR="00F4289C" w:rsidRPr="00C07AE5" w:rsidRDefault="00F4289C" w:rsidP="00C07AE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15215" w14:textId="235BB5E7" w:rsidR="00F4289C" w:rsidRPr="00086A45" w:rsidRDefault="00086A45" w:rsidP="00086A45">
      <w:pPr>
        <w:pStyle w:val="Footer"/>
        <w:bidi/>
        <w:spacing w:after="80"/>
        <w:ind w:left="792"/>
        <w:jc w:val="left"/>
        <w:rPr>
          <w:sz w:val="16"/>
        </w:rPr>
      </w:pPr>
      <w:r w:rsidRPr="00086A45">
        <w:rPr>
          <w:sz w:val="16"/>
          <w:rtl/>
        </w:rPr>
        <w:t>__________</w:t>
      </w:r>
    </w:p>
  </w:footnote>
  <w:footnote w:type="continuationSeparator" w:id="0">
    <w:p w14:paraId="3615F792" w14:textId="041CBC8F" w:rsidR="00F4289C" w:rsidRPr="00086A45" w:rsidRDefault="00086A45" w:rsidP="00086A45">
      <w:pPr>
        <w:pStyle w:val="Footer"/>
        <w:bidi/>
        <w:spacing w:after="80"/>
        <w:ind w:left="792"/>
        <w:jc w:val="left"/>
        <w:rPr>
          <w:sz w:val="16"/>
        </w:rPr>
      </w:pPr>
      <w:r w:rsidRPr="00086A45">
        <w:rPr>
          <w:sz w:val="16"/>
          <w:rtl/>
        </w:rPr>
        <w:t>__________</w:t>
      </w:r>
    </w:p>
  </w:footnote>
  <w:footnote w:id="1">
    <w:p w14:paraId="52B66425" w14:textId="40F5B078" w:rsidR="00086A45" w:rsidRPr="00086A45" w:rsidRDefault="00086A45" w:rsidP="00086A45">
      <w:pPr>
        <w:pStyle w:val="FootnoteText"/>
        <w:tabs>
          <w:tab w:val="clear" w:pos="418"/>
          <w:tab w:val="right" w:pos="1195"/>
          <w:tab w:val="left" w:pos="1267"/>
          <w:tab w:val="left" w:pos="1656"/>
          <w:tab w:val="left" w:pos="2088"/>
        </w:tabs>
        <w:spacing w:after="80"/>
        <w:ind w:left="1267" w:right="1267" w:hanging="547"/>
        <w:rPr>
          <w:rtl/>
        </w:rPr>
      </w:pPr>
      <w:r>
        <w:rPr>
          <w:rtl/>
        </w:rPr>
        <w:tab/>
      </w:r>
      <w:r w:rsidRPr="00086A45">
        <w:rPr>
          <w:rtl/>
        </w:rPr>
        <w:t>(</w:t>
      </w:r>
      <w:r w:rsidRPr="00086A45">
        <w:rPr>
          <w:rStyle w:val="FootnoteReference"/>
          <w:spacing w:val="0"/>
          <w:w w:val="100"/>
          <w:szCs w:val="24"/>
          <w:vertAlign w:val="baseline"/>
          <w:rtl/>
        </w:rPr>
        <w:footnoteRef/>
      </w:r>
      <w:r w:rsidRPr="00086A45">
        <w:rPr>
          <w:rtl/>
        </w:rPr>
        <w:t>)</w:t>
      </w:r>
      <w:r w:rsidRPr="00086A45">
        <w:rPr>
          <w:rtl/>
        </w:rPr>
        <w:tab/>
        <w:t>العهد الدولي الخاص بالحقوق الإقتصادية والإجتماعية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الاعاقة.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4289C" w14:paraId="71B4EEDE" w14:textId="77777777" w:rsidTr="00C07AE5">
      <w:trPr>
        <w:trHeight w:hRule="exact" w:val="864"/>
        <w:jc w:val="center"/>
      </w:trPr>
      <w:tc>
        <w:tcPr>
          <w:tcW w:w="4920" w:type="dxa"/>
          <w:shd w:val="clear" w:color="auto" w:fill="auto"/>
          <w:vAlign w:val="bottom"/>
        </w:tcPr>
        <w:p w14:paraId="234AEA5A" w14:textId="77777777" w:rsidR="00F4289C" w:rsidRDefault="00F4289C" w:rsidP="00C07AE5">
          <w:pPr>
            <w:pStyle w:val="Header"/>
            <w:bidi/>
          </w:pPr>
        </w:p>
      </w:tc>
      <w:tc>
        <w:tcPr>
          <w:tcW w:w="4920" w:type="dxa"/>
          <w:shd w:val="clear" w:color="auto" w:fill="auto"/>
          <w:vAlign w:val="bottom"/>
        </w:tcPr>
        <w:p w14:paraId="0C0D34F2" w14:textId="66F1D364" w:rsidR="00F4289C" w:rsidRPr="00C07AE5" w:rsidRDefault="00F4289C" w:rsidP="00C07AE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E4021">
            <w:rPr>
              <w:w w:val="103"/>
            </w:rPr>
            <w:t>CEDAW/C/LAO/CO/8-9</w:t>
          </w:r>
          <w:r>
            <w:rPr>
              <w:w w:val="103"/>
            </w:rPr>
            <w:fldChar w:fldCharType="end"/>
          </w:r>
        </w:p>
      </w:tc>
    </w:tr>
  </w:tbl>
  <w:p w14:paraId="453CBB60" w14:textId="77777777" w:rsidR="00F4289C" w:rsidRPr="00C07AE5" w:rsidRDefault="00F4289C" w:rsidP="00C07A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4289C" w14:paraId="035514AB" w14:textId="77777777" w:rsidTr="00C07AE5">
      <w:trPr>
        <w:trHeight w:hRule="exact" w:val="864"/>
        <w:jc w:val="center"/>
      </w:trPr>
      <w:tc>
        <w:tcPr>
          <w:tcW w:w="4920" w:type="dxa"/>
          <w:shd w:val="clear" w:color="auto" w:fill="auto"/>
          <w:vAlign w:val="bottom"/>
        </w:tcPr>
        <w:p w14:paraId="370ED904" w14:textId="657348EA" w:rsidR="00F4289C" w:rsidRPr="00C07AE5" w:rsidRDefault="00F4289C" w:rsidP="00C07AE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E4021">
            <w:rPr>
              <w:w w:val="103"/>
            </w:rPr>
            <w:t>CEDAW/C/LAO/CO/8-9</w:t>
          </w:r>
          <w:r>
            <w:rPr>
              <w:w w:val="103"/>
            </w:rPr>
            <w:fldChar w:fldCharType="end"/>
          </w:r>
        </w:p>
      </w:tc>
      <w:tc>
        <w:tcPr>
          <w:tcW w:w="4920" w:type="dxa"/>
          <w:shd w:val="clear" w:color="auto" w:fill="auto"/>
          <w:vAlign w:val="bottom"/>
        </w:tcPr>
        <w:p w14:paraId="4FA8370F" w14:textId="77777777" w:rsidR="00F4289C" w:rsidRDefault="00F4289C" w:rsidP="00C07AE5">
          <w:pPr>
            <w:pStyle w:val="Header"/>
          </w:pPr>
        </w:p>
      </w:tc>
    </w:tr>
  </w:tbl>
  <w:p w14:paraId="72068BE8" w14:textId="77777777" w:rsidR="00F4289C" w:rsidRPr="00C07AE5" w:rsidRDefault="00F4289C" w:rsidP="00C07A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4289C" w14:paraId="2F953DFA" w14:textId="77777777" w:rsidTr="00C07AE5">
      <w:trPr>
        <w:gridAfter w:val="1"/>
        <w:wAfter w:w="18" w:type="dxa"/>
        <w:trHeight w:hRule="exact" w:val="864"/>
      </w:trPr>
      <w:tc>
        <w:tcPr>
          <w:tcW w:w="1282" w:type="dxa"/>
          <w:tcBorders>
            <w:bottom w:val="single" w:sz="4" w:space="0" w:color="auto"/>
          </w:tcBorders>
          <w:shd w:val="clear" w:color="auto" w:fill="auto"/>
          <w:vAlign w:val="bottom"/>
        </w:tcPr>
        <w:p w14:paraId="71FFF531" w14:textId="77777777" w:rsidR="00F4289C" w:rsidRDefault="00F4289C" w:rsidP="00C07AE5">
          <w:pPr>
            <w:pStyle w:val="Header"/>
            <w:spacing w:after="120"/>
          </w:pPr>
        </w:p>
      </w:tc>
      <w:tc>
        <w:tcPr>
          <w:tcW w:w="1786" w:type="dxa"/>
          <w:tcBorders>
            <w:bottom w:val="single" w:sz="4" w:space="0" w:color="auto"/>
          </w:tcBorders>
          <w:shd w:val="clear" w:color="auto" w:fill="auto"/>
          <w:vAlign w:val="bottom"/>
        </w:tcPr>
        <w:p w14:paraId="036E6033" w14:textId="77777777" w:rsidR="00F4289C" w:rsidRPr="00C07AE5" w:rsidRDefault="00F4289C" w:rsidP="00C07AE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C6D40B2" w14:textId="77777777" w:rsidR="00F4289C" w:rsidRDefault="00F4289C" w:rsidP="00C07AE5">
          <w:pPr>
            <w:pStyle w:val="Header"/>
            <w:spacing w:after="120"/>
          </w:pPr>
        </w:p>
      </w:tc>
      <w:tc>
        <w:tcPr>
          <w:tcW w:w="6523" w:type="dxa"/>
          <w:gridSpan w:val="3"/>
          <w:tcBorders>
            <w:bottom w:val="single" w:sz="4" w:space="0" w:color="auto"/>
          </w:tcBorders>
          <w:shd w:val="clear" w:color="auto" w:fill="auto"/>
          <w:vAlign w:val="bottom"/>
        </w:tcPr>
        <w:p w14:paraId="4657C109" w14:textId="77777777" w:rsidR="00F4289C" w:rsidRPr="00C07AE5" w:rsidRDefault="00F4289C" w:rsidP="00C07AE5">
          <w:pPr>
            <w:spacing w:line="380" w:lineRule="exact"/>
            <w:jc w:val="right"/>
          </w:pPr>
          <w:r>
            <w:rPr>
              <w:sz w:val="40"/>
            </w:rPr>
            <w:t>CEDAW</w:t>
          </w:r>
          <w:r>
            <w:t>/C/LAO/CO/8-9</w:t>
          </w:r>
        </w:p>
      </w:tc>
    </w:tr>
    <w:tr w:rsidR="00F4289C" w:rsidRPr="00C07AE5" w14:paraId="0EA320A9" w14:textId="77777777" w:rsidTr="00C07AE5">
      <w:trPr>
        <w:trHeight w:hRule="exact" w:val="2880"/>
      </w:trPr>
      <w:tc>
        <w:tcPr>
          <w:tcW w:w="1282" w:type="dxa"/>
          <w:tcBorders>
            <w:top w:val="single" w:sz="4" w:space="0" w:color="auto"/>
            <w:bottom w:val="single" w:sz="12" w:space="0" w:color="auto"/>
          </w:tcBorders>
          <w:shd w:val="clear" w:color="auto" w:fill="auto"/>
        </w:tcPr>
        <w:p w14:paraId="0B777325" w14:textId="77777777" w:rsidR="00F4289C" w:rsidRDefault="00F4289C" w:rsidP="00C07AE5">
          <w:pPr>
            <w:pStyle w:val="Header"/>
            <w:spacing w:before="120"/>
            <w:jc w:val="center"/>
          </w:pPr>
          <w:r>
            <w:t xml:space="preserve"> </w:t>
          </w:r>
          <w:r>
            <w:rPr>
              <w:noProof/>
            </w:rPr>
            <w:drawing>
              <wp:inline distT="0" distB="0" distL="0" distR="0" wp14:anchorId="6215FE30" wp14:editId="00C54F6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0890552" w14:textId="77777777" w:rsidR="00F4289C" w:rsidRPr="00C07AE5" w:rsidRDefault="00F4289C" w:rsidP="00C07AE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39DDB14" w14:textId="77777777" w:rsidR="00F4289C" w:rsidRPr="00C07AE5" w:rsidRDefault="00F4289C" w:rsidP="00C07AE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9EA6242" w14:textId="77777777" w:rsidR="00F4289C" w:rsidRPr="00C07AE5" w:rsidRDefault="00F4289C" w:rsidP="00C07AE5">
          <w:pPr>
            <w:pStyle w:val="Header"/>
            <w:spacing w:before="109"/>
          </w:pPr>
        </w:p>
      </w:tc>
      <w:tc>
        <w:tcPr>
          <w:tcW w:w="3100" w:type="dxa"/>
          <w:gridSpan w:val="2"/>
          <w:tcBorders>
            <w:top w:val="single" w:sz="4" w:space="0" w:color="auto"/>
            <w:bottom w:val="single" w:sz="12" w:space="0" w:color="auto"/>
          </w:tcBorders>
          <w:shd w:val="clear" w:color="auto" w:fill="auto"/>
        </w:tcPr>
        <w:p w14:paraId="2FC87B12" w14:textId="77777777" w:rsidR="00F4289C" w:rsidRDefault="00F4289C" w:rsidP="00C07AE5">
          <w:pPr>
            <w:pStyle w:val="Distribution"/>
            <w:bidi w:val="0"/>
            <w:spacing w:before="240"/>
          </w:pPr>
          <w:r>
            <w:t>Distr.: General</w:t>
          </w:r>
        </w:p>
        <w:p w14:paraId="392631CA" w14:textId="77777777" w:rsidR="00F4289C" w:rsidRDefault="00F4289C" w:rsidP="00C07AE5">
          <w:pPr>
            <w:pStyle w:val="Publication"/>
            <w:bidi w:val="0"/>
          </w:pPr>
          <w:r>
            <w:t>14 December 2018</w:t>
          </w:r>
        </w:p>
        <w:p w14:paraId="0950DA78" w14:textId="77777777" w:rsidR="00F4289C" w:rsidRDefault="00F4289C" w:rsidP="00C07AE5">
          <w:pPr>
            <w:bidi w:val="0"/>
            <w:spacing w:line="240" w:lineRule="exact"/>
            <w:jc w:val="left"/>
          </w:pPr>
          <w:r>
            <w:t>Arabic</w:t>
          </w:r>
        </w:p>
        <w:p w14:paraId="7DD9D707" w14:textId="77777777" w:rsidR="00F4289C" w:rsidRDefault="00F4289C" w:rsidP="00C07AE5">
          <w:pPr>
            <w:pStyle w:val="Original"/>
            <w:bidi w:val="0"/>
          </w:pPr>
          <w:r>
            <w:t>Original: English</w:t>
          </w:r>
        </w:p>
        <w:p w14:paraId="291B128B" w14:textId="77777777" w:rsidR="00F4289C" w:rsidRPr="00C07AE5" w:rsidRDefault="00F4289C" w:rsidP="00C07AE5">
          <w:pPr>
            <w:bidi w:val="0"/>
            <w:spacing w:line="240" w:lineRule="exact"/>
            <w:jc w:val="left"/>
          </w:pPr>
        </w:p>
      </w:tc>
    </w:tr>
  </w:tbl>
  <w:p w14:paraId="2328B5C8" w14:textId="77777777" w:rsidR="00F4289C" w:rsidRPr="00C07AE5" w:rsidRDefault="00F4289C" w:rsidP="00C07AE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2*"/>
    <w:docVar w:name="CreationDt" w:val="17/12/2018 10:20 AM"/>
    <w:docVar w:name="DocCategory" w:val="Doc"/>
    <w:docVar w:name="DocType" w:val="Final"/>
    <w:docVar w:name="DutyStation" w:val="New York"/>
    <w:docVar w:name="FooterJN" w:val="18-19352"/>
    <w:docVar w:name="jobn" w:val="18-19352 (A)"/>
    <w:docVar w:name="jobnDT" w:val="18-19352 (A)   171218"/>
    <w:docVar w:name="jobnDTDT" w:val="18-19352 (A)   171218   171218"/>
    <w:docVar w:name="JobNo" w:val="1819352A"/>
    <w:docVar w:name="LocalDrive" w:val="0"/>
    <w:docVar w:name="OandT" w:val=" "/>
    <w:docVar w:name="sss1" w:val="CEDAW/C/LAO/CO/8-9"/>
    <w:docVar w:name="sss2" w:val="-"/>
    <w:docVar w:name="Symbol1" w:val="CEDAW/C/LAO/CO/8-9"/>
    <w:docVar w:name="Symbol2" w:val="-"/>
  </w:docVars>
  <w:rsids>
    <w:rsidRoot w:val="00816A0C"/>
    <w:rsid w:val="000020C4"/>
    <w:rsid w:val="0000693B"/>
    <w:rsid w:val="000170D3"/>
    <w:rsid w:val="00024DD0"/>
    <w:rsid w:val="0002744A"/>
    <w:rsid w:val="000311C9"/>
    <w:rsid w:val="0003356E"/>
    <w:rsid w:val="000344E4"/>
    <w:rsid w:val="00040A10"/>
    <w:rsid w:val="00042425"/>
    <w:rsid w:val="00047F6A"/>
    <w:rsid w:val="00050883"/>
    <w:rsid w:val="0005137B"/>
    <w:rsid w:val="00056AA7"/>
    <w:rsid w:val="0006648F"/>
    <w:rsid w:val="00070E09"/>
    <w:rsid w:val="00086A45"/>
    <w:rsid w:val="00087310"/>
    <w:rsid w:val="00092439"/>
    <w:rsid w:val="000927B5"/>
    <w:rsid w:val="0009732C"/>
    <w:rsid w:val="000974BE"/>
    <w:rsid w:val="000A4151"/>
    <w:rsid w:val="000B640C"/>
    <w:rsid w:val="000C4EED"/>
    <w:rsid w:val="000D2CEC"/>
    <w:rsid w:val="000E15BA"/>
    <w:rsid w:val="000E6639"/>
    <w:rsid w:val="000F3F48"/>
    <w:rsid w:val="00100A90"/>
    <w:rsid w:val="00101EE8"/>
    <w:rsid w:val="00102521"/>
    <w:rsid w:val="0010461F"/>
    <w:rsid w:val="00113349"/>
    <w:rsid w:val="0012522B"/>
    <w:rsid w:val="00132672"/>
    <w:rsid w:val="001327A6"/>
    <w:rsid w:val="0014041B"/>
    <w:rsid w:val="00141D15"/>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A62E5"/>
    <w:rsid w:val="001A7EAB"/>
    <w:rsid w:val="001B59EE"/>
    <w:rsid w:val="001C6531"/>
    <w:rsid w:val="001D1606"/>
    <w:rsid w:val="001E2BD4"/>
    <w:rsid w:val="001E5A5A"/>
    <w:rsid w:val="001E5A7A"/>
    <w:rsid w:val="001F6786"/>
    <w:rsid w:val="0020295C"/>
    <w:rsid w:val="002033A6"/>
    <w:rsid w:val="00212285"/>
    <w:rsid w:val="002141DD"/>
    <w:rsid w:val="00216B40"/>
    <w:rsid w:val="00221BFF"/>
    <w:rsid w:val="00233E2A"/>
    <w:rsid w:val="00234E14"/>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0643"/>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07E24"/>
    <w:rsid w:val="003102AE"/>
    <w:rsid w:val="00310FA5"/>
    <w:rsid w:val="00312162"/>
    <w:rsid w:val="00312525"/>
    <w:rsid w:val="003240FA"/>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4F6F"/>
    <w:rsid w:val="00385F27"/>
    <w:rsid w:val="00391AA1"/>
    <w:rsid w:val="00391F73"/>
    <w:rsid w:val="0039298E"/>
    <w:rsid w:val="003A65ED"/>
    <w:rsid w:val="003C4B86"/>
    <w:rsid w:val="003C7C8F"/>
    <w:rsid w:val="003D3CD9"/>
    <w:rsid w:val="003D4612"/>
    <w:rsid w:val="003D5F1C"/>
    <w:rsid w:val="003E1BB9"/>
    <w:rsid w:val="003E26D7"/>
    <w:rsid w:val="003E4110"/>
    <w:rsid w:val="003E4647"/>
    <w:rsid w:val="003E6DF8"/>
    <w:rsid w:val="003E7BBB"/>
    <w:rsid w:val="003F4B8C"/>
    <w:rsid w:val="003F578C"/>
    <w:rsid w:val="00401BDF"/>
    <w:rsid w:val="004053F7"/>
    <w:rsid w:val="004077BA"/>
    <w:rsid w:val="00411BBD"/>
    <w:rsid w:val="00415922"/>
    <w:rsid w:val="00415C81"/>
    <w:rsid w:val="00421658"/>
    <w:rsid w:val="00423BD7"/>
    <w:rsid w:val="0042757D"/>
    <w:rsid w:val="00436C1D"/>
    <w:rsid w:val="00437C14"/>
    <w:rsid w:val="0044157E"/>
    <w:rsid w:val="00445C58"/>
    <w:rsid w:val="00445C64"/>
    <w:rsid w:val="004527C9"/>
    <w:rsid w:val="00453069"/>
    <w:rsid w:val="00455819"/>
    <w:rsid w:val="00461460"/>
    <w:rsid w:val="00465B26"/>
    <w:rsid w:val="00467905"/>
    <w:rsid w:val="00471C89"/>
    <w:rsid w:val="00475FF6"/>
    <w:rsid w:val="0048330E"/>
    <w:rsid w:val="00483F5B"/>
    <w:rsid w:val="00490874"/>
    <w:rsid w:val="0049408F"/>
    <w:rsid w:val="00494EE2"/>
    <w:rsid w:val="00496E83"/>
    <w:rsid w:val="00497193"/>
    <w:rsid w:val="004A0751"/>
    <w:rsid w:val="004A2329"/>
    <w:rsid w:val="004A2886"/>
    <w:rsid w:val="004A694F"/>
    <w:rsid w:val="004B14A0"/>
    <w:rsid w:val="004B1CBB"/>
    <w:rsid w:val="004B2CC5"/>
    <w:rsid w:val="004B440C"/>
    <w:rsid w:val="004C219B"/>
    <w:rsid w:val="004D0CA1"/>
    <w:rsid w:val="004D1B0C"/>
    <w:rsid w:val="004D3A7F"/>
    <w:rsid w:val="004D3ACE"/>
    <w:rsid w:val="004D4EA9"/>
    <w:rsid w:val="004D6B99"/>
    <w:rsid w:val="004F0D2B"/>
    <w:rsid w:val="004F135E"/>
    <w:rsid w:val="004F1402"/>
    <w:rsid w:val="004F33CC"/>
    <w:rsid w:val="004F526A"/>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35F6"/>
    <w:rsid w:val="00544324"/>
    <w:rsid w:val="00545072"/>
    <w:rsid w:val="00545F76"/>
    <w:rsid w:val="00551E87"/>
    <w:rsid w:val="005545BB"/>
    <w:rsid w:val="00556882"/>
    <w:rsid w:val="00561E43"/>
    <w:rsid w:val="00567960"/>
    <w:rsid w:val="00567D7B"/>
    <w:rsid w:val="0057078E"/>
    <w:rsid w:val="00571808"/>
    <w:rsid w:val="00571C2C"/>
    <w:rsid w:val="00572E70"/>
    <w:rsid w:val="005750F4"/>
    <w:rsid w:val="005771BD"/>
    <w:rsid w:val="00582B0A"/>
    <w:rsid w:val="0058378D"/>
    <w:rsid w:val="005838F5"/>
    <w:rsid w:val="00590998"/>
    <w:rsid w:val="00590CD4"/>
    <w:rsid w:val="00591B45"/>
    <w:rsid w:val="0059221F"/>
    <w:rsid w:val="005943EA"/>
    <w:rsid w:val="005956D2"/>
    <w:rsid w:val="00596606"/>
    <w:rsid w:val="00597313"/>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430C"/>
    <w:rsid w:val="005D5B76"/>
    <w:rsid w:val="005E46BF"/>
    <w:rsid w:val="005F5797"/>
    <w:rsid w:val="005F71AB"/>
    <w:rsid w:val="006007BD"/>
    <w:rsid w:val="006046A6"/>
    <w:rsid w:val="00606F6F"/>
    <w:rsid w:val="006113CA"/>
    <w:rsid w:val="00612939"/>
    <w:rsid w:val="00616E82"/>
    <w:rsid w:val="006218A3"/>
    <w:rsid w:val="00623901"/>
    <w:rsid w:val="006261CE"/>
    <w:rsid w:val="00631D41"/>
    <w:rsid w:val="00644F87"/>
    <w:rsid w:val="006564CE"/>
    <w:rsid w:val="00660DF1"/>
    <w:rsid w:val="00663F64"/>
    <w:rsid w:val="00672E7B"/>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C56C6"/>
    <w:rsid w:val="006D1A46"/>
    <w:rsid w:val="006D2F89"/>
    <w:rsid w:val="006D3170"/>
    <w:rsid w:val="006E4021"/>
    <w:rsid w:val="006E6234"/>
    <w:rsid w:val="006E7E51"/>
    <w:rsid w:val="006F4577"/>
    <w:rsid w:val="006F7BB7"/>
    <w:rsid w:val="007006FC"/>
    <w:rsid w:val="00700F06"/>
    <w:rsid w:val="007020AD"/>
    <w:rsid w:val="00714319"/>
    <w:rsid w:val="0071531E"/>
    <w:rsid w:val="0071645B"/>
    <w:rsid w:val="0071646A"/>
    <w:rsid w:val="00716E9D"/>
    <w:rsid w:val="0072065F"/>
    <w:rsid w:val="00730EED"/>
    <w:rsid w:val="0073328E"/>
    <w:rsid w:val="00735F09"/>
    <w:rsid w:val="0074041C"/>
    <w:rsid w:val="007407B6"/>
    <w:rsid w:val="00740D62"/>
    <w:rsid w:val="00745A2C"/>
    <w:rsid w:val="00745DBF"/>
    <w:rsid w:val="00747AB2"/>
    <w:rsid w:val="00747AFA"/>
    <w:rsid w:val="00747B47"/>
    <w:rsid w:val="00747B9E"/>
    <w:rsid w:val="007524BE"/>
    <w:rsid w:val="007525FA"/>
    <w:rsid w:val="007668E3"/>
    <w:rsid w:val="00766B3B"/>
    <w:rsid w:val="00767151"/>
    <w:rsid w:val="00770CF8"/>
    <w:rsid w:val="00774FF0"/>
    <w:rsid w:val="0078262F"/>
    <w:rsid w:val="00784325"/>
    <w:rsid w:val="00784F2B"/>
    <w:rsid w:val="0078668F"/>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6A0C"/>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C0A58"/>
    <w:rsid w:val="008D192C"/>
    <w:rsid w:val="008D1C04"/>
    <w:rsid w:val="008E0D55"/>
    <w:rsid w:val="008E739A"/>
    <w:rsid w:val="008F04A0"/>
    <w:rsid w:val="008F3D2C"/>
    <w:rsid w:val="008F419C"/>
    <w:rsid w:val="008F5850"/>
    <w:rsid w:val="008F64A7"/>
    <w:rsid w:val="0090012B"/>
    <w:rsid w:val="00901625"/>
    <w:rsid w:val="0090351F"/>
    <w:rsid w:val="00907066"/>
    <w:rsid w:val="009124C9"/>
    <w:rsid w:val="00914215"/>
    <w:rsid w:val="00915E10"/>
    <w:rsid w:val="00924225"/>
    <w:rsid w:val="009532EE"/>
    <w:rsid w:val="00956E02"/>
    <w:rsid w:val="009570F4"/>
    <w:rsid w:val="009572F9"/>
    <w:rsid w:val="009600BC"/>
    <w:rsid w:val="00964FA8"/>
    <w:rsid w:val="00970BAD"/>
    <w:rsid w:val="00971298"/>
    <w:rsid w:val="009768D1"/>
    <w:rsid w:val="009807FF"/>
    <w:rsid w:val="00981A4D"/>
    <w:rsid w:val="00981E99"/>
    <w:rsid w:val="00981EB9"/>
    <w:rsid w:val="009829B7"/>
    <w:rsid w:val="00983729"/>
    <w:rsid w:val="00985BA7"/>
    <w:rsid w:val="00991040"/>
    <w:rsid w:val="00991AE1"/>
    <w:rsid w:val="009927C0"/>
    <w:rsid w:val="00995138"/>
    <w:rsid w:val="00996063"/>
    <w:rsid w:val="009961E6"/>
    <w:rsid w:val="009975A9"/>
    <w:rsid w:val="009A66AE"/>
    <w:rsid w:val="009B1C48"/>
    <w:rsid w:val="009B4A58"/>
    <w:rsid w:val="009B6C08"/>
    <w:rsid w:val="009B6C65"/>
    <w:rsid w:val="009B738D"/>
    <w:rsid w:val="009B752D"/>
    <w:rsid w:val="009C0017"/>
    <w:rsid w:val="009C15F4"/>
    <w:rsid w:val="009C785C"/>
    <w:rsid w:val="009D25F3"/>
    <w:rsid w:val="009D62A3"/>
    <w:rsid w:val="009E0272"/>
    <w:rsid w:val="009E23AC"/>
    <w:rsid w:val="009E2A1F"/>
    <w:rsid w:val="009E5241"/>
    <w:rsid w:val="009F231F"/>
    <w:rsid w:val="009F5698"/>
    <w:rsid w:val="009F60C8"/>
    <w:rsid w:val="009F6E87"/>
    <w:rsid w:val="00A027B2"/>
    <w:rsid w:val="00A05673"/>
    <w:rsid w:val="00A140D9"/>
    <w:rsid w:val="00A14A6C"/>
    <w:rsid w:val="00A156A3"/>
    <w:rsid w:val="00A248A9"/>
    <w:rsid w:val="00A25CE3"/>
    <w:rsid w:val="00A31113"/>
    <w:rsid w:val="00A376EC"/>
    <w:rsid w:val="00A37C4B"/>
    <w:rsid w:val="00A43192"/>
    <w:rsid w:val="00A435AE"/>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E7ED3"/>
    <w:rsid w:val="00AF0B8A"/>
    <w:rsid w:val="00AF1A53"/>
    <w:rsid w:val="00AF43A0"/>
    <w:rsid w:val="00AF7AC7"/>
    <w:rsid w:val="00B05ADC"/>
    <w:rsid w:val="00B07741"/>
    <w:rsid w:val="00B164D8"/>
    <w:rsid w:val="00B17D31"/>
    <w:rsid w:val="00B17F65"/>
    <w:rsid w:val="00B214DC"/>
    <w:rsid w:val="00B272BE"/>
    <w:rsid w:val="00B3471A"/>
    <w:rsid w:val="00B36AFF"/>
    <w:rsid w:val="00B37A36"/>
    <w:rsid w:val="00B424BC"/>
    <w:rsid w:val="00B44BC4"/>
    <w:rsid w:val="00B473C8"/>
    <w:rsid w:val="00B5784C"/>
    <w:rsid w:val="00B60553"/>
    <w:rsid w:val="00B658AA"/>
    <w:rsid w:val="00B66B1A"/>
    <w:rsid w:val="00B82BE9"/>
    <w:rsid w:val="00B9542C"/>
    <w:rsid w:val="00B95560"/>
    <w:rsid w:val="00B9745D"/>
    <w:rsid w:val="00BA7FAB"/>
    <w:rsid w:val="00BB36F2"/>
    <w:rsid w:val="00BB6B6E"/>
    <w:rsid w:val="00BC1F93"/>
    <w:rsid w:val="00BC2F4C"/>
    <w:rsid w:val="00BC3787"/>
    <w:rsid w:val="00BC43AD"/>
    <w:rsid w:val="00BC4A05"/>
    <w:rsid w:val="00BC567D"/>
    <w:rsid w:val="00BC6BA6"/>
    <w:rsid w:val="00BD1767"/>
    <w:rsid w:val="00BD4F88"/>
    <w:rsid w:val="00BD4FE5"/>
    <w:rsid w:val="00BD684C"/>
    <w:rsid w:val="00BE00A1"/>
    <w:rsid w:val="00BE0F16"/>
    <w:rsid w:val="00BE15C1"/>
    <w:rsid w:val="00BF0B15"/>
    <w:rsid w:val="00BF6397"/>
    <w:rsid w:val="00C07AE5"/>
    <w:rsid w:val="00C12CBB"/>
    <w:rsid w:val="00C14078"/>
    <w:rsid w:val="00C16F77"/>
    <w:rsid w:val="00C17384"/>
    <w:rsid w:val="00C17412"/>
    <w:rsid w:val="00C21485"/>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4A17"/>
    <w:rsid w:val="00C7606D"/>
    <w:rsid w:val="00C814A5"/>
    <w:rsid w:val="00C82932"/>
    <w:rsid w:val="00C84B2B"/>
    <w:rsid w:val="00C855F6"/>
    <w:rsid w:val="00C96573"/>
    <w:rsid w:val="00CA17B1"/>
    <w:rsid w:val="00CA1C73"/>
    <w:rsid w:val="00CA286A"/>
    <w:rsid w:val="00CA4791"/>
    <w:rsid w:val="00CA7205"/>
    <w:rsid w:val="00CC0353"/>
    <w:rsid w:val="00CC04B5"/>
    <w:rsid w:val="00CD03C6"/>
    <w:rsid w:val="00CD0BB8"/>
    <w:rsid w:val="00CD2348"/>
    <w:rsid w:val="00CD3849"/>
    <w:rsid w:val="00CE0509"/>
    <w:rsid w:val="00CE2D9C"/>
    <w:rsid w:val="00CE41B0"/>
    <w:rsid w:val="00CF4D77"/>
    <w:rsid w:val="00CF7384"/>
    <w:rsid w:val="00CF7DD2"/>
    <w:rsid w:val="00D00717"/>
    <w:rsid w:val="00D0526B"/>
    <w:rsid w:val="00D063D3"/>
    <w:rsid w:val="00D06A62"/>
    <w:rsid w:val="00D221F3"/>
    <w:rsid w:val="00D2343D"/>
    <w:rsid w:val="00D30EAE"/>
    <w:rsid w:val="00D318F1"/>
    <w:rsid w:val="00D40B0E"/>
    <w:rsid w:val="00D416C2"/>
    <w:rsid w:val="00D431EF"/>
    <w:rsid w:val="00D44FE0"/>
    <w:rsid w:val="00D45275"/>
    <w:rsid w:val="00D4694F"/>
    <w:rsid w:val="00D51692"/>
    <w:rsid w:val="00D51E19"/>
    <w:rsid w:val="00D52C87"/>
    <w:rsid w:val="00D5423E"/>
    <w:rsid w:val="00D65B49"/>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2EBC"/>
    <w:rsid w:val="00DF5A43"/>
    <w:rsid w:val="00DF5F38"/>
    <w:rsid w:val="00DF6AA9"/>
    <w:rsid w:val="00DF7639"/>
    <w:rsid w:val="00DF79CF"/>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369FF"/>
    <w:rsid w:val="00E46D06"/>
    <w:rsid w:val="00E47EB8"/>
    <w:rsid w:val="00E521D4"/>
    <w:rsid w:val="00E52F1E"/>
    <w:rsid w:val="00E6258D"/>
    <w:rsid w:val="00E704FD"/>
    <w:rsid w:val="00E71F5F"/>
    <w:rsid w:val="00E750E1"/>
    <w:rsid w:val="00E7795A"/>
    <w:rsid w:val="00E829A3"/>
    <w:rsid w:val="00E9114A"/>
    <w:rsid w:val="00EA0D5B"/>
    <w:rsid w:val="00EA16FC"/>
    <w:rsid w:val="00EA3948"/>
    <w:rsid w:val="00EA489C"/>
    <w:rsid w:val="00EA7B59"/>
    <w:rsid w:val="00EB0CA7"/>
    <w:rsid w:val="00EB344D"/>
    <w:rsid w:val="00EB4992"/>
    <w:rsid w:val="00EC2B29"/>
    <w:rsid w:val="00ED251D"/>
    <w:rsid w:val="00ED3C2E"/>
    <w:rsid w:val="00ED4D42"/>
    <w:rsid w:val="00ED7882"/>
    <w:rsid w:val="00EF0947"/>
    <w:rsid w:val="00EF2E52"/>
    <w:rsid w:val="00EF4F85"/>
    <w:rsid w:val="00EF6BE3"/>
    <w:rsid w:val="00F004A8"/>
    <w:rsid w:val="00F031FB"/>
    <w:rsid w:val="00F03A9A"/>
    <w:rsid w:val="00F12738"/>
    <w:rsid w:val="00F13AD1"/>
    <w:rsid w:val="00F15C1B"/>
    <w:rsid w:val="00F17F24"/>
    <w:rsid w:val="00F24202"/>
    <w:rsid w:val="00F247BA"/>
    <w:rsid w:val="00F24877"/>
    <w:rsid w:val="00F32228"/>
    <w:rsid w:val="00F32E4A"/>
    <w:rsid w:val="00F35A35"/>
    <w:rsid w:val="00F36D8C"/>
    <w:rsid w:val="00F4289C"/>
    <w:rsid w:val="00F4710F"/>
    <w:rsid w:val="00F53DA5"/>
    <w:rsid w:val="00F571D1"/>
    <w:rsid w:val="00F57DED"/>
    <w:rsid w:val="00F7633A"/>
    <w:rsid w:val="00F80A81"/>
    <w:rsid w:val="00F90A71"/>
    <w:rsid w:val="00F923A5"/>
    <w:rsid w:val="00F93545"/>
    <w:rsid w:val="00F93FCF"/>
    <w:rsid w:val="00F95969"/>
    <w:rsid w:val="00F96337"/>
    <w:rsid w:val="00F96FBA"/>
    <w:rsid w:val="00FB0C1B"/>
    <w:rsid w:val="00FB2B5B"/>
    <w:rsid w:val="00FB469E"/>
    <w:rsid w:val="00FB4E06"/>
    <w:rsid w:val="00FB6C6C"/>
    <w:rsid w:val="00FC0553"/>
    <w:rsid w:val="00FC1D93"/>
    <w:rsid w:val="00FC3483"/>
    <w:rsid w:val="00FC4303"/>
    <w:rsid w:val="00FC4D68"/>
    <w:rsid w:val="00FC56D7"/>
    <w:rsid w:val="00FD2ADA"/>
    <w:rsid w:val="00FD5AB0"/>
    <w:rsid w:val="00FD675B"/>
    <w:rsid w:val="00FE4594"/>
    <w:rsid w:val="00FE5D1E"/>
    <w:rsid w:val="00FF0309"/>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098806C"/>
  <w15:chartTrackingRefBased/>
  <w15:docId w15:val="{AF1DD959-52F2-4084-85EE-3455A3D17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135E"/>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4F135E"/>
    <w:pPr>
      <w:keepNext/>
      <w:outlineLvl w:val="0"/>
    </w:pPr>
    <w:rPr>
      <w:sz w:val="24"/>
      <w:szCs w:val="24"/>
    </w:rPr>
  </w:style>
  <w:style w:type="paragraph" w:styleId="Heading2">
    <w:name w:val="heading 2"/>
    <w:basedOn w:val="Normal"/>
    <w:next w:val="Normal"/>
    <w:link w:val="Heading2Char"/>
    <w:qFormat/>
    <w:rsid w:val="004F135E"/>
    <w:pPr>
      <w:outlineLvl w:val="1"/>
    </w:pPr>
  </w:style>
  <w:style w:type="paragraph" w:styleId="Heading3">
    <w:name w:val="heading 3"/>
    <w:basedOn w:val="Normal"/>
    <w:next w:val="Normal"/>
    <w:link w:val="Heading3Char"/>
    <w:qFormat/>
    <w:rsid w:val="004F135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F135E"/>
    <w:pPr>
      <w:keepNext/>
      <w:keepLines/>
      <w:spacing w:after="120" w:line="400" w:lineRule="exact"/>
      <w:outlineLvl w:val="0"/>
    </w:pPr>
    <w:rPr>
      <w:b/>
      <w:bCs/>
      <w:sz w:val="24"/>
      <w:szCs w:val="32"/>
    </w:rPr>
  </w:style>
  <w:style w:type="paragraph" w:customStyle="1" w:styleId="HCh">
    <w:name w:val="_ H _Ch"/>
    <w:basedOn w:val="H1"/>
    <w:next w:val="SingleTxt"/>
    <w:qFormat/>
    <w:rsid w:val="004F135E"/>
    <w:pPr>
      <w:spacing w:line="440" w:lineRule="exact"/>
    </w:pPr>
    <w:rPr>
      <w:spacing w:val="-2"/>
      <w:sz w:val="28"/>
      <w:szCs w:val="36"/>
    </w:rPr>
  </w:style>
  <w:style w:type="character" w:styleId="CommentReference">
    <w:name w:val="annotation reference"/>
    <w:basedOn w:val="DefaultParagraphFont"/>
    <w:semiHidden/>
    <w:rsid w:val="004F135E"/>
    <w:rPr>
      <w:sz w:val="6"/>
      <w:szCs w:val="9"/>
    </w:rPr>
  </w:style>
  <w:style w:type="paragraph" w:styleId="FootnoteText">
    <w:name w:val="footnote text"/>
    <w:basedOn w:val="Normal"/>
    <w:link w:val="FootnoteTextChar"/>
    <w:rsid w:val="004F135E"/>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4F135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F135E"/>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F135E"/>
    <w:rPr>
      <w:rFonts w:ascii="Tahoma" w:hAnsi="Tahoma" w:cs="Tahoma"/>
      <w:sz w:val="16"/>
      <w:szCs w:val="16"/>
    </w:rPr>
  </w:style>
  <w:style w:type="paragraph" w:customStyle="1" w:styleId="HM">
    <w:name w:val="_ H __M"/>
    <w:basedOn w:val="HCh"/>
    <w:next w:val="Normal"/>
    <w:qFormat/>
    <w:rsid w:val="004F135E"/>
    <w:pPr>
      <w:suppressAutoHyphens/>
      <w:spacing w:line="520" w:lineRule="exact"/>
    </w:pPr>
    <w:rPr>
      <w:spacing w:val="-3"/>
      <w:sz w:val="34"/>
      <w:szCs w:val="48"/>
    </w:rPr>
  </w:style>
  <w:style w:type="paragraph" w:customStyle="1" w:styleId="SingleTxt">
    <w:name w:val="__Single Txt"/>
    <w:basedOn w:val="Normal"/>
    <w:qFormat/>
    <w:rsid w:val="004F135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F135E"/>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4F135E"/>
    <w:pPr>
      <w:keepNext/>
      <w:keepLines/>
      <w:suppressAutoHyphens/>
      <w:spacing w:after="120"/>
      <w:outlineLvl w:val="3"/>
    </w:pPr>
    <w:rPr>
      <w:i/>
      <w:iCs/>
    </w:rPr>
  </w:style>
  <w:style w:type="paragraph" w:customStyle="1" w:styleId="H56">
    <w:name w:val="_ H_5/6"/>
    <w:basedOn w:val="Normal"/>
    <w:next w:val="Normal"/>
    <w:qFormat/>
    <w:rsid w:val="004F135E"/>
    <w:pPr>
      <w:keepNext/>
      <w:keepLines/>
      <w:suppressAutoHyphens/>
      <w:spacing w:after="120"/>
      <w:outlineLvl w:val="4"/>
    </w:pPr>
  </w:style>
  <w:style w:type="paragraph" w:customStyle="1" w:styleId="DualTxt">
    <w:name w:val="__Dual Txt"/>
    <w:basedOn w:val="Normal"/>
    <w:qFormat/>
    <w:rsid w:val="004F135E"/>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F135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F135E"/>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F135E"/>
    <w:rPr>
      <w:rFonts w:eastAsiaTheme="minorHAnsi"/>
      <w:b/>
      <w:bCs/>
      <w:kern w:val="14"/>
      <w:sz w:val="17"/>
      <w:szCs w:val="25"/>
      <w:lang w:eastAsia="en-US"/>
    </w:rPr>
  </w:style>
  <w:style w:type="paragraph" w:styleId="Header">
    <w:name w:val="header"/>
    <w:link w:val="HeaderChar"/>
    <w:qFormat/>
    <w:rsid w:val="004F135E"/>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F135E"/>
    <w:rPr>
      <w:rFonts w:eastAsiaTheme="minorHAnsi"/>
      <w:b/>
      <w:bCs/>
      <w:w w:val="105"/>
      <w:kern w:val="14"/>
      <w:sz w:val="17"/>
      <w:szCs w:val="25"/>
      <w:lang w:eastAsia="en-US"/>
    </w:rPr>
  </w:style>
  <w:style w:type="character" w:customStyle="1" w:styleId="Heading3Char">
    <w:name w:val="Heading 3 Char"/>
    <w:basedOn w:val="DefaultParagraphFont"/>
    <w:link w:val="Heading3"/>
    <w:rsid w:val="004F135E"/>
    <w:rPr>
      <w:rFonts w:ascii="Arial" w:eastAsiaTheme="majorEastAsia" w:hAnsi="Arial" w:cs="Arial"/>
      <w:b/>
      <w:bCs/>
      <w:kern w:val="14"/>
      <w:sz w:val="26"/>
      <w:szCs w:val="26"/>
      <w:lang w:eastAsia="en-US"/>
    </w:rPr>
  </w:style>
  <w:style w:type="paragraph" w:customStyle="1" w:styleId="JSingleTxt">
    <w:name w:val="J__Single Txt"/>
    <w:basedOn w:val="Normal"/>
    <w:qFormat/>
    <w:rsid w:val="004F135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F135E"/>
    <w:pPr>
      <w:spacing w:after="120" w:line="440" w:lineRule="exact"/>
      <w:jc w:val="center"/>
    </w:pPr>
    <w:rPr>
      <w:b/>
      <w:bCs/>
      <w:sz w:val="25"/>
      <w:szCs w:val="38"/>
    </w:rPr>
  </w:style>
  <w:style w:type="paragraph" w:customStyle="1" w:styleId="JH1">
    <w:name w:val="J_H_1"/>
    <w:basedOn w:val="JCH"/>
    <w:qFormat/>
    <w:rsid w:val="004F135E"/>
    <w:pPr>
      <w:spacing w:line="420" w:lineRule="exact"/>
    </w:pPr>
    <w:rPr>
      <w:sz w:val="23"/>
      <w:szCs w:val="34"/>
    </w:rPr>
  </w:style>
  <w:style w:type="paragraph" w:customStyle="1" w:styleId="JH2">
    <w:name w:val="J_H_2"/>
    <w:basedOn w:val="JH1"/>
    <w:qFormat/>
    <w:rsid w:val="004F135E"/>
    <w:pPr>
      <w:spacing w:line="400" w:lineRule="exact"/>
    </w:pPr>
    <w:rPr>
      <w:sz w:val="20"/>
      <w:szCs w:val="30"/>
    </w:rPr>
  </w:style>
  <w:style w:type="paragraph" w:customStyle="1" w:styleId="JSmall">
    <w:name w:val="J_Small"/>
    <w:basedOn w:val="JSingleTxt"/>
    <w:next w:val="JSingleTxt"/>
    <w:qFormat/>
    <w:rsid w:val="004F135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F135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F135E"/>
    <w:rPr>
      <w:sz w:val="14"/>
      <w:szCs w:val="16"/>
    </w:rPr>
  </w:style>
  <w:style w:type="paragraph" w:customStyle="1" w:styleId="SmallX">
    <w:name w:val="SmallX"/>
    <w:basedOn w:val="Small"/>
    <w:next w:val="Normal"/>
    <w:qFormat/>
    <w:rsid w:val="004F135E"/>
    <w:pPr>
      <w:spacing w:line="240" w:lineRule="exact"/>
    </w:pPr>
    <w:rPr>
      <w:spacing w:val="6"/>
      <w:w w:val="106"/>
      <w:sz w:val="14"/>
      <w:szCs w:val="21"/>
    </w:rPr>
  </w:style>
  <w:style w:type="paragraph" w:customStyle="1" w:styleId="XLarge">
    <w:name w:val="XLarge"/>
    <w:basedOn w:val="HM"/>
    <w:qFormat/>
    <w:rsid w:val="004F135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F135E"/>
    <w:pPr>
      <w:spacing w:line="820" w:lineRule="exact"/>
    </w:pPr>
    <w:rPr>
      <w:spacing w:val="-8"/>
      <w:w w:val="96"/>
      <w:sz w:val="57"/>
      <w:szCs w:val="86"/>
    </w:rPr>
  </w:style>
  <w:style w:type="paragraph" w:customStyle="1" w:styleId="Distribution">
    <w:name w:val="Distribution"/>
    <w:basedOn w:val="Normal"/>
    <w:next w:val="Normal"/>
    <w:qFormat/>
    <w:rsid w:val="004F135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F135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F135E"/>
    <w:pPr>
      <w:tabs>
        <w:tab w:val="left" w:pos="662"/>
        <w:tab w:val="left" w:pos="1267"/>
        <w:tab w:val="left" w:pos="1987"/>
        <w:tab w:val="left" w:pos="2650"/>
      </w:tabs>
      <w:spacing w:line="240" w:lineRule="exact"/>
    </w:pPr>
  </w:style>
  <w:style w:type="paragraph" w:customStyle="1" w:styleId="ReleaseDate">
    <w:name w:val="Release Date"/>
    <w:next w:val="Footer"/>
    <w:qFormat/>
    <w:rsid w:val="004F135E"/>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F135E"/>
    <w:pPr>
      <w:tabs>
        <w:tab w:val="left" w:pos="662"/>
        <w:tab w:val="left" w:pos="1267"/>
        <w:tab w:val="left" w:pos="1987"/>
        <w:tab w:val="left" w:pos="2650"/>
      </w:tabs>
      <w:spacing w:after="0"/>
      <w:ind w:left="662" w:hanging="662"/>
    </w:pPr>
  </w:style>
  <w:style w:type="paragraph" w:customStyle="1" w:styleId="Committee">
    <w:name w:val="Committee"/>
    <w:basedOn w:val="H1"/>
    <w:qFormat/>
    <w:rsid w:val="004F135E"/>
    <w:pPr>
      <w:tabs>
        <w:tab w:val="left" w:pos="662"/>
        <w:tab w:val="left" w:pos="1267"/>
        <w:tab w:val="left" w:pos="1987"/>
        <w:tab w:val="left" w:pos="2650"/>
      </w:tabs>
      <w:ind w:right="1264"/>
    </w:pPr>
  </w:style>
  <w:style w:type="paragraph" w:customStyle="1" w:styleId="AgendaItemNormal">
    <w:name w:val="Agenda_Item_Normal"/>
    <w:next w:val="Normal"/>
    <w:qFormat/>
    <w:rsid w:val="004F135E"/>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F135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F135E"/>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SingleTxt"/>
    <w:qFormat/>
    <w:rsid w:val="004F135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F135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F135E"/>
    <w:rPr>
      <w:color w:val="0000FF"/>
      <w:u w:val="none"/>
    </w:rPr>
  </w:style>
  <w:style w:type="character" w:styleId="FollowedHyperlink">
    <w:name w:val="FollowedHyperlink"/>
    <w:basedOn w:val="DefaultParagraphFont"/>
    <w:rsid w:val="004F135E"/>
    <w:rPr>
      <w:color w:val="0000FF"/>
      <w:u w:val="none"/>
    </w:rPr>
  </w:style>
  <w:style w:type="paragraph" w:customStyle="1" w:styleId="Bullet1">
    <w:name w:val="Bullet 1"/>
    <w:basedOn w:val="Normal"/>
    <w:qFormat/>
    <w:rsid w:val="004F135E"/>
    <w:pPr>
      <w:numPr>
        <w:numId w:val="10"/>
      </w:numPr>
      <w:spacing w:after="120"/>
      <w:ind w:right="1264"/>
    </w:pPr>
  </w:style>
  <w:style w:type="paragraph" w:customStyle="1" w:styleId="Bullet2">
    <w:name w:val="Bullet 2"/>
    <w:basedOn w:val="Normal"/>
    <w:qFormat/>
    <w:rsid w:val="004F135E"/>
    <w:pPr>
      <w:numPr>
        <w:numId w:val="11"/>
      </w:numPr>
      <w:spacing w:after="120"/>
      <w:ind w:right="1264"/>
    </w:pPr>
  </w:style>
  <w:style w:type="character" w:styleId="EndnoteReference">
    <w:name w:val="endnote reference"/>
    <w:basedOn w:val="DefaultParagraphFont"/>
    <w:semiHidden/>
    <w:rsid w:val="004F135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F135E"/>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F135E"/>
    <w:pPr>
      <w:ind w:right="5760"/>
      <w:outlineLvl w:val="1"/>
    </w:pPr>
    <w:rPr>
      <w:spacing w:val="2"/>
      <w:sz w:val="20"/>
      <w:szCs w:val="28"/>
    </w:rPr>
  </w:style>
  <w:style w:type="character" w:customStyle="1" w:styleId="BalloonTextChar">
    <w:name w:val="Balloon Text Char"/>
    <w:basedOn w:val="DefaultParagraphFont"/>
    <w:link w:val="BalloonText"/>
    <w:semiHidden/>
    <w:rsid w:val="004F135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F135E"/>
    <w:rPr>
      <w:rFonts w:eastAsiaTheme="minorHAnsi"/>
      <w:kern w:val="14"/>
      <w:sz w:val="17"/>
      <w:szCs w:val="24"/>
      <w:lang w:eastAsia="en-US"/>
    </w:rPr>
  </w:style>
  <w:style w:type="character" w:customStyle="1" w:styleId="EndnoteTextChar">
    <w:name w:val="Endnote Text Char"/>
    <w:basedOn w:val="DefaultParagraphFont"/>
    <w:link w:val="EndnoteText"/>
    <w:semiHidden/>
    <w:rsid w:val="004F135E"/>
    <w:rPr>
      <w:rFonts w:eastAsiaTheme="minorHAnsi"/>
      <w:kern w:val="14"/>
      <w:sz w:val="17"/>
      <w:szCs w:val="24"/>
      <w:lang w:eastAsia="en-US"/>
    </w:rPr>
  </w:style>
  <w:style w:type="character" w:customStyle="1" w:styleId="Heading1Char">
    <w:name w:val="Heading 1 Char"/>
    <w:basedOn w:val="DefaultParagraphFont"/>
    <w:link w:val="Heading1"/>
    <w:rsid w:val="004F135E"/>
    <w:rPr>
      <w:rFonts w:eastAsiaTheme="minorHAnsi"/>
      <w:kern w:val="14"/>
      <w:sz w:val="24"/>
      <w:szCs w:val="24"/>
      <w:lang w:eastAsia="en-US"/>
    </w:rPr>
  </w:style>
  <w:style w:type="character" w:customStyle="1" w:styleId="Heading2Char">
    <w:name w:val="Heading 2 Char"/>
    <w:basedOn w:val="DefaultParagraphFont"/>
    <w:link w:val="Heading2"/>
    <w:rsid w:val="004F135E"/>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C07AE5"/>
    <w:pPr>
      <w:spacing w:line="240" w:lineRule="auto"/>
    </w:pPr>
    <w:rPr>
      <w:szCs w:val="20"/>
    </w:rPr>
  </w:style>
  <w:style w:type="character" w:customStyle="1" w:styleId="CommentTextChar">
    <w:name w:val="Comment Text Char"/>
    <w:basedOn w:val="DefaultParagraphFont"/>
    <w:link w:val="CommentText"/>
    <w:semiHidden/>
    <w:rsid w:val="00C07AE5"/>
    <w:rPr>
      <w:rFonts w:eastAsiaTheme="minorHAnsi"/>
      <w:kern w:val="14"/>
      <w:lang w:eastAsia="en-US"/>
    </w:rPr>
  </w:style>
  <w:style w:type="paragraph" w:styleId="CommentSubject">
    <w:name w:val="annotation subject"/>
    <w:basedOn w:val="CommentText"/>
    <w:next w:val="CommentText"/>
    <w:link w:val="CommentSubjectChar"/>
    <w:semiHidden/>
    <w:unhideWhenUsed/>
    <w:rsid w:val="00C07AE5"/>
    <w:rPr>
      <w:b/>
      <w:bCs/>
    </w:rPr>
  </w:style>
  <w:style w:type="character" w:customStyle="1" w:styleId="CommentSubjectChar">
    <w:name w:val="Comment Subject Char"/>
    <w:basedOn w:val="CommentTextChar"/>
    <w:link w:val="CommentSubject"/>
    <w:semiHidden/>
    <w:rsid w:val="00C07AE5"/>
    <w:rPr>
      <w:rFonts w:eastAsiaTheme="minorHAnsi"/>
      <w:b/>
      <w:bCs/>
      <w:kern w:val="14"/>
      <w:lang w:eastAsia="en-US"/>
    </w:rPr>
  </w:style>
  <w:style w:type="paragraph" w:styleId="BlockText">
    <w:name w:val="Block Text"/>
    <w:basedOn w:val="Normal"/>
    <w:semiHidden/>
    <w:unhideWhenUsed/>
    <w:rsid w:val="00AE7ED3"/>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styleId="UnresolvedMention">
    <w:name w:val="Unresolved Mention"/>
    <w:basedOn w:val="DefaultParagraphFont"/>
    <w:uiPriority w:val="99"/>
    <w:semiHidden/>
    <w:unhideWhenUsed/>
    <w:rsid w:val="00AE7ED3"/>
    <w:rPr>
      <w:color w:val="808080"/>
      <w:shd w:val="clear" w:color="auto" w:fill="E6E6E6"/>
    </w:rPr>
  </w:style>
  <w:style w:type="paragraph" w:styleId="Revision">
    <w:name w:val="Revision"/>
    <w:hidden/>
    <w:uiPriority w:val="99"/>
    <w:semiHidden/>
    <w:rsid w:val="00985BA7"/>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648" TargetMode="External"/><Relationship Id="rId26" Type="http://schemas.openxmlformats.org/officeDocument/2006/relationships/hyperlink" Target="https://undocs.org/ar/CEDAW/C/LAO/CO/7&#1548;" TargetMode="External"/><Relationship Id="rId3" Type="http://schemas.openxmlformats.org/officeDocument/2006/relationships/styles" Target="styles.xml"/><Relationship Id="rId21" Type="http://schemas.openxmlformats.org/officeDocument/2006/relationships/hyperlink" Target="https://undocs.org/ar/CEDAW/C/LAO/CO/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647" TargetMode="External"/><Relationship Id="rId25" Type="http://schemas.openxmlformats.org/officeDocument/2006/relationships/hyperlink" Target="https://undocs.org/ar/CEDAW/C/LAO/CO/7&#1548;" TargetMode="External"/><Relationship Id="rId2" Type="http://schemas.openxmlformats.org/officeDocument/2006/relationships/numbering" Target="numbering.xml"/><Relationship Id="rId16" Type="http://schemas.openxmlformats.org/officeDocument/2006/relationships/hyperlink" Target="https://undocs.org/ar/CEDAW/C/LAO/8-9" TargetMode="External"/><Relationship Id="rId20" Type="http://schemas.openxmlformats.org/officeDocument/2006/relationships/hyperlink" Target="https://undocs.org/ar/CEDAW/C/LAO/Q/8-9/Add.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LAO/CO/7&#154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1548;"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LAO/Q/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LAO/7" TargetMode="External"/><Relationship Id="rId27" Type="http://schemas.openxmlformats.org/officeDocument/2006/relationships/hyperlink" Target="https://undocs.org/ar/HRI/GEN/2/Rev.6&#154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9844-49AA-4861-B9D1-3ABBB336E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6205</Words>
  <Characters>35370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Alireza Yazdi</dc:creator>
  <cp:keywords/>
  <dc:description/>
  <cp:lastModifiedBy>Mostafa Ibrahim</cp:lastModifiedBy>
  <cp:revision>5</cp:revision>
  <cp:lastPrinted>2018-12-20T20:17:00Z</cp:lastPrinted>
  <dcterms:created xsi:type="dcterms:W3CDTF">2018-12-20T20:16:00Z</dcterms:created>
  <dcterms:modified xsi:type="dcterms:W3CDTF">2018-12-20T20:17:00Z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1819352</vt:lpwstr>
  </property>
  <property fmtid="{D5CDD505-2E9C-101B-9397-08002B2CF9AE}" pid="3" name="ODSRefJobNo">
    <vt:lpwstr>1837862A</vt:lpwstr>
  </property>
  <property fmtid="{D5CDD505-2E9C-101B-9397-08002B2CF9AE}" pid="4" name="Symbol1">
    <vt:lpwstr>CEDAW/C/LAO/CO/8-9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
  </property>
  <property fmtid="{D5CDD505-2E9C-101B-9397-08002B2CF9AE}" pid="10" name="DraftPages">
    <vt:lpwstr> </vt:lpwstr>
  </property>
  <property fmtid="{D5CDD505-2E9C-101B-9397-08002B2CF9AE}" pid="11" name="Operator">
    <vt:lpwstr>جورج</vt:lpwstr>
  </property>
  <property fmtid="{D5CDD505-2E9C-101B-9397-08002B2CF9AE}" pid="12" name="Distribution">
    <vt:lpwstr>General</vt:lpwstr>
  </property>
  <property fmtid="{D5CDD505-2E9C-101B-9397-08002B2CF9AE}" pid="13" name="Publication Date">
    <vt:lpwstr>14 December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للتقريرين الدوريين الثامن والتاسع المقدم من جمهورية لاو الديمقراطية الشعبية*_x000d_</vt:lpwstr>
  </property>
</Properties>
</file>