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rsidRPr="00125D89">
        <w:trPr>
          <w:cantSplit/>
          <w:trHeight w:hRule="exact" w:val="851"/>
        </w:trPr>
        <w:tc>
          <w:tcPr>
            <w:tcW w:w="1276" w:type="dxa"/>
            <w:tcBorders>
              <w:bottom w:val="single" w:sz="4" w:space="0" w:color="auto"/>
            </w:tcBorders>
            <w:vAlign w:val="bottom"/>
          </w:tcPr>
          <w:p w:rsidR="00FF4E99" w:rsidRPr="00125D89" w:rsidRDefault="00FF4E99">
            <w:pPr>
              <w:pStyle w:val="SingleTxtG"/>
            </w:pPr>
          </w:p>
        </w:tc>
        <w:tc>
          <w:tcPr>
            <w:tcW w:w="2268" w:type="dxa"/>
            <w:tcBorders>
              <w:bottom w:val="single" w:sz="4" w:space="0" w:color="auto"/>
            </w:tcBorders>
            <w:vAlign w:val="bottom"/>
          </w:tcPr>
          <w:p w:rsidR="00FF4E99" w:rsidRPr="00125D89" w:rsidRDefault="00FF4E99">
            <w:pPr>
              <w:spacing w:after="80" w:line="300" w:lineRule="exact"/>
              <w:rPr>
                <w:b/>
                <w:sz w:val="24"/>
                <w:szCs w:val="24"/>
              </w:rPr>
            </w:pPr>
            <w:r w:rsidRPr="00125D89">
              <w:rPr>
                <w:sz w:val="28"/>
                <w:szCs w:val="28"/>
              </w:rPr>
              <w:t>United Nations</w:t>
            </w:r>
          </w:p>
        </w:tc>
        <w:tc>
          <w:tcPr>
            <w:tcW w:w="6095" w:type="dxa"/>
            <w:gridSpan w:val="2"/>
            <w:tcBorders>
              <w:bottom w:val="single" w:sz="4" w:space="0" w:color="auto"/>
            </w:tcBorders>
            <w:vAlign w:val="bottom"/>
          </w:tcPr>
          <w:p w:rsidR="00FF4E99" w:rsidRPr="00125D89" w:rsidRDefault="005D7EF1" w:rsidP="005D7EF1">
            <w:pPr>
              <w:suppressAutoHyphens w:val="0"/>
              <w:spacing w:after="20"/>
              <w:jc w:val="right"/>
            </w:pPr>
            <w:r w:rsidRPr="00125D89">
              <w:rPr>
                <w:sz w:val="40"/>
              </w:rPr>
              <w:t>CEDAW</w:t>
            </w:r>
            <w:r w:rsidRPr="00125D89">
              <w:t>/C/AGO/6</w:t>
            </w:r>
          </w:p>
        </w:tc>
      </w:tr>
      <w:tr w:rsidR="00FF4E99" w:rsidRPr="00125D89">
        <w:trPr>
          <w:cantSplit/>
          <w:trHeight w:hRule="exact" w:val="2835"/>
        </w:trPr>
        <w:tc>
          <w:tcPr>
            <w:tcW w:w="1276" w:type="dxa"/>
            <w:tcBorders>
              <w:top w:val="single" w:sz="4" w:space="0" w:color="auto"/>
              <w:bottom w:val="single" w:sz="12" w:space="0" w:color="auto"/>
            </w:tcBorders>
          </w:tcPr>
          <w:p w:rsidR="00FF4E99" w:rsidRPr="00125D89" w:rsidRDefault="00FF4E99">
            <w:pPr>
              <w:spacing w:before="120"/>
              <w:jc w:val="center"/>
            </w:pPr>
            <w:r w:rsidRPr="00125D8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125D89" w:rsidRDefault="00FF4E99">
            <w:pPr>
              <w:spacing w:before="120" w:line="380" w:lineRule="exact"/>
              <w:rPr>
                <w:b/>
                <w:sz w:val="34"/>
                <w:szCs w:val="40"/>
              </w:rPr>
            </w:pPr>
            <w:r w:rsidRPr="00125D89">
              <w:rPr>
                <w:b/>
                <w:sz w:val="34"/>
                <w:szCs w:val="40"/>
              </w:rPr>
              <w:t>Convention on the Elimination</w:t>
            </w:r>
            <w:r w:rsidRPr="00125D89">
              <w:rPr>
                <w:b/>
                <w:sz w:val="34"/>
                <w:szCs w:val="40"/>
              </w:rPr>
              <w:br/>
              <w:t>of All Forms of Discrimination</w:t>
            </w:r>
            <w:r w:rsidRPr="00125D89">
              <w:rPr>
                <w:b/>
                <w:sz w:val="34"/>
                <w:szCs w:val="40"/>
              </w:rPr>
              <w:br/>
              <w:t>against Women</w:t>
            </w:r>
          </w:p>
          <w:p w:rsidR="00FF4E99" w:rsidRPr="00125D89" w:rsidRDefault="00FF4E99">
            <w:pPr>
              <w:spacing w:before="120" w:line="420" w:lineRule="exact"/>
            </w:pPr>
          </w:p>
        </w:tc>
        <w:tc>
          <w:tcPr>
            <w:tcW w:w="2835" w:type="dxa"/>
            <w:tcBorders>
              <w:top w:val="single" w:sz="4" w:space="0" w:color="auto"/>
              <w:bottom w:val="single" w:sz="12" w:space="0" w:color="auto"/>
            </w:tcBorders>
          </w:tcPr>
          <w:p w:rsidR="005D7EF1" w:rsidRPr="00125D89" w:rsidRDefault="005D7EF1" w:rsidP="005D7EF1">
            <w:pPr>
              <w:suppressAutoHyphens w:val="0"/>
              <w:spacing w:before="240" w:line="240" w:lineRule="exact"/>
            </w:pPr>
            <w:r w:rsidRPr="00125D89">
              <w:t>Distr.: General</w:t>
            </w:r>
          </w:p>
          <w:p w:rsidR="005D7EF1" w:rsidRPr="00125D89" w:rsidRDefault="005D7EF1" w:rsidP="005D7EF1">
            <w:pPr>
              <w:suppressAutoHyphens w:val="0"/>
            </w:pPr>
            <w:r w:rsidRPr="00125D89">
              <w:t>24 September 2011</w:t>
            </w:r>
          </w:p>
          <w:p w:rsidR="005D7EF1" w:rsidRPr="00125D89" w:rsidRDefault="005D7EF1" w:rsidP="005D7EF1">
            <w:pPr>
              <w:suppressAutoHyphens w:val="0"/>
            </w:pPr>
          </w:p>
          <w:p w:rsidR="00FF4E99" w:rsidRPr="00125D89" w:rsidRDefault="005D7EF1" w:rsidP="005D7EF1">
            <w:pPr>
              <w:suppressAutoHyphens w:val="0"/>
            </w:pPr>
            <w:r w:rsidRPr="00125D89">
              <w:t>Original: English</w:t>
            </w:r>
          </w:p>
        </w:tc>
      </w:tr>
    </w:tbl>
    <w:p w:rsidR="005D7EF1" w:rsidRPr="00125D89" w:rsidRDefault="005D7EF1" w:rsidP="005D7EF1">
      <w:pPr>
        <w:spacing w:before="120"/>
        <w:rPr>
          <w:b/>
          <w:sz w:val="24"/>
          <w:szCs w:val="24"/>
        </w:rPr>
      </w:pPr>
      <w:r w:rsidRPr="00125D89">
        <w:rPr>
          <w:b/>
          <w:sz w:val="24"/>
          <w:szCs w:val="24"/>
        </w:rPr>
        <w:t>Committee on the Elimination of Discrimination</w:t>
      </w:r>
      <w:r w:rsidRPr="00125D89">
        <w:rPr>
          <w:b/>
          <w:sz w:val="24"/>
          <w:szCs w:val="24"/>
        </w:rPr>
        <w:br/>
        <w:t>against Women</w:t>
      </w:r>
    </w:p>
    <w:p w:rsidR="005D7EF1" w:rsidRPr="00125D89" w:rsidRDefault="005D7EF1" w:rsidP="005D7EF1">
      <w:pPr>
        <w:pStyle w:val="HMG"/>
      </w:pPr>
      <w:r w:rsidRPr="00125D89">
        <w:tab/>
      </w:r>
      <w:r w:rsidRPr="00125D89">
        <w:tab/>
        <w:t>Consideration of reports submitted by States parties under article 18 of the Convention on the Elimination of All Forms of Discrimination against Women</w:t>
      </w:r>
    </w:p>
    <w:p w:rsidR="005D7EF1" w:rsidRPr="00125D89" w:rsidRDefault="005D7EF1" w:rsidP="005D7EF1">
      <w:pPr>
        <w:pStyle w:val="HChG"/>
      </w:pPr>
      <w:r w:rsidRPr="00125D89">
        <w:tab/>
      </w:r>
      <w:r w:rsidRPr="00125D89">
        <w:tab/>
      </w:r>
      <w:bookmarkStart w:id="0" w:name="_Toc306969772"/>
      <w:bookmarkStart w:id="1" w:name="_Toc307214051"/>
      <w:bookmarkStart w:id="2" w:name="_Toc307385109"/>
      <w:r w:rsidRPr="00125D89">
        <w:t>Sixth periodic report of States parties</w:t>
      </w:r>
      <w:bookmarkEnd w:id="0"/>
      <w:bookmarkEnd w:id="1"/>
      <w:bookmarkEnd w:id="2"/>
    </w:p>
    <w:p w:rsidR="005D7EF1" w:rsidRPr="00125D89" w:rsidRDefault="005D7EF1" w:rsidP="005D7EF1">
      <w:pPr>
        <w:pStyle w:val="HMG"/>
      </w:pPr>
      <w:r w:rsidRPr="00125D89">
        <w:tab/>
      </w:r>
      <w:r w:rsidRPr="00125D89">
        <w:tab/>
      </w:r>
      <w:smartTag w:uri="urn:schemas-microsoft-com:office:smarttags" w:element="place">
        <w:smartTag w:uri="urn:schemas-microsoft-com:office:smarttags" w:element="country-region">
          <w:r w:rsidRPr="00125D89">
            <w:t>Angola</w:t>
          </w:r>
        </w:smartTag>
      </w:smartTag>
      <w:r w:rsidRPr="00125D89">
        <w:rPr>
          <w:rStyle w:val="FootnoteReference"/>
          <w:b w:val="0"/>
          <w:sz w:val="20"/>
          <w:vertAlign w:val="baseline"/>
        </w:rPr>
        <w:footnoteReference w:customMarkFollows="1" w:id="2"/>
        <w:t>*</w:t>
      </w:r>
    </w:p>
    <w:p w:rsidR="005D7EF1" w:rsidRPr="00125D89" w:rsidRDefault="005D7EF1" w:rsidP="005D7EF1">
      <w:pPr>
        <w:spacing w:after="120"/>
        <w:rPr>
          <w:sz w:val="28"/>
        </w:rPr>
      </w:pPr>
      <w:r w:rsidRPr="00125D89">
        <w:br w:type="page"/>
      </w:r>
      <w:r w:rsidRPr="00125D89">
        <w:rPr>
          <w:sz w:val="28"/>
        </w:rPr>
        <w:t>Contents</w:t>
      </w:r>
    </w:p>
    <w:p w:rsidR="005D7EF1" w:rsidRPr="00125D89" w:rsidRDefault="005D7EF1" w:rsidP="005D7EF1">
      <w:pPr>
        <w:tabs>
          <w:tab w:val="right" w:pos="8929"/>
          <w:tab w:val="right" w:pos="9638"/>
        </w:tabs>
        <w:spacing w:after="120"/>
        <w:ind w:left="283"/>
      </w:pPr>
      <w:r w:rsidRPr="00125D89">
        <w:rPr>
          <w:i/>
          <w:sz w:val="18"/>
        </w:rPr>
        <w:tab/>
        <w:t>Paragraphs</w:t>
      </w:r>
      <w:r w:rsidRPr="00125D89">
        <w:rPr>
          <w:i/>
          <w:sz w:val="18"/>
        </w:rPr>
        <w:tab/>
        <w:t>Page</w:t>
      </w:r>
    </w:p>
    <w:p w:rsidR="005D7EF1" w:rsidRPr="00125D89" w:rsidRDefault="005D7EF1" w:rsidP="005D7EF1">
      <w:pPr>
        <w:tabs>
          <w:tab w:val="right" w:pos="850"/>
          <w:tab w:val="left" w:pos="1134"/>
          <w:tab w:val="left" w:pos="1559"/>
          <w:tab w:val="left" w:pos="1984"/>
          <w:tab w:val="left" w:leader="dot" w:pos="8929"/>
          <w:tab w:val="right" w:pos="9638"/>
        </w:tabs>
        <w:spacing w:after="120"/>
        <w:rPr>
          <w:bCs/>
          <w:iCs/>
        </w:rPr>
      </w:pPr>
      <w:r w:rsidRPr="00125D89">
        <w:rPr>
          <w:bCs/>
          <w:iCs/>
        </w:rPr>
        <w:tab/>
      </w:r>
      <w:r w:rsidRPr="00125D89">
        <w:rPr>
          <w:bCs/>
          <w:iCs/>
        </w:rPr>
        <w:tab/>
        <w:t>Abbreviations and acronyms</w:t>
      </w:r>
      <w:r w:rsidRPr="00125D89">
        <w:rPr>
          <w:bCs/>
          <w:iCs/>
        </w:rPr>
        <w:tab/>
      </w:r>
      <w:r w:rsidRPr="00125D89">
        <w:rPr>
          <w:bCs/>
          <w:iCs/>
        </w:rPr>
        <w:tab/>
      </w:r>
      <w:r w:rsidR="00F6628E">
        <w:rPr>
          <w:bCs/>
          <w:iCs/>
        </w:rPr>
        <w:t>4</w:t>
      </w:r>
    </w:p>
    <w:p w:rsidR="005D7EF1" w:rsidRPr="00125D89" w:rsidRDefault="005D7EF1" w:rsidP="00A82D8E">
      <w:pPr>
        <w:tabs>
          <w:tab w:val="right" w:pos="850"/>
          <w:tab w:val="left" w:pos="1134"/>
          <w:tab w:val="left" w:pos="1559"/>
          <w:tab w:val="left" w:leader="dot" w:pos="7654"/>
          <w:tab w:val="right" w:pos="8929"/>
          <w:tab w:val="right" w:pos="9638"/>
        </w:tabs>
        <w:spacing w:after="120"/>
      </w:pPr>
      <w:r w:rsidRPr="00125D89">
        <w:tab/>
        <w:t>I.</w:t>
      </w:r>
      <w:r w:rsidRPr="00125D89">
        <w:tab/>
        <w:t>Introduction</w:t>
      </w:r>
      <w:r w:rsidRPr="00125D89">
        <w:tab/>
      </w:r>
      <w:r w:rsidRPr="00125D89">
        <w:tab/>
        <w:t>1–6</w:t>
      </w:r>
      <w:r w:rsidRPr="00125D89">
        <w:tab/>
      </w:r>
      <w:r w:rsidR="00F6628E">
        <w:t>5</w:t>
      </w:r>
    </w:p>
    <w:p w:rsidR="005D7EF1" w:rsidRPr="00125D89" w:rsidRDefault="005D7EF1" w:rsidP="005D7EF1">
      <w:pPr>
        <w:tabs>
          <w:tab w:val="right" w:pos="850"/>
          <w:tab w:val="left" w:pos="1134"/>
          <w:tab w:val="left" w:pos="1559"/>
          <w:tab w:val="left" w:pos="1984"/>
          <w:tab w:val="left" w:leader="dot" w:pos="7654"/>
          <w:tab w:val="right" w:pos="8929"/>
          <w:tab w:val="right" w:pos="9638"/>
        </w:tabs>
        <w:spacing w:after="120"/>
      </w:pPr>
      <w:r w:rsidRPr="00125D89">
        <w:tab/>
        <w:t>II.</w:t>
      </w:r>
      <w:r w:rsidRPr="00125D89">
        <w:tab/>
        <w:t>Implementation of the provisions set forth in the Convention</w:t>
      </w:r>
      <w:r w:rsidRPr="00125D89">
        <w:tab/>
      </w:r>
      <w:r w:rsidRPr="00125D89">
        <w:tab/>
        <w:t>7–</w:t>
      </w:r>
      <w:r w:rsidR="00AF393A">
        <w:t>251</w:t>
      </w:r>
      <w:r w:rsidRPr="00125D89">
        <w:tab/>
      </w:r>
      <w:r w:rsidR="00F6628E">
        <w:t>5</w:t>
      </w:r>
    </w:p>
    <w:p w:rsidR="005D7EF1" w:rsidRPr="00125D89" w:rsidRDefault="005D7EF1" w:rsidP="005D7EF1">
      <w:pPr>
        <w:tabs>
          <w:tab w:val="right" w:pos="850"/>
          <w:tab w:val="left" w:pos="1134"/>
          <w:tab w:val="left" w:pos="1559"/>
          <w:tab w:val="left" w:pos="1984"/>
          <w:tab w:val="left" w:leader="dot" w:pos="7654"/>
          <w:tab w:val="right" w:pos="8929"/>
          <w:tab w:val="right" w:pos="9638"/>
        </w:tabs>
        <w:spacing w:after="120"/>
      </w:pPr>
      <w:r w:rsidRPr="00125D89">
        <w:tab/>
      </w:r>
      <w:r w:rsidRPr="00125D89">
        <w:tab/>
        <w:t xml:space="preserve">Articles 1 and 2: Legislative measures establishing the principle of the </w:t>
      </w:r>
      <w:r w:rsidR="00AF393A">
        <w:br/>
      </w:r>
      <w:r w:rsidR="00AF393A">
        <w:tab/>
      </w:r>
      <w:r w:rsidR="00AF393A">
        <w:tab/>
      </w:r>
      <w:r w:rsidRPr="00125D89">
        <w:t>equality of men and women and eliminating discrimination against women</w:t>
      </w:r>
      <w:r w:rsidRPr="00125D89">
        <w:tab/>
      </w:r>
      <w:r w:rsidRPr="00125D89">
        <w:tab/>
        <w:t>7–9</w:t>
      </w:r>
      <w:r w:rsidRPr="00125D89">
        <w:tab/>
      </w:r>
      <w:r w:rsidR="00F6628E">
        <w:t>5</w:t>
      </w:r>
    </w:p>
    <w:p w:rsidR="005D7EF1" w:rsidRPr="00125D89" w:rsidRDefault="005D7EF1" w:rsidP="005D7EF1">
      <w:pPr>
        <w:tabs>
          <w:tab w:val="right" w:pos="850"/>
          <w:tab w:val="left" w:pos="1134"/>
          <w:tab w:val="left" w:pos="1559"/>
          <w:tab w:val="left" w:pos="1984"/>
          <w:tab w:val="left" w:leader="dot" w:pos="7654"/>
          <w:tab w:val="right" w:pos="8929"/>
          <w:tab w:val="right" w:pos="9638"/>
        </w:tabs>
        <w:spacing w:after="120"/>
      </w:pPr>
      <w:r w:rsidRPr="00125D89">
        <w:tab/>
      </w:r>
      <w:r w:rsidRPr="00125D89">
        <w:tab/>
        <w:t xml:space="preserve">Article 3: </w:t>
      </w:r>
      <w:r w:rsidR="004E46E5">
        <w:tab/>
      </w:r>
      <w:r w:rsidRPr="00125D89">
        <w:t xml:space="preserve">Measures </w:t>
      </w:r>
      <w:r w:rsidR="00EA7F91">
        <w:t>to ensure</w:t>
      </w:r>
      <w:r w:rsidRPr="00125D89">
        <w:t xml:space="preserve"> the full development and progress of women</w:t>
      </w:r>
      <w:r w:rsidRPr="00125D89">
        <w:tab/>
      </w:r>
      <w:r w:rsidRPr="00125D89">
        <w:tab/>
        <w:t>10</w:t>
      </w:r>
      <w:r w:rsidRPr="00125D89">
        <w:tab/>
      </w:r>
      <w:r w:rsidR="00F6628E">
        <w:t>6</w:t>
      </w:r>
    </w:p>
    <w:p w:rsidR="005D7EF1" w:rsidRPr="00125D89" w:rsidRDefault="005D7EF1" w:rsidP="005D7EF1">
      <w:pPr>
        <w:tabs>
          <w:tab w:val="right" w:pos="850"/>
          <w:tab w:val="left" w:pos="1134"/>
          <w:tab w:val="left" w:pos="1559"/>
          <w:tab w:val="left" w:pos="1984"/>
          <w:tab w:val="left" w:leader="dot" w:pos="7654"/>
          <w:tab w:val="right" w:pos="8929"/>
          <w:tab w:val="right" w:pos="9638"/>
        </w:tabs>
        <w:spacing w:after="120"/>
      </w:pPr>
      <w:r w:rsidRPr="00125D89">
        <w:tab/>
      </w:r>
      <w:r w:rsidRPr="00125D89">
        <w:tab/>
        <w:t xml:space="preserve">Article 4: </w:t>
      </w:r>
      <w:r w:rsidR="004E46E5">
        <w:tab/>
      </w:r>
      <w:r w:rsidRPr="00125D89">
        <w:t>Adoption of special measures to protect women</w:t>
      </w:r>
      <w:r w:rsidRPr="00125D89">
        <w:tab/>
      </w:r>
      <w:r w:rsidRPr="00125D89">
        <w:tab/>
        <w:t>11–22</w:t>
      </w:r>
      <w:r w:rsidRPr="00125D89">
        <w:tab/>
      </w:r>
      <w:r w:rsidR="00F6628E">
        <w:t>6</w:t>
      </w:r>
    </w:p>
    <w:p w:rsidR="005D7EF1" w:rsidRPr="00125D89" w:rsidRDefault="005D7EF1" w:rsidP="005D7EF1">
      <w:pPr>
        <w:tabs>
          <w:tab w:val="right" w:pos="850"/>
          <w:tab w:val="left" w:pos="1134"/>
          <w:tab w:val="left" w:pos="1559"/>
          <w:tab w:val="left" w:pos="1984"/>
          <w:tab w:val="left" w:leader="dot" w:pos="7654"/>
          <w:tab w:val="right" w:pos="8929"/>
          <w:tab w:val="right" w:pos="9638"/>
        </w:tabs>
        <w:spacing w:after="120"/>
      </w:pPr>
      <w:r w:rsidRPr="00125D89">
        <w:tab/>
      </w:r>
      <w:r w:rsidRPr="00125D89">
        <w:tab/>
        <w:t>Article 5:</w:t>
      </w:r>
      <w:r w:rsidRPr="00125D89">
        <w:rPr>
          <w:b/>
        </w:rPr>
        <w:t xml:space="preserve"> </w:t>
      </w:r>
      <w:r w:rsidR="004E46E5">
        <w:rPr>
          <w:b/>
        </w:rPr>
        <w:tab/>
      </w:r>
      <w:r w:rsidRPr="00125D89">
        <w:t xml:space="preserve">Measures needed to put an end to practices based on the inferiority </w:t>
      </w:r>
      <w:r w:rsidR="0037085A">
        <w:br/>
      </w:r>
      <w:r w:rsidR="0037085A">
        <w:tab/>
      </w:r>
      <w:r w:rsidR="0037085A">
        <w:tab/>
      </w:r>
      <w:r w:rsidRPr="00125D89">
        <w:t>of women to men</w:t>
      </w:r>
      <w:r w:rsidRPr="00125D89">
        <w:tab/>
      </w:r>
      <w:r w:rsidRPr="00125D89">
        <w:tab/>
        <w:t>23–37</w:t>
      </w:r>
      <w:r w:rsidRPr="00125D89">
        <w:tab/>
        <w:t>11</w:t>
      </w:r>
    </w:p>
    <w:p w:rsidR="005D7EF1" w:rsidRPr="00125D89" w:rsidRDefault="005D7EF1" w:rsidP="005D7EF1">
      <w:pPr>
        <w:tabs>
          <w:tab w:val="right" w:pos="850"/>
          <w:tab w:val="left" w:pos="1134"/>
          <w:tab w:val="left" w:pos="1559"/>
          <w:tab w:val="left" w:pos="1984"/>
          <w:tab w:val="left" w:leader="dot" w:pos="7654"/>
          <w:tab w:val="right" w:pos="8929"/>
          <w:tab w:val="right" w:pos="9638"/>
        </w:tabs>
        <w:spacing w:after="120"/>
      </w:pPr>
      <w:r w:rsidRPr="00125D89">
        <w:tab/>
      </w:r>
      <w:r w:rsidRPr="00125D89">
        <w:tab/>
        <w:t xml:space="preserve">Article 6: </w:t>
      </w:r>
      <w:r w:rsidR="004E46E5">
        <w:tab/>
      </w:r>
      <w:r w:rsidRPr="00125D89">
        <w:t xml:space="preserve">Measures intended to eliminate traffic in women and the </w:t>
      </w:r>
      <w:r w:rsidR="0037085A">
        <w:br/>
      </w:r>
      <w:r w:rsidR="0037085A">
        <w:tab/>
      </w:r>
      <w:r w:rsidR="0037085A">
        <w:tab/>
      </w:r>
      <w:r w:rsidRPr="00125D89">
        <w:t>exploitation of prostitution</w:t>
      </w:r>
      <w:r w:rsidRPr="00125D89">
        <w:tab/>
      </w:r>
      <w:r w:rsidRPr="00125D89">
        <w:tab/>
        <w:t>38–44</w:t>
      </w:r>
      <w:r w:rsidRPr="00125D89">
        <w:tab/>
        <w:t>1</w:t>
      </w:r>
      <w:r w:rsidR="00F6628E">
        <w:t>3</w:t>
      </w:r>
    </w:p>
    <w:p w:rsidR="005D7EF1" w:rsidRPr="00125D89" w:rsidRDefault="005D7EF1" w:rsidP="005D7EF1">
      <w:pPr>
        <w:tabs>
          <w:tab w:val="right" w:pos="850"/>
          <w:tab w:val="left" w:pos="1134"/>
          <w:tab w:val="left" w:pos="1559"/>
          <w:tab w:val="left" w:pos="1984"/>
          <w:tab w:val="left" w:leader="dot" w:pos="7654"/>
          <w:tab w:val="right" w:pos="8929"/>
          <w:tab w:val="right" w:pos="9638"/>
        </w:tabs>
        <w:spacing w:after="120"/>
      </w:pPr>
      <w:r w:rsidRPr="00125D89">
        <w:tab/>
      </w:r>
      <w:r w:rsidRPr="00125D89">
        <w:tab/>
        <w:t xml:space="preserve">Article 7: </w:t>
      </w:r>
      <w:r w:rsidR="004E46E5">
        <w:tab/>
      </w:r>
      <w:r w:rsidRPr="00125D89">
        <w:t>Measures intended to ensure women</w:t>
      </w:r>
      <w:r w:rsidR="00D21AE2">
        <w:t>’</w:t>
      </w:r>
      <w:r w:rsidRPr="00125D89">
        <w:t xml:space="preserve">s participation in public </w:t>
      </w:r>
      <w:r w:rsidR="00AF393A">
        <w:t xml:space="preserve">life </w:t>
      </w:r>
      <w:r w:rsidR="001A3370">
        <w:br/>
      </w:r>
      <w:r w:rsidR="001A3370">
        <w:tab/>
      </w:r>
      <w:r w:rsidR="001A3370">
        <w:tab/>
      </w:r>
      <w:r w:rsidR="00725CBA">
        <w:t>a</w:t>
      </w:r>
      <w:r w:rsidRPr="00125D89">
        <w:t xml:space="preserve">nd </w:t>
      </w:r>
      <w:r w:rsidR="00AF393A">
        <w:t>politics in</w:t>
      </w:r>
      <w:r w:rsidRPr="00125D89">
        <w:t xml:space="preserve"> </w:t>
      </w:r>
      <w:smartTag w:uri="urn:schemas-microsoft-com:office:smarttags" w:element="country-region">
        <w:smartTag w:uri="urn:schemas-microsoft-com:office:smarttags" w:element="place">
          <w:r w:rsidRPr="00125D89">
            <w:t>Angola</w:t>
          </w:r>
        </w:smartTag>
      </w:smartTag>
      <w:r w:rsidRPr="00125D89">
        <w:t xml:space="preserve"> in equality with men</w:t>
      </w:r>
      <w:r w:rsidRPr="00125D89">
        <w:tab/>
      </w:r>
      <w:r w:rsidRPr="00125D89">
        <w:tab/>
        <w:t>45–49</w:t>
      </w:r>
      <w:r w:rsidRPr="00125D89">
        <w:tab/>
        <w:t>1</w:t>
      </w:r>
      <w:r w:rsidR="00F6628E">
        <w:t>4</w:t>
      </w:r>
    </w:p>
    <w:p w:rsidR="005D7EF1" w:rsidRPr="00125D89" w:rsidRDefault="005D7EF1" w:rsidP="005D7EF1">
      <w:pPr>
        <w:tabs>
          <w:tab w:val="right" w:pos="850"/>
          <w:tab w:val="left" w:pos="1134"/>
          <w:tab w:val="left" w:pos="1559"/>
          <w:tab w:val="left" w:pos="1984"/>
          <w:tab w:val="left" w:leader="dot" w:pos="7654"/>
          <w:tab w:val="right" w:pos="8929"/>
          <w:tab w:val="right" w:pos="9638"/>
        </w:tabs>
        <w:spacing w:after="120"/>
      </w:pPr>
      <w:r w:rsidRPr="00125D89">
        <w:tab/>
      </w:r>
      <w:r w:rsidRPr="00125D89">
        <w:tab/>
        <w:t xml:space="preserve">Article 8: </w:t>
      </w:r>
      <w:r w:rsidR="004E46E5">
        <w:tab/>
      </w:r>
      <w:r w:rsidRPr="00125D89">
        <w:t xml:space="preserve">Measures needed for women to participate in the representation of </w:t>
      </w:r>
      <w:r w:rsidR="0012540C">
        <w:br/>
      </w:r>
      <w:r w:rsidR="0012540C">
        <w:tab/>
      </w:r>
      <w:r w:rsidR="0012540C">
        <w:tab/>
      </w:r>
      <w:r w:rsidRPr="00125D89">
        <w:t>the country internationally and to work for international organizations</w:t>
      </w:r>
      <w:r w:rsidRPr="00125D89">
        <w:tab/>
      </w:r>
      <w:r w:rsidRPr="00125D89">
        <w:tab/>
        <w:t>50–52</w:t>
      </w:r>
      <w:r w:rsidRPr="00125D89">
        <w:tab/>
        <w:t>1</w:t>
      </w:r>
      <w:r w:rsidR="00F6628E">
        <w:t>5</w:t>
      </w:r>
    </w:p>
    <w:p w:rsidR="005D7EF1" w:rsidRPr="00125D89" w:rsidRDefault="005D7EF1" w:rsidP="005D7EF1">
      <w:pPr>
        <w:tabs>
          <w:tab w:val="right" w:pos="850"/>
          <w:tab w:val="left" w:pos="1134"/>
          <w:tab w:val="left" w:pos="1559"/>
          <w:tab w:val="left" w:pos="1984"/>
          <w:tab w:val="left" w:leader="dot" w:pos="7654"/>
          <w:tab w:val="right" w:pos="8929"/>
          <w:tab w:val="right" w:pos="9638"/>
        </w:tabs>
        <w:spacing w:after="120"/>
      </w:pPr>
      <w:r w:rsidRPr="00125D89">
        <w:tab/>
      </w:r>
      <w:r w:rsidRPr="00125D89">
        <w:tab/>
        <w:t xml:space="preserve">Article 9: </w:t>
      </w:r>
      <w:r w:rsidR="004E46E5">
        <w:tab/>
      </w:r>
      <w:r w:rsidRPr="00125D89">
        <w:t xml:space="preserve">Ensure that women do not lose their citizenship upon marrying </w:t>
      </w:r>
      <w:r w:rsidRPr="00125D89">
        <w:br/>
      </w:r>
      <w:r w:rsidRPr="00125D89">
        <w:tab/>
      </w:r>
      <w:r w:rsidRPr="00125D89">
        <w:tab/>
        <w:t>foreigners and can pass citizenship on to their children</w:t>
      </w:r>
      <w:r w:rsidRPr="00125D89">
        <w:tab/>
      </w:r>
      <w:r w:rsidRPr="00125D89">
        <w:tab/>
        <w:t>53–55</w:t>
      </w:r>
      <w:r w:rsidRPr="00125D89">
        <w:tab/>
        <w:t>1</w:t>
      </w:r>
      <w:r w:rsidR="00F6628E">
        <w:t>6</w:t>
      </w:r>
    </w:p>
    <w:p w:rsidR="005D7EF1" w:rsidRPr="00125D89" w:rsidRDefault="005D7EF1" w:rsidP="004E46E5">
      <w:pPr>
        <w:tabs>
          <w:tab w:val="right" w:pos="850"/>
          <w:tab w:val="left" w:pos="1134"/>
          <w:tab w:val="left" w:pos="1559"/>
          <w:tab w:val="left" w:pos="2100"/>
          <w:tab w:val="left" w:leader="dot" w:pos="7654"/>
          <w:tab w:val="right" w:pos="8929"/>
          <w:tab w:val="right" w:pos="9638"/>
        </w:tabs>
        <w:spacing w:after="120"/>
      </w:pPr>
      <w:r w:rsidRPr="00125D89">
        <w:tab/>
      </w:r>
      <w:r w:rsidRPr="00125D89">
        <w:tab/>
        <w:t xml:space="preserve">Article 10: </w:t>
      </w:r>
      <w:r w:rsidR="004E46E5">
        <w:tab/>
      </w:r>
      <w:r w:rsidRPr="00125D89">
        <w:t xml:space="preserve">Necessary measures intended to eliminate all barriers that </w:t>
      </w:r>
      <w:r w:rsidR="007052DC">
        <w:br/>
      </w:r>
      <w:r w:rsidR="007052DC">
        <w:tab/>
      </w:r>
      <w:r w:rsidR="007052DC">
        <w:tab/>
      </w:r>
      <w:r w:rsidRPr="00125D89">
        <w:t>hinder access to education, sports and health</w:t>
      </w:r>
      <w:r w:rsidRPr="00125D89">
        <w:tab/>
      </w:r>
      <w:r w:rsidRPr="00125D89">
        <w:tab/>
        <w:t>56–81</w:t>
      </w:r>
      <w:r w:rsidRPr="00125D89">
        <w:tab/>
      </w:r>
      <w:r w:rsidR="005C0B65">
        <w:t>17</w:t>
      </w:r>
    </w:p>
    <w:p w:rsidR="005D7EF1" w:rsidRPr="00125D89" w:rsidRDefault="005D7EF1" w:rsidP="004E46E5">
      <w:pPr>
        <w:tabs>
          <w:tab w:val="right" w:pos="850"/>
          <w:tab w:val="left" w:pos="1134"/>
          <w:tab w:val="left" w:pos="1559"/>
          <w:tab w:val="left" w:pos="2100"/>
          <w:tab w:val="left" w:leader="dot" w:pos="7654"/>
          <w:tab w:val="right" w:pos="8929"/>
          <w:tab w:val="right" w:pos="9638"/>
        </w:tabs>
        <w:spacing w:after="120"/>
      </w:pPr>
      <w:r w:rsidRPr="00125D89">
        <w:rPr>
          <w:b/>
        </w:rPr>
        <w:tab/>
      </w:r>
      <w:r w:rsidRPr="00125D89">
        <w:rPr>
          <w:b/>
        </w:rPr>
        <w:tab/>
      </w:r>
      <w:r w:rsidRPr="00125D89">
        <w:t xml:space="preserve">Article 11: </w:t>
      </w:r>
      <w:r w:rsidR="004E46E5">
        <w:tab/>
      </w:r>
      <w:r w:rsidRPr="00125D89">
        <w:t xml:space="preserve">Measures needed to provide women access to jobs and salaries </w:t>
      </w:r>
      <w:r w:rsidR="007052DC">
        <w:br/>
      </w:r>
      <w:r w:rsidR="007052DC">
        <w:tab/>
      </w:r>
      <w:r w:rsidR="007052DC">
        <w:tab/>
      </w:r>
      <w:r w:rsidRPr="00125D89">
        <w:t xml:space="preserve">equal to those of men and adoption of special measures to protect women </w:t>
      </w:r>
      <w:r w:rsidR="007052DC">
        <w:br/>
      </w:r>
      <w:r w:rsidR="007052DC">
        <w:tab/>
      </w:r>
      <w:r w:rsidR="007052DC">
        <w:tab/>
      </w:r>
      <w:r w:rsidRPr="00125D89">
        <w:t>during pregnancy and after giving birth, and to protect against dismissal</w:t>
      </w:r>
      <w:r w:rsidRPr="00125D89">
        <w:tab/>
      </w:r>
      <w:r w:rsidRPr="00125D89">
        <w:tab/>
        <w:t>82–114</w:t>
      </w:r>
      <w:r w:rsidRPr="00125D89">
        <w:tab/>
        <w:t>2</w:t>
      </w:r>
      <w:r w:rsidR="00F6628E">
        <w:t>0</w:t>
      </w:r>
    </w:p>
    <w:p w:rsidR="005D7EF1" w:rsidRPr="00125D89" w:rsidRDefault="005D7EF1" w:rsidP="004E46E5">
      <w:pPr>
        <w:tabs>
          <w:tab w:val="right" w:pos="850"/>
          <w:tab w:val="left" w:pos="1134"/>
          <w:tab w:val="left" w:pos="1559"/>
          <w:tab w:val="left" w:pos="2100"/>
          <w:tab w:val="left" w:leader="dot" w:pos="7654"/>
          <w:tab w:val="right" w:pos="8929"/>
          <w:tab w:val="right" w:pos="9638"/>
        </w:tabs>
        <w:spacing w:after="120"/>
      </w:pPr>
      <w:r w:rsidRPr="00125D89">
        <w:tab/>
      </w:r>
      <w:r w:rsidRPr="00125D89">
        <w:tab/>
        <w:t xml:space="preserve">Article 12: </w:t>
      </w:r>
      <w:r w:rsidR="004E46E5">
        <w:tab/>
      </w:r>
      <w:r w:rsidRPr="00125D89">
        <w:t xml:space="preserve">Measures intended to give women the same access as men to </w:t>
      </w:r>
      <w:r w:rsidR="005609B8">
        <w:br/>
      </w:r>
      <w:r w:rsidR="005609B8">
        <w:tab/>
      </w:r>
      <w:r w:rsidR="005609B8">
        <w:tab/>
      </w:r>
      <w:r w:rsidRPr="00125D89">
        <w:t xml:space="preserve">health and family planning services, and adequate services during </w:t>
      </w:r>
      <w:r w:rsidR="005609B8">
        <w:br/>
      </w:r>
      <w:r w:rsidR="005609B8">
        <w:tab/>
      </w:r>
      <w:r w:rsidR="005609B8">
        <w:tab/>
      </w:r>
      <w:r w:rsidRPr="00125D89">
        <w:t>pregnancy, birth and the prenatal period</w:t>
      </w:r>
      <w:r w:rsidRPr="00125D89">
        <w:tab/>
      </w:r>
      <w:r w:rsidRPr="00125D89">
        <w:tab/>
        <w:t>115–143</w:t>
      </w:r>
      <w:r w:rsidRPr="00125D89">
        <w:tab/>
        <w:t>2</w:t>
      </w:r>
      <w:r w:rsidR="00F6628E">
        <w:t>4</w:t>
      </w:r>
    </w:p>
    <w:p w:rsidR="005D7EF1" w:rsidRPr="00125D89" w:rsidRDefault="005D7EF1" w:rsidP="004E46E5">
      <w:pPr>
        <w:tabs>
          <w:tab w:val="right" w:pos="850"/>
          <w:tab w:val="left" w:pos="1134"/>
          <w:tab w:val="left" w:pos="1559"/>
          <w:tab w:val="left" w:pos="2100"/>
          <w:tab w:val="left" w:leader="dot" w:pos="7654"/>
          <w:tab w:val="right" w:pos="8929"/>
          <w:tab w:val="right" w:pos="9638"/>
        </w:tabs>
        <w:spacing w:after="120"/>
      </w:pPr>
      <w:r w:rsidRPr="00125D89">
        <w:tab/>
      </w:r>
      <w:r w:rsidRPr="00125D89">
        <w:tab/>
        <w:t xml:space="preserve">Article 13: </w:t>
      </w:r>
      <w:r w:rsidR="004E46E5">
        <w:tab/>
      </w:r>
      <w:r w:rsidRPr="00125D89">
        <w:t xml:space="preserve">Measures needed to allow women access to the right to loans and </w:t>
      </w:r>
      <w:r w:rsidRPr="00125D89">
        <w:br/>
      </w:r>
      <w:r w:rsidRPr="00125D89">
        <w:tab/>
      </w:r>
      <w:r w:rsidRPr="00125D89">
        <w:tab/>
        <w:t>financing and to participate in all aspects of cultural life</w:t>
      </w:r>
      <w:r w:rsidRPr="00125D89">
        <w:tab/>
      </w:r>
      <w:r w:rsidRPr="00125D89">
        <w:tab/>
        <w:t>144–153</w:t>
      </w:r>
      <w:r w:rsidRPr="00125D89">
        <w:tab/>
        <w:t>2</w:t>
      </w:r>
      <w:r w:rsidR="00F6628E">
        <w:t>8</w:t>
      </w:r>
    </w:p>
    <w:p w:rsidR="005D7EF1" w:rsidRPr="00125D89" w:rsidRDefault="005D7EF1" w:rsidP="004E46E5">
      <w:pPr>
        <w:tabs>
          <w:tab w:val="right" w:pos="850"/>
          <w:tab w:val="left" w:pos="1134"/>
          <w:tab w:val="left" w:pos="1559"/>
          <w:tab w:val="left" w:pos="2100"/>
          <w:tab w:val="left" w:leader="dot" w:pos="7654"/>
          <w:tab w:val="right" w:pos="8929"/>
          <w:tab w:val="right" w:pos="9638"/>
        </w:tabs>
        <w:spacing w:after="120"/>
      </w:pPr>
      <w:r w:rsidRPr="00125D89">
        <w:rPr>
          <w:b/>
        </w:rPr>
        <w:tab/>
      </w:r>
      <w:r w:rsidRPr="00125D89">
        <w:rPr>
          <w:b/>
        </w:rPr>
        <w:tab/>
      </w:r>
      <w:r w:rsidRPr="00125D89">
        <w:t xml:space="preserve">Article 14: </w:t>
      </w:r>
      <w:r w:rsidR="004E46E5">
        <w:tab/>
      </w:r>
      <w:r w:rsidRPr="00125D89">
        <w:t xml:space="preserve">Measures needed to ensure rural women the ability to participate </w:t>
      </w:r>
      <w:r w:rsidR="002A4516">
        <w:br/>
      </w:r>
      <w:r w:rsidR="002A4516">
        <w:tab/>
      </w:r>
      <w:r w:rsidR="002A4516">
        <w:tab/>
      </w:r>
      <w:r w:rsidRPr="00125D89">
        <w:t>in rural development and planning and to obtain the</w:t>
      </w:r>
      <w:r w:rsidR="005C0B65">
        <w:t xml:space="preserve"> same benefits as men</w:t>
      </w:r>
      <w:r w:rsidR="005C0B65">
        <w:tab/>
      </w:r>
      <w:r w:rsidR="005C0B65">
        <w:tab/>
        <w:t>154–181</w:t>
      </w:r>
      <w:r w:rsidR="005C0B65">
        <w:tab/>
      </w:r>
      <w:r w:rsidR="00F6628E">
        <w:t>29</w:t>
      </w:r>
    </w:p>
    <w:p w:rsidR="005D7EF1" w:rsidRPr="00125D89" w:rsidRDefault="005D7EF1" w:rsidP="004E46E5">
      <w:pPr>
        <w:tabs>
          <w:tab w:val="right" w:pos="850"/>
          <w:tab w:val="left" w:pos="1134"/>
          <w:tab w:val="left" w:pos="1559"/>
          <w:tab w:val="left" w:pos="2100"/>
          <w:tab w:val="left" w:leader="dot" w:pos="7654"/>
          <w:tab w:val="right" w:pos="8929"/>
          <w:tab w:val="right" w:pos="9638"/>
        </w:tabs>
        <w:spacing w:after="120"/>
      </w:pPr>
      <w:r w:rsidRPr="00125D89">
        <w:tab/>
      </w:r>
      <w:r w:rsidRPr="00125D89">
        <w:tab/>
        <w:t xml:space="preserve">Article 15: </w:t>
      </w:r>
      <w:r w:rsidR="004E46E5">
        <w:tab/>
      </w:r>
      <w:r w:rsidRPr="00125D89">
        <w:t xml:space="preserve">Equal treatment in entering into contracts and management </w:t>
      </w:r>
      <w:r w:rsidR="002A4516">
        <w:br/>
      </w:r>
      <w:r w:rsidR="002A4516">
        <w:tab/>
      </w:r>
      <w:r w:rsidR="002A4516">
        <w:tab/>
      </w:r>
      <w:r w:rsidRPr="00125D89">
        <w:t>of assets</w:t>
      </w:r>
      <w:r w:rsidRPr="00125D89">
        <w:tab/>
      </w:r>
      <w:r w:rsidRPr="00125D89">
        <w:tab/>
      </w:r>
      <w:r w:rsidR="00EB3ACC">
        <w:tab/>
      </w:r>
      <w:r w:rsidRPr="00125D89">
        <w:t>182–189</w:t>
      </w:r>
      <w:r w:rsidRPr="00125D89">
        <w:tab/>
        <w:t>3</w:t>
      </w:r>
      <w:r w:rsidR="005C0B65">
        <w:t>3</w:t>
      </w:r>
    </w:p>
    <w:p w:rsidR="007D730B" w:rsidRPr="00125D89" w:rsidRDefault="005D7EF1" w:rsidP="004E46E5">
      <w:pPr>
        <w:tabs>
          <w:tab w:val="right" w:pos="850"/>
          <w:tab w:val="left" w:pos="1134"/>
          <w:tab w:val="left" w:pos="1559"/>
          <w:tab w:val="left" w:pos="2100"/>
          <w:tab w:val="left" w:leader="dot" w:pos="7654"/>
          <w:tab w:val="right" w:pos="8929"/>
          <w:tab w:val="right" w:pos="9638"/>
        </w:tabs>
        <w:spacing w:after="120"/>
      </w:pPr>
      <w:r w:rsidRPr="00125D89">
        <w:tab/>
      </w:r>
      <w:r w:rsidRPr="00125D89">
        <w:tab/>
        <w:t xml:space="preserve">Article 16: </w:t>
      </w:r>
      <w:r w:rsidR="004E46E5">
        <w:tab/>
      </w:r>
      <w:r w:rsidRPr="00125D89">
        <w:t xml:space="preserve">Equal rights of men and women in all matters related to </w:t>
      </w:r>
      <w:r w:rsidR="00A82D8E">
        <w:br/>
      </w:r>
      <w:r w:rsidR="00A82D8E">
        <w:tab/>
      </w:r>
      <w:r w:rsidR="00A82D8E">
        <w:tab/>
      </w:r>
      <w:r w:rsidRPr="00125D89">
        <w:t>marriage and family</w:t>
      </w:r>
      <w:r w:rsidR="00A82D8E">
        <w:tab/>
      </w:r>
      <w:r w:rsidR="00A82D8E">
        <w:tab/>
      </w:r>
      <w:r w:rsidRPr="00125D89">
        <w:t>190–251</w:t>
      </w:r>
      <w:r w:rsidRPr="00125D89">
        <w:tab/>
        <w:t>3</w:t>
      </w:r>
      <w:r w:rsidR="005C0B65">
        <w:t>4</w:t>
      </w:r>
    </w:p>
    <w:p w:rsidR="005D7EF1" w:rsidRPr="00125D89" w:rsidRDefault="007D730B" w:rsidP="007D730B">
      <w:pPr>
        <w:tabs>
          <w:tab w:val="right" w:pos="850"/>
          <w:tab w:val="left" w:pos="1134"/>
          <w:tab w:val="left" w:pos="1559"/>
          <w:tab w:val="left" w:pos="1984"/>
          <w:tab w:val="left" w:leader="dot" w:pos="7654"/>
          <w:tab w:val="right" w:pos="8929"/>
          <w:tab w:val="right" w:pos="9638"/>
        </w:tabs>
        <w:spacing w:after="120"/>
      </w:pPr>
      <w:r w:rsidRPr="00125D89">
        <w:tab/>
        <w:t>Annex</w:t>
      </w:r>
    </w:p>
    <w:p w:rsidR="005D7EF1" w:rsidRPr="00125D89" w:rsidRDefault="005D7EF1" w:rsidP="005D7EF1">
      <w:pPr>
        <w:tabs>
          <w:tab w:val="right" w:pos="850"/>
          <w:tab w:val="left" w:pos="1134"/>
          <w:tab w:val="left" w:pos="1559"/>
          <w:tab w:val="left" w:pos="1984"/>
          <w:tab w:val="left" w:leader="dot" w:pos="8929"/>
          <w:tab w:val="right" w:pos="9638"/>
        </w:tabs>
        <w:spacing w:after="120"/>
      </w:pPr>
      <w:r w:rsidRPr="00125D89">
        <w:tab/>
      </w:r>
      <w:r w:rsidRPr="00125D89">
        <w:tab/>
        <w:t xml:space="preserve">Statistics on the position of women in </w:t>
      </w:r>
      <w:smartTag w:uri="urn:schemas-microsoft-com:office:smarttags" w:element="place">
        <w:smartTag w:uri="urn:schemas-microsoft-com:office:smarttags" w:element="country-region">
          <w:r w:rsidRPr="00125D89">
            <w:t>Angola</w:t>
          </w:r>
        </w:smartTag>
      </w:smartTag>
      <w:r w:rsidRPr="00125D89">
        <w:tab/>
      </w:r>
      <w:r w:rsidRPr="00125D89">
        <w:tab/>
      </w:r>
      <w:r w:rsidR="005C0B65">
        <w:t>40</w:t>
      </w:r>
    </w:p>
    <w:p w:rsidR="005D7EF1" w:rsidRPr="00125D89" w:rsidRDefault="007D730B" w:rsidP="005D7EF1">
      <w:pPr>
        <w:tabs>
          <w:tab w:val="right" w:pos="850"/>
          <w:tab w:val="left" w:pos="1134"/>
          <w:tab w:val="left" w:pos="1559"/>
          <w:tab w:val="left" w:pos="1984"/>
          <w:tab w:val="left" w:leader="dot" w:pos="8929"/>
          <w:tab w:val="right" w:pos="9638"/>
        </w:tabs>
        <w:spacing w:after="120"/>
      </w:pPr>
      <w:r w:rsidRPr="00125D89">
        <w:tab/>
      </w:r>
      <w:r w:rsidR="005D7EF1" w:rsidRPr="00125D89">
        <w:t>List of tables</w:t>
      </w:r>
    </w:p>
    <w:p w:rsidR="005D7EF1" w:rsidRPr="00125D89" w:rsidRDefault="005D7EF1" w:rsidP="007D730B">
      <w:pPr>
        <w:tabs>
          <w:tab w:val="right" w:pos="850"/>
          <w:tab w:val="left" w:pos="1134"/>
          <w:tab w:val="left" w:pos="1559"/>
          <w:tab w:val="left" w:pos="1984"/>
          <w:tab w:val="left" w:pos="2300"/>
          <w:tab w:val="left" w:leader="dot" w:pos="8929"/>
          <w:tab w:val="right" w:pos="9638"/>
        </w:tabs>
        <w:spacing w:after="120"/>
        <w:ind w:left="1100"/>
        <w:rPr>
          <w:bCs/>
        </w:rPr>
      </w:pPr>
      <w:r w:rsidRPr="00125D89">
        <w:rPr>
          <w:bCs/>
        </w:rPr>
        <w:t xml:space="preserve">Table </w:t>
      </w:r>
      <w:r w:rsidR="002A4516">
        <w:rPr>
          <w:bCs/>
        </w:rPr>
        <w:t>No</w:t>
      </w:r>
      <w:r w:rsidRPr="00125D89">
        <w:rPr>
          <w:bCs/>
        </w:rPr>
        <w:t>. 1</w:t>
      </w:r>
      <w:r w:rsidR="007D730B" w:rsidRPr="00125D89">
        <w:rPr>
          <w:bCs/>
        </w:rPr>
        <w:tab/>
      </w:r>
      <w:r w:rsidRPr="00125D89">
        <w:rPr>
          <w:bCs/>
        </w:rPr>
        <w:t>Ministerial positions and respective assistants (2010)</w:t>
      </w:r>
    </w:p>
    <w:p w:rsidR="005D7EF1" w:rsidRPr="00EA7F91" w:rsidRDefault="005D7EF1" w:rsidP="007D730B">
      <w:pPr>
        <w:tabs>
          <w:tab w:val="right" w:pos="850"/>
          <w:tab w:val="left" w:pos="1134"/>
          <w:tab w:val="left" w:pos="1559"/>
          <w:tab w:val="left" w:pos="1984"/>
          <w:tab w:val="left" w:pos="2300"/>
          <w:tab w:val="left" w:leader="dot" w:pos="8929"/>
          <w:tab w:val="right" w:pos="9638"/>
        </w:tabs>
        <w:spacing w:after="120"/>
        <w:ind w:left="1100"/>
        <w:rPr>
          <w:bCs/>
        </w:rPr>
      </w:pPr>
      <w:r w:rsidRPr="00125D89">
        <w:rPr>
          <w:bCs/>
        </w:rPr>
        <w:t xml:space="preserve">Table </w:t>
      </w:r>
      <w:r w:rsidR="002A4516">
        <w:rPr>
          <w:bCs/>
        </w:rPr>
        <w:t>No</w:t>
      </w:r>
      <w:r w:rsidRPr="00125D89">
        <w:rPr>
          <w:bCs/>
        </w:rPr>
        <w:t>. 2</w:t>
      </w:r>
      <w:r w:rsidR="007D730B" w:rsidRPr="00125D89">
        <w:rPr>
          <w:bCs/>
        </w:rPr>
        <w:tab/>
      </w:r>
      <w:r w:rsidR="00EA7F91" w:rsidRPr="00EA7F91">
        <w:rPr>
          <w:bCs/>
        </w:rPr>
        <w:t xml:space="preserve">Federal </w:t>
      </w:r>
      <w:r w:rsidR="00EA7F91">
        <w:rPr>
          <w:bCs/>
        </w:rPr>
        <w:t>Government (</w:t>
      </w:r>
      <w:r w:rsidR="00EA7F91" w:rsidRPr="00EA7F91">
        <w:rPr>
          <w:bCs/>
        </w:rPr>
        <w:t>2009</w:t>
      </w:r>
      <w:r w:rsidR="00EA7F91">
        <w:rPr>
          <w:bCs/>
        </w:rPr>
        <w:t>)</w:t>
      </w:r>
    </w:p>
    <w:p w:rsidR="005D7EF1" w:rsidRPr="00EA7F91" w:rsidRDefault="005D7EF1" w:rsidP="007D730B">
      <w:pPr>
        <w:tabs>
          <w:tab w:val="right" w:pos="850"/>
          <w:tab w:val="left" w:pos="1134"/>
          <w:tab w:val="left" w:pos="1559"/>
          <w:tab w:val="left" w:pos="1984"/>
          <w:tab w:val="left" w:pos="2300"/>
          <w:tab w:val="left" w:leader="dot" w:pos="8929"/>
          <w:tab w:val="right" w:pos="9638"/>
        </w:tabs>
        <w:spacing w:after="120"/>
        <w:ind w:left="1100"/>
        <w:rPr>
          <w:bCs/>
        </w:rPr>
      </w:pPr>
      <w:r w:rsidRPr="00125D89">
        <w:rPr>
          <w:bCs/>
        </w:rPr>
        <w:t xml:space="preserve">Table </w:t>
      </w:r>
      <w:r w:rsidR="002A4516">
        <w:rPr>
          <w:bCs/>
        </w:rPr>
        <w:t>No</w:t>
      </w:r>
      <w:r w:rsidRPr="00125D89">
        <w:rPr>
          <w:bCs/>
        </w:rPr>
        <w:t>. 3</w:t>
      </w:r>
      <w:r w:rsidR="007D730B" w:rsidRPr="00125D89">
        <w:rPr>
          <w:bCs/>
        </w:rPr>
        <w:tab/>
      </w:r>
      <w:r w:rsidR="00EA7F91" w:rsidRPr="00EA7F91">
        <w:rPr>
          <w:bCs/>
        </w:rPr>
        <w:t>Local government (managers)</w:t>
      </w:r>
      <w:r w:rsidR="00EA7F91">
        <w:rPr>
          <w:bCs/>
        </w:rPr>
        <w:t xml:space="preserve"> (</w:t>
      </w:r>
      <w:r w:rsidR="00EA7F91" w:rsidRPr="00EA7F91">
        <w:rPr>
          <w:bCs/>
        </w:rPr>
        <w:t>2009</w:t>
      </w:r>
      <w:r w:rsidR="00EA7F91">
        <w:rPr>
          <w:bCs/>
        </w:rPr>
        <w:t>)</w:t>
      </w:r>
    </w:p>
    <w:p w:rsidR="005D7EF1" w:rsidRPr="00EA7F91" w:rsidRDefault="005D7EF1" w:rsidP="007D730B">
      <w:pPr>
        <w:tabs>
          <w:tab w:val="right" w:pos="850"/>
          <w:tab w:val="left" w:pos="1134"/>
          <w:tab w:val="left" w:pos="1559"/>
          <w:tab w:val="left" w:pos="1984"/>
          <w:tab w:val="left" w:pos="2300"/>
          <w:tab w:val="left" w:leader="dot" w:pos="8929"/>
          <w:tab w:val="right" w:pos="9638"/>
        </w:tabs>
        <w:spacing w:after="120"/>
        <w:ind w:left="1100"/>
        <w:rPr>
          <w:bCs/>
        </w:rPr>
      </w:pPr>
      <w:r w:rsidRPr="00125D89">
        <w:t xml:space="preserve">Table </w:t>
      </w:r>
      <w:r w:rsidR="002A4516">
        <w:t>No</w:t>
      </w:r>
      <w:r w:rsidRPr="00125D89">
        <w:t>. 4</w:t>
      </w:r>
      <w:r w:rsidR="007D730B" w:rsidRPr="00125D89">
        <w:tab/>
      </w:r>
      <w:r w:rsidR="00EA7F91" w:rsidRPr="00EA7F91">
        <w:rPr>
          <w:bCs/>
        </w:rPr>
        <w:t>Local go</w:t>
      </w:r>
      <w:r w:rsidR="00EA7F91">
        <w:rPr>
          <w:bCs/>
        </w:rPr>
        <w:t>vernment (management positions) (</w:t>
      </w:r>
      <w:r w:rsidR="00EA7F91" w:rsidRPr="00EA7F91">
        <w:rPr>
          <w:bCs/>
        </w:rPr>
        <w:t>2009</w:t>
      </w:r>
      <w:r w:rsidR="00EA7F91">
        <w:rPr>
          <w:bCs/>
        </w:rPr>
        <w:t>)</w:t>
      </w:r>
    </w:p>
    <w:p w:rsidR="005D7EF1" w:rsidRPr="00EA7F91" w:rsidRDefault="005D7EF1" w:rsidP="007D730B">
      <w:pPr>
        <w:tabs>
          <w:tab w:val="right" w:pos="850"/>
          <w:tab w:val="left" w:pos="1134"/>
          <w:tab w:val="left" w:pos="1559"/>
          <w:tab w:val="left" w:pos="1984"/>
          <w:tab w:val="left" w:pos="2300"/>
          <w:tab w:val="left" w:leader="dot" w:pos="8929"/>
          <w:tab w:val="right" w:pos="9638"/>
        </w:tabs>
        <w:spacing w:after="120"/>
        <w:ind w:left="1100"/>
      </w:pPr>
      <w:r w:rsidRPr="00125D89">
        <w:rPr>
          <w:bCs/>
        </w:rPr>
        <w:t xml:space="preserve">Table </w:t>
      </w:r>
      <w:r w:rsidR="002A4516">
        <w:rPr>
          <w:bCs/>
        </w:rPr>
        <w:t>No</w:t>
      </w:r>
      <w:r w:rsidRPr="00125D89">
        <w:rPr>
          <w:bCs/>
        </w:rPr>
        <w:t>. 5</w:t>
      </w:r>
      <w:r w:rsidR="00EA7F91">
        <w:tab/>
        <w:t>Municipal and town government (</w:t>
      </w:r>
      <w:r w:rsidR="00EA7F91" w:rsidRPr="00EA7F91">
        <w:t>2009</w:t>
      </w:r>
      <w:r w:rsidR="00EA7F91">
        <w:t>)</w:t>
      </w:r>
    </w:p>
    <w:p w:rsidR="005D7EF1" w:rsidRPr="00125D89" w:rsidRDefault="005D7EF1" w:rsidP="00EA7F91">
      <w:pPr>
        <w:tabs>
          <w:tab w:val="right" w:pos="850"/>
          <w:tab w:val="left" w:pos="1134"/>
          <w:tab w:val="left" w:pos="1559"/>
          <w:tab w:val="left" w:pos="1984"/>
          <w:tab w:val="left" w:pos="2300"/>
          <w:tab w:val="left" w:leader="dot" w:pos="8929"/>
          <w:tab w:val="right" w:pos="9638"/>
        </w:tabs>
        <w:spacing w:after="120"/>
        <w:ind w:left="2268" w:hanging="1168"/>
        <w:rPr>
          <w:bCs/>
        </w:rPr>
      </w:pPr>
      <w:r w:rsidRPr="00125D89">
        <w:rPr>
          <w:bCs/>
        </w:rPr>
        <w:t xml:space="preserve">Table </w:t>
      </w:r>
      <w:r w:rsidR="002A4516">
        <w:rPr>
          <w:bCs/>
        </w:rPr>
        <w:t>No</w:t>
      </w:r>
      <w:r w:rsidRPr="00125D89">
        <w:rPr>
          <w:bCs/>
        </w:rPr>
        <w:t>. 6</w:t>
      </w:r>
      <w:r w:rsidR="007D730B" w:rsidRPr="00125D89">
        <w:rPr>
          <w:bCs/>
        </w:rPr>
        <w:tab/>
      </w:r>
      <w:r w:rsidR="00EA7F91" w:rsidRPr="00EA7F91">
        <w:rPr>
          <w:bCs/>
        </w:rPr>
        <w:t xml:space="preserve">Office of the Attorney General </w:t>
      </w:r>
      <w:r w:rsidRPr="00125D89">
        <w:rPr>
          <w:bCs/>
        </w:rPr>
        <w:t>(2009)</w:t>
      </w:r>
    </w:p>
    <w:p w:rsidR="005D7EF1" w:rsidRPr="00125D89" w:rsidRDefault="005D7EF1" w:rsidP="007D730B">
      <w:pPr>
        <w:tabs>
          <w:tab w:val="right" w:pos="850"/>
          <w:tab w:val="left" w:pos="1134"/>
          <w:tab w:val="left" w:pos="1559"/>
          <w:tab w:val="left" w:pos="1984"/>
          <w:tab w:val="left" w:pos="2300"/>
          <w:tab w:val="left" w:leader="dot" w:pos="8929"/>
          <w:tab w:val="right" w:pos="9638"/>
        </w:tabs>
        <w:spacing w:after="120"/>
        <w:ind w:left="1100"/>
        <w:rPr>
          <w:bCs/>
        </w:rPr>
      </w:pPr>
      <w:r w:rsidRPr="00125D89">
        <w:rPr>
          <w:bCs/>
        </w:rPr>
        <w:t xml:space="preserve">Table </w:t>
      </w:r>
      <w:r w:rsidR="002A4516">
        <w:rPr>
          <w:bCs/>
        </w:rPr>
        <w:t>No</w:t>
      </w:r>
      <w:r w:rsidRPr="00125D89">
        <w:rPr>
          <w:bCs/>
        </w:rPr>
        <w:t>. 7</w:t>
      </w:r>
      <w:r w:rsidR="007D730B" w:rsidRPr="00125D89">
        <w:rPr>
          <w:bCs/>
        </w:rPr>
        <w:tab/>
      </w:r>
      <w:r w:rsidR="00EA7F91" w:rsidRPr="00EA7F91">
        <w:rPr>
          <w:bCs/>
        </w:rPr>
        <w:t xml:space="preserve">Participation by women in the Bar Association of Angola </w:t>
      </w:r>
      <w:r w:rsidRPr="00125D89">
        <w:rPr>
          <w:bCs/>
        </w:rPr>
        <w:t>(2009)</w:t>
      </w:r>
    </w:p>
    <w:p w:rsidR="007D730B" w:rsidRPr="00125D89" w:rsidRDefault="005D7EF1" w:rsidP="007D730B">
      <w:pPr>
        <w:tabs>
          <w:tab w:val="right" w:pos="850"/>
          <w:tab w:val="left" w:pos="1134"/>
          <w:tab w:val="left" w:pos="1559"/>
          <w:tab w:val="left" w:pos="1984"/>
          <w:tab w:val="left" w:pos="2300"/>
          <w:tab w:val="left" w:leader="dot" w:pos="8929"/>
          <w:tab w:val="right" w:pos="9638"/>
        </w:tabs>
        <w:spacing w:after="120"/>
        <w:ind w:left="1100"/>
        <w:rPr>
          <w:bCs/>
        </w:rPr>
      </w:pPr>
      <w:r w:rsidRPr="00125D89">
        <w:t xml:space="preserve">Table </w:t>
      </w:r>
      <w:r w:rsidR="002A4516">
        <w:t>No</w:t>
      </w:r>
      <w:r w:rsidRPr="00125D89">
        <w:t>. 8</w:t>
      </w:r>
      <w:r w:rsidR="00EA7F91" w:rsidRPr="00EA7F91">
        <w:tab/>
        <w:t xml:space="preserve">Distribution of officials by province and gender </w:t>
      </w:r>
      <w:r w:rsidRPr="00125D89">
        <w:rPr>
          <w:bCs/>
        </w:rPr>
        <w:t>(2009)</w:t>
      </w:r>
    </w:p>
    <w:p w:rsidR="005D7EF1" w:rsidRPr="00886BB0" w:rsidRDefault="005D7EF1" w:rsidP="007D730B">
      <w:pPr>
        <w:tabs>
          <w:tab w:val="right" w:pos="850"/>
          <w:tab w:val="left" w:pos="1134"/>
          <w:tab w:val="left" w:pos="1559"/>
          <w:tab w:val="left" w:pos="1984"/>
          <w:tab w:val="left" w:pos="2300"/>
          <w:tab w:val="left" w:leader="dot" w:pos="8929"/>
          <w:tab w:val="right" w:pos="9638"/>
        </w:tabs>
        <w:spacing w:after="120"/>
        <w:ind w:left="1100"/>
        <w:rPr>
          <w:bCs/>
        </w:rPr>
      </w:pPr>
      <w:r w:rsidRPr="00125D89">
        <w:rPr>
          <w:bCs/>
        </w:rPr>
        <w:t xml:space="preserve">Table </w:t>
      </w:r>
      <w:r w:rsidR="002A4516">
        <w:rPr>
          <w:bCs/>
        </w:rPr>
        <w:t>No</w:t>
      </w:r>
      <w:r w:rsidRPr="00125D89">
        <w:rPr>
          <w:bCs/>
        </w:rPr>
        <w:t>. 9</w:t>
      </w:r>
      <w:r w:rsidR="007D730B" w:rsidRPr="00125D89">
        <w:rPr>
          <w:bCs/>
        </w:rPr>
        <w:tab/>
      </w:r>
      <w:r w:rsidR="00886BB0" w:rsidRPr="00886BB0">
        <w:rPr>
          <w:bCs/>
        </w:rPr>
        <w:t>Women in the National Assembly</w:t>
      </w:r>
      <w:r w:rsidR="00886BB0">
        <w:rPr>
          <w:bCs/>
        </w:rPr>
        <w:t xml:space="preserve"> (2008)</w:t>
      </w:r>
    </w:p>
    <w:p w:rsidR="005D7EF1" w:rsidRPr="00886BB0" w:rsidRDefault="005D7EF1" w:rsidP="007D730B">
      <w:pPr>
        <w:tabs>
          <w:tab w:val="right" w:pos="850"/>
          <w:tab w:val="left" w:pos="1134"/>
          <w:tab w:val="left" w:pos="1559"/>
          <w:tab w:val="left" w:pos="1984"/>
          <w:tab w:val="left" w:pos="2300"/>
          <w:tab w:val="left" w:leader="dot" w:pos="8929"/>
          <w:tab w:val="right" w:pos="9638"/>
        </w:tabs>
        <w:spacing w:after="120"/>
        <w:ind w:left="1100"/>
      </w:pPr>
      <w:r w:rsidRPr="00125D89">
        <w:rPr>
          <w:bCs/>
        </w:rPr>
        <w:t xml:space="preserve">Table </w:t>
      </w:r>
      <w:r w:rsidR="002A4516">
        <w:rPr>
          <w:bCs/>
        </w:rPr>
        <w:t>No</w:t>
      </w:r>
      <w:r w:rsidRPr="00125D89">
        <w:rPr>
          <w:bCs/>
        </w:rPr>
        <w:t>. 10</w:t>
      </w:r>
      <w:r w:rsidR="00886BB0" w:rsidRPr="00886BB0">
        <w:tab/>
        <w:t>Representation of and participation by women in the Diplomatic Corps</w:t>
      </w:r>
    </w:p>
    <w:p w:rsidR="007D730B" w:rsidRPr="00886BB0" w:rsidRDefault="005D7EF1" w:rsidP="007D730B">
      <w:pPr>
        <w:tabs>
          <w:tab w:val="right" w:pos="850"/>
          <w:tab w:val="left" w:pos="1134"/>
          <w:tab w:val="left" w:pos="1559"/>
          <w:tab w:val="left" w:pos="1984"/>
          <w:tab w:val="left" w:pos="2300"/>
          <w:tab w:val="left" w:leader="dot" w:pos="8929"/>
          <w:tab w:val="right" w:pos="9638"/>
        </w:tabs>
        <w:spacing w:after="120"/>
        <w:ind w:left="1100"/>
        <w:rPr>
          <w:bCs/>
        </w:rPr>
      </w:pPr>
      <w:r w:rsidRPr="00125D89">
        <w:rPr>
          <w:bCs/>
        </w:rPr>
        <w:t xml:space="preserve">Table </w:t>
      </w:r>
      <w:r w:rsidR="002A4516">
        <w:rPr>
          <w:bCs/>
        </w:rPr>
        <w:t>No</w:t>
      </w:r>
      <w:r w:rsidRPr="00125D89">
        <w:rPr>
          <w:bCs/>
        </w:rPr>
        <w:t>. 11</w:t>
      </w:r>
      <w:r w:rsidR="007D730B" w:rsidRPr="00125D89">
        <w:rPr>
          <w:bCs/>
        </w:rPr>
        <w:tab/>
      </w:r>
      <w:r w:rsidR="00886BB0" w:rsidRPr="00886BB0">
        <w:rPr>
          <w:bCs/>
        </w:rPr>
        <w:t>Graduates by area from the Universidade Agostinho Neto in 2006/07</w:t>
      </w:r>
    </w:p>
    <w:p w:rsidR="007D730B" w:rsidRPr="00886BB0" w:rsidRDefault="005D7EF1" w:rsidP="007D730B">
      <w:pPr>
        <w:tabs>
          <w:tab w:val="right" w:pos="850"/>
          <w:tab w:val="left" w:pos="1134"/>
          <w:tab w:val="left" w:pos="1559"/>
          <w:tab w:val="left" w:pos="1984"/>
          <w:tab w:val="left" w:pos="2300"/>
          <w:tab w:val="left" w:leader="dot" w:pos="8929"/>
          <w:tab w:val="right" w:pos="9638"/>
        </w:tabs>
        <w:spacing w:after="120"/>
        <w:ind w:left="1100"/>
        <w:rPr>
          <w:bCs/>
        </w:rPr>
      </w:pPr>
      <w:r w:rsidRPr="00125D89">
        <w:rPr>
          <w:bCs/>
        </w:rPr>
        <w:t xml:space="preserve">Table </w:t>
      </w:r>
      <w:r w:rsidR="002A4516">
        <w:rPr>
          <w:bCs/>
        </w:rPr>
        <w:t>No</w:t>
      </w:r>
      <w:r w:rsidRPr="00125D89">
        <w:rPr>
          <w:bCs/>
        </w:rPr>
        <w:t>. 12</w:t>
      </w:r>
      <w:r w:rsidR="007D730B" w:rsidRPr="00125D89">
        <w:rPr>
          <w:bCs/>
        </w:rPr>
        <w:tab/>
      </w:r>
      <w:r w:rsidR="00886BB0" w:rsidRPr="00886BB0">
        <w:rPr>
          <w:bCs/>
        </w:rPr>
        <w:t>Students by level of education for the period 2004–2008</w:t>
      </w:r>
    </w:p>
    <w:p w:rsidR="005D7EF1" w:rsidRPr="00886BB0" w:rsidRDefault="005D7EF1" w:rsidP="007D730B">
      <w:pPr>
        <w:tabs>
          <w:tab w:val="right" w:pos="850"/>
          <w:tab w:val="left" w:pos="1134"/>
          <w:tab w:val="left" w:pos="1559"/>
          <w:tab w:val="left" w:pos="1984"/>
          <w:tab w:val="left" w:pos="2300"/>
          <w:tab w:val="left" w:leader="dot" w:pos="8929"/>
          <w:tab w:val="right" w:pos="9638"/>
        </w:tabs>
        <w:spacing w:after="120"/>
        <w:ind w:left="1100"/>
      </w:pPr>
      <w:r w:rsidRPr="00125D89">
        <w:t xml:space="preserve">Table </w:t>
      </w:r>
      <w:r w:rsidR="002A4516">
        <w:t>No</w:t>
      </w:r>
      <w:r w:rsidRPr="00125D89">
        <w:t>. 13</w:t>
      </w:r>
      <w:r w:rsidR="00886BB0" w:rsidRPr="00886BB0">
        <w:tab/>
      </w:r>
      <w:r w:rsidR="00752BC1">
        <w:t>Statistics on Domestic Violence (</w:t>
      </w:r>
      <w:r w:rsidR="00886BB0" w:rsidRPr="00886BB0">
        <w:t>2009</w:t>
      </w:r>
      <w:r w:rsidR="00752BC1">
        <w:t>)</w:t>
      </w:r>
    </w:p>
    <w:p w:rsidR="005D7EF1" w:rsidRPr="00125D89" w:rsidRDefault="005D7EF1" w:rsidP="007D730B">
      <w:pPr>
        <w:pStyle w:val="HChG"/>
      </w:pPr>
      <w:r w:rsidRPr="00125D89">
        <w:br w:type="page"/>
      </w:r>
      <w:r w:rsidR="00956EEE" w:rsidRPr="00125D89">
        <w:tab/>
      </w:r>
      <w:r w:rsidR="00956EEE" w:rsidRPr="00125D89">
        <w:tab/>
      </w:r>
      <w:bookmarkStart w:id="3" w:name="_Toc306969773"/>
      <w:bookmarkStart w:id="4" w:name="_Toc307214052"/>
      <w:bookmarkStart w:id="5" w:name="_Toc307385110"/>
      <w:r w:rsidRPr="00125D89">
        <w:t>Abbreviations and acronyms</w:t>
      </w:r>
      <w:bookmarkEnd w:id="3"/>
      <w:bookmarkEnd w:id="4"/>
      <w:bookmarkEnd w:id="5"/>
    </w:p>
    <w:p w:rsidR="005D7EF1" w:rsidRPr="00125D89" w:rsidRDefault="007D730B" w:rsidP="007D730B">
      <w:pPr>
        <w:pStyle w:val="SingleTxtG"/>
        <w:ind w:left="2268" w:hanging="1134"/>
        <w:jc w:val="left"/>
      </w:pPr>
      <w:r w:rsidRPr="00125D89">
        <w:t>CEDAW</w:t>
      </w:r>
      <w:r w:rsidRPr="00125D89">
        <w:tab/>
      </w:r>
      <w:r w:rsidRPr="00125D89">
        <w:tab/>
      </w:r>
      <w:r w:rsidR="005D7EF1" w:rsidRPr="00125D89">
        <w:t>Convention on the Elimination of All Forms of Discrimination against Women</w:t>
      </w:r>
    </w:p>
    <w:p w:rsidR="005D7EF1" w:rsidRPr="00125D89" w:rsidRDefault="005D7EF1" w:rsidP="007D730B">
      <w:pPr>
        <w:pStyle w:val="SingleTxtG"/>
        <w:ind w:left="2268" w:hanging="1134"/>
        <w:jc w:val="left"/>
      </w:pPr>
      <w:r w:rsidRPr="00125D89">
        <w:t>MINFAMU</w:t>
      </w:r>
      <w:r w:rsidRPr="00125D89">
        <w:tab/>
      </w:r>
      <w:r w:rsidRPr="00125D89">
        <w:tab/>
        <w:t>Ministry of Family and Women</w:t>
      </w:r>
      <w:r w:rsidR="00D21AE2">
        <w:t>’</w:t>
      </w:r>
      <w:r w:rsidRPr="00125D89">
        <w:t>s Promotion</w:t>
      </w:r>
    </w:p>
    <w:p w:rsidR="005D7EF1" w:rsidRPr="00125D89" w:rsidRDefault="005D7EF1" w:rsidP="007D730B">
      <w:pPr>
        <w:pStyle w:val="SingleTxtG"/>
        <w:ind w:left="2268" w:hanging="1134"/>
        <w:jc w:val="left"/>
      </w:pPr>
      <w:r w:rsidRPr="00125D89">
        <w:t>SADC</w:t>
      </w:r>
      <w:r w:rsidRPr="00125D89">
        <w:tab/>
      </w:r>
      <w:r w:rsidRPr="00125D89">
        <w:tab/>
        <w:t xml:space="preserve">South African Development Community </w:t>
      </w:r>
    </w:p>
    <w:p w:rsidR="005D7EF1" w:rsidRPr="00125D89" w:rsidRDefault="005D7EF1" w:rsidP="007D730B">
      <w:pPr>
        <w:pStyle w:val="SingleTxtG"/>
        <w:ind w:left="2268" w:hanging="1134"/>
        <w:jc w:val="left"/>
      </w:pPr>
      <w:r w:rsidRPr="00125D89">
        <w:t>MINARS</w:t>
      </w:r>
      <w:r w:rsidRPr="00125D89">
        <w:tab/>
      </w:r>
      <w:r w:rsidRPr="00125D89">
        <w:tab/>
        <w:t>Ministry of Welfare and Social Reintegration</w:t>
      </w:r>
    </w:p>
    <w:p w:rsidR="005D7EF1" w:rsidRPr="00125D89" w:rsidRDefault="005D7EF1" w:rsidP="007D730B">
      <w:pPr>
        <w:pStyle w:val="SingleTxtG"/>
        <w:ind w:left="2268" w:hanging="1134"/>
        <w:jc w:val="left"/>
      </w:pPr>
      <w:r w:rsidRPr="00125D89">
        <w:t>MINSA</w:t>
      </w:r>
      <w:r w:rsidRPr="00125D89">
        <w:tab/>
      </w:r>
      <w:r w:rsidRPr="00125D89">
        <w:tab/>
        <w:t>Ministry of Health</w:t>
      </w:r>
    </w:p>
    <w:p w:rsidR="005D7EF1" w:rsidRPr="00125D89" w:rsidRDefault="005D7EF1" w:rsidP="007D730B">
      <w:pPr>
        <w:pStyle w:val="SingleTxtG"/>
        <w:ind w:left="2268" w:hanging="1134"/>
        <w:jc w:val="left"/>
      </w:pPr>
      <w:r w:rsidRPr="00125D89">
        <w:t>INAC</w:t>
      </w:r>
      <w:r w:rsidRPr="00125D89">
        <w:tab/>
      </w:r>
      <w:r w:rsidRPr="00125D89">
        <w:tab/>
        <w:t>National Institute of the Child</w:t>
      </w:r>
    </w:p>
    <w:p w:rsidR="005D7EF1" w:rsidRPr="00125D89" w:rsidRDefault="005D7EF1" w:rsidP="007D730B">
      <w:pPr>
        <w:pStyle w:val="SingleTxtG"/>
        <w:ind w:left="2268" w:hanging="1134"/>
        <w:jc w:val="left"/>
      </w:pPr>
      <w:r w:rsidRPr="00125D89">
        <w:t>HIV</w:t>
      </w:r>
      <w:r w:rsidRPr="00125D89">
        <w:tab/>
      </w:r>
      <w:r w:rsidRPr="00125D89">
        <w:tab/>
        <w:t>Human Immunodeficiency Virus</w:t>
      </w:r>
    </w:p>
    <w:p w:rsidR="005D7EF1" w:rsidRPr="00125D89" w:rsidRDefault="005D7EF1" w:rsidP="007D730B">
      <w:pPr>
        <w:pStyle w:val="SingleTxtG"/>
        <w:ind w:left="2268" w:hanging="1134"/>
        <w:jc w:val="left"/>
      </w:pPr>
      <w:r w:rsidRPr="00125D89">
        <w:t>AIDS</w:t>
      </w:r>
      <w:r w:rsidRPr="00125D89">
        <w:tab/>
      </w:r>
      <w:r w:rsidRPr="00125D89">
        <w:tab/>
        <w:t>Acquired Immunodeficiency Syndrome</w:t>
      </w:r>
    </w:p>
    <w:p w:rsidR="005D7EF1" w:rsidRPr="00125D89" w:rsidRDefault="005D7EF1" w:rsidP="007D730B">
      <w:pPr>
        <w:pStyle w:val="SingleTxtG"/>
        <w:ind w:left="2268" w:hanging="1134"/>
        <w:jc w:val="left"/>
      </w:pPr>
      <w:r w:rsidRPr="00125D89">
        <w:t>MED</w:t>
      </w:r>
      <w:r w:rsidRPr="00125D89">
        <w:tab/>
      </w:r>
      <w:r w:rsidRPr="00125D89">
        <w:tab/>
        <w:t>Ministry of Education</w:t>
      </w:r>
    </w:p>
    <w:p w:rsidR="005D7EF1" w:rsidRPr="00125D89" w:rsidRDefault="005D7EF1" w:rsidP="007D730B">
      <w:pPr>
        <w:pStyle w:val="SingleTxtG"/>
        <w:ind w:left="2268" w:hanging="1134"/>
        <w:jc w:val="left"/>
      </w:pPr>
      <w:r w:rsidRPr="00125D89">
        <w:t>MAPESS</w:t>
      </w:r>
      <w:r w:rsidRPr="00125D89">
        <w:tab/>
      </w:r>
      <w:r w:rsidRPr="00125D89">
        <w:tab/>
        <w:t>Ministry of Public Administration, Employment and Social Security</w:t>
      </w:r>
    </w:p>
    <w:p w:rsidR="005D7EF1" w:rsidRPr="00125D89" w:rsidRDefault="005D7EF1" w:rsidP="007D730B">
      <w:pPr>
        <w:pStyle w:val="SingleTxtG"/>
        <w:ind w:left="2268" w:hanging="1134"/>
        <w:jc w:val="left"/>
      </w:pPr>
      <w:r w:rsidRPr="00125D89">
        <w:t>NEPAD</w:t>
      </w:r>
      <w:r w:rsidRPr="00125D89">
        <w:tab/>
      </w:r>
      <w:r w:rsidRPr="00125D89">
        <w:tab/>
        <w:t xml:space="preserve">New Partnership for </w:t>
      </w:r>
      <w:smartTag w:uri="urn:schemas-microsoft-com:office:smarttags" w:element="place">
        <w:r w:rsidRPr="00125D89">
          <w:t>Africa</w:t>
        </w:r>
      </w:smartTag>
      <w:r w:rsidR="00D21AE2">
        <w:t>’</w:t>
      </w:r>
      <w:r w:rsidRPr="00125D89">
        <w:t>s Development</w:t>
      </w:r>
    </w:p>
    <w:p w:rsidR="005D7EF1" w:rsidRPr="00125D89" w:rsidRDefault="005D7EF1" w:rsidP="007D730B">
      <w:pPr>
        <w:pStyle w:val="SingleTxtG"/>
        <w:ind w:left="2268" w:hanging="1134"/>
        <w:jc w:val="left"/>
      </w:pPr>
      <w:r w:rsidRPr="00125D89">
        <w:t>PCG</w:t>
      </w:r>
      <w:r w:rsidRPr="00125D89">
        <w:tab/>
      </w:r>
      <w:r w:rsidRPr="00125D89">
        <w:tab/>
        <w:t xml:space="preserve">Joint General Program </w:t>
      </w:r>
    </w:p>
    <w:p w:rsidR="005D7EF1" w:rsidRPr="00125D89" w:rsidRDefault="005D7EF1" w:rsidP="007D730B">
      <w:pPr>
        <w:pStyle w:val="SingleTxtG"/>
        <w:ind w:left="2268" w:hanging="1134"/>
        <w:jc w:val="left"/>
      </w:pPr>
      <w:r w:rsidRPr="00125D89">
        <w:t>CNE</w:t>
      </w:r>
      <w:r w:rsidRPr="00125D89">
        <w:tab/>
      </w:r>
      <w:r w:rsidRPr="00125D89">
        <w:tab/>
        <w:t>National Electoral Commission</w:t>
      </w:r>
    </w:p>
    <w:p w:rsidR="005D7EF1" w:rsidRPr="00125D89" w:rsidRDefault="005D7EF1" w:rsidP="007D730B">
      <w:pPr>
        <w:pStyle w:val="SingleTxtG"/>
        <w:ind w:left="2268" w:hanging="1134"/>
        <w:jc w:val="left"/>
      </w:pPr>
      <w:r w:rsidRPr="00125D89">
        <w:t>OGE</w:t>
      </w:r>
      <w:r w:rsidRPr="00125D89">
        <w:tab/>
      </w:r>
      <w:r w:rsidRPr="00125D89">
        <w:tab/>
        <w:t>State Budget</w:t>
      </w:r>
    </w:p>
    <w:p w:rsidR="005D7EF1" w:rsidRPr="00125D89" w:rsidRDefault="005D7EF1" w:rsidP="007D730B">
      <w:pPr>
        <w:pStyle w:val="SingleTxtG"/>
        <w:ind w:left="2268" w:hanging="1134"/>
        <w:jc w:val="left"/>
      </w:pPr>
      <w:r w:rsidRPr="00125D89">
        <w:t>IGT</w:t>
      </w:r>
      <w:r w:rsidRPr="00125D89">
        <w:tab/>
      </w:r>
      <w:r w:rsidRPr="00125D89">
        <w:tab/>
        <w:t>General Labor Inspectorate</w:t>
      </w:r>
    </w:p>
    <w:p w:rsidR="005D7EF1" w:rsidRPr="00125D89" w:rsidRDefault="005D7EF1" w:rsidP="007D730B">
      <w:pPr>
        <w:pStyle w:val="SingleTxtG"/>
        <w:ind w:left="2268" w:hanging="1134"/>
        <w:jc w:val="left"/>
      </w:pPr>
      <w:r w:rsidRPr="00125D89">
        <w:t>GBV</w:t>
      </w:r>
      <w:r w:rsidRPr="00125D89">
        <w:tab/>
      </w:r>
      <w:r w:rsidRPr="00125D89">
        <w:tab/>
        <w:t>Gender-based Violence</w:t>
      </w:r>
    </w:p>
    <w:p w:rsidR="005D7EF1" w:rsidRPr="00125D89" w:rsidRDefault="005D7EF1" w:rsidP="007D730B">
      <w:pPr>
        <w:pStyle w:val="SingleTxtG"/>
        <w:ind w:left="2268" w:hanging="1134"/>
        <w:jc w:val="left"/>
      </w:pPr>
      <w:r w:rsidRPr="00125D89">
        <w:t>MICS</w:t>
      </w:r>
      <w:r w:rsidRPr="00125D89">
        <w:tab/>
      </w:r>
      <w:r w:rsidRPr="00125D89">
        <w:tab/>
        <w:t>Multiple Indicator Cluster Surveys</w:t>
      </w:r>
    </w:p>
    <w:p w:rsidR="005D7EF1" w:rsidRPr="00125D89" w:rsidRDefault="005D7EF1" w:rsidP="007D730B">
      <w:pPr>
        <w:pStyle w:val="SingleTxtG"/>
        <w:ind w:left="2268" w:hanging="1134"/>
        <w:jc w:val="left"/>
      </w:pPr>
      <w:r w:rsidRPr="00125D89">
        <w:t>TIP</w:t>
      </w:r>
      <w:r w:rsidRPr="00125D89">
        <w:tab/>
      </w:r>
      <w:r w:rsidRPr="00125D89">
        <w:tab/>
        <w:t>Intermittent Treatment of Malaria</w:t>
      </w:r>
    </w:p>
    <w:p w:rsidR="005D7EF1" w:rsidRPr="00125D89" w:rsidRDefault="005D7EF1" w:rsidP="007D730B">
      <w:pPr>
        <w:pStyle w:val="SingleTxtG"/>
        <w:ind w:left="2268" w:hanging="1134"/>
        <w:jc w:val="left"/>
      </w:pPr>
      <w:r w:rsidRPr="00125D89">
        <w:t>NV</w:t>
      </w:r>
      <w:r w:rsidRPr="00125D89">
        <w:tab/>
      </w:r>
      <w:r w:rsidRPr="00125D89">
        <w:tab/>
        <w:t>Live Births</w:t>
      </w:r>
    </w:p>
    <w:p w:rsidR="005D7EF1" w:rsidRPr="00125D89" w:rsidRDefault="005D7EF1" w:rsidP="007D730B">
      <w:pPr>
        <w:pStyle w:val="SingleTxtG"/>
        <w:ind w:left="2268" w:hanging="1134"/>
        <w:jc w:val="left"/>
      </w:pPr>
      <w:r w:rsidRPr="00125D89">
        <w:t>CNT</w:t>
      </w:r>
      <w:r w:rsidRPr="00125D89">
        <w:tab/>
      </w:r>
      <w:r w:rsidRPr="00125D89">
        <w:tab/>
        <w:t>Nutritional Treatment Centers</w:t>
      </w:r>
    </w:p>
    <w:p w:rsidR="005D7EF1" w:rsidRPr="00125D89" w:rsidRDefault="005D7EF1" w:rsidP="007D730B">
      <w:pPr>
        <w:pStyle w:val="SingleTxtG"/>
        <w:ind w:left="2268" w:hanging="1134"/>
        <w:jc w:val="left"/>
      </w:pPr>
      <w:r w:rsidRPr="00125D89">
        <w:t>STD</w:t>
      </w:r>
      <w:r w:rsidRPr="00125D89">
        <w:tab/>
      </w:r>
      <w:r w:rsidRPr="00125D89">
        <w:tab/>
        <w:t>Sexually Transmitted Diseases</w:t>
      </w:r>
    </w:p>
    <w:p w:rsidR="005D7EF1" w:rsidRPr="00125D89" w:rsidRDefault="005D7EF1" w:rsidP="007D730B">
      <w:pPr>
        <w:pStyle w:val="SingleTxtG"/>
        <w:ind w:left="2268" w:hanging="1134"/>
        <w:jc w:val="left"/>
      </w:pPr>
      <w:r w:rsidRPr="00125D89">
        <w:t>DDA</w:t>
      </w:r>
      <w:r w:rsidRPr="00125D89">
        <w:tab/>
      </w:r>
      <w:r w:rsidRPr="00125D89">
        <w:tab/>
        <w:t>Acute Diarrheic Diseases</w:t>
      </w:r>
      <w:r w:rsidR="00D21AE2">
        <w:t xml:space="preserve"> </w:t>
      </w:r>
    </w:p>
    <w:p w:rsidR="005D7EF1" w:rsidRPr="00125D89" w:rsidRDefault="005D7EF1" w:rsidP="007D730B">
      <w:pPr>
        <w:pStyle w:val="SingleTxtG"/>
        <w:ind w:left="2268" w:hanging="1134"/>
        <w:jc w:val="left"/>
      </w:pPr>
      <w:r w:rsidRPr="00125D89">
        <w:t>GDP</w:t>
      </w:r>
      <w:r w:rsidRPr="00125D89">
        <w:tab/>
      </w:r>
      <w:r w:rsidRPr="00125D89">
        <w:tab/>
        <w:t>Gross Domestic Product</w:t>
      </w:r>
    </w:p>
    <w:p w:rsidR="005D7EF1" w:rsidRPr="00125D89" w:rsidRDefault="005D7EF1" w:rsidP="007D730B">
      <w:pPr>
        <w:pStyle w:val="SingleTxtG"/>
        <w:ind w:left="2268" w:hanging="1134"/>
        <w:jc w:val="left"/>
      </w:pPr>
      <w:r w:rsidRPr="00125D89">
        <w:t>NGO</w:t>
      </w:r>
      <w:r w:rsidRPr="00125D89">
        <w:tab/>
      </w:r>
      <w:r w:rsidRPr="00125D89">
        <w:tab/>
        <w:t>Non-governmental organization</w:t>
      </w:r>
    </w:p>
    <w:p w:rsidR="005D7EF1" w:rsidRPr="00125D89" w:rsidRDefault="005D7EF1" w:rsidP="007D730B">
      <w:pPr>
        <w:pStyle w:val="SingleTxtG"/>
        <w:ind w:left="2268" w:hanging="1134"/>
        <w:jc w:val="left"/>
      </w:pPr>
      <w:r w:rsidRPr="00125D89">
        <w:t>BPC</w:t>
      </w:r>
      <w:r w:rsidRPr="00125D89">
        <w:tab/>
      </w:r>
      <w:r w:rsidRPr="00125D89">
        <w:tab/>
        <w:t>Banco de Poupança e Crédito</w:t>
      </w:r>
    </w:p>
    <w:p w:rsidR="005D7EF1" w:rsidRPr="00125D89" w:rsidRDefault="005D7EF1" w:rsidP="007D730B">
      <w:pPr>
        <w:pStyle w:val="SingleTxtG"/>
        <w:ind w:left="2268" w:hanging="1134"/>
        <w:jc w:val="left"/>
      </w:pPr>
      <w:r w:rsidRPr="00125D89">
        <w:t>BCI</w:t>
      </w:r>
      <w:r w:rsidRPr="00125D89">
        <w:tab/>
      </w:r>
      <w:r w:rsidRPr="00125D89">
        <w:tab/>
        <w:t>Banco de Comércio e Indústria</w:t>
      </w:r>
    </w:p>
    <w:p w:rsidR="005D7EF1" w:rsidRPr="00125D89" w:rsidRDefault="005D7EF1" w:rsidP="007D730B">
      <w:pPr>
        <w:pStyle w:val="SingleTxtG"/>
        <w:ind w:left="2268" w:hanging="1134"/>
        <w:jc w:val="left"/>
      </w:pPr>
      <w:r w:rsidRPr="00125D89">
        <w:t>COMUR</w:t>
      </w:r>
      <w:r w:rsidRPr="00125D89">
        <w:tab/>
      </w:r>
      <w:r w:rsidRPr="00125D89">
        <w:tab/>
        <w:t>Committee to Support Rural Women</w:t>
      </w:r>
    </w:p>
    <w:p w:rsidR="005D7EF1" w:rsidRPr="00125D89" w:rsidRDefault="005D7EF1" w:rsidP="007D730B">
      <w:pPr>
        <w:pStyle w:val="SingleTxtG"/>
        <w:ind w:left="2268" w:hanging="1134"/>
        <w:jc w:val="left"/>
      </w:pPr>
      <w:r w:rsidRPr="00125D89">
        <w:t>UNACA</w:t>
      </w:r>
      <w:r w:rsidRPr="00125D89">
        <w:tab/>
      </w:r>
      <w:r w:rsidRPr="00125D89">
        <w:tab/>
        <w:t xml:space="preserve">National </w:t>
      </w:r>
      <w:smartTag w:uri="urn:schemas-microsoft-com:office:smarttags" w:element="place">
        <w:r w:rsidRPr="00125D89">
          <w:t>Union</w:t>
        </w:r>
      </w:smartTag>
      <w:r w:rsidRPr="00125D89">
        <w:t xml:space="preserve"> of Peasants </w:t>
      </w:r>
    </w:p>
    <w:p w:rsidR="005D7EF1" w:rsidRPr="00125D89" w:rsidRDefault="005D7EF1" w:rsidP="007D730B">
      <w:pPr>
        <w:pStyle w:val="SingleTxtG"/>
        <w:ind w:left="2268" w:hanging="1134"/>
        <w:jc w:val="left"/>
      </w:pPr>
      <w:r w:rsidRPr="00125D89">
        <w:t>UNDP</w:t>
      </w:r>
      <w:r w:rsidRPr="00125D89">
        <w:tab/>
      </w:r>
      <w:r w:rsidRPr="00125D89">
        <w:tab/>
        <w:t>United Nations Development Program</w:t>
      </w:r>
    </w:p>
    <w:p w:rsidR="005D7EF1" w:rsidRPr="00125D89" w:rsidRDefault="005D7EF1" w:rsidP="007D730B">
      <w:pPr>
        <w:pStyle w:val="SingleTxtG"/>
        <w:ind w:left="2268" w:hanging="1134"/>
        <w:jc w:val="left"/>
      </w:pPr>
      <w:r w:rsidRPr="00125D89">
        <w:t>MIREX</w:t>
      </w:r>
      <w:r w:rsidRPr="00125D89">
        <w:tab/>
      </w:r>
      <w:r w:rsidRPr="00125D89">
        <w:tab/>
        <w:t>Ministry of Foreign Relations</w:t>
      </w:r>
    </w:p>
    <w:p w:rsidR="005D7EF1" w:rsidRPr="00125D89" w:rsidRDefault="005D7EF1" w:rsidP="007D730B">
      <w:pPr>
        <w:pStyle w:val="SingleTxtG"/>
        <w:ind w:left="2268" w:hanging="1134"/>
        <w:jc w:val="left"/>
      </w:pPr>
      <w:r w:rsidRPr="00125D89">
        <w:t>GEPE</w:t>
      </w:r>
      <w:r w:rsidRPr="00125D89">
        <w:tab/>
      </w:r>
      <w:r w:rsidRPr="00125D89">
        <w:tab/>
        <w:t>Research, Planning and Statistics Office</w:t>
      </w:r>
    </w:p>
    <w:p w:rsidR="005D7EF1" w:rsidRPr="00125D89" w:rsidRDefault="005D7EF1" w:rsidP="007D730B">
      <w:pPr>
        <w:pStyle w:val="SingleTxtG"/>
        <w:ind w:left="2268" w:hanging="1134"/>
        <w:jc w:val="left"/>
      </w:pPr>
      <w:r w:rsidRPr="00125D89">
        <w:t>EAP</w:t>
      </w:r>
      <w:r w:rsidRPr="00125D89">
        <w:tab/>
      </w:r>
      <w:r w:rsidRPr="00125D89">
        <w:tab/>
        <w:t>Economically Active Population</w:t>
      </w:r>
    </w:p>
    <w:p w:rsidR="005D7EF1" w:rsidRPr="00125D89" w:rsidRDefault="005D7EF1" w:rsidP="00956EEE">
      <w:pPr>
        <w:pStyle w:val="HChG"/>
      </w:pPr>
      <w:r w:rsidRPr="00125D89">
        <w:br w:type="page"/>
      </w:r>
      <w:r w:rsidRPr="00125D89">
        <w:tab/>
      </w:r>
      <w:bookmarkStart w:id="6" w:name="_Toc306969774"/>
      <w:bookmarkStart w:id="7" w:name="_Toc307214053"/>
      <w:bookmarkStart w:id="8" w:name="_Toc307385111"/>
      <w:r w:rsidRPr="00125D89">
        <w:t>I.</w:t>
      </w:r>
      <w:r w:rsidRPr="00125D89">
        <w:tab/>
        <w:t>Introduction</w:t>
      </w:r>
      <w:bookmarkEnd w:id="6"/>
      <w:bookmarkEnd w:id="7"/>
      <w:bookmarkEnd w:id="8"/>
    </w:p>
    <w:p w:rsidR="005D7EF1" w:rsidRPr="00125D89" w:rsidRDefault="00956EEE" w:rsidP="00956EEE">
      <w:pPr>
        <w:pStyle w:val="SingleTxtG"/>
      </w:pPr>
      <w:r w:rsidRPr="00125D89">
        <w:t>1.</w:t>
      </w:r>
      <w:r w:rsidRPr="00125D89">
        <w:tab/>
      </w:r>
      <w:r w:rsidR="005D7EF1" w:rsidRPr="00125D89">
        <w:t xml:space="preserve">Through the approval of the 1st Constitutional Law in 1975 the </w:t>
      </w:r>
      <w:smartTag w:uri="urn:schemas-microsoft-com:office:smarttags" w:element="place">
        <w:smartTag w:uri="urn:schemas-microsoft-com:office:smarttags" w:element="PlaceName">
          <w:r w:rsidR="005D7EF1" w:rsidRPr="00125D89">
            <w:t>Angolan</w:t>
          </w:r>
        </w:smartTag>
        <w:r w:rsidR="005D7EF1" w:rsidRPr="00125D89">
          <w:t xml:space="preserve"> </w:t>
        </w:r>
        <w:smartTag w:uri="urn:schemas-microsoft-com:office:smarttags" w:element="PlaceType">
          <w:r w:rsidR="005D7EF1" w:rsidRPr="00125D89">
            <w:t>State</w:t>
          </w:r>
        </w:smartTag>
      </w:smartTag>
      <w:r w:rsidR="005D7EF1" w:rsidRPr="00125D89">
        <w:t xml:space="preserve"> recognized the equality of Men and Women before the Law, and simultaneously prohibited discrimination based on a person</w:t>
      </w:r>
      <w:r w:rsidR="00D21AE2">
        <w:t>’</w:t>
      </w:r>
      <w:r w:rsidR="005D7EF1" w:rsidRPr="00125D89">
        <w:t>s gender, skin color, religious or political affiliation.</w:t>
      </w:r>
    </w:p>
    <w:p w:rsidR="005D7EF1" w:rsidRPr="00125D89" w:rsidRDefault="00956EEE" w:rsidP="00956EEE">
      <w:pPr>
        <w:pStyle w:val="SingleTxtG"/>
      </w:pPr>
      <w:r w:rsidRPr="00125D89">
        <w:t>2.</w:t>
      </w:r>
      <w:r w:rsidRPr="00125D89">
        <w:tab/>
      </w:r>
      <w:r w:rsidR="005D7EF1" w:rsidRPr="00125D89">
        <w:t xml:space="preserve">Upon acceptance of the Convention against All Forms of Discrimination against Women, by means of Resolution No. 15/84 published in Series I of the Official Gazette of September 19, 1984, </w:t>
      </w:r>
      <w:smartTag w:uri="urn:schemas-microsoft-com:office:smarttags" w:element="country-region">
        <w:r w:rsidR="005D7EF1" w:rsidRPr="00125D89">
          <w:t>Angola</w:t>
        </w:r>
      </w:smartTag>
      <w:r w:rsidR="005D7EF1" w:rsidRPr="00125D89">
        <w:t xml:space="preserve"> became a </w:t>
      </w:r>
      <w:smartTag w:uri="urn:schemas-microsoft-com:office:smarttags" w:element="place">
        <w:smartTag w:uri="urn:schemas-microsoft-com:office:smarttags" w:element="PlaceName">
          <w:r w:rsidR="005D7EF1" w:rsidRPr="00125D89">
            <w:t>Party</w:t>
          </w:r>
        </w:smartTag>
        <w:r w:rsidR="005D7EF1" w:rsidRPr="00125D89">
          <w:t xml:space="preserve"> </w:t>
        </w:r>
        <w:smartTag w:uri="urn:schemas-microsoft-com:office:smarttags" w:element="PlaceType">
          <w:r w:rsidR="005D7EF1" w:rsidRPr="00125D89">
            <w:t>State</w:t>
          </w:r>
        </w:smartTag>
      </w:smartTag>
      <w:r w:rsidR="005D7EF1" w:rsidRPr="00125D89">
        <w:t>, a member of a very important international instrument in favor of women.</w:t>
      </w:r>
    </w:p>
    <w:p w:rsidR="005D7EF1" w:rsidRPr="00125D89" w:rsidRDefault="00956EEE" w:rsidP="00956EEE">
      <w:pPr>
        <w:pStyle w:val="SingleTxtG"/>
      </w:pPr>
      <w:r w:rsidRPr="00125D89">
        <w:t>3.</w:t>
      </w:r>
      <w:r w:rsidRPr="00125D89">
        <w:tab/>
      </w:r>
      <w:r w:rsidR="005D7EF1" w:rsidRPr="00125D89">
        <w:t xml:space="preserve">Upon ratification of the Convention, the </w:t>
      </w:r>
      <w:smartTag w:uri="urn:schemas-microsoft-com:office:smarttags" w:element="place">
        <w:smartTag w:uri="urn:schemas-microsoft-com:office:smarttags" w:element="PlaceName">
          <w:r w:rsidR="005D7EF1" w:rsidRPr="00125D89">
            <w:t>Angolan</w:t>
          </w:r>
        </w:smartTag>
        <w:r w:rsidR="005D7EF1" w:rsidRPr="00125D89">
          <w:t xml:space="preserve"> </w:t>
        </w:r>
        <w:smartTag w:uri="urn:schemas-microsoft-com:office:smarttags" w:element="PlaceType">
          <w:r w:rsidR="005D7EF1" w:rsidRPr="00125D89">
            <w:t>State</w:t>
          </w:r>
        </w:smartTag>
      </w:smartTag>
      <w:r w:rsidR="005D7EF1" w:rsidRPr="00125D89">
        <w:t xml:space="preserve"> made a commitment to promote actions and strategies to protect the human rights of Angolan women, and to fight against the stereotypes that place women in a position inferior to that of men.</w:t>
      </w:r>
      <w:r w:rsidR="00D21AE2">
        <w:t xml:space="preserve"> </w:t>
      </w:r>
    </w:p>
    <w:p w:rsidR="005D7EF1" w:rsidRPr="00125D89" w:rsidRDefault="00956EEE" w:rsidP="00956EEE">
      <w:pPr>
        <w:pStyle w:val="SingleTxtG"/>
      </w:pPr>
      <w:r w:rsidRPr="00125D89">
        <w:t>4.</w:t>
      </w:r>
      <w:r w:rsidRPr="00125D89">
        <w:tab/>
      </w:r>
      <w:r w:rsidR="005D7EF1" w:rsidRPr="00125D89">
        <w:t xml:space="preserve">In its implementation of the Convention thus far, the </w:t>
      </w:r>
      <w:smartTag w:uri="urn:schemas-microsoft-com:office:smarttags" w:element="place">
        <w:smartTag w:uri="urn:schemas-microsoft-com:office:smarttags" w:element="PlaceName">
          <w:r w:rsidR="005D7EF1" w:rsidRPr="00125D89">
            <w:t>Angolan</w:t>
          </w:r>
        </w:smartTag>
        <w:r w:rsidR="005D7EF1" w:rsidRPr="00125D89">
          <w:t xml:space="preserve"> </w:t>
        </w:r>
        <w:smartTag w:uri="urn:schemas-microsoft-com:office:smarttags" w:element="PlaceType">
          <w:r w:rsidR="005D7EF1" w:rsidRPr="00125D89">
            <w:t>State</w:t>
          </w:r>
        </w:smartTag>
      </w:smartTag>
      <w:r w:rsidR="005D7EF1" w:rsidRPr="00125D89">
        <w:t xml:space="preserve"> has acted with the conviction that development cannot be achieved without the empowerment of women at all levels.</w:t>
      </w:r>
    </w:p>
    <w:p w:rsidR="005D7EF1" w:rsidRPr="00125D89" w:rsidRDefault="00956EEE" w:rsidP="00956EEE">
      <w:pPr>
        <w:pStyle w:val="SingleTxtG"/>
      </w:pPr>
      <w:r w:rsidRPr="00125D89">
        <w:t>5.</w:t>
      </w:r>
      <w:r w:rsidRPr="00125D89">
        <w:tab/>
      </w:r>
      <w:r w:rsidR="005D7EF1" w:rsidRPr="00125D89">
        <w:t xml:space="preserve">This is why, now that peace is achieved, the fight against poverty, illiteracy, maternal and infant mortality, the construction and rehabilitation of schools and hospitals, among other actions, are central concerns of the Angolan Government. </w:t>
      </w:r>
    </w:p>
    <w:p w:rsidR="005D7EF1" w:rsidRPr="00125D89" w:rsidRDefault="00956EEE" w:rsidP="00956EEE">
      <w:pPr>
        <w:pStyle w:val="SingleTxtG"/>
      </w:pPr>
      <w:r w:rsidRPr="00125D89">
        <w:t>6.</w:t>
      </w:r>
      <w:r w:rsidRPr="00125D89">
        <w:tab/>
      </w:r>
      <w:r w:rsidR="005D7EF1" w:rsidRPr="00125D89">
        <w:t>In response to the concerns expressed by the Committee in 2004, essentially with regard to the popularization of the CEDAW, with women, means of social communication, non-governmental organizations, the promotion of gender equality in all programs and measures intended to fight violence against women, and the strengthening of the Ministry of Family and Women</w:t>
      </w:r>
      <w:r w:rsidR="00D21AE2">
        <w:t>’</w:t>
      </w:r>
      <w:r w:rsidR="005D7EF1" w:rsidRPr="00125D89">
        <w:t>s Promotion, among others, as may be seen in the following report, the Angolan Government has implemented a number of actions and measures that have safely and increasingly concretely demonstrated that the condition of women in Angola is a matter of the greatest concern at the highest levels.</w:t>
      </w:r>
    </w:p>
    <w:p w:rsidR="005D7EF1" w:rsidRPr="00125D89" w:rsidRDefault="005D7EF1" w:rsidP="00956EEE">
      <w:pPr>
        <w:pStyle w:val="HChG"/>
      </w:pPr>
      <w:r w:rsidRPr="00125D89">
        <w:tab/>
      </w:r>
      <w:bookmarkStart w:id="9" w:name="_Toc306969775"/>
      <w:bookmarkStart w:id="10" w:name="_Toc307214054"/>
      <w:bookmarkStart w:id="11" w:name="_Toc307385112"/>
      <w:r w:rsidRPr="00125D89">
        <w:t>II.</w:t>
      </w:r>
      <w:r w:rsidRPr="00125D89">
        <w:tab/>
        <w:t>Implementation of the provisions set forth in the Convention</w:t>
      </w:r>
      <w:bookmarkEnd w:id="9"/>
      <w:bookmarkEnd w:id="10"/>
      <w:bookmarkEnd w:id="11"/>
    </w:p>
    <w:p w:rsidR="005D7EF1" w:rsidRPr="00125D89" w:rsidRDefault="005D7EF1" w:rsidP="00956EEE">
      <w:pPr>
        <w:pStyle w:val="H1G"/>
      </w:pPr>
      <w:r w:rsidRPr="00125D89">
        <w:tab/>
      </w:r>
      <w:r w:rsidRPr="00125D89">
        <w:tab/>
      </w:r>
      <w:bookmarkStart w:id="12" w:name="_Toc306969776"/>
      <w:bookmarkStart w:id="13" w:name="_Toc307214055"/>
      <w:bookmarkStart w:id="14" w:name="_Toc307385113"/>
      <w:r w:rsidR="00B35AC8">
        <w:t>Articles 1 and 2</w:t>
      </w:r>
      <w:r w:rsidR="00B35AC8">
        <w:br/>
      </w:r>
      <w:r w:rsidRPr="00125D89">
        <w:t>Legislative measures establishing the principle of the equality of men and women and eliminating discrimination against women</w:t>
      </w:r>
      <w:bookmarkEnd w:id="12"/>
      <w:bookmarkEnd w:id="13"/>
      <w:bookmarkEnd w:id="14"/>
    </w:p>
    <w:p w:rsidR="005D7EF1" w:rsidRPr="00125D89" w:rsidRDefault="00956EEE" w:rsidP="00956EEE">
      <w:pPr>
        <w:pStyle w:val="SingleTxtG"/>
      </w:pPr>
      <w:r w:rsidRPr="00125D89">
        <w:t>7.</w:t>
      </w:r>
      <w:r w:rsidRPr="00125D89">
        <w:tab/>
      </w:r>
      <w:r w:rsidR="005D7EF1" w:rsidRPr="00125D89">
        <w:t>All of Angola</w:t>
      </w:r>
      <w:r w:rsidR="00D21AE2">
        <w:t>’</w:t>
      </w:r>
      <w:r w:rsidR="005D7EF1" w:rsidRPr="00125D89">
        <w:t>s laws comply fully with Article 1 of the Convention, because since independence, with its establishment of the principle of equality between men and women, and prohibition of any kind of discrimination based on gender, it has revoked all the discriminatory laws inherited from the colonialists, including those against women and those regarding children born out of wedlock. The existence of these discriminatory laws in the legal codes, of a substantive or adjectival nature, does not mean they are used or applied, and they will be removed all at one time as part of the pending legal reform package whose completion is expected to occur soon.</w:t>
      </w:r>
    </w:p>
    <w:p w:rsidR="005D7EF1" w:rsidRPr="00125D89" w:rsidRDefault="00956EEE" w:rsidP="00956EEE">
      <w:pPr>
        <w:pStyle w:val="SingleTxtG"/>
        <w:rPr>
          <w:i/>
        </w:rPr>
      </w:pPr>
      <w:r w:rsidRPr="00125D89">
        <w:t>8.</w:t>
      </w:r>
      <w:r w:rsidRPr="00125D89">
        <w:tab/>
      </w:r>
      <w:r w:rsidR="005D7EF1" w:rsidRPr="00125D89">
        <w:t xml:space="preserve">The present Constitution establishes the principles of universality and of the equality of all Angolan citizens (Articles 22 and 23). Article 26, no. 2, goes further and provides that: </w:t>
      </w:r>
      <w:r w:rsidR="00D21AE2">
        <w:t>“</w:t>
      </w:r>
      <w:r w:rsidR="005D7EF1" w:rsidRPr="00125D89">
        <w:t xml:space="preserve">the constitutional and legal precepts regarding fundamental rights must be interpreted and integrated in harmony with the Universal Declaration of Human Rights and of all people and the international treaties on this subject, ratified by the </w:t>
      </w:r>
      <w:smartTag w:uri="urn:schemas-microsoft-com:office:smarttags" w:element="place">
        <w:smartTag w:uri="urn:schemas-microsoft-com:office:smarttags" w:element="PlaceType">
          <w:r w:rsidR="005D7EF1" w:rsidRPr="00125D89">
            <w:t>Republic</w:t>
          </w:r>
        </w:smartTag>
        <w:r w:rsidR="005D7EF1" w:rsidRPr="00125D89">
          <w:t xml:space="preserve"> of </w:t>
        </w:r>
        <w:smartTag w:uri="urn:schemas-microsoft-com:office:smarttags" w:element="PlaceName">
          <w:r w:rsidR="005D7EF1" w:rsidRPr="00125D89">
            <w:t>Angola</w:t>
          </w:r>
        </w:smartTag>
      </w:smartTag>
      <w:r w:rsidR="00D21AE2">
        <w:t>”</w:t>
      </w:r>
      <w:r w:rsidR="005D7EF1" w:rsidRPr="00125D89">
        <w:t xml:space="preserve">. However, it is Article 13 that very clearly shows that the Convention is a domestic legal instrument that has been fully adopted in the Angolan legal system and is an integral part thereof (Article 13, no. 1): </w:t>
      </w:r>
      <w:r w:rsidR="00D21AE2">
        <w:t>“</w:t>
      </w:r>
      <w:r w:rsidR="005D7EF1" w:rsidRPr="00125D89">
        <w:t>General or common international law, received pursuant to this Constitution, forms an integral part of the Angolan legal system.</w:t>
      </w:r>
      <w:r w:rsidR="00D21AE2">
        <w:t>”</w:t>
      </w:r>
    </w:p>
    <w:p w:rsidR="005D7EF1" w:rsidRPr="00125D89" w:rsidRDefault="00956EEE" w:rsidP="00956EEE">
      <w:pPr>
        <w:pStyle w:val="SingleTxtG"/>
      </w:pPr>
      <w:r w:rsidRPr="00125D89">
        <w:t>9.</w:t>
      </w:r>
      <w:r w:rsidRPr="00125D89">
        <w:tab/>
      </w:r>
      <w:r w:rsidR="005D7EF1" w:rsidRPr="00125D89">
        <w:t>In 2007 the Angolan Government approved and ratified the following instruments concerning women</w:t>
      </w:r>
      <w:r w:rsidR="00D21AE2">
        <w:t>’</w:t>
      </w:r>
      <w:r w:rsidR="005D7EF1" w:rsidRPr="00125D89">
        <w:t xml:space="preserve">s rights: </w:t>
      </w:r>
    </w:p>
    <w:p w:rsidR="005D7EF1" w:rsidRPr="00125D89" w:rsidRDefault="00DD55FF" w:rsidP="00956EEE">
      <w:pPr>
        <w:pStyle w:val="SingleTxtG"/>
      </w:pPr>
      <w:r w:rsidRPr="00125D89">
        <w:tab/>
        <w:t>(a)</w:t>
      </w:r>
      <w:r w:rsidRPr="00125D89">
        <w:tab/>
      </w:r>
      <w:r w:rsidR="005D7EF1" w:rsidRPr="00125D89">
        <w:t>Protocol to African Letter on Human Rights and People</w:t>
      </w:r>
      <w:r w:rsidR="00D21AE2">
        <w:t>’</w:t>
      </w:r>
      <w:r w:rsidR="005D7EF1" w:rsidRPr="00125D89">
        <w:t xml:space="preserve">s Rights with regard to the rights of women in </w:t>
      </w:r>
      <w:smartTag w:uri="urn:schemas-microsoft-com:office:smarttags" w:element="place">
        <w:r w:rsidR="005D7EF1" w:rsidRPr="00125D89">
          <w:t>Africa</w:t>
        </w:r>
      </w:smartTag>
      <w:r w:rsidR="005D7EF1" w:rsidRPr="00125D89">
        <w:t>;</w:t>
      </w:r>
    </w:p>
    <w:p w:rsidR="005D7EF1" w:rsidRPr="00125D89" w:rsidRDefault="00DD55FF" w:rsidP="00956EEE">
      <w:pPr>
        <w:pStyle w:val="SingleTxtG"/>
      </w:pPr>
      <w:r w:rsidRPr="00125D89">
        <w:tab/>
        <w:t>(b)</w:t>
      </w:r>
      <w:r w:rsidRPr="00125D89">
        <w:tab/>
      </w:r>
      <w:r w:rsidR="005D7EF1" w:rsidRPr="00125D89">
        <w:t>The Protocol on Gender and Development of the SADC was signed in 2008, and ratified in 2010;</w:t>
      </w:r>
    </w:p>
    <w:p w:rsidR="005D7EF1" w:rsidRPr="00125D89" w:rsidRDefault="00DD55FF" w:rsidP="00956EEE">
      <w:pPr>
        <w:pStyle w:val="SingleTxtG"/>
      </w:pPr>
      <w:r w:rsidRPr="00125D89">
        <w:tab/>
        <w:t>(c)</w:t>
      </w:r>
      <w:r w:rsidRPr="00125D89">
        <w:tab/>
      </w:r>
      <w:r w:rsidR="005D7EF1" w:rsidRPr="00125D89">
        <w:t xml:space="preserve">The 2004 Solemn Declaration of Equality between Men and Women in </w:t>
      </w:r>
      <w:smartTag w:uri="urn:schemas-microsoft-com:office:smarttags" w:element="place">
        <w:r w:rsidR="005D7EF1" w:rsidRPr="00125D89">
          <w:t>Africa</w:t>
        </w:r>
      </w:smartTag>
      <w:r w:rsidR="005D7EF1" w:rsidRPr="00125D89">
        <w:t xml:space="preserve"> was also signed;</w:t>
      </w:r>
    </w:p>
    <w:p w:rsidR="005D7EF1" w:rsidRPr="00125D89" w:rsidRDefault="00DD55FF" w:rsidP="00956EEE">
      <w:pPr>
        <w:pStyle w:val="SingleTxtG"/>
        <w:rPr>
          <w:b/>
        </w:rPr>
      </w:pPr>
      <w:r w:rsidRPr="00125D89">
        <w:tab/>
        <w:t>(d)</w:t>
      </w:r>
      <w:r w:rsidRPr="00125D89">
        <w:tab/>
      </w:r>
      <w:r w:rsidR="005D7EF1" w:rsidRPr="00125D89">
        <w:t>Various seminars were organized to disseminate the Convention on the Elimination of All Forms of Discrimination Against Women (CEDAW) to the Members of Parliament, judges, attorneys, focal points, federal and provincial non-governmental organizations, and a team to monitor the CEDAW was created jointly in 2006 with the Committee for Multisector Gender Coordination.</w:t>
      </w:r>
      <w:r w:rsidR="005D7EF1" w:rsidRPr="00125D89">
        <w:rPr>
          <w:b/>
        </w:rPr>
        <w:t xml:space="preserve"> </w:t>
      </w:r>
    </w:p>
    <w:p w:rsidR="005D7EF1" w:rsidRPr="00125D89" w:rsidRDefault="005D7EF1" w:rsidP="00DD55FF">
      <w:pPr>
        <w:pStyle w:val="H1G"/>
      </w:pPr>
      <w:r w:rsidRPr="00125D89">
        <w:tab/>
      </w:r>
      <w:r w:rsidRPr="00125D89">
        <w:tab/>
      </w:r>
      <w:bookmarkStart w:id="15" w:name="_Toc306969777"/>
      <w:bookmarkStart w:id="16" w:name="_Toc307214056"/>
      <w:bookmarkStart w:id="17" w:name="_Toc307385114"/>
      <w:r w:rsidRPr="00125D89">
        <w:t>Article 3</w:t>
      </w:r>
      <w:r w:rsidR="00B35AC8">
        <w:br/>
      </w:r>
      <w:r w:rsidRPr="00125D89">
        <w:t>Measures to ensure the full development and progress of women</w:t>
      </w:r>
      <w:bookmarkEnd w:id="15"/>
      <w:bookmarkEnd w:id="16"/>
      <w:bookmarkEnd w:id="17"/>
    </w:p>
    <w:p w:rsidR="005D7EF1" w:rsidRPr="00125D89" w:rsidRDefault="00DD55FF" w:rsidP="00956EEE">
      <w:pPr>
        <w:pStyle w:val="SingleTxtG"/>
      </w:pPr>
      <w:r w:rsidRPr="00125D89">
        <w:t>10.</w:t>
      </w:r>
      <w:r w:rsidRPr="00125D89">
        <w:tab/>
      </w:r>
      <w:r w:rsidR="005D7EF1" w:rsidRPr="00125D89">
        <w:t>In 2005 a process was begun to develop a National Gender Policy, in response to one of the concerns of the Beijing Platform. A consulting process was carried out on the national and provincial level in which various parties played a role, such as gender focal points, universities, public interest organizations, Women</w:t>
      </w:r>
      <w:r w:rsidR="00D21AE2">
        <w:t>’</w:t>
      </w:r>
      <w:r w:rsidR="005D7EF1" w:rsidRPr="00125D89">
        <w:t>s Associations and individuals. The National Gender Policy proposal</w:t>
      </w:r>
      <w:r w:rsidR="00D21AE2">
        <w:t>’</w:t>
      </w:r>
      <w:r w:rsidR="005D7EF1" w:rsidRPr="00125D89">
        <w:t>s main points are:</w:t>
      </w:r>
    </w:p>
    <w:p w:rsidR="005D7EF1" w:rsidRPr="00125D89" w:rsidRDefault="00DD55FF" w:rsidP="00956EEE">
      <w:pPr>
        <w:pStyle w:val="SingleTxtG"/>
      </w:pPr>
      <w:r w:rsidRPr="00125D89">
        <w:tab/>
        <w:t>(a)</w:t>
      </w:r>
      <w:r w:rsidRPr="00125D89">
        <w:tab/>
      </w:r>
      <w:r w:rsidR="005D7EF1" w:rsidRPr="00125D89">
        <w:t>Education, health and nutrition services;</w:t>
      </w:r>
    </w:p>
    <w:p w:rsidR="005D7EF1" w:rsidRPr="00125D89" w:rsidRDefault="00DD55FF" w:rsidP="00956EEE">
      <w:pPr>
        <w:pStyle w:val="SingleTxtG"/>
      </w:pPr>
      <w:r w:rsidRPr="00125D89">
        <w:tab/>
        <w:t>(b)</w:t>
      </w:r>
      <w:r w:rsidRPr="00125D89">
        <w:tab/>
      </w:r>
      <w:r w:rsidR="005D7EF1" w:rsidRPr="00125D89">
        <w:t>Participation and representation in political and public life;</w:t>
      </w:r>
    </w:p>
    <w:p w:rsidR="005D7EF1" w:rsidRPr="00125D89" w:rsidRDefault="00DD55FF" w:rsidP="00956EEE">
      <w:pPr>
        <w:pStyle w:val="SingleTxtG"/>
      </w:pPr>
      <w:r w:rsidRPr="00125D89">
        <w:tab/>
        <w:t>(c)</w:t>
      </w:r>
      <w:r w:rsidRPr="00125D89">
        <w:tab/>
      </w:r>
      <w:r w:rsidR="005D7EF1" w:rsidRPr="00125D89">
        <w:t>Equality between men and women in the exercise of citizenship;</w:t>
      </w:r>
    </w:p>
    <w:p w:rsidR="005D7EF1" w:rsidRPr="00125D89" w:rsidRDefault="00DD55FF" w:rsidP="00956EEE">
      <w:pPr>
        <w:pStyle w:val="SingleTxtG"/>
      </w:pPr>
      <w:r w:rsidRPr="00125D89">
        <w:tab/>
        <w:t>(d)</w:t>
      </w:r>
      <w:r w:rsidRPr="00125D89">
        <w:tab/>
      </w:r>
      <w:r w:rsidR="005D7EF1" w:rsidRPr="00125D89">
        <w:t>Access to resources and opportunities;</w:t>
      </w:r>
    </w:p>
    <w:p w:rsidR="005D7EF1" w:rsidRPr="00125D89" w:rsidRDefault="00DD55FF" w:rsidP="00956EEE">
      <w:pPr>
        <w:pStyle w:val="SingleTxtG"/>
      </w:pPr>
      <w:r w:rsidRPr="00125D89">
        <w:tab/>
        <w:t>(e)</w:t>
      </w:r>
      <w:r w:rsidRPr="00125D89">
        <w:tab/>
      </w:r>
      <w:r w:rsidR="005D7EF1" w:rsidRPr="00125D89">
        <w:t>Water, Energy and Trade.</w:t>
      </w:r>
    </w:p>
    <w:p w:rsidR="005D7EF1" w:rsidRPr="00125D89" w:rsidRDefault="005D7EF1" w:rsidP="004002B8">
      <w:pPr>
        <w:pStyle w:val="H1G"/>
      </w:pPr>
      <w:r w:rsidRPr="00125D89">
        <w:tab/>
      </w:r>
      <w:r w:rsidRPr="00125D89">
        <w:tab/>
      </w:r>
      <w:bookmarkStart w:id="18" w:name="_Toc306969778"/>
      <w:bookmarkStart w:id="19" w:name="_Toc307214057"/>
      <w:bookmarkStart w:id="20" w:name="_Toc307385115"/>
      <w:r w:rsidRPr="00125D89">
        <w:t>Article 4</w:t>
      </w:r>
      <w:r w:rsidR="00B35AC8">
        <w:br/>
      </w:r>
      <w:r w:rsidRPr="00125D89">
        <w:t>Adoption of special measures to protect women</w:t>
      </w:r>
      <w:bookmarkEnd w:id="18"/>
      <w:bookmarkEnd w:id="19"/>
      <w:bookmarkEnd w:id="20"/>
    </w:p>
    <w:p w:rsidR="005D7EF1" w:rsidRPr="00125D89" w:rsidRDefault="004002B8" w:rsidP="00956EEE">
      <w:pPr>
        <w:pStyle w:val="SingleTxtG"/>
      </w:pPr>
      <w:r w:rsidRPr="00125D89">
        <w:t>11.</w:t>
      </w:r>
      <w:r w:rsidRPr="00125D89">
        <w:tab/>
      </w:r>
      <w:r w:rsidR="005D7EF1" w:rsidRPr="00125D89">
        <w:t>The Angolan State has adopted positive regulations that discriminate to the benefit of women. Articles 69 et seq. of the General Labor Act prohibit the employment of women in unhealthy jobs. They protect women during pregnancy by prohibiting them from working at night. Provision is made for part-time work for women with family responsibilities, and there are regulations to protect mothers. Employers are required, when possible, to establish nurseries in the workplace.</w:t>
      </w:r>
    </w:p>
    <w:p w:rsidR="005D7EF1" w:rsidRPr="00125D89" w:rsidRDefault="004002B8" w:rsidP="00956EEE">
      <w:pPr>
        <w:pStyle w:val="SingleTxtG"/>
      </w:pPr>
      <w:r w:rsidRPr="00125D89">
        <w:t>12.</w:t>
      </w:r>
      <w:r w:rsidRPr="00125D89">
        <w:tab/>
      </w:r>
      <w:r w:rsidR="005D7EF1" w:rsidRPr="00125D89">
        <w:t xml:space="preserve">Women are entitled to one hour per day without loss of salary for breastfeeding (incentive for mothers to breastfeed), and they may be absent from work one day per month without loss of salary when they are responsible for children under fourteen years of age, in order to accompany them. </w:t>
      </w:r>
    </w:p>
    <w:p w:rsidR="005D7EF1" w:rsidRPr="00125D89" w:rsidRDefault="004002B8" w:rsidP="00956EEE">
      <w:pPr>
        <w:pStyle w:val="SingleTxtG"/>
      </w:pPr>
      <w:r w:rsidRPr="00125D89">
        <w:t>13.</w:t>
      </w:r>
      <w:r w:rsidRPr="00125D89">
        <w:tab/>
      </w:r>
      <w:r w:rsidR="005D7EF1" w:rsidRPr="00125D89">
        <w:t>Under the social security reform, starting at the age of fifty-five women are credited one year for each child up to a total of five children, towards satisfying the age requirement of sixty years for retirement.</w:t>
      </w:r>
    </w:p>
    <w:p w:rsidR="005D7EF1" w:rsidRPr="00125D89" w:rsidRDefault="004002B8" w:rsidP="00956EEE">
      <w:pPr>
        <w:pStyle w:val="SingleTxtG"/>
      </w:pPr>
      <w:r w:rsidRPr="00125D89">
        <w:t>14.</w:t>
      </w:r>
      <w:r w:rsidRPr="00125D89">
        <w:tab/>
      </w:r>
      <w:r w:rsidR="005D7EF1" w:rsidRPr="00125D89">
        <w:t>With a view to increasing women</w:t>
      </w:r>
      <w:r w:rsidR="00D21AE2">
        <w:t>’</w:t>
      </w:r>
      <w:r w:rsidR="005D7EF1" w:rsidRPr="00125D89">
        <w:t>s participation in decision-making bodies at all levels, in 2005, in accordance with the Declaration on Gender and Development of the SADC, the Angolan Parliament approved Law 02, the Law on Political Parties, on July 1, 2005. One of the articles of this Law contains a provision setting forth the requirement that political parties include in their bylaws a quota for women of not less than 30%.</w:t>
      </w:r>
    </w:p>
    <w:p w:rsidR="005D7EF1" w:rsidRPr="00125D89" w:rsidRDefault="004002B8" w:rsidP="00956EEE">
      <w:pPr>
        <w:pStyle w:val="SingleTxtG"/>
      </w:pPr>
      <w:r w:rsidRPr="00125D89">
        <w:t>15.</w:t>
      </w:r>
      <w:r w:rsidRPr="00125D89">
        <w:tab/>
      </w:r>
      <w:r w:rsidR="005D7EF1" w:rsidRPr="00125D89">
        <w:t>We can say that although women are represented in the various sectors of national life, and specifically in decision-making, the biggest constraint among women continues to be not making their ideas reality and obtaining support and understanding from men. The tables and graphs below show the increase in participation by women in decision-making bodies at the national level</w:t>
      </w:r>
      <w:r w:rsidR="00B33E9A">
        <w:t>.</w:t>
      </w:r>
    </w:p>
    <w:p w:rsidR="005D7EF1" w:rsidRPr="00125D89" w:rsidRDefault="005D7EF1" w:rsidP="004002B8">
      <w:pPr>
        <w:pStyle w:val="H23G"/>
      </w:pPr>
      <w:r w:rsidRPr="00125D89">
        <w:tab/>
      </w:r>
      <w:r w:rsidRPr="00125D89">
        <w:tab/>
        <w:t xml:space="preserve">Ministerial positions and respective assistants (2010) </w:t>
      </w:r>
    </w:p>
    <w:p w:rsidR="004002B8" w:rsidRPr="00125D89" w:rsidRDefault="00117F56" w:rsidP="004002B8">
      <w:pPr>
        <w:pStyle w:val="SingleTxtG"/>
        <w:rPr>
          <w:noProof/>
          <w:lang w:eastAsia="zh-CN"/>
        </w:rPr>
      </w:pPr>
      <w:r>
        <w:rPr>
          <w:noProof/>
          <w:lang w:val="en-US"/>
        </w:rPr>
        <w:pict>
          <v:shapetype id="_x0000_t202" coordsize="21600,21600" o:spt="202" path="m,l,21600r21600,l21600,xe">
            <v:stroke joinstyle="miter"/>
            <v:path gradientshapeok="t" o:connecttype="rect"/>
          </v:shapetype>
          <v:shape id="_x0000_s1059" type="#_x0000_t202" style="position:absolute;left:0;text-align:left;margin-left:428.9pt;margin-top:120pt;width:51.1pt;height:15pt;z-index:26" stroked="f">
            <v:textbox style="mso-next-textbox:#_x0000_s1059" inset="0,0,0,0">
              <w:txbxContent>
                <w:p w:rsidR="002B78C2" w:rsidRPr="008E4E74" w:rsidRDefault="002B78C2" w:rsidP="00736994">
                  <w:pPr>
                    <w:spacing w:after="80"/>
                    <w:rPr>
                      <w:rFonts w:ascii="Arial" w:hAnsi="Arial" w:cs="Arial"/>
                      <w:sz w:val="18"/>
                      <w:szCs w:val="18"/>
                    </w:rPr>
                  </w:pPr>
                  <w:r w:rsidRPr="008E4E74">
                    <w:rPr>
                      <w:rFonts w:ascii="Arial" w:hAnsi="Arial" w:cs="Arial"/>
                      <w:sz w:val="18"/>
                      <w:szCs w:val="18"/>
                    </w:rPr>
                    <w:t>WOMEN</w:t>
                  </w:r>
                </w:p>
              </w:txbxContent>
            </v:textbox>
          </v:shape>
        </w:pict>
      </w:r>
      <w:r w:rsidR="00D61A40">
        <w:rPr>
          <w:noProof/>
          <w:lang w:val="en-US"/>
        </w:rPr>
        <w:pict>
          <v:shape id="_x0000_s1066" type="#_x0000_t202" style="position:absolute;left:0;text-align:left;margin-left:233.9pt;margin-top:186.5pt;width:66.1pt;height:24.25pt;z-index:31" stroked="f">
            <v:textbox style="mso-next-textbox:#_x0000_s1066" inset="0,0,0,0">
              <w:txbxContent>
                <w:p w:rsidR="002B78C2" w:rsidRPr="00736994" w:rsidRDefault="002B78C2" w:rsidP="00BD2EB2">
                  <w:pPr>
                    <w:spacing w:after="80"/>
                    <w:jc w:val="center"/>
                    <w:rPr>
                      <w:rFonts w:ascii="Arial" w:hAnsi="Arial" w:cs="Arial"/>
                      <w:b/>
                      <w:sz w:val="14"/>
                      <w:szCs w:val="14"/>
                    </w:rPr>
                  </w:pPr>
                  <w:r>
                    <w:rPr>
                      <w:rFonts w:ascii="Arial" w:hAnsi="Arial" w:cs="Arial"/>
                      <w:b/>
                      <w:sz w:val="14"/>
                      <w:szCs w:val="14"/>
                    </w:rPr>
                    <w:t xml:space="preserve">Secretaries </w:t>
                  </w:r>
                  <w:r>
                    <w:rPr>
                      <w:rFonts w:ascii="Arial" w:hAnsi="Arial" w:cs="Arial"/>
                      <w:b/>
                      <w:sz w:val="14"/>
                      <w:szCs w:val="14"/>
                    </w:rPr>
                    <w:br/>
                    <w:t>of State</w:t>
                  </w:r>
                </w:p>
              </w:txbxContent>
            </v:textbox>
          </v:shape>
        </w:pict>
      </w:r>
      <w:r w:rsidR="00D61A40">
        <w:rPr>
          <w:noProof/>
          <w:lang w:val="en-US"/>
        </w:rPr>
        <w:pict>
          <v:shape id="_x0000_s1060" type="#_x0000_t202" style="position:absolute;left:0;text-align:left;margin-left:428.9pt;margin-top:93pt;width:45pt;height:15pt;z-index:27" stroked="f">
            <v:textbox style="mso-next-textbox:#_x0000_s1060" inset="0,0,0,0">
              <w:txbxContent>
                <w:p w:rsidR="002B78C2" w:rsidRPr="008E4E74" w:rsidRDefault="002B78C2" w:rsidP="00736994">
                  <w:pPr>
                    <w:spacing w:after="80"/>
                    <w:rPr>
                      <w:rFonts w:ascii="Arial" w:hAnsi="Arial" w:cs="Arial"/>
                      <w:sz w:val="18"/>
                      <w:szCs w:val="18"/>
                    </w:rPr>
                  </w:pPr>
                  <w:r w:rsidRPr="008E4E74">
                    <w:rPr>
                      <w:rFonts w:ascii="Arial" w:hAnsi="Arial" w:cs="Arial"/>
                      <w:sz w:val="18"/>
                      <w:szCs w:val="18"/>
                    </w:rPr>
                    <w:t>MEN</w:t>
                  </w:r>
                </w:p>
              </w:txbxContent>
            </v:textbox>
          </v:shape>
        </w:pict>
      </w:r>
      <w:r w:rsidR="00BD2EB2">
        <w:rPr>
          <w:noProof/>
          <w:lang w:val="en-US"/>
        </w:rPr>
        <w:pict>
          <v:shape id="_x0000_s1067" type="#_x0000_t202" style="position:absolute;left:0;text-align:left;margin-left:309.45pt;margin-top:186.85pt;width:60pt;height:24.25pt;z-index:32" stroked="f">
            <v:textbox style="mso-next-textbox:#_x0000_s1067" inset="0,0,0,0">
              <w:txbxContent>
                <w:p w:rsidR="002B78C2" w:rsidRPr="00736994" w:rsidRDefault="002B78C2" w:rsidP="00BD2EB2">
                  <w:pPr>
                    <w:spacing w:after="80"/>
                    <w:jc w:val="center"/>
                    <w:rPr>
                      <w:rFonts w:ascii="Arial" w:hAnsi="Arial" w:cs="Arial"/>
                      <w:b/>
                      <w:sz w:val="14"/>
                      <w:szCs w:val="14"/>
                    </w:rPr>
                  </w:pPr>
                  <w:r>
                    <w:rPr>
                      <w:rFonts w:ascii="Arial" w:hAnsi="Arial" w:cs="Arial"/>
                      <w:b/>
                      <w:sz w:val="14"/>
                      <w:szCs w:val="14"/>
                    </w:rPr>
                    <w:t>Vice Ministers</w:t>
                  </w:r>
                </w:p>
              </w:txbxContent>
            </v:textbox>
          </v:shape>
        </w:pict>
      </w:r>
      <w:r w:rsidR="00736994">
        <w:rPr>
          <w:noProof/>
          <w:lang w:val="en-US"/>
        </w:rPr>
        <w:pict>
          <v:shape id="_x0000_s1065" type="#_x0000_t202" style="position:absolute;left:0;text-align:left;margin-left:165pt;margin-top:186.3pt;width:60pt;height:24.25pt;z-index:30" stroked="f">
            <v:textbox style="mso-next-textbox:#_x0000_s1065" inset="0,0,0,0">
              <w:txbxContent>
                <w:p w:rsidR="002B78C2" w:rsidRPr="00736994" w:rsidRDefault="002B78C2" w:rsidP="00736994">
                  <w:pPr>
                    <w:spacing w:after="80"/>
                    <w:jc w:val="center"/>
                    <w:rPr>
                      <w:rFonts w:ascii="Arial" w:hAnsi="Arial" w:cs="Arial"/>
                      <w:b/>
                      <w:sz w:val="14"/>
                      <w:szCs w:val="14"/>
                    </w:rPr>
                  </w:pPr>
                  <w:r>
                    <w:rPr>
                      <w:rFonts w:ascii="Arial" w:hAnsi="Arial" w:cs="Arial"/>
                      <w:b/>
                      <w:sz w:val="14"/>
                      <w:szCs w:val="14"/>
                    </w:rPr>
                    <w:t xml:space="preserve">Ministers </w:t>
                  </w:r>
                </w:p>
              </w:txbxContent>
            </v:textbox>
          </v:shape>
        </w:pict>
      </w:r>
      <w:r w:rsidR="00736994">
        <w:rPr>
          <w:noProof/>
          <w:lang w:val="en-US"/>
        </w:rPr>
        <w:pict>
          <v:shape id="_x0000_s1063" type="#_x0000_t202" style="position:absolute;left:0;text-align:left;margin-left:100pt;margin-top:185.75pt;width:60pt;height:24.25pt;z-index:29" stroked="f">
            <v:textbox style="mso-next-textbox:#_x0000_s1063" inset="0,0,0,0">
              <w:txbxContent>
                <w:p w:rsidR="002B78C2" w:rsidRPr="00736994" w:rsidRDefault="002B78C2" w:rsidP="00736994">
                  <w:pPr>
                    <w:spacing w:after="80"/>
                    <w:jc w:val="center"/>
                    <w:rPr>
                      <w:rFonts w:ascii="Arial" w:hAnsi="Arial" w:cs="Arial"/>
                      <w:b/>
                      <w:sz w:val="14"/>
                      <w:szCs w:val="14"/>
                    </w:rPr>
                  </w:pPr>
                  <w:r>
                    <w:rPr>
                      <w:rFonts w:ascii="Arial" w:hAnsi="Arial" w:cs="Arial"/>
                      <w:b/>
                      <w:sz w:val="14"/>
                      <w:szCs w:val="14"/>
                    </w:rPr>
                    <w:t>Ministers of State</w:t>
                  </w:r>
                </w:p>
              </w:txbxContent>
            </v:textbox>
          </v:shape>
        </w:pict>
      </w:r>
      <w:r w:rsidR="00736994">
        <w:rPr>
          <w:noProof/>
          <w:lang w:val="en-US"/>
        </w:rPr>
        <w:pict>
          <v:rect id="_x0000_s1062" style="position:absolute;left:0;text-align:left;margin-left:107.8pt;margin-top:3pt;width:335pt;height:27pt;z-index:28" stroked="f"/>
        </w:pict>
      </w:r>
      <w:r w:rsidR="004002B8" w:rsidRPr="00125D89">
        <w:rPr>
          <w:noProof/>
          <w:lang w:eastAsia="zh-CN"/>
        </w:rPr>
        <w:pict>
          <v:shape id="Gráfico 2" o:spid="_x0000_i1026" type="#_x0000_t75" style="width:425.25pt;height:222pt;visibility:visible;mso-position-horizontal:insid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">
            <v:imagedata r:id="rId8" o:title="" cropbottom="-84f"/>
            <o:lock v:ext="edit" aspectratio="f"/>
          </v:shape>
        </w:pict>
      </w:r>
    </w:p>
    <w:p w:rsidR="004002B8" w:rsidRPr="00125D89" w:rsidRDefault="004002B8" w:rsidP="004002B8">
      <w:pPr>
        <w:pStyle w:val="H23G"/>
        <w:rPr>
          <w:noProof/>
          <w:lang w:eastAsia="zh-CN"/>
        </w:rPr>
      </w:pPr>
      <w:r w:rsidRPr="00125D89">
        <w:rPr>
          <w:noProof/>
          <w:lang w:eastAsia="zh-CN"/>
        </w:rPr>
        <w:tab/>
      </w:r>
      <w:r w:rsidRPr="00125D89">
        <w:rPr>
          <w:noProof/>
          <w:lang w:eastAsia="zh-CN"/>
        </w:rPr>
        <w:tab/>
        <w:t>Change in women</w:t>
      </w:r>
      <w:r w:rsidR="00D21AE2">
        <w:rPr>
          <w:noProof/>
          <w:lang w:eastAsia="zh-CN"/>
        </w:rPr>
        <w:t>’</w:t>
      </w:r>
      <w:r w:rsidRPr="00125D89">
        <w:rPr>
          <w:noProof/>
          <w:lang w:eastAsia="zh-CN"/>
        </w:rPr>
        <w:t>s participation in Federal Government (2002–2009)</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61"/>
        <w:gridCol w:w="1400"/>
        <w:gridCol w:w="1405"/>
        <w:gridCol w:w="1405"/>
        <w:gridCol w:w="1400"/>
      </w:tblGrid>
      <w:tr w:rsidR="004002B8" w:rsidRPr="00125D89" w:rsidTr="00F025CF">
        <w:trPr>
          <w:cantSplit/>
          <w:trHeight w:val="388"/>
          <w:tblHeader/>
        </w:trPr>
        <w:tc>
          <w:tcPr>
            <w:tcW w:w="2142" w:type="dxa"/>
            <w:tcBorders>
              <w:top w:val="single" w:sz="4" w:space="0" w:color="auto"/>
              <w:bottom w:val="nil"/>
            </w:tcBorders>
            <w:shd w:val="clear" w:color="auto" w:fill="auto"/>
            <w:noWrap/>
            <w:vAlign w:val="bottom"/>
          </w:tcPr>
          <w:p w:rsidR="004002B8" w:rsidRPr="00125D89" w:rsidRDefault="004002B8" w:rsidP="004002B8">
            <w:pPr>
              <w:suppressAutoHyphens w:val="0"/>
              <w:spacing w:before="80" w:after="80" w:line="200" w:lineRule="exact"/>
              <w:ind w:right="113"/>
              <w:rPr>
                <w:i/>
                <w:sz w:val="16"/>
              </w:rPr>
            </w:pPr>
            <w:r w:rsidRPr="00125D89">
              <w:rPr>
                <w:i/>
                <w:sz w:val="16"/>
              </w:rPr>
              <w:t> </w:t>
            </w:r>
          </w:p>
        </w:tc>
        <w:tc>
          <w:tcPr>
            <w:tcW w:w="1701" w:type="dxa"/>
            <w:gridSpan w:val="2"/>
            <w:tcBorders>
              <w:top w:val="single" w:sz="4" w:space="0" w:color="auto"/>
              <w:bottom w:val="single" w:sz="4" w:space="0" w:color="auto"/>
              <w:right w:val="single" w:sz="24" w:space="0" w:color="FFFFFF"/>
            </w:tcBorders>
            <w:shd w:val="clear" w:color="auto" w:fill="auto"/>
            <w:noWrap/>
            <w:vAlign w:val="bottom"/>
          </w:tcPr>
          <w:p w:rsidR="004002B8" w:rsidRPr="00125D89" w:rsidRDefault="004002B8" w:rsidP="004002B8">
            <w:pPr>
              <w:suppressAutoHyphens w:val="0"/>
              <w:spacing w:before="80" w:after="80" w:line="200" w:lineRule="exact"/>
              <w:ind w:right="113"/>
              <w:jc w:val="center"/>
              <w:rPr>
                <w:bCs/>
                <w:i/>
                <w:sz w:val="16"/>
                <w:szCs w:val="28"/>
              </w:rPr>
            </w:pPr>
            <w:r w:rsidRPr="00125D89">
              <w:rPr>
                <w:bCs/>
                <w:i/>
                <w:sz w:val="16"/>
                <w:szCs w:val="28"/>
              </w:rPr>
              <w:t>2002</w:t>
            </w:r>
          </w:p>
        </w:tc>
        <w:tc>
          <w:tcPr>
            <w:tcW w:w="1701" w:type="dxa"/>
            <w:gridSpan w:val="2"/>
            <w:tcBorders>
              <w:top w:val="single" w:sz="4" w:space="0" w:color="auto"/>
              <w:left w:val="single" w:sz="24" w:space="0" w:color="FFFFFF"/>
              <w:bottom w:val="single" w:sz="4" w:space="0" w:color="auto"/>
            </w:tcBorders>
            <w:shd w:val="clear" w:color="auto" w:fill="auto"/>
            <w:noWrap/>
            <w:vAlign w:val="bottom"/>
          </w:tcPr>
          <w:p w:rsidR="004002B8" w:rsidRPr="00125D89" w:rsidRDefault="004002B8" w:rsidP="004002B8">
            <w:pPr>
              <w:suppressAutoHyphens w:val="0"/>
              <w:spacing w:before="80" w:after="80" w:line="200" w:lineRule="exact"/>
              <w:ind w:right="113"/>
              <w:jc w:val="center"/>
              <w:rPr>
                <w:bCs/>
                <w:i/>
                <w:sz w:val="16"/>
                <w:szCs w:val="28"/>
              </w:rPr>
            </w:pPr>
            <w:r w:rsidRPr="00125D89">
              <w:rPr>
                <w:bCs/>
                <w:i/>
                <w:sz w:val="16"/>
                <w:szCs w:val="28"/>
              </w:rPr>
              <w:t>2009</w:t>
            </w:r>
          </w:p>
        </w:tc>
      </w:tr>
      <w:tr w:rsidR="004002B8" w:rsidRPr="00125D89" w:rsidTr="00F025CF">
        <w:trPr>
          <w:cantSplit/>
          <w:trHeight w:val="373"/>
        </w:trPr>
        <w:tc>
          <w:tcPr>
            <w:tcW w:w="2142" w:type="dxa"/>
            <w:tcBorders>
              <w:top w:val="nil"/>
              <w:bottom w:val="single" w:sz="12" w:space="0" w:color="auto"/>
            </w:tcBorders>
            <w:shd w:val="clear" w:color="auto" w:fill="auto"/>
            <w:noWrap/>
          </w:tcPr>
          <w:p w:rsidR="004002B8" w:rsidRPr="00125D89" w:rsidRDefault="004002B8" w:rsidP="004002B8">
            <w:pPr>
              <w:suppressAutoHyphens w:val="0"/>
              <w:spacing w:before="80" w:after="80" w:line="220" w:lineRule="exact"/>
              <w:ind w:right="113"/>
              <w:rPr>
                <w:sz w:val="18"/>
              </w:rPr>
            </w:pPr>
            <w:r w:rsidRPr="00125D89">
              <w:rPr>
                <w:sz w:val="18"/>
              </w:rPr>
              <w:t> </w:t>
            </w:r>
          </w:p>
        </w:tc>
        <w:tc>
          <w:tcPr>
            <w:tcW w:w="1701" w:type="dxa"/>
            <w:tcBorders>
              <w:top w:val="single" w:sz="4" w:space="0" w:color="auto"/>
              <w:bottom w:val="single" w:sz="12" w:space="0" w:color="auto"/>
            </w:tcBorders>
            <w:shd w:val="clear" w:color="auto" w:fill="auto"/>
            <w:noWrap/>
            <w:vAlign w:val="bottom"/>
          </w:tcPr>
          <w:p w:rsidR="004002B8" w:rsidRPr="00125D89" w:rsidRDefault="004002B8" w:rsidP="004002B8">
            <w:pPr>
              <w:suppressAutoHyphens w:val="0"/>
              <w:spacing w:before="80" w:after="80" w:line="220" w:lineRule="exact"/>
              <w:ind w:right="113"/>
              <w:jc w:val="right"/>
              <w:rPr>
                <w:b/>
                <w:bCs/>
                <w:i/>
                <w:sz w:val="16"/>
                <w:szCs w:val="16"/>
              </w:rPr>
            </w:pPr>
            <w:r w:rsidRPr="00125D89">
              <w:rPr>
                <w:b/>
                <w:bCs/>
                <w:i/>
                <w:sz w:val="16"/>
                <w:szCs w:val="16"/>
              </w:rPr>
              <w:t>Total</w:t>
            </w:r>
          </w:p>
        </w:tc>
        <w:tc>
          <w:tcPr>
            <w:tcW w:w="1701" w:type="dxa"/>
            <w:tcBorders>
              <w:top w:val="single" w:sz="4" w:space="0" w:color="auto"/>
              <w:bottom w:val="single" w:sz="12" w:space="0" w:color="auto"/>
              <w:right w:val="single" w:sz="24" w:space="0" w:color="FFFFFF"/>
            </w:tcBorders>
            <w:shd w:val="clear" w:color="auto" w:fill="auto"/>
            <w:noWrap/>
            <w:vAlign w:val="bottom"/>
          </w:tcPr>
          <w:p w:rsidR="004002B8" w:rsidRPr="00125D89" w:rsidRDefault="004002B8" w:rsidP="004002B8">
            <w:pPr>
              <w:suppressAutoHyphens w:val="0"/>
              <w:spacing w:before="80" w:after="80" w:line="220" w:lineRule="exact"/>
              <w:ind w:right="113"/>
              <w:jc w:val="right"/>
              <w:rPr>
                <w:bCs/>
                <w:i/>
                <w:sz w:val="16"/>
                <w:szCs w:val="16"/>
              </w:rPr>
            </w:pPr>
            <w:r w:rsidRPr="00125D89">
              <w:rPr>
                <w:bCs/>
                <w:i/>
                <w:sz w:val="16"/>
                <w:szCs w:val="16"/>
              </w:rPr>
              <w:t xml:space="preserve">% </w:t>
            </w:r>
            <w:r w:rsidR="00BA1766">
              <w:rPr>
                <w:bCs/>
                <w:i/>
                <w:sz w:val="16"/>
                <w:szCs w:val="16"/>
              </w:rPr>
              <w:t>w</w:t>
            </w:r>
            <w:r w:rsidRPr="00125D89">
              <w:rPr>
                <w:bCs/>
                <w:i/>
                <w:sz w:val="16"/>
                <w:szCs w:val="16"/>
              </w:rPr>
              <w:t>omen</w:t>
            </w:r>
          </w:p>
        </w:tc>
        <w:tc>
          <w:tcPr>
            <w:tcW w:w="1701" w:type="dxa"/>
            <w:tcBorders>
              <w:top w:val="single" w:sz="4" w:space="0" w:color="auto"/>
              <w:left w:val="single" w:sz="24" w:space="0" w:color="FFFFFF"/>
              <w:bottom w:val="single" w:sz="12" w:space="0" w:color="auto"/>
            </w:tcBorders>
            <w:shd w:val="clear" w:color="auto" w:fill="auto"/>
            <w:noWrap/>
            <w:vAlign w:val="bottom"/>
          </w:tcPr>
          <w:p w:rsidR="004002B8" w:rsidRPr="00125D89" w:rsidRDefault="004002B8" w:rsidP="004002B8">
            <w:pPr>
              <w:suppressAutoHyphens w:val="0"/>
              <w:spacing w:before="80" w:after="80" w:line="220" w:lineRule="exact"/>
              <w:ind w:right="113"/>
              <w:jc w:val="right"/>
              <w:rPr>
                <w:b/>
                <w:bCs/>
                <w:i/>
                <w:sz w:val="16"/>
                <w:szCs w:val="16"/>
              </w:rPr>
            </w:pPr>
            <w:r w:rsidRPr="00125D89">
              <w:rPr>
                <w:b/>
                <w:bCs/>
                <w:i/>
                <w:sz w:val="16"/>
                <w:szCs w:val="16"/>
              </w:rPr>
              <w:t>Total</w:t>
            </w:r>
          </w:p>
        </w:tc>
        <w:tc>
          <w:tcPr>
            <w:tcW w:w="1701" w:type="dxa"/>
            <w:tcBorders>
              <w:top w:val="single" w:sz="4" w:space="0" w:color="auto"/>
              <w:bottom w:val="single" w:sz="12" w:space="0" w:color="auto"/>
            </w:tcBorders>
            <w:shd w:val="clear" w:color="auto" w:fill="auto"/>
            <w:noWrap/>
            <w:vAlign w:val="bottom"/>
          </w:tcPr>
          <w:p w:rsidR="004002B8" w:rsidRPr="00125D89" w:rsidRDefault="004002B8" w:rsidP="004002B8">
            <w:pPr>
              <w:suppressAutoHyphens w:val="0"/>
              <w:spacing w:before="80" w:after="80" w:line="220" w:lineRule="exact"/>
              <w:ind w:right="113"/>
              <w:jc w:val="right"/>
              <w:rPr>
                <w:bCs/>
                <w:i/>
                <w:sz w:val="16"/>
                <w:szCs w:val="16"/>
              </w:rPr>
            </w:pPr>
            <w:r w:rsidRPr="00125D89">
              <w:rPr>
                <w:bCs/>
                <w:i/>
                <w:sz w:val="16"/>
                <w:szCs w:val="16"/>
              </w:rPr>
              <w:t>% women</w:t>
            </w:r>
          </w:p>
        </w:tc>
      </w:tr>
      <w:tr w:rsidR="004002B8" w:rsidRPr="00125D89" w:rsidTr="00673BE4">
        <w:trPr>
          <w:cantSplit/>
          <w:trHeight w:val="373"/>
        </w:trPr>
        <w:tc>
          <w:tcPr>
            <w:tcW w:w="2142" w:type="dxa"/>
            <w:tcBorders>
              <w:top w:val="single" w:sz="12" w:space="0" w:color="auto"/>
            </w:tcBorders>
            <w:shd w:val="clear" w:color="auto" w:fill="auto"/>
            <w:noWrap/>
          </w:tcPr>
          <w:p w:rsidR="004002B8" w:rsidRPr="00125D89" w:rsidRDefault="00673BE4" w:rsidP="004002B8">
            <w:pPr>
              <w:suppressAutoHyphens w:val="0"/>
              <w:spacing w:before="40" w:after="40" w:line="220" w:lineRule="exact"/>
              <w:ind w:right="113"/>
              <w:rPr>
                <w:sz w:val="18"/>
              </w:rPr>
            </w:pPr>
            <w:r w:rsidRPr="00125D89">
              <w:rPr>
                <w:sz w:val="18"/>
              </w:rPr>
              <w:t>Ministers</w:t>
            </w:r>
          </w:p>
        </w:tc>
        <w:tc>
          <w:tcPr>
            <w:tcW w:w="1701" w:type="dxa"/>
            <w:tcBorders>
              <w:top w:val="single" w:sz="12" w:space="0" w:color="auto"/>
            </w:tcBorders>
            <w:shd w:val="clear" w:color="auto" w:fill="auto"/>
            <w:noWrap/>
            <w:vAlign w:val="bottom"/>
          </w:tcPr>
          <w:p w:rsidR="004002B8" w:rsidRPr="00125D89" w:rsidRDefault="004002B8" w:rsidP="004002B8">
            <w:pPr>
              <w:suppressAutoHyphens w:val="0"/>
              <w:spacing w:before="40" w:after="40" w:line="220" w:lineRule="exact"/>
              <w:ind w:right="113"/>
              <w:jc w:val="right"/>
              <w:rPr>
                <w:b/>
                <w:sz w:val="18"/>
              </w:rPr>
            </w:pPr>
            <w:r w:rsidRPr="00125D89">
              <w:rPr>
                <w:b/>
                <w:sz w:val="18"/>
              </w:rPr>
              <w:t>27</w:t>
            </w:r>
          </w:p>
        </w:tc>
        <w:tc>
          <w:tcPr>
            <w:tcW w:w="1701" w:type="dxa"/>
            <w:tcBorders>
              <w:top w:val="single" w:sz="12" w:space="0" w:color="auto"/>
            </w:tcBorders>
            <w:shd w:val="clear" w:color="auto" w:fill="auto"/>
            <w:noWrap/>
            <w:vAlign w:val="bottom"/>
          </w:tcPr>
          <w:p w:rsidR="004002B8" w:rsidRPr="00125D89" w:rsidRDefault="004002B8" w:rsidP="004002B8">
            <w:pPr>
              <w:suppressAutoHyphens w:val="0"/>
              <w:spacing w:before="40" w:after="40" w:line="220" w:lineRule="exact"/>
              <w:ind w:right="113"/>
              <w:jc w:val="right"/>
              <w:rPr>
                <w:sz w:val="18"/>
              </w:rPr>
            </w:pPr>
            <w:r w:rsidRPr="00125D89">
              <w:rPr>
                <w:sz w:val="18"/>
              </w:rPr>
              <w:t>15.0</w:t>
            </w:r>
          </w:p>
        </w:tc>
        <w:tc>
          <w:tcPr>
            <w:tcW w:w="1701" w:type="dxa"/>
            <w:tcBorders>
              <w:top w:val="single" w:sz="12" w:space="0" w:color="auto"/>
            </w:tcBorders>
            <w:shd w:val="clear" w:color="auto" w:fill="auto"/>
            <w:noWrap/>
            <w:vAlign w:val="bottom"/>
          </w:tcPr>
          <w:p w:rsidR="004002B8" w:rsidRPr="00125D89" w:rsidRDefault="004002B8" w:rsidP="004002B8">
            <w:pPr>
              <w:suppressAutoHyphens w:val="0"/>
              <w:spacing w:before="40" w:after="40" w:line="220" w:lineRule="exact"/>
              <w:ind w:right="113"/>
              <w:jc w:val="right"/>
              <w:rPr>
                <w:b/>
                <w:sz w:val="18"/>
              </w:rPr>
            </w:pPr>
            <w:r w:rsidRPr="00125D89">
              <w:rPr>
                <w:b/>
                <w:sz w:val="18"/>
              </w:rPr>
              <w:t>34</w:t>
            </w:r>
          </w:p>
        </w:tc>
        <w:tc>
          <w:tcPr>
            <w:tcW w:w="1701" w:type="dxa"/>
            <w:tcBorders>
              <w:top w:val="single" w:sz="12" w:space="0" w:color="auto"/>
            </w:tcBorders>
            <w:shd w:val="clear" w:color="auto" w:fill="auto"/>
            <w:noWrap/>
            <w:vAlign w:val="bottom"/>
          </w:tcPr>
          <w:p w:rsidR="004002B8" w:rsidRPr="00125D89" w:rsidRDefault="004002B8" w:rsidP="004002B8">
            <w:pPr>
              <w:suppressAutoHyphens w:val="0"/>
              <w:spacing w:before="40" w:after="40" w:line="220" w:lineRule="exact"/>
              <w:ind w:right="113"/>
              <w:jc w:val="right"/>
              <w:rPr>
                <w:sz w:val="18"/>
              </w:rPr>
            </w:pPr>
            <w:r w:rsidRPr="00125D89">
              <w:rPr>
                <w:sz w:val="18"/>
              </w:rPr>
              <w:t>26.4</w:t>
            </w:r>
          </w:p>
        </w:tc>
      </w:tr>
      <w:tr w:rsidR="004002B8" w:rsidRPr="00125D89" w:rsidTr="00673BE4">
        <w:trPr>
          <w:cantSplit/>
          <w:trHeight w:val="404"/>
        </w:trPr>
        <w:tc>
          <w:tcPr>
            <w:tcW w:w="2142" w:type="dxa"/>
            <w:shd w:val="clear" w:color="auto" w:fill="auto"/>
            <w:noWrap/>
          </w:tcPr>
          <w:p w:rsidR="004002B8" w:rsidRPr="00125D89" w:rsidRDefault="00673BE4" w:rsidP="004002B8">
            <w:pPr>
              <w:suppressAutoHyphens w:val="0"/>
              <w:spacing w:before="40" w:after="40" w:line="220" w:lineRule="exact"/>
              <w:ind w:right="113"/>
              <w:rPr>
                <w:sz w:val="18"/>
              </w:rPr>
            </w:pPr>
            <w:r w:rsidRPr="00125D89">
              <w:rPr>
                <w:sz w:val="18"/>
              </w:rPr>
              <w:t>Vice ministers</w:t>
            </w:r>
          </w:p>
        </w:tc>
        <w:tc>
          <w:tcPr>
            <w:tcW w:w="1701" w:type="dxa"/>
            <w:shd w:val="clear" w:color="auto" w:fill="auto"/>
            <w:noWrap/>
            <w:vAlign w:val="bottom"/>
          </w:tcPr>
          <w:p w:rsidR="004002B8" w:rsidRPr="00125D89" w:rsidRDefault="004002B8" w:rsidP="004002B8">
            <w:pPr>
              <w:suppressAutoHyphens w:val="0"/>
              <w:spacing w:before="40" w:after="40" w:line="220" w:lineRule="exact"/>
              <w:ind w:right="113"/>
              <w:jc w:val="right"/>
              <w:rPr>
                <w:b/>
                <w:sz w:val="18"/>
              </w:rPr>
            </w:pPr>
            <w:r w:rsidRPr="00125D89">
              <w:rPr>
                <w:b/>
                <w:sz w:val="18"/>
              </w:rPr>
              <w:t>45</w:t>
            </w:r>
          </w:p>
        </w:tc>
        <w:tc>
          <w:tcPr>
            <w:tcW w:w="1701" w:type="dxa"/>
            <w:shd w:val="clear" w:color="auto" w:fill="auto"/>
            <w:noWrap/>
            <w:vAlign w:val="bottom"/>
          </w:tcPr>
          <w:p w:rsidR="004002B8" w:rsidRPr="00125D89" w:rsidRDefault="004002B8" w:rsidP="004002B8">
            <w:pPr>
              <w:suppressAutoHyphens w:val="0"/>
              <w:spacing w:before="40" w:after="40" w:line="220" w:lineRule="exact"/>
              <w:ind w:right="113"/>
              <w:jc w:val="right"/>
              <w:rPr>
                <w:sz w:val="18"/>
              </w:rPr>
            </w:pPr>
            <w:r w:rsidRPr="00125D89">
              <w:rPr>
                <w:sz w:val="18"/>
              </w:rPr>
              <w:t>13.3</w:t>
            </w:r>
          </w:p>
        </w:tc>
        <w:tc>
          <w:tcPr>
            <w:tcW w:w="1701" w:type="dxa"/>
            <w:shd w:val="clear" w:color="auto" w:fill="auto"/>
            <w:noWrap/>
            <w:vAlign w:val="bottom"/>
          </w:tcPr>
          <w:p w:rsidR="004002B8" w:rsidRPr="00125D89" w:rsidRDefault="004002B8" w:rsidP="004002B8">
            <w:pPr>
              <w:suppressAutoHyphens w:val="0"/>
              <w:spacing w:before="40" w:after="40" w:line="220" w:lineRule="exact"/>
              <w:ind w:right="113"/>
              <w:jc w:val="right"/>
              <w:rPr>
                <w:b/>
                <w:sz w:val="18"/>
              </w:rPr>
            </w:pPr>
            <w:r w:rsidRPr="00125D89">
              <w:rPr>
                <w:b/>
                <w:sz w:val="18"/>
              </w:rPr>
              <w:t>57</w:t>
            </w:r>
          </w:p>
        </w:tc>
        <w:tc>
          <w:tcPr>
            <w:tcW w:w="1701" w:type="dxa"/>
            <w:shd w:val="clear" w:color="auto" w:fill="auto"/>
            <w:noWrap/>
            <w:vAlign w:val="bottom"/>
          </w:tcPr>
          <w:p w:rsidR="004002B8" w:rsidRPr="00125D89" w:rsidRDefault="004002B8" w:rsidP="004002B8">
            <w:pPr>
              <w:suppressAutoHyphens w:val="0"/>
              <w:spacing w:before="40" w:after="40" w:line="220" w:lineRule="exact"/>
              <w:ind w:right="113"/>
              <w:jc w:val="right"/>
              <w:rPr>
                <w:sz w:val="18"/>
              </w:rPr>
            </w:pPr>
            <w:r w:rsidRPr="00125D89">
              <w:rPr>
                <w:sz w:val="18"/>
              </w:rPr>
              <w:t>19.3</w:t>
            </w:r>
          </w:p>
        </w:tc>
      </w:tr>
    </w:tbl>
    <w:p w:rsidR="00DB007C" w:rsidRPr="00125D89" w:rsidRDefault="00DB007C" w:rsidP="00DB007C">
      <w:pPr>
        <w:pStyle w:val="SingleTxtG"/>
        <w:spacing w:before="120"/>
      </w:pPr>
    </w:p>
    <w:p w:rsidR="00423CBB" w:rsidRPr="00125D89" w:rsidRDefault="00C627D4" w:rsidP="00A21F2C">
      <w:pPr>
        <w:pStyle w:val="SingleTxtG"/>
      </w:pPr>
      <w:r w:rsidRPr="00125D89">
        <w:rPr>
          <w:noProof/>
        </w:rPr>
        <w:pict>
          <v:shape id="_x0000_s1048" type="#_x0000_t202" style="position:absolute;left:0;text-align:left;margin-left:264.1pt;margin-top:19.8pt;width:35.2pt;height:15pt;z-index:16" stroked="f">
            <v:textbox style="mso-next-textbox:#_x0000_s1048" inset="0,0,0,0">
              <w:txbxContent>
                <w:p w:rsidR="002B78C2" w:rsidRPr="00DB007C" w:rsidRDefault="002B78C2" w:rsidP="00DB007C">
                  <w:pPr>
                    <w:spacing w:after="80"/>
                    <w:jc w:val="center"/>
                    <w:rPr>
                      <w:rFonts w:ascii="Arial" w:hAnsi="Arial" w:cs="Arial"/>
                      <w:b/>
                      <w:sz w:val="12"/>
                      <w:szCs w:val="12"/>
                    </w:rPr>
                  </w:pPr>
                  <w:r w:rsidRPr="00DB007C">
                    <w:rPr>
                      <w:rFonts w:ascii="Arial" w:hAnsi="Arial" w:cs="Arial"/>
                      <w:b/>
                      <w:sz w:val="12"/>
                      <w:szCs w:val="12"/>
                    </w:rPr>
                    <w:t>WOMEN</w:t>
                  </w:r>
                </w:p>
              </w:txbxContent>
            </v:textbox>
          </v:shape>
        </w:pict>
      </w:r>
      <w:r w:rsidR="00AC486A" w:rsidRPr="00125D89">
        <w:rPr>
          <w:noProof/>
        </w:rPr>
        <w:pict>
          <v:shape id="_x0000_s1047" type="#_x0000_t202" style="position:absolute;left:0;text-align:left;margin-left:245pt;margin-top:7.2pt;width:165pt;height:18pt;z-index:15" stroked="f">
            <v:textbox style="mso-next-textbox:#_x0000_s1047" inset="0,0,0,0">
              <w:txbxContent>
                <w:p w:rsidR="002B78C2" w:rsidRPr="00DB007C" w:rsidRDefault="002B78C2" w:rsidP="00DB007C">
                  <w:pPr>
                    <w:spacing w:after="80"/>
                    <w:jc w:val="center"/>
                    <w:rPr>
                      <w:rFonts w:ascii="Arial" w:hAnsi="Arial" w:cs="Arial"/>
                      <w:b/>
                      <w:sz w:val="18"/>
                      <w:szCs w:val="18"/>
                    </w:rPr>
                  </w:pPr>
                  <w:r>
                    <w:rPr>
                      <w:rFonts w:ascii="Arial" w:hAnsi="Arial" w:cs="Arial"/>
                      <w:b/>
                      <w:sz w:val="18"/>
                      <w:szCs w:val="18"/>
                    </w:rPr>
                    <w:t>VICE GOVERNORS</w:t>
                  </w:r>
                </w:p>
              </w:txbxContent>
            </v:textbox>
          </v:shape>
        </w:pict>
      </w:r>
      <w:r w:rsidR="00AC486A" w:rsidRPr="00125D89">
        <w:rPr>
          <w:noProof/>
        </w:rPr>
        <w:pict>
          <v:shape id="_x0000_s1050" type="#_x0000_t202" style="position:absolute;left:0;text-align:left;margin-left:343.4pt;margin-top:64.2pt;width:35.2pt;height:15pt;z-index:18" fillcolor="gray" stroked="f">
            <v:textbox style="mso-next-textbox:#_x0000_s1050" inset="0,0,0,0">
              <w:txbxContent>
                <w:p w:rsidR="002B78C2" w:rsidRPr="00AC486A" w:rsidRDefault="002B78C2" w:rsidP="00AC486A">
                  <w:pPr>
                    <w:spacing w:after="80"/>
                    <w:jc w:val="center"/>
                    <w:rPr>
                      <w:rFonts w:ascii="Arial" w:hAnsi="Arial" w:cs="Arial"/>
                      <w:b/>
                      <w:color w:val="FFFFFF"/>
                      <w:sz w:val="12"/>
                      <w:szCs w:val="12"/>
                    </w:rPr>
                  </w:pPr>
                  <w:r w:rsidRPr="00AC486A">
                    <w:rPr>
                      <w:rFonts w:ascii="Arial" w:hAnsi="Arial" w:cs="Arial"/>
                      <w:b/>
                      <w:color w:val="FFFFFF"/>
                      <w:sz w:val="12"/>
                      <w:szCs w:val="12"/>
                    </w:rPr>
                    <w:t>MEN</w:t>
                  </w:r>
                </w:p>
              </w:txbxContent>
            </v:textbox>
          </v:shape>
        </w:pict>
      </w:r>
      <w:r w:rsidR="00DB007C" w:rsidRPr="00125D89">
        <w:rPr>
          <w:noProof/>
        </w:rPr>
        <w:pict>
          <v:shape id="_x0000_s1049" type="#_x0000_t202" style="position:absolute;left:0;text-align:left;margin-left:155pt;margin-top:63pt;width:30.2pt;height:15pt;z-index:17" fillcolor="gray" stroked="f">
            <v:textbox style="mso-next-textbox:#_x0000_s1049" inset="0,0,0,0">
              <w:txbxContent>
                <w:p w:rsidR="002B78C2" w:rsidRPr="00AC486A" w:rsidRDefault="002B78C2" w:rsidP="00DB007C">
                  <w:pPr>
                    <w:spacing w:after="80"/>
                    <w:jc w:val="center"/>
                    <w:rPr>
                      <w:rFonts w:ascii="Arial" w:hAnsi="Arial" w:cs="Arial"/>
                      <w:b/>
                      <w:color w:val="FFFFFF"/>
                      <w:sz w:val="12"/>
                      <w:szCs w:val="12"/>
                    </w:rPr>
                  </w:pPr>
                  <w:r w:rsidRPr="00AC486A">
                    <w:rPr>
                      <w:rFonts w:ascii="Arial" w:hAnsi="Arial" w:cs="Arial"/>
                      <w:b/>
                      <w:color w:val="FFFFFF"/>
                      <w:sz w:val="12"/>
                      <w:szCs w:val="12"/>
                    </w:rPr>
                    <w:t>MEN</w:t>
                  </w:r>
                </w:p>
              </w:txbxContent>
            </v:textbox>
          </v:shape>
        </w:pict>
      </w:r>
      <w:r w:rsidR="00DB007C" w:rsidRPr="00125D89">
        <w:rPr>
          <w:noProof/>
        </w:rPr>
        <w:pict>
          <v:shape id="_x0000_s1046" type="#_x0000_t202" style="position:absolute;left:0;text-align:left;margin-left:105pt;margin-top:21.6pt;width:35.2pt;height:15pt;z-index:14" stroked="f">
            <v:textbox style="mso-next-textbox:#_x0000_s1046" inset="0,0,0,0">
              <w:txbxContent>
                <w:p w:rsidR="002B78C2" w:rsidRPr="00DB007C" w:rsidRDefault="002B78C2" w:rsidP="00DB007C">
                  <w:pPr>
                    <w:spacing w:after="80"/>
                    <w:jc w:val="center"/>
                    <w:rPr>
                      <w:rFonts w:ascii="Arial" w:hAnsi="Arial" w:cs="Arial"/>
                      <w:b/>
                      <w:sz w:val="12"/>
                      <w:szCs w:val="12"/>
                    </w:rPr>
                  </w:pPr>
                  <w:r w:rsidRPr="00DB007C">
                    <w:rPr>
                      <w:rFonts w:ascii="Arial" w:hAnsi="Arial" w:cs="Arial"/>
                      <w:b/>
                      <w:sz w:val="12"/>
                      <w:szCs w:val="12"/>
                    </w:rPr>
                    <w:t>WOMEN</w:t>
                  </w:r>
                </w:p>
              </w:txbxContent>
            </v:textbox>
          </v:shape>
        </w:pict>
      </w:r>
      <w:r w:rsidR="00DB007C" w:rsidRPr="00125D89">
        <w:rPr>
          <w:noProof/>
        </w:rPr>
        <w:pict>
          <v:shape id="_x0000_s1045" type="#_x0000_t202" style="position:absolute;left:0;text-align:left;margin-left:65pt;margin-top:9pt;width:165pt;height:18pt;z-index:13" stroked="f">
            <v:textbox style="mso-next-textbox:#_x0000_s1045" inset="0,0,0,0">
              <w:txbxContent>
                <w:p w:rsidR="002B78C2" w:rsidRPr="00DB007C" w:rsidRDefault="002B78C2" w:rsidP="00DB007C">
                  <w:pPr>
                    <w:spacing w:after="80"/>
                    <w:jc w:val="center"/>
                    <w:rPr>
                      <w:rFonts w:ascii="Arial" w:hAnsi="Arial" w:cs="Arial"/>
                      <w:b/>
                      <w:sz w:val="18"/>
                      <w:szCs w:val="18"/>
                    </w:rPr>
                  </w:pPr>
                  <w:r>
                    <w:rPr>
                      <w:rFonts w:ascii="Arial" w:hAnsi="Arial" w:cs="Arial"/>
                      <w:b/>
                      <w:sz w:val="18"/>
                      <w:szCs w:val="18"/>
                    </w:rPr>
                    <w:t>GOVERNORS</w:t>
                  </w:r>
                </w:p>
              </w:txbxContent>
            </v:textbox>
          </v:shape>
        </w:pict>
      </w:r>
      <w:r w:rsidR="00A21F2C" w:rsidRPr="00125D89">
        <w:pict>
          <v:shape id="Gráfico 5" o:spid="_x0000_i1027" type="#_x0000_t75" style="width:180pt;height:125.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">
            <v:imagedata r:id="rId9" o:title=""/>
            <o:lock v:ext="edit" aspectratio="f"/>
          </v:shape>
        </w:pict>
      </w:r>
      <w:r w:rsidR="00DB007C" w:rsidRPr="00125D89">
        <w:pict>
          <v:shape id="Gráfico 6" o:spid="_x0000_i1028" type="#_x0000_t75" style="width:183.75pt;height:125.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">
            <v:imagedata r:id="rId10" o:title=""/>
            <o:lock v:ext="edit" aspectratio="f"/>
          </v:shape>
        </w:pict>
      </w:r>
    </w:p>
    <w:p w:rsidR="004002B8" w:rsidRDefault="00A21F2C" w:rsidP="002A4516">
      <w:pPr>
        <w:pStyle w:val="H23G"/>
        <w:spacing w:before="600"/>
      </w:pPr>
      <w:r w:rsidRPr="00125D89">
        <w:tab/>
      </w:r>
      <w:r w:rsidRPr="00125D89">
        <w:tab/>
        <w:t>Change in women</w:t>
      </w:r>
      <w:r w:rsidR="00D21AE2">
        <w:t>’</w:t>
      </w:r>
      <w:r w:rsidRPr="00125D89">
        <w:t>s participation in provincial government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EB3ACC" w:rsidRPr="00EB3ACC" w:rsidTr="00EB3ACC">
        <w:tc>
          <w:tcPr>
            <w:tcW w:w="1474" w:type="dxa"/>
            <w:tcBorders>
              <w:top w:val="single" w:sz="4" w:space="0" w:color="auto"/>
            </w:tcBorders>
            <w:shd w:val="clear" w:color="auto" w:fill="auto"/>
            <w:vAlign w:val="bottom"/>
          </w:tcPr>
          <w:p w:rsidR="00EB3ACC" w:rsidRPr="00EB3ACC" w:rsidRDefault="00EB3ACC" w:rsidP="00EB3ACC">
            <w:pPr>
              <w:spacing w:before="80" w:after="80" w:line="200" w:lineRule="exact"/>
              <w:ind w:right="113"/>
              <w:rPr>
                <w:i/>
                <w:sz w:val="16"/>
              </w:rPr>
            </w:pPr>
          </w:p>
        </w:tc>
        <w:tc>
          <w:tcPr>
            <w:tcW w:w="2948" w:type="dxa"/>
            <w:gridSpan w:val="2"/>
            <w:tcBorders>
              <w:top w:val="single" w:sz="4" w:space="0" w:color="auto"/>
              <w:bottom w:val="single" w:sz="4" w:space="0" w:color="auto"/>
              <w:right w:val="single" w:sz="24" w:space="0" w:color="FFFFFF"/>
            </w:tcBorders>
            <w:shd w:val="clear" w:color="auto" w:fill="auto"/>
            <w:vAlign w:val="bottom"/>
          </w:tcPr>
          <w:p w:rsidR="00EB3ACC" w:rsidRPr="00EB3ACC" w:rsidRDefault="00EB3ACC" w:rsidP="009B00D3">
            <w:pPr>
              <w:suppressAutoHyphens w:val="0"/>
              <w:spacing w:before="80" w:after="80" w:line="200" w:lineRule="exact"/>
              <w:ind w:right="113"/>
              <w:jc w:val="center"/>
              <w:rPr>
                <w:bCs/>
                <w:i/>
                <w:sz w:val="18"/>
                <w:szCs w:val="28"/>
              </w:rPr>
            </w:pPr>
            <w:r w:rsidRPr="00EB3ACC">
              <w:rPr>
                <w:bCs/>
                <w:i/>
                <w:sz w:val="18"/>
                <w:szCs w:val="28"/>
              </w:rPr>
              <w:t>2002</w:t>
            </w:r>
          </w:p>
        </w:tc>
        <w:tc>
          <w:tcPr>
            <w:tcW w:w="2948" w:type="dxa"/>
            <w:gridSpan w:val="2"/>
            <w:tcBorders>
              <w:top w:val="single" w:sz="4" w:space="0" w:color="auto"/>
              <w:left w:val="single" w:sz="24" w:space="0" w:color="FFFFFF"/>
              <w:bottom w:val="single" w:sz="4" w:space="0" w:color="auto"/>
            </w:tcBorders>
            <w:shd w:val="clear" w:color="auto" w:fill="auto"/>
            <w:vAlign w:val="bottom"/>
          </w:tcPr>
          <w:p w:rsidR="00EB3ACC" w:rsidRPr="00EB3ACC" w:rsidRDefault="00EB3ACC" w:rsidP="009B00D3">
            <w:pPr>
              <w:suppressAutoHyphens w:val="0"/>
              <w:spacing w:before="80" w:after="80" w:line="200" w:lineRule="exact"/>
              <w:ind w:right="113"/>
              <w:jc w:val="center"/>
              <w:rPr>
                <w:bCs/>
                <w:i/>
                <w:sz w:val="18"/>
                <w:szCs w:val="28"/>
              </w:rPr>
            </w:pPr>
            <w:r w:rsidRPr="00EB3ACC">
              <w:rPr>
                <w:bCs/>
                <w:i/>
                <w:sz w:val="18"/>
                <w:szCs w:val="28"/>
              </w:rPr>
              <w:t>2009</w:t>
            </w:r>
          </w:p>
        </w:tc>
      </w:tr>
      <w:tr w:rsidR="00EB3ACC" w:rsidRPr="00EB3ACC" w:rsidTr="00EB3ACC">
        <w:tc>
          <w:tcPr>
            <w:tcW w:w="1474" w:type="dxa"/>
            <w:tcBorders>
              <w:bottom w:val="single" w:sz="12" w:space="0" w:color="auto"/>
            </w:tcBorders>
            <w:shd w:val="clear" w:color="auto" w:fill="auto"/>
            <w:vAlign w:val="bottom"/>
          </w:tcPr>
          <w:p w:rsidR="00EB3ACC" w:rsidRPr="00EB3ACC" w:rsidRDefault="00EB3ACC" w:rsidP="00EB3ACC">
            <w:pPr>
              <w:suppressAutoHyphens w:val="0"/>
              <w:spacing w:before="80" w:after="80" w:line="220" w:lineRule="exact"/>
              <w:ind w:right="113"/>
              <w:rPr>
                <w:i/>
                <w:sz w:val="16"/>
                <w:szCs w:val="16"/>
              </w:rPr>
            </w:pPr>
          </w:p>
        </w:tc>
        <w:tc>
          <w:tcPr>
            <w:tcW w:w="1474" w:type="dxa"/>
            <w:tcBorders>
              <w:top w:val="single" w:sz="4" w:space="0" w:color="auto"/>
              <w:bottom w:val="single" w:sz="12" w:space="0" w:color="auto"/>
            </w:tcBorders>
            <w:shd w:val="clear" w:color="auto" w:fill="auto"/>
            <w:vAlign w:val="bottom"/>
          </w:tcPr>
          <w:p w:rsidR="00EB3ACC" w:rsidRPr="00125D89" w:rsidRDefault="00EB3ACC" w:rsidP="009B00D3">
            <w:pPr>
              <w:suppressAutoHyphens w:val="0"/>
              <w:spacing w:before="80" w:after="80" w:line="220" w:lineRule="exact"/>
              <w:ind w:right="113"/>
              <w:jc w:val="right"/>
              <w:rPr>
                <w:b/>
                <w:bCs/>
                <w:i/>
                <w:sz w:val="16"/>
                <w:szCs w:val="16"/>
              </w:rPr>
            </w:pPr>
            <w:r w:rsidRPr="00125D89">
              <w:rPr>
                <w:b/>
                <w:bCs/>
                <w:i/>
                <w:sz w:val="16"/>
                <w:szCs w:val="16"/>
              </w:rPr>
              <w:t>Total</w:t>
            </w:r>
          </w:p>
        </w:tc>
        <w:tc>
          <w:tcPr>
            <w:tcW w:w="1474" w:type="dxa"/>
            <w:tcBorders>
              <w:top w:val="single" w:sz="4" w:space="0" w:color="auto"/>
              <w:bottom w:val="single" w:sz="12" w:space="0" w:color="auto"/>
              <w:right w:val="single" w:sz="24" w:space="0" w:color="FFFFFF"/>
            </w:tcBorders>
            <w:shd w:val="clear" w:color="auto" w:fill="auto"/>
            <w:vAlign w:val="bottom"/>
          </w:tcPr>
          <w:p w:rsidR="00EB3ACC" w:rsidRPr="00125D89" w:rsidRDefault="00EB3ACC" w:rsidP="009B00D3">
            <w:pPr>
              <w:suppressAutoHyphens w:val="0"/>
              <w:spacing w:before="80" w:after="80" w:line="220" w:lineRule="exact"/>
              <w:ind w:right="113"/>
              <w:jc w:val="right"/>
              <w:rPr>
                <w:bCs/>
                <w:i/>
                <w:sz w:val="16"/>
                <w:szCs w:val="16"/>
              </w:rPr>
            </w:pPr>
            <w:r w:rsidRPr="00125D89">
              <w:rPr>
                <w:bCs/>
                <w:i/>
                <w:sz w:val="16"/>
                <w:szCs w:val="16"/>
              </w:rPr>
              <w:t xml:space="preserve">% </w:t>
            </w:r>
            <w:r>
              <w:rPr>
                <w:bCs/>
                <w:i/>
                <w:sz w:val="16"/>
                <w:szCs w:val="16"/>
              </w:rPr>
              <w:t>w</w:t>
            </w:r>
            <w:r w:rsidRPr="00125D89">
              <w:rPr>
                <w:bCs/>
                <w:i/>
                <w:sz w:val="16"/>
                <w:szCs w:val="16"/>
              </w:rPr>
              <w:t>omen</w:t>
            </w:r>
          </w:p>
        </w:tc>
        <w:tc>
          <w:tcPr>
            <w:tcW w:w="1474" w:type="dxa"/>
            <w:tcBorders>
              <w:top w:val="single" w:sz="4" w:space="0" w:color="auto"/>
              <w:left w:val="single" w:sz="24" w:space="0" w:color="FFFFFF"/>
              <w:bottom w:val="single" w:sz="12" w:space="0" w:color="auto"/>
            </w:tcBorders>
            <w:shd w:val="clear" w:color="auto" w:fill="auto"/>
            <w:vAlign w:val="bottom"/>
          </w:tcPr>
          <w:p w:rsidR="00EB3ACC" w:rsidRPr="00125D89" w:rsidRDefault="00EB3ACC" w:rsidP="009B00D3">
            <w:pPr>
              <w:suppressAutoHyphens w:val="0"/>
              <w:spacing w:before="80" w:after="80" w:line="220" w:lineRule="exact"/>
              <w:ind w:right="113"/>
              <w:jc w:val="right"/>
              <w:rPr>
                <w:b/>
                <w:bCs/>
                <w:i/>
                <w:sz w:val="16"/>
                <w:szCs w:val="16"/>
              </w:rPr>
            </w:pPr>
            <w:r w:rsidRPr="00125D89">
              <w:rPr>
                <w:b/>
                <w:bCs/>
                <w:i/>
                <w:sz w:val="16"/>
                <w:szCs w:val="16"/>
              </w:rPr>
              <w:t>Total</w:t>
            </w:r>
          </w:p>
        </w:tc>
        <w:tc>
          <w:tcPr>
            <w:tcW w:w="1474" w:type="dxa"/>
            <w:tcBorders>
              <w:top w:val="single" w:sz="4" w:space="0" w:color="auto"/>
              <w:bottom w:val="single" w:sz="12" w:space="0" w:color="auto"/>
            </w:tcBorders>
            <w:shd w:val="clear" w:color="auto" w:fill="auto"/>
            <w:vAlign w:val="bottom"/>
          </w:tcPr>
          <w:p w:rsidR="00EB3ACC" w:rsidRPr="00125D89" w:rsidRDefault="00EB3ACC" w:rsidP="009B00D3">
            <w:pPr>
              <w:suppressAutoHyphens w:val="0"/>
              <w:spacing w:before="80" w:after="80" w:line="220" w:lineRule="exact"/>
              <w:ind w:right="113"/>
              <w:jc w:val="right"/>
              <w:rPr>
                <w:bCs/>
                <w:i/>
                <w:sz w:val="16"/>
                <w:szCs w:val="16"/>
              </w:rPr>
            </w:pPr>
            <w:r w:rsidRPr="00125D89">
              <w:rPr>
                <w:bCs/>
                <w:i/>
                <w:sz w:val="16"/>
                <w:szCs w:val="16"/>
              </w:rPr>
              <w:t>% women</w:t>
            </w:r>
          </w:p>
        </w:tc>
      </w:tr>
      <w:tr w:rsidR="00EB3ACC" w:rsidRPr="00EB3ACC" w:rsidTr="00EB3ACC">
        <w:tc>
          <w:tcPr>
            <w:tcW w:w="1474" w:type="dxa"/>
            <w:tcBorders>
              <w:top w:val="single" w:sz="12" w:space="0" w:color="auto"/>
            </w:tcBorders>
            <w:shd w:val="clear" w:color="auto" w:fill="auto"/>
            <w:vAlign w:val="bottom"/>
          </w:tcPr>
          <w:p w:rsidR="00EB3ACC" w:rsidRPr="00EB3ACC" w:rsidRDefault="00EB3ACC" w:rsidP="00EB3ACC">
            <w:pPr>
              <w:suppressAutoHyphens w:val="0"/>
              <w:spacing w:before="40" w:after="40" w:line="220" w:lineRule="exact"/>
              <w:ind w:right="113"/>
              <w:rPr>
                <w:sz w:val="18"/>
              </w:rPr>
            </w:pPr>
            <w:r>
              <w:rPr>
                <w:sz w:val="18"/>
              </w:rPr>
              <w:t>Governors</w:t>
            </w:r>
          </w:p>
        </w:tc>
        <w:tc>
          <w:tcPr>
            <w:tcW w:w="1474" w:type="dxa"/>
            <w:tcBorders>
              <w:top w:val="single" w:sz="12" w:space="0" w:color="auto"/>
            </w:tcBorders>
            <w:shd w:val="clear" w:color="auto" w:fill="auto"/>
            <w:vAlign w:val="bottom"/>
          </w:tcPr>
          <w:p w:rsidR="00EB3ACC" w:rsidRPr="00EB3ACC" w:rsidRDefault="00EB3ACC" w:rsidP="00EB3ACC">
            <w:pPr>
              <w:suppressAutoHyphens w:val="0"/>
              <w:spacing w:before="40" w:after="40" w:line="220" w:lineRule="exact"/>
              <w:ind w:right="113"/>
              <w:jc w:val="right"/>
              <w:rPr>
                <w:b/>
                <w:sz w:val="18"/>
              </w:rPr>
            </w:pPr>
            <w:r w:rsidRPr="00EB3ACC">
              <w:rPr>
                <w:b/>
                <w:sz w:val="18"/>
              </w:rPr>
              <w:t>18</w:t>
            </w:r>
          </w:p>
        </w:tc>
        <w:tc>
          <w:tcPr>
            <w:tcW w:w="1474" w:type="dxa"/>
            <w:tcBorders>
              <w:top w:val="single" w:sz="12" w:space="0" w:color="auto"/>
            </w:tcBorders>
            <w:shd w:val="clear" w:color="auto" w:fill="auto"/>
            <w:vAlign w:val="bottom"/>
          </w:tcPr>
          <w:p w:rsidR="00EB3ACC" w:rsidRPr="00EB3ACC" w:rsidRDefault="00EB3ACC" w:rsidP="00EB3ACC">
            <w:pPr>
              <w:suppressAutoHyphens w:val="0"/>
              <w:spacing w:before="40" w:after="40" w:line="220" w:lineRule="exact"/>
              <w:ind w:right="113"/>
              <w:jc w:val="right"/>
              <w:rPr>
                <w:sz w:val="18"/>
              </w:rPr>
            </w:pPr>
            <w:r>
              <w:rPr>
                <w:sz w:val="18"/>
              </w:rPr>
              <w:t>0.0</w:t>
            </w:r>
          </w:p>
        </w:tc>
        <w:tc>
          <w:tcPr>
            <w:tcW w:w="1474" w:type="dxa"/>
            <w:tcBorders>
              <w:top w:val="single" w:sz="12" w:space="0" w:color="auto"/>
            </w:tcBorders>
            <w:shd w:val="clear" w:color="auto" w:fill="auto"/>
            <w:vAlign w:val="bottom"/>
          </w:tcPr>
          <w:p w:rsidR="00EB3ACC" w:rsidRPr="00EB3ACC" w:rsidRDefault="00EB3ACC" w:rsidP="00EB3ACC">
            <w:pPr>
              <w:suppressAutoHyphens w:val="0"/>
              <w:spacing w:before="40" w:after="40" w:line="220" w:lineRule="exact"/>
              <w:ind w:right="113"/>
              <w:jc w:val="right"/>
              <w:rPr>
                <w:b/>
                <w:sz w:val="18"/>
              </w:rPr>
            </w:pPr>
            <w:r w:rsidRPr="00EB3ACC">
              <w:rPr>
                <w:b/>
                <w:sz w:val="18"/>
              </w:rPr>
              <w:t>18</w:t>
            </w:r>
          </w:p>
        </w:tc>
        <w:tc>
          <w:tcPr>
            <w:tcW w:w="1474" w:type="dxa"/>
            <w:tcBorders>
              <w:top w:val="single" w:sz="12" w:space="0" w:color="auto"/>
            </w:tcBorders>
            <w:shd w:val="clear" w:color="auto" w:fill="auto"/>
            <w:vAlign w:val="bottom"/>
          </w:tcPr>
          <w:p w:rsidR="00EB3ACC" w:rsidRPr="00EB3ACC" w:rsidRDefault="00EB3ACC" w:rsidP="00EB3ACC">
            <w:pPr>
              <w:suppressAutoHyphens w:val="0"/>
              <w:spacing w:before="40" w:after="40" w:line="220" w:lineRule="exact"/>
              <w:ind w:right="113"/>
              <w:jc w:val="right"/>
              <w:rPr>
                <w:sz w:val="18"/>
              </w:rPr>
            </w:pPr>
            <w:r>
              <w:rPr>
                <w:sz w:val="18"/>
              </w:rPr>
              <w:t>16.7</w:t>
            </w:r>
          </w:p>
        </w:tc>
      </w:tr>
      <w:tr w:rsidR="00EB3ACC" w:rsidRPr="00EB3ACC" w:rsidTr="00EB3ACC">
        <w:tc>
          <w:tcPr>
            <w:tcW w:w="1474" w:type="dxa"/>
            <w:tcBorders>
              <w:bottom w:val="single" w:sz="12" w:space="0" w:color="auto"/>
            </w:tcBorders>
            <w:shd w:val="clear" w:color="auto" w:fill="auto"/>
            <w:vAlign w:val="bottom"/>
          </w:tcPr>
          <w:p w:rsidR="00EB3ACC" w:rsidRPr="00EB3ACC" w:rsidRDefault="00EB3ACC" w:rsidP="00EB3ACC">
            <w:pPr>
              <w:suppressAutoHyphens w:val="0"/>
              <w:spacing w:before="40" w:after="40" w:line="220" w:lineRule="exact"/>
              <w:ind w:right="113"/>
              <w:rPr>
                <w:sz w:val="18"/>
              </w:rPr>
            </w:pPr>
            <w:r>
              <w:rPr>
                <w:sz w:val="18"/>
              </w:rPr>
              <w:t>Deputy governors</w:t>
            </w:r>
          </w:p>
        </w:tc>
        <w:tc>
          <w:tcPr>
            <w:tcW w:w="1474" w:type="dxa"/>
            <w:tcBorders>
              <w:bottom w:val="single" w:sz="12" w:space="0" w:color="auto"/>
            </w:tcBorders>
            <w:shd w:val="clear" w:color="auto" w:fill="auto"/>
            <w:vAlign w:val="bottom"/>
          </w:tcPr>
          <w:p w:rsidR="00EB3ACC" w:rsidRPr="00EB3ACC" w:rsidRDefault="00EB3ACC" w:rsidP="00EB3ACC">
            <w:pPr>
              <w:suppressAutoHyphens w:val="0"/>
              <w:spacing w:before="40" w:after="40" w:line="220" w:lineRule="exact"/>
              <w:ind w:right="113"/>
              <w:jc w:val="right"/>
              <w:rPr>
                <w:b/>
                <w:sz w:val="18"/>
              </w:rPr>
            </w:pPr>
            <w:r w:rsidRPr="00EB3ACC">
              <w:rPr>
                <w:b/>
                <w:sz w:val="18"/>
              </w:rPr>
              <w:t>37</w:t>
            </w:r>
          </w:p>
        </w:tc>
        <w:tc>
          <w:tcPr>
            <w:tcW w:w="1474" w:type="dxa"/>
            <w:tcBorders>
              <w:bottom w:val="single" w:sz="12" w:space="0" w:color="auto"/>
            </w:tcBorders>
            <w:shd w:val="clear" w:color="auto" w:fill="auto"/>
            <w:vAlign w:val="bottom"/>
          </w:tcPr>
          <w:p w:rsidR="00EB3ACC" w:rsidRPr="00EB3ACC" w:rsidRDefault="00EB3ACC" w:rsidP="00EB3ACC">
            <w:pPr>
              <w:suppressAutoHyphens w:val="0"/>
              <w:spacing w:before="40" w:after="40" w:line="220" w:lineRule="exact"/>
              <w:ind w:right="113"/>
              <w:jc w:val="right"/>
              <w:rPr>
                <w:sz w:val="18"/>
              </w:rPr>
            </w:pPr>
            <w:r>
              <w:rPr>
                <w:sz w:val="18"/>
              </w:rPr>
              <w:t>0.0</w:t>
            </w:r>
          </w:p>
        </w:tc>
        <w:tc>
          <w:tcPr>
            <w:tcW w:w="1474" w:type="dxa"/>
            <w:tcBorders>
              <w:bottom w:val="single" w:sz="12" w:space="0" w:color="auto"/>
            </w:tcBorders>
            <w:shd w:val="clear" w:color="auto" w:fill="auto"/>
            <w:vAlign w:val="bottom"/>
          </w:tcPr>
          <w:p w:rsidR="00EB3ACC" w:rsidRPr="00EB3ACC" w:rsidRDefault="00EB3ACC" w:rsidP="00EB3ACC">
            <w:pPr>
              <w:suppressAutoHyphens w:val="0"/>
              <w:spacing w:before="40" w:after="40" w:line="220" w:lineRule="exact"/>
              <w:ind w:right="113"/>
              <w:jc w:val="right"/>
              <w:rPr>
                <w:b/>
                <w:sz w:val="18"/>
              </w:rPr>
            </w:pPr>
            <w:r w:rsidRPr="00EB3ACC">
              <w:rPr>
                <w:b/>
                <w:sz w:val="18"/>
              </w:rPr>
              <w:t>40</w:t>
            </w:r>
          </w:p>
        </w:tc>
        <w:tc>
          <w:tcPr>
            <w:tcW w:w="1474" w:type="dxa"/>
            <w:tcBorders>
              <w:bottom w:val="single" w:sz="12" w:space="0" w:color="auto"/>
            </w:tcBorders>
            <w:shd w:val="clear" w:color="auto" w:fill="auto"/>
            <w:vAlign w:val="bottom"/>
          </w:tcPr>
          <w:p w:rsidR="00EB3ACC" w:rsidRPr="00EB3ACC" w:rsidRDefault="00EB3ACC" w:rsidP="00EB3ACC">
            <w:pPr>
              <w:suppressAutoHyphens w:val="0"/>
              <w:spacing w:before="40" w:after="40" w:line="220" w:lineRule="exact"/>
              <w:ind w:right="113"/>
              <w:jc w:val="right"/>
              <w:rPr>
                <w:sz w:val="18"/>
              </w:rPr>
            </w:pPr>
            <w:r>
              <w:rPr>
                <w:sz w:val="18"/>
              </w:rPr>
              <w:t>22.5</w:t>
            </w:r>
          </w:p>
        </w:tc>
      </w:tr>
    </w:tbl>
    <w:p w:rsidR="005D7EF1" w:rsidRPr="00125D89" w:rsidRDefault="005D7EF1" w:rsidP="002A4516">
      <w:pPr>
        <w:pStyle w:val="H23G"/>
        <w:spacing w:before="600"/>
      </w:pPr>
      <w:r w:rsidRPr="00125D89">
        <w:tab/>
      </w:r>
      <w:r w:rsidRPr="00125D89">
        <w:tab/>
        <w:t>Participation by women in the public administration – provincial level (2009)</w:t>
      </w:r>
    </w:p>
    <w:p w:rsidR="005D7EF1" w:rsidRPr="00125D89" w:rsidRDefault="002A4516" w:rsidP="00A21F2C">
      <w:pPr>
        <w:pStyle w:val="SingleTxtG"/>
      </w:pPr>
      <w:r>
        <w:rPr>
          <w:noProof/>
          <w:lang w:val="en-US"/>
        </w:rPr>
        <w:pict>
          <v:shape id="_x0000_s1068" type="#_x0000_t202" style="position:absolute;left:0;text-align:left;margin-left:65pt;margin-top:12.4pt;width:405pt;height:18pt;z-index:33" stroked="f">
            <v:textbox style="mso-next-textbox:#_x0000_s1068" inset="0,0,0,0">
              <w:txbxContent>
                <w:p w:rsidR="002A4516" w:rsidRPr="002A4516" w:rsidRDefault="002A4516" w:rsidP="006D4679">
                  <w:pPr>
                    <w:spacing w:after="80"/>
                    <w:jc w:val="center"/>
                    <w:rPr>
                      <w:rFonts w:ascii="Arial" w:hAnsi="Arial" w:cs="Arial"/>
                      <w:b/>
                      <w:sz w:val="18"/>
                      <w:szCs w:val="18"/>
                    </w:rPr>
                  </w:pPr>
                  <w:r>
                    <w:rPr>
                      <w:rFonts w:ascii="Arial" w:hAnsi="Arial" w:cs="Arial"/>
                      <w:b/>
                      <w:sz w:val="18"/>
                      <w:szCs w:val="18"/>
                    </w:rPr>
                    <w:t>Participation by women in public administration at the</w:t>
                  </w:r>
                  <w:r w:rsidR="006D4679">
                    <w:rPr>
                      <w:rFonts w:ascii="Arial" w:hAnsi="Arial" w:cs="Arial"/>
                      <w:b/>
                      <w:sz w:val="18"/>
                      <w:szCs w:val="18"/>
                    </w:rPr>
                    <w:t xml:space="preserve"> provincial level/2009</w:t>
                  </w:r>
                </w:p>
              </w:txbxContent>
            </v:textbox>
          </v:shape>
        </w:pict>
      </w:r>
      <w:r w:rsidR="00A82D8E" w:rsidRPr="00125D89">
        <w:rPr>
          <w:noProof/>
        </w:rPr>
        <w:pict>
          <v:shape id="_x0000_s1034" type="#_x0000_t202" style="position:absolute;left:0;text-align:left;margin-left:426.2pt;margin-top:98.2pt;width:45pt;height:15.55pt;z-index:2" stroked="f">
            <v:textbox style="mso-next-textbox:#_x0000_s1034" inset="0,0,0,0">
              <w:txbxContent>
                <w:p w:rsidR="002B78C2" w:rsidRPr="008E4E74" w:rsidRDefault="002B78C2" w:rsidP="008E4E74">
                  <w:pPr>
                    <w:spacing w:after="80"/>
                    <w:rPr>
                      <w:rFonts w:ascii="Arial" w:hAnsi="Arial" w:cs="Arial"/>
                      <w:sz w:val="18"/>
                      <w:szCs w:val="18"/>
                    </w:rPr>
                  </w:pPr>
                  <w:r w:rsidRPr="008E4E74">
                    <w:rPr>
                      <w:rFonts w:ascii="Arial" w:hAnsi="Arial" w:cs="Arial"/>
                      <w:sz w:val="18"/>
                      <w:szCs w:val="18"/>
                    </w:rPr>
                    <w:t>WOMEN</w:t>
                  </w:r>
                </w:p>
              </w:txbxContent>
            </v:textbox>
          </v:shape>
        </w:pict>
      </w:r>
      <w:r w:rsidR="00A82D8E" w:rsidRPr="00125D89">
        <w:rPr>
          <w:noProof/>
        </w:rPr>
        <w:pict>
          <v:shape id="_x0000_s1035" type="#_x0000_t202" style="position:absolute;left:0;text-align:left;margin-left:426.2pt;margin-top:116.2pt;width:45pt;height:15.55pt;z-index:3" stroked="f">
            <v:textbox style="mso-next-textbox:#_x0000_s1035" inset="0,0,0,0">
              <w:txbxContent>
                <w:p w:rsidR="002B78C2" w:rsidRPr="008E4E74" w:rsidRDefault="002B78C2" w:rsidP="008E4E74">
                  <w:pPr>
                    <w:spacing w:after="80"/>
                    <w:rPr>
                      <w:rFonts w:ascii="Arial" w:hAnsi="Arial" w:cs="Arial"/>
                      <w:sz w:val="18"/>
                      <w:szCs w:val="18"/>
                    </w:rPr>
                  </w:pPr>
                  <w:r>
                    <w:rPr>
                      <w:rFonts w:ascii="Arial" w:hAnsi="Arial" w:cs="Arial"/>
                      <w:sz w:val="18"/>
                      <w:szCs w:val="18"/>
                    </w:rPr>
                    <w:t>MEN</w:t>
                  </w:r>
                </w:p>
              </w:txbxContent>
            </v:textbox>
          </v:shape>
        </w:pict>
      </w:r>
      <w:r w:rsidR="00C00282" w:rsidRPr="00125D89">
        <w:rPr>
          <w:noProof/>
        </w:rPr>
        <w:pict>
          <v:rect id="_x0000_s1041" style="position:absolute;left:0;text-align:left;margin-left:100pt;margin-top:3.4pt;width:335pt;height:27pt;z-index:9" stroked="f"/>
        </w:pict>
      </w:r>
      <w:r w:rsidR="008E4E74" w:rsidRPr="00125D89">
        <w:rPr>
          <w:noProof/>
        </w:rPr>
        <w:pict>
          <v:shape id="_x0000_s1033" type="#_x0000_t202" style="position:absolute;left:0;text-align:left;margin-left:65pt;margin-top:42.55pt;width:75pt;height:135pt;z-index:1" stroked="f">
            <v:textbox style="mso-next-textbox:#_x0000_s1033" inset="0,0,0,0">
              <w:txbxContent>
                <w:p w:rsidR="002B78C2" w:rsidRPr="008E4E74" w:rsidRDefault="002B78C2" w:rsidP="008E4E74">
                  <w:pPr>
                    <w:spacing w:after="80"/>
                    <w:jc w:val="right"/>
                    <w:rPr>
                      <w:rFonts w:ascii="Arial Narrow" w:hAnsi="Arial Narrow" w:cs="Arial"/>
                      <w:b/>
                      <w:sz w:val="18"/>
                      <w:szCs w:val="18"/>
                    </w:rPr>
                  </w:pPr>
                  <w:r w:rsidRPr="008E4E74">
                    <w:rPr>
                      <w:rFonts w:ascii="Arial Narrow" w:hAnsi="Arial Narrow" w:cs="Arial"/>
                      <w:b/>
                      <w:sz w:val="18"/>
                      <w:szCs w:val="18"/>
                    </w:rPr>
                    <w:t>Advisors</w:t>
                  </w:r>
                </w:p>
                <w:p w:rsidR="002B78C2" w:rsidRPr="008E4E74" w:rsidRDefault="002B78C2" w:rsidP="008E4E74">
                  <w:pPr>
                    <w:spacing w:after="80"/>
                    <w:jc w:val="right"/>
                    <w:rPr>
                      <w:rFonts w:ascii="Arial Narrow" w:hAnsi="Arial Narrow" w:cs="Arial"/>
                      <w:b/>
                      <w:sz w:val="18"/>
                      <w:szCs w:val="18"/>
                    </w:rPr>
                  </w:pPr>
                  <w:r w:rsidRPr="008E4E74">
                    <w:rPr>
                      <w:rFonts w:ascii="Arial Narrow" w:hAnsi="Arial Narrow" w:cs="Arial"/>
                      <w:b/>
                      <w:sz w:val="18"/>
                      <w:szCs w:val="18"/>
                    </w:rPr>
                    <w:t>Consultants</w:t>
                  </w:r>
                </w:p>
                <w:p w:rsidR="002B78C2" w:rsidRPr="008E4E74" w:rsidRDefault="002B78C2" w:rsidP="008E4E74">
                  <w:pPr>
                    <w:spacing w:after="80"/>
                    <w:jc w:val="right"/>
                    <w:rPr>
                      <w:rFonts w:ascii="Arial Narrow" w:hAnsi="Arial Narrow" w:cs="Arial"/>
                      <w:b/>
                      <w:sz w:val="18"/>
                      <w:szCs w:val="18"/>
                    </w:rPr>
                  </w:pPr>
                  <w:r w:rsidRPr="008E4E74">
                    <w:rPr>
                      <w:rFonts w:ascii="Arial Narrow" w:hAnsi="Arial Narrow" w:cs="Arial"/>
                      <w:b/>
                      <w:sz w:val="18"/>
                      <w:szCs w:val="18"/>
                    </w:rPr>
                    <w:t xml:space="preserve">Section </w:t>
                  </w:r>
                  <w:r>
                    <w:rPr>
                      <w:rFonts w:ascii="Arial Narrow" w:hAnsi="Arial Narrow" w:cs="Arial"/>
                      <w:b/>
                      <w:sz w:val="18"/>
                      <w:szCs w:val="18"/>
                    </w:rPr>
                    <w:t>H</w:t>
                  </w:r>
                  <w:r w:rsidRPr="008E4E74">
                    <w:rPr>
                      <w:rFonts w:ascii="Arial Narrow" w:hAnsi="Arial Narrow" w:cs="Arial"/>
                      <w:b/>
                      <w:sz w:val="18"/>
                      <w:szCs w:val="18"/>
                    </w:rPr>
                    <w:t>ead</w:t>
                  </w:r>
                </w:p>
                <w:p w:rsidR="002B78C2" w:rsidRPr="008E4E74" w:rsidRDefault="002B78C2" w:rsidP="008E4E74">
                  <w:pPr>
                    <w:spacing w:after="80"/>
                    <w:jc w:val="right"/>
                    <w:rPr>
                      <w:rFonts w:ascii="Arial Narrow" w:hAnsi="Arial Narrow" w:cs="Arial"/>
                      <w:b/>
                      <w:sz w:val="18"/>
                      <w:szCs w:val="18"/>
                    </w:rPr>
                  </w:pPr>
                  <w:r w:rsidRPr="008E4E74">
                    <w:rPr>
                      <w:rFonts w:ascii="Arial Narrow" w:hAnsi="Arial Narrow" w:cs="Arial"/>
                      <w:b/>
                      <w:sz w:val="18"/>
                      <w:szCs w:val="18"/>
                    </w:rPr>
                    <w:t xml:space="preserve">Division </w:t>
                  </w:r>
                  <w:r>
                    <w:rPr>
                      <w:rFonts w:ascii="Arial Narrow" w:hAnsi="Arial Narrow" w:cs="Arial"/>
                      <w:b/>
                      <w:sz w:val="18"/>
                      <w:szCs w:val="18"/>
                    </w:rPr>
                    <w:t>H</w:t>
                  </w:r>
                  <w:r w:rsidRPr="008E4E74">
                    <w:rPr>
                      <w:rFonts w:ascii="Arial Narrow" w:hAnsi="Arial Narrow" w:cs="Arial"/>
                      <w:b/>
                      <w:sz w:val="18"/>
                      <w:szCs w:val="18"/>
                    </w:rPr>
                    <w:t>ead</w:t>
                  </w:r>
                </w:p>
                <w:p w:rsidR="002B78C2" w:rsidRPr="008E4E74" w:rsidRDefault="002B78C2" w:rsidP="008E4E74">
                  <w:pPr>
                    <w:spacing w:after="80"/>
                    <w:jc w:val="right"/>
                    <w:rPr>
                      <w:rFonts w:ascii="Arial Narrow" w:hAnsi="Arial Narrow" w:cs="Arial"/>
                      <w:b/>
                      <w:sz w:val="18"/>
                      <w:szCs w:val="18"/>
                    </w:rPr>
                  </w:pPr>
                  <w:r w:rsidRPr="008E4E74">
                    <w:rPr>
                      <w:rFonts w:ascii="Arial Narrow" w:hAnsi="Arial Narrow" w:cs="Arial"/>
                      <w:b/>
                      <w:sz w:val="18"/>
                      <w:szCs w:val="18"/>
                    </w:rPr>
                    <w:t xml:space="preserve">Department </w:t>
                  </w:r>
                  <w:r>
                    <w:rPr>
                      <w:rFonts w:ascii="Arial Narrow" w:hAnsi="Arial Narrow" w:cs="Arial"/>
                      <w:b/>
                      <w:sz w:val="18"/>
                      <w:szCs w:val="18"/>
                    </w:rPr>
                    <w:t>H</w:t>
                  </w:r>
                  <w:r w:rsidRPr="008E4E74">
                    <w:rPr>
                      <w:rFonts w:ascii="Arial Narrow" w:hAnsi="Arial Narrow" w:cs="Arial"/>
                      <w:b/>
                      <w:sz w:val="18"/>
                      <w:szCs w:val="18"/>
                    </w:rPr>
                    <w:t>ead</w:t>
                  </w:r>
                </w:p>
                <w:p w:rsidR="002B78C2" w:rsidRPr="008E4E74" w:rsidRDefault="002B78C2" w:rsidP="008E4E74">
                  <w:pPr>
                    <w:spacing w:after="80"/>
                    <w:jc w:val="right"/>
                    <w:rPr>
                      <w:rFonts w:ascii="Arial Narrow" w:hAnsi="Arial Narrow" w:cs="Arial"/>
                      <w:b/>
                      <w:sz w:val="18"/>
                      <w:szCs w:val="18"/>
                    </w:rPr>
                  </w:pPr>
                  <w:r w:rsidRPr="008E4E74">
                    <w:rPr>
                      <w:rFonts w:ascii="Arial Narrow" w:hAnsi="Arial Narrow" w:cs="Arial"/>
                      <w:b/>
                      <w:sz w:val="18"/>
                      <w:szCs w:val="18"/>
                    </w:rPr>
                    <w:t xml:space="preserve">Assistant </w:t>
                  </w:r>
                  <w:r>
                    <w:rPr>
                      <w:rFonts w:ascii="Arial Narrow" w:hAnsi="Arial Narrow" w:cs="Arial"/>
                      <w:b/>
                      <w:sz w:val="18"/>
                      <w:szCs w:val="18"/>
                    </w:rPr>
                    <w:t>D</w:t>
                  </w:r>
                  <w:r w:rsidRPr="008E4E74">
                    <w:rPr>
                      <w:rFonts w:ascii="Arial Narrow" w:hAnsi="Arial Narrow" w:cs="Arial"/>
                      <w:b/>
                      <w:sz w:val="18"/>
                      <w:szCs w:val="18"/>
                    </w:rPr>
                    <w:t>irectors</w:t>
                  </w:r>
                </w:p>
                <w:p w:rsidR="002B78C2" w:rsidRPr="008E4E74" w:rsidRDefault="002B78C2" w:rsidP="008E4E74">
                  <w:pPr>
                    <w:spacing w:after="80"/>
                    <w:jc w:val="right"/>
                    <w:rPr>
                      <w:rFonts w:ascii="Arial Narrow" w:hAnsi="Arial Narrow" w:cs="Arial"/>
                      <w:b/>
                      <w:sz w:val="18"/>
                      <w:szCs w:val="18"/>
                    </w:rPr>
                  </w:pPr>
                  <w:r w:rsidRPr="008E4E74">
                    <w:rPr>
                      <w:rFonts w:ascii="Arial Narrow" w:hAnsi="Arial Narrow" w:cs="Arial"/>
                      <w:b/>
                      <w:sz w:val="18"/>
                      <w:szCs w:val="18"/>
                    </w:rPr>
                    <w:t>Directors</w:t>
                  </w:r>
                </w:p>
                <w:p w:rsidR="002B78C2" w:rsidRPr="008E4E74" w:rsidRDefault="002B78C2" w:rsidP="008E4E74">
                  <w:pPr>
                    <w:spacing w:after="80"/>
                    <w:jc w:val="right"/>
                    <w:rPr>
                      <w:rFonts w:ascii="Arial Narrow" w:hAnsi="Arial Narrow" w:cs="Arial"/>
                      <w:b/>
                      <w:sz w:val="18"/>
                      <w:szCs w:val="18"/>
                    </w:rPr>
                  </w:pPr>
                  <w:r w:rsidRPr="008E4E74">
                    <w:rPr>
                      <w:rFonts w:ascii="Arial Narrow" w:hAnsi="Arial Narrow" w:cs="Arial"/>
                      <w:b/>
                      <w:sz w:val="18"/>
                      <w:szCs w:val="18"/>
                    </w:rPr>
                    <w:t>Delegates</w:t>
                  </w:r>
                </w:p>
              </w:txbxContent>
            </v:textbox>
          </v:shape>
        </w:pict>
      </w:r>
      <w:r w:rsidR="00A21F2C" w:rsidRPr="00125D89">
        <w:pict>
          <v:shape id="_x0000_i1029" type="#_x0000_t75" style="width:425.25pt;height:204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">
            <v:imagedata r:id="rId11" o:title=""/>
            <o:lock v:ext="edit" aspectratio="f"/>
          </v:shape>
        </w:pict>
      </w:r>
    </w:p>
    <w:p w:rsidR="005D7EF1" w:rsidRPr="00125D89" w:rsidRDefault="005D7EF1" w:rsidP="00A21F2C">
      <w:pPr>
        <w:pStyle w:val="H23G"/>
      </w:pPr>
      <w:r w:rsidRPr="00125D89">
        <w:tab/>
      </w:r>
      <w:r w:rsidRPr="00125D89">
        <w:tab/>
        <w:t>Participation by women in the public administration – provincial level (2009)</w:t>
      </w:r>
    </w:p>
    <w:p w:rsidR="005D7EF1" w:rsidRPr="00125D89" w:rsidRDefault="006D4679" w:rsidP="004E0204">
      <w:pPr>
        <w:pStyle w:val="SingleTxtG"/>
      </w:pPr>
      <w:r>
        <w:rPr>
          <w:noProof/>
          <w:lang w:val="en-US"/>
        </w:rPr>
        <w:pict>
          <v:shape id="_x0000_s1069" type="#_x0000_t202" style="position:absolute;left:0;text-align:left;margin-left:65pt;margin-top:9pt;width:405pt;height:18pt;z-index:34" stroked="f">
            <v:textbox style="mso-next-textbox:#_x0000_s1069" inset="0,0,0,0">
              <w:txbxContent>
                <w:p w:rsidR="006D4679" w:rsidRPr="002A4516" w:rsidRDefault="006D4679" w:rsidP="006D4679">
                  <w:pPr>
                    <w:spacing w:after="80"/>
                    <w:jc w:val="center"/>
                    <w:rPr>
                      <w:rFonts w:ascii="Arial" w:hAnsi="Arial" w:cs="Arial"/>
                      <w:b/>
                      <w:sz w:val="18"/>
                      <w:szCs w:val="18"/>
                    </w:rPr>
                  </w:pPr>
                  <w:r>
                    <w:rPr>
                      <w:rFonts w:ascii="Arial" w:hAnsi="Arial" w:cs="Arial"/>
                      <w:b/>
                      <w:sz w:val="18"/>
                      <w:szCs w:val="18"/>
                    </w:rPr>
                    <w:t>Participation by women in administration at the municipal level/2009</w:t>
                  </w:r>
                </w:p>
              </w:txbxContent>
            </v:textbox>
          </v:shape>
        </w:pict>
      </w:r>
      <w:r w:rsidR="00C00282" w:rsidRPr="00125D89">
        <w:rPr>
          <w:noProof/>
        </w:rPr>
        <w:pict>
          <v:shape id="_x0000_s1040" type="#_x0000_t202" style="position:absolute;left:0;text-align:left;margin-left:60pt;margin-top:44.4pt;width:90pt;height:2in;z-index:8" stroked="f">
            <v:textbox style="mso-next-textbox:#_x0000_s1040" inset="0,0,0,0">
              <w:txbxContent>
                <w:p w:rsidR="002B78C2" w:rsidRDefault="002B78C2" w:rsidP="00C00282">
                  <w:pPr>
                    <w:spacing w:after="240"/>
                    <w:jc w:val="right"/>
                    <w:rPr>
                      <w:rFonts w:ascii="Arial Narrow" w:hAnsi="Arial Narrow" w:cs="Arial"/>
                      <w:b/>
                      <w:sz w:val="18"/>
                      <w:szCs w:val="18"/>
                    </w:rPr>
                  </w:pPr>
                  <w:r>
                    <w:rPr>
                      <w:rFonts w:ascii="Arial Narrow" w:hAnsi="Arial Narrow" w:cs="Arial"/>
                      <w:b/>
                      <w:sz w:val="18"/>
                      <w:szCs w:val="18"/>
                    </w:rPr>
                    <w:t>Municipal Director</w:t>
                  </w:r>
                </w:p>
                <w:p w:rsidR="002B78C2" w:rsidRDefault="002B78C2" w:rsidP="00C00282">
                  <w:pPr>
                    <w:spacing w:after="240"/>
                    <w:jc w:val="right"/>
                    <w:rPr>
                      <w:rFonts w:ascii="Arial Narrow" w:hAnsi="Arial Narrow" w:cs="Arial"/>
                      <w:b/>
                      <w:sz w:val="18"/>
                      <w:szCs w:val="18"/>
                    </w:rPr>
                  </w:pPr>
                  <w:r>
                    <w:rPr>
                      <w:rFonts w:ascii="Arial Narrow" w:hAnsi="Arial Narrow" w:cs="Arial"/>
                      <w:b/>
                      <w:sz w:val="18"/>
                      <w:szCs w:val="18"/>
                    </w:rPr>
                    <w:t>Asst. Municipal Director</w:t>
                  </w:r>
                </w:p>
                <w:p w:rsidR="002B78C2" w:rsidRDefault="002B78C2" w:rsidP="00C00282">
                  <w:pPr>
                    <w:spacing w:after="240"/>
                    <w:jc w:val="right"/>
                    <w:rPr>
                      <w:rFonts w:ascii="Arial Narrow" w:hAnsi="Arial Narrow" w:cs="Arial"/>
                      <w:b/>
                      <w:sz w:val="18"/>
                      <w:szCs w:val="18"/>
                    </w:rPr>
                  </w:pPr>
                  <w:r>
                    <w:rPr>
                      <w:rFonts w:ascii="Arial Narrow" w:hAnsi="Arial Narrow" w:cs="Arial"/>
                      <w:b/>
                      <w:sz w:val="18"/>
                      <w:szCs w:val="18"/>
                    </w:rPr>
                    <w:t>Town Administrator</w:t>
                  </w:r>
                </w:p>
                <w:p w:rsidR="002B78C2" w:rsidRDefault="002B78C2" w:rsidP="00C00282">
                  <w:pPr>
                    <w:spacing w:after="240"/>
                    <w:jc w:val="right"/>
                    <w:rPr>
                      <w:rFonts w:ascii="Arial Narrow" w:hAnsi="Arial Narrow" w:cs="Arial"/>
                      <w:b/>
                      <w:sz w:val="18"/>
                      <w:szCs w:val="18"/>
                    </w:rPr>
                  </w:pPr>
                  <w:smartTag w:uri="urn:schemas-microsoft-com:office:smarttags" w:element="place">
                    <w:smartTag w:uri="urn:schemas-microsoft-com:office:smarttags" w:element="PlaceName">
                      <w:r>
                        <w:rPr>
                          <w:rFonts w:ascii="Arial Narrow" w:hAnsi="Arial Narrow" w:cs="Arial"/>
                          <w:b/>
                          <w:sz w:val="18"/>
                          <w:szCs w:val="18"/>
                        </w:rPr>
                        <w:t>Asst.</w:t>
                      </w:r>
                    </w:smartTag>
                    <w:r>
                      <w:rPr>
                        <w:rFonts w:ascii="Arial Narrow" w:hAnsi="Arial Narrow" w:cs="Arial"/>
                        <w:b/>
                        <w:sz w:val="18"/>
                        <w:szCs w:val="18"/>
                      </w:rPr>
                      <w:t xml:space="preserve"> </w:t>
                    </w:r>
                    <w:smartTag w:uri="urn:schemas-microsoft-com:office:smarttags" w:element="PlaceType">
                      <w:r>
                        <w:rPr>
                          <w:rFonts w:ascii="Arial Narrow" w:hAnsi="Arial Narrow" w:cs="Arial"/>
                          <w:b/>
                          <w:sz w:val="18"/>
                          <w:szCs w:val="18"/>
                        </w:rPr>
                        <w:t>Town</w:t>
                      </w:r>
                    </w:smartTag>
                  </w:smartTag>
                  <w:r>
                    <w:rPr>
                      <w:rFonts w:ascii="Arial Narrow" w:hAnsi="Arial Narrow" w:cs="Arial"/>
                      <w:b/>
                      <w:sz w:val="18"/>
                      <w:szCs w:val="18"/>
                    </w:rPr>
                    <w:t xml:space="preserve"> Administrator</w:t>
                  </w:r>
                </w:p>
                <w:p w:rsidR="002B78C2" w:rsidRDefault="002B78C2" w:rsidP="00C00282">
                  <w:pPr>
                    <w:spacing w:after="240"/>
                    <w:jc w:val="right"/>
                    <w:rPr>
                      <w:rFonts w:ascii="Arial Narrow" w:hAnsi="Arial Narrow" w:cs="Arial"/>
                      <w:b/>
                      <w:sz w:val="18"/>
                      <w:szCs w:val="18"/>
                    </w:rPr>
                  </w:pPr>
                  <w:r>
                    <w:rPr>
                      <w:rFonts w:ascii="Arial Narrow" w:hAnsi="Arial Narrow" w:cs="Arial"/>
                      <w:b/>
                      <w:sz w:val="18"/>
                      <w:szCs w:val="18"/>
                    </w:rPr>
                    <w:t>Division Head</w:t>
                  </w:r>
                </w:p>
                <w:p w:rsidR="002B78C2" w:rsidRPr="008E4E74" w:rsidRDefault="002B78C2" w:rsidP="00C00282">
                  <w:pPr>
                    <w:spacing w:after="240"/>
                    <w:jc w:val="right"/>
                    <w:rPr>
                      <w:rFonts w:ascii="Arial Narrow" w:hAnsi="Arial Narrow" w:cs="Arial"/>
                      <w:b/>
                      <w:sz w:val="18"/>
                      <w:szCs w:val="18"/>
                    </w:rPr>
                  </w:pPr>
                  <w:r>
                    <w:rPr>
                      <w:rFonts w:ascii="Arial Narrow" w:hAnsi="Arial Narrow" w:cs="Arial"/>
                      <w:b/>
                      <w:sz w:val="18"/>
                      <w:szCs w:val="18"/>
                    </w:rPr>
                    <w:t xml:space="preserve">Section head </w:t>
                  </w:r>
                </w:p>
              </w:txbxContent>
            </v:textbox>
          </v:shape>
        </w:pict>
      </w:r>
      <w:r w:rsidR="00C00282" w:rsidRPr="00125D89">
        <w:rPr>
          <w:noProof/>
        </w:rPr>
        <w:pict>
          <v:rect id="_x0000_s1042" style="position:absolute;left:0;text-align:left;margin-left:95pt;margin-top:9pt;width:335pt;height:9pt;z-index:10" stroked="f"/>
        </w:pict>
      </w:r>
      <w:r w:rsidR="00C00282" w:rsidRPr="00125D89">
        <w:rPr>
          <w:noProof/>
        </w:rPr>
        <w:pict>
          <v:shape id="_x0000_s1039" type="#_x0000_t202" style="position:absolute;left:0;text-align:left;margin-left:426.8pt;margin-top:99.6pt;width:45pt;height:10.7pt;z-index:7" stroked="f">
            <v:textbox style="mso-next-textbox:#_x0000_s1039" inset="0,0,0,0">
              <w:txbxContent>
                <w:p w:rsidR="002B78C2" w:rsidRPr="008E4E74" w:rsidRDefault="002B78C2" w:rsidP="00C00282">
                  <w:pPr>
                    <w:spacing w:after="80"/>
                    <w:rPr>
                      <w:rFonts w:ascii="Arial" w:hAnsi="Arial" w:cs="Arial"/>
                      <w:sz w:val="18"/>
                      <w:szCs w:val="18"/>
                    </w:rPr>
                  </w:pPr>
                  <w:r w:rsidRPr="008E4E74">
                    <w:rPr>
                      <w:rFonts w:ascii="Arial" w:hAnsi="Arial" w:cs="Arial"/>
                      <w:sz w:val="18"/>
                      <w:szCs w:val="18"/>
                    </w:rPr>
                    <w:t>WOMEN</w:t>
                  </w:r>
                </w:p>
              </w:txbxContent>
            </v:textbox>
          </v:shape>
        </w:pict>
      </w:r>
      <w:r w:rsidR="00C00282" w:rsidRPr="00125D89">
        <w:rPr>
          <w:noProof/>
        </w:rPr>
        <w:pict>
          <v:shape id="_x0000_s1038" type="#_x0000_t202" style="position:absolute;left:0;text-align:left;margin-left:426.8pt;margin-top:118.9pt;width:45pt;height:16.1pt;z-index:6" stroked="f">
            <v:textbox style="mso-next-textbox:#_x0000_s1038" inset="0,0,0,0">
              <w:txbxContent>
                <w:p w:rsidR="002B78C2" w:rsidRPr="008E4E74" w:rsidRDefault="002B78C2" w:rsidP="00C00282">
                  <w:pPr>
                    <w:spacing w:after="80"/>
                    <w:rPr>
                      <w:rFonts w:ascii="Arial" w:hAnsi="Arial" w:cs="Arial"/>
                      <w:sz w:val="18"/>
                      <w:szCs w:val="18"/>
                    </w:rPr>
                  </w:pPr>
                  <w:r>
                    <w:rPr>
                      <w:rFonts w:ascii="Arial" w:hAnsi="Arial" w:cs="Arial"/>
                      <w:sz w:val="18"/>
                      <w:szCs w:val="18"/>
                    </w:rPr>
                    <w:t>MEN</w:t>
                  </w:r>
                </w:p>
              </w:txbxContent>
            </v:textbox>
          </v:shape>
        </w:pict>
      </w:r>
      <w:r w:rsidR="004E0204" w:rsidRPr="00125D89">
        <w:pict>
          <v:shape id="_x0000_i1030" type="#_x0000_t75" style="width:425.25pt;height:210.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">
            <v:imagedata r:id="rId12" o:title=""/>
            <o:lock v:ext="edit" aspectratio="f"/>
          </v:shape>
        </w:pict>
      </w:r>
    </w:p>
    <w:p w:rsidR="005D7EF1" w:rsidRPr="00125D89" w:rsidRDefault="005D7EF1" w:rsidP="004E0204">
      <w:pPr>
        <w:pStyle w:val="H23G"/>
      </w:pPr>
      <w:r w:rsidRPr="00125D89">
        <w:tab/>
      </w:r>
      <w:r w:rsidRPr="00125D89">
        <w:tab/>
        <w:t xml:space="preserve">Participation by women in decision-making bodies of the public administration </w:t>
      </w:r>
      <w:r w:rsidRPr="00125D89">
        <w:rPr>
          <w:bCs/>
        </w:rPr>
        <w:t>– Office of the Attorney General (2009)</w:t>
      </w:r>
    </w:p>
    <w:p w:rsidR="005D7EF1" w:rsidRPr="00125D89" w:rsidRDefault="006D4679" w:rsidP="004E0204">
      <w:pPr>
        <w:pStyle w:val="SingleTxtG"/>
      </w:pPr>
      <w:r>
        <w:rPr>
          <w:noProof/>
          <w:lang w:val="en-US"/>
        </w:rPr>
        <w:pict>
          <v:shape id="_x0000_s1070" type="#_x0000_t202" style="position:absolute;left:0;text-align:left;margin-left:70pt;margin-top:8pt;width:405pt;height:18pt;z-index:35" stroked="f">
            <v:textbox style="mso-next-textbox:#_x0000_s1070" inset="0,0,0,0">
              <w:txbxContent>
                <w:p w:rsidR="006D4679" w:rsidRPr="002A4516" w:rsidRDefault="006D4679" w:rsidP="006D4679">
                  <w:pPr>
                    <w:spacing w:after="80"/>
                    <w:jc w:val="center"/>
                    <w:rPr>
                      <w:rFonts w:ascii="Arial" w:hAnsi="Arial" w:cs="Arial"/>
                      <w:b/>
                      <w:sz w:val="18"/>
                      <w:szCs w:val="18"/>
                    </w:rPr>
                  </w:pPr>
                  <w:r>
                    <w:rPr>
                      <w:rFonts w:ascii="Arial" w:hAnsi="Arial" w:cs="Arial"/>
                      <w:b/>
                      <w:sz w:val="18"/>
                      <w:szCs w:val="18"/>
                    </w:rPr>
                    <w:t>Participation by women in Office of the Attorney-General/2009</w:t>
                  </w:r>
                </w:p>
              </w:txbxContent>
            </v:textbox>
          </v:shape>
        </w:pict>
      </w:r>
      <w:r w:rsidR="00C00282" w:rsidRPr="00125D89">
        <w:rPr>
          <w:noProof/>
        </w:rPr>
        <w:pict>
          <v:shape id="_x0000_s1043" type="#_x0000_t202" style="position:absolute;left:0;text-align:left;margin-left:65pt;margin-top:36.2pt;width:90pt;height:143.4pt;z-index:11" stroked="f">
            <v:textbox style="mso-next-textbox:#_x0000_s1043" inset="0,0,0,0">
              <w:txbxContent>
                <w:p w:rsidR="002B78C2" w:rsidRPr="00C00282" w:rsidRDefault="002B78C2" w:rsidP="00C00282">
                  <w:pPr>
                    <w:spacing w:after="200"/>
                    <w:jc w:val="right"/>
                    <w:rPr>
                      <w:rFonts w:ascii="Arial Narrow" w:hAnsi="Arial Narrow" w:cs="Arial"/>
                      <w:b/>
                      <w:sz w:val="16"/>
                      <w:szCs w:val="16"/>
                    </w:rPr>
                  </w:pPr>
                  <w:r w:rsidRPr="00C00282">
                    <w:rPr>
                      <w:rFonts w:ascii="Arial Narrow" w:hAnsi="Arial Narrow" w:cs="Arial"/>
                      <w:b/>
                      <w:sz w:val="16"/>
                      <w:szCs w:val="16"/>
                    </w:rPr>
                    <w:t>Attorney General</w:t>
                  </w:r>
                </w:p>
                <w:p w:rsidR="002B78C2" w:rsidRPr="00C00282" w:rsidRDefault="002B78C2" w:rsidP="00C00282">
                  <w:pPr>
                    <w:spacing w:after="200"/>
                    <w:jc w:val="right"/>
                    <w:rPr>
                      <w:rFonts w:ascii="Arial Narrow" w:hAnsi="Arial Narrow" w:cs="Arial"/>
                      <w:b/>
                      <w:sz w:val="16"/>
                      <w:szCs w:val="16"/>
                    </w:rPr>
                  </w:pPr>
                  <w:r w:rsidRPr="00C00282">
                    <w:rPr>
                      <w:rFonts w:ascii="Arial Narrow" w:hAnsi="Arial Narrow" w:cs="Arial"/>
                      <w:b/>
                      <w:sz w:val="16"/>
                      <w:szCs w:val="16"/>
                    </w:rPr>
                    <w:t>Deputy Attorney General</w:t>
                  </w:r>
                </w:p>
                <w:p w:rsidR="002B78C2" w:rsidRPr="00C00282" w:rsidRDefault="002B78C2" w:rsidP="00C00282">
                  <w:pPr>
                    <w:spacing w:after="200"/>
                    <w:jc w:val="right"/>
                    <w:rPr>
                      <w:rFonts w:ascii="Arial Narrow" w:hAnsi="Arial Narrow" w:cs="Arial"/>
                      <w:b/>
                      <w:sz w:val="16"/>
                      <w:szCs w:val="16"/>
                    </w:rPr>
                  </w:pPr>
                  <w:r w:rsidRPr="00C00282">
                    <w:rPr>
                      <w:rFonts w:ascii="Arial Narrow" w:hAnsi="Arial Narrow" w:cs="Arial"/>
                      <w:b/>
                      <w:sz w:val="16"/>
                      <w:szCs w:val="16"/>
                    </w:rPr>
                    <w:t>Asst. Attorney General</w:t>
                  </w:r>
                </w:p>
                <w:p w:rsidR="002B78C2" w:rsidRPr="00C00282" w:rsidRDefault="002B78C2" w:rsidP="00C00282">
                  <w:pPr>
                    <w:spacing w:after="200"/>
                    <w:jc w:val="right"/>
                    <w:rPr>
                      <w:rFonts w:ascii="Arial Narrow" w:hAnsi="Arial Narrow" w:cs="Arial"/>
                      <w:b/>
                      <w:sz w:val="16"/>
                      <w:szCs w:val="16"/>
                    </w:rPr>
                  </w:pPr>
                  <w:r w:rsidRPr="00C00282">
                    <w:rPr>
                      <w:rFonts w:ascii="Arial Narrow" w:hAnsi="Arial Narrow" w:cs="Arial"/>
                      <w:b/>
                      <w:sz w:val="16"/>
                      <w:szCs w:val="16"/>
                    </w:rPr>
                    <w:t>Provincial Attorney General</w:t>
                  </w:r>
                </w:p>
                <w:p w:rsidR="002B78C2" w:rsidRPr="00C00282" w:rsidRDefault="002B78C2" w:rsidP="00C00282">
                  <w:pPr>
                    <w:spacing w:after="200"/>
                    <w:jc w:val="right"/>
                    <w:rPr>
                      <w:rFonts w:ascii="Arial Narrow" w:hAnsi="Arial Narrow" w:cs="Arial"/>
                      <w:b/>
                      <w:sz w:val="16"/>
                      <w:szCs w:val="16"/>
                    </w:rPr>
                  </w:pPr>
                  <w:r w:rsidRPr="00C00282">
                    <w:rPr>
                      <w:rFonts w:ascii="Arial Narrow" w:hAnsi="Arial Narrow" w:cs="Arial"/>
                      <w:b/>
                      <w:sz w:val="16"/>
                      <w:szCs w:val="16"/>
                    </w:rPr>
                    <w:t>Asst. Provincial Attorney General</w:t>
                  </w:r>
                </w:p>
                <w:p w:rsidR="002B78C2" w:rsidRPr="00C00282" w:rsidRDefault="002B78C2" w:rsidP="00C00282">
                  <w:pPr>
                    <w:spacing w:after="200"/>
                    <w:jc w:val="right"/>
                    <w:rPr>
                      <w:rFonts w:ascii="Arial Narrow" w:hAnsi="Arial Narrow" w:cs="Arial"/>
                      <w:b/>
                      <w:sz w:val="16"/>
                      <w:szCs w:val="16"/>
                    </w:rPr>
                  </w:pPr>
                  <w:r w:rsidRPr="00C00282">
                    <w:rPr>
                      <w:rFonts w:ascii="Arial Narrow" w:hAnsi="Arial Narrow" w:cs="Arial"/>
                      <w:b/>
                      <w:sz w:val="16"/>
                      <w:szCs w:val="16"/>
                    </w:rPr>
                    <w:t>Municipal Attorney General</w:t>
                  </w:r>
                </w:p>
                <w:p w:rsidR="002B78C2" w:rsidRPr="00C00282" w:rsidRDefault="002B78C2" w:rsidP="00C00282">
                  <w:pPr>
                    <w:spacing w:after="240"/>
                    <w:jc w:val="right"/>
                    <w:rPr>
                      <w:rFonts w:ascii="Arial Narrow" w:hAnsi="Arial Narrow" w:cs="Arial"/>
                      <w:b/>
                      <w:sz w:val="16"/>
                      <w:szCs w:val="16"/>
                    </w:rPr>
                  </w:pPr>
                </w:p>
                <w:p w:rsidR="002B78C2" w:rsidRPr="00C00282" w:rsidRDefault="002B78C2" w:rsidP="00C00282">
                  <w:pPr>
                    <w:spacing w:after="240"/>
                    <w:jc w:val="right"/>
                    <w:rPr>
                      <w:rFonts w:ascii="Arial Narrow" w:hAnsi="Arial Narrow" w:cs="Arial"/>
                      <w:b/>
                      <w:sz w:val="16"/>
                      <w:szCs w:val="16"/>
                    </w:rPr>
                  </w:pPr>
                </w:p>
                <w:p w:rsidR="002B78C2" w:rsidRPr="00C00282" w:rsidRDefault="002B78C2" w:rsidP="00C00282">
                  <w:pPr>
                    <w:spacing w:after="240"/>
                    <w:jc w:val="right"/>
                    <w:rPr>
                      <w:rFonts w:ascii="Arial Narrow" w:hAnsi="Arial Narrow" w:cs="Arial"/>
                      <w:b/>
                      <w:sz w:val="16"/>
                      <w:szCs w:val="16"/>
                    </w:rPr>
                  </w:pPr>
                </w:p>
              </w:txbxContent>
            </v:textbox>
          </v:shape>
        </w:pict>
      </w:r>
      <w:r w:rsidR="00C00282" w:rsidRPr="00125D89">
        <w:rPr>
          <w:noProof/>
        </w:rPr>
        <w:pict>
          <v:rect id="_x0000_s1044" style="position:absolute;left:0;text-align:left;margin-left:95pt;margin-top:9.2pt;width:335pt;height:9pt;z-index:12" stroked="f"/>
        </w:pict>
      </w:r>
      <w:r w:rsidR="00C00282" w:rsidRPr="00125D89">
        <w:rPr>
          <w:noProof/>
        </w:rPr>
        <w:pict>
          <v:shape id="_x0000_s1037" type="#_x0000_t202" style="position:absolute;left:0;text-align:left;margin-left:428.2pt;margin-top:118.4pt;width:45pt;height:10.7pt;z-index:5" stroked="f">
            <v:textbox style="mso-next-textbox:#_x0000_s1037" inset="0,0,0,0">
              <w:txbxContent>
                <w:p w:rsidR="002B78C2" w:rsidRPr="008E4E74" w:rsidRDefault="002B78C2" w:rsidP="00C00282">
                  <w:pPr>
                    <w:spacing w:after="80"/>
                    <w:rPr>
                      <w:rFonts w:ascii="Arial" w:hAnsi="Arial" w:cs="Arial"/>
                      <w:sz w:val="18"/>
                      <w:szCs w:val="18"/>
                    </w:rPr>
                  </w:pPr>
                  <w:r>
                    <w:rPr>
                      <w:rFonts w:ascii="Arial" w:hAnsi="Arial" w:cs="Arial"/>
                      <w:sz w:val="18"/>
                      <w:szCs w:val="18"/>
                    </w:rPr>
                    <w:t>MEN</w:t>
                  </w:r>
                </w:p>
              </w:txbxContent>
            </v:textbox>
          </v:shape>
        </w:pict>
      </w:r>
      <w:r w:rsidR="00C00282" w:rsidRPr="00125D89">
        <w:rPr>
          <w:noProof/>
        </w:rPr>
        <w:pict>
          <v:shape id="_x0000_s1036" type="#_x0000_t202" style="position:absolute;left:0;text-align:left;margin-left:426.8pt;margin-top:100.4pt;width:45pt;height:10.7pt;z-index:4" stroked="f">
            <v:textbox style="mso-next-textbox:#_x0000_s1036" inset="0,0,0,0">
              <w:txbxContent>
                <w:p w:rsidR="002B78C2" w:rsidRPr="008E4E74" w:rsidRDefault="002B78C2" w:rsidP="00C00282">
                  <w:pPr>
                    <w:spacing w:after="80"/>
                    <w:rPr>
                      <w:rFonts w:ascii="Arial" w:hAnsi="Arial" w:cs="Arial"/>
                      <w:sz w:val="18"/>
                      <w:szCs w:val="18"/>
                    </w:rPr>
                  </w:pPr>
                  <w:r w:rsidRPr="008E4E74">
                    <w:rPr>
                      <w:rFonts w:ascii="Arial" w:hAnsi="Arial" w:cs="Arial"/>
                      <w:sz w:val="18"/>
                      <w:szCs w:val="18"/>
                    </w:rPr>
                    <w:t>WOMEN</w:t>
                  </w:r>
                </w:p>
              </w:txbxContent>
            </v:textbox>
          </v:shape>
        </w:pict>
      </w:r>
      <w:r w:rsidR="004E0204" w:rsidRPr="00125D89">
        <w:pict>
          <v:shape id="Gráfico 7" o:spid="_x0000_i1031" type="#_x0000_t75" style="width:425.25pt;height:210.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">
            <v:imagedata r:id="rId13" o:title=""/>
            <o:lock v:ext="edit" aspectratio="f"/>
          </v:shape>
        </w:pict>
      </w:r>
    </w:p>
    <w:p w:rsidR="005D7EF1" w:rsidRPr="00125D89" w:rsidRDefault="005D7EF1" w:rsidP="00C00282">
      <w:pPr>
        <w:pStyle w:val="H23G"/>
      </w:pPr>
      <w:r w:rsidRPr="00125D89">
        <w:tab/>
        <w:t>1.</w:t>
      </w:r>
      <w:r w:rsidRPr="00125D89">
        <w:tab/>
        <w:t>Strengthening the Ministry of the Family and Women</w:t>
      </w:r>
      <w:r w:rsidR="00D21AE2">
        <w:t>’</w:t>
      </w:r>
      <w:r w:rsidRPr="00125D89">
        <w:t>s Promotion</w:t>
      </w:r>
    </w:p>
    <w:p w:rsidR="005D7EF1" w:rsidRPr="00125D89" w:rsidRDefault="007C76DF" w:rsidP="008E4E74">
      <w:pPr>
        <w:pStyle w:val="SingleTxtG"/>
        <w:rPr>
          <w:bCs/>
        </w:rPr>
      </w:pPr>
      <w:r w:rsidRPr="00125D89">
        <w:rPr>
          <w:bCs/>
        </w:rPr>
        <w:t>16.</w:t>
      </w:r>
      <w:r w:rsidRPr="00125D89">
        <w:rPr>
          <w:bCs/>
        </w:rPr>
        <w:tab/>
      </w:r>
      <w:r w:rsidR="005D7EF1" w:rsidRPr="00125D89">
        <w:rPr>
          <w:bCs/>
        </w:rPr>
        <w:t>One of the concerns expressed by the Committee in 2004 had to do with the strengthening of the Ministry</w:t>
      </w:r>
      <w:r w:rsidR="00D21AE2">
        <w:rPr>
          <w:bCs/>
        </w:rPr>
        <w:t>’</w:t>
      </w:r>
      <w:r w:rsidR="005D7EF1" w:rsidRPr="00125D89">
        <w:rPr>
          <w:bCs/>
        </w:rPr>
        <w:t>s institutional capacity.</w:t>
      </w:r>
    </w:p>
    <w:p w:rsidR="005D7EF1" w:rsidRPr="00125D89" w:rsidRDefault="007C76DF" w:rsidP="008E4E74">
      <w:pPr>
        <w:pStyle w:val="SingleTxtG"/>
        <w:rPr>
          <w:bCs/>
        </w:rPr>
      </w:pPr>
      <w:r w:rsidRPr="00125D89">
        <w:rPr>
          <w:bCs/>
        </w:rPr>
        <w:t>17.</w:t>
      </w:r>
      <w:r w:rsidRPr="00125D89">
        <w:rPr>
          <w:bCs/>
        </w:rPr>
        <w:tab/>
      </w:r>
      <w:r w:rsidR="005D7EF1" w:rsidRPr="00125D89">
        <w:rPr>
          <w:bCs/>
        </w:rPr>
        <w:t xml:space="preserve">This Ministry revised its 1997 Bylaws, which in 2008 were submitted for approval to the Council of Ministers. The Multisector Gender Coordination Council, created in 1999, was made a consulting entity of the Ministry. </w:t>
      </w:r>
    </w:p>
    <w:p w:rsidR="005D7EF1" w:rsidRPr="00125D89" w:rsidRDefault="007C76DF" w:rsidP="008E4E74">
      <w:pPr>
        <w:pStyle w:val="SingleTxtG"/>
        <w:rPr>
          <w:bCs/>
        </w:rPr>
      </w:pPr>
      <w:r w:rsidRPr="00125D89">
        <w:rPr>
          <w:bCs/>
        </w:rPr>
        <w:t>18.</w:t>
      </w:r>
      <w:r w:rsidRPr="00125D89">
        <w:rPr>
          <w:bCs/>
        </w:rPr>
        <w:tab/>
      </w:r>
      <w:r w:rsidR="005D7EF1" w:rsidRPr="00125D89">
        <w:rPr>
          <w:bCs/>
        </w:rPr>
        <w:t>In order to respond to families</w:t>
      </w:r>
      <w:r w:rsidR="00D21AE2">
        <w:rPr>
          <w:bCs/>
        </w:rPr>
        <w:t>’</w:t>
      </w:r>
      <w:r w:rsidR="005D7EF1" w:rsidRPr="00125D89">
        <w:rPr>
          <w:bCs/>
        </w:rPr>
        <w:t xml:space="preserve"> concerns, work being done on family counseling was increased. Centers were created throughout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People are being trained to work in the areas of family and legal counseling, and statistical databases broken down by gender have been created.</w:t>
      </w:r>
    </w:p>
    <w:p w:rsidR="005D7EF1" w:rsidRPr="00125D89" w:rsidRDefault="005D00E5" w:rsidP="008E4E74">
      <w:pPr>
        <w:pStyle w:val="SingleTxtG"/>
        <w:rPr>
          <w:bCs/>
        </w:rPr>
      </w:pPr>
      <w:r w:rsidRPr="00125D89">
        <w:rPr>
          <w:bCs/>
        </w:rPr>
        <w:t>19.</w:t>
      </w:r>
      <w:r w:rsidRPr="00125D89">
        <w:rPr>
          <w:bCs/>
        </w:rPr>
        <w:tab/>
      </w:r>
      <w:r w:rsidR="005D7EF1" w:rsidRPr="00125D89">
        <w:rPr>
          <w:bCs/>
        </w:rPr>
        <w:t xml:space="preserve">In view of the need for research in the areas of family and women, a specific </w:t>
      </w:r>
      <w:smartTag w:uri="urn:schemas-microsoft-com:office:smarttags" w:element="place">
        <w:smartTag w:uri="urn:schemas-microsoft-com:office:smarttags" w:element="PlaceName">
          <w:r w:rsidR="005D7EF1" w:rsidRPr="00125D89">
            <w:rPr>
              <w:bCs/>
            </w:rPr>
            <w:t>Research</w:t>
          </w:r>
        </w:smartTag>
        <w:r w:rsidR="005D7EF1" w:rsidRPr="00125D89">
          <w:rPr>
            <w:bCs/>
          </w:rPr>
          <w:t xml:space="preserve"> </w:t>
        </w:r>
        <w:smartTag w:uri="urn:schemas-microsoft-com:office:smarttags" w:element="PlaceType">
          <w:r w:rsidR="005D7EF1" w:rsidRPr="00125D89">
            <w:rPr>
              <w:bCs/>
            </w:rPr>
            <w:t>Center</w:t>
          </w:r>
        </w:smartTag>
      </w:smartTag>
      <w:r w:rsidR="005D7EF1" w:rsidRPr="00125D89">
        <w:rPr>
          <w:bCs/>
        </w:rPr>
        <w:t xml:space="preserve"> was established to handle these issues as an innovation to respond to the Committee</w:t>
      </w:r>
      <w:r w:rsidR="00D21AE2">
        <w:rPr>
          <w:bCs/>
        </w:rPr>
        <w:t>’</w:t>
      </w:r>
      <w:r w:rsidR="005D7EF1" w:rsidRPr="00125D89">
        <w:rPr>
          <w:bCs/>
        </w:rPr>
        <w:t xml:space="preserve">s final comments. </w:t>
      </w:r>
    </w:p>
    <w:p w:rsidR="005D7EF1" w:rsidRPr="00125D89" w:rsidRDefault="005D7EF1" w:rsidP="005D00E5">
      <w:pPr>
        <w:pStyle w:val="H23G"/>
      </w:pPr>
      <w:r w:rsidRPr="00125D89">
        <w:tab/>
        <w:t>2.</w:t>
      </w:r>
      <w:r w:rsidRPr="00125D89">
        <w:tab/>
        <w:t>Joint Gender Program</w:t>
      </w:r>
    </w:p>
    <w:p w:rsidR="005D7EF1" w:rsidRPr="00125D89" w:rsidRDefault="005D00E5" w:rsidP="008E4E74">
      <w:pPr>
        <w:pStyle w:val="SingleTxtG"/>
        <w:rPr>
          <w:bCs/>
        </w:rPr>
      </w:pPr>
      <w:r w:rsidRPr="00125D89">
        <w:rPr>
          <w:bCs/>
        </w:rPr>
        <w:t>20.</w:t>
      </w:r>
      <w:r w:rsidRPr="00125D89">
        <w:rPr>
          <w:bCs/>
        </w:rPr>
        <w:tab/>
      </w:r>
      <w:r w:rsidR="005D7EF1" w:rsidRPr="00125D89">
        <w:rPr>
          <w:bCs/>
        </w:rPr>
        <w:t>The Program represents the need to strengthen the country</w:t>
      </w:r>
      <w:r w:rsidR="00D21AE2">
        <w:rPr>
          <w:bCs/>
        </w:rPr>
        <w:t>’</w:t>
      </w:r>
      <w:r w:rsidR="005D7EF1" w:rsidRPr="00125D89">
        <w:rPr>
          <w:bCs/>
        </w:rPr>
        <w:t xml:space="preserve">s ability to advocate for and integrate gender and human rights into various development processes in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thereby contributing to the empowerment of Angolan women. The main areas of focus in this regard are:</w:t>
      </w:r>
    </w:p>
    <w:p w:rsidR="005D7EF1" w:rsidRPr="00125D89" w:rsidRDefault="005D00E5" w:rsidP="008E4E74">
      <w:pPr>
        <w:pStyle w:val="SingleTxtG"/>
      </w:pPr>
      <w:r w:rsidRPr="00125D89">
        <w:tab/>
        <w:t>(a)</w:t>
      </w:r>
      <w:r w:rsidRPr="00125D89">
        <w:tab/>
      </w:r>
      <w:r w:rsidR="005D7EF1" w:rsidRPr="00125D89">
        <w:t>Strengthen the capabilities of MINFAMU and the Multisector Gender Coordination Committees on the national level and in selected provinces, and also of women</w:t>
      </w:r>
      <w:r w:rsidR="00D21AE2">
        <w:t>’</w:t>
      </w:r>
      <w:r w:rsidR="005D7EF1" w:rsidRPr="00125D89">
        <w:t xml:space="preserve">s organizations; </w:t>
      </w:r>
    </w:p>
    <w:p w:rsidR="005D7EF1" w:rsidRPr="00125D89" w:rsidRDefault="005D00E5" w:rsidP="008E4E74">
      <w:pPr>
        <w:pStyle w:val="SingleTxtG"/>
      </w:pPr>
      <w:r w:rsidRPr="00125D89">
        <w:tab/>
        <w:t>(b)</w:t>
      </w:r>
      <w:r w:rsidRPr="00125D89">
        <w:tab/>
      </w:r>
      <w:r w:rsidR="005D7EF1" w:rsidRPr="00125D89">
        <w:t>Support the development of policy and dialog, especially National Gender Policy, and ensure that gender and human rights are integrated into the Strategic Policy and Framework of HIV/AIDS subject to review during the term of this Program;</w:t>
      </w:r>
    </w:p>
    <w:p w:rsidR="005D7EF1" w:rsidRPr="00125D89" w:rsidRDefault="005D00E5" w:rsidP="008E4E74">
      <w:pPr>
        <w:pStyle w:val="SingleTxtG"/>
      </w:pPr>
      <w:r w:rsidRPr="00125D89">
        <w:tab/>
        <w:t>(c)</w:t>
      </w:r>
      <w:r w:rsidRPr="00125D89">
        <w:tab/>
      </w:r>
      <w:r w:rsidR="005D7EF1" w:rsidRPr="00125D89">
        <w:t>Improve protection of the civil and political rights of women, including the review and reform of key laws, using CEDAW as a guide. This includes the development of an implementation plan based on international recommendations from Beijing Plus 15, and implementing an awareness campaign to ensure that the provisions of the CEDAW and other legal provisions such as the Family Code are made well known through the implementation of an advocacy strategy, training and support services related to violence against women and children;</w:t>
      </w:r>
    </w:p>
    <w:p w:rsidR="005D7EF1" w:rsidRPr="00125D89" w:rsidRDefault="005D00E5" w:rsidP="008E4E74">
      <w:pPr>
        <w:pStyle w:val="SingleTxtG"/>
      </w:pPr>
      <w:r w:rsidRPr="00125D89">
        <w:tab/>
        <w:t>(d)</w:t>
      </w:r>
      <w:r w:rsidRPr="00125D89">
        <w:tab/>
      </w:r>
      <w:r w:rsidR="005D7EF1" w:rsidRPr="00125D89">
        <w:t xml:space="preserve">Support women and their families in order to empower them socially and economically, through the creation or support of community-based cooperatives, and training and information on Human Rights, GBV, HIV and AIDS. </w:t>
      </w:r>
    </w:p>
    <w:p w:rsidR="005D7EF1" w:rsidRPr="00125D89" w:rsidRDefault="005D7EF1" w:rsidP="005D00E5">
      <w:pPr>
        <w:pStyle w:val="H23G"/>
      </w:pPr>
      <w:r w:rsidRPr="00125D89">
        <w:tab/>
        <w:t>3.</w:t>
      </w:r>
      <w:r w:rsidRPr="00125D89">
        <w:tab/>
        <w:t>National Family Council</w:t>
      </w:r>
    </w:p>
    <w:p w:rsidR="005D7EF1" w:rsidRPr="00125D89" w:rsidRDefault="00F61764" w:rsidP="008E4E74">
      <w:pPr>
        <w:pStyle w:val="SingleTxtG"/>
        <w:rPr>
          <w:bCs/>
        </w:rPr>
      </w:pPr>
      <w:r w:rsidRPr="00125D89">
        <w:rPr>
          <w:bCs/>
        </w:rPr>
        <w:t>21.</w:t>
      </w:r>
      <w:r w:rsidRPr="00125D89">
        <w:rPr>
          <w:bCs/>
        </w:rPr>
        <w:tab/>
      </w:r>
      <w:r w:rsidR="005D7EF1" w:rsidRPr="00125D89">
        <w:rPr>
          <w:bCs/>
        </w:rPr>
        <w:t>Performance of a variety of activities, including participation of social partners, periodic meetings of the National and Provincial Councils to determine National Family Policy, National and Provincial Forums to define programs to benefit rural women, and activities concerning gender violence.</w:t>
      </w:r>
    </w:p>
    <w:p w:rsidR="005D7EF1" w:rsidRPr="00125D89" w:rsidRDefault="005D7EF1" w:rsidP="005D00E5">
      <w:pPr>
        <w:pStyle w:val="H23G"/>
      </w:pPr>
      <w:r w:rsidRPr="00125D89">
        <w:tab/>
        <w:t>4.</w:t>
      </w:r>
      <w:r w:rsidRPr="00125D89">
        <w:tab/>
        <w:t>NEPAD Project</w:t>
      </w:r>
    </w:p>
    <w:p w:rsidR="005D7EF1" w:rsidRPr="00125D89" w:rsidRDefault="00F61764" w:rsidP="008E4E74">
      <w:pPr>
        <w:pStyle w:val="SingleTxtG"/>
        <w:rPr>
          <w:bCs/>
        </w:rPr>
      </w:pPr>
      <w:r w:rsidRPr="00125D89">
        <w:rPr>
          <w:bCs/>
        </w:rPr>
        <w:t>22.</w:t>
      </w:r>
      <w:r w:rsidRPr="00125D89">
        <w:rPr>
          <w:bCs/>
        </w:rPr>
        <w:tab/>
      </w:r>
      <w:r w:rsidR="005D7EF1" w:rsidRPr="00125D89">
        <w:rPr>
          <w:bCs/>
        </w:rPr>
        <w:t>Using funds from the Angolan Government and the New Partnership for Africa</w:t>
      </w:r>
      <w:r w:rsidR="00D21AE2">
        <w:rPr>
          <w:bCs/>
        </w:rPr>
        <w:t>’</w:t>
      </w:r>
      <w:r w:rsidR="005D7EF1" w:rsidRPr="00125D89">
        <w:rPr>
          <w:bCs/>
        </w:rPr>
        <w:t xml:space="preserve">s Development (NEPAD) / Spain, we are about to implement the Project called </w:t>
      </w:r>
      <w:r w:rsidR="00D21AE2">
        <w:rPr>
          <w:bCs/>
        </w:rPr>
        <w:t>“</w:t>
      </w:r>
      <w:r w:rsidR="005D7EF1" w:rsidRPr="00125D89">
        <w:rPr>
          <w:bCs/>
        </w:rPr>
        <w:t>Support of Gender Issues in Angola</w:t>
      </w:r>
      <w:r w:rsidR="00D21AE2">
        <w:rPr>
          <w:bCs/>
        </w:rPr>
        <w:t>”</w:t>
      </w:r>
      <w:r w:rsidR="005D7EF1" w:rsidRPr="00125D89">
        <w:rPr>
          <w:bCs/>
        </w:rPr>
        <w:t xml:space="preserve">, whose general objective is to promote the development of conditions to protect women who are victims of domestic violence, and also to train the sectors about the multisector and integrated approach of the CEDAW through: </w:t>
      </w:r>
    </w:p>
    <w:p w:rsidR="005D7EF1" w:rsidRPr="00125D89" w:rsidRDefault="00F61764" w:rsidP="008E4E74">
      <w:pPr>
        <w:pStyle w:val="SingleTxtG"/>
        <w:rPr>
          <w:bCs/>
        </w:rPr>
      </w:pPr>
      <w:r w:rsidRPr="00125D89">
        <w:rPr>
          <w:bCs/>
        </w:rPr>
        <w:tab/>
        <w:t>(a)</w:t>
      </w:r>
      <w:r w:rsidRPr="00125D89">
        <w:rPr>
          <w:bCs/>
        </w:rPr>
        <w:tab/>
      </w:r>
      <w:r w:rsidR="005D7EF1" w:rsidRPr="00125D89">
        <w:rPr>
          <w:bCs/>
        </w:rPr>
        <w:t>Significantly improving working conditions at Family Counseling Centers;</w:t>
      </w:r>
    </w:p>
    <w:p w:rsidR="005D7EF1" w:rsidRPr="00125D89" w:rsidRDefault="00F61764" w:rsidP="008E4E74">
      <w:pPr>
        <w:pStyle w:val="SingleTxtG"/>
        <w:rPr>
          <w:bCs/>
        </w:rPr>
      </w:pPr>
      <w:r w:rsidRPr="00125D89">
        <w:rPr>
          <w:bCs/>
        </w:rPr>
        <w:tab/>
        <w:t>(b)</w:t>
      </w:r>
      <w:r w:rsidRPr="00125D89">
        <w:rPr>
          <w:bCs/>
        </w:rPr>
        <w:tab/>
      </w:r>
      <w:r w:rsidR="005D7EF1" w:rsidRPr="00125D89">
        <w:rPr>
          <w:bCs/>
        </w:rPr>
        <w:t>Creating conditions that facilitate counselors</w:t>
      </w:r>
      <w:r w:rsidR="00D21AE2">
        <w:rPr>
          <w:bCs/>
        </w:rPr>
        <w:t>’</w:t>
      </w:r>
      <w:r w:rsidR="005D7EF1" w:rsidRPr="00125D89">
        <w:rPr>
          <w:bCs/>
        </w:rPr>
        <w:t xml:space="preserve"> performance of their work;</w:t>
      </w:r>
    </w:p>
    <w:p w:rsidR="005D7EF1" w:rsidRPr="00125D89" w:rsidRDefault="00F61764" w:rsidP="008E4E74">
      <w:pPr>
        <w:pStyle w:val="SingleTxtG"/>
        <w:rPr>
          <w:bCs/>
        </w:rPr>
      </w:pPr>
      <w:r w:rsidRPr="00125D89">
        <w:rPr>
          <w:bCs/>
        </w:rPr>
        <w:tab/>
        <w:t>(c)</w:t>
      </w:r>
      <w:r w:rsidRPr="00125D89">
        <w:rPr>
          <w:bCs/>
        </w:rPr>
        <w:tab/>
      </w:r>
      <w:r w:rsidR="005D7EF1" w:rsidRPr="00125D89">
        <w:rPr>
          <w:bCs/>
        </w:rPr>
        <w:t>Providing a legal environment for the defense of women who are the victims of violence;</w:t>
      </w:r>
    </w:p>
    <w:p w:rsidR="005D7EF1" w:rsidRPr="00125D89" w:rsidRDefault="00F61764" w:rsidP="008E4E74">
      <w:pPr>
        <w:pStyle w:val="SingleTxtG"/>
        <w:rPr>
          <w:bCs/>
        </w:rPr>
      </w:pPr>
      <w:r w:rsidRPr="00125D89">
        <w:rPr>
          <w:bCs/>
        </w:rPr>
        <w:tab/>
        <w:t>(d)</w:t>
      </w:r>
      <w:r w:rsidRPr="00125D89">
        <w:rPr>
          <w:bCs/>
        </w:rPr>
        <w:tab/>
      </w:r>
      <w:r w:rsidR="005D7EF1" w:rsidRPr="00125D89">
        <w:rPr>
          <w:bCs/>
        </w:rPr>
        <w:t xml:space="preserve">Improving systems for the management of statistical information on domestic violence in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w:t>
      </w:r>
    </w:p>
    <w:p w:rsidR="005D7EF1" w:rsidRPr="00125D89" w:rsidRDefault="00F61764" w:rsidP="008E4E74">
      <w:pPr>
        <w:pStyle w:val="SingleTxtG"/>
        <w:rPr>
          <w:bCs/>
        </w:rPr>
      </w:pPr>
      <w:r w:rsidRPr="00125D89">
        <w:rPr>
          <w:bCs/>
        </w:rPr>
        <w:tab/>
        <w:t>(e)</w:t>
      </w:r>
      <w:r w:rsidRPr="00125D89">
        <w:rPr>
          <w:bCs/>
        </w:rPr>
        <w:tab/>
      </w:r>
      <w:r w:rsidR="005D7EF1" w:rsidRPr="00125D89">
        <w:rPr>
          <w:bCs/>
        </w:rPr>
        <w:t>Working with five pilot sectors (justice, education, health, agriculture and finance), training them in the multisector and integrated approach of the CEDAW, and developing an action and monitoring plan;</w:t>
      </w:r>
    </w:p>
    <w:p w:rsidR="005D7EF1" w:rsidRPr="00125D89" w:rsidRDefault="00F61764" w:rsidP="008E4E74">
      <w:pPr>
        <w:pStyle w:val="SingleTxtG"/>
        <w:rPr>
          <w:bCs/>
        </w:rPr>
      </w:pPr>
      <w:r w:rsidRPr="00125D89">
        <w:rPr>
          <w:bCs/>
        </w:rPr>
        <w:tab/>
        <w:t>(f)</w:t>
      </w:r>
      <w:r w:rsidRPr="00125D89">
        <w:rPr>
          <w:bCs/>
        </w:rPr>
        <w:tab/>
      </w:r>
      <w:r w:rsidR="005D7EF1" w:rsidRPr="00125D89">
        <w:rPr>
          <w:bCs/>
        </w:rPr>
        <w:t>Developing and maintaining a statistical database that is broken down by gender.</w:t>
      </w:r>
    </w:p>
    <w:p w:rsidR="005D7EF1" w:rsidRPr="00125D89" w:rsidRDefault="005D7EF1" w:rsidP="00F61764">
      <w:pPr>
        <w:pStyle w:val="H1G"/>
      </w:pPr>
      <w:r w:rsidRPr="00125D89">
        <w:tab/>
      </w:r>
      <w:r w:rsidRPr="00125D89">
        <w:tab/>
      </w:r>
      <w:bookmarkStart w:id="21" w:name="_Toc306969779"/>
      <w:bookmarkStart w:id="22" w:name="_Toc307214058"/>
      <w:bookmarkStart w:id="23" w:name="_Toc307385116"/>
      <w:r w:rsidRPr="00125D89">
        <w:t>Article 5</w:t>
      </w:r>
      <w:r w:rsidR="00121171">
        <w:br/>
      </w:r>
      <w:r w:rsidRPr="00125D89">
        <w:t>Measures needed to put an end to practices based on the inferiority of women to men</w:t>
      </w:r>
      <w:bookmarkEnd w:id="21"/>
      <w:bookmarkEnd w:id="22"/>
      <w:bookmarkEnd w:id="23"/>
    </w:p>
    <w:p w:rsidR="005D7EF1" w:rsidRPr="00125D89" w:rsidRDefault="005A00EF" w:rsidP="008E4E74">
      <w:pPr>
        <w:pStyle w:val="SingleTxtG"/>
        <w:rPr>
          <w:bCs/>
        </w:rPr>
      </w:pPr>
      <w:r w:rsidRPr="00125D89">
        <w:rPr>
          <w:bCs/>
        </w:rPr>
        <w:t>23.</w:t>
      </w:r>
      <w:r w:rsidRPr="00125D89">
        <w:rPr>
          <w:bCs/>
        </w:rPr>
        <w:tab/>
      </w:r>
      <w:r w:rsidR="005D7EF1" w:rsidRPr="00125D89">
        <w:rPr>
          <w:bCs/>
        </w:rPr>
        <w:t xml:space="preserve">A draft Law Against Domestic Violence has been prepared, and is presently before the National Assembly for approval. This proposal draft law establishes the principles of the Convention and of the protection of women and children. The bill centers around gender; it is intended to ensure that women are not discriminated against within their families, and at the same time prevent women from being agents of violence. </w:t>
      </w:r>
    </w:p>
    <w:p w:rsidR="005D7EF1" w:rsidRPr="00125D89" w:rsidRDefault="0089177A" w:rsidP="008E4E74">
      <w:pPr>
        <w:pStyle w:val="SingleTxtG"/>
        <w:rPr>
          <w:bCs/>
        </w:rPr>
      </w:pPr>
      <w:r w:rsidRPr="00125D89">
        <w:rPr>
          <w:bCs/>
        </w:rPr>
        <w:t>24.</w:t>
      </w:r>
      <w:r w:rsidRPr="00125D89">
        <w:rPr>
          <w:bCs/>
        </w:rPr>
        <w:tab/>
      </w:r>
      <w:r w:rsidR="005D7EF1" w:rsidRPr="00125D89">
        <w:rPr>
          <w:bCs/>
        </w:rPr>
        <w:t>The adoption of measures was based on education aimed at the issues arising from the rules of conduct the majority of the ethnolinguistic groups follow, which are based on patriarchal values that traditionally assign men the role of head of the family.</w:t>
      </w:r>
      <w:r w:rsidR="00D21AE2">
        <w:rPr>
          <w:bCs/>
        </w:rPr>
        <w:t xml:space="preserve"> </w:t>
      </w:r>
    </w:p>
    <w:p w:rsidR="005D7EF1" w:rsidRPr="00125D89" w:rsidRDefault="0089177A" w:rsidP="008E4E74">
      <w:pPr>
        <w:pStyle w:val="SingleTxtG"/>
        <w:rPr>
          <w:bCs/>
        </w:rPr>
      </w:pPr>
      <w:r w:rsidRPr="00125D89">
        <w:rPr>
          <w:bCs/>
        </w:rPr>
        <w:t>25.</w:t>
      </w:r>
      <w:r w:rsidRPr="00125D89">
        <w:rPr>
          <w:bCs/>
        </w:rPr>
        <w:tab/>
      </w:r>
      <w:r w:rsidR="005D7EF1" w:rsidRPr="00125D89">
        <w:rPr>
          <w:bCs/>
        </w:rPr>
        <w:t>The process of introducing gender issues in education began in 1999 with the development of the indicative national education program for girls during the three-year period 1999</w:t>
      </w:r>
      <w:r w:rsidR="00B239EB">
        <w:rPr>
          <w:bCs/>
        </w:rPr>
        <w:t>–</w:t>
      </w:r>
      <w:r w:rsidR="005D7EF1" w:rsidRPr="00125D89">
        <w:rPr>
          <w:bCs/>
        </w:rPr>
        <w:t>2002, which evolved into the National Gender Program in the Context of the Educational System, 2001</w:t>
      </w:r>
      <w:r w:rsidR="00B239EB">
        <w:rPr>
          <w:bCs/>
        </w:rPr>
        <w:t>–</w:t>
      </w:r>
      <w:r w:rsidR="005D7EF1" w:rsidRPr="00125D89">
        <w:rPr>
          <w:bCs/>
        </w:rPr>
        <w:t>2005, the means of whose execution are assured by the National Gender Commission.</w:t>
      </w:r>
      <w:r w:rsidR="00D21AE2">
        <w:rPr>
          <w:bCs/>
        </w:rPr>
        <w:t xml:space="preserve"> </w:t>
      </w:r>
    </w:p>
    <w:p w:rsidR="005D7EF1" w:rsidRPr="00125D89" w:rsidRDefault="0089177A" w:rsidP="008E4E74">
      <w:pPr>
        <w:pStyle w:val="SingleTxtG"/>
        <w:rPr>
          <w:bCs/>
        </w:rPr>
      </w:pPr>
      <w:r w:rsidRPr="00125D89">
        <w:rPr>
          <w:bCs/>
        </w:rPr>
        <w:t>26.</w:t>
      </w:r>
      <w:r w:rsidRPr="00125D89">
        <w:rPr>
          <w:bCs/>
        </w:rPr>
        <w:tab/>
      </w:r>
      <w:r w:rsidR="005D7EF1" w:rsidRPr="00125D89">
        <w:rPr>
          <w:bCs/>
        </w:rPr>
        <w:t>The objectives of the indicative national education program for girls for 1999</w:t>
      </w:r>
      <w:r w:rsidR="00B239EB">
        <w:rPr>
          <w:bCs/>
        </w:rPr>
        <w:t>–</w:t>
      </w:r>
      <w:r w:rsidR="005D7EF1" w:rsidRPr="00125D89">
        <w:rPr>
          <w:bCs/>
        </w:rPr>
        <w:t>2002 were as follows:</w:t>
      </w:r>
    </w:p>
    <w:p w:rsidR="005D7EF1" w:rsidRPr="00125D89" w:rsidRDefault="0089177A" w:rsidP="008E4E74">
      <w:pPr>
        <w:pStyle w:val="SingleTxtG"/>
        <w:rPr>
          <w:bCs/>
        </w:rPr>
      </w:pPr>
      <w:r w:rsidRPr="00125D89">
        <w:rPr>
          <w:bCs/>
        </w:rPr>
        <w:tab/>
        <w:t>(a)</w:t>
      </w:r>
      <w:r w:rsidRPr="00125D89">
        <w:rPr>
          <w:bCs/>
        </w:rPr>
        <w:tab/>
      </w:r>
      <w:r w:rsidR="005D7EF1" w:rsidRPr="00125D89">
        <w:rPr>
          <w:bCs/>
        </w:rPr>
        <w:t>Avoid gender stereotypes in classrooms;</w:t>
      </w:r>
    </w:p>
    <w:p w:rsidR="005D7EF1" w:rsidRPr="00125D89" w:rsidRDefault="0089177A" w:rsidP="008E4E74">
      <w:pPr>
        <w:pStyle w:val="SingleTxtG"/>
        <w:rPr>
          <w:bCs/>
        </w:rPr>
      </w:pPr>
      <w:r w:rsidRPr="00125D89">
        <w:rPr>
          <w:bCs/>
        </w:rPr>
        <w:tab/>
        <w:t>(b)</w:t>
      </w:r>
      <w:r w:rsidRPr="00125D89">
        <w:rPr>
          <w:bCs/>
        </w:rPr>
        <w:tab/>
      </w:r>
      <w:r w:rsidR="005D7EF1" w:rsidRPr="00125D89">
        <w:rPr>
          <w:bCs/>
        </w:rPr>
        <w:t>Encourage equity between the sexes;</w:t>
      </w:r>
    </w:p>
    <w:p w:rsidR="005D7EF1" w:rsidRPr="00125D89" w:rsidRDefault="0089177A" w:rsidP="008E4E74">
      <w:pPr>
        <w:pStyle w:val="SingleTxtG"/>
        <w:rPr>
          <w:bCs/>
        </w:rPr>
      </w:pPr>
      <w:r w:rsidRPr="00125D89">
        <w:rPr>
          <w:bCs/>
        </w:rPr>
        <w:tab/>
        <w:t>(c)</w:t>
      </w:r>
      <w:r w:rsidRPr="00125D89">
        <w:rPr>
          <w:bCs/>
        </w:rPr>
        <w:tab/>
      </w:r>
      <w:r w:rsidR="005D7EF1" w:rsidRPr="00125D89">
        <w:rPr>
          <w:bCs/>
        </w:rPr>
        <w:t>Implement educational policies and strategies conducive to girls</w:t>
      </w:r>
      <w:r w:rsidR="00D21AE2">
        <w:rPr>
          <w:bCs/>
        </w:rPr>
        <w:t>’</w:t>
      </w:r>
      <w:r w:rsidR="005D7EF1" w:rsidRPr="00125D89">
        <w:rPr>
          <w:bCs/>
        </w:rPr>
        <w:t xml:space="preserve"> inclusion and development. </w:t>
      </w:r>
    </w:p>
    <w:p w:rsidR="005D7EF1" w:rsidRPr="00125D89" w:rsidRDefault="0089177A" w:rsidP="008E4E74">
      <w:pPr>
        <w:pStyle w:val="SingleTxtG"/>
        <w:rPr>
          <w:bCs/>
        </w:rPr>
      </w:pPr>
      <w:r w:rsidRPr="00125D89">
        <w:rPr>
          <w:bCs/>
        </w:rPr>
        <w:t>27.</w:t>
      </w:r>
      <w:r w:rsidRPr="00125D89">
        <w:rPr>
          <w:bCs/>
        </w:rPr>
        <w:tab/>
      </w:r>
      <w:r w:rsidR="005D7EF1" w:rsidRPr="00125D89">
        <w:rPr>
          <w:bCs/>
        </w:rPr>
        <w:t xml:space="preserve">Acceleration of the elimination of gender disparities in education and learning, with emphasis on the implementation of the Education Action Plan for everyone by 2015, and the National Gender Plan in the context of the educational system and the creation of Professional Centers for women in some provinces. </w:t>
      </w:r>
    </w:p>
    <w:p w:rsidR="005D7EF1" w:rsidRPr="00125D89" w:rsidRDefault="0089177A" w:rsidP="008E4E74">
      <w:pPr>
        <w:pStyle w:val="SingleTxtG"/>
      </w:pPr>
      <w:r w:rsidRPr="00125D89">
        <w:rPr>
          <w:bCs/>
        </w:rPr>
        <w:t>28.</w:t>
      </w:r>
      <w:r w:rsidRPr="00125D89">
        <w:rPr>
          <w:bCs/>
        </w:rPr>
        <w:tab/>
      </w:r>
      <w:r w:rsidR="005D7EF1" w:rsidRPr="00125D89">
        <w:rPr>
          <w:bCs/>
        </w:rPr>
        <w:t>Everyone is quite aware that education is the best means to achieve gender equality and self-affirmation of women. The political drive is a plus, because it contributes to the expansion of a well-equipped ed</w:t>
      </w:r>
      <w:r w:rsidR="005D7EF1" w:rsidRPr="00125D89">
        <w:t xml:space="preserve">ucational infrastructure with qualified teachers and reform programs, mainly in rural areas where, it is important to note, women make up 53% of the population. The process of educating women is clearly related to activities concerning the eradication of poverty, because when women are trained, literate, educated and given jobs, they become empowered to enter into the economic and social life of the country in a balanced manner, from the standpoint of gender. </w:t>
      </w:r>
    </w:p>
    <w:p w:rsidR="005D7EF1" w:rsidRPr="00125D89" w:rsidRDefault="0089177A" w:rsidP="008E4E74">
      <w:pPr>
        <w:pStyle w:val="SingleTxtG"/>
        <w:rPr>
          <w:bCs/>
        </w:rPr>
      </w:pPr>
      <w:r w:rsidRPr="00125D89">
        <w:rPr>
          <w:bCs/>
        </w:rPr>
        <w:t>29.</w:t>
      </w:r>
      <w:r w:rsidRPr="00125D89">
        <w:rPr>
          <w:bCs/>
        </w:rPr>
        <w:tab/>
      </w:r>
      <w:r w:rsidR="005D7EF1" w:rsidRPr="00125D89">
        <w:rPr>
          <w:bCs/>
        </w:rPr>
        <w:t>The strengthening of the literacy system through peasants</w:t>
      </w:r>
      <w:r w:rsidR="00D21AE2">
        <w:rPr>
          <w:bCs/>
        </w:rPr>
        <w:t>’</w:t>
      </w:r>
      <w:r w:rsidR="005D7EF1" w:rsidRPr="00125D89">
        <w:rPr>
          <w:bCs/>
        </w:rPr>
        <w:t xml:space="preserve"> associations and cooperatives contributes to the reduction of illiteracy levels in women. According to data from the Ministry of Education (2009) there are around 1,717,052 who are potentially illiterate.</w:t>
      </w:r>
    </w:p>
    <w:p w:rsidR="005D7EF1" w:rsidRPr="00125D89" w:rsidRDefault="0089177A" w:rsidP="008E4E74">
      <w:pPr>
        <w:pStyle w:val="SingleTxtG"/>
        <w:rPr>
          <w:bCs/>
        </w:rPr>
      </w:pPr>
      <w:r w:rsidRPr="00125D89">
        <w:rPr>
          <w:bCs/>
        </w:rPr>
        <w:t>30.</w:t>
      </w:r>
      <w:r w:rsidRPr="00125D89">
        <w:rPr>
          <w:bCs/>
        </w:rPr>
        <w:tab/>
      </w:r>
      <w:r w:rsidR="005D7EF1" w:rsidRPr="00125D89">
        <w:rPr>
          <w:bCs/>
        </w:rPr>
        <w:t>Training activities have taken place regarding issues of gender, the environment, HIV and AIDS, citizenship, gender violence and home economics, among others.</w:t>
      </w:r>
    </w:p>
    <w:p w:rsidR="005D7EF1" w:rsidRPr="00125D89" w:rsidRDefault="005D7EF1" w:rsidP="0089177A">
      <w:pPr>
        <w:pStyle w:val="H23G"/>
      </w:pPr>
      <w:r w:rsidRPr="00125D89">
        <w:tab/>
        <w:t>1.</w:t>
      </w:r>
      <w:r w:rsidRPr="00125D89">
        <w:tab/>
        <w:t xml:space="preserve">Constraints </w:t>
      </w:r>
    </w:p>
    <w:p w:rsidR="005D7EF1" w:rsidRPr="00125D89" w:rsidRDefault="0089177A" w:rsidP="008E4E74">
      <w:pPr>
        <w:pStyle w:val="SingleTxtG"/>
      </w:pPr>
      <w:r w:rsidRPr="00125D89">
        <w:t>31.</w:t>
      </w:r>
      <w:r w:rsidRPr="00125D89">
        <w:tab/>
      </w:r>
      <w:r w:rsidR="005D7EF1" w:rsidRPr="00125D89">
        <w:t xml:space="preserve">The </w:t>
      </w:r>
      <w:r w:rsidR="005D7EF1" w:rsidRPr="00125D89">
        <w:rPr>
          <w:bCs/>
        </w:rPr>
        <w:t>biggest</w:t>
      </w:r>
      <w:r w:rsidR="005D7EF1" w:rsidRPr="00125D89">
        <w:t xml:space="preserve"> constraint in the attempt to provide full education to women arises from cultural aspects that hold women responsible for domestic work, and, therefore, make young girls responsible for their younger siblings.</w:t>
      </w:r>
    </w:p>
    <w:p w:rsidR="005D7EF1" w:rsidRPr="00125D89" w:rsidRDefault="005D7EF1" w:rsidP="0089177A">
      <w:pPr>
        <w:pStyle w:val="H23G"/>
      </w:pPr>
      <w:r w:rsidRPr="00125D89">
        <w:tab/>
        <w:t>2.</w:t>
      </w:r>
      <w:r w:rsidRPr="00125D89">
        <w:tab/>
        <w:t xml:space="preserve">Challenges </w:t>
      </w:r>
    </w:p>
    <w:p w:rsidR="005D7EF1" w:rsidRPr="00125D89" w:rsidRDefault="0089177A" w:rsidP="008E4E74">
      <w:pPr>
        <w:pStyle w:val="SingleTxtG"/>
      </w:pPr>
      <w:r w:rsidRPr="00125D89">
        <w:t>32.</w:t>
      </w:r>
      <w:r w:rsidRPr="00125D89">
        <w:tab/>
      </w:r>
      <w:r w:rsidR="005D7EF1" w:rsidRPr="00125D89">
        <w:t xml:space="preserve">The </w:t>
      </w:r>
      <w:r w:rsidR="005D7EF1" w:rsidRPr="00125D89">
        <w:rPr>
          <w:bCs/>
        </w:rPr>
        <w:t>challenges</w:t>
      </w:r>
      <w:r w:rsidR="005D7EF1" w:rsidRPr="00125D89">
        <w:t xml:space="preserve"> are the following:</w:t>
      </w:r>
    </w:p>
    <w:p w:rsidR="005D7EF1" w:rsidRPr="00125D89" w:rsidRDefault="0089177A" w:rsidP="008E4E74">
      <w:pPr>
        <w:pStyle w:val="SingleTxtG"/>
      </w:pPr>
      <w:r w:rsidRPr="00125D89">
        <w:tab/>
        <w:t>(a)</w:t>
      </w:r>
      <w:r w:rsidRPr="00125D89">
        <w:tab/>
      </w:r>
      <w:r w:rsidR="005D7EF1" w:rsidRPr="00125D89">
        <w:t>Increase the rate of school attendance of girls and women;</w:t>
      </w:r>
    </w:p>
    <w:p w:rsidR="005D7EF1" w:rsidRPr="00125D89" w:rsidRDefault="0089177A" w:rsidP="008E4E74">
      <w:pPr>
        <w:pStyle w:val="SingleTxtG"/>
      </w:pPr>
      <w:r w:rsidRPr="00125D89">
        <w:tab/>
        <w:t>(b)</w:t>
      </w:r>
      <w:r w:rsidRPr="00125D89">
        <w:tab/>
      </w:r>
      <w:r w:rsidR="005D7EF1" w:rsidRPr="00125D89">
        <w:t>Expand social partnerships, particularly sharing by families in the maintenance and care of schools;</w:t>
      </w:r>
    </w:p>
    <w:p w:rsidR="005D7EF1" w:rsidRPr="00125D89" w:rsidRDefault="0089177A" w:rsidP="008E4E74">
      <w:pPr>
        <w:pStyle w:val="SingleTxtG"/>
      </w:pPr>
      <w:r w:rsidRPr="00125D89">
        <w:tab/>
        <w:t>(c)</w:t>
      </w:r>
      <w:r w:rsidRPr="00125D89">
        <w:tab/>
      </w:r>
      <w:r w:rsidR="005D7EF1" w:rsidRPr="00125D89">
        <w:t>Maintain the Committees of parents and persons in charge of Education;</w:t>
      </w:r>
    </w:p>
    <w:p w:rsidR="005D7EF1" w:rsidRPr="00125D89" w:rsidRDefault="0089177A" w:rsidP="008E4E74">
      <w:pPr>
        <w:pStyle w:val="SingleTxtG"/>
      </w:pPr>
      <w:r w:rsidRPr="00125D89">
        <w:tab/>
        <w:t>(d)</w:t>
      </w:r>
      <w:r w:rsidRPr="00125D89">
        <w:tab/>
      </w:r>
      <w:r w:rsidR="005D7EF1" w:rsidRPr="00125D89">
        <w:t>Train and educate teachers;</w:t>
      </w:r>
    </w:p>
    <w:p w:rsidR="005D7EF1" w:rsidRPr="00125D89" w:rsidRDefault="0089177A" w:rsidP="008E4E74">
      <w:pPr>
        <w:pStyle w:val="SingleTxtG"/>
      </w:pPr>
      <w:r w:rsidRPr="00125D89">
        <w:tab/>
        <w:t>(e)</w:t>
      </w:r>
      <w:r w:rsidRPr="00125D89">
        <w:tab/>
      </w:r>
      <w:r w:rsidR="005D7EF1" w:rsidRPr="00125D89">
        <w:t>Continue the 16 Days of Activism Campaigns against Gender Violence, in order to sensitize the population to report cases of violence;</w:t>
      </w:r>
    </w:p>
    <w:p w:rsidR="005D7EF1" w:rsidRPr="00125D89" w:rsidRDefault="0089177A" w:rsidP="008E4E74">
      <w:pPr>
        <w:pStyle w:val="SingleTxtG"/>
      </w:pPr>
      <w:r w:rsidRPr="00125D89">
        <w:tab/>
        <w:t>(f)</w:t>
      </w:r>
      <w:r w:rsidRPr="00125D89">
        <w:tab/>
      </w:r>
      <w:r w:rsidR="005D7EF1" w:rsidRPr="00125D89">
        <w:t>Influence decision-making bodies to adopt measures that bring violence issues into the open through the distribution of informative materials;</w:t>
      </w:r>
    </w:p>
    <w:p w:rsidR="005D7EF1" w:rsidRPr="00125D89" w:rsidRDefault="0089177A" w:rsidP="008E4E74">
      <w:pPr>
        <w:pStyle w:val="SingleTxtG"/>
      </w:pPr>
      <w:r w:rsidRPr="00125D89">
        <w:tab/>
        <w:t>(g)</w:t>
      </w:r>
      <w:r w:rsidRPr="00125D89">
        <w:tab/>
      </w:r>
      <w:r w:rsidR="005D7EF1" w:rsidRPr="00125D89">
        <w:t>Engage in discussions on radio and television, at schools, police stations, visit prisons, and held meetings at various levels with various entities.</w:t>
      </w:r>
    </w:p>
    <w:p w:rsidR="005D7EF1" w:rsidRPr="00125D89" w:rsidRDefault="0089177A" w:rsidP="008E4E74">
      <w:pPr>
        <w:pStyle w:val="SingleTxtG"/>
      </w:pPr>
      <w:r w:rsidRPr="00125D89">
        <w:t>33.</w:t>
      </w:r>
      <w:r w:rsidRPr="00125D89">
        <w:tab/>
      </w:r>
      <w:r w:rsidR="005D7EF1" w:rsidRPr="00125D89">
        <w:t xml:space="preserve">These campaigns have contributed to an increase in reports and, therefore, more use of family counseling services. We can say that during 2009, countrywide, the Family Counseling Centers of the Provincial Offices recorded 8,866 cases of family conflict and gender violence. The table below shows an increase of 67.9% in cases, compared to cases in 2008. </w:t>
      </w:r>
      <w:r w:rsidR="005D7EF1" w:rsidRPr="00125D89">
        <w:rPr>
          <w:bCs/>
        </w:rPr>
        <w:t>Violence</w:t>
      </w:r>
      <w:r w:rsidR="005D7EF1" w:rsidRPr="00125D89">
        <w:t xml:space="preserve"> of an economic nature was the most common, at 55.8%, while sexual violence represented 0.2% of total cases. It should be pointed out that by gender, the cases reported by men were 18.7% compared to 81.2% (see table </w:t>
      </w:r>
      <w:r w:rsidR="00EC7420">
        <w:t>N</w:t>
      </w:r>
      <w:r w:rsidR="005D7EF1" w:rsidRPr="00125D89">
        <w:t xml:space="preserve">o. 13). </w:t>
      </w:r>
    </w:p>
    <w:p w:rsidR="005D7EF1" w:rsidRPr="00125D89" w:rsidRDefault="0089177A" w:rsidP="0089177A">
      <w:pPr>
        <w:pStyle w:val="H23G"/>
      </w:pPr>
      <w:r w:rsidRPr="00125D89">
        <w:tab/>
      </w:r>
      <w:r w:rsidRPr="00125D89">
        <w:tab/>
      </w:r>
      <w:r w:rsidR="005D7EF1" w:rsidRPr="00125D89">
        <w:t>Statistical data on changes in domestic violence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29"/>
        <w:gridCol w:w="1365"/>
        <w:gridCol w:w="1229"/>
        <w:gridCol w:w="2047"/>
      </w:tblGrid>
      <w:tr w:rsidR="005D7EF1" w:rsidRPr="00125D89" w:rsidTr="0089177A">
        <w:trPr>
          <w:trHeight w:val="240"/>
          <w:tblHeader/>
        </w:trPr>
        <w:tc>
          <w:tcPr>
            <w:tcW w:w="2835" w:type="dxa"/>
            <w:tcBorders>
              <w:top w:val="single" w:sz="4" w:space="0" w:color="auto"/>
              <w:bottom w:val="single" w:sz="12" w:space="0" w:color="auto"/>
            </w:tcBorders>
            <w:shd w:val="clear" w:color="auto" w:fill="auto"/>
            <w:vAlign w:val="bottom"/>
          </w:tcPr>
          <w:p w:rsidR="005D7EF1" w:rsidRPr="00125D89" w:rsidRDefault="005D7EF1" w:rsidP="0089177A">
            <w:pPr>
              <w:suppressAutoHyphens w:val="0"/>
              <w:spacing w:before="80" w:after="80" w:line="200" w:lineRule="exact"/>
              <w:ind w:right="113"/>
              <w:rPr>
                <w:i/>
                <w:sz w:val="16"/>
              </w:rPr>
            </w:pPr>
            <w:r w:rsidRPr="00125D89">
              <w:rPr>
                <w:i/>
                <w:sz w:val="16"/>
              </w:rPr>
              <w:t xml:space="preserve">Type of </w:t>
            </w:r>
            <w:r w:rsidR="00962A42">
              <w:rPr>
                <w:i/>
                <w:sz w:val="16"/>
              </w:rPr>
              <w:t>v</w:t>
            </w:r>
            <w:r w:rsidRPr="00125D89">
              <w:rPr>
                <w:i/>
                <w:sz w:val="16"/>
              </w:rPr>
              <w:t>iolence</w:t>
            </w:r>
          </w:p>
        </w:tc>
        <w:tc>
          <w:tcPr>
            <w:tcW w:w="1417" w:type="dxa"/>
            <w:tcBorders>
              <w:top w:val="single" w:sz="4" w:space="0" w:color="auto"/>
              <w:bottom w:val="single" w:sz="12" w:space="0" w:color="auto"/>
            </w:tcBorders>
            <w:shd w:val="clear" w:color="auto" w:fill="auto"/>
            <w:vAlign w:val="bottom"/>
          </w:tcPr>
          <w:p w:rsidR="005D7EF1" w:rsidRPr="00125D89" w:rsidRDefault="005D7EF1" w:rsidP="0089177A">
            <w:pPr>
              <w:suppressAutoHyphens w:val="0"/>
              <w:spacing w:before="80" w:after="80" w:line="200" w:lineRule="exact"/>
              <w:ind w:right="113"/>
              <w:jc w:val="right"/>
              <w:rPr>
                <w:i/>
                <w:sz w:val="16"/>
              </w:rPr>
            </w:pPr>
            <w:r w:rsidRPr="00125D89">
              <w:rPr>
                <w:i/>
                <w:sz w:val="16"/>
              </w:rPr>
              <w:t>2008</w:t>
            </w:r>
          </w:p>
        </w:tc>
        <w:tc>
          <w:tcPr>
            <w:tcW w:w="1276" w:type="dxa"/>
            <w:tcBorders>
              <w:top w:val="single" w:sz="4" w:space="0" w:color="auto"/>
              <w:bottom w:val="single" w:sz="12" w:space="0" w:color="auto"/>
            </w:tcBorders>
            <w:shd w:val="clear" w:color="auto" w:fill="auto"/>
            <w:vAlign w:val="bottom"/>
          </w:tcPr>
          <w:p w:rsidR="005D7EF1" w:rsidRPr="00125D89" w:rsidRDefault="005D7EF1" w:rsidP="0089177A">
            <w:pPr>
              <w:suppressAutoHyphens w:val="0"/>
              <w:spacing w:before="80" w:after="80" w:line="200" w:lineRule="exact"/>
              <w:ind w:right="113"/>
              <w:jc w:val="right"/>
              <w:rPr>
                <w:i/>
                <w:sz w:val="16"/>
              </w:rPr>
            </w:pPr>
            <w:r w:rsidRPr="00125D89">
              <w:rPr>
                <w:i/>
                <w:sz w:val="16"/>
              </w:rPr>
              <w:t>2009</w:t>
            </w:r>
          </w:p>
        </w:tc>
        <w:tc>
          <w:tcPr>
            <w:tcW w:w="2126" w:type="dxa"/>
            <w:tcBorders>
              <w:top w:val="single" w:sz="4" w:space="0" w:color="auto"/>
              <w:bottom w:val="single" w:sz="12" w:space="0" w:color="auto"/>
            </w:tcBorders>
            <w:shd w:val="clear" w:color="auto" w:fill="auto"/>
            <w:vAlign w:val="bottom"/>
          </w:tcPr>
          <w:p w:rsidR="005D7EF1" w:rsidRPr="00125D89" w:rsidRDefault="005D7EF1" w:rsidP="0089177A">
            <w:pPr>
              <w:suppressAutoHyphens w:val="0"/>
              <w:spacing w:before="80" w:after="80" w:line="200" w:lineRule="exact"/>
              <w:ind w:right="113"/>
              <w:jc w:val="right"/>
              <w:rPr>
                <w:i/>
                <w:sz w:val="16"/>
              </w:rPr>
            </w:pPr>
            <w:r w:rsidRPr="00125D89">
              <w:rPr>
                <w:i/>
                <w:sz w:val="16"/>
              </w:rPr>
              <w:t>Change (%)</w:t>
            </w:r>
          </w:p>
        </w:tc>
      </w:tr>
      <w:tr w:rsidR="005D7EF1" w:rsidRPr="00125D89" w:rsidTr="0089177A">
        <w:trPr>
          <w:trHeight w:val="240"/>
        </w:trPr>
        <w:tc>
          <w:tcPr>
            <w:tcW w:w="2835" w:type="dxa"/>
            <w:tcBorders>
              <w:top w:val="single" w:sz="12" w:space="0" w:color="auto"/>
            </w:tcBorders>
            <w:shd w:val="clear" w:color="auto" w:fill="auto"/>
          </w:tcPr>
          <w:p w:rsidR="005D7EF1" w:rsidRPr="00125D89" w:rsidRDefault="005D7EF1" w:rsidP="0089177A">
            <w:pPr>
              <w:suppressAutoHyphens w:val="0"/>
              <w:spacing w:before="40" w:after="40" w:line="220" w:lineRule="exact"/>
              <w:ind w:right="113"/>
              <w:rPr>
                <w:sz w:val="18"/>
              </w:rPr>
            </w:pPr>
            <w:r w:rsidRPr="00125D89">
              <w:rPr>
                <w:sz w:val="18"/>
              </w:rPr>
              <w:t>Physical</w:t>
            </w:r>
          </w:p>
        </w:tc>
        <w:tc>
          <w:tcPr>
            <w:tcW w:w="1417" w:type="dxa"/>
            <w:tcBorders>
              <w:top w:val="single" w:sz="12" w:space="0" w:color="auto"/>
            </w:tcBorders>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947</w:t>
            </w:r>
          </w:p>
        </w:tc>
        <w:tc>
          <w:tcPr>
            <w:tcW w:w="1276" w:type="dxa"/>
            <w:tcBorders>
              <w:top w:val="single" w:sz="12" w:space="0" w:color="auto"/>
            </w:tcBorders>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1</w:t>
            </w:r>
            <w:r w:rsidR="0089177A" w:rsidRPr="00125D89">
              <w:rPr>
                <w:sz w:val="18"/>
              </w:rPr>
              <w:t xml:space="preserve"> </w:t>
            </w:r>
            <w:r w:rsidRPr="00125D89">
              <w:rPr>
                <w:sz w:val="18"/>
              </w:rPr>
              <w:t>564</w:t>
            </w:r>
          </w:p>
        </w:tc>
        <w:tc>
          <w:tcPr>
            <w:tcW w:w="2126" w:type="dxa"/>
            <w:tcBorders>
              <w:top w:val="single" w:sz="12" w:space="0" w:color="auto"/>
            </w:tcBorders>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54.7</w:t>
            </w:r>
          </w:p>
        </w:tc>
      </w:tr>
      <w:tr w:rsidR="005D7EF1" w:rsidRPr="00125D89" w:rsidTr="0089177A">
        <w:trPr>
          <w:trHeight w:val="240"/>
        </w:trPr>
        <w:tc>
          <w:tcPr>
            <w:tcW w:w="2835" w:type="dxa"/>
            <w:shd w:val="clear" w:color="auto" w:fill="auto"/>
          </w:tcPr>
          <w:p w:rsidR="005D7EF1" w:rsidRPr="00125D89" w:rsidRDefault="005D7EF1" w:rsidP="0089177A">
            <w:pPr>
              <w:suppressAutoHyphens w:val="0"/>
              <w:spacing w:before="40" w:after="40" w:line="220" w:lineRule="exact"/>
              <w:ind w:right="113"/>
              <w:rPr>
                <w:sz w:val="18"/>
              </w:rPr>
            </w:pPr>
            <w:r w:rsidRPr="00125D89">
              <w:rPr>
                <w:sz w:val="18"/>
              </w:rPr>
              <w:t>Psychological</w:t>
            </w:r>
          </w:p>
        </w:tc>
        <w:tc>
          <w:tcPr>
            <w:tcW w:w="1417" w:type="dxa"/>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1</w:t>
            </w:r>
            <w:r w:rsidR="0089177A" w:rsidRPr="00125D89">
              <w:rPr>
                <w:sz w:val="18"/>
              </w:rPr>
              <w:t xml:space="preserve"> </w:t>
            </w:r>
            <w:r w:rsidRPr="00125D89">
              <w:rPr>
                <w:sz w:val="18"/>
              </w:rPr>
              <w:t>445</w:t>
            </w:r>
          </w:p>
        </w:tc>
        <w:tc>
          <w:tcPr>
            <w:tcW w:w="1276" w:type="dxa"/>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2</w:t>
            </w:r>
            <w:r w:rsidR="0089177A" w:rsidRPr="00125D89">
              <w:rPr>
                <w:sz w:val="18"/>
              </w:rPr>
              <w:t xml:space="preserve"> </w:t>
            </w:r>
            <w:r w:rsidRPr="00125D89">
              <w:rPr>
                <w:sz w:val="18"/>
              </w:rPr>
              <w:t>424</w:t>
            </w:r>
          </w:p>
        </w:tc>
        <w:tc>
          <w:tcPr>
            <w:tcW w:w="2126" w:type="dxa"/>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57.1</w:t>
            </w:r>
          </w:p>
        </w:tc>
      </w:tr>
      <w:tr w:rsidR="005D7EF1" w:rsidRPr="00125D89" w:rsidTr="0089177A">
        <w:trPr>
          <w:trHeight w:val="240"/>
        </w:trPr>
        <w:tc>
          <w:tcPr>
            <w:tcW w:w="2835" w:type="dxa"/>
            <w:shd w:val="clear" w:color="auto" w:fill="auto"/>
          </w:tcPr>
          <w:p w:rsidR="005D7EF1" w:rsidRPr="00125D89" w:rsidRDefault="005D7EF1" w:rsidP="0089177A">
            <w:pPr>
              <w:suppressAutoHyphens w:val="0"/>
              <w:spacing w:before="40" w:after="40" w:line="220" w:lineRule="exact"/>
              <w:ind w:right="113"/>
              <w:rPr>
                <w:sz w:val="18"/>
              </w:rPr>
            </w:pPr>
            <w:r w:rsidRPr="00125D89">
              <w:rPr>
                <w:sz w:val="18"/>
              </w:rPr>
              <w:t>Economic</w:t>
            </w:r>
          </w:p>
        </w:tc>
        <w:tc>
          <w:tcPr>
            <w:tcW w:w="1417" w:type="dxa"/>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2</w:t>
            </w:r>
            <w:r w:rsidR="0089177A" w:rsidRPr="00125D89">
              <w:rPr>
                <w:sz w:val="18"/>
              </w:rPr>
              <w:t xml:space="preserve"> </w:t>
            </w:r>
            <w:r w:rsidRPr="00125D89">
              <w:rPr>
                <w:sz w:val="18"/>
              </w:rPr>
              <w:t>847</w:t>
            </w:r>
          </w:p>
        </w:tc>
        <w:tc>
          <w:tcPr>
            <w:tcW w:w="1276" w:type="dxa"/>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5</w:t>
            </w:r>
            <w:r w:rsidR="0089177A" w:rsidRPr="00125D89">
              <w:rPr>
                <w:sz w:val="18"/>
              </w:rPr>
              <w:t xml:space="preserve"> </w:t>
            </w:r>
            <w:r w:rsidRPr="00125D89">
              <w:rPr>
                <w:sz w:val="18"/>
              </w:rPr>
              <w:t>493</w:t>
            </w:r>
          </w:p>
        </w:tc>
        <w:tc>
          <w:tcPr>
            <w:tcW w:w="2126" w:type="dxa"/>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74.0</w:t>
            </w:r>
          </w:p>
        </w:tc>
      </w:tr>
      <w:tr w:rsidR="005D7EF1" w:rsidRPr="00125D89" w:rsidTr="0089177A">
        <w:trPr>
          <w:trHeight w:val="240"/>
        </w:trPr>
        <w:tc>
          <w:tcPr>
            <w:tcW w:w="2835" w:type="dxa"/>
            <w:shd w:val="clear" w:color="auto" w:fill="auto"/>
          </w:tcPr>
          <w:p w:rsidR="005D7EF1" w:rsidRPr="00125D89" w:rsidRDefault="005D7EF1" w:rsidP="0089177A">
            <w:pPr>
              <w:suppressAutoHyphens w:val="0"/>
              <w:spacing w:before="40" w:after="40" w:line="220" w:lineRule="exact"/>
              <w:ind w:right="113"/>
              <w:rPr>
                <w:sz w:val="18"/>
              </w:rPr>
            </w:pPr>
            <w:r w:rsidRPr="00125D89">
              <w:rPr>
                <w:sz w:val="18"/>
              </w:rPr>
              <w:t>Labor</w:t>
            </w:r>
          </w:p>
        </w:tc>
        <w:tc>
          <w:tcPr>
            <w:tcW w:w="1417" w:type="dxa"/>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32</w:t>
            </w:r>
          </w:p>
        </w:tc>
        <w:tc>
          <w:tcPr>
            <w:tcW w:w="1276" w:type="dxa"/>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156</w:t>
            </w:r>
          </w:p>
        </w:tc>
        <w:tc>
          <w:tcPr>
            <w:tcW w:w="2126" w:type="dxa"/>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387.5</w:t>
            </w:r>
          </w:p>
        </w:tc>
      </w:tr>
      <w:tr w:rsidR="005D7EF1" w:rsidRPr="00125D89" w:rsidTr="00D32D77">
        <w:trPr>
          <w:trHeight w:val="240"/>
        </w:trPr>
        <w:tc>
          <w:tcPr>
            <w:tcW w:w="2835" w:type="dxa"/>
            <w:tcBorders>
              <w:bottom w:val="single" w:sz="4" w:space="0" w:color="auto"/>
            </w:tcBorders>
            <w:shd w:val="clear" w:color="auto" w:fill="auto"/>
          </w:tcPr>
          <w:p w:rsidR="005D7EF1" w:rsidRPr="00125D89" w:rsidRDefault="005D7EF1" w:rsidP="0089177A">
            <w:pPr>
              <w:suppressAutoHyphens w:val="0"/>
              <w:spacing w:before="40" w:after="40" w:line="220" w:lineRule="exact"/>
              <w:ind w:right="113"/>
              <w:rPr>
                <w:sz w:val="18"/>
              </w:rPr>
            </w:pPr>
            <w:r w:rsidRPr="00125D89">
              <w:rPr>
                <w:sz w:val="18"/>
              </w:rPr>
              <w:t>Sexual</w:t>
            </w:r>
          </w:p>
        </w:tc>
        <w:tc>
          <w:tcPr>
            <w:tcW w:w="1417" w:type="dxa"/>
            <w:tcBorders>
              <w:bottom w:val="single" w:sz="4" w:space="0" w:color="auto"/>
            </w:tcBorders>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8</w:t>
            </w:r>
          </w:p>
        </w:tc>
        <w:tc>
          <w:tcPr>
            <w:tcW w:w="1276" w:type="dxa"/>
            <w:tcBorders>
              <w:bottom w:val="single" w:sz="4" w:space="0" w:color="auto"/>
            </w:tcBorders>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21</w:t>
            </w:r>
          </w:p>
        </w:tc>
        <w:tc>
          <w:tcPr>
            <w:tcW w:w="2126" w:type="dxa"/>
            <w:tcBorders>
              <w:bottom w:val="single" w:sz="4" w:space="0" w:color="auto"/>
            </w:tcBorders>
            <w:shd w:val="clear" w:color="auto" w:fill="auto"/>
            <w:vAlign w:val="bottom"/>
          </w:tcPr>
          <w:p w:rsidR="005D7EF1" w:rsidRPr="00125D89" w:rsidRDefault="005D7EF1" w:rsidP="0089177A">
            <w:pPr>
              <w:suppressAutoHyphens w:val="0"/>
              <w:spacing w:before="40" w:after="40" w:line="220" w:lineRule="exact"/>
              <w:ind w:right="113"/>
              <w:jc w:val="right"/>
              <w:rPr>
                <w:sz w:val="18"/>
              </w:rPr>
            </w:pPr>
            <w:r w:rsidRPr="00125D89">
              <w:rPr>
                <w:sz w:val="18"/>
              </w:rPr>
              <w:t>162.5</w:t>
            </w:r>
          </w:p>
        </w:tc>
      </w:tr>
      <w:tr w:rsidR="005D7EF1" w:rsidRPr="00125D89" w:rsidTr="00D32D77">
        <w:trPr>
          <w:trHeight w:val="240"/>
        </w:trPr>
        <w:tc>
          <w:tcPr>
            <w:tcW w:w="2835" w:type="dxa"/>
            <w:tcBorders>
              <w:top w:val="single" w:sz="4" w:space="0" w:color="auto"/>
              <w:bottom w:val="single" w:sz="12" w:space="0" w:color="auto"/>
            </w:tcBorders>
            <w:shd w:val="clear" w:color="auto" w:fill="auto"/>
          </w:tcPr>
          <w:p w:rsidR="005D7EF1" w:rsidRPr="00125D89" w:rsidRDefault="005D7EF1" w:rsidP="00D32D77">
            <w:pPr>
              <w:suppressAutoHyphens w:val="0"/>
              <w:spacing w:before="80" w:after="80" w:line="220" w:lineRule="exact"/>
              <w:ind w:right="113" w:firstLine="284"/>
              <w:rPr>
                <w:b/>
                <w:sz w:val="18"/>
              </w:rPr>
            </w:pPr>
            <w:r w:rsidRPr="00125D89">
              <w:rPr>
                <w:b/>
                <w:sz w:val="18"/>
              </w:rPr>
              <w:t>Total</w:t>
            </w:r>
          </w:p>
        </w:tc>
        <w:tc>
          <w:tcPr>
            <w:tcW w:w="1417" w:type="dxa"/>
            <w:tcBorders>
              <w:top w:val="single" w:sz="4" w:space="0" w:color="auto"/>
              <w:bottom w:val="single" w:sz="12" w:space="0" w:color="auto"/>
            </w:tcBorders>
            <w:shd w:val="clear" w:color="auto" w:fill="auto"/>
            <w:vAlign w:val="bottom"/>
          </w:tcPr>
          <w:p w:rsidR="005D7EF1" w:rsidRPr="00125D89" w:rsidRDefault="005D7EF1" w:rsidP="00D32D77">
            <w:pPr>
              <w:suppressAutoHyphens w:val="0"/>
              <w:spacing w:before="80" w:after="80" w:line="220" w:lineRule="exact"/>
              <w:ind w:right="113"/>
              <w:jc w:val="right"/>
              <w:rPr>
                <w:b/>
                <w:sz w:val="18"/>
              </w:rPr>
            </w:pPr>
            <w:r w:rsidRPr="00125D89">
              <w:rPr>
                <w:b/>
                <w:sz w:val="18"/>
              </w:rPr>
              <w:t>5</w:t>
            </w:r>
            <w:r w:rsidR="0089177A" w:rsidRPr="00125D89">
              <w:rPr>
                <w:b/>
                <w:sz w:val="18"/>
              </w:rPr>
              <w:t xml:space="preserve"> </w:t>
            </w:r>
            <w:r w:rsidRPr="00125D89">
              <w:rPr>
                <w:b/>
                <w:sz w:val="18"/>
              </w:rPr>
              <w:t>279</w:t>
            </w:r>
          </w:p>
        </w:tc>
        <w:tc>
          <w:tcPr>
            <w:tcW w:w="1276" w:type="dxa"/>
            <w:tcBorders>
              <w:top w:val="single" w:sz="4" w:space="0" w:color="auto"/>
              <w:bottom w:val="single" w:sz="12" w:space="0" w:color="auto"/>
            </w:tcBorders>
            <w:shd w:val="clear" w:color="auto" w:fill="auto"/>
            <w:vAlign w:val="bottom"/>
          </w:tcPr>
          <w:p w:rsidR="005D7EF1" w:rsidRPr="00125D89" w:rsidRDefault="005D7EF1" w:rsidP="00D32D77">
            <w:pPr>
              <w:suppressAutoHyphens w:val="0"/>
              <w:spacing w:before="80" w:after="80" w:line="220" w:lineRule="exact"/>
              <w:ind w:right="113"/>
              <w:jc w:val="right"/>
              <w:rPr>
                <w:b/>
                <w:sz w:val="18"/>
              </w:rPr>
            </w:pPr>
            <w:r w:rsidRPr="00125D89">
              <w:rPr>
                <w:b/>
                <w:sz w:val="18"/>
              </w:rPr>
              <w:t>9</w:t>
            </w:r>
            <w:r w:rsidR="0089177A" w:rsidRPr="00125D89">
              <w:rPr>
                <w:b/>
                <w:sz w:val="18"/>
              </w:rPr>
              <w:t xml:space="preserve"> </w:t>
            </w:r>
            <w:r w:rsidRPr="00125D89">
              <w:rPr>
                <w:b/>
                <w:sz w:val="18"/>
              </w:rPr>
              <w:t>658</w:t>
            </w:r>
          </w:p>
        </w:tc>
        <w:tc>
          <w:tcPr>
            <w:tcW w:w="2126" w:type="dxa"/>
            <w:tcBorders>
              <w:top w:val="single" w:sz="4" w:space="0" w:color="auto"/>
              <w:bottom w:val="single" w:sz="12" w:space="0" w:color="auto"/>
            </w:tcBorders>
            <w:shd w:val="clear" w:color="auto" w:fill="auto"/>
            <w:vAlign w:val="bottom"/>
          </w:tcPr>
          <w:p w:rsidR="005D7EF1" w:rsidRPr="00125D89" w:rsidRDefault="005D7EF1" w:rsidP="00D32D77">
            <w:pPr>
              <w:suppressAutoHyphens w:val="0"/>
              <w:spacing w:before="80" w:after="80" w:line="220" w:lineRule="exact"/>
              <w:ind w:right="113"/>
              <w:jc w:val="right"/>
              <w:rPr>
                <w:b/>
                <w:sz w:val="18"/>
              </w:rPr>
            </w:pPr>
            <w:r w:rsidRPr="00125D89">
              <w:rPr>
                <w:b/>
                <w:sz w:val="18"/>
              </w:rPr>
              <w:t>67.9</w:t>
            </w:r>
          </w:p>
        </w:tc>
      </w:tr>
    </w:tbl>
    <w:p w:rsidR="005D7EF1" w:rsidRPr="00125D89" w:rsidRDefault="00D32D77" w:rsidP="00D32D77">
      <w:pPr>
        <w:pStyle w:val="SingleTxtG"/>
        <w:spacing w:before="240"/>
      </w:pPr>
      <w:r w:rsidRPr="00125D89">
        <w:t>34.</w:t>
      </w:r>
      <w:r w:rsidRPr="00125D89">
        <w:tab/>
      </w:r>
      <w:r w:rsidR="005D7EF1" w:rsidRPr="00125D89">
        <w:t xml:space="preserve">All of </w:t>
      </w:r>
      <w:smartTag w:uri="urn:schemas-microsoft-com:office:smarttags" w:element="place">
        <w:smartTag w:uri="urn:schemas-microsoft-com:office:smarttags" w:element="country-region">
          <w:r w:rsidR="005D7EF1" w:rsidRPr="00125D89">
            <w:t>Angola</w:t>
          </w:r>
        </w:smartTag>
      </w:smartTag>
      <w:r w:rsidR="00D21AE2">
        <w:t>’</w:t>
      </w:r>
      <w:r w:rsidR="005D7EF1" w:rsidRPr="00125D89">
        <w:t>s Family Counseling Centers are being restructured around these actions and activities. Their purpose is to provide legal assistance to people, to educate and inform them of their rights, and to provide psychosocial assistance to victims of violence. The Family Counseling Centers</w:t>
      </w:r>
      <w:r w:rsidRPr="00125D89">
        <w:rPr>
          <w:rStyle w:val="FootnoteReference"/>
        </w:rPr>
        <w:footnoteReference w:id="3"/>
      </w:r>
      <w:r w:rsidR="005D7EF1" w:rsidRPr="00125D89">
        <w:t xml:space="preserve"> arose to reinforce the service work being done by partners from non-governmental organizations, such as the Organization of Angolan Women (OMA) </w:t>
      </w:r>
      <w:r w:rsidRPr="00125D89">
        <w:t>—</w:t>
      </w:r>
      <w:r w:rsidR="005D7EF1" w:rsidRPr="00125D89">
        <w:t xml:space="preserve"> which created the first counseling center for victims of violence in 1987, and created in 2000, in Luanda, the first shelter for women who have been victims of violence </w:t>
      </w:r>
      <w:r w:rsidRPr="00125D89">
        <w:t>—</w:t>
      </w:r>
      <w:r w:rsidR="005D7EF1" w:rsidRPr="00125D89">
        <w:t xml:space="preserve"> and offered a number of seminars in various provinces to train Legal Advisors. Training programs are about to be launched on the national level for family counselors through the Project to Support Gender Issues in </w:t>
      </w:r>
      <w:smartTag w:uri="urn:schemas-microsoft-com:office:smarttags" w:element="place">
        <w:smartTag w:uri="urn:schemas-microsoft-com:office:smarttags" w:element="country-region">
          <w:r w:rsidR="005D7EF1" w:rsidRPr="00125D89">
            <w:t>Angola</w:t>
          </w:r>
        </w:smartTag>
      </w:smartTag>
      <w:r w:rsidR="005D7EF1" w:rsidRPr="00125D89">
        <w:t xml:space="preserve"> in order to standardize the services provided and enable Family Counseling Centers to perform better.</w:t>
      </w:r>
    </w:p>
    <w:p w:rsidR="005D7EF1" w:rsidRPr="00125D89" w:rsidRDefault="003C4BE0" w:rsidP="008E4E74">
      <w:pPr>
        <w:pStyle w:val="SingleTxtG"/>
      </w:pPr>
      <w:r w:rsidRPr="00125D89">
        <w:t>35.</w:t>
      </w:r>
      <w:r w:rsidRPr="00125D89">
        <w:tab/>
      </w:r>
      <w:r w:rsidR="005D7EF1" w:rsidRPr="00125D89">
        <w:t>With the objective of eliminating violence within the family, the Angolan Government joined with the Provincial Governments, Judges of the Attorney General</w:t>
      </w:r>
      <w:r w:rsidR="00D21AE2">
        <w:t>’</w:t>
      </w:r>
      <w:r w:rsidR="005D7EF1" w:rsidRPr="00125D89">
        <w:t>s Office and the Courts, traditional authorities, associations, non-governmental organizations, churches, experts and individuals, in preparing the initial draft of the Law Against Domestic Violence and the National Action Plan Against Domestic Violence, which is before the Council of Ministers for approval and will then go for ratification before the National Assembly. The fight against domestic violence in general and against women [</w:t>
      </w:r>
      <w:r w:rsidR="005D7EF1" w:rsidRPr="00125D89">
        <w:rPr>
          <w:i/>
        </w:rPr>
        <w:t>sic</w:t>
      </w:r>
      <w:r w:rsidR="005D7EF1" w:rsidRPr="00125D89">
        <w:t>] in particular is one of the greatest concerns of the Angolan Government.</w:t>
      </w:r>
      <w:r w:rsidR="00D21AE2">
        <w:t xml:space="preserve"> </w:t>
      </w:r>
    </w:p>
    <w:p w:rsidR="005D7EF1" w:rsidRPr="00125D89" w:rsidRDefault="003C4BE0" w:rsidP="008E4E74">
      <w:pPr>
        <w:pStyle w:val="SingleTxtG"/>
      </w:pPr>
      <w:r w:rsidRPr="00125D89">
        <w:t>36.</w:t>
      </w:r>
      <w:r w:rsidRPr="00125D89">
        <w:tab/>
      </w:r>
      <w:r w:rsidR="005D7EF1" w:rsidRPr="00125D89">
        <w:t>The objectives of the draft Law Against Domestic Violence are to prevent, punish and (eradicate gender-based violence), protect the victim, and create shelters. There was extensive cooperation in the process of developing the draft law. Expert teams were created in the provinces, consisting of officials from the Attorney General</w:t>
      </w:r>
      <w:r w:rsidR="00D21AE2">
        <w:t>’</w:t>
      </w:r>
      <w:r w:rsidR="005D7EF1" w:rsidRPr="00125D89">
        <w:t>s Office, the courts, police, Military Prosecutor, political parties and public interest organizations related to the issues of human rights and women</w:t>
      </w:r>
      <w:r w:rsidR="00D21AE2">
        <w:t>’</w:t>
      </w:r>
      <w:r w:rsidR="005D7EF1" w:rsidRPr="00125D89">
        <w:t xml:space="preserve">s organizations and associations, which performed analyses and presented suggestions at conferences held in the provinces. It should be noted that community representatives and traditional authority representatives participated in this process. </w:t>
      </w:r>
    </w:p>
    <w:p w:rsidR="005D7EF1" w:rsidRPr="00125D89" w:rsidRDefault="003C4BE0" w:rsidP="008E4E74">
      <w:pPr>
        <w:pStyle w:val="SingleTxtG"/>
      </w:pPr>
      <w:r w:rsidRPr="00125D89">
        <w:t>37.</w:t>
      </w:r>
      <w:r w:rsidRPr="00125D89">
        <w:tab/>
      </w:r>
      <w:r w:rsidR="005D7EF1" w:rsidRPr="00125D89">
        <w:t>At the national level consultations took place with members of the National Parliament, focal points, political parties, women</w:t>
      </w:r>
      <w:r w:rsidR="00D21AE2">
        <w:t>’</w:t>
      </w:r>
      <w:r w:rsidR="005D7EF1" w:rsidRPr="00125D89">
        <w:t xml:space="preserve">s associations, universities, and there were discussions among various social communication entities. </w:t>
      </w:r>
    </w:p>
    <w:p w:rsidR="005D7EF1" w:rsidRPr="00125D89" w:rsidRDefault="005D7EF1" w:rsidP="003C4BE0">
      <w:pPr>
        <w:pStyle w:val="H1G"/>
      </w:pPr>
      <w:r w:rsidRPr="00125D89">
        <w:tab/>
      </w:r>
      <w:r w:rsidRPr="00125D89">
        <w:tab/>
      </w:r>
      <w:bookmarkStart w:id="24" w:name="_Toc306969780"/>
      <w:bookmarkStart w:id="25" w:name="_Toc307214059"/>
      <w:bookmarkStart w:id="26" w:name="_Toc307385117"/>
      <w:r w:rsidRPr="00125D89">
        <w:t>Article 6</w:t>
      </w:r>
      <w:r w:rsidR="00EF395C">
        <w:br/>
      </w:r>
      <w:r w:rsidRPr="00125D89">
        <w:t>Measures intended to eliminate traffic in women and exploitation of prostitution</w:t>
      </w:r>
      <w:bookmarkEnd w:id="24"/>
      <w:bookmarkEnd w:id="25"/>
      <w:bookmarkEnd w:id="26"/>
    </w:p>
    <w:p w:rsidR="005D7EF1" w:rsidRPr="00125D89" w:rsidRDefault="00DB007C" w:rsidP="008E4E74">
      <w:pPr>
        <w:pStyle w:val="SingleTxtG"/>
      </w:pPr>
      <w:r w:rsidRPr="00125D89">
        <w:t>38.</w:t>
      </w:r>
      <w:r w:rsidRPr="00125D89">
        <w:tab/>
      </w:r>
      <w:r w:rsidR="005D7EF1" w:rsidRPr="00125D89">
        <w:t xml:space="preserve">The Angolan Government has developed, through the competent Ministerial Department, programs to get children and adolescents off the street, and to provide psychosocial rehabilitation, medical support, literacy education and creation of nurseries for their children. </w:t>
      </w:r>
    </w:p>
    <w:p w:rsidR="005D7EF1" w:rsidRPr="00125D89" w:rsidRDefault="00DB007C" w:rsidP="008E4E74">
      <w:pPr>
        <w:pStyle w:val="SingleTxtG"/>
      </w:pPr>
      <w:r w:rsidRPr="00125D89">
        <w:t>39.</w:t>
      </w:r>
      <w:r w:rsidRPr="00125D89">
        <w:tab/>
      </w:r>
      <w:r w:rsidR="005D7EF1" w:rsidRPr="00125D89">
        <w:t xml:space="preserve">Between January 2005 and July 2009, approximately 890 young people involved in prostitution were helped at the </w:t>
      </w:r>
      <w:smartTag w:uri="urn:schemas-microsoft-com:office:smarttags" w:element="place">
        <w:smartTag w:uri="urn:schemas-microsoft-com:office:smarttags" w:element="PlaceName">
          <w:r w:rsidR="005D7EF1" w:rsidRPr="00125D89">
            <w:t>Ilumba</w:t>
          </w:r>
        </w:smartTag>
        <w:r w:rsidR="005D7EF1" w:rsidRPr="00125D89">
          <w:t xml:space="preserve"> </w:t>
        </w:r>
        <w:smartTag w:uri="urn:schemas-microsoft-com:office:smarttags" w:element="PlaceType">
          <w:r w:rsidR="005D7EF1" w:rsidRPr="00125D89">
            <w:t>Center</w:t>
          </w:r>
        </w:smartTag>
      </w:smartTag>
      <w:r w:rsidR="005D7EF1" w:rsidRPr="00125D89">
        <w:t>; of these, 300 were reintegrated into the labor market. Of these, 400 were trained in childcare, sewing, pastry making, and giving manicures and pedicures.</w:t>
      </w:r>
      <w:r w:rsidR="00D21AE2">
        <w:t xml:space="preserve"> </w:t>
      </w:r>
    </w:p>
    <w:p w:rsidR="005D7EF1" w:rsidRPr="00125D89" w:rsidRDefault="00DB007C" w:rsidP="008E4E74">
      <w:pPr>
        <w:pStyle w:val="SingleTxtG"/>
      </w:pPr>
      <w:r w:rsidRPr="00125D89">
        <w:t>40.</w:t>
      </w:r>
      <w:r w:rsidRPr="00125D89">
        <w:tab/>
      </w:r>
      <w:r w:rsidR="005D7EF1" w:rsidRPr="00125D89">
        <w:t>The institutions that work to protect minors, adolescents and others have made efforts to ensure de facto regulations to solve problems such as the traffic in women, adolescents and children, victimization related to prostitution and other situations related to the sexual and commercial exploitation of women and girls.</w:t>
      </w:r>
    </w:p>
    <w:p w:rsidR="005D7EF1" w:rsidRPr="00125D89" w:rsidRDefault="00DB007C" w:rsidP="008E4E74">
      <w:pPr>
        <w:pStyle w:val="SingleTxtG"/>
      </w:pPr>
      <w:r w:rsidRPr="00125D89">
        <w:t>41.</w:t>
      </w:r>
      <w:r w:rsidRPr="00125D89">
        <w:tab/>
      </w:r>
      <w:r w:rsidR="005D7EF1" w:rsidRPr="00125D89">
        <w:t xml:space="preserve">The Council of Ministers approved Resolution No. 24 of October 20, 1999, on the National Action Plan Against the Sexual and Commercial Exploitation of Children in </w:t>
      </w:r>
      <w:smartTag w:uri="urn:schemas-microsoft-com:office:smarttags" w:element="place">
        <w:smartTag w:uri="urn:schemas-microsoft-com:office:smarttags" w:element="country-region">
          <w:r w:rsidR="005D7EF1" w:rsidRPr="00125D89">
            <w:t>Angola</w:t>
          </w:r>
        </w:smartTag>
      </w:smartTag>
      <w:r w:rsidR="005D7EF1" w:rsidRPr="00125D89">
        <w:t>, presented by the National Institute for Children (INAC).</w:t>
      </w:r>
    </w:p>
    <w:p w:rsidR="005D7EF1" w:rsidRPr="00125D89" w:rsidRDefault="00DB007C" w:rsidP="008E4E74">
      <w:pPr>
        <w:pStyle w:val="SingleTxtG"/>
      </w:pPr>
      <w:r w:rsidRPr="00125D89">
        <w:t>42.</w:t>
      </w:r>
      <w:r w:rsidRPr="00125D89">
        <w:tab/>
      </w:r>
      <w:r w:rsidR="005D7EF1" w:rsidRPr="00125D89">
        <w:t>Work is in progress to achieve, among other aspects:</w:t>
      </w:r>
    </w:p>
    <w:p w:rsidR="005D7EF1" w:rsidRPr="00125D89" w:rsidRDefault="005D7EF1" w:rsidP="008E4E74">
      <w:pPr>
        <w:pStyle w:val="SingleTxtG"/>
      </w:pPr>
      <w:r w:rsidRPr="00125D89">
        <w:tab/>
        <w:t>(a)</w:t>
      </w:r>
      <w:r w:rsidRPr="00125D89">
        <w:tab/>
        <w:t>Ensuring the restoration of the rights of those who have been exploited, victims of sexual abuse or maltreated, assuring them protection and the ability to exercise their rights as citizens, and opportunities that enable them to live with dignity;</w:t>
      </w:r>
    </w:p>
    <w:p w:rsidR="005D7EF1" w:rsidRPr="00125D89" w:rsidRDefault="005D7EF1" w:rsidP="008E4E74">
      <w:pPr>
        <w:pStyle w:val="SingleTxtG"/>
      </w:pPr>
      <w:r w:rsidRPr="00125D89">
        <w:tab/>
        <w:t>(b)</w:t>
      </w:r>
      <w:r w:rsidRPr="00125D89">
        <w:tab/>
        <w:t xml:space="preserve">Holding legally responsible the exploiters, abusers and violators, through application of the law and appropriate penalties, in order to eliminate or weaken the </w:t>
      </w:r>
      <w:r w:rsidR="00D21AE2">
        <w:t>“</w:t>
      </w:r>
      <w:r w:rsidRPr="00125D89">
        <w:t>networks</w:t>
      </w:r>
      <w:r w:rsidR="00D21AE2">
        <w:t>”</w:t>
      </w:r>
      <w:r w:rsidRPr="00125D89">
        <w:t xml:space="preserve"> of exploitation and traffic, and thus break their impunity;</w:t>
      </w:r>
    </w:p>
    <w:p w:rsidR="005D7EF1" w:rsidRPr="00125D89" w:rsidRDefault="005D7EF1" w:rsidP="008E4E74">
      <w:pPr>
        <w:pStyle w:val="SingleTxtG"/>
      </w:pPr>
      <w:r w:rsidRPr="00125D89">
        <w:tab/>
        <w:t>(c)</w:t>
      </w:r>
      <w:r w:rsidRPr="00125D89">
        <w:tab/>
        <w:t>Strengthen partnerships with social organizations that offer support to girls and women who have been victims of this phenomenon, with professional training and full education for girls and women recovered from the streets.</w:t>
      </w:r>
    </w:p>
    <w:p w:rsidR="005D7EF1" w:rsidRPr="00125D89" w:rsidRDefault="005D7EF1" w:rsidP="00DB007C">
      <w:pPr>
        <w:pStyle w:val="H23G"/>
      </w:pPr>
      <w:r w:rsidRPr="00125D89">
        <w:tab/>
        <w:t>1.</w:t>
      </w:r>
      <w:r w:rsidRPr="00125D89">
        <w:tab/>
        <w:t>Constraints</w:t>
      </w:r>
    </w:p>
    <w:p w:rsidR="005D7EF1" w:rsidRPr="00125D89" w:rsidRDefault="00DB007C" w:rsidP="008E4E74">
      <w:pPr>
        <w:pStyle w:val="SingleTxtG"/>
      </w:pPr>
      <w:r w:rsidRPr="00125D89">
        <w:t>43.</w:t>
      </w:r>
      <w:r w:rsidRPr="00125D89">
        <w:tab/>
      </w:r>
      <w:r w:rsidR="005D7EF1" w:rsidRPr="00125D89">
        <w:t>These are the constraints:</w:t>
      </w:r>
    </w:p>
    <w:p w:rsidR="005D7EF1" w:rsidRPr="00125D89" w:rsidRDefault="005D7EF1" w:rsidP="008E4E74">
      <w:pPr>
        <w:pStyle w:val="SingleTxtG"/>
      </w:pPr>
      <w:r w:rsidRPr="00125D89">
        <w:tab/>
        <w:t>(a)</w:t>
      </w:r>
      <w:r w:rsidRPr="00125D89">
        <w:tab/>
        <w:t>The culture, in the form of habits and customs, which sometimes does not value women or give them opportunities, causes girls and women not to feel supported, heard or protected within their families;</w:t>
      </w:r>
    </w:p>
    <w:p w:rsidR="005D7EF1" w:rsidRPr="00125D89" w:rsidRDefault="005D7EF1" w:rsidP="008E4E74">
      <w:pPr>
        <w:pStyle w:val="SingleTxtG"/>
      </w:pPr>
      <w:r w:rsidRPr="00125D89">
        <w:tab/>
        <w:t>(b)</w:t>
      </w:r>
      <w:r w:rsidRPr="00125D89">
        <w:tab/>
        <w:t>The level of illiteracy among women is one of the factors preventing their development;</w:t>
      </w:r>
    </w:p>
    <w:p w:rsidR="005D7EF1" w:rsidRPr="00125D89" w:rsidRDefault="005D7EF1" w:rsidP="008E4E74">
      <w:pPr>
        <w:pStyle w:val="SingleTxtG"/>
      </w:pPr>
      <w:r w:rsidRPr="00125D89">
        <w:tab/>
        <w:t>(c)</w:t>
      </w:r>
      <w:r w:rsidRPr="00125D89">
        <w:tab/>
        <w:t>Women and girls have little access to information;</w:t>
      </w:r>
    </w:p>
    <w:p w:rsidR="005D7EF1" w:rsidRPr="00125D89" w:rsidRDefault="005D7EF1" w:rsidP="008E4E74">
      <w:pPr>
        <w:pStyle w:val="SingleTxtG"/>
      </w:pPr>
      <w:r w:rsidRPr="00125D89">
        <w:tab/>
        <w:t>(d)</w:t>
      </w:r>
      <w:r w:rsidRPr="00125D89">
        <w:tab/>
        <w:t>Making the counseling techniques at Family Counseling Centers standard and uniform.</w:t>
      </w:r>
    </w:p>
    <w:p w:rsidR="005D7EF1" w:rsidRPr="00125D89" w:rsidRDefault="005D7EF1" w:rsidP="00DB007C">
      <w:pPr>
        <w:pStyle w:val="H23G"/>
      </w:pPr>
      <w:r w:rsidRPr="00125D89">
        <w:tab/>
        <w:t>2.</w:t>
      </w:r>
      <w:r w:rsidRPr="00125D89">
        <w:tab/>
        <w:t>Challenges</w:t>
      </w:r>
    </w:p>
    <w:p w:rsidR="005D7EF1" w:rsidRPr="00125D89" w:rsidRDefault="00DB007C" w:rsidP="008E4E74">
      <w:pPr>
        <w:pStyle w:val="SingleTxtG"/>
      </w:pPr>
      <w:r w:rsidRPr="00125D89">
        <w:t>44.</w:t>
      </w:r>
      <w:r w:rsidRPr="00125D89">
        <w:tab/>
      </w:r>
      <w:r w:rsidR="005D7EF1" w:rsidRPr="00125D89">
        <w:t>The challenges are as follows:</w:t>
      </w:r>
    </w:p>
    <w:p w:rsidR="005D7EF1" w:rsidRPr="00125D89" w:rsidRDefault="005D7EF1" w:rsidP="008E4E74">
      <w:pPr>
        <w:pStyle w:val="SingleTxtG"/>
      </w:pPr>
      <w:r w:rsidRPr="00125D89">
        <w:tab/>
        <w:t>(a)</w:t>
      </w:r>
      <w:r w:rsidRPr="00125D89">
        <w:tab/>
        <w:t>Sensitize society through the media and holding talks, workshops and meetings, so that cultural aspects cease to be one of the factors preventing the promotion of women</w:t>
      </w:r>
      <w:r w:rsidR="00D21AE2">
        <w:t>’</w:t>
      </w:r>
      <w:r w:rsidRPr="00125D89">
        <w:t>s equality within their families and thereby eliminate domestic violence;</w:t>
      </w:r>
    </w:p>
    <w:p w:rsidR="005D7EF1" w:rsidRPr="00125D89" w:rsidRDefault="005D7EF1" w:rsidP="008E4E74">
      <w:pPr>
        <w:pStyle w:val="SingleTxtG"/>
      </w:pPr>
      <w:r w:rsidRPr="00125D89">
        <w:tab/>
        <w:t>(b)</w:t>
      </w:r>
      <w:r w:rsidRPr="00125D89">
        <w:tab/>
        <w:t>Fight sexual traffic in and exploitation of women and girls, including exploitation for commercial purposes;</w:t>
      </w:r>
    </w:p>
    <w:p w:rsidR="005D7EF1" w:rsidRPr="00125D89" w:rsidRDefault="005D7EF1" w:rsidP="008E4E74">
      <w:pPr>
        <w:pStyle w:val="SingleTxtG"/>
      </w:pPr>
      <w:r w:rsidRPr="00125D89">
        <w:tab/>
        <w:t>(c)</w:t>
      </w:r>
      <w:r w:rsidRPr="00125D89">
        <w:tab/>
        <w:t>Emphasize technical and professional training of women and girls;</w:t>
      </w:r>
    </w:p>
    <w:p w:rsidR="005D7EF1" w:rsidRPr="00125D89" w:rsidRDefault="005D7EF1" w:rsidP="008E4E74">
      <w:pPr>
        <w:pStyle w:val="SingleTxtG"/>
      </w:pPr>
      <w:r w:rsidRPr="00125D89">
        <w:tab/>
        <w:t>(d)</w:t>
      </w:r>
      <w:r w:rsidRPr="00125D89">
        <w:tab/>
        <w:t>Encourage every woman to be a gender cheerleader.</w:t>
      </w:r>
    </w:p>
    <w:p w:rsidR="005D7EF1" w:rsidRPr="00125D89" w:rsidRDefault="005D7EF1" w:rsidP="00DB007C">
      <w:pPr>
        <w:pStyle w:val="H1G"/>
      </w:pPr>
      <w:r w:rsidRPr="00125D89">
        <w:tab/>
      </w:r>
      <w:r w:rsidRPr="00125D89">
        <w:tab/>
      </w:r>
      <w:bookmarkStart w:id="27" w:name="_Toc306969781"/>
      <w:bookmarkStart w:id="28" w:name="_Toc307214060"/>
      <w:bookmarkStart w:id="29" w:name="_Toc307385118"/>
      <w:r w:rsidRPr="00125D89">
        <w:t>Article 7</w:t>
      </w:r>
      <w:r w:rsidR="00313E3B">
        <w:br/>
      </w:r>
      <w:r w:rsidRPr="00125D89">
        <w:t>Measures intended to ensure women</w:t>
      </w:r>
      <w:r w:rsidR="00D21AE2">
        <w:t>’</w:t>
      </w:r>
      <w:r w:rsidRPr="00125D89">
        <w:t xml:space="preserve">s participation in public life and politics in </w:t>
      </w:r>
      <w:smartTag w:uri="urn:schemas-microsoft-com:office:smarttags" w:element="country-region">
        <w:smartTag w:uri="urn:schemas-microsoft-com:office:smarttags" w:element="place">
          <w:r w:rsidRPr="00125D89">
            <w:t>Angola</w:t>
          </w:r>
        </w:smartTag>
      </w:smartTag>
      <w:r w:rsidRPr="00125D89">
        <w:t xml:space="preserve"> in equality with men</w:t>
      </w:r>
      <w:bookmarkEnd w:id="27"/>
      <w:bookmarkEnd w:id="28"/>
      <w:bookmarkEnd w:id="29"/>
    </w:p>
    <w:p w:rsidR="005D7EF1" w:rsidRPr="00125D89" w:rsidRDefault="00DB007C" w:rsidP="008E4E74">
      <w:pPr>
        <w:pStyle w:val="SingleTxtG"/>
      </w:pPr>
      <w:r w:rsidRPr="00125D89">
        <w:t>45.</w:t>
      </w:r>
      <w:r w:rsidRPr="00125D89">
        <w:tab/>
      </w:r>
      <w:r w:rsidR="005D7EF1" w:rsidRPr="00125D89">
        <w:t>The conditions created around the process of organizing the second elections in Angola offered women an opportunity to enter political and public service in the context of a legislative package that included Law 3/97 of March 13, financing of political parties; Law No. 3/05 of July 1, on the Structural Principles that govern the Electoral Register System; Law 6/05 of August 10 (Electoral Law) and Law 10/05 of July 14 (Law on Electoral Conduct).</w:t>
      </w:r>
    </w:p>
    <w:p w:rsidR="005D7EF1" w:rsidRPr="00125D89" w:rsidRDefault="00DB007C" w:rsidP="008E4E74">
      <w:pPr>
        <w:pStyle w:val="SingleTxtG"/>
      </w:pPr>
      <w:r w:rsidRPr="00125D89">
        <w:t>46.</w:t>
      </w:r>
      <w:r w:rsidRPr="00125D89">
        <w:tab/>
      </w:r>
      <w:r w:rsidR="005D7EF1" w:rsidRPr="00125D89">
        <w:t>Active and passive participation in the electoral process is guaranteed to all Angolan citizens over 18 years of age, in full exercise of political rights and in perfect enjoyment of their mental faculties. There is absolutely no discrimination based on gender, religious beliefs or political choices. The political parties are responsible for ensuring active participation by the minimum number of women, in the sense of competing on the same conditions as men and therefore having the ability to attain the political positions resulting therefrom.</w:t>
      </w:r>
    </w:p>
    <w:p w:rsidR="005D7EF1" w:rsidRPr="00125D89" w:rsidRDefault="00DB007C" w:rsidP="008E4E74">
      <w:pPr>
        <w:pStyle w:val="SingleTxtG"/>
      </w:pPr>
      <w:r w:rsidRPr="00125D89">
        <w:t>47.</w:t>
      </w:r>
      <w:r w:rsidRPr="00125D89">
        <w:tab/>
      </w:r>
      <w:r w:rsidR="005D7EF1" w:rsidRPr="00125D89">
        <w:t xml:space="preserve">Restrictions on the right to vote apply to those aged under 18 on voting dates, to those declared insane by the health services and to criminals who have lost their civil and political rights, temporarily or permanently. These restrictions also apply to foreigners and immigrants, as this act covers Angolans exclusively. </w:t>
      </w:r>
    </w:p>
    <w:p w:rsidR="005D7EF1" w:rsidRPr="00125D89" w:rsidRDefault="00DB007C" w:rsidP="008E4E74">
      <w:pPr>
        <w:pStyle w:val="SingleTxtG"/>
      </w:pPr>
      <w:r w:rsidRPr="00125D89">
        <w:t>48.</w:t>
      </w:r>
      <w:r w:rsidRPr="00125D89">
        <w:tab/>
      </w:r>
      <w:r w:rsidR="005D7EF1" w:rsidRPr="00125D89">
        <w:t>For the Government that resulted from the 2008 legislative elections the percentage of women in the National Assembly increased from 15% to 38.6%. This change also occurred in other decision-making areas</w:t>
      </w:r>
      <w:r w:rsidR="00962A42">
        <w:t>.</w:t>
      </w:r>
      <w:r w:rsidR="00D21AE2">
        <w:t xml:space="preserve"> </w:t>
      </w:r>
    </w:p>
    <w:p w:rsidR="005D7EF1" w:rsidRPr="00125D89" w:rsidRDefault="005D7EF1" w:rsidP="00AC486A">
      <w:pPr>
        <w:pStyle w:val="H23G"/>
      </w:pPr>
      <w:r w:rsidRPr="00125D89">
        <w:tab/>
      </w:r>
      <w:r w:rsidRPr="00125D89">
        <w:tab/>
        <w:t xml:space="preserve">Representation in National Assembly </w:t>
      </w:r>
    </w:p>
    <w:p w:rsidR="005D7EF1" w:rsidRPr="00125D89" w:rsidRDefault="008D2651" w:rsidP="008E4E74">
      <w:pPr>
        <w:pStyle w:val="SingleTxtG"/>
      </w:pPr>
      <w:r w:rsidRPr="00125D89">
        <w:rPr>
          <w:noProof/>
        </w:rPr>
        <w:pict>
          <v:shape id="_x0000_s1052" type="#_x0000_t202" style="position:absolute;left:0;text-align:left;margin-left:345pt;margin-top:93pt;width:65pt;height:18pt;z-index:20" stroked="f">
            <v:textbox style="mso-next-textbox:#_x0000_s1052" inset="0,0,0,0">
              <w:txbxContent>
                <w:p w:rsidR="002B78C2" w:rsidRPr="00AC486A" w:rsidRDefault="002B78C2" w:rsidP="00AC486A">
                  <w:pPr>
                    <w:spacing w:after="80"/>
                    <w:rPr>
                      <w:rFonts w:ascii="Arial" w:hAnsi="Arial" w:cs="Arial"/>
                      <w:sz w:val="18"/>
                      <w:szCs w:val="18"/>
                    </w:rPr>
                  </w:pPr>
                  <w:r>
                    <w:rPr>
                      <w:rFonts w:ascii="Arial" w:hAnsi="Arial" w:cs="Arial"/>
                      <w:sz w:val="18"/>
                      <w:szCs w:val="18"/>
                    </w:rPr>
                    <w:t>WOMEN</w:t>
                  </w:r>
                </w:p>
              </w:txbxContent>
            </v:textbox>
          </v:shape>
        </w:pict>
      </w:r>
      <w:r w:rsidRPr="00125D89">
        <w:rPr>
          <w:noProof/>
        </w:rPr>
        <w:pict>
          <v:shape id="_x0000_s1051" type="#_x0000_t202" style="position:absolute;left:0;text-align:left;margin-left:345pt;margin-top:75pt;width:55pt;height:18pt;z-index:19" stroked="f">
            <v:textbox style="mso-next-textbox:#_x0000_s1051" inset="0,0,0,0">
              <w:txbxContent>
                <w:p w:rsidR="002B78C2" w:rsidRPr="00AC486A" w:rsidRDefault="002B78C2" w:rsidP="00AC486A">
                  <w:pPr>
                    <w:spacing w:after="80"/>
                    <w:rPr>
                      <w:rFonts w:ascii="Arial" w:hAnsi="Arial" w:cs="Arial"/>
                      <w:sz w:val="18"/>
                      <w:szCs w:val="18"/>
                    </w:rPr>
                  </w:pPr>
                  <w:r w:rsidRPr="00AC486A">
                    <w:rPr>
                      <w:rFonts w:ascii="Arial" w:hAnsi="Arial" w:cs="Arial"/>
                      <w:sz w:val="18"/>
                      <w:szCs w:val="18"/>
                    </w:rPr>
                    <w:t>MEN</w:t>
                  </w:r>
                </w:p>
              </w:txbxContent>
            </v:textbox>
          </v:shape>
        </w:pict>
      </w:r>
      <w:r w:rsidRPr="00125D89">
        <w:rPr>
          <w:noProof/>
        </w:rPr>
        <w:pict>
          <v:shape id="_x0000_s1053" type="#_x0000_t202" style="position:absolute;left:0;text-align:left;margin-left:130pt;margin-top:132pt;width:110pt;height:18pt;z-index:21" stroked="f">
            <v:textbox style="mso-next-textbox:#_x0000_s1053" inset="0,0,0,0">
              <w:txbxContent>
                <w:p w:rsidR="002B78C2" w:rsidRPr="00AC486A" w:rsidRDefault="002B78C2" w:rsidP="008D2651">
                  <w:pPr>
                    <w:spacing w:after="80"/>
                    <w:jc w:val="center"/>
                    <w:rPr>
                      <w:rFonts w:ascii="Arial" w:hAnsi="Arial" w:cs="Arial"/>
                      <w:sz w:val="18"/>
                      <w:szCs w:val="18"/>
                    </w:rPr>
                  </w:pPr>
                  <w:r>
                    <w:rPr>
                      <w:rFonts w:ascii="Arial" w:hAnsi="Arial" w:cs="Arial"/>
                      <w:sz w:val="18"/>
                      <w:szCs w:val="18"/>
                    </w:rPr>
                    <w:t>MEMBERS</w:t>
                  </w:r>
                </w:p>
              </w:txbxContent>
            </v:textbox>
          </v:shape>
        </w:pict>
      </w:r>
      <w:r w:rsidR="00AC486A" w:rsidRPr="00125D89">
        <w:rPr>
          <w:noProof/>
        </w:rPr>
        <w:pict>
          <v:rect id="_x0000_s1054" style="position:absolute;left:0;text-align:left;margin-left:100pt;margin-top:3pt;width:260pt;height:18pt;z-index:22" stroked="f"/>
        </w:pict>
      </w:r>
      <w:r w:rsidRPr="00125D89">
        <w:pict>
          <v:shape id="_x0000_i1032" type="#_x0000_t75" style="width:368.25pt;height:158.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">
            <v:imagedata r:id="rId14" o:title=""/>
            <o:lock v:ext="edit" aspectratio="f"/>
          </v:shape>
        </w:pict>
      </w:r>
    </w:p>
    <w:p w:rsidR="005D7EF1" w:rsidRPr="00125D89" w:rsidRDefault="006C0E1B" w:rsidP="006C0E1B">
      <w:pPr>
        <w:pStyle w:val="SingleTxtG"/>
        <w:spacing w:before="240"/>
      </w:pPr>
      <w:r w:rsidRPr="00125D89">
        <w:t>49.</w:t>
      </w:r>
      <w:r w:rsidRPr="00125D89">
        <w:tab/>
      </w:r>
      <w:r w:rsidR="005D7EF1" w:rsidRPr="00125D89">
        <w:t>In terms of women</w:t>
      </w:r>
      <w:r w:rsidR="00D21AE2">
        <w:t>’</w:t>
      </w:r>
      <w:r w:rsidR="005D7EF1" w:rsidRPr="00125D89">
        <w:t>s participation in non-governmental organizations and associations, the advocacy work undertaken by the Government resulted in incentive for the creation of the Network of Women Ministers and Members of Parliament in 1999. This network includes, aside from Ministers and Deputies, Assistant Governors, current and former Ambassadors; the Federation of Women Entrepreneurs of Angola in 2001; Association of Policewomen in 2004; Association of Women Journalists 2008; Association of Women Living with HIV and AIDS in 2006 and Association of Women Jurists.</w:t>
      </w:r>
    </w:p>
    <w:p w:rsidR="005D7EF1" w:rsidRPr="00125D89" w:rsidRDefault="005D7EF1" w:rsidP="006C0E1B">
      <w:pPr>
        <w:pStyle w:val="H1G"/>
      </w:pPr>
      <w:r w:rsidRPr="00125D89">
        <w:tab/>
      </w:r>
      <w:r w:rsidRPr="00125D89">
        <w:tab/>
      </w:r>
      <w:bookmarkStart w:id="30" w:name="_Toc306969782"/>
      <w:bookmarkStart w:id="31" w:name="_Toc307214061"/>
      <w:bookmarkStart w:id="32" w:name="_Toc307385119"/>
      <w:r w:rsidRPr="00125D89">
        <w:t>Article 8</w:t>
      </w:r>
      <w:r w:rsidR="00313E3B">
        <w:br/>
      </w:r>
      <w:r w:rsidRPr="00125D89">
        <w:t>Measures needed for women to participate in the representation of the country internationally and to work for international organizations</w:t>
      </w:r>
      <w:bookmarkEnd w:id="30"/>
      <w:bookmarkEnd w:id="31"/>
      <w:bookmarkEnd w:id="32"/>
    </w:p>
    <w:p w:rsidR="005D7EF1" w:rsidRPr="00125D89" w:rsidRDefault="005D7EF1" w:rsidP="006C0E1B">
      <w:pPr>
        <w:pStyle w:val="H23G"/>
      </w:pPr>
      <w:r w:rsidRPr="00125D89">
        <w:tab/>
        <w:t>1.</w:t>
      </w:r>
      <w:r w:rsidRPr="00125D89">
        <w:tab/>
        <w:t>Representation and participation in international organizations</w:t>
      </w:r>
    </w:p>
    <w:p w:rsidR="005D7EF1" w:rsidRPr="00125D89" w:rsidRDefault="006C0E1B" w:rsidP="008E4E74">
      <w:pPr>
        <w:pStyle w:val="SingleTxtG"/>
      </w:pPr>
      <w:r w:rsidRPr="00125D89">
        <w:t>50.</w:t>
      </w:r>
      <w:r w:rsidRPr="00125D89">
        <w:tab/>
      </w:r>
      <w:r w:rsidR="005D7EF1" w:rsidRPr="00125D89">
        <w:t xml:space="preserve">Since achieving independence in 1975, </w:t>
      </w:r>
      <w:smartTag w:uri="urn:schemas-microsoft-com:office:smarttags" w:element="place">
        <w:smartTag w:uri="urn:schemas-microsoft-com:office:smarttags" w:element="country-region">
          <w:r w:rsidR="005D7EF1" w:rsidRPr="00125D89">
            <w:t>Angola</w:t>
          </w:r>
        </w:smartTag>
      </w:smartTag>
      <w:r w:rsidR="005D7EF1" w:rsidRPr="00125D89">
        <w:t xml:space="preserve"> has endeavored to abide by International Legal Instruments. Thus, in the mid-nineteen eighties Angola joined some international gender conventions, namely the Convention on the Elimination of All Forms of Discrimination Against Women (September 17, 1986) and the Convention on the Political Rights of Women (1986). </w:t>
      </w:r>
    </w:p>
    <w:p w:rsidR="005D7EF1" w:rsidRPr="00125D89" w:rsidRDefault="006C0E1B" w:rsidP="008E4E74">
      <w:pPr>
        <w:pStyle w:val="SingleTxtG"/>
      </w:pPr>
      <w:r w:rsidRPr="00125D89">
        <w:t>51.</w:t>
      </w:r>
      <w:r w:rsidRPr="00125D89">
        <w:tab/>
      </w:r>
      <w:r w:rsidR="005D7EF1" w:rsidRPr="00125D89">
        <w:t>The diplomatic corps is structured as follows: Ambassadors, Minister Advisors, Advisors, 1st, 2nd and 3rd Secretaries, Attachés (this is merely an entry category, as diplomats become 3rd secretaries as soon as they complete their probation period) and Consuls General, who do not constitute a diplomatic category. Except for the Ambassador, all, including the Consul, are appointed pursuant to a proposal of the Minister of Foreign Relations.</w:t>
      </w:r>
    </w:p>
    <w:p w:rsidR="005D7EF1" w:rsidRPr="00125D89" w:rsidRDefault="006C0E1B" w:rsidP="008E4E74">
      <w:pPr>
        <w:pStyle w:val="SingleTxtG"/>
      </w:pPr>
      <w:r w:rsidRPr="00125D89">
        <w:t>52.</w:t>
      </w:r>
      <w:r w:rsidRPr="00125D89">
        <w:tab/>
      </w:r>
      <w:r w:rsidR="005D7EF1" w:rsidRPr="00125D89">
        <w:t xml:space="preserve">One obtains access to a diplomatic career by taking a civil service examination, without distinctions based on race, gender or religious beliefs. The table and graph below show an increasing trend towards the achievement of balance as to gender. </w:t>
      </w:r>
    </w:p>
    <w:p w:rsidR="005D7EF1" w:rsidRPr="00125D89" w:rsidRDefault="005D7EF1" w:rsidP="008E4E74">
      <w:pPr>
        <w:pStyle w:val="SingleTxtG"/>
      </w:pPr>
      <w:r w:rsidRPr="00385BA3">
        <w:rPr>
          <w:i/>
        </w:rPr>
        <w:t>Note:</w:t>
      </w:r>
      <w:r w:rsidR="00D21AE2">
        <w:t xml:space="preserve">  </w:t>
      </w:r>
      <w:r w:rsidRPr="00125D89">
        <w:t>We can point, among such representatives, to an Angolan who is Secretary General of the InterAfrican Coffee Organization and another who is the 4th Vice Chairman of the African Sports Organization.</w:t>
      </w:r>
    </w:p>
    <w:p w:rsidR="005D7EF1" w:rsidRPr="00125D89" w:rsidRDefault="005D7EF1" w:rsidP="0098132C">
      <w:pPr>
        <w:pStyle w:val="H23G"/>
      </w:pPr>
      <w:r w:rsidRPr="00125D89">
        <w:tab/>
      </w:r>
      <w:r w:rsidRPr="00125D89">
        <w:tab/>
        <w:t xml:space="preserve">Evolution of Diplomatic Corps composition </w:t>
      </w:r>
    </w:p>
    <w:p w:rsidR="005D7EF1" w:rsidRPr="00125D89" w:rsidRDefault="0098132C" w:rsidP="008E4E74">
      <w:pPr>
        <w:pStyle w:val="SingleTxtG"/>
        <w:rPr>
          <w:b/>
        </w:rPr>
      </w:pPr>
      <w:r w:rsidRPr="00125D89">
        <w:rPr>
          <w:b/>
          <w:noProof/>
        </w:rPr>
        <w:pict>
          <v:shape id="_x0000_s1058" type="#_x0000_t202" style="position:absolute;left:0;text-align:left;margin-left:192.4pt;margin-top:31.2pt;width:45pt;height:18pt;z-index:25" stroked="f">
            <v:textbox style="mso-next-textbox:#_x0000_s1058" inset="0,0,0,0">
              <w:txbxContent>
                <w:p w:rsidR="002B78C2" w:rsidRPr="00AC486A" w:rsidRDefault="002B78C2" w:rsidP="0098132C">
                  <w:pPr>
                    <w:spacing w:after="80"/>
                    <w:rPr>
                      <w:rFonts w:ascii="Arial" w:hAnsi="Arial" w:cs="Arial"/>
                      <w:sz w:val="18"/>
                      <w:szCs w:val="18"/>
                    </w:rPr>
                  </w:pPr>
                  <w:r>
                    <w:rPr>
                      <w:rFonts w:ascii="Arial" w:hAnsi="Arial" w:cs="Arial"/>
                      <w:sz w:val="18"/>
                      <w:szCs w:val="18"/>
                    </w:rPr>
                    <w:t>MEN</w:t>
                  </w:r>
                </w:p>
              </w:txbxContent>
            </v:textbox>
          </v:shape>
        </w:pict>
      </w:r>
      <w:r w:rsidRPr="00125D89">
        <w:rPr>
          <w:b/>
          <w:noProof/>
        </w:rPr>
        <w:pict>
          <v:shape id="_x0000_s1055" type="#_x0000_t202" style="position:absolute;left:0;text-align:left;margin-left:247.6pt;margin-top:30.6pt;width:45pt;height:18pt;z-index:23" stroked="f">
            <v:textbox style="mso-next-textbox:#_x0000_s1055" inset="0,0,0,0">
              <w:txbxContent>
                <w:p w:rsidR="002B78C2" w:rsidRPr="00AC486A" w:rsidRDefault="002B78C2" w:rsidP="0098132C">
                  <w:pPr>
                    <w:spacing w:after="80"/>
                    <w:rPr>
                      <w:rFonts w:ascii="Arial" w:hAnsi="Arial" w:cs="Arial"/>
                      <w:sz w:val="18"/>
                      <w:szCs w:val="18"/>
                    </w:rPr>
                  </w:pPr>
                  <w:r>
                    <w:rPr>
                      <w:rFonts w:ascii="Arial" w:hAnsi="Arial" w:cs="Arial"/>
                      <w:sz w:val="18"/>
                      <w:szCs w:val="18"/>
                    </w:rPr>
                    <w:t>WOMEN</w:t>
                  </w:r>
                </w:p>
              </w:txbxContent>
            </v:textbox>
          </v:shape>
        </w:pict>
      </w:r>
      <w:r w:rsidRPr="00125D89">
        <w:rPr>
          <w:b/>
          <w:noProof/>
        </w:rPr>
        <w:pict>
          <v:rect id="_x0000_s1057" style="position:absolute;left:0;text-align:left;margin-left:100pt;margin-top:6pt;width:270pt;height:18pt;z-index:24" stroked="f"/>
        </w:pict>
      </w:r>
      <w:r w:rsidR="005D7EF1" w:rsidRPr="00125D89">
        <w:rPr>
          <w:b/>
        </w:rPr>
        <w:pict>
          <v:shape id="Gráfico 4" o:spid="_x0000_i1033" type="#_x0000_t75" style="width:358.5pt;height:16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">
            <v:imagedata r:id="rId15" o:title=""/>
            <o:lock v:ext="edit" aspectratio="f"/>
          </v:shape>
        </w:pict>
      </w:r>
    </w:p>
    <w:p w:rsidR="005D7EF1" w:rsidRPr="00125D89" w:rsidRDefault="005D7EF1" w:rsidP="0098132C">
      <w:pPr>
        <w:pStyle w:val="H1G"/>
      </w:pPr>
      <w:r w:rsidRPr="00125D89">
        <w:tab/>
      </w:r>
      <w:r w:rsidRPr="00125D89">
        <w:tab/>
      </w:r>
      <w:bookmarkStart w:id="33" w:name="_Toc306969783"/>
      <w:bookmarkStart w:id="34" w:name="_Toc307214062"/>
      <w:bookmarkStart w:id="35" w:name="_Toc307385120"/>
      <w:r w:rsidRPr="00125D89">
        <w:t>Article 9</w:t>
      </w:r>
      <w:r w:rsidR="006343BC">
        <w:br/>
      </w:r>
      <w:r w:rsidRPr="00125D89">
        <w:t>Ensure that women do not lose their citizenship upon marrying foreigners and can pass citizenship on to their children</w:t>
      </w:r>
      <w:bookmarkEnd w:id="33"/>
      <w:bookmarkEnd w:id="34"/>
      <w:bookmarkEnd w:id="35"/>
    </w:p>
    <w:p w:rsidR="005D7EF1" w:rsidRPr="00125D89" w:rsidRDefault="005D7EF1" w:rsidP="0098132C">
      <w:pPr>
        <w:pStyle w:val="H23G"/>
      </w:pPr>
      <w:r w:rsidRPr="00125D89">
        <w:tab/>
      </w:r>
      <w:r w:rsidRPr="00125D89">
        <w:tab/>
        <w:t>Law on Citizenship</w:t>
      </w:r>
    </w:p>
    <w:p w:rsidR="005D7EF1" w:rsidRPr="00125D89" w:rsidRDefault="00875B50" w:rsidP="008E4E74">
      <w:pPr>
        <w:pStyle w:val="SingleTxtG"/>
      </w:pPr>
      <w:r w:rsidRPr="00125D89">
        <w:t>53.</w:t>
      </w:r>
      <w:r w:rsidRPr="00125D89">
        <w:tab/>
      </w:r>
      <w:r w:rsidR="005D7EF1" w:rsidRPr="00125D89">
        <w:t xml:space="preserve">A foreign man who marries an Angolan women, or a foreign woman who marries an Angolan man, may become Angolan citizens after five years have passed, provided that a request to do so is made and subject to examination of the spouse. Marriage to a foreigner does not affect the citizenship of the Angolan spouse. Therefore, no Angolan loses his or her citizenship as a result of marrying a foreigner. </w:t>
      </w:r>
    </w:p>
    <w:p w:rsidR="005D7EF1" w:rsidRPr="00125D89" w:rsidRDefault="00875B50" w:rsidP="008E4E74">
      <w:pPr>
        <w:pStyle w:val="SingleTxtG"/>
      </w:pPr>
      <w:r w:rsidRPr="00125D89">
        <w:t>54.</w:t>
      </w:r>
      <w:r w:rsidRPr="00125D89">
        <w:tab/>
      </w:r>
      <w:r w:rsidR="005D7EF1" w:rsidRPr="00125D89">
        <w:t>The only Angolans who lose their citizenship are those who voluntarily become citizens of another country and renounce Angolan citizenship; those who exercise, without authorization from the National Assembly, functions of sovereignty in favor of a foreign country; minor children born abroad of Angolan parents, who become citizens of that country and upon reaching adulthood renounce Angolan citizenship; children adopted by foreigners who, upon reaching adulthood, renounce Angolan citizenship.</w:t>
      </w:r>
      <w:r w:rsidR="00D21AE2">
        <w:t xml:space="preserve"> </w:t>
      </w:r>
    </w:p>
    <w:p w:rsidR="005D7EF1" w:rsidRPr="00125D89" w:rsidRDefault="00875B50" w:rsidP="008E4E74">
      <w:pPr>
        <w:pStyle w:val="SingleTxtG"/>
      </w:pPr>
      <w:r w:rsidRPr="00125D89">
        <w:t>55.</w:t>
      </w:r>
      <w:r w:rsidRPr="00125D89">
        <w:tab/>
      </w:r>
      <w:r w:rsidR="005D7EF1" w:rsidRPr="00125D89">
        <w:t xml:space="preserve">The Law on Citizenship now in effect also provides the right to citizenship to a child of a father or mother who is an Angolan citizen and is born in </w:t>
      </w:r>
      <w:smartTag w:uri="urn:schemas-microsoft-com:office:smarttags" w:element="place">
        <w:smartTag w:uri="urn:schemas-microsoft-com:office:smarttags" w:element="country-region">
          <w:r w:rsidR="005D7EF1" w:rsidRPr="00125D89">
            <w:t>Angola</w:t>
          </w:r>
        </w:smartTag>
      </w:smartTag>
      <w:r w:rsidR="005D7EF1" w:rsidRPr="00125D89">
        <w:t>, or a child of a father or mother who is an Angolan citizen and is born abroad; thus, the law is very broad. It guarantees that any female child born to an Angolan woman, regardless of the father</w:t>
      </w:r>
      <w:r w:rsidR="00D21AE2">
        <w:t>’</w:t>
      </w:r>
      <w:r w:rsidR="005D7EF1" w:rsidRPr="00125D89">
        <w:t xml:space="preserve">s nationality, is an Angolan citizen, whether that child is born abroad or in </w:t>
      </w:r>
      <w:smartTag w:uri="urn:schemas-microsoft-com:office:smarttags" w:element="place">
        <w:smartTag w:uri="urn:schemas-microsoft-com:office:smarttags" w:element="country-region">
          <w:r w:rsidR="005D7EF1" w:rsidRPr="00125D89">
            <w:t>Angola</w:t>
          </w:r>
        </w:smartTag>
      </w:smartTag>
      <w:r w:rsidR="005D7EF1" w:rsidRPr="00125D89">
        <w:t>.</w:t>
      </w:r>
    </w:p>
    <w:p w:rsidR="005D7EF1" w:rsidRPr="00125D89" w:rsidRDefault="005D7EF1" w:rsidP="0077195B">
      <w:pPr>
        <w:pStyle w:val="H1G"/>
      </w:pPr>
      <w:r w:rsidRPr="00125D89">
        <w:tab/>
      </w:r>
      <w:r w:rsidRPr="00125D89">
        <w:tab/>
      </w:r>
      <w:bookmarkStart w:id="36" w:name="_Toc306969784"/>
      <w:bookmarkStart w:id="37" w:name="_Toc307214063"/>
      <w:bookmarkStart w:id="38" w:name="_Toc307385121"/>
      <w:r w:rsidRPr="00125D89">
        <w:t>Article 10</w:t>
      </w:r>
      <w:r w:rsidR="000A0411">
        <w:br/>
      </w:r>
      <w:r w:rsidRPr="00125D89">
        <w:t>Necessary measures intended to eliminate all barriers that hinder access to education, sports and health</w:t>
      </w:r>
      <w:bookmarkEnd w:id="36"/>
      <w:bookmarkEnd w:id="37"/>
      <w:bookmarkEnd w:id="38"/>
    </w:p>
    <w:p w:rsidR="005D7EF1" w:rsidRPr="00125D89" w:rsidRDefault="005D7EF1" w:rsidP="00906785">
      <w:pPr>
        <w:pStyle w:val="H23G"/>
      </w:pPr>
      <w:r w:rsidRPr="00125D89">
        <w:tab/>
        <w:t>1.</w:t>
      </w:r>
      <w:r w:rsidRPr="00125D89">
        <w:tab/>
        <w:t>Education and professional training</w:t>
      </w:r>
    </w:p>
    <w:p w:rsidR="005D7EF1" w:rsidRPr="00125D89" w:rsidRDefault="0031055A" w:rsidP="008E4E74">
      <w:pPr>
        <w:pStyle w:val="SingleTxtG"/>
      </w:pPr>
      <w:r w:rsidRPr="00125D89">
        <w:t>56.</w:t>
      </w:r>
      <w:r w:rsidRPr="00125D89">
        <w:tab/>
      </w:r>
      <w:r w:rsidR="005D7EF1" w:rsidRPr="00125D89">
        <w:t xml:space="preserve">Access to education is a right guaranteed by the Constitution of the </w:t>
      </w:r>
      <w:smartTag w:uri="urn:schemas-microsoft-com:office:smarttags" w:element="place">
        <w:smartTag w:uri="urn:schemas-microsoft-com:office:smarttags" w:element="PlaceType">
          <w:r w:rsidR="005D7EF1" w:rsidRPr="00125D89">
            <w:t>Republic</w:t>
          </w:r>
        </w:smartTag>
        <w:r w:rsidR="005D7EF1" w:rsidRPr="00125D89">
          <w:t xml:space="preserve"> of </w:t>
        </w:r>
        <w:smartTag w:uri="urn:schemas-microsoft-com:office:smarttags" w:element="PlaceName">
          <w:r w:rsidR="005D7EF1" w:rsidRPr="00125D89">
            <w:t>Angola</w:t>
          </w:r>
        </w:smartTag>
      </w:smartTag>
      <w:r w:rsidR="005D7EF1" w:rsidRPr="00125D89">
        <w:t xml:space="preserve">. Article 79, no. 1, of the Angolan Constitution states that the Government will promote access to literacy training, education and sports, and will encourage the participation of various private agents in making such access a reality. </w:t>
      </w:r>
    </w:p>
    <w:p w:rsidR="005D7EF1" w:rsidRPr="00125D89" w:rsidRDefault="00D41AFC" w:rsidP="008E4E74">
      <w:pPr>
        <w:pStyle w:val="SingleTxtG"/>
      </w:pPr>
      <w:r w:rsidRPr="00125D89">
        <w:t>57.</w:t>
      </w:r>
      <w:r w:rsidRPr="00125D89">
        <w:tab/>
      </w:r>
      <w:r w:rsidR="005D7EF1" w:rsidRPr="00125D89">
        <w:t xml:space="preserve">The Educational System in </w:t>
      </w:r>
      <w:smartTag w:uri="urn:schemas-microsoft-com:office:smarttags" w:element="place">
        <w:smartTag w:uri="urn:schemas-microsoft-com:office:smarttags" w:element="country-region">
          <w:r w:rsidR="005D7EF1" w:rsidRPr="00125D89">
            <w:t>Angola</w:t>
          </w:r>
        </w:smartTag>
      </w:smartTag>
      <w:r w:rsidR="005D7EF1" w:rsidRPr="00125D89">
        <w:t xml:space="preserve"> was negatively affected at all levels by low attendance (41% of children were not in the school system in 1997, a difference of 50,000 students) because of the war that lasted until 2002.</w:t>
      </w:r>
    </w:p>
    <w:p w:rsidR="005D7EF1" w:rsidRPr="00125D89" w:rsidRDefault="00D41AFC" w:rsidP="008E4E74">
      <w:pPr>
        <w:pStyle w:val="SingleTxtG"/>
      </w:pPr>
      <w:r w:rsidRPr="00125D89">
        <w:t>58.</w:t>
      </w:r>
      <w:r w:rsidRPr="00125D89">
        <w:tab/>
      </w:r>
      <w:r w:rsidR="005D7EF1" w:rsidRPr="00125D89">
        <w:t>In 2008 the Educational System had 5,736,520 students (the majority of them in elementary school, see table no. 12 – students by level of education), 191,867 teachers, of whom 65% have teacher training, and 50,516 classrooms.</w:t>
      </w:r>
      <w:r w:rsidR="00D21AE2">
        <w:t xml:space="preserve"> </w:t>
      </w:r>
    </w:p>
    <w:p w:rsidR="005D7EF1" w:rsidRPr="00125D89" w:rsidRDefault="00D41AFC" w:rsidP="008E4E74">
      <w:pPr>
        <w:pStyle w:val="SingleTxtG"/>
      </w:pPr>
      <w:r w:rsidRPr="00125D89">
        <w:t>59.</w:t>
      </w:r>
      <w:r w:rsidRPr="00125D89">
        <w:tab/>
      </w:r>
      <w:r w:rsidR="005D7EF1" w:rsidRPr="00125D89">
        <w:t xml:space="preserve">The ability to admit new students (registrations) increased from 2,558,136 to 5,736,520. In other words, between 2002 and 2008 3,178,384 new places were created in </w:t>
      </w:r>
      <w:smartTag w:uri="urn:schemas-microsoft-com:office:smarttags" w:element="place">
        <w:smartTag w:uri="urn:schemas-microsoft-com:office:smarttags" w:element="country-region">
          <w:r w:rsidR="005D7EF1" w:rsidRPr="00125D89">
            <w:t>Angola</w:t>
          </w:r>
        </w:smartTag>
      </w:smartTag>
      <w:r w:rsidR="00D21AE2">
        <w:t>’</w:t>
      </w:r>
      <w:r w:rsidR="005D7EF1" w:rsidRPr="00125D89">
        <w:t>s school network. In order to achieve the strategic objectives of reducing regional inequalities and contributing actively to national development, the Government provided incentives to increase the number of students from the interior provinces, which resulted in attendance of 66.3% in the interior and 33.7% on the coast.</w:t>
      </w:r>
    </w:p>
    <w:p w:rsidR="005D7EF1" w:rsidRPr="00125D89" w:rsidRDefault="00D41AFC" w:rsidP="008E4E74">
      <w:pPr>
        <w:pStyle w:val="SingleTxtG"/>
      </w:pPr>
      <w:r w:rsidRPr="00125D89">
        <w:t>60.</w:t>
      </w:r>
      <w:r w:rsidRPr="00125D89">
        <w:tab/>
      </w:r>
      <w:r w:rsidR="005D7EF1" w:rsidRPr="00125D89">
        <w:t>Special Education, a form of education that was greatly expanded in 2004, includes more than 10,000 students from the eighteen provinces who are at various levels of schooling, including higher education.</w:t>
      </w:r>
      <w:r w:rsidR="00D21AE2">
        <w:t xml:space="preserve"> </w:t>
      </w:r>
    </w:p>
    <w:p w:rsidR="005D7EF1" w:rsidRPr="00125D89" w:rsidRDefault="00D41AFC" w:rsidP="008E4E74">
      <w:pPr>
        <w:pStyle w:val="SingleTxtG"/>
      </w:pPr>
      <w:r w:rsidRPr="00125D89">
        <w:t>61.</w:t>
      </w:r>
      <w:r w:rsidRPr="00125D89">
        <w:tab/>
      </w:r>
      <w:r w:rsidR="005D7EF1" w:rsidRPr="00125D89">
        <w:t xml:space="preserve">Private and </w:t>
      </w:r>
      <w:smartTag w:uri="urn:schemas-microsoft-com:office:smarttags" w:element="place">
        <w:smartTag w:uri="urn:schemas-microsoft-com:office:smarttags" w:element="PlaceName">
          <w:r w:rsidR="005D7EF1" w:rsidRPr="00125D89">
            <w:t>Charter</w:t>
          </w:r>
        </w:smartTag>
        <w:r w:rsidR="005D7EF1" w:rsidRPr="00125D89">
          <w:t xml:space="preserve"> </w:t>
        </w:r>
        <w:smartTag w:uri="urn:schemas-microsoft-com:office:smarttags" w:element="PlaceType">
          <w:r w:rsidR="005D7EF1" w:rsidRPr="00125D89">
            <w:t>Schools</w:t>
          </w:r>
        </w:smartTag>
      </w:smartTag>
      <w:r w:rsidR="005D7EF1" w:rsidRPr="00125D89">
        <w:t>, which were established in 1992 by Decree No. 21/91, were intended to help reduce the number of students not in the educational system. They are important allies in increasing access to schooling, and are thus a partner of the Ministry of Education. Between 2001 and 2007, the number of schools grew to 368, with a total of 3,000 classrooms and 8,223 teachers for 153,940 students in private schools (developed by churches and public interest organizations). We have a total of 713 charter schools with 2,052 classrooms for 143,640 students for primary and secondary education (Cycles I and II).</w:t>
      </w:r>
    </w:p>
    <w:p w:rsidR="005D7EF1" w:rsidRPr="00125D89" w:rsidRDefault="00D41AFC" w:rsidP="008E4E74">
      <w:pPr>
        <w:pStyle w:val="SingleTxtG"/>
      </w:pPr>
      <w:r w:rsidRPr="00125D89">
        <w:t>62.</w:t>
      </w:r>
      <w:r w:rsidRPr="00125D89">
        <w:tab/>
      </w:r>
      <w:r w:rsidR="005D7EF1" w:rsidRPr="00125D89">
        <w:t>In terms of higher education, in 1997 the public university had 7,916 students, 39% of whom were women whose preferences were for the areas of Education, Business and Law.</w:t>
      </w:r>
    </w:p>
    <w:p w:rsidR="005D7EF1" w:rsidRPr="00125D89" w:rsidRDefault="00D41AFC" w:rsidP="008E4E74">
      <w:pPr>
        <w:pStyle w:val="SingleTxtG"/>
      </w:pPr>
      <w:r w:rsidRPr="00125D89">
        <w:t>63.</w:t>
      </w:r>
      <w:r w:rsidRPr="00125D89">
        <w:tab/>
      </w:r>
      <w:r w:rsidR="005D7EF1" w:rsidRPr="00125D89">
        <w:t>With the liberalization of the education sector, private schools began to be another alternative for families. Various private universities came into being whose monthly fees ranged from USD 150.00 to USD 300.00.</w:t>
      </w:r>
      <w:r w:rsidR="00D21AE2">
        <w:t xml:space="preserve"> </w:t>
      </w:r>
      <w:r w:rsidR="005D7EF1" w:rsidRPr="00125D89">
        <w:t>In order to improve education, the Government created the Ministry of State for Higher Education, which then began to coordinate the sector. At present, the public university has 8 departments, higher institutes and various satellites in approximately 8 of the country</w:t>
      </w:r>
      <w:r w:rsidR="00D21AE2">
        <w:t>’</w:t>
      </w:r>
      <w:r w:rsidR="005D7EF1" w:rsidRPr="00125D89">
        <w:t>s provinces, and there is a higher percentage of women studying medicine, economics or education (see table no. 11 of graduates by type of study from the Universidade Agostinho Neto).</w:t>
      </w:r>
    </w:p>
    <w:p w:rsidR="005D7EF1" w:rsidRPr="00125D89" w:rsidRDefault="00D41AFC" w:rsidP="008E4E74">
      <w:pPr>
        <w:pStyle w:val="SingleTxtG"/>
      </w:pPr>
      <w:r w:rsidRPr="00125D89">
        <w:t>64.</w:t>
      </w:r>
      <w:r w:rsidRPr="00125D89">
        <w:tab/>
      </w:r>
      <w:r w:rsidR="005D7EF1" w:rsidRPr="00125D89">
        <w:t>As a general matter, since the implementation of Educational Reform there have been improvements in the System</w:t>
      </w:r>
      <w:r w:rsidR="00D21AE2">
        <w:t>’</w:t>
      </w:r>
      <w:r w:rsidR="005D7EF1" w:rsidRPr="00125D89">
        <w:t>s main indicators, as the table below shows</w:t>
      </w:r>
      <w:r w:rsidR="00AB148D">
        <w:t>.</w:t>
      </w:r>
    </w:p>
    <w:p w:rsidR="005D7EF1" w:rsidRPr="00125D89" w:rsidRDefault="00D41AFC" w:rsidP="00D41AFC">
      <w:pPr>
        <w:pStyle w:val="H23G"/>
      </w:pPr>
      <w:r w:rsidRPr="00125D89">
        <w:tab/>
      </w:r>
      <w:r w:rsidRPr="00125D89">
        <w:tab/>
      </w:r>
      <w:r w:rsidR="005D7EF1" w:rsidRPr="00125D89">
        <w:t>Changes in main indicators of the Ministry of Education from 2004 to 2007</w:t>
      </w:r>
    </w:p>
    <w:tbl>
      <w:tblPr>
        <w:tblW w:w="7372"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78"/>
        <w:gridCol w:w="1105"/>
        <w:gridCol w:w="1104"/>
        <w:gridCol w:w="1285"/>
      </w:tblGrid>
      <w:tr w:rsidR="005B6581" w:rsidRPr="00125D89" w:rsidTr="002116A6">
        <w:trPr>
          <w:trHeight w:val="240"/>
          <w:tblHeader/>
        </w:trPr>
        <w:tc>
          <w:tcPr>
            <w:tcW w:w="3878" w:type="dxa"/>
            <w:tcBorders>
              <w:top w:val="single" w:sz="4" w:space="0" w:color="auto"/>
              <w:bottom w:val="single" w:sz="12" w:space="0" w:color="auto"/>
            </w:tcBorders>
            <w:shd w:val="clear" w:color="auto" w:fill="auto"/>
            <w:vAlign w:val="bottom"/>
          </w:tcPr>
          <w:p w:rsidR="005D7EF1" w:rsidRPr="00125D89" w:rsidRDefault="005D7EF1" w:rsidP="00B77149">
            <w:pPr>
              <w:suppressAutoHyphens w:val="0"/>
              <w:spacing w:before="80" w:after="80" w:line="200" w:lineRule="exact"/>
              <w:ind w:right="113"/>
              <w:rPr>
                <w:i/>
                <w:sz w:val="16"/>
              </w:rPr>
            </w:pPr>
            <w:r w:rsidRPr="00125D89">
              <w:rPr>
                <w:i/>
                <w:sz w:val="16"/>
              </w:rPr>
              <w:t>Indicators</w:t>
            </w:r>
          </w:p>
        </w:tc>
        <w:tc>
          <w:tcPr>
            <w:tcW w:w="1105" w:type="dxa"/>
            <w:tcBorders>
              <w:top w:val="single" w:sz="4" w:space="0" w:color="auto"/>
              <w:bottom w:val="single" w:sz="12" w:space="0" w:color="auto"/>
            </w:tcBorders>
            <w:shd w:val="clear" w:color="auto" w:fill="auto"/>
            <w:vAlign w:val="bottom"/>
          </w:tcPr>
          <w:p w:rsidR="005D7EF1" w:rsidRPr="00125D89" w:rsidRDefault="005D7EF1" w:rsidP="00B77149">
            <w:pPr>
              <w:suppressAutoHyphens w:val="0"/>
              <w:spacing w:before="80" w:after="80" w:line="200" w:lineRule="exact"/>
              <w:ind w:right="113"/>
              <w:jc w:val="right"/>
              <w:rPr>
                <w:i/>
                <w:sz w:val="16"/>
              </w:rPr>
            </w:pPr>
            <w:r w:rsidRPr="00125D89">
              <w:rPr>
                <w:i/>
                <w:sz w:val="16"/>
              </w:rPr>
              <w:t>2004</w:t>
            </w:r>
          </w:p>
        </w:tc>
        <w:tc>
          <w:tcPr>
            <w:tcW w:w="1104" w:type="dxa"/>
            <w:tcBorders>
              <w:top w:val="single" w:sz="4" w:space="0" w:color="auto"/>
              <w:bottom w:val="single" w:sz="12" w:space="0" w:color="auto"/>
            </w:tcBorders>
            <w:shd w:val="clear" w:color="auto" w:fill="auto"/>
            <w:vAlign w:val="bottom"/>
          </w:tcPr>
          <w:p w:rsidR="005D7EF1" w:rsidRPr="00125D89" w:rsidRDefault="005D7EF1" w:rsidP="00B77149">
            <w:pPr>
              <w:suppressAutoHyphens w:val="0"/>
              <w:spacing w:before="80" w:after="80" w:line="200" w:lineRule="exact"/>
              <w:ind w:right="113"/>
              <w:jc w:val="right"/>
              <w:rPr>
                <w:i/>
                <w:sz w:val="16"/>
              </w:rPr>
            </w:pPr>
            <w:r w:rsidRPr="00125D89">
              <w:rPr>
                <w:i/>
                <w:sz w:val="16"/>
              </w:rPr>
              <w:t>2007</w:t>
            </w:r>
          </w:p>
        </w:tc>
        <w:tc>
          <w:tcPr>
            <w:tcW w:w="1285" w:type="dxa"/>
            <w:tcBorders>
              <w:top w:val="single" w:sz="4" w:space="0" w:color="auto"/>
              <w:bottom w:val="single" w:sz="12" w:space="0" w:color="auto"/>
            </w:tcBorders>
            <w:shd w:val="clear" w:color="auto" w:fill="auto"/>
            <w:vAlign w:val="bottom"/>
          </w:tcPr>
          <w:p w:rsidR="005D7EF1" w:rsidRPr="00125D89" w:rsidRDefault="005D7EF1" w:rsidP="00B77149">
            <w:pPr>
              <w:suppressAutoHyphens w:val="0"/>
              <w:spacing w:before="80" w:after="80" w:line="200" w:lineRule="exact"/>
              <w:ind w:right="113"/>
              <w:jc w:val="right"/>
              <w:rPr>
                <w:i/>
                <w:sz w:val="16"/>
              </w:rPr>
            </w:pPr>
            <w:r w:rsidRPr="00125D89">
              <w:rPr>
                <w:i/>
                <w:sz w:val="16"/>
              </w:rPr>
              <w:t>% (Incr./Decr.)</w:t>
            </w:r>
          </w:p>
        </w:tc>
      </w:tr>
      <w:tr w:rsidR="005B6581" w:rsidRPr="00125D89" w:rsidTr="002116A6">
        <w:trPr>
          <w:trHeight w:val="240"/>
        </w:trPr>
        <w:tc>
          <w:tcPr>
            <w:tcW w:w="3878" w:type="dxa"/>
            <w:tcBorders>
              <w:top w:val="single" w:sz="12" w:space="0" w:color="auto"/>
            </w:tcBorders>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 xml:space="preserve">Failure </w:t>
            </w:r>
            <w:r w:rsidR="00AB148D">
              <w:rPr>
                <w:sz w:val="18"/>
              </w:rPr>
              <w:t>R</w:t>
            </w:r>
            <w:r w:rsidRPr="00125D89">
              <w:rPr>
                <w:sz w:val="18"/>
              </w:rPr>
              <w:t>ate (TR)</w:t>
            </w:r>
          </w:p>
        </w:tc>
        <w:tc>
          <w:tcPr>
            <w:tcW w:w="1105" w:type="dxa"/>
            <w:tcBorders>
              <w:top w:val="single" w:sz="12" w:space="0" w:color="auto"/>
            </w:tcBorders>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32%</w:t>
            </w:r>
          </w:p>
        </w:tc>
        <w:tc>
          <w:tcPr>
            <w:tcW w:w="1104" w:type="dxa"/>
            <w:tcBorders>
              <w:top w:val="single" w:sz="12" w:space="0" w:color="auto"/>
            </w:tcBorders>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22%</w:t>
            </w:r>
          </w:p>
        </w:tc>
        <w:tc>
          <w:tcPr>
            <w:tcW w:w="1285" w:type="dxa"/>
            <w:tcBorders>
              <w:top w:val="single" w:sz="12" w:space="0" w:color="auto"/>
            </w:tcBorders>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10%</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 xml:space="preserve">Dropout </w:t>
            </w:r>
            <w:r w:rsidR="00AB148D">
              <w:rPr>
                <w:sz w:val="18"/>
              </w:rPr>
              <w:t>R</w:t>
            </w:r>
            <w:r w:rsidRPr="00125D89">
              <w:rPr>
                <w:sz w:val="18"/>
              </w:rPr>
              <w:t>ate (TA)</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26%</w:t>
            </w: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24%</w:t>
            </w: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2%</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 xml:space="preserve">System </w:t>
            </w:r>
            <w:r w:rsidR="00AB148D">
              <w:rPr>
                <w:sz w:val="18"/>
              </w:rPr>
              <w:t>L</w:t>
            </w:r>
            <w:r w:rsidRPr="00125D89">
              <w:rPr>
                <w:sz w:val="18"/>
              </w:rPr>
              <w:t>osses (PS)</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58%</w:t>
            </w: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46%</w:t>
            </w: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12%</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 xml:space="preserve">Completion </w:t>
            </w:r>
            <w:r w:rsidR="00AB148D">
              <w:rPr>
                <w:sz w:val="18"/>
              </w:rPr>
              <w:t>R</w:t>
            </w:r>
            <w:r w:rsidRPr="00125D89">
              <w:rPr>
                <w:sz w:val="18"/>
              </w:rPr>
              <w:t>ate (TC)</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42%</w:t>
            </w: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54%</w:t>
            </w: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12%</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 xml:space="preserve">Rate of </w:t>
            </w:r>
            <w:r w:rsidR="00AB148D">
              <w:rPr>
                <w:sz w:val="18"/>
              </w:rPr>
              <w:t>W</w:t>
            </w:r>
            <w:r w:rsidRPr="00125D89">
              <w:rPr>
                <w:sz w:val="18"/>
              </w:rPr>
              <w:t xml:space="preserve">orking </w:t>
            </w:r>
            <w:r w:rsidR="00AB148D">
              <w:rPr>
                <w:sz w:val="18"/>
              </w:rPr>
              <w:t>T</w:t>
            </w:r>
            <w:r w:rsidRPr="00125D89">
              <w:rPr>
                <w:sz w:val="18"/>
              </w:rPr>
              <w:t xml:space="preserve">eacher </w:t>
            </w:r>
            <w:r w:rsidR="00AB148D">
              <w:rPr>
                <w:sz w:val="18"/>
              </w:rPr>
              <w:t>T</w:t>
            </w:r>
            <w:r w:rsidRPr="00125D89">
              <w:rPr>
                <w:sz w:val="18"/>
              </w:rPr>
              <w:t>raining (TFPE)</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51%</w:t>
            </w: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67.6%</w:t>
            </w: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16.6%</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 xml:space="preserve">New </w:t>
            </w:r>
            <w:r w:rsidR="00AB148D">
              <w:rPr>
                <w:sz w:val="18"/>
              </w:rPr>
              <w:t>S</w:t>
            </w:r>
            <w:r w:rsidRPr="00125D89">
              <w:rPr>
                <w:sz w:val="18"/>
              </w:rPr>
              <w:t xml:space="preserve">tudent </w:t>
            </w:r>
            <w:r w:rsidR="00AB148D">
              <w:rPr>
                <w:sz w:val="18"/>
              </w:rPr>
              <w:t>A</w:t>
            </w:r>
            <w:r w:rsidRPr="00125D89">
              <w:rPr>
                <w:sz w:val="18"/>
              </w:rPr>
              <w:t xml:space="preserve">dmission </w:t>
            </w:r>
            <w:r w:rsidR="00AB148D">
              <w:rPr>
                <w:sz w:val="18"/>
              </w:rPr>
              <w:t>R</w:t>
            </w:r>
            <w:r w:rsidRPr="00125D89">
              <w:rPr>
                <w:sz w:val="18"/>
              </w:rPr>
              <w:t>ate (TANA)</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65.8%</w:t>
            </w: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82%</w:t>
            </w: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16.2%</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 xml:space="preserve">New </w:t>
            </w:r>
            <w:r w:rsidR="00AB148D">
              <w:rPr>
                <w:sz w:val="18"/>
              </w:rPr>
              <w:t>C</w:t>
            </w:r>
            <w:r w:rsidRPr="00125D89">
              <w:rPr>
                <w:sz w:val="18"/>
              </w:rPr>
              <w:t xml:space="preserve">lassroom </w:t>
            </w:r>
            <w:r w:rsidR="00AB148D">
              <w:rPr>
                <w:sz w:val="18"/>
              </w:rPr>
              <w:t>R</w:t>
            </w:r>
            <w:r w:rsidRPr="00125D89">
              <w:rPr>
                <w:sz w:val="18"/>
              </w:rPr>
              <w:t>ate (TNSA)</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8.9%</w:t>
            </w: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9.4%</w:t>
            </w: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0.5%</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 xml:space="preserve">New </w:t>
            </w:r>
            <w:r w:rsidR="00AB148D">
              <w:rPr>
                <w:sz w:val="18"/>
              </w:rPr>
              <w:t>T</w:t>
            </w:r>
            <w:r w:rsidRPr="00125D89">
              <w:rPr>
                <w:sz w:val="18"/>
              </w:rPr>
              <w:t xml:space="preserve">eacher </w:t>
            </w:r>
            <w:r w:rsidR="00AB148D">
              <w:rPr>
                <w:sz w:val="18"/>
              </w:rPr>
              <w:t>A</w:t>
            </w:r>
            <w:r w:rsidRPr="00125D89">
              <w:rPr>
                <w:sz w:val="18"/>
              </w:rPr>
              <w:t xml:space="preserve">dmission </w:t>
            </w:r>
            <w:r w:rsidR="00AB148D">
              <w:rPr>
                <w:sz w:val="18"/>
              </w:rPr>
              <w:t>R</w:t>
            </w:r>
            <w:r w:rsidRPr="00125D89">
              <w:rPr>
                <w:sz w:val="18"/>
              </w:rPr>
              <w:t>ate (TANP)</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0.89%</w:t>
            </w: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11.43%</w:t>
            </w: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10.54%</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Textbook/</w:t>
            </w:r>
            <w:r w:rsidR="00AB148D">
              <w:rPr>
                <w:sz w:val="18"/>
              </w:rPr>
              <w:t>S</w:t>
            </w:r>
            <w:r w:rsidRPr="00125D89">
              <w:rPr>
                <w:sz w:val="18"/>
              </w:rPr>
              <w:t xml:space="preserve">tudent </w:t>
            </w:r>
            <w:r w:rsidR="00AB148D">
              <w:rPr>
                <w:sz w:val="18"/>
              </w:rPr>
              <w:t>R</w:t>
            </w:r>
            <w:r w:rsidRPr="00125D89">
              <w:rPr>
                <w:sz w:val="18"/>
              </w:rPr>
              <w:t xml:space="preserve">atio R(M/A) </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1/56</w:t>
            </w: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1/35</w:t>
            </w: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1/21</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Teacher/</w:t>
            </w:r>
            <w:r w:rsidR="00AB148D">
              <w:rPr>
                <w:sz w:val="18"/>
              </w:rPr>
              <w:t>S</w:t>
            </w:r>
            <w:r w:rsidRPr="00125D89">
              <w:rPr>
                <w:sz w:val="18"/>
              </w:rPr>
              <w:t xml:space="preserve">tudent </w:t>
            </w:r>
            <w:r w:rsidR="00AB148D">
              <w:rPr>
                <w:sz w:val="18"/>
              </w:rPr>
              <w:t>R</w:t>
            </w:r>
            <w:r w:rsidRPr="00125D89">
              <w:rPr>
                <w:sz w:val="18"/>
              </w:rPr>
              <w:t>atio R(P/A)</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1/39</w:t>
            </w: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1/32</w:t>
            </w: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1/7</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 xml:space="preserve">Literacy </w:t>
            </w:r>
            <w:r w:rsidR="00AB148D">
              <w:rPr>
                <w:sz w:val="18"/>
              </w:rPr>
              <w:t>R</w:t>
            </w:r>
            <w:r w:rsidRPr="00125D89">
              <w:rPr>
                <w:sz w:val="18"/>
              </w:rPr>
              <w:t>ate (TAL)</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65%</w:t>
            </w: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77%</w:t>
            </w: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r w:rsidRPr="00125D89">
              <w:rPr>
                <w:sz w:val="18"/>
              </w:rPr>
              <w:t>(+) 12%</w:t>
            </w:r>
          </w:p>
        </w:tc>
      </w:tr>
      <w:tr w:rsidR="005B6581" w:rsidRPr="00125D89" w:rsidTr="002116A6">
        <w:trPr>
          <w:trHeight w:val="240"/>
        </w:trPr>
        <w:tc>
          <w:tcPr>
            <w:tcW w:w="3878" w:type="dxa"/>
            <w:shd w:val="clear" w:color="auto" w:fill="auto"/>
          </w:tcPr>
          <w:p w:rsidR="005D7EF1" w:rsidRPr="00125D89" w:rsidRDefault="005D7EF1" w:rsidP="00B77149">
            <w:pPr>
              <w:suppressAutoHyphens w:val="0"/>
              <w:spacing w:before="40" w:after="40" w:line="220" w:lineRule="exact"/>
              <w:ind w:right="113"/>
              <w:rPr>
                <w:sz w:val="18"/>
              </w:rPr>
            </w:pPr>
            <w:r w:rsidRPr="00125D89">
              <w:rPr>
                <w:sz w:val="18"/>
              </w:rPr>
              <w:t xml:space="preserve">Gross </w:t>
            </w:r>
            <w:r w:rsidR="00AB148D">
              <w:rPr>
                <w:sz w:val="18"/>
              </w:rPr>
              <w:t>E</w:t>
            </w:r>
            <w:r w:rsidRPr="00125D89">
              <w:rPr>
                <w:sz w:val="18"/>
              </w:rPr>
              <w:t xml:space="preserve">ducation </w:t>
            </w:r>
            <w:r w:rsidR="00AB148D">
              <w:rPr>
                <w:sz w:val="18"/>
              </w:rPr>
              <w:t>R</w:t>
            </w:r>
            <w:r w:rsidRPr="00125D89">
              <w:rPr>
                <w:sz w:val="18"/>
              </w:rPr>
              <w:t>ate (TBE)</w:t>
            </w:r>
          </w:p>
        </w:tc>
        <w:tc>
          <w:tcPr>
            <w:tcW w:w="110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p>
        </w:tc>
        <w:tc>
          <w:tcPr>
            <w:tcW w:w="1104"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p>
        </w:tc>
        <w:tc>
          <w:tcPr>
            <w:tcW w:w="1285" w:type="dxa"/>
            <w:shd w:val="clear" w:color="auto" w:fill="auto"/>
            <w:vAlign w:val="bottom"/>
          </w:tcPr>
          <w:p w:rsidR="005D7EF1" w:rsidRPr="00125D89" w:rsidRDefault="005D7EF1" w:rsidP="00B77149">
            <w:pPr>
              <w:suppressAutoHyphens w:val="0"/>
              <w:spacing w:before="40" w:after="40" w:line="220" w:lineRule="exact"/>
              <w:ind w:right="113"/>
              <w:jc w:val="right"/>
              <w:rPr>
                <w:sz w:val="18"/>
              </w:rPr>
            </w:pPr>
          </w:p>
        </w:tc>
      </w:tr>
      <w:tr w:rsidR="002116A6" w:rsidRPr="00125D89" w:rsidTr="002116A6">
        <w:trPr>
          <w:trHeight w:val="240"/>
        </w:trPr>
        <w:tc>
          <w:tcPr>
            <w:tcW w:w="3878" w:type="dxa"/>
            <w:shd w:val="clear" w:color="auto" w:fill="auto"/>
            <w:vAlign w:val="bottom"/>
          </w:tcPr>
          <w:p w:rsidR="002116A6" w:rsidRPr="00125D89" w:rsidRDefault="002116A6" w:rsidP="00795B55">
            <w:pPr>
              <w:suppressAutoHyphens w:val="0"/>
              <w:spacing w:before="40" w:after="40" w:line="220" w:lineRule="exact"/>
              <w:ind w:right="113" w:firstLine="466"/>
              <w:rPr>
                <w:sz w:val="18"/>
              </w:rPr>
            </w:pPr>
            <w:r w:rsidRPr="00125D89">
              <w:rPr>
                <w:sz w:val="18"/>
              </w:rPr>
              <w:t xml:space="preserve">Start education </w:t>
            </w:r>
          </w:p>
        </w:tc>
        <w:tc>
          <w:tcPr>
            <w:tcW w:w="1105" w:type="dxa"/>
            <w:shd w:val="clear" w:color="auto" w:fill="auto"/>
            <w:vAlign w:val="bottom"/>
          </w:tcPr>
          <w:p w:rsidR="002116A6" w:rsidRPr="00125D89" w:rsidRDefault="002116A6" w:rsidP="005B1DA5">
            <w:pPr>
              <w:suppressAutoHyphens w:val="0"/>
              <w:spacing w:before="40" w:after="40" w:line="220" w:lineRule="exact"/>
              <w:ind w:right="113"/>
              <w:jc w:val="right"/>
              <w:rPr>
                <w:sz w:val="18"/>
              </w:rPr>
            </w:pPr>
            <w:r w:rsidRPr="00125D89">
              <w:rPr>
                <w:sz w:val="18"/>
              </w:rPr>
              <w:t>158.5%</w:t>
            </w:r>
          </w:p>
        </w:tc>
        <w:tc>
          <w:tcPr>
            <w:tcW w:w="1104" w:type="dxa"/>
            <w:shd w:val="clear" w:color="auto" w:fill="auto"/>
            <w:vAlign w:val="bottom"/>
          </w:tcPr>
          <w:p w:rsidR="002116A6" w:rsidRPr="00125D89" w:rsidRDefault="002116A6" w:rsidP="005B1DA5">
            <w:pPr>
              <w:suppressAutoHyphens w:val="0"/>
              <w:spacing w:before="40" w:after="40" w:line="220" w:lineRule="exact"/>
              <w:ind w:right="113"/>
              <w:jc w:val="right"/>
              <w:rPr>
                <w:sz w:val="18"/>
              </w:rPr>
            </w:pPr>
            <w:r w:rsidRPr="00125D89">
              <w:rPr>
                <w:sz w:val="18"/>
              </w:rPr>
              <w:t>184%</w:t>
            </w:r>
          </w:p>
        </w:tc>
        <w:tc>
          <w:tcPr>
            <w:tcW w:w="1285" w:type="dxa"/>
            <w:shd w:val="clear" w:color="auto" w:fill="auto"/>
            <w:vAlign w:val="bottom"/>
          </w:tcPr>
          <w:p w:rsidR="002116A6" w:rsidRPr="00125D89" w:rsidRDefault="002116A6" w:rsidP="005B1DA5">
            <w:pPr>
              <w:suppressAutoHyphens w:val="0"/>
              <w:spacing w:before="40" w:after="40" w:line="220" w:lineRule="exact"/>
              <w:ind w:right="113"/>
              <w:jc w:val="right"/>
              <w:rPr>
                <w:sz w:val="18"/>
              </w:rPr>
            </w:pPr>
            <w:r w:rsidRPr="00125D89">
              <w:rPr>
                <w:sz w:val="18"/>
              </w:rPr>
              <w:t xml:space="preserve">(+) 25.5% </w:t>
            </w:r>
          </w:p>
        </w:tc>
      </w:tr>
      <w:tr w:rsidR="002116A6" w:rsidRPr="00125D89" w:rsidTr="002116A6">
        <w:trPr>
          <w:trHeight w:val="240"/>
        </w:trPr>
        <w:tc>
          <w:tcPr>
            <w:tcW w:w="3878" w:type="dxa"/>
            <w:shd w:val="clear" w:color="auto" w:fill="auto"/>
          </w:tcPr>
          <w:p w:rsidR="002116A6" w:rsidRPr="00125D89" w:rsidRDefault="002116A6" w:rsidP="00795B55">
            <w:pPr>
              <w:suppressAutoHyphens w:val="0"/>
              <w:spacing w:before="40" w:after="40" w:line="220" w:lineRule="exact"/>
              <w:ind w:right="113" w:firstLine="466"/>
              <w:rPr>
                <w:sz w:val="18"/>
              </w:rPr>
            </w:pPr>
            <w:r w:rsidRPr="00125D89">
              <w:rPr>
                <w:sz w:val="18"/>
              </w:rPr>
              <w:t>Primary education</w:t>
            </w:r>
          </w:p>
        </w:tc>
        <w:tc>
          <w:tcPr>
            <w:tcW w:w="1105" w:type="dxa"/>
            <w:shd w:val="clear" w:color="auto" w:fill="auto"/>
            <w:vAlign w:val="bottom"/>
          </w:tcPr>
          <w:p w:rsidR="002116A6" w:rsidRPr="00125D89" w:rsidRDefault="002116A6" w:rsidP="00B77149">
            <w:pPr>
              <w:suppressAutoHyphens w:val="0"/>
              <w:spacing w:before="40" w:after="40" w:line="220" w:lineRule="exact"/>
              <w:ind w:right="113"/>
              <w:jc w:val="right"/>
              <w:rPr>
                <w:sz w:val="18"/>
              </w:rPr>
            </w:pPr>
            <w:r w:rsidRPr="00125D89">
              <w:rPr>
                <w:sz w:val="18"/>
              </w:rPr>
              <w:t>118.1%</w:t>
            </w:r>
          </w:p>
        </w:tc>
        <w:tc>
          <w:tcPr>
            <w:tcW w:w="1104" w:type="dxa"/>
            <w:shd w:val="clear" w:color="auto" w:fill="auto"/>
            <w:vAlign w:val="bottom"/>
          </w:tcPr>
          <w:p w:rsidR="002116A6" w:rsidRPr="00125D89" w:rsidRDefault="002116A6" w:rsidP="002116A6">
            <w:pPr>
              <w:suppressAutoHyphens w:val="0"/>
              <w:spacing w:before="40" w:after="40" w:line="220" w:lineRule="exact"/>
              <w:ind w:right="113"/>
              <w:jc w:val="right"/>
              <w:rPr>
                <w:sz w:val="18"/>
              </w:rPr>
            </w:pPr>
            <w:r w:rsidRPr="00125D89">
              <w:rPr>
                <w:sz w:val="18"/>
              </w:rPr>
              <w:t>127.1%</w:t>
            </w:r>
          </w:p>
        </w:tc>
        <w:tc>
          <w:tcPr>
            <w:tcW w:w="1285" w:type="dxa"/>
            <w:shd w:val="clear" w:color="auto" w:fill="auto"/>
            <w:vAlign w:val="bottom"/>
          </w:tcPr>
          <w:p w:rsidR="002116A6" w:rsidRPr="00125D89" w:rsidRDefault="002116A6" w:rsidP="002116A6">
            <w:pPr>
              <w:suppressAutoHyphens w:val="0"/>
              <w:spacing w:before="40" w:after="40" w:line="220" w:lineRule="exact"/>
              <w:ind w:right="113"/>
              <w:jc w:val="right"/>
              <w:rPr>
                <w:sz w:val="18"/>
              </w:rPr>
            </w:pPr>
            <w:r w:rsidRPr="00125D89">
              <w:rPr>
                <w:sz w:val="18"/>
              </w:rPr>
              <w:t>(+) 9%</w:t>
            </w:r>
          </w:p>
        </w:tc>
      </w:tr>
      <w:tr w:rsidR="002116A6" w:rsidRPr="00125D89" w:rsidTr="002116A6">
        <w:trPr>
          <w:trHeight w:val="240"/>
        </w:trPr>
        <w:tc>
          <w:tcPr>
            <w:tcW w:w="3878" w:type="dxa"/>
            <w:shd w:val="clear" w:color="auto" w:fill="auto"/>
          </w:tcPr>
          <w:p w:rsidR="002116A6" w:rsidRPr="00125D89" w:rsidRDefault="002116A6" w:rsidP="00795B55">
            <w:pPr>
              <w:suppressAutoHyphens w:val="0"/>
              <w:spacing w:before="40" w:after="40" w:line="220" w:lineRule="exact"/>
              <w:ind w:right="113" w:firstLine="466"/>
              <w:rPr>
                <w:sz w:val="18"/>
              </w:rPr>
            </w:pPr>
            <w:r w:rsidRPr="00125D89">
              <w:rPr>
                <w:sz w:val="18"/>
              </w:rPr>
              <w:t>Secondary education</w:t>
            </w:r>
          </w:p>
        </w:tc>
        <w:tc>
          <w:tcPr>
            <w:tcW w:w="1105" w:type="dxa"/>
            <w:shd w:val="clear" w:color="auto" w:fill="auto"/>
            <w:vAlign w:val="bottom"/>
          </w:tcPr>
          <w:p w:rsidR="002116A6" w:rsidRPr="00125D89" w:rsidRDefault="002116A6" w:rsidP="00B77149">
            <w:pPr>
              <w:suppressAutoHyphens w:val="0"/>
              <w:spacing w:before="40" w:after="40" w:line="220" w:lineRule="exact"/>
              <w:ind w:right="113"/>
              <w:jc w:val="right"/>
              <w:rPr>
                <w:sz w:val="18"/>
              </w:rPr>
            </w:pPr>
            <w:r w:rsidRPr="00125D89">
              <w:rPr>
                <w:sz w:val="18"/>
              </w:rPr>
              <w:t>38.1%</w:t>
            </w:r>
          </w:p>
        </w:tc>
        <w:tc>
          <w:tcPr>
            <w:tcW w:w="1104" w:type="dxa"/>
            <w:shd w:val="clear" w:color="auto" w:fill="auto"/>
            <w:vAlign w:val="bottom"/>
          </w:tcPr>
          <w:p w:rsidR="002116A6" w:rsidRPr="00125D89" w:rsidRDefault="002116A6" w:rsidP="005B1DA5">
            <w:pPr>
              <w:suppressAutoHyphens w:val="0"/>
              <w:spacing w:before="40" w:after="40" w:line="220" w:lineRule="exact"/>
              <w:ind w:right="113"/>
              <w:jc w:val="right"/>
              <w:rPr>
                <w:sz w:val="18"/>
              </w:rPr>
            </w:pPr>
            <w:r w:rsidRPr="00125D89">
              <w:rPr>
                <w:sz w:val="18"/>
              </w:rPr>
              <w:t>31.8%</w:t>
            </w:r>
          </w:p>
        </w:tc>
        <w:tc>
          <w:tcPr>
            <w:tcW w:w="1285" w:type="dxa"/>
            <w:shd w:val="clear" w:color="auto" w:fill="auto"/>
            <w:vAlign w:val="bottom"/>
          </w:tcPr>
          <w:p w:rsidR="002116A6" w:rsidRPr="00125D89" w:rsidRDefault="002116A6" w:rsidP="005B1DA5">
            <w:pPr>
              <w:suppressAutoHyphens w:val="0"/>
              <w:spacing w:before="40" w:after="40" w:line="220" w:lineRule="exact"/>
              <w:ind w:right="113"/>
              <w:jc w:val="right"/>
              <w:rPr>
                <w:sz w:val="18"/>
              </w:rPr>
            </w:pPr>
            <w:r w:rsidRPr="00125D89">
              <w:rPr>
                <w:sz w:val="18"/>
              </w:rPr>
              <w:t>(-) 6.3%</w:t>
            </w:r>
          </w:p>
        </w:tc>
      </w:tr>
    </w:tbl>
    <w:p w:rsidR="005D7EF1" w:rsidRPr="00AB148D" w:rsidRDefault="005D7EF1" w:rsidP="00AB148D">
      <w:pPr>
        <w:spacing w:before="120" w:after="240"/>
        <w:ind w:left="1134" w:right="1134" w:firstLine="170"/>
        <w:rPr>
          <w:sz w:val="18"/>
        </w:rPr>
      </w:pPr>
      <w:r w:rsidRPr="00AB148D">
        <w:rPr>
          <w:i/>
          <w:sz w:val="18"/>
        </w:rPr>
        <w:t>Source:</w:t>
      </w:r>
      <w:r w:rsidRPr="00AB148D">
        <w:rPr>
          <w:sz w:val="18"/>
        </w:rPr>
        <w:t xml:space="preserve"> </w:t>
      </w:r>
      <w:r w:rsidR="002116A6" w:rsidRPr="00AB148D">
        <w:rPr>
          <w:sz w:val="18"/>
        </w:rPr>
        <w:t xml:space="preserve"> </w:t>
      </w:r>
      <w:r w:rsidRPr="00AB148D">
        <w:rPr>
          <w:sz w:val="18"/>
        </w:rPr>
        <w:t xml:space="preserve">GEPE </w:t>
      </w:r>
      <w:r w:rsidR="00085A30" w:rsidRPr="00AB148D">
        <w:rPr>
          <w:sz w:val="18"/>
        </w:rPr>
        <w:t>(</w:t>
      </w:r>
      <w:r w:rsidRPr="00AB148D">
        <w:rPr>
          <w:sz w:val="18"/>
        </w:rPr>
        <w:t>Office of Educational Statistics and Planning</w:t>
      </w:r>
      <w:r w:rsidR="00085A30" w:rsidRPr="00AB148D">
        <w:rPr>
          <w:sz w:val="18"/>
        </w:rPr>
        <w:t>)</w:t>
      </w:r>
      <w:r w:rsidRPr="00AB148D">
        <w:rPr>
          <w:sz w:val="18"/>
        </w:rPr>
        <w:t xml:space="preserve">/MED </w:t>
      </w:r>
      <w:r w:rsidR="00085A30" w:rsidRPr="00AB148D">
        <w:rPr>
          <w:sz w:val="18"/>
        </w:rPr>
        <w:t>(</w:t>
      </w:r>
      <w:r w:rsidRPr="00AB148D">
        <w:rPr>
          <w:sz w:val="18"/>
        </w:rPr>
        <w:t>Ministry of Education</w:t>
      </w:r>
      <w:r w:rsidR="00085A30" w:rsidRPr="00AB148D">
        <w:rPr>
          <w:sz w:val="18"/>
        </w:rPr>
        <w:t>)</w:t>
      </w:r>
      <w:r w:rsidR="002116A6" w:rsidRPr="00AB148D">
        <w:rPr>
          <w:sz w:val="18"/>
        </w:rPr>
        <w:t>.</w:t>
      </w:r>
    </w:p>
    <w:p w:rsidR="005D7EF1" w:rsidRPr="00125D89" w:rsidRDefault="00334C78" w:rsidP="008E4E74">
      <w:pPr>
        <w:pStyle w:val="SingleTxtG"/>
        <w:rPr>
          <w:bCs/>
        </w:rPr>
      </w:pPr>
      <w:r w:rsidRPr="00125D89">
        <w:rPr>
          <w:bCs/>
        </w:rPr>
        <w:t>65.</w:t>
      </w:r>
      <w:r w:rsidRPr="00125D89">
        <w:rPr>
          <w:bCs/>
        </w:rPr>
        <w:tab/>
      </w:r>
      <w:r w:rsidR="005D7EF1" w:rsidRPr="00125D89">
        <w:rPr>
          <w:bCs/>
        </w:rPr>
        <w:t>The indicators show that the majority of children are in the first four grades. There is a slight gender disparity in Basic Education in favor of boys that tends to increase at the more advanced levels.</w:t>
      </w:r>
    </w:p>
    <w:p w:rsidR="005D7EF1" w:rsidRPr="00125D89" w:rsidRDefault="00334C78" w:rsidP="008E4E74">
      <w:pPr>
        <w:pStyle w:val="SingleTxtG"/>
        <w:rPr>
          <w:bCs/>
        </w:rPr>
      </w:pPr>
      <w:r w:rsidRPr="00125D89">
        <w:rPr>
          <w:bCs/>
        </w:rPr>
        <w:t>66.</w:t>
      </w:r>
      <w:r w:rsidRPr="00125D89">
        <w:rPr>
          <w:bCs/>
        </w:rPr>
        <w:tab/>
      </w:r>
      <w:r w:rsidR="005D7EF1" w:rsidRPr="00125D89">
        <w:rPr>
          <w:bCs/>
        </w:rPr>
        <w:t>The improvement in the literacy training system provided by peasant associations and cooperatives has reduced illiteracy in women, who according to Ministry of Education data (2009) account for roughly 1,717,052 of potentially illiterate persons.</w:t>
      </w:r>
    </w:p>
    <w:p w:rsidR="005D7EF1" w:rsidRPr="00125D89" w:rsidRDefault="00334C78" w:rsidP="008E4E74">
      <w:pPr>
        <w:pStyle w:val="SingleTxtG"/>
        <w:rPr>
          <w:bCs/>
        </w:rPr>
      </w:pPr>
      <w:r w:rsidRPr="00125D89">
        <w:rPr>
          <w:bCs/>
        </w:rPr>
        <w:t>67.</w:t>
      </w:r>
      <w:r w:rsidRPr="00125D89">
        <w:rPr>
          <w:bCs/>
        </w:rPr>
        <w:tab/>
      </w:r>
      <w:r w:rsidR="005D7EF1" w:rsidRPr="00125D89">
        <w:rPr>
          <w:bCs/>
        </w:rPr>
        <w:t>Around 30% of the population over age 15 is illiterate, and the majority of these are women. The literacy and return to school program is operated by 6,698 literacy teachers and 109 supervisors. Starting in 2009 learning will be accelerated through use of independent study and certification of skills through various formal and informal educational environments, which will enable 60% of students to learn to read and write in the space of 3 months.</w:t>
      </w:r>
      <w:r w:rsidRPr="00125D89">
        <w:rPr>
          <w:bCs/>
        </w:rPr>
        <w:t xml:space="preserve"> </w:t>
      </w:r>
    </w:p>
    <w:p w:rsidR="005D7EF1" w:rsidRPr="00125D89" w:rsidRDefault="00334C78" w:rsidP="008E4E74">
      <w:pPr>
        <w:pStyle w:val="SingleTxtG"/>
        <w:rPr>
          <w:bCs/>
        </w:rPr>
      </w:pPr>
      <w:r w:rsidRPr="00125D89">
        <w:rPr>
          <w:bCs/>
        </w:rPr>
        <w:t>68.</w:t>
      </w:r>
      <w:r w:rsidRPr="00125D89">
        <w:rPr>
          <w:bCs/>
        </w:rPr>
        <w:tab/>
      </w:r>
      <w:r w:rsidR="005D7EF1" w:rsidRPr="00125D89">
        <w:rPr>
          <w:bCs/>
        </w:rPr>
        <w:t xml:space="preserve">The School Snack Program is about to be implemented throughout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xml:space="preserve">. Between 2005 and 2008, around 944,721 primary school children benefited from this program, which is intended to keep children from dropping out of school due to lack of food, and to improve their ability to learn. </w:t>
      </w:r>
    </w:p>
    <w:p w:rsidR="005D7EF1" w:rsidRPr="00125D89" w:rsidRDefault="00334C78" w:rsidP="008E4E74">
      <w:pPr>
        <w:pStyle w:val="SingleTxtG"/>
        <w:rPr>
          <w:bCs/>
        </w:rPr>
      </w:pPr>
      <w:r w:rsidRPr="00125D89">
        <w:rPr>
          <w:bCs/>
        </w:rPr>
        <w:t>69.</w:t>
      </w:r>
      <w:r w:rsidRPr="00125D89">
        <w:rPr>
          <w:bCs/>
        </w:rPr>
        <w:tab/>
      </w:r>
      <w:r w:rsidR="005D7EF1" w:rsidRPr="00125D89">
        <w:rPr>
          <w:bCs/>
        </w:rPr>
        <w:t>National languages were introduced to the educational system to prevent linguistic exclusion and preserve cultural identities. This project involves 12,000 students in 240 classes and is in the experimental phase. The Angolan Government has carried out training activities concerning the issues of gender, environment, HIV and AIDS, citizenship, gender violence and home economics, among others.</w:t>
      </w:r>
      <w:r w:rsidR="00D21AE2">
        <w:rPr>
          <w:bCs/>
        </w:rPr>
        <w:t xml:space="preserve"> </w:t>
      </w:r>
    </w:p>
    <w:p w:rsidR="005D7EF1" w:rsidRPr="00125D89" w:rsidRDefault="00334C78" w:rsidP="008E4E74">
      <w:pPr>
        <w:pStyle w:val="SingleTxtG"/>
        <w:rPr>
          <w:bCs/>
        </w:rPr>
      </w:pPr>
      <w:r w:rsidRPr="00125D89">
        <w:rPr>
          <w:bCs/>
        </w:rPr>
        <w:t>70.</w:t>
      </w:r>
      <w:r w:rsidRPr="00125D89">
        <w:rPr>
          <w:bCs/>
        </w:rPr>
        <w:tab/>
      </w:r>
      <w:r w:rsidR="005D7EF1" w:rsidRPr="00125D89">
        <w:rPr>
          <w:bCs/>
        </w:rPr>
        <w:t>Dropping out of school continues to be a concern. According to the MICS the highest dropout rates occur in those over 10 years of age.</w:t>
      </w:r>
    </w:p>
    <w:p w:rsidR="005D7EF1" w:rsidRPr="00125D89" w:rsidRDefault="00334C78" w:rsidP="008E4E74">
      <w:pPr>
        <w:pStyle w:val="SingleTxtG"/>
        <w:rPr>
          <w:bCs/>
        </w:rPr>
      </w:pPr>
      <w:r w:rsidRPr="00125D89">
        <w:rPr>
          <w:bCs/>
        </w:rPr>
        <w:t>71.</w:t>
      </w:r>
      <w:r w:rsidRPr="00125D89">
        <w:rPr>
          <w:bCs/>
        </w:rPr>
        <w:tab/>
      </w:r>
      <w:r w:rsidR="005D7EF1" w:rsidRPr="00125D89">
        <w:rPr>
          <w:bCs/>
        </w:rPr>
        <w:t>Information on reproductive health has been introduced into the primary school curriculum with the support of the UNFPA.</w:t>
      </w:r>
      <w:r w:rsidR="00D21AE2">
        <w:rPr>
          <w:bCs/>
        </w:rPr>
        <w:t xml:space="preserve"> </w:t>
      </w:r>
      <w:r w:rsidR="005D7EF1" w:rsidRPr="00125D89">
        <w:rPr>
          <w:bCs/>
        </w:rPr>
        <w:t xml:space="preserve">In order to solve some problems, the NGOs that work in the areas of AIDS and Human Rights have been collaborating with the schools, holding talks, discussions and conferences. </w:t>
      </w:r>
    </w:p>
    <w:p w:rsidR="005D7EF1" w:rsidRPr="00125D89" w:rsidRDefault="005D7EF1" w:rsidP="00334C78">
      <w:pPr>
        <w:pStyle w:val="H23G"/>
      </w:pPr>
      <w:r w:rsidRPr="00125D89">
        <w:tab/>
        <w:t>2.</w:t>
      </w:r>
      <w:r w:rsidRPr="00125D89">
        <w:tab/>
        <w:t>Access for women to professional training in science, technology and continuing education</w:t>
      </w:r>
    </w:p>
    <w:p w:rsidR="005D7EF1" w:rsidRPr="00125D89" w:rsidRDefault="00334C78" w:rsidP="008E4E74">
      <w:pPr>
        <w:pStyle w:val="SingleTxtG"/>
        <w:rPr>
          <w:bCs/>
        </w:rPr>
      </w:pPr>
      <w:r w:rsidRPr="00125D89">
        <w:rPr>
          <w:bCs/>
        </w:rPr>
        <w:t>72.</w:t>
      </w:r>
      <w:r w:rsidRPr="00125D89">
        <w:rPr>
          <w:bCs/>
        </w:rPr>
        <w:tab/>
      </w:r>
      <w:r w:rsidR="005D7EF1" w:rsidRPr="00125D89">
        <w:rPr>
          <w:bCs/>
        </w:rPr>
        <w:t>Based on the courses of study attended, women prefer Education, followed by Business and Law, Medicine, Engineering, and finally Agrarian Sciences. This conclusion, taken by itself, is symptomatic of the influence of social preconceptions on the professions women choose.</w:t>
      </w:r>
    </w:p>
    <w:p w:rsidR="005D7EF1" w:rsidRPr="00125D89" w:rsidRDefault="003101F2" w:rsidP="008E4E74">
      <w:pPr>
        <w:pStyle w:val="SingleTxtG"/>
        <w:rPr>
          <w:bCs/>
        </w:rPr>
      </w:pPr>
      <w:r w:rsidRPr="00125D89">
        <w:rPr>
          <w:bCs/>
        </w:rPr>
        <w:t>73.</w:t>
      </w:r>
      <w:r w:rsidRPr="00125D89">
        <w:rPr>
          <w:bCs/>
        </w:rPr>
        <w:tab/>
      </w:r>
      <w:r w:rsidR="005D7EF1" w:rsidRPr="00125D89">
        <w:rPr>
          <w:bCs/>
        </w:rPr>
        <w:t>This situation is in line with the trend found in professional training, where women choose to take courses in Administration, Secretarial Work, Sewing and Tailoring, and Cooking.</w:t>
      </w:r>
    </w:p>
    <w:p w:rsidR="005D7EF1" w:rsidRPr="00125D89" w:rsidRDefault="005D7EF1" w:rsidP="003101F2">
      <w:pPr>
        <w:pStyle w:val="H23G"/>
      </w:pPr>
      <w:r w:rsidRPr="00125D89">
        <w:tab/>
        <w:t>3.</w:t>
      </w:r>
      <w:r w:rsidRPr="00125D89">
        <w:tab/>
        <w:t xml:space="preserve">Financing and educational reform </w:t>
      </w:r>
    </w:p>
    <w:p w:rsidR="005D7EF1" w:rsidRPr="00125D89" w:rsidRDefault="003101F2" w:rsidP="008E4E74">
      <w:pPr>
        <w:pStyle w:val="SingleTxtG"/>
        <w:rPr>
          <w:bCs/>
        </w:rPr>
      </w:pPr>
      <w:r w:rsidRPr="00125D89">
        <w:rPr>
          <w:bCs/>
        </w:rPr>
        <w:t>74.</w:t>
      </w:r>
      <w:r w:rsidRPr="00125D89">
        <w:rPr>
          <w:bCs/>
        </w:rPr>
        <w:tab/>
      </w:r>
      <w:r w:rsidR="005D7EF1" w:rsidRPr="00125D89">
        <w:rPr>
          <w:bCs/>
        </w:rPr>
        <w:t>Although the Government is the main source of educational financing, the resources allocated to this sector, even when supplemented by contributions from development partners, families and some small revenues from schools, are still well below the basic financial resources needed.</w:t>
      </w:r>
    </w:p>
    <w:p w:rsidR="005D7EF1" w:rsidRPr="00125D89" w:rsidRDefault="003101F2" w:rsidP="008E4E74">
      <w:pPr>
        <w:pStyle w:val="SingleTxtG"/>
        <w:rPr>
          <w:bCs/>
        </w:rPr>
      </w:pPr>
      <w:r w:rsidRPr="00125D89">
        <w:rPr>
          <w:bCs/>
        </w:rPr>
        <w:t>75.</w:t>
      </w:r>
      <w:r w:rsidRPr="00125D89">
        <w:rPr>
          <w:bCs/>
        </w:rPr>
        <w:tab/>
      </w:r>
      <w:r w:rsidR="005D7EF1" w:rsidRPr="00125D89">
        <w:rPr>
          <w:bCs/>
        </w:rPr>
        <w:t>Indeed, an analysis of the Government</w:t>
      </w:r>
      <w:r w:rsidR="00D21AE2">
        <w:rPr>
          <w:bCs/>
        </w:rPr>
        <w:t>’</w:t>
      </w:r>
      <w:r w:rsidR="005D7EF1" w:rsidRPr="00125D89">
        <w:rPr>
          <w:bCs/>
        </w:rPr>
        <w:t xml:space="preserve">s expenditures on Education shows that the amount of the Federal Budget allocated to this sector never reached 10% of the total budget. It is below the averages for education in </w:t>
      </w:r>
      <w:smartTag w:uri="urn:schemas-microsoft-com:office:smarttags" w:element="place">
        <w:r w:rsidR="005D7EF1" w:rsidRPr="00125D89">
          <w:rPr>
            <w:bCs/>
          </w:rPr>
          <w:t>Africa</w:t>
        </w:r>
      </w:smartTag>
      <w:r w:rsidR="005D7EF1" w:rsidRPr="00125D89">
        <w:rPr>
          <w:bCs/>
        </w:rPr>
        <w:t>, which are 17.8% and 16.7% in the SADC countries. The goal of the Education for All Program is 20% by the year 2015.</w:t>
      </w:r>
      <w:r w:rsidR="00D21AE2">
        <w:rPr>
          <w:bCs/>
        </w:rPr>
        <w:t xml:space="preserve"> </w:t>
      </w:r>
    </w:p>
    <w:p w:rsidR="005D7EF1" w:rsidRPr="00125D89" w:rsidRDefault="003101F2" w:rsidP="008E4E74">
      <w:pPr>
        <w:pStyle w:val="SingleTxtG"/>
        <w:rPr>
          <w:bCs/>
        </w:rPr>
      </w:pPr>
      <w:r w:rsidRPr="00125D89">
        <w:rPr>
          <w:bCs/>
        </w:rPr>
        <w:t>76.</w:t>
      </w:r>
      <w:r w:rsidRPr="00125D89">
        <w:rPr>
          <w:bCs/>
        </w:rPr>
        <w:tab/>
      </w:r>
      <w:r w:rsidR="005D7EF1" w:rsidRPr="00125D89">
        <w:rPr>
          <w:bCs/>
        </w:rPr>
        <w:t>Expenditures on education, as a percentage of GDP, dropped to 1.8% in 1994 and increased slightly in 1995 to around 2.5%. Even so, these are very low percentages compared to most African countries. In 2009 education expenditures were 7.9% of the total Federal Budget.</w:t>
      </w:r>
    </w:p>
    <w:p w:rsidR="005D7EF1" w:rsidRPr="00125D89" w:rsidRDefault="003101F2" w:rsidP="008E4E74">
      <w:pPr>
        <w:pStyle w:val="SingleTxtG"/>
        <w:rPr>
          <w:bCs/>
        </w:rPr>
      </w:pPr>
      <w:r w:rsidRPr="00125D89">
        <w:rPr>
          <w:bCs/>
        </w:rPr>
        <w:t>77.</w:t>
      </w:r>
      <w:r w:rsidRPr="00125D89">
        <w:rPr>
          <w:bCs/>
        </w:rPr>
        <w:tab/>
      </w:r>
      <w:r w:rsidR="005D7EF1" w:rsidRPr="00125D89">
        <w:rPr>
          <w:bCs/>
        </w:rPr>
        <w:t xml:space="preserve">It should be noted that investments in the period 2004 through 2008 totaled AOA 551,737,426,520.00, equal to cumulative growth of 140.77% and a growth rate of 188.09% compared to the investments made in 2008. </w:t>
      </w:r>
    </w:p>
    <w:p w:rsidR="005D7EF1" w:rsidRPr="00125D89" w:rsidRDefault="003101F2" w:rsidP="003101F2">
      <w:pPr>
        <w:pStyle w:val="H23G"/>
      </w:pPr>
      <w:r w:rsidRPr="00125D89">
        <w:tab/>
      </w:r>
      <w:r w:rsidRPr="00125D89">
        <w:tab/>
      </w:r>
      <w:r w:rsidR="005D7EF1" w:rsidRPr="00125D89">
        <w:t>Education expenditures in Kwanzas (2004–2008)</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1400"/>
        <w:gridCol w:w="1491"/>
        <w:gridCol w:w="808"/>
        <w:gridCol w:w="1584"/>
        <w:gridCol w:w="722"/>
      </w:tblGrid>
      <w:tr w:rsidR="003101F2" w:rsidRPr="00125D89" w:rsidTr="00915A85">
        <w:tc>
          <w:tcPr>
            <w:tcW w:w="1366" w:type="dxa"/>
            <w:tcBorders>
              <w:top w:val="single" w:sz="4" w:space="0" w:color="auto"/>
            </w:tcBorders>
            <w:shd w:val="clear" w:color="auto" w:fill="auto"/>
            <w:vAlign w:val="bottom"/>
          </w:tcPr>
          <w:p w:rsidR="003101F2" w:rsidRPr="00125D89" w:rsidRDefault="003101F2" w:rsidP="003101F2">
            <w:pPr>
              <w:spacing w:before="80" w:after="80" w:line="200" w:lineRule="exact"/>
              <w:ind w:right="113"/>
              <w:rPr>
                <w:i/>
                <w:sz w:val="16"/>
              </w:rPr>
            </w:pPr>
          </w:p>
        </w:tc>
        <w:tc>
          <w:tcPr>
            <w:tcW w:w="1400" w:type="dxa"/>
            <w:tcBorders>
              <w:top w:val="single" w:sz="4" w:space="0" w:color="auto"/>
            </w:tcBorders>
            <w:shd w:val="clear" w:color="auto" w:fill="auto"/>
            <w:vAlign w:val="bottom"/>
          </w:tcPr>
          <w:p w:rsidR="003101F2" w:rsidRPr="00125D89" w:rsidRDefault="003101F2" w:rsidP="003101F2">
            <w:pPr>
              <w:spacing w:before="80" w:after="80" w:line="200" w:lineRule="exact"/>
              <w:ind w:right="113"/>
              <w:rPr>
                <w:i/>
                <w:sz w:val="16"/>
              </w:rPr>
            </w:pPr>
          </w:p>
        </w:tc>
        <w:tc>
          <w:tcPr>
            <w:tcW w:w="2299" w:type="dxa"/>
            <w:gridSpan w:val="2"/>
            <w:tcBorders>
              <w:top w:val="single" w:sz="4" w:space="0" w:color="auto"/>
              <w:bottom w:val="single" w:sz="4" w:space="0" w:color="auto"/>
              <w:right w:val="single" w:sz="24" w:space="0" w:color="FFFFFF"/>
            </w:tcBorders>
            <w:shd w:val="clear" w:color="auto" w:fill="auto"/>
            <w:vAlign w:val="bottom"/>
          </w:tcPr>
          <w:p w:rsidR="003101F2" w:rsidRPr="00125D89" w:rsidRDefault="003101F2" w:rsidP="003101F2">
            <w:pPr>
              <w:spacing w:before="80" w:after="80" w:line="200" w:lineRule="exact"/>
              <w:ind w:right="113"/>
              <w:jc w:val="center"/>
              <w:rPr>
                <w:i/>
                <w:sz w:val="16"/>
              </w:rPr>
            </w:pPr>
            <w:r w:rsidRPr="00125D89">
              <w:rPr>
                <w:i/>
                <w:sz w:val="16"/>
              </w:rPr>
              <w:t>2004</w:t>
            </w:r>
          </w:p>
        </w:tc>
        <w:tc>
          <w:tcPr>
            <w:tcW w:w="2306" w:type="dxa"/>
            <w:gridSpan w:val="2"/>
            <w:tcBorders>
              <w:top w:val="single" w:sz="4" w:space="0" w:color="auto"/>
              <w:left w:val="single" w:sz="24" w:space="0" w:color="FFFFFF"/>
              <w:bottom w:val="single" w:sz="4" w:space="0" w:color="auto"/>
            </w:tcBorders>
            <w:shd w:val="clear" w:color="auto" w:fill="auto"/>
            <w:vAlign w:val="bottom"/>
          </w:tcPr>
          <w:p w:rsidR="003101F2" w:rsidRPr="00125D89" w:rsidRDefault="003101F2" w:rsidP="003101F2">
            <w:pPr>
              <w:spacing w:before="80" w:after="80" w:line="200" w:lineRule="exact"/>
              <w:ind w:right="113"/>
              <w:jc w:val="center"/>
              <w:rPr>
                <w:i/>
                <w:sz w:val="16"/>
              </w:rPr>
            </w:pPr>
            <w:r w:rsidRPr="00125D89">
              <w:rPr>
                <w:i/>
                <w:sz w:val="16"/>
              </w:rPr>
              <w:t>2008</w:t>
            </w:r>
          </w:p>
        </w:tc>
      </w:tr>
      <w:tr w:rsidR="003101F2" w:rsidRPr="00125D89" w:rsidTr="00915A85">
        <w:tc>
          <w:tcPr>
            <w:tcW w:w="1366" w:type="dxa"/>
            <w:tcBorders>
              <w:bottom w:val="single" w:sz="12" w:space="0" w:color="auto"/>
            </w:tcBorders>
            <w:shd w:val="clear" w:color="auto" w:fill="auto"/>
            <w:vAlign w:val="bottom"/>
          </w:tcPr>
          <w:p w:rsidR="003101F2" w:rsidRPr="00125D89" w:rsidRDefault="003101F2" w:rsidP="003101F2">
            <w:pPr>
              <w:suppressAutoHyphens w:val="0"/>
              <w:spacing w:before="80" w:after="80" w:line="220" w:lineRule="exact"/>
              <w:ind w:right="113"/>
              <w:rPr>
                <w:i/>
                <w:sz w:val="16"/>
                <w:szCs w:val="16"/>
              </w:rPr>
            </w:pPr>
          </w:p>
        </w:tc>
        <w:tc>
          <w:tcPr>
            <w:tcW w:w="1400" w:type="dxa"/>
            <w:tcBorders>
              <w:bottom w:val="single" w:sz="12" w:space="0" w:color="auto"/>
            </w:tcBorders>
            <w:shd w:val="clear" w:color="auto" w:fill="auto"/>
            <w:vAlign w:val="bottom"/>
          </w:tcPr>
          <w:p w:rsidR="003101F2" w:rsidRPr="00125D89" w:rsidRDefault="003101F2" w:rsidP="003101F2">
            <w:pPr>
              <w:suppressAutoHyphens w:val="0"/>
              <w:spacing w:before="80" w:after="80" w:line="220" w:lineRule="exact"/>
              <w:ind w:right="113"/>
              <w:rPr>
                <w:i/>
                <w:sz w:val="16"/>
                <w:szCs w:val="16"/>
              </w:rPr>
            </w:pPr>
            <w:r w:rsidRPr="00125D89">
              <w:rPr>
                <w:i/>
                <w:sz w:val="16"/>
                <w:szCs w:val="16"/>
              </w:rPr>
              <w:t>Education</w:t>
            </w:r>
          </w:p>
        </w:tc>
        <w:tc>
          <w:tcPr>
            <w:tcW w:w="1491" w:type="dxa"/>
            <w:tcBorders>
              <w:top w:val="single" w:sz="4" w:space="0" w:color="auto"/>
              <w:bottom w:val="single" w:sz="12" w:space="0" w:color="auto"/>
            </w:tcBorders>
            <w:shd w:val="clear" w:color="auto" w:fill="auto"/>
            <w:vAlign w:val="bottom"/>
          </w:tcPr>
          <w:p w:rsidR="003101F2" w:rsidRPr="00125D89" w:rsidRDefault="003101F2" w:rsidP="003101F2">
            <w:pPr>
              <w:suppressAutoHyphens w:val="0"/>
              <w:spacing w:before="80" w:after="80" w:line="220" w:lineRule="exact"/>
              <w:ind w:right="113"/>
              <w:jc w:val="right"/>
              <w:rPr>
                <w:i/>
                <w:sz w:val="16"/>
                <w:szCs w:val="16"/>
              </w:rPr>
            </w:pPr>
            <w:r w:rsidRPr="00125D89">
              <w:rPr>
                <w:i/>
                <w:sz w:val="16"/>
                <w:szCs w:val="16"/>
              </w:rPr>
              <w:t>Amount</w:t>
            </w:r>
          </w:p>
        </w:tc>
        <w:tc>
          <w:tcPr>
            <w:tcW w:w="808" w:type="dxa"/>
            <w:tcBorders>
              <w:top w:val="single" w:sz="4" w:space="0" w:color="auto"/>
              <w:bottom w:val="single" w:sz="12" w:space="0" w:color="auto"/>
              <w:right w:val="single" w:sz="24" w:space="0" w:color="FFFFFF"/>
            </w:tcBorders>
            <w:shd w:val="clear" w:color="auto" w:fill="auto"/>
            <w:vAlign w:val="bottom"/>
          </w:tcPr>
          <w:p w:rsidR="003101F2" w:rsidRPr="00125D89" w:rsidRDefault="003101F2" w:rsidP="003101F2">
            <w:pPr>
              <w:suppressAutoHyphens w:val="0"/>
              <w:spacing w:before="80" w:after="80" w:line="220" w:lineRule="exact"/>
              <w:ind w:right="113"/>
              <w:jc w:val="right"/>
              <w:rPr>
                <w:i/>
                <w:sz w:val="16"/>
                <w:szCs w:val="16"/>
              </w:rPr>
            </w:pPr>
            <w:r w:rsidRPr="00125D89">
              <w:rPr>
                <w:i/>
                <w:sz w:val="16"/>
                <w:szCs w:val="16"/>
              </w:rPr>
              <w:t>%</w:t>
            </w:r>
          </w:p>
        </w:tc>
        <w:tc>
          <w:tcPr>
            <w:tcW w:w="1584" w:type="dxa"/>
            <w:tcBorders>
              <w:top w:val="single" w:sz="4" w:space="0" w:color="auto"/>
              <w:left w:val="single" w:sz="24" w:space="0" w:color="FFFFFF"/>
              <w:bottom w:val="single" w:sz="12" w:space="0" w:color="auto"/>
            </w:tcBorders>
            <w:shd w:val="clear" w:color="auto" w:fill="auto"/>
            <w:vAlign w:val="bottom"/>
          </w:tcPr>
          <w:p w:rsidR="003101F2" w:rsidRPr="00125D89" w:rsidRDefault="003101F2" w:rsidP="003101F2">
            <w:pPr>
              <w:suppressAutoHyphens w:val="0"/>
              <w:spacing w:before="80" w:after="80" w:line="220" w:lineRule="exact"/>
              <w:ind w:right="113"/>
              <w:jc w:val="right"/>
              <w:rPr>
                <w:i/>
                <w:sz w:val="16"/>
                <w:szCs w:val="16"/>
              </w:rPr>
            </w:pPr>
            <w:r w:rsidRPr="00125D89">
              <w:rPr>
                <w:i/>
                <w:sz w:val="16"/>
                <w:szCs w:val="16"/>
              </w:rPr>
              <w:t>Amount</w:t>
            </w:r>
          </w:p>
        </w:tc>
        <w:tc>
          <w:tcPr>
            <w:tcW w:w="722" w:type="dxa"/>
            <w:tcBorders>
              <w:top w:val="single" w:sz="4" w:space="0" w:color="auto"/>
              <w:bottom w:val="single" w:sz="12" w:space="0" w:color="auto"/>
            </w:tcBorders>
            <w:shd w:val="clear" w:color="auto" w:fill="auto"/>
            <w:vAlign w:val="bottom"/>
          </w:tcPr>
          <w:p w:rsidR="003101F2" w:rsidRPr="00125D89" w:rsidRDefault="003101F2" w:rsidP="003101F2">
            <w:pPr>
              <w:suppressAutoHyphens w:val="0"/>
              <w:spacing w:before="80" w:after="80" w:line="220" w:lineRule="exact"/>
              <w:ind w:right="113"/>
              <w:jc w:val="right"/>
              <w:rPr>
                <w:i/>
                <w:sz w:val="16"/>
                <w:szCs w:val="16"/>
              </w:rPr>
            </w:pPr>
            <w:r w:rsidRPr="00125D89">
              <w:rPr>
                <w:i/>
                <w:sz w:val="16"/>
                <w:szCs w:val="16"/>
              </w:rPr>
              <w:t>%</w:t>
            </w:r>
          </w:p>
        </w:tc>
      </w:tr>
      <w:tr w:rsidR="003101F2" w:rsidRPr="00125D89" w:rsidTr="00915A85">
        <w:tc>
          <w:tcPr>
            <w:tcW w:w="1366" w:type="dxa"/>
            <w:tcBorders>
              <w:top w:val="single" w:sz="12" w:space="0" w:color="auto"/>
            </w:tcBorders>
            <w:shd w:val="clear" w:color="auto" w:fill="auto"/>
            <w:vAlign w:val="bottom"/>
          </w:tcPr>
          <w:p w:rsidR="003101F2" w:rsidRPr="00125D89" w:rsidRDefault="003101F2" w:rsidP="003101F2">
            <w:pPr>
              <w:suppressAutoHyphens w:val="0"/>
              <w:spacing w:before="40" w:after="40" w:line="220" w:lineRule="exact"/>
              <w:ind w:right="113"/>
              <w:rPr>
                <w:sz w:val="18"/>
              </w:rPr>
            </w:pPr>
          </w:p>
        </w:tc>
        <w:tc>
          <w:tcPr>
            <w:tcW w:w="1400" w:type="dxa"/>
            <w:tcBorders>
              <w:top w:val="single" w:sz="12" w:space="0" w:color="auto"/>
            </w:tcBorders>
            <w:shd w:val="clear" w:color="auto" w:fill="auto"/>
            <w:vAlign w:val="bottom"/>
          </w:tcPr>
          <w:p w:rsidR="003101F2" w:rsidRPr="00125D89" w:rsidRDefault="003101F2" w:rsidP="003101F2">
            <w:pPr>
              <w:suppressAutoHyphens w:val="0"/>
              <w:spacing w:before="40" w:after="40" w:line="220" w:lineRule="exact"/>
              <w:ind w:right="113"/>
              <w:rPr>
                <w:sz w:val="18"/>
              </w:rPr>
            </w:pPr>
            <w:r w:rsidRPr="00125D89">
              <w:rPr>
                <w:sz w:val="18"/>
              </w:rPr>
              <w:t>Federal budget</w:t>
            </w:r>
          </w:p>
        </w:tc>
        <w:tc>
          <w:tcPr>
            <w:tcW w:w="1491" w:type="dxa"/>
            <w:tcBorders>
              <w:top w:val="single" w:sz="12" w:space="0" w:color="auto"/>
            </w:tcBorders>
            <w:shd w:val="clear" w:color="auto" w:fill="auto"/>
            <w:vAlign w:val="bottom"/>
          </w:tcPr>
          <w:p w:rsidR="003101F2" w:rsidRPr="00125D89" w:rsidRDefault="003101F2" w:rsidP="005B1DA5">
            <w:pPr>
              <w:suppressAutoHyphens w:val="0"/>
              <w:spacing w:before="40" w:after="40" w:line="220" w:lineRule="exact"/>
              <w:ind w:right="113"/>
              <w:jc w:val="right"/>
              <w:rPr>
                <w:sz w:val="18"/>
              </w:rPr>
            </w:pPr>
            <w:r w:rsidRPr="00125D89">
              <w:rPr>
                <w:sz w:val="18"/>
              </w:rPr>
              <w:t>69 637 027 360</w:t>
            </w:r>
          </w:p>
        </w:tc>
        <w:tc>
          <w:tcPr>
            <w:tcW w:w="808" w:type="dxa"/>
            <w:tcBorders>
              <w:top w:val="single" w:sz="12" w:space="0" w:color="auto"/>
            </w:tcBorders>
            <w:shd w:val="clear" w:color="auto" w:fill="auto"/>
            <w:vAlign w:val="bottom"/>
          </w:tcPr>
          <w:p w:rsidR="003101F2" w:rsidRPr="00125D89" w:rsidRDefault="003101F2" w:rsidP="005B1DA5">
            <w:pPr>
              <w:suppressAutoHyphens w:val="0"/>
              <w:spacing w:before="40" w:after="40" w:line="220" w:lineRule="exact"/>
              <w:ind w:right="113"/>
              <w:jc w:val="right"/>
              <w:rPr>
                <w:sz w:val="18"/>
              </w:rPr>
            </w:pPr>
            <w:r w:rsidRPr="00125D89">
              <w:rPr>
                <w:sz w:val="18"/>
              </w:rPr>
              <w:t>100.0</w:t>
            </w:r>
          </w:p>
        </w:tc>
        <w:tc>
          <w:tcPr>
            <w:tcW w:w="1584" w:type="dxa"/>
            <w:tcBorders>
              <w:top w:val="single" w:sz="12" w:space="0" w:color="auto"/>
            </w:tcBorders>
            <w:shd w:val="clear" w:color="auto" w:fill="auto"/>
            <w:vAlign w:val="bottom"/>
          </w:tcPr>
          <w:p w:rsidR="003101F2" w:rsidRPr="00125D89" w:rsidRDefault="003101F2" w:rsidP="005B1DA5">
            <w:pPr>
              <w:suppressAutoHyphens w:val="0"/>
              <w:spacing w:before="40" w:after="40" w:line="220" w:lineRule="exact"/>
              <w:ind w:right="113"/>
              <w:jc w:val="right"/>
              <w:rPr>
                <w:sz w:val="18"/>
              </w:rPr>
            </w:pPr>
            <w:r w:rsidRPr="00125D89">
              <w:rPr>
                <w:sz w:val="18"/>
              </w:rPr>
              <w:t>200 620 366 399</w:t>
            </w:r>
          </w:p>
        </w:tc>
        <w:tc>
          <w:tcPr>
            <w:tcW w:w="722" w:type="dxa"/>
            <w:tcBorders>
              <w:top w:val="single" w:sz="12" w:space="0" w:color="auto"/>
            </w:tcBorders>
            <w:shd w:val="clear" w:color="auto" w:fill="auto"/>
            <w:vAlign w:val="bottom"/>
          </w:tcPr>
          <w:p w:rsidR="003101F2" w:rsidRPr="00125D89" w:rsidRDefault="003101F2" w:rsidP="005B1DA5">
            <w:pPr>
              <w:suppressAutoHyphens w:val="0"/>
              <w:spacing w:before="40" w:after="40" w:line="220" w:lineRule="exact"/>
              <w:ind w:right="113"/>
              <w:jc w:val="right"/>
              <w:rPr>
                <w:sz w:val="18"/>
              </w:rPr>
            </w:pPr>
            <w:r w:rsidRPr="00125D89">
              <w:rPr>
                <w:sz w:val="18"/>
              </w:rPr>
              <w:t>100.0</w:t>
            </w:r>
          </w:p>
        </w:tc>
      </w:tr>
      <w:tr w:rsidR="003101F2" w:rsidRPr="00125D89" w:rsidTr="00915A85">
        <w:tc>
          <w:tcPr>
            <w:tcW w:w="1366" w:type="dxa"/>
            <w:vMerge w:val="restart"/>
            <w:shd w:val="clear" w:color="auto" w:fill="auto"/>
          </w:tcPr>
          <w:p w:rsidR="003101F2" w:rsidRPr="00125D89" w:rsidRDefault="003101F2" w:rsidP="0034647A">
            <w:pPr>
              <w:suppressAutoHyphens w:val="0"/>
              <w:spacing w:before="40" w:after="40" w:line="220" w:lineRule="exact"/>
              <w:ind w:right="113"/>
              <w:rPr>
                <w:sz w:val="18"/>
              </w:rPr>
            </w:pPr>
            <w:r w:rsidRPr="00125D89">
              <w:rPr>
                <w:sz w:val="18"/>
              </w:rPr>
              <w:t>Education</w:t>
            </w:r>
          </w:p>
        </w:tc>
        <w:tc>
          <w:tcPr>
            <w:tcW w:w="1400" w:type="dxa"/>
            <w:shd w:val="clear" w:color="auto" w:fill="auto"/>
            <w:vAlign w:val="bottom"/>
          </w:tcPr>
          <w:p w:rsidR="003101F2" w:rsidRPr="00125D89" w:rsidRDefault="003101F2" w:rsidP="003101F2">
            <w:pPr>
              <w:suppressAutoHyphens w:val="0"/>
              <w:spacing w:before="40" w:after="40" w:line="220" w:lineRule="exact"/>
              <w:ind w:right="113"/>
              <w:rPr>
                <w:sz w:val="18"/>
              </w:rPr>
            </w:pPr>
            <w:r w:rsidRPr="00125D89">
              <w:rPr>
                <w:sz w:val="18"/>
              </w:rPr>
              <w:t>Preschool</w:t>
            </w:r>
          </w:p>
        </w:tc>
        <w:tc>
          <w:tcPr>
            <w:tcW w:w="1491"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w:t>
            </w:r>
          </w:p>
        </w:tc>
        <w:tc>
          <w:tcPr>
            <w:tcW w:w="808"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w:t>
            </w:r>
          </w:p>
        </w:tc>
        <w:tc>
          <w:tcPr>
            <w:tcW w:w="1584"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51 031 062</w:t>
            </w:r>
          </w:p>
        </w:tc>
        <w:tc>
          <w:tcPr>
            <w:tcW w:w="722"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0.03</w:t>
            </w:r>
          </w:p>
        </w:tc>
      </w:tr>
      <w:tr w:rsidR="003101F2" w:rsidRPr="00125D89" w:rsidTr="00915A85">
        <w:tc>
          <w:tcPr>
            <w:tcW w:w="1366" w:type="dxa"/>
            <w:vMerge/>
            <w:shd w:val="clear" w:color="auto" w:fill="auto"/>
            <w:vAlign w:val="bottom"/>
          </w:tcPr>
          <w:p w:rsidR="003101F2" w:rsidRPr="00125D89" w:rsidRDefault="003101F2" w:rsidP="003101F2">
            <w:pPr>
              <w:suppressAutoHyphens w:val="0"/>
              <w:spacing w:before="40" w:after="40" w:line="220" w:lineRule="exact"/>
              <w:ind w:right="113"/>
              <w:rPr>
                <w:sz w:val="18"/>
              </w:rPr>
            </w:pPr>
          </w:p>
        </w:tc>
        <w:tc>
          <w:tcPr>
            <w:tcW w:w="1400" w:type="dxa"/>
            <w:shd w:val="clear" w:color="auto" w:fill="auto"/>
            <w:vAlign w:val="bottom"/>
          </w:tcPr>
          <w:p w:rsidR="003101F2" w:rsidRPr="00125D89" w:rsidRDefault="003101F2" w:rsidP="003101F2">
            <w:pPr>
              <w:suppressAutoHyphens w:val="0"/>
              <w:spacing w:before="40" w:after="40" w:line="220" w:lineRule="exact"/>
              <w:ind w:right="113"/>
              <w:rPr>
                <w:sz w:val="18"/>
              </w:rPr>
            </w:pPr>
            <w:r w:rsidRPr="00125D89">
              <w:rPr>
                <w:sz w:val="18"/>
              </w:rPr>
              <w:t>Primary</w:t>
            </w:r>
          </w:p>
        </w:tc>
        <w:tc>
          <w:tcPr>
            <w:tcW w:w="1491"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3 265 346 418</w:t>
            </w:r>
          </w:p>
        </w:tc>
        <w:tc>
          <w:tcPr>
            <w:tcW w:w="808"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4.69</w:t>
            </w:r>
          </w:p>
        </w:tc>
        <w:tc>
          <w:tcPr>
            <w:tcW w:w="1584"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36 214 205 032</w:t>
            </w:r>
          </w:p>
        </w:tc>
        <w:tc>
          <w:tcPr>
            <w:tcW w:w="722"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18.05</w:t>
            </w:r>
          </w:p>
        </w:tc>
      </w:tr>
      <w:tr w:rsidR="003101F2" w:rsidRPr="00125D89" w:rsidTr="00915A85">
        <w:tc>
          <w:tcPr>
            <w:tcW w:w="1366" w:type="dxa"/>
            <w:vMerge/>
            <w:shd w:val="clear" w:color="auto" w:fill="auto"/>
            <w:vAlign w:val="bottom"/>
          </w:tcPr>
          <w:p w:rsidR="003101F2" w:rsidRPr="00125D89" w:rsidRDefault="003101F2" w:rsidP="003101F2">
            <w:pPr>
              <w:suppressAutoHyphens w:val="0"/>
              <w:spacing w:before="40" w:after="40" w:line="220" w:lineRule="exact"/>
              <w:ind w:right="113"/>
              <w:rPr>
                <w:sz w:val="18"/>
              </w:rPr>
            </w:pPr>
          </w:p>
        </w:tc>
        <w:tc>
          <w:tcPr>
            <w:tcW w:w="1400" w:type="dxa"/>
            <w:shd w:val="clear" w:color="auto" w:fill="auto"/>
            <w:vAlign w:val="bottom"/>
          </w:tcPr>
          <w:p w:rsidR="003101F2" w:rsidRPr="00125D89" w:rsidRDefault="003101F2" w:rsidP="003101F2">
            <w:pPr>
              <w:suppressAutoHyphens w:val="0"/>
              <w:spacing w:before="40" w:after="40" w:line="220" w:lineRule="exact"/>
              <w:ind w:right="113"/>
              <w:rPr>
                <w:sz w:val="18"/>
              </w:rPr>
            </w:pPr>
            <w:r w:rsidRPr="00125D89">
              <w:rPr>
                <w:sz w:val="18"/>
              </w:rPr>
              <w:t>Secondary</w:t>
            </w:r>
          </w:p>
        </w:tc>
        <w:tc>
          <w:tcPr>
            <w:tcW w:w="1491"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2 771 420 202</w:t>
            </w:r>
          </w:p>
        </w:tc>
        <w:tc>
          <w:tcPr>
            <w:tcW w:w="808"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3.98</w:t>
            </w:r>
          </w:p>
        </w:tc>
        <w:tc>
          <w:tcPr>
            <w:tcW w:w="1584"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59 817 713 369</w:t>
            </w:r>
          </w:p>
        </w:tc>
        <w:tc>
          <w:tcPr>
            <w:tcW w:w="722"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29.82</w:t>
            </w:r>
          </w:p>
        </w:tc>
      </w:tr>
      <w:tr w:rsidR="003101F2" w:rsidRPr="00125D89" w:rsidTr="00915A85">
        <w:tc>
          <w:tcPr>
            <w:tcW w:w="1366" w:type="dxa"/>
            <w:vMerge/>
            <w:shd w:val="clear" w:color="auto" w:fill="auto"/>
            <w:vAlign w:val="bottom"/>
          </w:tcPr>
          <w:p w:rsidR="003101F2" w:rsidRPr="00125D89" w:rsidRDefault="003101F2" w:rsidP="003101F2">
            <w:pPr>
              <w:suppressAutoHyphens w:val="0"/>
              <w:spacing w:before="40" w:after="40" w:line="220" w:lineRule="exact"/>
              <w:ind w:right="113"/>
              <w:rPr>
                <w:sz w:val="18"/>
              </w:rPr>
            </w:pPr>
          </w:p>
        </w:tc>
        <w:tc>
          <w:tcPr>
            <w:tcW w:w="1400" w:type="dxa"/>
            <w:shd w:val="clear" w:color="auto" w:fill="auto"/>
            <w:vAlign w:val="bottom"/>
          </w:tcPr>
          <w:p w:rsidR="003101F2" w:rsidRPr="00125D89" w:rsidRDefault="003101F2" w:rsidP="003101F2">
            <w:pPr>
              <w:suppressAutoHyphens w:val="0"/>
              <w:spacing w:before="40" w:after="40" w:line="220" w:lineRule="exact"/>
              <w:ind w:right="113"/>
              <w:rPr>
                <w:sz w:val="18"/>
              </w:rPr>
            </w:pPr>
            <w:r w:rsidRPr="00125D89">
              <w:rPr>
                <w:sz w:val="18"/>
              </w:rPr>
              <w:t>Technical</w:t>
            </w:r>
          </w:p>
        </w:tc>
        <w:tc>
          <w:tcPr>
            <w:tcW w:w="1491"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2 405 286 895</w:t>
            </w:r>
          </w:p>
        </w:tc>
        <w:tc>
          <w:tcPr>
            <w:tcW w:w="808"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3.45</w:t>
            </w:r>
          </w:p>
        </w:tc>
        <w:tc>
          <w:tcPr>
            <w:tcW w:w="1584"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570 398 007</w:t>
            </w:r>
          </w:p>
        </w:tc>
        <w:tc>
          <w:tcPr>
            <w:tcW w:w="722"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0.28</w:t>
            </w:r>
          </w:p>
        </w:tc>
      </w:tr>
      <w:tr w:rsidR="003101F2" w:rsidRPr="00125D89" w:rsidTr="00915A85">
        <w:tc>
          <w:tcPr>
            <w:tcW w:w="1366" w:type="dxa"/>
            <w:vMerge/>
            <w:shd w:val="clear" w:color="auto" w:fill="auto"/>
            <w:vAlign w:val="bottom"/>
          </w:tcPr>
          <w:p w:rsidR="003101F2" w:rsidRPr="00125D89" w:rsidRDefault="003101F2" w:rsidP="003101F2">
            <w:pPr>
              <w:suppressAutoHyphens w:val="0"/>
              <w:spacing w:before="40" w:after="40" w:line="220" w:lineRule="exact"/>
              <w:ind w:right="113"/>
              <w:rPr>
                <w:sz w:val="18"/>
              </w:rPr>
            </w:pPr>
          </w:p>
        </w:tc>
        <w:tc>
          <w:tcPr>
            <w:tcW w:w="1400" w:type="dxa"/>
            <w:shd w:val="clear" w:color="auto" w:fill="auto"/>
            <w:vAlign w:val="bottom"/>
          </w:tcPr>
          <w:p w:rsidR="003101F2" w:rsidRPr="00125D89" w:rsidRDefault="003101F2" w:rsidP="003101F2">
            <w:pPr>
              <w:suppressAutoHyphens w:val="0"/>
              <w:spacing w:before="40" w:after="40" w:line="220" w:lineRule="exact"/>
              <w:ind w:right="113"/>
              <w:rPr>
                <w:sz w:val="18"/>
              </w:rPr>
            </w:pPr>
            <w:r w:rsidRPr="00125D89">
              <w:rPr>
                <w:sz w:val="18"/>
              </w:rPr>
              <w:t>Higher education</w:t>
            </w:r>
          </w:p>
        </w:tc>
        <w:tc>
          <w:tcPr>
            <w:tcW w:w="1491"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4 524 661 497</w:t>
            </w:r>
          </w:p>
        </w:tc>
        <w:tc>
          <w:tcPr>
            <w:tcW w:w="808"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6.5</w:t>
            </w:r>
          </w:p>
        </w:tc>
        <w:tc>
          <w:tcPr>
            <w:tcW w:w="1584"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18 390 613 430</w:t>
            </w:r>
          </w:p>
        </w:tc>
        <w:tc>
          <w:tcPr>
            <w:tcW w:w="722"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9.17</w:t>
            </w:r>
          </w:p>
        </w:tc>
      </w:tr>
      <w:tr w:rsidR="003101F2" w:rsidRPr="00125D89" w:rsidTr="00D21AE2">
        <w:tc>
          <w:tcPr>
            <w:tcW w:w="2766" w:type="dxa"/>
            <w:gridSpan w:val="2"/>
            <w:shd w:val="clear" w:color="auto" w:fill="auto"/>
            <w:vAlign w:val="bottom"/>
          </w:tcPr>
          <w:p w:rsidR="003101F2" w:rsidRPr="00125D89" w:rsidRDefault="003101F2" w:rsidP="003101F2">
            <w:pPr>
              <w:suppressAutoHyphens w:val="0"/>
              <w:spacing w:before="40" w:after="40" w:line="220" w:lineRule="exact"/>
              <w:ind w:right="113"/>
              <w:rPr>
                <w:sz w:val="18"/>
              </w:rPr>
            </w:pPr>
            <w:r w:rsidRPr="00125D89">
              <w:rPr>
                <w:sz w:val="18"/>
              </w:rPr>
              <w:t>Adult education</w:t>
            </w:r>
          </w:p>
        </w:tc>
        <w:tc>
          <w:tcPr>
            <w:tcW w:w="1491"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7 626 434</w:t>
            </w:r>
          </w:p>
        </w:tc>
        <w:tc>
          <w:tcPr>
            <w:tcW w:w="808"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0.01</w:t>
            </w:r>
          </w:p>
        </w:tc>
        <w:tc>
          <w:tcPr>
            <w:tcW w:w="1584"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1 304 040 301</w:t>
            </w:r>
          </w:p>
        </w:tc>
        <w:tc>
          <w:tcPr>
            <w:tcW w:w="722" w:type="dxa"/>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0.65</w:t>
            </w:r>
          </w:p>
        </w:tc>
      </w:tr>
      <w:tr w:rsidR="003101F2" w:rsidRPr="00125D89" w:rsidTr="00D21AE2">
        <w:tc>
          <w:tcPr>
            <w:tcW w:w="2766" w:type="dxa"/>
            <w:gridSpan w:val="2"/>
            <w:tcBorders>
              <w:bottom w:val="single" w:sz="12" w:space="0" w:color="auto"/>
            </w:tcBorders>
            <w:shd w:val="clear" w:color="auto" w:fill="auto"/>
            <w:vAlign w:val="bottom"/>
          </w:tcPr>
          <w:p w:rsidR="003101F2" w:rsidRPr="00125D89" w:rsidRDefault="003101F2" w:rsidP="003101F2">
            <w:pPr>
              <w:suppressAutoHyphens w:val="0"/>
              <w:spacing w:before="40" w:after="40" w:line="220" w:lineRule="exact"/>
              <w:ind w:right="113"/>
              <w:rPr>
                <w:sz w:val="18"/>
              </w:rPr>
            </w:pPr>
            <w:r w:rsidRPr="00125D89">
              <w:rPr>
                <w:sz w:val="18"/>
              </w:rPr>
              <w:t>Other services</w:t>
            </w:r>
          </w:p>
        </w:tc>
        <w:tc>
          <w:tcPr>
            <w:tcW w:w="1491" w:type="dxa"/>
            <w:tcBorders>
              <w:bottom w:val="single" w:sz="12" w:space="0" w:color="auto"/>
            </w:tcBorders>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56 662 685 914</w:t>
            </w:r>
          </w:p>
        </w:tc>
        <w:tc>
          <w:tcPr>
            <w:tcW w:w="808" w:type="dxa"/>
            <w:tcBorders>
              <w:bottom w:val="single" w:sz="12" w:space="0" w:color="auto"/>
            </w:tcBorders>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81.37</w:t>
            </w:r>
          </w:p>
        </w:tc>
        <w:tc>
          <w:tcPr>
            <w:tcW w:w="1584" w:type="dxa"/>
            <w:tcBorders>
              <w:bottom w:val="single" w:sz="12" w:space="0" w:color="auto"/>
            </w:tcBorders>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84 272 365 198</w:t>
            </w:r>
          </w:p>
        </w:tc>
        <w:tc>
          <w:tcPr>
            <w:tcW w:w="722" w:type="dxa"/>
            <w:tcBorders>
              <w:bottom w:val="single" w:sz="12" w:space="0" w:color="auto"/>
            </w:tcBorders>
            <w:shd w:val="clear" w:color="auto" w:fill="auto"/>
            <w:vAlign w:val="bottom"/>
          </w:tcPr>
          <w:p w:rsidR="003101F2" w:rsidRPr="00125D89" w:rsidRDefault="003101F2" w:rsidP="003101F2">
            <w:pPr>
              <w:suppressAutoHyphens w:val="0"/>
              <w:spacing w:before="40" w:after="40" w:line="220" w:lineRule="exact"/>
              <w:ind w:right="113"/>
              <w:jc w:val="right"/>
              <w:rPr>
                <w:sz w:val="18"/>
              </w:rPr>
            </w:pPr>
            <w:r w:rsidRPr="00125D89">
              <w:rPr>
                <w:sz w:val="18"/>
              </w:rPr>
              <w:t>42.01</w:t>
            </w:r>
          </w:p>
        </w:tc>
      </w:tr>
    </w:tbl>
    <w:p w:rsidR="005D7EF1" w:rsidRPr="00125D89" w:rsidRDefault="005D7EF1" w:rsidP="003101F2">
      <w:pPr>
        <w:spacing w:before="120"/>
        <w:ind w:left="1134" w:right="1134" w:firstLine="170"/>
        <w:rPr>
          <w:sz w:val="18"/>
        </w:rPr>
      </w:pPr>
      <w:r w:rsidRPr="00125D89">
        <w:rPr>
          <w:i/>
          <w:sz w:val="18"/>
        </w:rPr>
        <w:t>Source:</w:t>
      </w:r>
      <w:r w:rsidR="005A50DD" w:rsidRPr="00125D89">
        <w:rPr>
          <w:sz w:val="18"/>
        </w:rPr>
        <w:t xml:space="preserve"> </w:t>
      </w:r>
      <w:r w:rsidRPr="00125D89">
        <w:rPr>
          <w:sz w:val="18"/>
        </w:rPr>
        <w:t xml:space="preserve"> MINFIN</w:t>
      </w:r>
      <w:r w:rsidR="005A50DD" w:rsidRPr="00125D89">
        <w:rPr>
          <w:sz w:val="18"/>
        </w:rPr>
        <w:t>.</w:t>
      </w:r>
    </w:p>
    <w:p w:rsidR="005D7EF1" w:rsidRPr="00125D89" w:rsidRDefault="005D7EF1" w:rsidP="0034647A">
      <w:pPr>
        <w:pStyle w:val="H23G"/>
      </w:pPr>
      <w:r w:rsidRPr="00125D89">
        <w:tab/>
        <w:t>4.</w:t>
      </w:r>
      <w:r w:rsidRPr="00125D89">
        <w:tab/>
        <w:t>Elimination of illiteracy in women</w:t>
      </w:r>
    </w:p>
    <w:p w:rsidR="005D7EF1" w:rsidRPr="00125D89" w:rsidRDefault="0034647A" w:rsidP="008E4E74">
      <w:pPr>
        <w:pStyle w:val="SingleTxtG"/>
        <w:rPr>
          <w:bCs/>
        </w:rPr>
      </w:pPr>
      <w:r w:rsidRPr="00125D89">
        <w:rPr>
          <w:bCs/>
        </w:rPr>
        <w:t>78.</w:t>
      </w:r>
      <w:r w:rsidRPr="00125D89">
        <w:rPr>
          <w:bCs/>
        </w:rPr>
        <w:tab/>
      </w:r>
      <w:r w:rsidR="005D7EF1" w:rsidRPr="00125D89">
        <w:rPr>
          <w:bCs/>
        </w:rPr>
        <w:t xml:space="preserve">Despite the efforts that have been made to increase investments in Education, particularly the 1997 reintroduction of the National Literacy Campaign in whose implementation the Ministry of Education and Culture is working with public interest organizations, illiteracy rates among the adult population remain high. </w:t>
      </w:r>
    </w:p>
    <w:p w:rsidR="005D7EF1" w:rsidRPr="00125D89" w:rsidRDefault="0034647A" w:rsidP="008E4E74">
      <w:pPr>
        <w:pStyle w:val="SingleTxtG"/>
        <w:rPr>
          <w:bCs/>
        </w:rPr>
      </w:pPr>
      <w:r w:rsidRPr="00125D89">
        <w:rPr>
          <w:bCs/>
        </w:rPr>
        <w:t>79.</w:t>
      </w:r>
      <w:r w:rsidRPr="00125D89">
        <w:rPr>
          <w:bCs/>
        </w:rPr>
        <w:tab/>
      </w:r>
      <w:r w:rsidR="005D7EF1" w:rsidRPr="00125D89">
        <w:rPr>
          <w:bCs/>
        </w:rPr>
        <w:t xml:space="preserve">The illiteracy rate among women is between 70% and 79%; it is 50% in men. This alone demonstrates the work that lies ahead for the Government and its social partners. Of adults over 19 years of age, with the incidence higher for women, three-fourths never attended school or did not attend long enough to reach a level at which there was mastery of reading and writing.  </w:t>
      </w:r>
    </w:p>
    <w:p w:rsidR="005D7EF1" w:rsidRPr="00125D89" w:rsidRDefault="00AF59C3" w:rsidP="008E4E74">
      <w:pPr>
        <w:pStyle w:val="SingleTxtG"/>
        <w:rPr>
          <w:bCs/>
        </w:rPr>
      </w:pPr>
      <w:r w:rsidRPr="00125D89">
        <w:rPr>
          <w:bCs/>
        </w:rPr>
        <w:t>80.</w:t>
      </w:r>
      <w:r w:rsidRPr="00125D89">
        <w:rPr>
          <w:bCs/>
        </w:rPr>
        <w:tab/>
      </w:r>
      <w:r w:rsidR="005D7EF1" w:rsidRPr="00125D89">
        <w:rPr>
          <w:bCs/>
        </w:rPr>
        <w:t xml:space="preserve">As part of the strategy to increase literacy and education among adults, the MEC is giving priority to achieving literacy and providing training to women and girls. Some binding protocols have already been entered into with social partners, namely the Caritas of Angola, the Organization of Angolan Women, the Eduardo dos Santos Foundation and the Abundant Life Association. These protocols have established that the responsibilities of the MEC include training trainers, certification of knowledge, donation of basic teaching materials and, pursuant to a private-public partnership agreement, the compensation of trainers. </w:t>
      </w:r>
    </w:p>
    <w:p w:rsidR="005D7EF1" w:rsidRPr="00125D89" w:rsidRDefault="005D7EF1" w:rsidP="00DA2621">
      <w:pPr>
        <w:pStyle w:val="H23G"/>
      </w:pPr>
      <w:r w:rsidRPr="00125D89">
        <w:tab/>
        <w:t>5.</w:t>
      </w:r>
      <w:r w:rsidRPr="00125D89">
        <w:tab/>
        <w:t>Constraints</w:t>
      </w:r>
    </w:p>
    <w:p w:rsidR="005D7EF1" w:rsidRPr="00125D89" w:rsidRDefault="00DA2621" w:rsidP="008E4E74">
      <w:pPr>
        <w:pStyle w:val="SingleTxtG"/>
      </w:pPr>
      <w:r w:rsidRPr="00125D89">
        <w:t>81.</w:t>
      </w:r>
      <w:r w:rsidRPr="00125D89">
        <w:tab/>
      </w:r>
      <w:r w:rsidR="005D7EF1" w:rsidRPr="00125D89">
        <w:t xml:space="preserve">Notwithstanding the work performed by the Government and public groups regarding sensitization to </w:t>
      </w:r>
      <w:r w:rsidR="005D7EF1" w:rsidRPr="00125D89">
        <w:rPr>
          <w:bCs/>
        </w:rPr>
        <w:t>behaviors</w:t>
      </w:r>
      <w:r w:rsidR="005D7EF1" w:rsidRPr="00125D89">
        <w:t>, attitudes and practices, early pregnancies still occur that contribute to girls</w:t>
      </w:r>
      <w:r w:rsidR="00D21AE2">
        <w:t>’</w:t>
      </w:r>
      <w:r w:rsidR="005D7EF1" w:rsidRPr="00125D89">
        <w:t xml:space="preserve"> dropping out of school, thus delaying the possibility of their timely education. This fact in no way contributes to increasing girls</w:t>
      </w:r>
      <w:r w:rsidR="00D21AE2">
        <w:t>’</w:t>
      </w:r>
      <w:r w:rsidR="005D7EF1" w:rsidRPr="00125D89">
        <w:t xml:space="preserve"> school attendance rates:</w:t>
      </w:r>
    </w:p>
    <w:p w:rsidR="005D7EF1" w:rsidRPr="00125D89" w:rsidRDefault="005D7EF1" w:rsidP="008E4E74">
      <w:pPr>
        <w:pStyle w:val="SingleTxtG"/>
        <w:rPr>
          <w:b/>
        </w:rPr>
      </w:pPr>
      <w:r w:rsidRPr="00125D89">
        <w:tab/>
        <w:t>(a)</w:t>
      </w:r>
      <w:r w:rsidRPr="00125D89">
        <w:tab/>
        <w:t>The role traditionally assigned to women (domestic work) often prevents a girl from attending school, because she is literally required to perform, first and foremost, the duties of a mother;</w:t>
      </w:r>
    </w:p>
    <w:p w:rsidR="005D7EF1" w:rsidRPr="00125D89" w:rsidRDefault="005D7EF1" w:rsidP="008E4E74">
      <w:pPr>
        <w:pStyle w:val="SingleTxtG"/>
      </w:pPr>
      <w:r w:rsidRPr="00125D89">
        <w:tab/>
        <w:t>(b)</w:t>
      </w:r>
      <w:r w:rsidRPr="00125D89">
        <w:tab/>
        <w:t>The high level of illiteracy in women is still a serious obstacle to empowerment.</w:t>
      </w:r>
    </w:p>
    <w:p w:rsidR="005D7EF1" w:rsidRPr="00125D89" w:rsidRDefault="005D7EF1" w:rsidP="00DA2621">
      <w:pPr>
        <w:pStyle w:val="H1G"/>
      </w:pPr>
      <w:r w:rsidRPr="00125D89">
        <w:tab/>
      </w:r>
      <w:r w:rsidRPr="00125D89">
        <w:tab/>
      </w:r>
      <w:bookmarkStart w:id="39" w:name="_Toc306969785"/>
      <w:bookmarkStart w:id="40" w:name="_Toc307214064"/>
      <w:bookmarkStart w:id="41" w:name="_Toc307385122"/>
      <w:r w:rsidRPr="00125D89">
        <w:t>Article 11</w:t>
      </w:r>
      <w:r w:rsidR="00EF1B9E">
        <w:br/>
      </w:r>
      <w:r w:rsidRPr="00125D89">
        <w:t>Measures needed to provide women access to jobs and salaries equal to those of men and adoption of special measures to protect women during pregnancy and after giving birth, and to protect against dismissal</w:t>
      </w:r>
      <w:bookmarkEnd w:id="39"/>
      <w:bookmarkEnd w:id="40"/>
      <w:bookmarkEnd w:id="41"/>
    </w:p>
    <w:p w:rsidR="005D7EF1" w:rsidRPr="00125D89" w:rsidRDefault="005D7EF1" w:rsidP="00DA2621">
      <w:pPr>
        <w:pStyle w:val="H23G"/>
      </w:pPr>
      <w:r w:rsidRPr="00125D89">
        <w:tab/>
        <w:t>1.</w:t>
      </w:r>
      <w:r w:rsidRPr="00125D89">
        <w:tab/>
        <w:t>Jobs</w:t>
      </w:r>
    </w:p>
    <w:p w:rsidR="005D7EF1" w:rsidRPr="00125D89" w:rsidRDefault="00DA2621" w:rsidP="008E4E74">
      <w:pPr>
        <w:pStyle w:val="SingleTxtG"/>
        <w:rPr>
          <w:bCs/>
        </w:rPr>
      </w:pPr>
      <w:r w:rsidRPr="00125D89">
        <w:rPr>
          <w:bCs/>
        </w:rPr>
        <w:t>82.</w:t>
      </w:r>
      <w:r w:rsidRPr="00125D89">
        <w:rPr>
          <w:bCs/>
        </w:rPr>
        <w:tab/>
      </w:r>
      <w:r w:rsidR="005D7EF1" w:rsidRPr="00125D89">
        <w:rPr>
          <w:bCs/>
        </w:rPr>
        <w:t xml:space="preserve">Article 76, no. 1, of the Angolan Constitution establishes the right to work as a right and duty of all persons. Number 2 of this same article establishes the right to professional training, fair compensation, time off, vacations, protection, and work health and safety. </w:t>
      </w:r>
    </w:p>
    <w:p w:rsidR="005D7EF1" w:rsidRPr="00125D89" w:rsidRDefault="00DA2621" w:rsidP="008E4E74">
      <w:pPr>
        <w:pStyle w:val="SingleTxtG"/>
        <w:rPr>
          <w:bCs/>
        </w:rPr>
      </w:pPr>
      <w:r w:rsidRPr="00125D89">
        <w:rPr>
          <w:bCs/>
        </w:rPr>
        <w:t>83.</w:t>
      </w:r>
      <w:r w:rsidRPr="00125D89">
        <w:rPr>
          <w:bCs/>
        </w:rPr>
        <w:tab/>
      </w:r>
      <w:r w:rsidR="005D7EF1" w:rsidRPr="00125D89">
        <w:rPr>
          <w:bCs/>
        </w:rPr>
        <w:t>Even though the General Labor Law was approved in 2000, it fully embodies the constitutional principles set forth in the Constitution approved this year, 2010, concerning equal treatment at work.</w:t>
      </w:r>
    </w:p>
    <w:p w:rsidR="005D7EF1" w:rsidRPr="00125D89" w:rsidRDefault="00DA2621" w:rsidP="008E4E74">
      <w:pPr>
        <w:pStyle w:val="SingleTxtG"/>
        <w:rPr>
          <w:bCs/>
        </w:rPr>
      </w:pPr>
      <w:r w:rsidRPr="00125D89">
        <w:rPr>
          <w:bCs/>
        </w:rPr>
        <w:t>84.</w:t>
      </w:r>
      <w:r w:rsidRPr="00125D89">
        <w:rPr>
          <w:bCs/>
        </w:rPr>
        <w:tab/>
      </w:r>
      <w:r w:rsidR="005D7EF1" w:rsidRPr="00125D89">
        <w:rPr>
          <w:bCs/>
        </w:rPr>
        <w:t xml:space="preserve">In terms of job discrimination, our Law is not discriminatory. Article 3, no. 1, of the General Labor Law expressly states the following: </w:t>
      </w:r>
      <w:r w:rsidR="00D21AE2">
        <w:rPr>
          <w:bCs/>
        </w:rPr>
        <w:t>“</w:t>
      </w:r>
      <w:r w:rsidR="005D7EF1" w:rsidRPr="00125D89">
        <w:rPr>
          <w:bCs/>
        </w:rPr>
        <w:t>All citizens have the right to work that is freely chosen, with equal opportunity and without any discrimination based on race, color, gender, ethnic origin, marital status, social position, religious or political beliefs, union affiliation or language.</w:t>
      </w:r>
      <w:r w:rsidR="00D21AE2">
        <w:rPr>
          <w:bCs/>
        </w:rPr>
        <w:t>”</w:t>
      </w:r>
      <w:r w:rsidR="005D7EF1" w:rsidRPr="00125D89">
        <w:rPr>
          <w:bCs/>
        </w:rPr>
        <w:t xml:space="preserve"> </w:t>
      </w:r>
    </w:p>
    <w:p w:rsidR="005D7EF1" w:rsidRPr="00125D89" w:rsidRDefault="00DA2621" w:rsidP="008E4E74">
      <w:pPr>
        <w:pStyle w:val="SingleTxtG"/>
        <w:rPr>
          <w:bCs/>
        </w:rPr>
      </w:pPr>
      <w:r w:rsidRPr="00125D89">
        <w:rPr>
          <w:bCs/>
        </w:rPr>
        <w:t>85.</w:t>
      </w:r>
      <w:r w:rsidRPr="00125D89">
        <w:rPr>
          <w:bCs/>
        </w:rPr>
        <w:tab/>
      </w:r>
      <w:r w:rsidR="005D7EF1" w:rsidRPr="00125D89">
        <w:rPr>
          <w:bCs/>
        </w:rPr>
        <w:t>As a corollary to the prohibition on discrimination, nos. 1 and 3 of Article 164 of the General Labor Law establish the following:</w:t>
      </w:r>
    </w:p>
    <w:p w:rsidR="005D7EF1" w:rsidRPr="00125D89" w:rsidRDefault="005D7EF1" w:rsidP="00DA2621">
      <w:pPr>
        <w:pStyle w:val="SingleTxtG"/>
        <w:ind w:left="1701"/>
        <w:rPr>
          <w:bCs/>
        </w:rPr>
      </w:pPr>
      <w:r w:rsidRPr="00125D89">
        <w:rPr>
          <w:bCs/>
        </w:rPr>
        <w:t xml:space="preserve">1. </w:t>
      </w:r>
      <w:r w:rsidR="00DA2621" w:rsidRPr="00125D89">
        <w:rPr>
          <w:bCs/>
        </w:rPr>
        <w:tab/>
      </w:r>
      <w:r w:rsidR="00D21AE2">
        <w:rPr>
          <w:bCs/>
        </w:rPr>
        <w:t>“</w:t>
      </w:r>
      <w:r w:rsidRPr="00125D89">
        <w:rPr>
          <w:bCs/>
        </w:rPr>
        <w:t>Employers are required to offer, for the same job or for a job of equal value based on working conditions, qualifications and the work to be performed, the same compensation to all workers, without any discrimination and in compliance with the provisions of this law.</w:t>
      </w:r>
      <w:r w:rsidR="00D21AE2">
        <w:rPr>
          <w:bCs/>
        </w:rPr>
        <w:t>”</w:t>
      </w:r>
    </w:p>
    <w:p w:rsidR="005D7EF1" w:rsidRPr="00125D89" w:rsidRDefault="005D7EF1" w:rsidP="00DA2621">
      <w:pPr>
        <w:pStyle w:val="SingleTxtG"/>
        <w:ind w:left="1701"/>
        <w:rPr>
          <w:bCs/>
        </w:rPr>
      </w:pPr>
      <w:r w:rsidRPr="00125D89">
        <w:rPr>
          <w:bCs/>
        </w:rPr>
        <w:t xml:space="preserve">3. </w:t>
      </w:r>
      <w:r w:rsidR="00DA2621" w:rsidRPr="00125D89">
        <w:rPr>
          <w:bCs/>
        </w:rPr>
        <w:tab/>
      </w:r>
      <w:r w:rsidR="00D21AE2">
        <w:rPr>
          <w:bCs/>
        </w:rPr>
        <w:t>“</w:t>
      </w:r>
      <w:r w:rsidRPr="00125D89">
        <w:rPr>
          <w:bCs/>
        </w:rPr>
        <w:t>The categories, classification criteria and professional promotion, and all the other bases for calculation of compensation, namely the evaluation criteria of the positions, must be the same for workers of both sexes.</w:t>
      </w:r>
      <w:r w:rsidR="00D21AE2">
        <w:rPr>
          <w:bCs/>
        </w:rPr>
        <w:t>”</w:t>
      </w:r>
    </w:p>
    <w:p w:rsidR="005D7EF1" w:rsidRPr="00125D89" w:rsidRDefault="0083331A" w:rsidP="008E4E74">
      <w:pPr>
        <w:pStyle w:val="SingleTxtG"/>
        <w:rPr>
          <w:bCs/>
        </w:rPr>
      </w:pPr>
      <w:r w:rsidRPr="00125D89">
        <w:rPr>
          <w:bCs/>
        </w:rPr>
        <w:t>86.</w:t>
      </w:r>
      <w:r w:rsidRPr="00125D89">
        <w:rPr>
          <w:bCs/>
        </w:rPr>
        <w:tab/>
      </w:r>
      <w:r w:rsidR="005D7EF1" w:rsidRPr="00125D89">
        <w:rPr>
          <w:bCs/>
        </w:rPr>
        <w:t>However, because of the potential risks to genetic function, unhealthy and dangerous jobs are prohibited, such as</w:t>
      </w:r>
      <w:r w:rsidR="005D7EF1" w:rsidRPr="00125D89">
        <w:rPr>
          <w:bCs/>
        </w:rPr>
        <w:t></w:t>
      </w:r>
      <w:r w:rsidRPr="00125D89">
        <w:rPr>
          <w:bCs/>
        </w:rPr>
        <w:t xml:space="preserve"> </w:t>
      </w:r>
      <w:r w:rsidR="005D7EF1" w:rsidRPr="00125D89">
        <w:rPr>
          <w:bCs/>
        </w:rPr>
        <w:t>underground work, subject to its performance in work locations or places provided with adequate equipment that is effective at eliminating the risk.</w:t>
      </w:r>
    </w:p>
    <w:p w:rsidR="005D7EF1" w:rsidRPr="00125D89" w:rsidRDefault="0083331A" w:rsidP="008E4E74">
      <w:pPr>
        <w:pStyle w:val="SingleTxtG"/>
        <w:rPr>
          <w:bCs/>
        </w:rPr>
      </w:pPr>
      <w:r w:rsidRPr="00125D89">
        <w:rPr>
          <w:bCs/>
        </w:rPr>
        <w:t>87.</w:t>
      </w:r>
      <w:r w:rsidRPr="00125D89">
        <w:rPr>
          <w:bCs/>
        </w:rPr>
        <w:tab/>
      </w:r>
      <w:r w:rsidR="005D7EF1" w:rsidRPr="00125D89">
        <w:rPr>
          <w:bCs/>
        </w:rPr>
        <w:t>The list of occupations in which women may not engage:</w:t>
      </w:r>
    </w:p>
    <w:p w:rsidR="005D7EF1" w:rsidRPr="00125D89" w:rsidRDefault="0083331A" w:rsidP="008E4E74">
      <w:pPr>
        <w:pStyle w:val="SingleTxtG"/>
        <w:rPr>
          <w:bCs/>
        </w:rPr>
      </w:pPr>
      <w:r w:rsidRPr="00125D89">
        <w:rPr>
          <w:bCs/>
        </w:rPr>
        <w:tab/>
        <w:t>(a)</w:t>
      </w:r>
      <w:r w:rsidRPr="00125D89">
        <w:rPr>
          <w:bCs/>
        </w:rPr>
        <w:tab/>
      </w:r>
      <w:r w:rsidR="005D7EF1" w:rsidRPr="00125D89">
        <w:rPr>
          <w:bCs/>
        </w:rPr>
        <w:t>The conditions to which the work of women in these conditions are subject (no. 4);</w:t>
      </w:r>
    </w:p>
    <w:p w:rsidR="005D7EF1" w:rsidRPr="00125D89" w:rsidRDefault="0083331A" w:rsidP="008E4E74">
      <w:pPr>
        <w:pStyle w:val="SingleTxtG"/>
        <w:rPr>
          <w:bCs/>
        </w:rPr>
      </w:pPr>
      <w:r w:rsidRPr="00125D89">
        <w:rPr>
          <w:bCs/>
        </w:rPr>
        <w:tab/>
        <w:t>(b)</w:t>
      </w:r>
      <w:r w:rsidRPr="00125D89">
        <w:rPr>
          <w:bCs/>
        </w:rPr>
        <w:tab/>
      </w:r>
      <w:r w:rsidR="005D7EF1" w:rsidRPr="00125D89">
        <w:rPr>
          <w:bCs/>
        </w:rPr>
        <w:t>Periodic review (no. 5); also with regard to the term and organization of the work (Art. 271).</w:t>
      </w:r>
    </w:p>
    <w:p w:rsidR="005D7EF1" w:rsidRPr="00125D89" w:rsidRDefault="005A1655" w:rsidP="008E4E74">
      <w:pPr>
        <w:pStyle w:val="SingleTxtG"/>
        <w:rPr>
          <w:bCs/>
        </w:rPr>
      </w:pPr>
      <w:r w:rsidRPr="00125D89">
        <w:rPr>
          <w:bCs/>
        </w:rPr>
        <w:t>88.</w:t>
      </w:r>
      <w:r w:rsidRPr="00125D89">
        <w:rPr>
          <w:bCs/>
        </w:rPr>
        <w:tab/>
      </w:r>
      <w:r w:rsidR="005D7EF1" w:rsidRPr="00125D89">
        <w:rPr>
          <w:bCs/>
        </w:rPr>
        <w:t>The break between one day</w:t>
      </w:r>
      <w:r w:rsidR="00D21AE2">
        <w:rPr>
          <w:bCs/>
        </w:rPr>
        <w:t>’</w:t>
      </w:r>
      <w:r w:rsidR="005D7EF1" w:rsidRPr="00125D89">
        <w:rPr>
          <w:bCs/>
        </w:rPr>
        <w:t xml:space="preserve">s work shift and the start of the work period on the following day is increased to 12 hours; pursuant to no. 6 of Art. 97 the rule is 10 hours. </w:t>
      </w:r>
    </w:p>
    <w:p w:rsidR="005D7EF1" w:rsidRPr="00125D89" w:rsidRDefault="005A1655" w:rsidP="008E4E74">
      <w:pPr>
        <w:pStyle w:val="SingleTxtG"/>
        <w:rPr>
          <w:bCs/>
        </w:rPr>
      </w:pPr>
      <w:r w:rsidRPr="00125D89">
        <w:rPr>
          <w:bCs/>
        </w:rPr>
        <w:t>89.</w:t>
      </w:r>
      <w:r w:rsidRPr="00125D89">
        <w:rPr>
          <w:bCs/>
        </w:rPr>
        <w:tab/>
      </w:r>
      <w:r w:rsidR="005D7EF1" w:rsidRPr="00125D89">
        <w:rPr>
          <w:bCs/>
        </w:rPr>
        <w:t>The law also provides for not working at night without authorization from the Labor Inspection Department (IGT) (letter (b), no. 1). The IGT must respond within 3 business days; if it does not do so, authorization is deemed granted.</w:t>
      </w:r>
    </w:p>
    <w:p w:rsidR="005D7EF1" w:rsidRPr="00125D89" w:rsidRDefault="005A1655" w:rsidP="008E4E74">
      <w:pPr>
        <w:pStyle w:val="SingleTxtG"/>
        <w:rPr>
          <w:bCs/>
        </w:rPr>
      </w:pPr>
      <w:r w:rsidRPr="00125D89">
        <w:rPr>
          <w:bCs/>
        </w:rPr>
        <w:t>90.</w:t>
      </w:r>
      <w:r w:rsidRPr="00125D89">
        <w:rPr>
          <w:bCs/>
        </w:rPr>
        <w:tab/>
      </w:r>
      <w:r w:rsidR="005D7EF1" w:rsidRPr="00125D89">
        <w:rPr>
          <w:bCs/>
        </w:rPr>
        <w:t>Authorization granted in exceptional situations (no. 2):</w:t>
      </w:r>
    </w:p>
    <w:p w:rsidR="005D7EF1" w:rsidRPr="00125D89" w:rsidRDefault="005A1655" w:rsidP="008E4E74">
      <w:pPr>
        <w:pStyle w:val="SingleTxtG"/>
        <w:rPr>
          <w:bCs/>
        </w:rPr>
      </w:pPr>
      <w:r w:rsidRPr="00125D89">
        <w:rPr>
          <w:bCs/>
        </w:rPr>
        <w:tab/>
        <w:t>(a)</w:t>
      </w:r>
      <w:r w:rsidRPr="00125D89">
        <w:rPr>
          <w:bCs/>
        </w:rPr>
        <w:tab/>
      </w:r>
      <w:r w:rsidR="005D7EF1" w:rsidRPr="00125D89">
        <w:rPr>
          <w:bCs/>
        </w:rPr>
        <w:t>Force majeure – that causes an abnormal change in the operation of the center;</w:t>
      </w:r>
    </w:p>
    <w:p w:rsidR="005D7EF1" w:rsidRPr="00125D89" w:rsidRDefault="005A1655" w:rsidP="008E4E74">
      <w:pPr>
        <w:pStyle w:val="SingleTxtG"/>
        <w:rPr>
          <w:bCs/>
        </w:rPr>
      </w:pPr>
      <w:r w:rsidRPr="00125D89">
        <w:rPr>
          <w:bCs/>
        </w:rPr>
        <w:tab/>
        <w:t>(b)</w:t>
      </w:r>
      <w:r w:rsidRPr="00125D89">
        <w:rPr>
          <w:bCs/>
        </w:rPr>
        <w:tab/>
      </w:r>
      <w:r w:rsidR="005D7EF1" w:rsidRPr="00125D89">
        <w:rPr>
          <w:bCs/>
        </w:rPr>
        <w:t>When the raw materials being processed are subject to rapid change and run the risk of unavoidable loss if the work does not continue;</w:t>
      </w:r>
    </w:p>
    <w:p w:rsidR="005D7EF1" w:rsidRPr="00125D89" w:rsidRDefault="005A1655" w:rsidP="008E4E74">
      <w:pPr>
        <w:pStyle w:val="SingleTxtG"/>
        <w:rPr>
          <w:bCs/>
        </w:rPr>
      </w:pPr>
      <w:r w:rsidRPr="00125D89">
        <w:rPr>
          <w:bCs/>
        </w:rPr>
        <w:tab/>
        <w:t>(c)</w:t>
      </w:r>
      <w:r w:rsidRPr="00125D89">
        <w:rPr>
          <w:bCs/>
        </w:rPr>
        <w:tab/>
      </w:r>
      <w:r w:rsidR="005D7EF1" w:rsidRPr="00125D89">
        <w:rPr>
          <w:bCs/>
        </w:rPr>
        <w:t>If one has agreed, if the work is organized by shifts.</w:t>
      </w:r>
    </w:p>
    <w:p w:rsidR="005D7EF1" w:rsidRPr="00125D89" w:rsidRDefault="005A1655" w:rsidP="008E4E74">
      <w:pPr>
        <w:pStyle w:val="SingleTxtG"/>
        <w:rPr>
          <w:bCs/>
        </w:rPr>
      </w:pPr>
      <w:r w:rsidRPr="00125D89">
        <w:rPr>
          <w:bCs/>
        </w:rPr>
        <w:t>91.</w:t>
      </w:r>
      <w:r w:rsidRPr="00125D89">
        <w:rPr>
          <w:bCs/>
        </w:rPr>
        <w:tab/>
      </w:r>
      <w:r w:rsidR="005D7EF1" w:rsidRPr="00125D89">
        <w:rPr>
          <w:bCs/>
        </w:rPr>
        <w:t>Exceptions to night work (no. 4):</w:t>
      </w:r>
    </w:p>
    <w:p w:rsidR="005D7EF1" w:rsidRPr="00125D89" w:rsidRDefault="005A1655" w:rsidP="008E4E74">
      <w:pPr>
        <w:pStyle w:val="SingleTxtG"/>
        <w:rPr>
          <w:bCs/>
        </w:rPr>
      </w:pPr>
      <w:r w:rsidRPr="00125D89">
        <w:rPr>
          <w:bCs/>
        </w:rPr>
        <w:tab/>
        <w:t>(a)</w:t>
      </w:r>
      <w:r w:rsidRPr="00125D89">
        <w:rPr>
          <w:bCs/>
        </w:rPr>
        <w:tab/>
      </w:r>
      <w:r w:rsidR="005D7EF1" w:rsidRPr="00125D89">
        <w:rPr>
          <w:bCs/>
        </w:rPr>
        <w:t>Workers who perform functions of a management or technical nature that involve responsibility;</w:t>
      </w:r>
    </w:p>
    <w:p w:rsidR="005D7EF1" w:rsidRPr="00125D89" w:rsidRDefault="005A1655" w:rsidP="008E4E74">
      <w:pPr>
        <w:pStyle w:val="SingleTxtG"/>
        <w:rPr>
          <w:bCs/>
        </w:rPr>
      </w:pPr>
      <w:r w:rsidRPr="00125D89">
        <w:rPr>
          <w:bCs/>
        </w:rPr>
        <w:tab/>
        <w:t>(b)</w:t>
      </w:r>
      <w:r w:rsidRPr="00125D89">
        <w:rPr>
          <w:bCs/>
        </w:rPr>
        <w:tab/>
      </w:r>
      <w:r w:rsidR="005D7EF1" w:rsidRPr="00125D89">
        <w:rPr>
          <w:bCs/>
        </w:rPr>
        <w:t>Workers who work in health and well-being services, provided that they do not customarily perform manual labor.</w:t>
      </w:r>
    </w:p>
    <w:p w:rsidR="005D7EF1" w:rsidRPr="00125D89" w:rsidRDefault="005A1655" w:rsidP="008E4E74">
      <w:pPr>
        <w:pStyle w:val="SingleTxtG"/>
        <w:rPr>
          <w:bCs/>
        </w:rPr>
      </w:pPr>
      <w:r w:rsidRPr="00125D89">
        <w:rPr>
          <w:bCs/>
        </w:rPr>
        <w:t>92.</w:t>
      </w:r>
      <w:r w:rsidRPr="00125D89">
        <w:rPr>
          <w:bCs/>
        </w:rPr>
        <w:tab/>
      </w:r>
      <w:r w:rsidR="005D7EF1" w:rsidRPr="00125D89">
        <w:rPr>
          <w:bCs/>
        </w:rPr>
        <w:t>Workers who are subject to working at night for the reasons noted above, and who are responsible for children under the age of 10, must be excused when they offer and demonstrate reliable reasons (no. 5), reference to no. 4 of Art. 104.</w:t>
      </w:r>
    </w:p>
    <w:p w:rsidR="005D7EF1" w:rsidRPr="00125D89" w:rsidRDefault="005D7EF1" w:rsidP="00E619C9">
      <w:pPr>
        <w:pStyle w:val="H23G"/>
      </w:pPr>
      <w:r w:rsidRPr="00125D89">
        <w:tab/>
        <w:t>2.</w:t>
      </w:r>
      <w:r w:rsidRPr="00125D89">
        <w:tab/>
        <w:t>Protection of mothers</w:t>
      </w:r>
    </w:p>
    <w:p w:rsidR="005D7EF1" w:rsidRPr="00125D89" w:rsidRDefault="00BD524C" w:rsidP="008E4E74">
      <w:pPr>
        <w:pStyle w:val="SingleTxtG"/>
        <w:rPr>
          <w:bCs/>
        </w:rPr>
      </w:pPr>
      <w:r w:rsidRPr="00125D89">
        <w:rPr>
          <w:bCs/>
        </w:rPr>
        <w:t>93.</w:t>
      </w:r>
      <w:r w:rsidRPr="00125D89">
        <w:rPr>
          <w:bCs/>
        </w:rPr>
        <w:tab/>
      </w:r>
      <w:r w:rsidR="005D7EF1" w:rsidRPr="00125D89">
        <w:rPr>
          <w:bCs/>
        </w:rPr>
        <w:t>Access to special rights subject to provision of proof to the employer that one is pregnant, by presenting a document issued by the health service, unless one</w:t>
      </w:r>
      <w:r w:rsidR="00D21AE2">
        <w:rPr>
          <w:bCs/>
        </w:rPr>
        <w:t>’</w:t>
      </w:r>
      <w:r w:rsidR="005D7EF1" w:rsidRPr="00125D89">
        <w:rPr>
          <w:bCs/>
        </w:rPr>
        <w:t xml:space="preserve">s condition is obvious; therefore, women have the right to:   </w:t>
      </w:r>
    </w:p>
    <w:p w:rsidR="005D7EF1" w:rsidRPr="00125D89" w:rsidRDefault="00BD524C" w:rsidP="008E4E74">
      <w:pPr>
        <w:pStyle w:val="SingleTxtG"/>
        <w:rPr>
          <w:bCs/>
        </w:rPr>
      </w:pPr>
      <w:r w:rsidRPr="00125D89">
        <w:rPr>
          <w:bCs/>
        </w:rPr>
        <w:tab/>
        <w:t>(a)</w:t>
      </w:r>
      <w:r w:rsidRPr="00125D89">
        <w:rPr>
          <w:bCs/>
        </w:rPr>
        <w:tab/>
      </w:r>
      <w:r w:rsidR="005D7EF1" w:rsidRPr="00125D89">
        <w:rPr>
          <w:bCs/>
        </w:rPr>
        <w:t>Not perform tasks that are inadvisable in their condition, assurance by employers of work that is appropriate to their condition (a);</w:t>
      </w:r>
    </w:p>
    <w:p w:rsidR="005D7EF1" w:rsidRPr="00125D89" w:rsidRDefault="00BD524C" w:rsidP="008E4E74">
      <w:pPr>
        <w:pStyle w:val="SingleTxtG"/>
        <w:rPr>
          <w:bCs/>
        </w:rPr>
      </w:pPr>
      <w:r w:rsidRPr="00125D89">
        <w:rPr>
          <w:bCs/>
        </w:rPr>
        <w:tab/>
        <w:t>(b)</w:t>
      </w:r>
      <w:r w:rsidRPr="00125D89">
        <w:rPr>
          <w:bCs/>
        </w:rPr>
        <w:tab/>
      </w:r>
      <w:r w:rsidR="005D7EF1" w:rsidRPr="00125D89">
        <w:rPr>
          <w:bCs/>
        </w:rPr>
        <w:t>Not to engage in extraordinary work or to be transferred (b);</w:t>
      </w:r>
    </w:p>
    <w:p w:rsidR="005D7EF1" w:rsidRPr="00125D89" w:rsidRDefault="00BD524C" w:rsidP="008E4E74">
      <w:pPr>
        <w:pStyle w:val="SingleTxtG"/>
        <w:rPr>
          <w:bCs/>
        </w:rPr>
      </w:pPr>
      <w:r w:rsidRPr="00125D89">
        <w:rPr>
          <w:bCs/>
        </w:rPr>
        <w:tab/>
        <w:t>(c)</w:t>
      </w:r>
      <w:r w:rsidRPr="00125D89">
        <w:rPr>
          <w:bCs/>
        </w:rPr>
        <w:tab/>
      </w:r>
      <w:r w:rsidR="005D7EF1" w:rsidRPr="00125D89">
        <w:rPr>
          <w:bCs/>
        </w:rPr>
        <w:t xml:space="preserve">Not be authorized by the IGT to work at night (c). </w:t>
      </w:r>
    </w:p>
    <w:p w:rsidR="005D7EF1" w:rsidRPr="00125D89" w:rsidRDefault="00BD524C" w:rsidP="008E4E74">
      <w:pPr>
        <w:pStyle w:val="SingleTxtG"/>
        <w:rPr>
          <w:bCs/>
        </w:rPr>
      </w:pPr>
      <w:r w:rsidRPr="00125D89">
        <w:rPr>
          <w:bCs/>
        </w:rPr>
        <w:t>94.</w:t>
      </w:r>
      <w:r w:rsidRPr="00125D89">
        <w:rPr>
          <w:bCs/>
        </w:rPr>
        <w:tab/>
      </w:r>
      <w:r w:rsidR="005D7EF1" w:rsidRPr="00125D89">
        <w:rPr>
          <w:bCs/>
        </w:rPr>
        <w:t>The last prohibition is applicable until three (3) months after the birth, and may be extended if a medical document states that the need for such extension is justified (no. 3). A woman must not be dismissed except in case of a serious disciplinary violation (d) for one year after giving birth (no. 4).</w:t>
      </w:r>
    </w:p>
    <w:p w:rsidR="005D7EF1" w:rsidRPr="00125D89" w:rsidRDefault="005D7EF1" w:rsidP="00BD524C">
      <w:pPr>
        <w:pStyle w:val="H23G"/>
      </w:pPr>
      <w:r w:rsidRPr="00125D89">
        <w:tab/>
        <w:t>3.</w:t>
      </w:r>
      <w:r w:rsidRPr="00125D89">
        <w:tab/>
        <w:t xml:space="preserve">Maternity leave </w:t>
      </w:r>
    </w:p>
    <w:p w:rsidR="005D7EF1" w:rsidRPr="00125D89" w:rsidRDefault="00BD524C" w:rsidP="008E4E74">
      <w:pPr>
        <w:pStyle w:val="SingleTxtG"/>
        <w:rPr>
          <w:bCs/>
        </w:rPr>
      </w:pPr>
      <w:r w:rsidRPr="00125D89">
        <w:rPr>
          <w:bCs/>
        </w:rPr>
        <w:t>95.</w:t>
      </w:r>
      <w:r w:rsidRPr="00125D89">
        <w:rPr>
          <w:bCs/>
        </w:rPr>
        <w:tab/>
      </w:r>
      <w:r w:rsidR="005D7EF1" w:rsidRPr="00125D89">
        <w:rPr>
          <w:bCs/>
        </w:rPr>
        <w:t>Maternity Leave of 3 months starts – 4 weeks before the expected birth date.</w:t>
      </w:r>
    </w:p>
    <w:p w:rsidR="005D7EF1" w:rsidRPr="00125D89" w:rsidRDefault="004644B6" w:rsidP="008E4E74">
      <w:pPr>
        <w:pStyle w:val="SingleTxtG"/>
        <w:rPr>
          <w:bCs/>
        </w:rPr>
      </w:pPr>
      <w:r w:rsidRPr="00125D89">
        <w:rPr>
          <w:bCs/>
        </w:rPr>
        <w:t>96.</w:t>
      </w:r>
      <w:r w:rsidRPr="00125D89">
        <w:rPr>
          <w:bCs/>
        </w:rPr>
        <w:tab/>
      </w:r>
      <w:r w:rsidR="005D7EF1" w:rsidRPr="00125D89">
        <w:rPr>
          <w:bCs/>
        </w:rPr>
        <w:t>Exceptions are:</w:t>
      </w:r>
    </w:p>
    <w:p w:rsidR="005D7EF1" w:rsidRPr="00125D89" w:rsidRDefault="004644B6" w:rsidP="008E4E74">
      <w:pPr>
        <w:pStyle w:val="SingleTxtG"/>
        <w:rPr>
          <w:bCs/>
        </w:rPr>
      </w:pPr>
      <w:r w:rsidRPr="00125D89">
        <w:rPr>
          <w:bCs/>
        </w:rPr>
        <w:tab/>
        <w:t>(a)</w:t>
      </w:r>
      <w:r w:rsidRPr="00125D89">
        <w:rPr>
          <w:bCs/>
        </w:rPr>
        <w:tab/>
      </w:r>
      <w:r w:rsidR="005D7EF1" w:rsidRPr="00125D89">
        <w:rPr>
          <w:bCs/>
        </w:rPr>
        <w:t>Extension of time period – 4 weeks in the event of multiple births (no. 3);</w:t>
      </w:r>
    </w:p>
    <w:p w:rsidR="005D7EF1" w:rsidRPr="00125D89" w:rsidRDefault="004644B6" w:rsidP="008E4E74">
      <w:pPr>
        <w:pStyle w:val="SingleTxtG"/>
        <w:rPr>
          <w:bCs/>
        </w:rPr>
      </w:pPr>
      <w:r w:rsidRPr="00125D89">
        <w:rPr>
          <w:bCs/>
        </w:rPr>
        <w:tab/>
        <w:t>(b)</w:t>
      </w:r>
      <w:r w:rsidRPr="00125D89">
        <w:rPr>
          <w:bCs/>
        </w:rPr>
        <w:tab/>
      </w:r>
      <w:r w:rsidR="005D7EF1" w:rsidRPr="00125D89">
        <w:rPr>
          <w:bCs/>
        </w:rPr>
        <w:t>Extension – time necessary to reach 9 weeks if the birth occurs after the expected date at the beginning of the leave (n</w:t>
      </w:r>
      <w:r w:rsidRPr="00125D89">
        <w:rPr>
          <w:bCs/>
        </w:rPr>
        <w:t>o.</w:t>
      </w:r>
      <w:r w:rsidR="005D7EF1" w:rsidRPr="00125D89">
        <w:rPr>
          <w:bCs/>
        </w:rPr>
        <w:t xml:space="preserve"> 4);</w:t>
      </w:r>
    </w:p>
    <w:p w:rsidR="005D7EF1" w:rsidRPr="00125D89" w:rsidRDefault="004644B6" w:rsidP="008E4E74">
      <w:pPr>
        <w:pStyle w:val="SingleTxtG"/>
        <w:rPr>
          <w:bCs/>
        </w:rPr>
      </w:pPr>
      <w:r w:rsidRPr="00125D89">
        <w:rPr>
          <w:bCs/>
        </w:rPr>
        <w:tab/>
        <w:t>(c)</w:t>
      </w:r>
      <w:r w:rsidRPr="00125D89">
        <w:rPr>
          <w:bCs/>
        </w:rPr>
        <w:tab/>
      </w:r>
      <w:r w:rsidR="005D7EF1" w:rsidRPr="00125D89">
        <w:rPr>
          <w:bCs/>
        </w:rPr>
        <w:t xml:space="preserve">Prohibition on return to work – if the worker does not have 6 weeks of rest after the birth (no. 5); </w:t>
      </w:r>
    </w:p>
    <w:p w:rsidR="005D7EF1" w:rsidRPr="00125D89" w:rsidRDefault="004644B6" w:rsidP="008E4E74">
      <w:pPr>
        <w:pStyle w:val="SingleTxtG"/>
        <w:rPr>
          <w:bCs/>
        </w:rPr>
      </w:pPr>
      <w:r w:rsidRPr="00125D89">
        <w:rPr>
          <w:bCs/>
        </w:rPr>
        <w:tab/>
        <w:t>(d)</w:t>
      </w:r>
      <w:r w:rsidRPr="00125D89">
        <w:rPr>
          <w:bCs/>
        </w:rPr>
        <w:tab/>
      </w:r>
      <w:r w:rsidR="005D7EF1" w:rsidRPr="00125D89">
        <w:rPr>
          <w:bCs/>
        </w:rPr>
        <w:t>Advance of maternity subsidy – reimbursed by Social Security (no. 6);</w:t>
      </w:r>
    </w:p>
    <w:p w:rsidR="005D7EF1" w:rsidRPr="00125D89" w:rsidRDefault="004644B6" w:rsidP="008E4E74">
      <w:pPr>
        <w:pStyle w:val="SingleTxtG"/>
        <w:rPr>
          <w:bCs/>
        </w:rPr>
      </w:pPr>
      <w:r w:rsidRPr="00125D89">
        <w:rPr>
          <w:bCs/>
        </w:rPr>
        <w:tab/>
        <w:t>(e)</w:t>
      </w:r>
      <w:r w:rsidRPr="00125D89">
        <w:rPr>
          <w:bCs/>
        </w:rPr>
        <w:tab/>
      </w:r>
      <w:r w:rsidR="005D7EF1" w:rsidRPr="00125D89">
        <w:rPr>
          <w:bCs/>
        </w:rPr>
        <w:t>The leave counts for purposes of time worked (no. 7);</w:t>
      </w:r>
    </w:p>
    <w:p w:rsidR="005D7EF1" w:rsidRPr="00125D89" w:rsidRDefault="004644B6" w:rsidP="008E4E74">
      <w:pPr>
        <w:pStyle w:val="SingleTxtG"/>
        <w:rPr>
          <w:bCs/>
        </w:rPr>
      </w:pPr>
      <w:r w:rsidRPr="00125D89">
        <w:rPr>
          <w:bCs/>
        </w:rPr>
        <w:tab/>
        <w:t>(f)</w:t>
      </w:r>
      <w:r w:rsidRPr="00125D89">
        <w:rPr>
          <w:bCs/>
        </w:rPr>
        <w:tab/>
      </w:r>
      <w:r w:rsidR="005D7EF1" w:rsidRPr="00125D89">
        <w:rPr>
          <w:bCs/>
        </w:rPr>
        <w:t>Maternity leave in unusual situations (Art. 274);</w:t>
      </w:r>
    </w:p>
    <w:p w:rsidR="005D7EF1" w:rsidRPr="00125D89" w:rsidRDefault="004644B6" w:rsidP="008E4E74">
      <w:pPr>
        <w:pStyle w:val="SingleTxtG"/>
      </w:pPr>
      <w:r w:rsidRPr="00125D89">
        <w:tab/>
        <w:t>(g)</w:t>
      </w:r>
      <w:r w:rsidRPr="00125D89">
        <w:tab/>
      </w:r>
      <w:r w:rsidR="005D7EF1" w:rsidRPr="00125D89">
        <w:t>Abortion or stillbirth – obligatory 6 weeks of leave following the date of a miscarriage or stillbirth (no. 1);</w:t>
      </w:r>
    </w:p>
    <w:p w:rsidR="005D7EF1" w:rsidRPr="00125D89" w:rsidRDefault="004644B6" w:rsidP="008E4E74">
      <w:pPr>
        <w:pStyle w:val="SingleTxtG"/>
      </w:pPr>
      <w:r w:rsidRPr="00125D89">
        <w:tab/>
        <w:t>(h)</w:t>
      </w:r>
      <w:r w:rsidRPr="00125D89">
        <w:tab/>
      </w:r>
      <w:r w:rsidR="005D7EF1" w:rsidRPr="00125D89">
        <w:t>Death of the</w:t>
      </w:r>
      <w:r w:rsidRPr="00125D89">
        <w:t xml:space="preserve"> child before the leave (no. 2);</w:t>
      </w:r>
    </w:p>
    <w:p w:rsidR="005D7EF1" w:rsidRPr="00125D89" w:rsidRDefault="004644B6" w:rsidP="008E4E74">
      <w:pPr>
        <w:pStyle w:val="SingleTxtG"/>
      </w:pPr>
      <w:r w:rsidRPr="00125D89">
        <w:tab/>
        <w:t>(i)</w:t>
      </w:r>
      <w:r w:rsidRPr="00125D89">
        <w:tab/>
      </w:r>
      <w:r w:rsidR="005D7EF1" w:rsidRPr="00125D89">
        <w:t>Leave ceases provided that 6 weeks have passed since the birth;</w:t>
      </w:r>
    </w:p>
    <w:p w:rsidR="005D7EF1" w:rsidRPr="00125D89" w:rsidRDefault="004644B6" w:rsidP="008E4E74">
      <w:pPr>
        <w:pStyle w:val="SingleTxtG"/>
      </w:pPr>
      <w:r w:rsidRPr="00125D89">
        <w:tab/>
        <w:t>(j)</w:t>
      </w:r>
      <w:r w:rsidRPr="00125D89">
        <w:tab/>
      </w:r>
      <w:r w:rsidR="005D7EF1" w:rsidRPr="00125D89">
        <w:t>The worker returns to her job one week after the death.</w:t>
      </w:r>
    </w:p>
    <w:p w:rsidR="005D7EF1" w:rsidRPr="00125D89" w:rsidRDefault="004644B6" w:rsidP="008E4E74">
      <w:pPr>
        <w:pStyle w:val="SingleTxtG"/>
      </w:pPr>
      <w:r w:rsidRPr="00125D89">
        <w:t>97.</w:t>
      </w:r>
      <w:r w:rsidRPr="00125D89">
        <w:tab/>
      </w:r>
      <w:r w:rsidR="00125D89">
        <w:t>Supplementary leave (Art. 275)</w:t>
      </w:r>
      <w:r w:rsidR="005D7EF1" w:rsidRPr="00125D89">
        <w:rPr>
          <w:rFonts w:ascii="Symbol" w:hAnsi="Symbol"/>
        </w:rPr>
        <w:t></w:t>
      </w:r>
      <w:r w:rsidR="005D7EF1" w:rsidRPr="00125D89">
        <w:t>can be enjoyed after the leave period has ended</w:t>
      </w:r>
      <w:r w:rsidR="005D7EF1" w:rsidRPr="00125D89">
        <w:rPr>
          <w:rFonts w:ascii="Symbol" w:hAnsi="Symbol"/>
        </w:rPr>
        <w:t></w:t>
      </w:r>
      <w:r w:rsidR="00125D89" w:rsidRPr="00125D89">
        <w:rPr>
          <w:rFonts w:ascii="Symbol" w:hAnsi="Symbol"/>
        </w:rPr>
        <w:t></w:t>
      </w:r>
      <w:r w:rsidR="005D7EF1" w:rsidRPr="00125D89">
        <w:t>There is no advance notice to the employer and it is not paid leave (no. 2).</w:t>
      </w:r>
    </w:p>
    <w:p w:rsidR="005D7EF1" w:rsidRPr="00125D89" w:rsidRDefault="004644B6" w:rsidP="008E4E74">
      <w:pPr>
        <w:pStyle w:val="SingleTxtG"/>
      </w:pPr>
      <w:r w:rsidRPr="00125D89">
        <w:t>98.</w:t>
      </w:r>
      <w:r w:rsidRPr="00125D89">
        <w:tab/>
      </w:r>
      <w:r w:rsidR="005D7EF1" w:rsidRPr="00125D89">
        <w:t xml:space="preserve">On </w:t>
      </w:r>
      <w:r w:rsidR="005D7EF1" w:rsidRPr="00125D89">
        <w:rPr>
          <w:bCs/>
        </w:rPr>
        <w:t>absences</w:t>
      </w:r>
      <w:r w:rsidR="005D7EF1" w:rsidRPr="00125D89">
        <w:t xml:space="preserve"> </w:t>
      </w:r>
      <w:r w:rsidR="005D7EF1" w:rsidRPr="00125D89">
        <w:rPr>
          <w:bCs/>
        </w:rPr>
        <w:t>during</w:t>
      </w:r>
      <w:r w:rsidR="005D7EF1" w:rsidRPr="00125D89">
        <w:t xml:space="preserve"> pregnancy (Art. 276), during pregnancy, and up to 15 months after giving birth, </w:t>
      </w:r>
      <w:r w:rsidR="005D7EF1" w:rsidRPr="00125D89">
        <w:rPr>
          <w:bCs/>
        </w:rPr>
        <w:t>women</w:t>
      </w:r>
      <w:r w:rsidR="005D7EF1" w:rsidRPr="00125D89">
        <w:t xml:space="preserve"> workers are entitled to be absent 1 day per month, without loss of salary, for medical treatment and caring for their child. </w:t>
      </w:r>
    </w:p>
    <w:p w:rsidR="005D7EF1" w:rsidRPr="00125D89" w:rsidRDefault="00125D89" w:rsidP="008E4E74">
      <w:pPr>
        <w:pStyle w:val="SingleTxtG"/>
        <w:rPr>
          <w:b/>
        </w:rPr>
      </w:pPr>
      <w:r>
        <w:rPr>
          <w:bCs/>
        </w:rPr>
        <w:t>99.</w:t>
      </w:r>
      <w:r>
        <w:rPr>
          <w:bCs/>
        </w:rPr>
        <w:tab/>
      </w:r>
      <w:r w:rsidR="005D7EF1" w:rsidRPr="00125D89">
        <w:rPr>
          <w:bCs/>
        </w:rPr>
        <w:t>An e</w:t>
      </w:r>
      <w:r w:rsidR="005D7EF1" w:rsidRPr="00125D89">
        <w:t xml:space="preserve">xception is that the right not available in period after giving birth when working part time (reference to </w:t>
      </w:r>
      <w:r w:rsidR="005D7EF1" w:rsidRPr="00125D89">
        <w:rPr>
          <w:bCs/>
        </w:rPr>
        <w:t>Art</w:t>
      </w:r>
      <w:r w:rsidR="005D7EF1" w:rsidRPr="00125D89">
        <w:t xml:space="preserve">. 270). </w:t>
      </w:r>
    </w:p>
    <w:p w:rsidR="005D7EF1" w:rsidRPr="00125D89" w:rsidRDefault="00125D89" w:rsidP="008E4E74">
      <w:pPr>
        <w:pStyle w:val="SingleTxtG"/>
      </w:pPr>
      <w:r>
        <w:t>100.</w:t>
      </w:r>
      <w:r>
        <w:tab/>
      </w:r>
      <w:r w:rsidR="005D7EF1" w:rsidRPr="00125D89">
        <w:t>On termination of the contract at the woman worker</w:t>
      </w:r>
      <w:r w:rsidR="00D21AE2">
        <w:t>’</w:t>
      </w:r>
      <w:r w:rsidR="005D7EF1" w:rsidRPr="00125D89">
        <w:t>s initiative (Art. 277), the contract may be termin</w:t>
      </w:r>
      <w:r w:rsidR="005D7EF1" w:rsidRPr="00125D89">
        <w:rPr>
          <w:bCs/>
        </w:rPr>
        <w:t>a</w:t>
      </w:r>
      <w:r w:rsidR="005D7EF1" w:rsidRPr="00125D89">
        <w:t xml:space="preserve">ted during pregnancy and for up to 15 months after giving birth, without any </w:t>
      </w:r>
      <w:r w:rsidR="005D7EF1" w:rsidRPr="00125D89">
        <w:rPr>
          <w:bCs/>
        </w:rPr>
        <w:t>indemnification</w:t>
      </w:r>
      <w:r w:rsidR="005D7EF1" w:rsidRPr="00125D89">
        <w:t xml:space="preserve"> obligation, by means of one week</w:t>
      </w:r>
      <w:r w:rsidR="00D21AE2">
        <w:t>’</w:t>
      </w:r>
      <w:r w:rsidR="005D7EF1" w:rsidRPr="00125D89">
        <w:t>s advance notice.</w:t>
      </w:r>
    </w:p>
    <w:p w:rsidR="005D7EF1" w:rsidRPr="00125D89" w:rsidRDefault="00125D89" w:rsidP="008E4E74">
      <w:pPr>
        <w:pStyle w:val="SingleTxtG"/>
      </w:pPr>
      <w:r>
        <w:t>101.</w:t>
      </w:r>
      <w:r>
        <w:tab/>
      </w:r>
      <w:r w:rsidR="005D7EF1" w:rsidRPr="00125D89">
        <w:t xml:space="preserve">Regarding protection against dismissal (Art. 278), during pregnancy and for up to 12 months after </w:t>
      </w:r>
      <w:r w:rsidR="005D7EF1" w:rsidRPr="00125D89">
        <w:rPr>
          <w:bCs/>
        </w:rPr>
        <w:t>giving</w:t>
      </w:r>
      <w:r w:rsidR="005D7EF1" w:rsidRPr="00125D89">
        <w:t xml:space="preserve"> birth women enjoy special rules and regulations protecting against individual dismissal.</w:t>
      </w:r>
    </w:p>
    <w:p w:rsidR="005D7EF1" w:rsidRPr="00125D89" w:rsidRDefault="00125D89" w:rsidP="008E4E74">
      <w:pPr>
        <w:pStyle w:val="SingleTxtG"/>
      </w:pPr>
      <w:r>
        <w:rPr>
          <w:bCs/>
        </w:rPr>
        <w:t>102.</w:t>
      </w:r>
      <w:r>
        <w:rPr>
          <w:bCs/>
        </w:rPr>
        <w:tab/>
      </w:r>
      <w:r w:rsidR="005D7EF1" w:rsidRPr="00125D89">
        <w:rPr>
          <w:bCs/>
        </w:rPr>
        <w:t xml:space="preserve">With respect to supplementary vacation (Art. 279), </w:t>
      </w:r>
      <w:r w:rsidR="005D7EF1" w:rsidRPr="00125D89">
        <w:t xml:space="preserve">vacation period is increased by 1 day for each </w:t>
      </w:r>
      <w:r w:rsidR="005D7EF1" w:rsidRPr="00125D89">
        <w:rPr>
          <w:bCs/>
        </w:rPr>
        <w:t>child</w:t>
      </w:r>
      <w:r w:rsidR="005D7EF1" w:rsidRPr="00125D89">
        <w:t xml:space="preserve"> up to 14 years of age. </w:t>
      </w:r>
    </w:p>
    <w:p w:rsidR="005D7EF1" w:rsidRPr="00125D89" w:rsidRDefault="005D7EF1" w:rsidP="00125D89">
      <w:pPr>
        <w:pStyle w:val="H23G"/>
      </w:pPr>
      <w:r w:rsidRPr="00125D89">
        <w:tab/>
        <w:t>4.</w:t>
      </w:r>
      <w:r w:rsidRPr="00125D89">
        <w:tab/>
        <w:t>Women and Government</w:t>
      </w:r>
    </w:p>
    <w:p w:rsidR="005D7EF1" w:rsidRPr="00125D89" w:rsidRDefault="004D3037" w:rsidP="008E4E74">
      <w:pPr>
        <w:pStyle w:val="SingleTxtG"/>
        <w:rPr>
          <w:bCs/>
        </w:rPr>
      </w:pPr>
      <w:r>
        <w:rPr>
          <w:bCs/>
        </w:rPr>
        <w:t>103.</w:t>
      </w:r>
      <w:r>
        <w:rPr>
          <w:bCs/>
        </w:rPr>
        <w:tab/>
      </w:r>
      <w:r w:rsidR="005D7EF1" w:rsidRPr="00125D89">
        <w:rPr>
          <w:bCs/>
        </w:rPr>
        <w:t>The total number in government today is 310,683; 34,175 are in the federal government and 276,507 are in local government. These numbers do not include the women working for the Ministries of Defense and the Interior, or National Assembly members. Women represent 33% of the total (102,525). The Education sector has the highest concentration of women – 67% in 2008 and 55% in 2009, followed by Health, with approximately 21% in each of these two years.</w:t>
      </w:r>
      <w:r w:rsidR="00D21AE2">
        <w:rPr>
          <w:bCs/>
        </w:rPr>
        <w:t xml:space="preserve"> </w:t>
      </w:r>
      <w:r w:rsidR="005D7EF1" w:rsidRPr="00125D89">
        <w:rPr>
          <w:bCs/>
        </w:rPr>
        <w:t xml:space="preserve"> </w:t>
      </w:r>
    </w:p>
    <w:p w:rsidR="005D7EF1" w:rsidRPr="00125D89" w:rsidRDefault="005D7EF1" w:rsidP="004D3037">
      <w:pPr>
        <w:pStyle w:val="H23G"/>
      </w:pPr>
      <w:r w:rsidRPr="00125D89">
        <w:tab/>
        <w:t>(a)</w:t>
      </w:r>
      <w:r w:rsidRPr="00125D89">
        <w:tab/>
        <w:t>Constraints</w:t>
      </w:r>
    </w:p>
    <w:p w:rsidR="005D7EF1" w:rsidRPr="00125D89" w:rsidRDefault="004D3037" w:rsidP="008E4E74">
      <w:pPr>
        <w:pStyle w:val="SingleTxtG"/>
        <w:rPr>
          <w:bCs/>
        </w:rPr>
      </w:pPr>
      <w:r>
        <w:rPr>
          <w:bCs/>
        </w:rPr>
        <w:t>104.</w:t>
      </w:r>
      <w:r>
        <w:rPr>
          <w:bCs/>
        </w:rPr>
        <w:tab/>
      </w:r>
      <w:r w:rsidR="005D7EF1" w:rsidRPr="00125D89">
        <w:rPr>
          <w:bCs/>
        </w:rPr>
        <w:t>Discrimination against women in terms of employment:</w:t>
      </w:r>
    </w:p>
    <w:p w:rsidR="005D7EF1" w:rsidRPr="00125D89" w:rsidRDefault="005D7EF1" w:rsidP="008E4E74">
      <w:pPr>
        <w:pStyle w:val="SingleTxtG"/>
        <w:rPr>
          <w:bCs/>
        </w:rPr>
      </w:pPr>
      <w:r w:rsidRPr="00125D89">
        <w:rPr>
          <w:bCs/>
        </w:rPr>
        <w:tab/>
        <w:t>(a)</w:t>
      </w:r>
      <w:r w:rsidRPr="00125D89">
        <w:rPr>
          <w:bCs/>
        </w:rPr>
        <w:tab/>
        <w:t>Discrimination still exists, in terms of the right to work, against people who are seropositive and people who have disabilities;</w:t>
      </w:r>
    </w:p>
    <w:p w:rsidR="005D7EF1" w:rsidRPr="00125D89" w:rsidRDefault="005D7EF1" w:rsidP="008E4E74">
      <w:pPr>
        <w:pStyle w:val="SingleTxtG"/>
        <w:rPr>
          <w:bCs/>
        </w:rPr>
      </w:pPr>
      <w:r w:rsidRPr="00125D89">
        <w:rPr>
          <w:bCs/>
        </w:rPr>
        <w:tab/>
        <w:t>(b)</w:t>
      </w:r>
      <w:r w:rsidRPr="00125D89">
        <w:rPr>
          <w:bCs/>
        </w:rPr>
        <w:tab/>
        <w:t>Some gaps still exist in terms of employment opportunities for women in the private sector;</w:t>
      </w:r>
    </w:p>
    <w:p w:rsidR="005D7EF1" w:rsidRPr="00125D89" w:rsidRDefault="005D7EF1" w:rsidP="008E4E74">
      <w:pPr>
        <w:pStyle w:val="SingleTxtG"/>
        <w:rPr>
          <w:bCs/>
        </w:rPr>
      </w:pPr>
      <w:r w:rsidRPr="00125D89">
        <w:rPr>
          <w:bCs/>
        </w:rPr>
        <w:tab/>
        <w:t>(c)</w:t>
      </w:r>
      <w:r w:rsidRPr="00125D89">
        <w:rPr>
          <w:bCs/>
        </w:rPr>
        <w:tab/>
        <w:t>With regard to the right to freely choose one</w:t>
      </w:r>
      <w:r w:rsidR="00D21AE2">
        <w:rPr>
          <w:bCs/>
        </w:rPr>
        <w:t>’</w:t>
      </w:r>
      <w:r w:rsidRPr="00125D89">
        <w:rPr>
          <w:bCs/>
        </w:rPr>
        <w:t>s profession, job, promotion, etc., the procedures of the government</w:t>
      </w:r>
      <w:r w:rsidR="00D21AE2">
        <w:rPr>
          <w:bCs/>
        </w:rPr>
        <w:t>’</w:t>
      </w:r>
      <w:r w:rsidRPr="00125D89">
        <w:rPr>
          <w:bCs/>
        </w:rPr>
        <w:t>s General Inspectorate need to be strengthened, in order to better ensure compliance with the policies approved in this area;</w:t>
      </w:r>
    </w:p>
    <w:p w:rsidR="005D7EF1" w:rsidRPr="00125D89" w:rsidRDefault="005D7EF1" w:rsidP="008E4E74">
      <w:pPr>
        <w:pStyle w:val="SingleTxtG"/>
        <w:rPr>
          <w:bCs/>
        </w:rPr>
      </w:pPr>
      <w:r w:rsidRPr="00125D89">
        <w:rPr>
          <w:bCs/>
        </w:rPr>
        <w:tab/>
        <w:t>(d)</w:t>
      </w:r>
      <w:r w:rsidRPr="00125D89">
        <w:rPr>
          <w:bCs/>
        </w:rPr>
        <w:tab/>
        <w:t xml:space="preserve">Social security exists for women who work in the formal sector, specifically in cases of reform, unemployment, illness, disability, old age or any other inability to work. There are laws and decrees that govern the prerequisites for exercising this right. </w:t>
      </w:r>
    </w:p>
    <w:p w:rsidR="005D7EF1" w:rsidRPr="00125D89" w:rsidRDefault="004D3037" w:rsidP="008E4E74">
      <w:pPr>
        <w:pStyle w:val="SingleTxtG"/>
        <w:rPr>
          <w:bCs/>
        </w:rPr>
      </w:pPr>
      <w:r>
        <w:rPr>
          <w:bCs/>
        </w:rPr>
        <w:t>105.</w:t>
      </w:r>
      <w:r>
        <w:rPr>
          <w:bCs/>
        </w:rPr>
        <w:tab/>
      </w:r>
      <w:r w:rsidR="005D7EF1" w:rsidRPr="00125D89">
        <w:rPr>
          <w:bCs/>
        </w:rPr>
        <w:t xml:space="preserve">The study of the informal sector in </w:t>
      </w:r>
      <w:smartTag w:uri="urn:schemas-microsoft-com:office:smarttags" w:element="place">
        <w:smartTag w:uri="urn:schemas-microsoft-com:office:smarttags" w:element="City">
          <w:r w:rsidR="005D7EF1" w:rsidRPr="00125D89">
            <w:rPr>
              <w:bCs/>
            </w:rPr>
            <w:t>Luanda</w:t>
          </w:r>
        </w:smartTag>
      </w:smartTag>
      <w:r w:rsidR="005D7EF1" w:rsidRPr="00125D89">
        <w:rPr>
          <w:bCs/>
        </w:rPr>
        <w:t xml:space="preserve"> (Mário Adauta) estimates the gross unemployment rate at 32.3%, and for women at 35.6%, seven percent higher than for men. </w:t>
      </w:r>
    </w:p>
    <w:p w:rsidR="005D7EF1" w:rsidRPr="00125D89" w:rsidRDefault="004D3037" w:rsidP="008E4E74">
      <w:pPr>
        <w:pStyle w:val="SingleTxtG"/>
        <w:rPr>
          <w:bCs/>
        </w:rPr>
      </w:pPr>
      <w:r>
        <w:rPr>
          <w:bCs/>
        </w:rPr>
        <w:t>106.</w:t>
      </w:r>
      <w:r>
        <w:rPr>
          <w:bCs/>
        </w:rPr>
        <w:tab/>
      </w:r>
      <w:r w:rsidR="005D7EF1" w:rsidRPr="00125D89">
        <w:rPr>
          <w:bCs/>
        </w:rPr>
        <w:t xml:space="preserve">The unemployment rate varies significantly depending on the population groups under consideration. It varies a great deal among age groups, and is high in the 19-year-old age group. The numbers are indicative of the high dropout rate in the capital, which, combined with the poverty of the families, drags this segment of the young population into inactivity. </w:t>
      </w:r>
    </w:p>
    <w:p w:rsidR="005D7EF1" w:rsidRPr="00125D89" w:rsidRDefault="004D3037" w:rsidP="008E4E74">
      <w:pPr>
        <w:pStyle w:val="SingleTxtG"/>
        <w:rPr>
          <w:bCs/>
        </w:rPr>
      </w:pPr>
      <w:r>
        <w:rPr>
          <w:bCs/>
        </w:rPr>
        <w:t>107.</w:t>
      </w:r>
      <w:r>
        <w:rPr>
          <w:bCs/>
        </w:rPr>
        <w:tab/>
      </w:r>
      <w:r w:rsidR="005D7EF1" w:rsidRPr="00125D89">
        <w:rPr>
          <w:bCs/>
        </w:rPr>
        <w:t xml:space="preserve">Concrete calculations of the real unemployment rate in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xml:space="preserve"> do not exist. Estimates provided in the Report on Human Development in Angola (UNDP, September 1997) say that urban unemployment is 30</w:t>
      </w:r>
      <w:r w:rsidR="00B239EB">
        <w:rPr>
          <w:bCs/>
        </w:rPr>
        <w:t>–</w:t>
      </w:r>
      <w:r w:rsidR="005D7EF1" w:rsidRPr="00125D89">
        <w:rPr>
          <w:bCs/>
        </w:rPr>
        <w:t xml:space="preserve">35% of the population over 10 years of age (this number rises to 45% if the </w:t>
      </w:r>
      <w:r w:rsidR="002938F7">
        <w:rPr>
          <w:bCs/>
        </w:rPr>
        <w:t>age range used is 7 or older).</w:t>
      </w:r>
    </w:p>
    <w:p w:rsidR="005D7EF1" w:rsidRPr="00125D89" w:rsidRDefault="002938F7" w:rsidP="002938F7">
      <w:pPr>
        <w:pStyle w:val="SingleTxtG"/>
        <w:spacing w:after="240"/>
        <w:rPr>
          <w:bCs/>
        </w:rPr>
      </w:pPr>
      <w:r>
        <w:rPr>
          <w:bCs/>
        </w:rPr>
        <w:t>108.</w:t>
      </w:r>
      <w:r>
        <w:rPr>
          <w:bCs/>
        </w:rPr>
        <w:tab/>
      </w:r>
      <w:r w:rsidR="005D7EF1" w:rsidRPr="00125D89">
        <w:rPr>
          <w:bCs/>
        </w:rPr>
        <w:t>It should be noted that professional training plays a very important role in employment policy. Between 2003 and 2006 there has been significant growth in the institutions, companies and persons licensed to engage in professional training and rehabilitation. In 2009, 421 professional training centers, both public and private, were registered. There has been growth compared to earlier years, as the data below show</w:t>
      </w:r>
      <w:r w:rsidR="00815453">
        <w:rPr>
          <w:bCs/>
        </w:rPr>
        <w:t>.</w:t>
      </w:r>
      <w:r w:rsidR="005D7EF1" w:rsidRPr="00125D89">
        <w:rPr>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58"/>
        <w:gridCol w:w="1002"/>
        <w:gridCol w:w="1002"/>
        <w:gridCol w:w="1108"/>
      </w:tblGrid>
      <w:tr w:rsidR="005D7EF1" w:rsidRPr="002938F7" w:rsidTr="002938F7">
        <w:trPr>
          <w:trHeight w:val="240"/>
          <w:tblHeader/>
        </w:trPr>
        <w:tc>
          <w:tcPr>
            <w:tcW w:w="4258" w:type="dxa"/>
            <w:tcBorders>
              <w:top w:val="single" w:sz="4" w:space="0" w:color="auto"/>
              <w:bottom w:val="single" w:sz="12" w:space="0" w:color="auto"/>
            </w:tcBorders>
            <w:shd w:val="clear" w:color="auto" w:fill="auto"/>
            <w:vAlign w:val="bottom"/>
          </w:tcPr>
          <w:p w:rsidR="005D7EF1" w:rsidRPr="002938F7" w:rsidRDefault="005D7EF1" w:rsidP="002938F7">
            <w:pPr>
              <w:suppressAutoHyphens w:val="0"/>
              <w:spacing w:before="80" w:after="80" w:line="200" w:lineRule="exact"/>
              <w:ind w:right="113"/>
              <w:rPr>
                <w:i/>
                <w:sz w:val="16"/>
              </w:rPr>
            </w:pPr>
            <w:r w:rsidRPr="002938F7">
              <w:rPr>
                <w:i/>
                <w:sz w:val="16"/>
              </w:rPr>
              <w:t>Professional training</w:t>
            </w:r>
          </w:p>
        </w:tc>
        <w:tc>
          <w:tcPr>
            <w:tcW w:w="1002" w:type="dxa"/>
            <w:tcBorders>
              <w:top w:val="single" w:sz="4" w:space="0" w:color="auto"/>
              <w:bottom w:val="single" w:sz="12" w:space="0" w:color="auto"/>
            </w:tcBorders>
            <w:shd w:val="clear" w:color="auto" w:fill="auto"/>
            <w:vAlign w:val="bottom"/>
          </w:tcPr>
          <w:p w:rsidR="005D7EF1" w:rsidRPr="002938F7" w:rsidRDefault="005D7EF1" w:rsidP="002938F7">
            <w:pPr>
              <w:suppressAutoHyphens w:val="0"/>
              <w:spacing w:before="80" w:after="80" w:line="200" w:lineRule="exact"/>
              <w:ind w:right="113"/>
              <w:jc w:val="right"/>
              <w:rPr>
                <w:i/>
                <w:sz w:val="16"/>
              </w:rPr>
            </w:pPr>
            <w:r w:rsidRPr="002938F7">
              <w:rPr>
                <w:i/>
                <w:sz w:val="16"/>
              </w:rPr>
              <w:t>2007</w:t>
            </w:r>
          </w:p>
        </w:tc>
        <w:tc>
          <w:tcPr>
            <w:tcW w:w="1002" w:type="dxa"/>
            <w:tcBorders>
              <w:top w:val="single" w:sz="4" w:space="0" w:color="auto"/>
              <w:bottom w:val="single" w:sz="12" w:space="0" w:color="auto"/>
            </w:tcBorders>
            <w:shd w:val="clear" w:color="auto" w:fill="auto"/>
            <w:vAlign w:val="bottom"/>
          </w:tcPr>
          <w:p w:rsidR="005D7EF1" w:rsidRPr="002938F7" w:rsidRDefault="005D7EF1" w:rsidP="002938F7">
            <w:pPr>
              <w:suppressAutoHyphens w:val="0"/>
              <w:spacing w:before="80" w:after="80" w:line="200" w:lineRule="exact"/>
              <w:ind w:right="113"/>
              <w:jc w:val="right"/>
              <w:rPr>
                <w:i/>
                <w:sz w:val="16"/>
              </w:rPr>
            </w:pPr>
            <w:r w:rsidRPr="002938F7">
              <w:rPr>
                <w:i/>
                <w:sz w:val="16"/>
              </w:rPr>
              <w:t>2008</w:t>
            </w:r>
          </w:p>
        </w:tc>
        <w:tc>
          <w:tcPr>
            <w:tcW w:w="1108" w:type="dxa"/>
            <w:tcBorders>
              <w:top w:val="single" w:sz="4" w:space="0" w:color="auto"/>
              <w:bottom w:val="single" w:sz="12" w:space="0" w:color="auto"/>
            </w:tcBorders>
            <w:shd w:val="clear" w:color="auto" w:fill="auto"/>
            <w:vAlign w:val="bottom"/>
          </w:tcPr>
          <w:p w:rsidR="005D7EF1" w:rsidRPr="002938F7" w:rsidRDefault="005D7EF1" w:rsidP="002938F7">
            <w:pPr>
              <w:suppressAutoHyphens w:val="0"/>
              <w:spacing w:before="80" w:after="80" w:line="200" w:lineRule="exact"/>
              <w:ind w:right="113"/>
              <w:jc w:val="right"/>
              <w:rPr>
                <w:i/>
                <w:sz w:val="16"/>
              </w:rPr>
            </w:pPr>
            <w:r w:rsidRPr="002938F7">
              <w:rPr>
                <w:i/>
                <w:sz w:val="16"/>
              </w:rPr>
              <w:t>2009</w:t>
            </w:r>
          </w:p>
        </w:tc>
      </w:tr>
      <w:tr w:rsidR="005D7EF1" w:rsidRPr="002938F7" w:rsidTr="002938F7">
        <w:trPr>
          <w:trHeight w:val="240"/>
        </w:trPr>
        <w:tc>
          <w:tcPr>
            <w:tcW w:w="4258" w:type="dxa"/>
            <w:tcBorders>
              <w:top w:val="single" w:sz="12" w:space="0" w:color="auto"/>
            </w:tcBorders>
            <w:shd w:val="clear" w:color="auto" w:fill="auto"/>
          </w:tcPr>
          <w:p w:rsidR="005D7EF1" w:rsidRPr="002938F7" w:rsidRDefault="005D7EF1" w:rsidP="002938F7">
            <w:pPr>
              <w:suppressAutoHyphens w:val="0"/>
              <w:spacing w:before="40" w:after="40" w:line="220" w:lineRule="exact"/>
              <w:ind w:right="113"/>
              <w:rPr>
                <w:sz w:val="18"/>
              </w:rPr>
            </w:pPr>
            <w:r w:rsidRPr="002938F7">
              <w:rPr>
                <w:sz w:val="18"/>
              </w:rPr>
              <w:t>Training skills</w:t>
            </w:r>
          </w:p>
        </w:tc>
        <w:tc>
          <w:tcPr>
            <w:tcW w:w="1002" w:type="dxa"/>
            <w:tcBorders>
              <w:top w:val="single" w:sz="12" w:space="0" w:color="auto"/>
            </w:tcBorders>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27</w:t>
            </w:r>
            <w:r w:rsidR="0046648F">
              <w:rPr>
                <w:sz w:val="18"/>
              </w:rPr>
              <w:t xml:space="preserve"> </w:t>
            </w:r>
            <w:r w:rsidRPr="002938F7">
              <w:rPr>
                <w:sz w:val="18"/>
              </w:rPr>
              <w:t>809</w:t>
            </w:r>
          </w:p>
        </w:tc>
        <w:tc>
          <w:tcPr>
            <w:tcW w:w="1002" w:type="dxa"/>
            <w:tcBorders>
              <w:top w:val="single" w:sz="12" w:space="0" w:color="auto"/>
            </w:tcBorders>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60</w:t>
            </w:r>
            <w:r w:rsidR="0046648F">
              <w:rPr>
                <w:sz w:val="18"/>
              </w:rPr>
              <w:t xml:space="preserve"> </w:t>
            </w:r>
            <w:r w:rsidRPr="002938F7">
              <w:rPr>
                <w:sz w:val="18"/>
              </w:rPr>
              <w:t>516</w:t>
            </w:r>
          </w:p>
        </w:tc>
        <w:tc>
          <w:tcPr>
            <w:tcW w:w="1108" w:type="dxa"/>
            <w:tcBorders>
              <w:top w:val="single" w:sz="12" w:space="0" w:color="auto"/>
            </w:tcBorders>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62</w:t>
            </w:r>
            <w:r w:rsidR="0046648F">
              <w:rPr>
                <w:sz w:val="18"/>
              </w:rPr>
              <w:t xml:space="preserve"> </w:t>
            </w:r>
            <w:r w:rsidRPr="002938F7">
              <w:rPr>
                <w:sz w:val="18"/>
              </w:rPr>
              <w:t>685</w:t>
            </w:r>
          </w:p>
        </w:tc>
      </w:tr>
      <w:tr w:rsidR="005D7EF1" w:rsidRPr="002938F7" w:rsidTr="002938F7">
        <w:trPr>
          <w:trHeight w:val="240"/>
        </w:trPr>
        <w:tc>
          <w:tcPr>
            <w:tcW w:w="4258" w:type="dxa"/>
            <w:shd w:val="clear" w:color="auto" w:fill="auto"/>
          </w:tcPr>
          <w:p w:rsidR="005D7EF1" w:rsidRPr="002938F7" w:rsidRDefault="005D7EF1" w:rsidP="002938F7">
            <w:pPr>
              <w:suppressAutoHyphens w:val="0"/>
              <w:spacing w:before="40" w:after="40" w:line="220" w:lineRule="exact"/>
              <w:ind w:right="113"/>
              <w:rPr>
                <w:sz w:val="18"/>
              </w:rPr>
            </w:pPr>
            <w:r w:rsidRPr="002938F7">
              <w:rPr>
                <w:sz w:val="18"/>
              </w:rPr>
              <w:t>Professional training centers</w:t>
            </w:r>
          </w:p>
        </w:tc>
        <w:tc>
          <w:tcPr>
            <w:tcW w:w="1002"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341</w:t>
            </w:r>
          </w:p>
        </w:tc>
        <w:tc>
          <w:tcPr>
            <w:tcW w:w="1002"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401</w:t>
            </w:r>
          </w:p>
        </w:tc>
        <w:tc>
          <w:tcPr>
            <w:tcW w:w="1108"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421</w:t>
            </w:r>
          </w:p>
        </w:tc>
      </w:tr>
      <w:tr w:rsidR="005D7EF1" w:rsidRPr="002938F7" w:rsidTr="002938F7">
        <w:trPr>
          <w:trHeight w:val="240"/>
        </w:trPr>
        <w:tc>
          <w:tcPr>
            <w:tcW w:w="4258" w:type="dxa"/>
            <w:shd w:val="clear" w:color="auto" w:fill="auto"/>
          </w:tcPr>
          <w:p w:rsidR="005D7EF1" w:rsidRPr="002938F7" w:rsidRDefault="005D7EF1" w:rsidP="002938F7">
            <w:pPr>
              <w:suppressAutoHyphens w:val="0"/>
              <w:spacing w:before="40" w:after="40" w:line="220" w:lineRule="exact"/>
              <w:ind w:right="113"/>
              <w:rPr>
                <w:sz w:val="18"/>
              </w:rPr>
            </w:pPr>
            <w:r w:rsidRPr="002938F7">
              <w:rPr>
                <w:sz w:val="18"/>
              </w:rPr>
              <w:t>Training of Civil Servants (ENAD)</w:t>
            </w:r>
          </w:p>
        </w:tc>
        <w:tc>
          <w:tcPr>
            <w:tcW w:w="1002"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p>
        </w:tc>
        <w:tc>
          <w:tcPr>
            <w:tcW w:w="1002"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p>
        </w:tc>
        <w:tc>
          <w:tcPr>
            <w:tcW w:w="1108"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p>
        </w:tc>
      </w:tr>
      <w:tr w:rsidR="005D7EF1" w:rsidRPr="002938F7" w:rsidTr="002938F7">
        <w:trPr>
          <w:trHeight w:val="240"/>
        </w:trPr>
        <w:tc>
          <w:tcPr>
            <w:tcW w:w="4258" w:type="dxa"/>
            <w:shd w:val="clear" w:color="auto" w:fill="auto"/>
          </w:tcPr>
          <w:p w:rsidR="005D7EF1" w:rsidRPr="002938F7" w:rsidRDefault="005D7EF1" w:rsidP="002938F7">
            <w:pPr>
              <w:suppressAutoHyphens w:val="0"/>
              <w:spacing w:before="40" w:after="40" w:line="220" w:lineRule="exact"/>
              <w:ind w:right="113"/>
              <w:rPr>
                <w:sz w:val="18"/>
              </w:rPr>
            </w:pPr>
            <w:r w:rsidRPr="002938F7">
              <w:rPr>
                <w:sz w:val="18"/>
              </w:rPr>
              <w:t>Training performed</w:t>
            </w:r>
          </w:p>
        </w:tc>
        <w:tc>
          <w:tcPr>
            <w:tcW w:w="1002"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134</w:t>
            </w:r>
          </w:p>
        </w:tc>
        <w:tc>
          <w:tcPr>
            <w:tcW w:w="1002"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70</w:t>
            </w:r>
          </w:p>
        </w:tc>
        <w:tc>
          <w:tcPr>
            <w:tcW w:w="1108"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52</w:t>
            </w:r>
          </w:p>
        </w:tc>
      </w:tr>
      <w:tr w:rsidR="005D7EF1" w:rsidRPr="002938F7" w:rsidTr="002938F7">
        <w:trPr>
          <w:trHeight w:val="240"/>
        </w:trPr>
        <w:tc>
          <w:tcPr>
            <w:tcW w:w="4258" w:type="dxa"/>
            <w:shd w:val="clear" w:color="auto" w:fill="auto"/>
          </w:tcPr>
          <w:p w:rsidR="005D7EF1" w:rsidRPr="002938F7" w:rsidRDefault="005D7EF1" w:rsidP="002938F7">
            <w:pPr>
              <w:suppressAutoHyphens w:val="0"/>
              <w:spacing w:before="40" w:after="40" w:line="220" w:lineRule="exact"/>
              <w:ind w:right="113"/>
              <w:rPr>
                <w:sz w:val="18"/>
              </w:rPr>
            </w:pPr>
            <w:r w:rsidRPr="002938F7">
              <w:rPr>
                <w:sz w:val="18"/>
              </w:rPr>
              <w:t>Training participants</w:t>
            </w:r>
          </w:p>
        </w:tc>
        <w:tc>
          <w:tcPr>
            <w:tcW w:w="1002"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3</w:t>
            </w:r>
            <w:r w:rsidR="0046648F">
              <w:rPr>
                <w:sz w:val="18"/>
              </w:rPr>
              <w:t xml:space="preserve"> </w:t>
            </w:r>
            <w:r w:rsidRPr="002938F7">
              <w:rPr>
                <w:sz w:val="18"/>
              </w:rPr>
              <w:t>467</w:t>
            </w:r>
          </w:p>
        </w:tc>
        <w:tc>
          <w:tcPr>
            <w:tcW w:w="1002"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2</w:t>
            </w:r>
            <w:r w:rsidR="0046648F">
              <w:rPr>
                <w:sz w:val="18"/>
              </w:rPr>
              <w:t xml:space="preserve"> </w:t>
            </w:r>
            <w:r w:rsidRPr="002938F7">
              <w:rPr>
                <w:sz w:val="18"/>
              </w:rPr>
              <w:t>098</w:t>
            </w:r>
          </w:p>
        </w:tc>
        <w:tc>
          <w:tcPr>
            <w:tcW w:w="1108" w:type="dxa"/>
            <w:shd w:val="clear" w:color="auto" w:fill="auto"/>
            <w:vAlign w:val="bottom"/>
          </w:tcPr>
          <w:p w:rsidR="005D7EF1" w:rsidRPr="002938F7" w:rsidRDefault="005D7EF1" w:rsidP="002938F7">
            <w:pPr>
              <w:suppressAutoHyphens w:val="0"/>
              <w:spacing w:before="40" w:after="40" w:line="220" w:lineRule="exact"/>
              <w:ind w:right="113"/>
              <w:jc w:val="right"/>
              <w:rPr>
                <w:sz w:val="18"/>
              </w:rPr>
            </w:pPr>
            <w:r w:rsidRPr="002938F7">
              <w:rPr>
                <w:sz w:val="18"/>
              </w:rPr>
              <w:t>2</w:t>
            </w:r>
            <w:r w:rsidR="0046648F">
              <w:rPr>
                <w:sz w:val="18"/>
              </w:rPr>
              <w:t xml:space="preserve"> </w:t>
            </w:r>
            <w:r w:rsidRPr="002938F7">
              <w:rPr>
                <w:sz w:val="18"/>
              </w:rPr>
              <w:t>434</w:t>
            </w:r>
          </w:p>
        </w:tc>
      </w:tr>
    </w:tbl>
    <w:p w:rsidR="005D7EF1" w:rsidRPr="00125D89" w:rsidRDefault="005B1DA5" w:rsidP="00967C4E">
      <w:pPr>
        <w:pStyle w:val="SingleTxtG"/>
        <w:spacing w:before="240"/>
      </w:pPr>
      <w:r>
        <w:t>109.</w:t>
      </w:r>
      <w:r>
        <w:tab/>
      </w:r>
      <w:r w:rsidR="005D7EF1" w:rsidRPr="00125D89">
        <w:t xml:space="preserve">The process of professional training is a priority in the context of promoting conditions to increase the value of human resources. For that reason, since 2004 infrastructure conditions have been created that make it possible to provide more resources to the National Professional Training System and to develop Initial Training and Ongoing Training activities, and to make adjustments in occupational profiles to suit the labor market. </w:t>
      </w:r>
    </w:p>
    <w:p w:rsidR="005D7EF1" w:rsidRPr="00125D89" w:rsidRDefault="005B1DA5" w:rsidP="008E4E74">
      <w:pPr>
        <w:pStyle w:val="SingleTxtG"/>
      </w:pPr>
      <w:r>
        <w:t>110.</w:t>
      </w:r>
      <w:r>
        <w:tab/>
      </w:r>
      <w:r w:rsidR="005D7EF1" w:rsidRPr="00125D89">
        <w:t>If training is broken down by occupation, one sees that the specialty of civil construction, followed by and including electricity and computers, totaled more than 60%. These indicators clearly show that trainees</w:t>
      </w:r>
      <w:r w:rsidR="00D21AE2">
        <w:t>’</w:t>
      </w:r>
      <w:r w:rsidR="005D7EF1" w:rsidRPr="00125D89">
        <w:t xml:space="preserve"> interests coincide with the needs of the labor market, and therefore with the supply of jobs. </w:t>
      </w:r>
    </w:p>
    <w:p w:rsidR="005D7EF1" w:rsidRPr="00125D89" w:rsidRDefault="005B1DA5" w:rsidP="008E4E74">
      <w:pPr>
        <w:pStyle w:val="SingleTxtG"/>
      </w:pPr>
      <w:r>
        <w:t>111.</w:t>
      </w:r>
      <w:r>
        <w:tab/>
      </w:r>
      <w:r w:rsidR="005D7EF1" w:rsidRPr="00125D89">
        <w:t xml:space="preserve">Through direct intervention the employment market absorbed around 44% of the persons trained. The remaining 56% opted for other self-employment solutions or independent work. </w:t>
      </w:r>
    </w:p>
    <w:p w:rsidR="005D7EF1" w:rsidRPr="00125D89" w:rsidRDefault="005D7EF1" w:rsidP="005B1DA5">
      <w:pPr>
        <w:pStyle w:val="H23G"/>
      </w:pPr>
      <w:r w:rsidRPr="00125D89">
        <w:tab/>
        <w:t>5.</w:t>
      </w:r>
      <w:r w:rsidRPr="00125D89">
        <w:tab/>
        <w:t>Social protection</w:t>
      </w:r>
    </w:p>
    <w:p w:rsidR="005D7EF1" w:rsidRPr="00125D89" w:rsidRDefault="005B1DA5" w:rsidP="008E4E74">
      <w:pPr>
        <w:pStyle w:val="SingleTxtG"/>
      </w:pPr>
      <w:r>
        <w:t>112.</w:t>
      </w:r>
      <w:r>
        <w:tab/>
      </w:r>
      <w:r w:rsidR="005D7EF1" w:rsidRPr="00125D89">
        <w:t xml:space="preserve">We estimate that around 4% of the population of </w:t>
      </w:r>
      <w:smartTag w:uri="urn:schemas-microsoft-com:office:smarttags" w:element="place">
        <w:smartTag w:uri="urn:schemas-microsoft-com:office:smarttags" w:element="country-region">
          <w:r w:rsidR="005D7EF1" w:rsidRPr="00125D89">
            <w:t>Angola</w:t>
          </w:r>
        </w:smartTag>
      </w:smartTag>
      <w:r w:rsidR="005D7EF1" w:rsidRPr="00125D89">
        <w:t xml:space="preserve"> is over 60 years of age, which is equal, in absolute numbers, to around 605,000 elderly, all of whom are living in extreme poverty.</w:t>
      </w:r>
      <w:r>
        <w:rPr>
          <w:rStyle w:val="FootnoteReference"/>
        </w:rPr>
        <w:footnoteReference w:id="4"/>
      </w:r>
    </w:p>
    <w:p w:rsidR="005D7EF1" w:rsidRPr="00125D89" w:rsidRDefault="0000544D" w:rsidP="008E4E74">
      <w:pPr>
        <w:pStyle w:val="SingleTxtG"/>
      </w:pPr>
      <w:r>
        <w:t>113.</w:t>
      </w:r>
      <w:r>
        <w:tab/>
      </w:r>
      <w:r w:rsidR="005D7EF1" w:rsidRPr="00125D89">
        <w:t>Law No. 7/04, Social Protection Bases, which revokes Law No. 18 of October 27, 1990, has as its purposes: national solidarity reflected by redistribution of financing through resources obtained from taxes; the well-being of people, families and the community, which is achieved through social promotion and regional development that gradually reduces social inequalities and regional asymmetries; prevention of situations of want, dysfunction and marginalization through the implementation, in cooperation with those at whom the activities are aimed, of special protective activities for the most vulnerable groups; ensuring minimum subsistence levels for people and families in situations that are especially serious, whether because of their unforeseeability or size, or because of the recipients</w:t>
      </w:r>
      <w:r w:rsidR="00D21AE2">
        <w:t>’</w:t>
      </w:r>
      <w:r w:rsidR="005D7EF1" w:rsidRPr="00125D89">
        <w:t xml:space="preserve"> complete inability to recover or participate financially.</w:t>
      </w:r>
    </w:p>
    <w:p w:rsidR="005D7EF1" w:rsidRPr="00125D89" w:rsidRDefault="0000544D" w:rsidP="0046648F">
      <w:pPr>
        <w:pStyle w:val="SingleTxtG"/>
        <w:spacing w:after="240"/>
      </w:pPr>
      <w:r>
        <w:t>114.</w:t>
      </w:r>
      <w:r>
        <w:tab/>
      </w:r>
      <w:r w:rsidR="005D7EF1" w:rsidRPr="00125D89">
        <w:t xml:space="preserve">The persons to whom this Law applies specifically include: people or families who live in extreme poverty; women in disadvantaged situations; children and adolescents with special needs or in risk situations; elderly who are physically or financially dependent and/or isolated; people with disabilities, in situations involving risk or social exclusion; unemployed persons at risk of marginalization (see table below). </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010"/>
        <w:gridCol w:w="1533"/>
        <w:gridCol w:w="1414"/>
        <w:gridCol w:w="1413"/>
      </w:tblGrid>
      <w:tr w:rsidR="005D7EF1" w:rsidRPr="00125D89" w:rsidTr="005D7EF1">
        <w:trPr>
          <w:trHeight w:val="240"/>
          <w:tblHeader/>
        </w:trPr>
        <w:tc>
          <w:tcPr>
            <w:tcW w:w="3010" w:type="dxa"/>
            <w:tcBorders>
              <w:top w:val="single" w:sz="4" w:space="0" w:color="auto"/>
              <w:bottom w:val="single" w:sz="12" w:space="0" w:color="auto"/>
            </w:tcBorders>
            <w:shd w:val="clear" w:color="auto" w:fill="auto"/>
            <w:vAlign w:val="bottom"/>
          </w:tcPr>
          <w:p w:rsidR="005D7EF1" w:rsidRPr="00125D89" w:rsidRDefault="005D7EF1" w:rsidP="005D7EF1">
            <w:pPr>
              <w:suppressAutoHyphens w:val="0"/>
              <w:spacing w:before="80" w:after="80" w:line="200" w:lineRule="exact"/>
              <w:rPr>
                <w:i/>
                <w:sz w:val="16"/>
              </w:rPr>
            </w:pPr>
            <w:r w:rsidRPr="00125D89">
              <w:rPr>
                <w:i/>
                <w:sz w:val="16"/>
              </w:rPr>
              <w:t>Obligatory social protection</w:t>
            </w:r>
          </w:p>
        </w:tc>
        <w:tc>
          <w:tcPr>
            <w:tcW w:w="1533" w:type="dxa"/>
            <w:tcBorders>
              <w:top w:val="single" w:sz="4" w:space="0" w:color="auto"/>
              <w:bottom w:val="single" w:sz="12" w:space="0" w:color="auto"/>
            </w:tcBorders>
            <w:shd w:val="clear" w:color="auto" w:fill="auto"/>
            <w:vAlign w:val="bottom"/>
          </w:tcPr>
          <w:p w:rsidR="005D7EF1" w:rsidRPr="00125D89" w:rsidRDefault="005D7EF1" w:rsidP="005D7EF1">
            <w:pPr>
              <w:suppressAutoHyphens w:val="0"/>
              <w:spacing w:before="80" w:after="80" w:line="200" w:lineRule="exact"/>
              <w:ind w:left="113"/>
              <w:jc w:val="right"/>
              <w:rPr>
                <w:i/>
                <w:sz w:val="16"/>
              </w:rPr>
            </w:pPr>
            <w:r w:rsidRPr="00125D89">
              <w:rPr>
                <w:i/>
                <w:sz w:val="16"/>
              </w:rPr>
              <w:t>2007</w:t>
            </w:r>
          </w:p>
        </w:tc>
        <w:tc>
          <w:tcPr>
            <w:tcW w:w="1414" w:type="dxa"/>
            <w:tcBorders>
              <w:top w:val="single" w:sz="4" w:space="0" w:color="auto"/>
              <w:bottom w:val="single" w:sz="12" w:space="0" w:color="auto"/>
            </w:tcBorders>
            <w:shd w:val="clear" w:color="auto" w:fill="auto"/>
            <w:vAlign w:val="bottom"/>
          </w:tcPr>
          <w:p w:rsidR="005D7EF1" w:rsidRPr="00125D89" w:rsidRDefault="005D7EF1" w:rsidP="005D7EF1">
            <w:pPr>
              <w:suppressAutoHyphens w:val="0"/>
              <w:spacing w:before="80" w:after="80" w:line="200" w:lineRule="exact"/>
              <w:ind w:left="113"/>
              <w:jc w:val="right"/>
              <w:rPr>
                <w:i/>
                <w:sz w:val="16"/>
              </w:rPr>
            </w:pPr>
            <w:r w:rsidRPr="00125D89">
              <w:rPr>
                <w:i/>
                <w:sz w:val="16"/>
              </w:rPr>
              <w:t>2008</w:t>
            </w:r>
          </w:p>
        </w:tc>
        <w:tc>
          <w:tcPr>
            <w:tcW w:w="1413" w:type="dxa"/>
            <w:tcBorders>
              <w:top w:val="single" w:sz="4" w:space="0" w:color="auto"/>
              <w:bottom w:val="single" w:sz="12" w:space="0" w:color="auto"/>
            </w:tcBorders>
            <w:shd w:val="clear" w:color="auto" w:fill="auto"/>
            <w:vAlign w:val="bottom"/>
          </w:tcPr>
          <w:p w:rsidR="005D7EF1" w:rsidRPr="00125D89" w:rsidRDefault="005D7EF1" w:rsidP="005D7EF1">
            <w:pPr>
              <w:suppressAutoHyphens w:val="0"/>
              <w:spacing w:before="80" w:after="80" w:line="200" w:lineRule="exact"/>
              <w:ind w:left="113"/>
              <w:jc w:val="right"/>
              <w:rPr>
                <w:i/>
                <w:sz w:val="16"/>
              </w:rPr>
            </w:pPr>
            <w:r w:rsidRPr="00125D89">
              <w:rPr>
                <w:i/>
                <w:sz w:val="16"/>
              </w:rPr>
              <w:t>2009</w:t>
            </w:r>
          </w:p>
        </w:tc>
      </w:tr>
      <w:tr w:rsidR="005D7EF1" w:rsidRPr="00125D89" w:rsidTr="005D7EF1">
        <w:trPr>
          <w:trHeight w:val="240"/>
        </w:trPr>
        <w:tc>
          <w:tcPr>
            <w:tcW w:w="3010" w:type="dxa"/>
            <w:tcBorders>
              <w:top w:val="single" w:sz="12" w:space="0" w:color="auto"/>
            </w:tcBorders>
            <w:shd w:val="clear" w:color="auto" w:fill="auto"/>
          </w:tcPr>
          <w:p w:rsidR="005D7EF1" w:rsidRPr="00125D89" w:rsidRDefault="005D7EF1" w:rsidP="005D7EF1">
            <w:pPr>
              <w:suppressAutoHyphens w:val="0"/>
              <w:spacing w:before="40" w:after="40" w:line="220" w:lineRule="exact"/>
              <w:rPr>
                <w:sz w:val="18"/>
              </w:rPr>
            </w:pPr>
            <w:r w:rsidRPr="00125D89">
              <w:rPr>
                <w:sz w:val="18"/>
              </w:rPr>
              <w:t xml:space="preserve">Average </w:t>
            </w:r>
            <w:r w:rsidR="00D21AE2">
              <w:rPr>
                <w:sz w:val="18"/>
              </w:rPr>
              <w:t>p</w:t>
            </w:r>
            <w:r w:rsidRPr="00125D89">
              <w:rPr>
                <w:sz w:val="18"/>
              </w:rPr>
              <w:t>ension</w:t>
            </w:r>
          </w:p>
        </w:tc>
        <w:tc>
          <w:tcPr>
            <w:tcW w:w="1533" w:type="dxa"/>
            <w:tcBorders>
              <w:top w:val="single" w:sz="12" w:space="0" w:color="auto"/>
            </w:tcBorders>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19</w:t>
            </w:r>
            <w:r w:rsidR="0046648F">
              <w:rPr>
                <w:sz w:val="18"/>
              </w:rPr>
              <w:t xml:space="preserve"> </w:t>
            </w:r>
            <w:r w:rsidRPr="00125D89">
              <w:rPr>
                <w:sz w:val="18"/>
              </w:rPr>
              <w:t>700.00</w:t>
            </w:r>
          </w:p>
        </w:tc>
        <w:tc>
          <w:tcPr>
            <w:tcW w:w="1414" w:type="dxa"/>
            <w:tcBorders>
              <w:top w:val="single" w:sz="12" w:space="0" w:color="auto"/>
            </w:tcBorders>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22</w:t>
            </w:r>
            <w:r w:rsidR="0046648F">
              <w:rPr>
                <w:sz w:val="18"/>
              </w:rPr>
              <w:t xml:space="preserve"> </w:t>
            </w:r>
            <w:r w:rsidRPr="00125D89">
              <w:rPr>
                <w:sz w:val="18"/>
              </w:rPr>
              <w:t>644.00</w:t>
            </w:r>
          </w:p>
        </w:tc>
        <w:tc>
          <w:tcPr>
            <w:tcW w:w="1413" w:type="dxa"/>
            <w:tcBorders>
              <w:top w:val="single" w:sz="12" w:space="0" w:color="auto"/>
            </w:tcBorders>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25</w:t>
            </w:r>
            <w:r w:rsidR="0046648F">
              <w:rPr>
                <w:sz w:val="18"/>
              </w:rPr>
              <w:t xml:space="preserve"> </w:t>
            </w:r>
            <w:r w:rsidRPr="00125D89">
              <w:rPr>
                <w:sz w:val="18"/>
              </w:rPr>
              <w:t>495.27</w:t>
            </w:r>
          </w:p>
        </w:tc>
      </w:tr>
      <w:tr w:rsidR="005D7EF1" w:rsidRPr="00125D89" w:rsidTr="005D7EF1">
        <w:trPr>
          <w:trHeight w:val="240"/>
        </w:trPr>
        <w:tc>
          <w:tcPr>
            <w:tcW w:w="3010" w:type="dxa"/>
            <w:shd w:val="clear" w:color="auto" w:fill="auto"/>
          </w:tcPr>
          <w:p w:rsidR="005D7EF1" w:rsidRPr="00125D89" w:rsidRDefault="005D7EF1" w:rsidP="005D7EF1">
            <w:pPr>
              <w:suppressAutoHyphens w:val="0"/>
              <w:spacing w:before="40" w:after="40" w:line="220" w:lineRule="exact"/>
              <w:rPr>
                <w:sz w:val="18"/>
              </w:rPr>
            </w:pPr>
            <w:r w:rsidRPr="00125D89">
              <w:rPr>
                <w:sz w:val="18"/>
              </w:rPr>
              <w:t>Contributors</w:t>
            </w:r>
          </w:p>
        </w:tc>
        <w:tc>
          <w:tcPr>
            <w:tcW w:w="1533" w:type="dxa"/>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16</w:t>
            </w:r>
            <w:r w:rsidR="0046648F">
              <w:rPr>
                <w:sz w:val="18"/>
              </w:rPr>
              <w:t xml:space="preserve"> </w:t>
            </w:r>
            <w:r w:rsidRPr="00125D89">
              <w:rPr>
                <w:sz w:val="18"/>
              </w:rPr>
              <w:t>355</w:t>
            </w:r>
          </w:p>
        </w:tc>
        <w:tc>
          <w:tcPr>
            <w:tcW w:w="1414" w:type="dxa"/>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21</w:t>
            </w:r>
            <w:r w:rsidR="0046648F">
              <w:rPr>
                <w:sz w:val="18"/>
              </w:rPr>
              <w:t xml:space="preserve"> </w:t>
            </w:r>
            <w:r w:rsidRPr="00125D89">
              <w:rPr>
                <w:sz w:val="18"/>
              </w:rPr>
              <w:t>367</w:t>
            </w:r>
          </w:p>
        </w:tc>
        <w:tc>
          <w:tcPr>
            <w:tcW w:w="1413" w:type="dxa"/>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26</w:t>
            </w:r>
            <w:r w:rsidR="0046648F">
              <w:rPr>
                <w:sz w:val="18"/>
              </w:rPr>
              <w:t xml:space="preserve"> </w:t>
            </w:r>
            <w:r w:rsidRPr="00125D89">
              <w:rPr>
                <w:sz w:val="18"/>
              </w:rPr>
              <w:t>466</w:t>
            </w:r>
          </w:p>
        </w:tc>
      </w:tr>
      <w:tr w:rsidR="005D7EF1" w:rsidRPr="00125D89" w:rsidTr="005D7EF1">
        <w:trPr>
          <w:trHeight w:val="240"/>
        </w:trPr>
        <w:tc>
          <w:tcPr>
            <w:tcW w:w="3010" w:type="dxa"/>
            <w:shd w:val="clear" w:color="auto" w:fill="auto"/>
          </w:tcPr>
          <w:p w:rsidR="005D7EF1" w:rsidRPr="00125D89" w:rsidRDefault="005D7EF1" w:rsidP="005D7EF1">
            <w:pPr>
              <w:suppressAutoHyphens w:val="0"/>
              <w:spacing w:before="40" w:after="40" w:line="220" w:lineRule="exact"/>
              <w:rPr>
                <w:sz w:val="18"/>
              </w:rPr>
            </w:pPr>
            <w:r w:rsidRPr="00125D89">
              <w:rPr>
                <w:sz w:val="18"/>
              </w:rPr>
              <w:t xml:space="preserve">Insured </w:t>
            </w:r>
            <w:r w:rsidR="00D21AE2">
              <w:rPr>
                <w:sz w:val="18"/>
              </w:rPr>
              <w:t>p</w:t>
            </w:r>
            <w:r w:rsidRPr="00125D89">
              <w:rPr>
                <w:sz w:val="18"/>
              </w:rPr>
              <w:t>ersons</w:t>
            </w:r>
          </w:p>
        </w:tc>
        <w:tc>
          <w:tcPr>
            <w:tcW w:w="1533" w:type="dxa"/>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524</w:t>
            </w:r>
            <w:r w:rsidR="0046648F">
              <w:rPr>
                <w:sz w:val="18"/>
              </w:rPr>
              <w:t xml:space="preserve"> </w:t>
            </w:r>
            <w:r w:rsidRPr="00125D89">
              <w:rPr>
                <w:sz w:val="18"/>
              </w:rPr>
              <w:t>736</w:t>
            </w:r>
          </w:p>
        </w:tc>
        <w:tc>
          <w:tcPr>
            <w:tcW w:w="1414" w:type="dxa"/>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625</w:t>
            </w:r>
            <w:r w:rsidR="0046648F">
              <w:rPr>
                <w:sz w:val="18"/>
              </w:rPr>
              <w:t xml:space="preserve"> </w:t>
            </w:r>
            <w:r w:rsidRPr="00125D89">
              <w:rPr>
                <w:sz w:val="18"/>
              </w:rPr>
              <w:t>342</w:t>
            </w:r>
          </w:p>
        </w:tc>
        <w:tc>
          <w:tcPr>
            <w:tcW w:w="1413" w:type="dxa"/>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757</w:t>
            </w:r>
            <w:r w:rsidR="0046648F">
              <w:rPr>
                <w:sz w:val="18"/>
              </w:rPr>
              <w:t xml:space="preserve"> </w:t>
            </w:r>
            <w:r w:rsidRPr="00125D89">
              <w:rPr>
                <w:sz w:val="18"/>
              </w:rPr>
              <w:t>910</w:t>
            </w:r>
          </w:p>
        </w:tc>
      </w:tr>
      <w:tr w:rsidR="005D7EF1" w:rsidRPr="00125D89" w:rsidTr="005D7EF1">
        <w:trPr>
          <w:trHeight w:val="240"/>
        </w:trPr>
        <w:tc>
          <w:tcPr>
            <w:tcW w:w="3010" w:type="dxa"/>
            <w:shd w:val="clear" w:color="auto" w:fill="auto"/>
          </w:tcPr>
          <w:p w:rsidR="005D7EF1" w:rsidRPr="00125D89" w:rsidRDefault="005D7EF1" w:rsidP="005D7EF1">
            <w:pPr>
              <w:suppressAutoHyphens w:val="0"/>
              <w:spacing w:before="40" w:after="40" w:line="220" w:lineRule="exact"/>
              <w:rPr>
                <w:sz w:val="18"/>
              </w:rPr>
            </w:pPr>
            <w:r w:rsidRPr="00125D89">
              <w:rPr>
                <w:sz w:val="18"/>
              </w:rPr>
              <w:t>Pensioners</w:t>
            </w:r>
          </w:p>
        </w:tc>
        <w:tc>
          <w:tcPr>
            <w:tcW w:w="1533" w:type="dxa"/>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66</w:t>
            </w:r>
            <w:r w:rsidR="0046648F">
              <w:rPr>
                <w:sz w:val="18"/>
              </w:rPr>
              <w:t xml:space="preserve"> </w:t>
            </w:r>
            <w:r w:rsidRPr="00125D89">
              <w:rPr>
                <w:sz w:val="18"/>
              </w:rPr>
              <w:t>598</w:t>
            </w:r>
          </w:p>
        </w:tc>
        <w:tc>
          <w:tcPr>
            <w:tcW w:w="1414" w:type="dxa"/>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71</w:t>
            </w:r>
            <w:r w:rsidR="0046648F">
              <w:rPr>
                <w:sz w:val="18"/>
              </w:rPr>
              <w:t xml:space="preserve"> </w:t>
            </w:r>
            <w:r w:rsidRPr="00125D89">
              <w:rPr>
                <w:sz w:val="18"/>
              </w:rPr>
              <w:t>318</w:t>
            </w:r>
          </w:p>
        </w:tc>
        <w:tc>
          <w:tcPr>
            <w:tcW w:w="1413" w:type="dxa"/>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59</w:t>
            </w:r>
            <w:r w:rsidR="0046648F">
              <w:rPr>
                <w:sz w:val="18"/>
              </w:rPr>
              <w:t xml:space="preserve"> </w:t>
            </w:r>
            <w:r w:rsidRPr="00125D89">
              <w:rPr>
                <w:sz w:val="18"/>
              </w:rPr>
              <w:t>951</w:t>
            </w:r>
          </w:p>
        </w:tc>
      </w:tr>
      <w:tr w:rsidR="005D7EF1" w:rsidRPr="00125D89" w:rsidTr="005D7EF1">
        <w:trPr>
          <w:trHeight w:val="240"/>
        </w:trPr>
        <w:tc>
          <w:tcPr>
            <w:tcW w:w="3010" w:type="dxa"/>
            <w:tcBorders>
              <w:bottom w:val="single" w:sz="12" w:space="0" w:color="auto"/>
            </w:tcBorders>
            <w:shd w:val="clear" w:color="auto" w:fill="auto"/>
          </w:tcPr>
          <w:p w:rsidR="005D7EF1" w:rsidRPr="00125D89" w:rsidRDefault="005D7EF1" w:rsidP="005D7EF1">
            <w:pPr>
              <w:suppressAutoHyphens w:val="0"/>
              <w:spacing w:before="40" w:after="40" w:line="220" w:lineRule="exact"/>
              <w:rPr>
                <w:sz w:val="18"/>
              </w:rPr>
            </w:pPr>
            <w:r w:rsidRPr="00125D89">
              <w:rPr>
                <w:sz w:val="18"/>
              </w:rPr>
              <w:t xml:space="preserve">Dependency </w:t>
            </w:r>
            <w:r w:rsidR="00D21AE2">
              <w:rPr>
                <w:sz w:val="18"/>
              </w:rPr>
              <w:t>r</w:t>
            </w:r>
            <w:r w:rsidRPr="00125D89">
              <w:rPr>
                <w:sz w:val="18"/>
              </w:rPr>
              <w:t>ate</w:t>
            </w:r>
          </w:p>
        </w:tc>
        <w:tc>
          <w:tcPr>
            <w:tcW w:w="1533" w:type="dxa"/>
            <w:tcBorders>
              <w:bottom w:val="single" w:sz="12" w:space="0" w:color="auto"/>
            </w:tcBorders>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7/1</w:t>
            </w:r>
          </w:p>
        </w:tc>
        <w:tc>
          <w:tcPr>
            <w:tcW w:w="1414" w:type="dxa"/>
            <w:tcBorders>
              <w:bottom w:val="single" w:sz="12" w:space="0" w:color="auto"/>
            </w:tcBorders>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8/1</w:t>
            </w:r>
          </w:p>
        </w:tc>
        <w:tc>
          <w:tcPr>
            <w:tcW w:w="1413" w:type="dxa"/>
            <w:tcBorders>
              <w:bottom w:val="single" w:sz="12" w:space="0" w:color="auto"/>
            </w:tcBorders>
            <w:shd w:val="clear" w:color="auto" w:fill="auto"/>
            <w:vAlign w:val="bottom"/>
          </w:tcPr>
          <w:p w:rsidR="005D7EF1" w:rsidRPr="00125D89" w:rsidRDefault="005D7EF1" w:rsidP="005D7EF1">
            <w:pPr>
              <w:suppressAutoHyphens w:val="0"/>
              <w:spacing w:before="40" w:after="40" w:line="220" w:lineRule="exact"/>
              <w:ind w:left="113"/>
              <w:jc w:val="right"/>
              <w:rPr>
                <w:sz w:val="18"/>
              </w:rPr>
            </w:pPr>
            <w:r w:rsidRPr="00125D89">
              <w:rPr>
                <w:sz w:val="18"/>
              </w:rPr>
              <w:t>8/1</w:t>
            </w:r>
          </w:p>
        </w:tc>
      </w:tr>
    </w:tbl>
    <w:p w:rsidR="005D7EF1" w:rsidRPr="00125D89" w:rsidRDefault="005D7EF1" w:rsidP="0046648F">
      <w:pPr>
        <w:pStyle w:val="H1G"/>
      </w:pPr>
      <w:r w:rsidRPr="00125D89">
        <w:tab/>
      </w:r>
      <w:r w:rsidRPr="00125D89">
        <w:tab/>
      </w:r>
      <w:bookmarkStart w:id="42" w:name="_Toc306969786"/>
      <w:bookmarkStart w:id="43" w:name="_Toc307214065"/>
      <w:bookmarkStart w:id="44" w:name="_Toc307385123"/>
      <w:r w:rsidRPr="00125D89">
        <w:t>Article 12</w:t>
      </w:r>
      <w:r w:rsidR="00191ABE">
        <w:br/>
      </w:r>
      <w:r w:rsidRPr="00125D89">
        <w:t>Measures intended to give women the same access as men to health and family planning services, and adequate services during pregnancy, birth and the prenatal period</w:t>
      </w:r>
      <w:bookmarkEnd w:id="42"/>
      <w:bookmarkEnd w:id="43"/>
      <w:bookmarkEnd w:id="44"/>
    </w:p>
    <w:p w:rsidR="005D7EF1" w:rsidRPr="00125D89" w:rsidRDefault="005D7EF1" w:rsidP="0046648F">
      <w:pPr>
        <w:pStyle w:val="H23G"/>
      </w:pPr>
      <w:r w:rsidRPr="00125D89">
        <w:tab/>
        <w:t>1.</w:t>
      </w:r>
      <w:r w:rsidRPr="00125D89">
        <w:tab/>
        <w:t xml:space="preserve">Health </w:t>
      </w:r>
    </w:p>
    <w:p w:rsidR="005D7EF1" w:rsidRPr="00125D89" w:rsidRDefault="00727B68" w:rsidP="008E4E74">
      <w:pPr>
        <w:pStyle w:val="SingleTxtG"/>
        <w:rPr>
          <w:bCs/>
        </w:rPr>
      </w:pPr>
      <w:r>
        <w:rPr>
          <w:bCs/>
        </w:rPr>
        <w:t>115.</w:t>
      </w:r>
      <w:r>
        <w:rPr>
          <w:bCs/>
        </w:rPr>
        <w:tab/>
      </w:r>
      <w:r w:rsidR="005D7EF1" w:rsidRPr="00125D89">
        <w:rPr>
          <w:bCs/>
        </w:rPr>
        <w:t>Issues related to medical and health care of children, mothers, people with disabilities, people with AIDS, the elderly, etc., today are addressed in the Constitution, as Article 77, no. 2, states: To guarantee the right to medical and health care the Government must:</w:t>
      </w:r>
    </w:p>
    <w:p w:rsidR="005D7EF1" w:rsidRPr="00125D89" w:rsidRDefault="005D7EF1" w:rsidP="008E4E74">
      <w:pPr>
        <w:pStyle w:val="SingleTxtG"/>
        <w:rPr>
          <w:bCs/>
        </w:rPr>
      </w:pPr>
      <w:r w:rsidRPr="00125D89">
        <w:rPr>
          <w:bCs/>
        </w:rPr>
        <w:tab/>
        <w:t>(a)</w:t>
      </w:r>
      <w:r w:rsidRPr="00125D89">
        <w:rPr>
          <w:bCs/>
        </w:rPr>
        <w:tab/>
        <w:t xml:space="preserve">Develop and ensure the functionality of a health service throughout </w:t>
      </w:r>
      <w:smartTag w:uri="urn:schemas-microsoft-com:office:smarttags" w:element="place">
        <w:smartTag w:uri="urn:schemas-microsoft-com:office:smarttags" w:element="country-region">
          <w:r w:rsidRPr="00125D89">
            <w:rPr>
              <w:bCs/>
            </w:rPr>
            <w:t>Angola</w:t>
          </w:r>
        </w:smartTag>
      </w:smartTag>
      <w:r w:rsidRPr="00125D89">
        <w:rPr>
          <w:bCs/>
        </w:rPr>
        <w:t>;</w:t>
      </w:r>
    </w:p>
    <w:p w:rsidR="005D7EF1" w:rsidRPr="00125D89" w:rsidRDefault="005D7EF1" w:rsidP="008E4E74">
      <w:pPr>
        <w:pStyle w:val="SingleTxtG"/>
        <w:rPr>
          <w:bCs/>
        </w:rPr>
      </w:pPr>
      <w:r w:rsidRPr="00125D89">
        <w:rPr>
          <w:bCs/>
        </w:rPr>
        <w:tab/>
        <w:t>(b)</w:t>
      </w:r>
      <w:r w:rsidRPr="00125D89">
        <w:rPr>
          <w:bCs/>
        </w:rPr>
        <w:tab/>
        <w:t>Regulate the production, distribution, trade in and use of chemical, biological and pharmaceutical products and other means of treatment and diagnosis;</w:t>
      </w:r>
    </w:p>
    <w:p w:rsidR="005D7EF1" w:rsidRPr="00125D89" w:rsidRDefault="005D7EF1" w:rsidP="008E4E74">
      <w:pPr>
        <w:pStyle w:val="SingleTxtG"/>
        <w:rPr>
          <w:bCs/>
        </w:rPr>
      </w:pPr>
      <w:r w:rsidRPr="00125D89">
        <w:rPr>
          <w:bCs/>
        </w:rPr>
        <w:tab/>
        <w:t>(c)</w:t>
      </w:r>
      <w:r w:rsidRPr="00125D89">
        <w:rPr>
          <w:bCs/>
        </w:rPr>
        <w:tab/>
        <w:t>Incentivize the development of medical and surgical education and medical and health research.</w:t>
      </w:r>
    </w:p>
    <w:p w:rsidR="005D7EF1" w:rsidRPr="00125D89" w:rsidRDefault="00727B68" w:rsidP="008E4E74">
      <w:pPr>
        <w:pStyle w:val="SingleTxtG"/>
        <w:rPr>
          <w:bCs/>
        </w:rPr>
      </w:pPr>
      <w:r>
        <w:rPr>
          <w:bCs/>
        </w:rPr>
        <w:t>116.</w:t>
      </w:r>
      <w:r>
        <w:rPr>
          <w:bCs/>
        </w:rPr>
        <w:tab/>
      </w:r>
      <w:r w:rsidR="005D7EF1" w:rsidRPr="00125D89">
        <w:rPr>
          <w:bCs/>
        </w:rPr>
        <w:t xml:space="preserve">The Government is going to carry out concrete programs to implement no. 2, letters (a), (b) and (c), and no. 3 of the article in question as the following shows: </w:t>
      </w:r>
      <w:r w:rsidR="00D21AE2">
        <w:rPr>
          <w:bCs/>
        </w:rPr>
        <w:t>“</w:t>
      </w:r>
      <w:r w:rsidR="005D7EF1" w:rsidRPr="00125D89">
        <w:rPr>
          <w:bCs/>
        </w:rPr>
        <w:t>Private and public interest initiatives in the areas of health, welfare and social security are supervised by the Government and are carried out according to the conditions established by the Law.</w:t>
      </w:r>
      <w:r w:rsidR="00D21AE2">
        <w:rPr>
          <w:bCs/>
        </w:rPr>
        <w:t>”</w:t>
      </w:r>
    </w:p>
    <w:p w:rsidR="005D7EF1" w:rsidRPr="00125D89" w:rsidRDefault="007A3B2D" w:rsidP="008E4E74">
      <w:pPr>
        <w:pStyle w:val="SingleTxtG"/>
        <w:rPr>
          <w:bCs/>
        </w:rPr>
      </w:pPr>
      <w:r>
        <w:rPr>
          <w:bCs/>
        </w:rPr>
        <w:t>117.</w:t>
      </w:r>
      <w:r>
        <w:rPr>
          <w:bCs/>
        </w:rPr>
        <w:tab/>
      </w:r>
      <w:r w:rsidR="005D7EF1" w:rsidRPr="00125D89">
        <w:rPr>
          <w:bCs/>
        </w:rPr>
        <w:t xml:space="preserve">The process of political, administrative, economic and social normalization has created the conditions for the implementation of an extensive national reconstruction program in which the health sector is one of the first priorities. </w:t>
      </w:r>
    </w:p>
    <w:p w:rsidR="005D7EF1" w:rsidRPr="00125D89" w:rsidRDefault="007A3B2D" w:rsidP="008E4E74">
      <w:pPr>
        <w:pStyle w:val="SingleTxtG"/>
        <w:rPr>
          <w:bCs/>
        </w:rPr>
      </w:pPr>
      <w:r>
        <w:rPr>
          <w:bCs/>
        </w:rPr>
        <w:t>118.</w:t>
      </w:r>
      <w:r>
        <w:rPr>
          <w:bCs/>
        </w:rPr>
        <w:tab/>
      </w:r>
      <w:r w:rsidR="005D7EF1" w:rsidRPr="00125D89">
        <w:rPr>
          <w:bCs/>
        </w:rPr>
        <w:t xml:space="preserve">In the 2009 Executive Plan, the Department of Health began to implement the directives contained in the Angolan Executive Plan on improving equal access to health by strengthening primary care. </w:t>
      </w:r>
    </w:p>
    <w:p w:rsidR="005D7EF1" w:rsidRPr="00125D89" w:rsidRDefault="007A3B2D" w:rsidP="008E4E74">
      <w:pPr>
        <w:pStyle w:val="SingleTxtG"/>
        <w:rPr>
          <w:bCs/>
        </w:rPr>
      </w:pPr>
      <w:r>
        <w:rPr>
          <w:bCs/>
        </w:rPr>
        <w:t>119.</w:t>
      </w:r>
      <w:r>
        <w:rPr>
          <w:bCs/>
        </w:rPr>
        <w:tab/>
      </w:r>
      <w:r w:rsidR="005D7EF1" w:rsidRPr="00125D89">
        <w:rPr>
          <w:bCs/>
        </w:rPr>
        <w:t>In this document we will present the indicators for high impact interventions related to child survival and maternal health taken from the most recent national surveys performed by MINSA and from existing government data.</w:t>
      </w:r>
    </w:p>
    <w:p w:rsidR="005D7EF1" w:rsidRPr="007A3B2D" w:rsidRDefault="005D7EF1" w:rsidP="007A3B2D">
      <w:pPr>
        <w:pStyle w:val="SingleTxtG"/>
        <w:tabs>
          <w:tab w:val="left" w:leader="dot" w:pos="5670"/>
        </w:tabs>
        <w:ind w:left="1701"/>
      </w:pPr>
      <w:r w:rsidRPr="007A3B2D">
        <w:t>Population (millions)</w:t>
      </w:r>
      <w:r w:rsidR="007A3B2D">
        <w:tab/>
      </w:r>
      <w:r w:rsidRPr="007A3B2D">
        <w:t xml:space="preserve">16,557 </w:t>
      </w:r>
    </w:p>
    <w:p w:rsidR="005D7EF1" w:rsidRPr="007A3B2D" w:rsidRDefault="005D7EF1" w:rsidP="007A3B2D">
      <w:pPr>
        <w:pStyle w:val="SingleTxtG"/>
        <w:tabs>
          <w:tab w:val="left" w:leader="dot" w:pos="5670"/>
        </w:tabs>
        <w:ind w:left="1701"/>
      </w:pPr>
      <w:r w:rsidRPr="007A3B2D">
        <w:t xml:space="preserve">Annual </w:t>
      </w:r>
      <w:r w:rsidR="002224E5">
        <w:t>g</w:t>
      </w:r>
      <w:r w:rsidRPr="007A3B2D">
        <w:t xml:space="preserve">rowth </w:t>
      </w:r>
      <w:r w:rsidR="002224E5">
        <w:t>r</w:t>
      </w:r>
      <w:r w:rsidRPr="007A3B2D">
        <w:t xml:space="preserve">ate </w:t>
      </w:r>
      <w:r w:rsidR="007A3B2D">
        <w:tab/>
      </w:r>
      <w:r w:rsidRPr="007A3B2D">
        <w:t>3.3%</w:t>
      </w:r>
    </w:p>
    <w:p w:rsidR="005D7EF1" w:rsidRPr="007A3B2D" w:rsidRDefault="005D7EF1" w:rsidP="007A3B2D">
      <w:pPr>
        <w:pStyle w:val="SingleTxtG"/>
        <w:tabs>
          <w:tab w:val="left" w:leader="dot" w:pos="5670"/>
        </w:tabs>
        <w:ind w:left="1701"/>
      </w:pPr>
      <w:r w:rsidRPr="007A3B2D">
        <w:t xml:space="preserve">Urban </w:t>
      </w:r>
      <w:r w:rsidR="002224E5">
        <w:t>p</w:t>
      </w:r>
      <w:r w:rsidRPr="007A3B2D">
        <w:t xml:space="preserve">opulation </w:t>
      </w:r>
      <w:r w:rsidR="007A3B2D">
        <w:tab/>
      </w:r>
      <w:r w:rsidRPr="007A3B2D">
        <w:t>66%</w:t>
      </w:r>
    </w:p>
    <w:p w:rsidR="005D7EF1" w:rsidRPr="007A3B2D" w:rsidRDefault="005D7EF1" w:rsidP="007A3B2D">
      <w:pPr>
        <w:pStyle w:val="SingleTxtG"/>
        <w:tabs>
          <w:tab w:val="left" w:leader="dot" w:pos="5670"/>
        </w:tabs>
        <w:ind w:left="1701"/>
      </w:pPr>
      <w:r w:rsidRPr="007A3B2D">
        <w:t xml:space="preserve">Rural </w:t>
      </w:r>
      <w:r w:rsidR="002224E5">
        <w:t>p</w:t>
      </w:r>
      <w:r w:rsidRPr="007A3B2D">
        <w:t xml:space="preserve">opulation </w:t>
      </w:r>
      <w:r w:rsidR="007A3B2D">
        <w:tab/>
      </w:r>
      <w:r w:rsidRPr="007A3B2D">
        <w:t>34%</w:t>
      </w:r>
    </w:p>
    <w:p w:rsidR="005D7EF1" w:rsidRPr="007A3B2D" w:rsidRDefault="005D7EF1" w:rsidP="007A3B2D">
      <w:pPr>
        <w:pStyle w:val="SingleTxtG"/>
        <w:tabs>
          <w:tab w:val="left" w:leader="dot" w:pos="5670"/>
        </w:tabs>
        <w:ind w:left="1701"/>
      </w:pPr>
      <w:r w:rsidRPr="007A3B2D">
        <w:t xml:space="preserve">Population under 15 years of age </w:t>
      </w:r>
      <w:r w:rsidR="007A3B2D">
        <w:tab/>
      </w:r>
      <w:r w:rsidRPr="007A3B2D">
        <w:t>47</w:t>
      </w:r>
      <w:r w:rsidR="007A3B2D">
        <w:t>–</w:t>
      </w:r>
      <w:r w:rsidRPr="007A3B2D">
        <w:t>50%</w:t>
      </w:r>
    </w:p>
    <w:p w:rsidR="005D7EF1" w:rsidRPr="007A3B2D" w:rsidRDefault="005D7EF1" w:rsidP="007A3B2D">
      <w:pPr>
        <w:pStyle w:val="SingleTxtG"/>
        <w:tabs>
          <w:tab w:val="left" w:leader="dot" w:pos="5670"/>
        </w:tabs>
        <w:ind w:left="1701"/>
      </w:pPr>
      <w:r w:rsidRPr="007A3B2D">
        <w:t xml:space="preserve">Population over 18 years of age </w:t>
      </w:r>
      <w:r w:rsidR="007A3B2D">
        <w:tab/>
      </w:r>
      <w:r w:rsidRPr="007A3B2D">
        <w:t>60%</w:t>
      </w:r>
    </w:p>
    <w:p w:rsidR="005D7EF1" w:rsidRPr="007A3B2D" w:rsidRDefault="005D7EF1" w:rsidP="007A3B2D">
      <w:pPr>
        <w:pStyle w:val="SingleTxtG"/>
        <w:tabs>
          <w:tab w:val="left" w:leader="dot" w:pos="5670"/>
        </w:tabs>
        <w:ind w:left="1701"/>
      </w:pPr>
      <w:r w:rsidRPr="007A3B2D">
        <w:t xml:space="preserve">Life expectancy at birth </w:t>
      </w:r>
      <w:r w:rsidR="007A3B2D">
        <w:tab/>
      </w:r>
      <w:r w:rsidRPr="007A3B2D">
        <w:t>40/43 years</w:t>
      </w:r>
    </w:p>
    <w:p w:rsidR="005D7EF1" w:rsidRPr="007A3B2D" w:rsidRDefault="005D7EF1" w:rsidP="007A3B2D">
      <w:pPr>
        <w:pStyle w:val="SingleTxtG"/>
        <w:tabs>
          <w:tab w:val="left" w:leader="dot" w:pos="5670"/>
        </w:tabs>
        <w:ind w:left="1701"/>
      </w:pPr>
      <w:r w:rsidRPr="007A3B2D">
        <w:t xml:space="preserve">Fertility rate </w:t>
      </w:r>
      <w:r w:rsidR="007A3B2D">
        <w:tab/>
      </w:r>
      <w:r w:rsidRPr="007A3B2D">
        <w:t>6.9 children per woman</w:t>
      </w:r>
    </w:p>
    <w:p w:rsidR="005D7EF1" w:rsidRPr="007A3B2D" w:rsidRDefault="005D7EF1" w:rsidP="007A3B2D">
      <w:pPr>
        <w:pStyle w:val="SingleTxtG"/>
        <w:tabs>
          <w:tab w:val="left" w:leader="dot" w:pos="5670"/>
        </w:tabs>
        <w:ind w:left="1701"/>
      </w:pPr>
      <w:r w:rsidRPr="007A3B2D">
        <w:t xml:space="preserve">Access to basic health services </w:t>
      </w:r>
      <w:r w:rsidR="007A3B2D">
        <w:tab/>
      </w:r>
      <w:r w:rsidRPr="007A3B2D">
        <w:t>30%</w:t>
      </w:r>
    </w:p>
    <w:p w:rsidR="005D7EF1" w:rsidRPr="00125D89" w:rsidRDefault="007A3B2D" w:rsidP="007A3B2D">
      <w:pPr>
        <w:pStyle w:val="SingleTxtG"/>
        <w:tabs>
          <w:tab w:val="left" w:pos="1700"/>
          <w:tab w:val="left" w:leader="dot" w:pos="5670"/>
        </w:tabs>
      </w:pPr>
      <w:r>
        <w:tab/>
        <w:t>Doctors per resident</w:t>
      </w:r>
      <w:r>
        <w:tab/>
      </w:r>
      <w:r w:rsidR="005D7EF1" w:rsidRPr="00125D89">
        <w:t xml:space="preserve">1/15,109 </w:t>
      </w:r>
    </w:p>
    <w:p w:rsidR="005D7EF1" w:rsidRPr="00125D89" w:rsidRDefault="005D7EF1" w:rsidP="007A3B2D">
      <w:pPr>
        <w:pStyle w:val="H23G"/>
      </w:pPr>
      <w:r w:rsidRPr="00125D89">
        <w:tab/>
        <w:t>2.</w:t>
      </w:r>
      <w:r w:rsidRPr="00125D89">
        <w:tab/>
        <w:t>Health and development</w:t>
      </w:r>
    </w:p>
    <w:p w:rsidR="005D7EF1" w:rsidRPr="00125D89" w:rsidRDefault="009A77A7" w:rsidP="008E4E74">
      <w:pPr>
        <w:pStyle w:val="SingleTxtG"/>
        <w:rPr>
          <w:bCs/>
        </w:rPr>
      </w:pPr>
      <w:r>
        <w:rPr>
          <w:bCs/>
        </w:rPr>
        <w:t>120.</w:t>
      </w:r>
      <w:r>
        <w:rPr>
          <w:bCs/>
        </w:rPr>
        <w:tab/>
      </w:r>
      <w:r w:rsidR="005D7EF1" w:rsidRPr="00125D89">
        <w:rPr>
          <w:bCs/>
        </w:rPr>
        <w:t>The most important indicators of health and development are as follows:</w:t>
      </w:r>
    </w:p>
    <w:p w:rsidR="005D7EF1" w:rsidRPr="00125D89" w:rsidRDefault="005D7EF1" w:rsidP="00434739">
      <w:pPr>
        <w:pStyle w:val="SingleTxtG"/>
        <w:tabs>
          <w:tab w:val="left" w:leader="dot" w:pos="5670"/>
        </w:tabs>
        <w:ind w:left="1701"/>
        <w:rPr>
          <w:bCs/>
        </w:rPr>
      </w:pPr>
      <w:r w:rsidRPr="00125D89">
        <w:rPr>
          <w:bCs/>
        </w:rPr>
        <w:t>Percentage using contraceptives</w:t>
      </w:r>
      <w:r w:rsidR="009A77A7">
        <w:rPr>
          <w:bCs/>
        </w:rPr>
        <w:tab/>
      </w:r>
      <w:r w:rsidRPr="00125D89">
        <w:rPr>
          <w:bCs/>
        </w:rPr>
        <w:t>6.6%</w:t>
      </w:r>
    </w:p>
    <w:p w:rsidR="005D7EF1" w:rsidRPr="00125D89" w:rsidRDefault="005D7EF1" w:rsidP="00434739">
      <w:pPr>
        <w:pStyle w:val="SingleTxtG"/>
        <w:tabs>
          <w:tab w:val="left" w:leader="dot" w:pos="5670"/>
        </w:tabs>
        <w:ind w:left="1701"/>
        <w:rPr>
          <w:bCs/>
        </w:rPr>
      </w:pPr>
      <w:r w:rsidRPr="00125D89">
        <w:rPr>
          <w:bCs/>
        </w:rPr>
        <w:t>Prenatal care coverage</w:t>
      </w:r>
      <w:r w:rsidR="009A77A7">
        <w:rPr>
          <w:bCs/>
        </w:rPr>
        <w:tab/>
      </w:r>
      <w:r w:rsidRPr="00125D89">
        <w:rPr>
          <w:bCs/>
        </w:rPr>
        <w:t>60%</w:t>
      </w:r>
    </w:p>
    <w:p w:rsidR="005D7EF1" w:rsidRPr="00125D89" w:rsidRDefault="005D7EF1" w:rsidP="00434739">
      <w:pPr>
        <w:pStyle w:val="SingleTxtG"/>
        <w:tabs>
          <w:tab w:val="left" w:leader="dot" w:pos="5670"/>
        </w:tabs>
        <w:ind w:left="1701"/>
        <w:rPr>
          <w:bCs/>
        </w:rPr>
      </w:pPr>
      <w:r w:rsidRPr="00125D89">
        <w:rPr>
          <w:bCs/>
        </w:rPr>
        <w:t>Extended essential obstetric care</w:t>
      </w:r>
      <w:r w:rsidR="009A77A7">
        <w:rPr>
          <w:bCs/>
        </w:rPr>
        <w:tab/>
      </w:r>
      <w:r w:rsidRPr="00125D89">
        <w:rPr>
          <w:bCs/>
        </w:rPr>
        <w:t>19.2%</w:t>
      </w:r>
    </w:p>
    <w:p w:rsidR="005D7EF1" w:rsidRPr="00125D89" w:rsidRDefault="005D7EF1" w:rsidP="00434739">
      <w:pPr>
        <w:pStyle w:val="SingleTxtG"/>
        <w:tabs>
          <w:tab w:val="left" w:leader="dot" w:pos="5670"/>
        </w:tabs>
        <w:ind w:left="1701"/>
        <w:rPr>
          <w:bCs/>
        </w:rPr>
      </w:pPr>
      <w:r w:rsidRPr="00125D89">
        <w:rPr>
          <w:bCs/>
        </w:rPr>
        <w:t>Birth</w:t>
      </w:r>
      <w:r w:rsidR="009A77A7">
        <w:rPr>
          <w:bCs/>
        </w:rPr>
        <w:t>s attended by qualified persons</w:t>
      </w:r>
      <w:r w:rsidR="009A77A7">
        <w:rPr>
          <w:bCs/>
        </w:rPr>
        <w:tab/>
      </w:r>
      <w:r w:rsidRPr="00125D89">
        <w:rPr>
          <w:bCs/>
        </w:rPr>
        <w:t>47%</w:t>
      </w:r>
    </w:p>
    <w:p w:rsidR="005D7EF1" w:rsidRPr="00125D89" w:rsidRDefault="005D7EF1" w:rsidP="00434739">
      <w:pPr>
        <w:pStyle w:val="SingleTxtG"/>
        <w:tabs>
          <w:tab w:val="left" w:leader="dot" w:pos="5670"/>
        </w:tabs>
        <w:ind w:left="1701"/>
        <w:rPr>
          <w:bCs/>
        </w:rPr>
      </w:pPr>
      <w:r w:rsidRPr="00125D89">
        <w:rPr>
          <w:bCs/>
        </w:rPr>
        <w:t>Low birth weight index</w:t>
      </w:r>
      <w:r w:rsidR="009A77A7">
        <w:rPr>
          <w:bCs/>
        </w:rPr>
        <w:tab/>
      </w:r>
      <w:r w:rsidRPr="00125D89">
        <w:rPr>
          <w:bCs/>
        </w:rPr>
        <w:t>23.3%</w:t>
      </w:r>
    </w:p>
    <w:p w:rsidR="005D7EF1" w:rsidRPr="00125D89" w:rsidRDefault="005D7EF1" w:rsidP="00434739">
      <w:pPr>
        <w:pStyle w:val="SingleTxtG"/>
        <w:tabs>
          <w:tab w:val="left" w:leader="dot" w:pos="5670"/>
        </w:tabs>
        <w:ind w:left="1701"/>
        <w:rPr>
          <w:bCs/>
        </w:rPr>
      </w:pPr>
      <w:r w:rsidRPr="00125D89">
        <w:rPr>
          <w:bCs/>
        </w:rPr>
        <w:t>Maternal mortality rate</w:t>
      </w:r>
      <w:r w:rsidR="009A77A7">
        <w:rPr>
          <w:bCs/>
        </w:rPr>
        <w:tab/>
      </w:r>
      <w:r w:rsidRPr="00125D89">
        <w:rPr>
          <w:bCs/>
        </w:rPr>
        <w:t>1,500/100,000 live births</w:t>
      </w:r>
    </w:p>
    <w:p w:rsidR="005D7EF1" w:rsidRPr="00125D89" w:rsidRDefault="005D7EF1" w:rsidP="00434739">
      <w:pPr>
        <w:pStyle w:val="SingleTxtG"/>
        <w:tabs>
          <w:tab w:val="left" w:leader="dot" w:pos="5670"/>
        </w:tabs>
        <w:ind w:left="1701"/>
        <w:rPr>
          <w:bCs/>
        </w:rPr>
      </w:pPr>
      <w:r w:rsidRPr="00125D89">
        <w:rPr>
          <w:bCs/>
        </w:rPr>
        <w:t>Mortality in children under 5</w:t>
      </w:r>
      <w:r w:rsidR="009A77A7">
        <w:rPr>
          <w:bCs/>
        </w:rPr>
        <w:tab/>
      </w:r>
      <w:r w:rsidRPr="00125D89">
        <w:rPr>
          <w:bCs/>
        </w:rPr>
        <w:t>250/1,000 live births</w:t>
      </w:r>
    </w:p>
    <w:p w:rsidR="005D7EF1" w:rsidRPr="00125D89" w:rsidRDefault="005D7EF1" w:rsidP="00434739">
      <w:pPr>
        <w:pStyle w:val="SingleTxtG"/>
        <w:tabs>
          <w:tab w:val="left" w:leader="dot" w:pos="5670"/>
        </w:tabs>
        <w:ind w:left="1701"/>
        <w:rPr>
          <w:bCs/>
        </w:rPr>
      </w:pPr>
      <w:r w:rsidRPr="00125D89">
        <w:rPr>
          <w:bCs/>
        </w:rPr>
        <w:t xml:space="preserve">Government expenditure </w:t>
      </w:r>
      <w:r w:rsidRPr="00125D89">
        <w:rPr>
          <w:bCs/>
          <w:i/>
        </w:rPr>
        <w:t>per capita</w:t>
      </w:r>
      <w:r w:rsidR="009A77A7">
        <w:rPr>
          <w:bCs/>
        </w:rPr>
        <w:tab/>
      </w:r>
      <w:r w:rsidRPr="00125D89">
        <w:rPr>
          <w:bCs/>
        </w:rPr>
        <w:t>61</w:t>
      </w:r>
    </w:p>
    <w:p w:rsidR="005D7EF1" w:rsidRPr="00125D89" w:rsidRDefault="005D7EF1" w:rsidP="00434739">
      <w:pPr>
        <w:pStyle w:val="SingleTxtG"/>
        <w:tabs>
          <w:tab w:val="left" w:leader="dot" w:pos="5670"/>
        </w:tabs>
        <w:ind w:left="1701"/>
        <w:rPr>
          <w:bCs/>
        </w:rPr>
      </w:pPr>
      <w:r w:rsidRPr="00125D89">
        <w:rPr>
          <w:bCs/>
        </w:rPr>
        <w:t xml:space="preserve">Health expenditures </w:t>
      </w:r>
      <w:r w:rsidRPr="00125D89">
        <w:rPr>
          <w:bCs/>
          <w:i/>
        </w:rPr>
        <w:t>per capita</w:t>
      </w:r>
      <w:r w:rsidR="009A77A7">
        <w:rPr>
          <w:bCs/>
        </w:rPr>
        <w:tab/>
      </w:r>
      <w:r w:rsidRPr="00125D89">
        <w:rPr>
          <w:bCs/>
        </w:rPr>
        <w:t>1.8</w:t>
      </w:r>
    </w:p>
    <w:p w:rsidR="005D7EF1" w:rsidRPr="00125D89" w:rsidRDefault="005D7EF1" w:rsidP="00434739">
      <w:pPr>
        <w:pStyle w:val="SingleTxtG"/>
        <w:tabs>
          <w:tab w:val="left" w:leader="dot" w:pos="5670"/>
        </w:tabs>
        <w:ind w:left="1701"/>
        <w:rPr>
          <w:bCs/>
        </w:rPr>
      </w:pPr>
      <w:r w:rsidRPr="00125D89">
        <w:rPr>
          <w:bCs/>
        </w:rPr>
        <w:t xml:space="preserve">Health expenditures (% of OGE </w:t>
      </w:r>
      <w:r w:rsidR="009A77A7">
        <w:rPr>
          <w:bCs/>
        </w:rPr>
        <w:t>(budget)</w:t>
      </w:r>
      <w:r w:rsidRPr="00125D89">
        <w:rPr>
          <w:bCs/>
        </w:rPr>
        <w:t>)</w:t>
      </w:r>
      <w:r w:rsidR="009A77A7">
        <w:rPr>
          <w:bCs/>
        </w:rPr>
        <w:tab/>
      </w:r>
      <w:r w:rsidRPr="00125D89">
        <w:rPr>
          <w:bCs/>
        </w:rPr>
        <w:t>6.68</w:t>
      </w:r>
    </w:p>
    <w:p w:rsidR="005D7EF1" w:rsidRPr="00125D89" w:rsidRDefault="005D7EF1" w:rsidP="00434739">
      <w:pPr>
        <w:pStyle w:val="SingleTxtG"/>
        <w:tabs>
          <w:tab w:val="left" w:leader="dot" w:pos="5670"/>
        </w:tabs>
        <w:ind w:left="1701"/>
        <w:rPr>
          <w:bCs/>
        </w:rPr>
      </w:pPr>
      <w:r w:rsidRPr="00125D89">
        <w:rPr>
          <w:bCs/>
        </w:rPr>
        <w:t>Human Development Index</w:t>
      </w:r>
      <w:r w:rsidR="00D74C44">
        <w:rPr>
          <w:bCs/>
        </w:rPr>
        <w:tab/>
      </w:r>
      <w:r w:rsidRPr="00125D89">
        <w:rPr>
          <w:bCs/>
        </w:rPr>
        <w:t>0.484 (157)</w:t>
      </w:r>
    </w:p>
    <w:p w:rsidR="005D7EF1" w:rsidRPr="00125D89" w:rsidRDefault="005D7EF1" w:rsidP="00D74C44">
      <w:pPr>
        <w:pStyle w:val="H23G"/>
      </w:pPr>
      <w:r w:rsidRPr="00125D89">
        <w:tab/>
        <w:t>3.</w:t>
      </w:r>
      <w:r w:rsidRPr="00125D89">
        <w:tab/>
        <w:t>Fertility</w:t>
      </w:r>
    </w:p>
    <w:p w:rsidR="005D7EF1" w:rsidRPr="00125D89" w:rsidRDefault="00D74C44" w:rsidP="008E4E74">
      <w:pPr>
        <w:pStyle w:val="SingleTxtG"/>
        <w:rPr>
          <w:bCs/>
        </w:rPr>
      </w:pPr>
      <w:r>
        <w:rPr>
          <w:bCs/>
        </w:rPr>
        <w:t>121.</w:t>
      </w:r>
      <w:r>
        <w:rPr>
          <w:bCs/>
        </w:rPr>
        <w:tab/>
      </w:r>
      <w:r w:rsidR="005D7EF1" w:rsidRPr="00125D89">
        <w:rPr>
          <w:bCs/>
        </w:rPr>
        <w:t xml:space="preserve">The Fertility Rate is estimated at 6.9 children per woman, compared to a contraceptive use percentage of only 6.6%, one of the lowest in </w:t>
      </w:r>
      <w:smartTag w:uri="urn:schemas-microsoft-com:office:smarttags" w:element="place">
        <w:r w:rsidR="005D7EF1" w:rsidRPr="00125D89">
          <w:rPr>
            <w:bCs/>
          </w:rPr>
          <w:t>Africa</w:t>
        </w:r>
      </w:smartTag>
      <w:r w:rsidR="005D7EF1" w:rsidRPr="00125D89">
        <w:rPr>
          <w:bCs/>
        </w:rPr>
        <w:t xml:space="preserve">. </w:t>
      </w:r>
    </w:p>
    <w:p w:rsidR="005D7EF1" w:rsidRPr="00125D89" w:rsidRDefault="005D7EF1" w:rsidP="00D74C44">
      <w:pPr>
        <w:pStyle w:val="H23G"/>
      </w:pPr>
      <w:r w:rsidRPr="00125D89">
        <w:tab/>
        <w:t>4.</w:t>
      </w:r>
      <w:r w:rsidRPr="00125D89">
        <w:tab/>
        <w:t>Reproductive health services</w:t>
      </w:r>
    </w:p>
    <w:p w:rsidR="005D7EF1" w:rsidRPr="00125D89" w:rsidRDefault="005D7EF1" w:rsidP="00D74C44">
      <w:pPr>
        <w:pStyle w:val="H23G"/>
      </w:pPr>
      <w:r w:rsidRPr="00125D89">
        <w:tab/>
        <w:t>(a)</w:t>
      </w:r>
      <w:r w:rsidRPr="00125D89">
        <w:tab/>
        <w:t>Maternal health</w:t>
      </w:r>
    </w:p>
    <w:p w:rsidR="005D7EF1" w:rsidRPr="00125D89" w:rsidRDefault="00DB28AD" w:rsidP="008E4E74">
      <w:pPr>
        <w:pStyle w:val="SingleTxtG"/>
        <w:rPr>
          <w:bCs/>
        </w:rPr>
      </w:pPr>
      <w:r>
        <w:rPr>
          <w:bCs/>
        </w:rPr>
        <w:t>122.</w:t>
      </w:r>
      <w:r>
        <w:rPr>
          <w:bCs/>
        </w:rPr>
        <w:tab/>
      </w:r>
      <w:r w:rsidR="005D7EF1" w:rsidRPr="00125D89">
        <w:rPr>
          <w:bCs/>
        </w:rPr>
        <w:t xml:space="preserve">The Reproductive Health situation in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xml:space="preserve"> is not very different from the other countries of the African continent.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xml:space="preserve"> is one of the countries with the most problematic indicators (high fertility rates, maternal and neonatal morbidity and mortality, and low use of contraceptives).</w:t>
      </w:r>
    </w:p>
    <w:p w:rsidR="005D7EF1" w:rsidRPr="00125D89" w:rsidRDefault="00DB28AD" w:rsidP="008E4E74">
      <w:pPr>
        <w:pStyle w:val="SingleTxtG"/>
        <w:rPr>
          <w:bCs/>
        </w:rPr>
      </w:pPr>
      <w:r>
        <w:rPr>
          <w:bCs/>
        </w:rPr>
        <w:t>123.</w:t>
      </w:r>
      <w:r>
        <w:rPr>
          <w:bCs/>
        </w:rPr>
        <w:tab/>
      </w:r>
      <w:r w:rsidR="005D7EF1" w:rsidRPr="00125D89">
        <w:rPr>
          <w:bCs/>
        </w:rPr>
        <w:t>The Maternal Mortality Rate in 2001 was estimated at 1,500 per 100,000 live births (MICS, 2001). Since 2007 there has been a slight drop in the Institutional Maternal Mortality Rate, from 417/100,000 live births in 2007 to 359/100,000 live births in 2008. Direct causes of maternal death include pregnancy, giving birth and postpartum complications, which occur in around 15% of all pregnancies. The most common cause is hemorrhage (25%), followed by pregnancy induced hypertension (20%), infections and uterine ruptures. According to the analysis performed in November 2004 of the Reproductive Health situation, only 19.2% of units provide Extended Essential Obstetric Care.</w:t>
      </w:r>
    </w:p>
    <w:p w:rsidR="005D7EF1" w:rsidRPr="00125D89" w:rsidRDefault="00DB28AD" w:rsidP="008E4E74">
      <w:pPr>
        <w:pStyle w:val="SingleTxtG"/>
        <w:rPr>
          <w:bCs/>
        </w:rPr>
      </w:pPr>
      <w:r>
        <w:rPr>
          <w:bCs/>
        </w:rPr>
        <w:t>124.</w:t>
      </w:r>
      <w:r>
        <w:rPr>
          <w:bCs/>
        </w:rPr>
        <w:tab/>
      </w:r>
      <w:r w:rsidR="005D7EF1" w:rsidRPr="00125D89">
        <w:rPr>
          <w:bCs/>
        </w:rPr>
        <w:t xml:space="preserve">Prenatal care has improved, increasing from 251,114 women (52%) cared for in 2007 to 316,751 (60%) in 2008. Fifty percent of births still take place outside health care institutions, which is certainly due to the lack of services in more distant places, failure to use services and scarce resources.  </w:t>
      </w:r>
    </w:p>
    <w:p w:rsidR="005D7EF1" w:rsidRPr="00125D89" w:rsidRDefault="00DB28AD" w:rsidP="008E4E74">
      <w:pPr>
        <w:pStyle w:val="SingleTxtG"/>
        <w:rPr>
          <w:bCs/>
        </w:rPr>
      </w:pPr>
      <w:r>
        <w:rPr>
          <w:bCs/>
        </w:rPr>
        <w:t>125.</w:t>
      </w:r>
      <w:r>
        <w:rPr>
          <w:bCs/>
        </w:rPr>
        <w:tab/>
      </w:r>
      <w:r w:rsidR="005D7EF1" w:rsidRPr="00125D89">
        <w:rPr>
          <w:bCs/>
        </w:rPr>
        <w:t xml:space="preserve">There was an increase of 98% in prenatal consultations on Intermittent Treatment of Malaria (TIP) compared to the years 2007 and 2008. Distribution of treated mosquito nets to pregnant women increased from 258,987 (26%) in 2007 to 391,472 (39%) in 2008.  </w:t>
      </w:r>
    </w:p>
    <w:p w:rsidR="005D7EF1" w:rsidRPr="00125D89" w:rsidRDefault="00DB28AD" w:rsidP="008E4E74">
      <w:pPr>
        <w:pStyle w:val="SingleTxtG"/>
        <w:rPr>
          <w:bCs/>
        </w:rPr>
      </w:pPr>
      <w:r>
        <w:rPr>
          <w:bCs/>
        </w:rPr>
        <w:t>126.</w:t>
      </w:r>
      <w:r>
        <w:rPr>
          <w:bCs/>
        </w:rPr>
        <w:tab/>
      </w:r>
      <w:smartTag w:uri="urn:schemas-microsoft-com:office:smarttags" w:element="place">
        <w:smartTag w:uri="urn:schemas-microsoft-com:office:smarttags" w:element="country-region">
          <w:r w:rsidR="005D7EF1" w:rsidRPr="00125D89">
            <w:rPr>
              <w:bCs/>
            </w:rPr>
            <w:t>Angola</w:t>
          </w:r>
        </w:smartTag>
      </w:smartTag>
      <w:r w:rsidR="00D21AE2">
        <w:rPr>
          <w:bCs/>
        </w:rPr>
        <w:t>’</w:t>
      </w:r>
      <w:r w:rsidR="005D7EF1" w:rsidRPr="00125D89">
        <w:rPr>
          <w:bCs/>
        </w:rPr>
        <w:t xml:space="preserve">s big challenges in terms of reproductive health are to improve universal coverage at the municipal level of routine provision of the full essential package of maternal and child care and services, and to ensure the provision of emergency obstetric care and basic and complete neonatal care to women. </w:t>
      </w:r>
    </w:p>
    <w:p w:rsidR="005D7EF1" w:rsidRPr="00125D89" w:rsidRDefault="00DB28AD" w:rsidP="008E4E74">
      <w:pPr>
        <w:pStyle w:val="SingleTxtG"/>
        <w:rPr>
          <w:bCs/>
        </w:rPr>
      </w:pPr>
      <w:r>
        <w:rPr>
          <w:bCs/>
        </w:rPr>
        <w:t>127.</w:t>
      </w:r>
      <w:r>
        <w:rPr>
          <w:bCs/>
        </w:rPr>
        <w:tab/>
      </w:r>
      <w:r w:rsidR="005D7EF1" w:rsidRPr="00125D89">
        <w:rPr>
          <w:bCs/>
        </w:rPr>
        <w:t xml:space="preserve">The health system must improve the level of care and service given to other diseases resulting in changes in the economic and social order that have a significant impact on health, such as cervical, breast and prostate cancer. </w:t>
      </w:r>
    </w:p>
    <w:p w:rsidR="005D7EF1" w:rsidRPr="00125D89" w:rsidRDefault="00DB28AD" w:rsidP="00DB28AD">
      <w:pPr>
        <w:pStyle w:val="H23G"/>
      </w:pPr>
      <w:r>
        <w:tab/>
      </w:r>
      <w:r>
        <w:tab/>
      </w:r>
      <w:r w:rsidR="005D7EF1" w:rsidRPr="00125D89">
        <w:t>Direct and indirect causes of maternal deaths by disease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97"/>
        <w:gridCol w:w="1108"/>
        <w:gridCol w:w="1108"/>
        <w:gridCol w:w="1009"/>
        <w:gridCol w:w="1048"/>
      </w:tblGrid>
      <w:tr w:rsidR="005D7EF1" w:rsidRPr="00DB28AD" w:rsidTr="00DB28AD">
        <w:trPr>
          <w:trHeight w:val="240"/>
          <w:tblHeader/>
        </w:trPr>
        <w:tc>
          <w:tcPr>
            <w:tcW w:w="3528" w:type="dxa"/>
            <w:tcBorders>
              <w:top w:val="single" w:sz="4" w:space="0" w:color="auto"/>
              <w:bottom w:val="single" w:sz="12" w:space="0" w:color="auto"/>
            </w:tcBorders>
            <w:shd w:val="clear" w:color="auto" w:fill="auto"/>
            <w:vAlign w:val="bottom"/>
          </w:tcPr>
          <w:p w:rsidR="005D7EF1" w:rsidRPr="00DB28AD" w:rsidRDefault="005D7EF1" w:rsidP="00DB28AD">
            <w:pPr>
              <w:suppressAutoHyphens w:val="0"/>
              <w:spacing w:before="80" w:after="80" w:line="200" w:lineRule="exact"/>
              <w:ind w:right="113"/>
              <w:rPr>
                <w:i/>
                <w:sz w:val="16"/>
              </w:rPr>
            </w:pPr>
          </w:p>
        </w:tc>
        <w:tc>
          <w:tcPr>
            <w:tcW w:w="1260" w:type="dxa"/>
            <w:tcBorders>
              <w:top w:val="single" w:sz="4" w:space="0" w:color="auto"/>
              <w:bottom w:val="single" w:sz="12" w:space="0" w:color="auto"/>
            </w:tcBorders>
            <w:shd w:val="clear" w:color="auto" w:fill="auto"/>
            <w:vAlign w:val="bottom"/>
          </w:tcPr>
          <w:p w:rsidR="005D7EF1" w:rsidRPr="00DB28AD" w:rsidRDefault="005D7EF1" w:rsidP="00DB28AD">
            <w:pPr>
              <w:suppressAutoHyphens w:val="0"/>
              <w:spacing w:before="80" w:after="80" w:line="200" w:lineRule="exact"/>
              <w:ind w:right="113"/>
              <w:jc w:val="right"/>
              <w:rPr>
                <w:i/>
                <w:sz w:val="16"/>
              </w:rPr>
            </w:pPr>
            <w:r w:rsidRPr="00DB28AD">
              <w:rPr>
                <w:i/>
                <w:sz w:val="16"/>
              </w:rPr>
              <w:t>2005</w:t>
            </w:r>
          </w:p>
        </w:tc>
        <w:tc>
          <w:tcPr>
            <w:tcW w:w="1260" w:type="dxa"/>
            <w:tcBorders>
              <w:top w:val="single" w:sz="4" w:space="0" w:color="auto"/>
              <w:bottom w:val="single" w:sz="12" w:space="0" w:color="auto"/>
            </w:tcBorders>
            <w:shd w:val="clear" w:color="auto" w:fill="auto"/>
            <w:vAlign w:val="bottom"/>
          </w:tcPr>
          <w:p w:rsidR="005D7EF1" w:rsidRPr="00DB28AD" w:rsidRDefault="005D7EF1" w:rsidP="00DB28AD">
            <w:pPr>
              <w:suppressAutoHyphens w:val="0"/>
              <w:spacing w:before="80" w:after="80" w:line="200" w:lineRule="exact"/>
              <w:ind w:right="113"/>
              <w:jc w:val="right"/>
              <w:rPr>
                <w:i/>
                <w:sz w:val="16"/>
              </w:rPr>
            </w:pPr>
            <w:r w:rsidRPr="00DB28AD">
              <w:rPr>
                <w:i/>
                <w:sz w:val="16"/>
              </w:rPr>
              <w:t>2006</w:t>
            </w:r>
          </w:p>
        </w:tc>
        <w:tc>
          <w:tcPr>
            <w:tcW w:w="1148" w:type="dxa"/>
            <w:tcBorders>
              <w:top w:val="single" w:sz="4" w:space="0" w:color="auto"/>
              <w:bottom w:val="single" w:sz="12" w:space="0" w:color="auto"/>
            </w:tcBorders>
            <w:shd w:val="clear" w:color="auto" w:fill="auto"/>
            <w:vAlign w:val="bottom"/>
          </w:tcPr>
          <w:p w:rsidR="005D7EF1" w:rsidRPr="00DB28AD" w:rsidRDefault="005D7EF1" w:rsidP="00DB28AD">
            <w:pPr>
              <w:suppressAutoHyphens w:val="0"/>
              <w:spacing w:before="80" w:after="80" w:line="200" w:lineRule="exact"/>
              <w:ind w:right="113"/>
              <w:jc w:val="right"/>
              <w:rPr>
                <w:i/>
                <w:sz w:val="16"/>
              </w:rPr>
            </w:pPr>
            <w:r w:rsidRPr="00DB28AD">
              <w:rPr>
                <w:i/>
                <w:sz w:val="16"/>
              </w:rPr>
              <w:t>2007</w:t>
            </w:r>
          </w:p>
        </w:tc>
        <w:tc>
          <w:tcPr>
            <w:tcW w:w="1192" w:type="dxa"/>
            <w:tcBorders>
              <w:top w:val="single" w:sz="4" w:space="0" w:color="auto"/>
              <w:bottom w:val="single" w:sz="12" w:space="0" w:color="auto"/>
            </w:tcBorders>
            <w:shd w:val="clear" w:color="auto" w:fill="auto"/>
            <w:vAlign w:val="bottom"/>
          </w:tcPr>
          <w:p w:rsidR="005D7EF1" w:rsidRPr="00DB28AD" w:rsidRDefault="005D7EF1" w:rsidP="00DB28AD">
            <w:pPr>
              <w:suppressAutoHyphens w:val="0"/>
              <w:spacing w:before="80" w:after="80" w:line="200" w:lineRule="exact"/>
              <w:ind w:right="113"/>
              <w:jc w:val="right"/>
              <w:rPr>
                <w:i/>
                <w:sz w:val="16"/>
              </w:rPr>
            </w:pPr>
            <w:r w:rsidRPr="00DB28AD">
              <w:rPr>
                <w:i/>
                <w:sz w:val="16"/>
              </w:rPr>
              <w:t>2008</w:t>
            </w:r>
          </w:p>
        </w:tc>
      </w:tr>
      <w:tr w:rsidR="005D7EF1" w:rsidRPr="00DB28AD" w:rsidTr="00DB28AD">
        <w:trPr>
          <w:trHeight w:val="240"/>
        </w:trPr>
        <w:tc>
          <w:tcPr>
            <w:tcW w:w="3528" w:type="dxa"/>
            <w:tcBorders>
              <w:top w:val="single" w:sz="12" w:space="0" w:color="auto"/>
              <w:bottom w:val="nil"/>
            </w:tcBorders>
            <w:shd w:val="clear" w:color="auto" w:fill="auto"/>
          </w:tcPr>
          <w:p w:rsidR="005D7EF1" w:rsidRPr="00DB28AD" w:rsidRDefault="005D7EF1" w:rsidP="00DB28AD">
            <w:pPr>
              <w:suppressAutoHyphens w:val="0"/>
              <w:spacing w:before="40" w:after="40" w:line="220" w:lineRule="exact"/>
              <w:ind w:right="113"/>
              <w:rPr>
                <w:sz w:val="18"/>
              </w:rPr>
            </w:pPr>
            <w:r w:rsidRPr="00DB28AD">
              <w:rPr>
                <w:sz w:val="18"/>
              </w:rPr>
              <w:t>Hemorrhage</w:t>
            </w:r>
          </w:p>
        </w:tc>
        <w:tc>
          <w:tcPr>
            <w:tcW w:w="1260" w:type="dxa"/>
            <w:tcBorders>
              <w:top w:val="single" w:sz="12" w:space="0" w:color="auto"/>
              <w:bottom w:val="nil"/>
            </w:tcBorders>
            <w:shd w:val="clear" w:color="auto" w:fill="auto"/>
            <w:vAlign w:val="bottom"/>
          </w:tcPr>
          <w:p w:rsidR="005D7EF1" w:rsidRPr="00DB28AD" w:rsidRDefault="005D7EF1" w:rsidP="00DB28AD">
            <w:pPr>
              <w:suppressAutoHyphens w:val="0"/>
              <w:spacing w:before="40" w:after="40" w:line="220" w:lineRule="exact"/>
              <w:ind w:right="113"/>
              <w:jc w:val="right"/>
              <w:rPr>
                <w:sz w:val="18"/>
              </w:rPr>
            </w:pPr>
            <w:r w:rsidRPr="00DB28AD">
              <w:rPr>
                <w:sz w:val="18"/>
              </w:rPr>
              <w:t>133</w:t>
            </w:r>
          </w:p>
        </w:tc>
        <w:tc>
          <w:tcPr>
            <w:tcW w:w="1260" w:type="dxa"/>
            <w:tcBorders>
              <w:top w:val="single" w:sz="12" w:space="0" w:color="auto"/>
              <w:bottom w:val="nil"/>
            </w:tcBorders>
            <w:shd w:val="clear" w:color="auto" w:fill="auto"/>
            <w:vAlign w:val="bottom"/>
          </w:tcPr>
          <w:p w:rsidR="005D7EF1" w:rsidRPr="00DB28AD" w:rsidRDefault="005D7EF1" w:rsidP="00DB28AD">
            <w:pPr>
              <w:suppressAutoHyphens w:val="0"/>
              <w:spacing w:before="40" w:after="40" w:line="220" w:lineRule="exact"/>
              <w:ind w:right="113"/>
              <w:jc w:val="right"/>
              <w:rPr>
                <w:sz w:val="18"/>
              </w:rPr>
            </w:pPr>
            <w:r w:rsidRPr="00DB28AD">
              <w:rPr>
                <w:sz w:val="18"/>
              </w:rPr>
              <w:t>109</w:t>
            </w:r>
          </w:p>
        </w:tc>
        <w:tc>
          <w:tcPr>
            <w:tcW w:w="1148" w:type="dxa"/>
            <w:tcBorders>
              <w:top w:val="single" w:sz="12" w:space="0" w:color="auto"/>
              <w:bottom w:val="nil"/>
            </w:tcBorders>
            <w:shd w:val="clear" w:color="auto" w:fill="auto"/>
            <w:vAlign w:val="bottom"/>
          </w:tcPr>
          <w:p w:rsidR="005D7EF1" w:rsidRPr="00DB28AD" w:rsidRDefault="005D7EF1" w:rsidP="00DB28AD">
            <w:pPr>
              <w:suppressAutoHyphens w:val="0"/>
              <w:spacing w:before="40" w:after="40" w:line="220" w:lineRule="exact"/>
              <w:ind w:right="113"/>
              <w:jc w:val="right"/>
              <w:rPr>
                <w:sz w:val="18"/>
              </w:rPr>
            </w:pPr>
            <w:r w:rsidRPr="00DB28AD">
              <w:rPr>
                <w:sz w:val="18"/>
              </w:rPr>
              <w:t>194</w:t>
            </w:r>
          </w:p>
        </w:tc>
        <w:tc>
          <w:tcPr>
            <w:tcW w:w="1192" w:type="dxa"/>
            <w:tcBorders>
              <w:top w:val="single" w:sz="12" w:space="0" w:color="auto"/>
              <w:bottom w:val="nil"/>
            </w:tcBorders>
            <w:shd w:val="clear" w:color="auto" w:fill="auto"/>
            <w:vAlign w:val="bottom"/>
          </w:tcPr>
          <w:p w:rsidR="005D7EF1" w:rsidRPr="00DB28AD" w:rsidRDefault="005D7EF1" w:rsidP="00DB28AD">
            <w:pPr>
              <w:suppressAutoHyphens w:val="0"/>
              <w:spacing w:before="40" w:after="40" w:line="220" w:lineRule="exact"/>
              <w:ind w:right="113"/>
              <w:jc w:val="right"/>
              <w:rPr>
                <w:sz w:val="18"/>
              </w:rPr>
            </w:pPr>
            <w:r w:rsidRPr="00DB28AD">
              <w:rPr>
                <w:sz w:val="18"/>
              </w:rPr>
              <w:t>119</w:t>
            </w:r>
          </w:p>
        </w:tc>
      </w:tr>
      <w:tr w:rsidR="00DB28AD" w:rsidRPr="00DB28AD" w:rsidTr="00DB28AD">
        <w:trPr>
          <w:trHeight w:val="240"/>
        </w:trPr>
        <w:tc>
          <w:tcPr>
            <w:tcW w:w="3528" w:type="dxa"/>
            <w:tcBorders>
              <w:top w:val="nil"/>
              <w:bottom w:val="nil"/>
            </w:tcBorders>
            <w:shd w:val="clear" w:color="auto" w:fill="auto"/>
          </w:tcPr>
          <w:p w:rsidR="00DB28AD" w:rsidRPr="00DB28AD" w:rsidRDefault="00DB28AD" w:rsidP="00DB28AD">
            <w:pPr>
              <w:suppressAutoHyphens w:val="0"/>
              <w:spacing w:before="40" w:after="40" w:line="220" w:lineRule="exact"/>
              <w:ind w:right="113"/>
              <w:rPr>
                <w:sz w:val="18"/>
              </w:rPr>
            </w:pPr>
            <w:r w:rsidRPr="00DB28AD">
              <w:rPr>
                <w:sz w:val="18"/>
              </w:rPr>
              <w:t>Toxemia</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123</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90</w:t>
            </w:r>
          </w:p>
        </w:tc>
        <w:tc>
          <w:tcPr>
            <w:tcW w:w="1148"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130</w:t>
            </w:r>
          </w:p>
        </w:tc>
        <w:tc>
          <w:tcPr>
            <w:tcW w:w="1192" w:type="dxa"/>
            <w:tcBorders>
              <w:top w:val="nil"/>
              <w:bottom w:val="nil"/>
            </w:tcBorders>
            <w:shd w:val="clear" w:color="auto" w:fill="auto"/>
            <w:vAlign w:val="bottom"/>
          </w:tcPr>
          <w:p w:rsidR="00DB28AD" w:rsidRPr="00DB28AD" w:rsidRDefault="00277C5A" w:rsidP="00277C5A">
            <w:pPr>
              <w:suppressAutoHyphens w:val="0"/>
              <w:spacing w:before="40" w:after="40" w:line="220" w:lineRule="exact"/>
              <w:ind w:right="113"/>
              <w:jc w:val="right"/>
              <w:rPr>
                <w:sz w:val="18"/>
              </w:rPr>
            </w:pPr>
            <w:r w:rsidRPr="00DB28AD">
              <w:rPr>
                <w:sz w:val="18"/>
              </w:rPr>
              <w:t>51</w:t>
            </w:r>
          </w:p>
        </w:tc>
      </w:tr>
      <w:tr w:rsidR="00DB28AD" w:rsidRPr="00DB28AD" w:rsidTr="00DB28AD">
        <w:trPr>
          <w:trHeight w:val="240"/>
        </w:trPr>
        <w:tc>
          <w:tcPr>
            <w:tcW w:w="3528" w:type="dxa"/>
            <w:tcBorders>
              <w:top w:val="nil"/>
              <w:bottom w:val="nil"/>
            </w:tcBorders>
            <w:shd w:val="clear" w:color="auto" w:fill="auto"/>
          </w:tcPr>
          <w:p w:rsidR="00DB28AD" w:rsidRPr="00DB28AD" w:rsidRDefault="00DB28AD" w:rsidP="00DB28AD">
            <w:pPr>
              <w:suppressAutoHyphens w:val="0"/>
              <w:spacing w:before="40" w:after="40" w:line="220" w:lineRule="exact"/>
              <w:ind w:right="113"/>
              <w:rPr>
                <w:sz w:val="18"/>
              </w:rPr>
            </w:pPr>
            <w:r w:rsidRPr="00DB28AD">
              <w:rPr>
                <w:sz w:val="18"/>
              </w:rPr>
              <w:t>Puerperal infection</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70</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43</w:t>
            </w:r>
          </w:p>
        </w:tc>
        <w:tc>
          <w:tcPr>
            <w:tcW w:w="1148"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67</w:t>
            </w:r>
          </w:p>
        </w:tc>
        <w:tc>
          <w:tcPr>
            <w:tcW w:w="1192" w:type="dxa"/>
            <w:tcBorders>
              <w:top w:val="nil"/>
              <w:bottom w:val="nil"/>
            </w:tcBorders>
            <w:shd w:val="clear" w:color="auto" w:fill="auto"/>
            <w:vAlign w:val="bottom"/>
          </w:tcPr>
          <w:p w:rsidR="00DB28AD" w:rsidRPr="00DB28AD" w:rsidRDefault="00277C5A" w:rsidP="00277C5A">
            <w:pPr>
              <w:suppressAutoHyphens w:val="0"/>
              <w:spacing w:before="40" w:after="40" w:line="220" w:lineRule="exact"/>
              <w:ind w:right="113"/>
              <w:jc w:val="right"/>
              <w:rPr>
                <w:sz w:val="18"/>
              </w:rPr>
            </w:pPr>
            <w:r w:rsidRPr="00DB28AD">
              <w:rPr>
                <w:sz w:val="18"/>
              </w:rPr>
              <w:t>42</w:t>
            </w:r>
          </w:p>
        </w:tc>
      </w:tr>
      <w:tr w:rsidR="00DB28AD" w:rsidRPr="00DB28AD" w:rsidTr="00DB28AD">
        <w:trPr>
          <w:trHeight w:val="240"/>
        </w:trPr>
        <w:tc>
          <w:tcPr>
            <w:tcW w:w="3528" w:type="dxa"/>
            <w:tcBorders>
              <w:top w:val="nil"/>
              <w:bottom w:val="nil"/>
            </w:tcBorders>
            <w:shd w:val="clear" w:color="auto" w:fill="auto"/>
          </w:tcPr>
          <w:p w:rsidR="00DB28AD" w:rsidRPr="00DB28AD" w:rsidRDefault="00DB28AD" w:rsidP="00DB28AD">
            <w:pPr>
              <w:suppressAutoHyphens w:val="0"/>
              <w:spacing w:before="40" w:after="40" w:line="220" w:lineRule="exact"/>
              <w:ind w:right="113"/>
              <w:rPr>
                <w:sz w:val="18"/>
              </w:rPr>
            </w:pPr>
            <w:r w:rsidRPr="00DB28AD">
              <w:rPr>
                <w:sz w:val="18"/>
              </w:rPr>
              <w:t>Uterine rupture</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58</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46</w:t>
            </w:r>
          </w:p>
        </w:tc>
        <w:tc>
          <w:tcPr>
            <w:tcW w:w="1148"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47</w:t>
            </w:r>
          </w:p>
        </w:tc>
        <w:tc>
          <w:tcPr>
            <w:tcW w:w="1192" w:type="dxa"/>
            <w:tcBorders>
              <w:top w:val="nil"/>
              <w:bottom w:val="nil"/>
            </w:tcBorders>
            <w:shd w:val="clear" w:color="auto" w:fill="auto"/>
            <w:vAlign w:val="bottom"/>
          </w:tcPr>
          <w:p w:rsidR="00DB28AD" w:rsidRPr="00DB28AD" w:rsidRDefault="00277C5A" w:rsidP="00277C5A">
            <w:pPr>
              <w:suppressAutoHyphens w:val="0"/>
              <w:spacing w:before="40" w:after="40" w:line="220" w:lineRule="exact"/>
              <w:ind w:right="113"/>
              <w:jc w:val="right"/>
              <w:rPr>
                <w:sz w:val="18"/>
              </w:rPr>
            </w:pPr>
            <w:r w:rsidRPr="00DB28AD">
              <w:rPr>
                <w:sz w:val="18"/>
              </w:rPr>
              <w:t>40</w:t>
            </w:r>
          </w:p>
        </w:tc>
      </w:tr>
      <w:tr w:rsidR="00DB28AD" w:rsidRPr="00DB28AD" w:rsidTr="00DB28AD">
        <w:trPr>
          <w:trHeight w:val="240"/>
        </w:trPr>
        <w:tc>
          <w:tcPr>
            <w:tcW w:w="3528" w:type="dxa"/>
            <w:tcBorders>
              <w:top w:val="nil"/>
              <w:bottom w:val="nil"/>
            </w:tcBorders>
            <w:shd w:val="clear" w:color="auto" w:fill="auto"/>
          </w:tcPr>
          <w:p w:rsidR="00DB28AD" w:rsidRPr="00DB28AD" w:rsidRDefault="00DB28AD" w:rsidP="00DB28AD">
            <w:pPr>
              <w:suppressAutoHyphens w:val="0"/>
              <w:spacing w:before="40" w:after="40" w:line="220" w:lineRule="exact"/>
              <w:ind w:right="113"/>
              <w:rPr>
                <w:sz w:val="18"/>
              </w:rPr>
            </w:pPr>
            <w:r w:rsidRPr="00DB28AD">
              <w:rPr>
                <w:sz w:val="18"/>
              </w:rPr>
              <w:t>Abortion</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63</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31</w:t>
            </w:r>
          </w:p>
        </w:tc>
        <w:tc>
          <w:tcPr>
            <w:tcW w:w="1148"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61</w:t>
            </w:r>
          </w:p>
        </w:tc>
        <w:tc>
          <w:tcPr>
            <w:tcW w:w="1192" w:type="dxa"/>
            <w:tcBorders>
              <w:top w:val="nil"/>
              <w:bottom w:val="nil"/>
            </w:tcBorders>
            <w:shd w:val="clear" w:color="auto" w:fill="auto"/>
            <w:vAlign w:val="bottom"/>
          </w:tcPr>
          <w:p w:rsidR="00DB28AD" w:rsidRPr="00DB28AD" w:rsidRDefault="00277C5A" w:rsidP="00277C5A">
            <w:pPr>
              <w:suppressAutoHyphens w:val="0"/>
              <w:spacing w:before="40" w:after="40" w:line="220" w:lineRule="exact"/>
              <w:ind w:right="113"/>
              <w:jc w:val="right"/>
              <w:rPr>
                <w:sz w:val="18"/>
              </w:rPr>
            </w:pPr>
            <w:r w:rsidRPr="00DB28AD">
              <w:rPr>
                <w:sz w:val="18"/>
              </w:rPr>
              <w:t>35</w:t>
            </w:r>
          </w:p>
        </w:tc>
      </w:tr>
      <w:tr w:rsidR="00DB28AD" w:rsidRPr="00DB28AD" w:rsidTr="00DB28AD">
        <w:trPr>
          <w:trHeight w:val="240"/>
        </w:trPr>
        <w:tc>
          <w:tcPr>
            <w:tcW w:w="3528" w:type="dxa"/>
            <w:tcBorders>
              <w:top w:val="nil"/>
              <w:bottom w:val="nil"/>
            </w:tcBorders>
            <w:shd w:val="clear" w:color="auto" w:fill="auto"/>
          </w:tcPr>
          <w:p w:rsidR="00DB28AD" w:rsidRPr="00DB28AD" w:rsidRDefault="00DB28AD" w:rsidP="00DB28AD">
            <w:pPr>
              <w:suppressAutoHyphens w:val="0"/>
              <w:spacing w:before="40" w:after="40" w:line="220" w:lineRule="exact"/>
              <w:ind w:right="113"/>
              <w:rPr>
                <w:sz w:val="18"/>
              </w:rPr>
            </w:pPr>
            <w:r w:rsidRPr="00DB28AD">
              <w:rPr>
                <w:sz w:val="18"/>
              </w:rPr>
              <w:t>Other direct causes</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103</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236</w:t>
            </w:r>
          </w:p>
        </w:tc>
        <w:tc>
          <w:tcPr>
            <w:tcW w:w="1148"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101</w:t>
            </w:r>
          </w:p>
        </w:tc>
        <w:tc>
          <w:tcPr>
            <w:tcW w:w="1192" w:type="dxa"/>
            <w:tcBorders>
              <w:top w:val="nil"/>
              <w:bottom w:val="nil"/>
            </w:tcBorders>
            <w:shd w:val="clear" w:color="auto" w:fill="auto"/>
            <w:vAlign w:val="bottom"/>
          </w:tcPr>
          <w:p w:rsidR="00DB28AD" w:rsidRPr="00DB28AD" w:rsidRDefault="00277C5A" w:rsidP="00277C5A">
            <w:pPr>
              <w:suppressAutoHyphens w:val="0"/>
              <w:spacing w:before="40" w:after="40" w:line="220" w:lineRule="exact"/>
              <w:ind w:right="113"/>
              <w:jc w:val="right"/>
              <w:rPr>
                <w:sz w:val="18"/>
              </w:rPr>
            </w:pPr>
            <w:r w:rsidRPr="00DB28AD">
              <w:rPr>
                <w:sz w:val="18"/>
              </w:rPr>
              <w:t>76</w:t>
            </w:r>
          </w:p>
        </w:tc>
      </w:tr>
      <w:tr w:rsidR="00DB28AD" w:rsidRPr="00DB28AD" w:rsidTr="00DB28AD">
        <w:trPr>
          <w:trHeight w:val="240"/>
        </w:trPr>
        <w:tc>
          <w:tcPr>
            <w:tcW w:w="3528" w:type="dxa"/>
            <w:tcBorders>
              <w:top w:val="nil"/>
              <w:bottom w:val="nil"/>
            </w:tcBorders>
            <w:shd w:val="clear" w:color="auto" w:fill="auto"/>
          </w:tcPr>
          <w:p w:rsidR="00DB28AD" w:rsidRPr="00DB28AD" w:rsidRDefault="00DB28AD" w:rsidP="00DB28AD">
            <w:pPr>
              <w:suppressAutoHyphens w:val="0"/>
              <w:spacing w:before="40" w:after="40" w:line="220" w:lineRule="exact"/>
              <w:ind w:right="113"/>
              <w:rPr>
                <w:sz w:val="18"/>
              </w:rPr>
            </w:pPr>
            <w:r w:rsidRPr="00DB28AD">
              <w:rPr>
                <w:sz w:val="18"/>
              </w:rPr>
              <w:t>Malaria</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217</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164</w:t>
            </w:r>
          </w:p>
        </w:tc>
        <w:tc>
          <w:tcPr>
            <w:tcW w:w="1148"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181</w:t>
            </w:r>
          </w:p>
        </w:tc>
        <w:tc>
          <w:tcPr>
            <w:tcW w:w="1192" w:type="dxa"/>
            <w:tcBorders>
              <w:top w:val="nil"/>
              <w:bottom w:val="nil"/>
            </w:tcBorders>
            <w:shd w:val="clear" w:color="auto" w:fill="auto"/>
            <w:vAlign w:val="bottom"/>
          </w:tcPr>
          <w:p w:rsidR="00DB28AD" w:rsidRPr="00DB28AD" w:rsidRDefault="00277C5A" w:rsidP="00277C5A">
            <w:pPr>
              <w:suppressAutoHyphens w:val="0"/>
              <w:spacing w:before="40" w:after="40" w:line="220" w:lineRule="exact"/>
              <w:ind w:right="113"/>
              <w:jc w:val="right"/>
              <w:rPr>
                <w:sz w:val="18"/>
              </w:rPr>
            </w:pPr>
            <w:r w:rsidRPr="00DB28AD">
              <w:rPr>
                <w:sz w:val="18"/>
              </w:rPr>
              <w:t>147</w:t>
            </w:r>
          </w:p>
        </w:tc>
      </w:tr>
      <w:tr w:rsidR="00DB28AD" w:rsidRPr="00DB28AD" w:rsidTr="00DB28AD">
        <w:trPr>
          <w:trHeight w:val="240"/>
        </w:trPr>
        <w:tc>
          <w:tcPr>
            <w:tcW w:w="3528" w:type="dxa"/>
            <w:tcBorders>
              <w:top w:val="nil"/>
              <w:bottom w:val="nil"/>
            </w:tcBorders>
            <w:shd w:val="clear" w:color="auto" w:fill="auto"/>
          </w:tcPr>
          <w:p w:rsidR="00DB28AD" w:rsidRPr="00DB28AD" w:rsidRDefault="00DB28AD" w:rsidP="00DB28AD">
            <w:pPr>
              <w:suppressAutoHyphens w:val="0"/>
              <w:spacing w:before="40" w:after="40" w:line="220" w:lineRule="exact"/>
              <w:ind w:right="113"/>
              <w:rPr>
                <w:sz w:val="18"/>
              </w:rPr>
            </w:pPr>
            <w:r w:rsidRPr="00DB28AD">
              <w:rPr>
                <w:sz w:val="18"/>
              </w:rPr>
              <w:t>Hepatitis</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65</w:t>
            </w:r>
          </w:p>
        </w:tc>
        <w:tc>
          <w:tcPr>
            <w:tcW w:w="1260"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33</w:t>
            </w:r>
          </w:p>
        </w:tc>
        <w:tc>
          <w:tcPr>
            <w:tcW w:w="1148" w:type="dxa"/>
            <w:tcBorders>
              <w:top w:val="nil"/>
              <w:bottom w:val="nil"/>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37</w:t>
            </w:r>
          </w:p>
        </w:tc>
        <w:tc>
          <w:tcPr>
            <w:tcW w:w="1192" w:type="dxa"/>
            <w:tcBorders>
              <w:top w:val="nil"/>
              <w:bottom w:val="nil"/>
            </w:tcBorders>
            <w:shd w:val="clear" w:color="auto" w:fill="auto"/>
            <w:vAlign w:val="bottom"/>
          </w:tcPr>
          <w:p w:rsidR="00DB28AD" w:rsidRPr="00DB28AD" w:rsidRDefault="00277C5A" w:rsidP="00277C5A">
            <w:pPr>
              <w:suppressAutoHyphens w:val="0"/>
              <w:spacing w:before="40" w:after="40" w:line="220" w:lineRule="exact"/>
              <w:ind w:right="113"/>
              <w:jc w:val="right"/>
              <w:rPr>
                <w:sz w:val="18"/>
              </w:rPr>
            </w:pPr>
            <w:r w:rsidRPr="00DB28AD">
              <w:rPr>
                <w:sz w:val="18"/>
              </w:rPr>
              <w:t>37</w:t>
            </w:r>
          </w:p>
        </w:tc>
      </w:tr>
      <w:tr w:rsidR="00DB28AD" w:rsidRPr="00DB28AD" w:rsidTr="00DB28AD">
        <w:trPr>
          <w:trHeight w:val="240"/>
        </w:trPr>
        <w:tc>
          <w:tcPr>
            <w:tcW w:w="3528" w:type="dxa"/>
            <w:tcBorders>
              <w:top w:val="nil"/>
              <w:bottom w:val="single" w:sz="12" w:space="0" w:color="auto"/>
            </w:tcBorders>
            <w:shd w:val="clear" w:color="auto" w:fill="auto"/>
          </w:tcPr>
          <w:p w:rsidR="00DB28AD" w:rsidRPr="00DB28AD" w:rsidRDefault="00DB28AD" w:rsidP="00DB28AD">
            <w:pPr>
              <w:suppressAutoHyphens w:val="0"/>
              <w:spacing w:before="40" w:after="40" w:line="220" w:lineRule="exact"/>
              <w:ind w:right="113"/>
              <w:rPr>
                <w:sz w:val="18"/>
              </w:rPr>
            </w:pPr>
            <w:r w:rsidRPr="00DB28AD">
              <w:rPr>
                <w:sz w:val="18"/>
              </w:rPr>
              <w:t>Other indirect causes</w:t>
            </w:r>
          </w:p>
        </w:tc>
        <w:tc>
          <w:tcPr>
            <w:tcW w:w="1260" w:type="dxa"/>
            <w:tcBorders>
              <w:top w:val="nil"/>
              <w:bottom w:val="single" w:sz="12" w:space="0" w:color="auto"/>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88</w:t>
            </w:r>
          </w:p>
        </w:tc>
        <w:tc>
          <w:tcPr>
            <w:tcW w:w="1260" w:type="dxa"/>
            <w:tcBorders>
              <w:top w:val="nil"/>
              <w:bottom w:val="single" w:sz="12" w:space="0" w:color="auto"/>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210</w:t>
            </w:r>
          </w:p>
        </w:tc>
        <w:tc>
          <w:tcPr>
            <w:tcW w:w="1148" w:type="dxa"/>
            <w:tcBorders>
              <w:top w:val="nil"/>
              <w:bottom w:val="single" w:sz="12" w:space="0" w:color="auto"/>
            </w:tcBorders>
            <w:shd w:val="clear" w:color="auto" w:fill="auto"/>
            <w:vAlign w:val="bottom"/>
          </w:tcPr>
          <w:p w:rsidR="00DB28AD" w:rsidRPr="00DB28AD" w:rsidRDefault="00DB28AD" w:rsidP="00DB28AD">
            <w:pPr>
              <w:suppressAutoHyphens w:val="0"/>
              <w:spacing w:before="40" w:after="40" w:line="220" w:lineRule="exact"/>
              <w:ind w:right="113"/>
              <w:jc w:val="right"/>
              <w:rPr>
                <w:sz w:val="18"/>
              </w:rPr>
            </w:pPr>
            <w:r w:rsidRPr="00DB28AD">
              <w:rPr>
                <w:sz w:val="18"/>
              </w:rPr>
              <w:t>211</w:t>
            </w:r>
          </w:p>
        </w:tc>
        <w:tc>
          <w:tcPr>
            <w:tcW w:w="1192" w:type="dxa"/>
            <w:tcBorders>
              <w:top w:val="nil"/>
              <w:bottom w:val="single" w:sz="12" w:space="0" w:color="auto"/>
            </w:tcBorders>
            <w:shd w:val="clear" w:color="auto" w:fill="auto"/>
            <w:vAlign w:val="bottom"/>
          </w:tcPr>
          <w:p w:rsidR="00DB28AD" w:rsidRPr="00DB28AD" w:rsidRDefault="00277C5A" w:rsidP="00DB28AD">
            <w:pPr>
              <w:suppressAutoHyphens w:val="0"/>
              <w:spacing w:before="40" w:after="40" w:line="220" w:lineRule="exact"/>
              <w:ind w:right="113"/>
              <w:jc w:val="right"/>
              <w:rPr>
                <w:sz w:val="18"/>
              </w:rPr>
            </w:pPr>
            <w:r w:rsidRPr="00DB28AD">
              <w:rPr>
                <w:sz w:val="18"/>
              </w:rPr>
              <w:t>118</w:t>
            </w:r>
          </w:p>
        </w:tc>
      </w:tr>
    </w:tbl>
    <w:p w:rsidR="005D7EF1" w:rsidRPr="00125D89" w:rsidRDefault="005D7EF1" w:rsidP="00277C5A">
      <w:pPr>
        <w:pStyle w:val="H23G"/>
      </w:pPr>
      <w:r w:rsidRPr="00125D89">
        <w:tab/>
        <w:t>(b)</w:t>
      </w:r>
      <w:r w:rsidRPr="00125D89">
        <w:tab/>
        <w:t>Child health</w:t>
      </w:r>
    </w:p>
    <w:p w:rsidR="005D7EF1" w:rsidRPr="00125D89" w:rsidRDefault="00277C5A" w:rsidP="008E4E74">
      <w:pPr>
        <w:pStyle w:val="SingleTxtG"/>
        <w:rPr>
          <w:bCs/>
        </w:rPr>
      </w:pPr>
      <w:r>
        <w:rPr>
          <w:bCs/>
        </w:rPr>
        <w:t>128.</w:t>
      </w:r>
      <w:r>
        <w:rPr>
          <w:bCs/>
        </w:rPr>
        <w:tab/>
      </w:r>
      <w:r w:rsidR="005D7EF1" w:rsidRPr="00125D89">
        <w:rPr>
          <w:bCs/>
        </w:rPr>
        <w:t>The Ministry of Health has performed three nationwide surveys of child survival indicators that show improvement in these indicators. The percentage of children being breast fed only at 6 months increased from 14% in 2001 to 31% in 2007. Counseling and voluntary testing for HIV in pregnant women increased from 2% in 2001 to 45% in 2007. The coverage of the pentavalent and measles vaccines increased to around 80%, and the actual use of SRO in children with DDA, the coverage of vitamin A in children from 6 to 59 months and the children under 5 who sleep under treated mosquito netting are indicators that showed improvement.</w:t>
      </w:r>
    </w:p>
    <w:p w:rsidR="005D7EF1" w:rsidRPr="00125D89" w:rsidRDefault="00277C5A" w:rsidP="008E4E74">
      <w:pPr>
        <w:pStyle w:val="SingleTxtG"/>
        <w:rPr>
          <w:bCs/>
        </w:rPr>
      </w:pPr>
      <w:r>
        <w:rPr>
          <w:bCs/>
        </w:rPr>
        <w:t>129.</w:t>
      </w:r>
      <w:r>
        <w:rPr>
          <w:bCs/>
        </w:rPr>
        <w:tab/>
      </w:r>
      <w:r w:rsidR="005D7EF1" w:rsidRPr="00125D89">
        <w:rPr>
          <w:bCs/>
        </w:rPr>
        <w:t>Nutrition activities have been aimed mainly at improving coverage of micronutrient supplements (vitamin A for children and for women who have just given birth, iron for women who are pregnant or have just given birth, iodized salt for the population in general), the periodic worming of children, improving care of infections such as diarrhea, malaria, acute respiratory infections and other infections that are nutritionally detrimental, and improving technical capabilities on the central and municipal levels in order to improve the nutritional care provided to children under 5 and women who are pregnant or have just given birth.</w:t>
      </w:r>
      <w:r w:rsidR="00D21AE2">
        <w:rPr>
          <w:bCs/>
        </w:rPr>
        <w:t xml:space="preserve"> </w:t>
      </w:r>
    </w:p>
    <w:p w:rsidR="005D7EF1" w:rsidRPr="00125D89" w:rsidRDefault="00277C5A" w:rsidP="008E4E74">
      <w:pPr>
        <w:pStyle w:val="SingleTxtG"/>
        <w:rPr>
          <w:bCs/>
        </w:rPr>
      </w:pPr>
      <w:r>
        <w:rPr>
          <w:bCs/>
        </w:rPr>
        <w:t>130.</w:t>
      </w:r>
      <w:r>
        <w:rPr>
          <w:bCs/>
        </w:rPr>
        <w:tab/>
      </w:r>
      <w:r w:rsidR="005D7EF1" w:rsidRPr="00125D89">
        <w:rPr>
          <w:bCs/>
        </w:rPr>
        <w:t>The chronic malnutrition rate (weight/height indicator) in children aged 12 to 59 months dropped from 45% (2001 MICS) to 29.2% in 2007, and the indicator (low birth weight) that demonstrates the quality of prenatal care also dropped by nearly 50%.</w:t>
      </w:r>
    </w:p>
    <w:p w:rsidR="005D7EF1" w:rsidRPr="00125D89" w:rsidRDefault="00277C5A" w:rsidP="008E4E74">
      <w:pPr>
        <w:pStyle w:val="SingleTxtG"/>
        <w:rPr>
          <w:bCs/>
        </w:rPr>
      </w:pPr>
      <w:r>
        <w:rPr>
          <w:bCs/>
        </w:rPr>
        <w:t>131.</w:t>
      </w:r>
      <w:r>
        <w:rPr>
          <w:bCs/>
        </w:rPr>
        <w:tab/>
      </w:r>
      <w:r w:rsidR="005D7EF1" w:rsidRPr="00125D89">
        <w:rPr>
          <w:bCs/>
        </w:rPr>
        <w:t>The activities related to handling and caring for acute malnutrition were focused on treating serious cases at 26 Nutritional Therapy Centers (CNT) in 10 provinces.</w:t>
      </w:r>
    </w:p>
    <w:p w:rsidR="005D7EF1" w:rsidRPr="00125D89" w:rsidRDefault="00277C5A" w:rsidP="008E4E74">
      <w:pPr>
        <w:pStyle w:val="SingleTxtG"/>
        <w:rPr>
          <w:bCs/>
        </w:rPr>
      </w:pPr>
      <w:r>
        <w:rPr>
          <w:bCs/>
        </w:rPr>
        <w:t>132.</w:t>
      </w:r>
      <w:r>
        <w:rPr>
          <w:bCs/>
        </w:rPr>
        <w:tab/>
      </w:r>
      <w:r w:rsidR="005D7EF1" w:rsidRPr="00125D89">
        <w:rPr>
          <w:bCs/>
        </w:rPr>
        <w:t>In 2008, 5,487 children were admitted to CNTs with severe malnutrition. Of these, 3,920 (71.4%) were cured.</w:t>
      </w:r>
    </w:p>
    <w:p w:rsidR="005D7EF1" w:rsidRPr="00125D89" w:rsidRDefault="00277C5A" w:rsidP="008E4E74">
      <w:pPr>
        <w:pStyle w:val="SingleTxtG"/>
        <w:rPr>
          <w:bCs/>
        </w:rPr>
      </w:pPr>
      <w:r>
        <w:rPr>
          <w:bCs/>
        </w:rPr>
        <w:t>133.</w:t>
      </w:r>
      <w:r>
        <w:rPr>
          <w:bCs/>
        </w:rPr>
        <w:tab/>
      </w:r>
      <w:r w:rsidR="005D7EF1" w:rsidRPr="00125D89">
        <w:rPr>
          <w:bCs/>
        </w:rPr>
        <w:t xml:space="preserve">Between 2006 and 2007, 1,793 technicians in 12 provinces were updated on how to handle nutrition, so as to improve the quality of treatment provided. </w:t>
      </w:r>
    </w:p>
    <w:p w:rsidR="005D7EF1" w:rsidRPr="00125D89" w:rsidRDefault="00277C5A" w:rsidP="008E4E74">
      <w:pPr>
        <w:pStyle w:val="SingleTxtG"/>
        <w:rPr>
          <w:bCs/>
        </w:rPr>
      </w:pPr>
      <w:r>
        <w:rPr>
          <w:bCs/>
        </w:rPr>
        <w:t>134.</w:t>
      </w:r>
      <w:r>
        <w:rPr>
          <w:bCs/>
        </w:rPr>
        <w:tab/>
      </w:r>
      <w:r w:rsidR="005D7EF1" w:rsidRPr="00125D89">
        <w:rPr>
          <w:bCs/>
        </w:rPr>
        <w:t>Starting in 2007, MINSA gradually began to purchase therapeutic milk, specifically F75 and F100, which are specifically for the treatment of children with serious malnutrition.</w:t>
      </w:r>
    </w:p>
    <w:p w:rsidR="005D7EF1" w:rsidRPr="00125D89" w:rsidRDefault="00277C5A" w:rsidP="008E4E74">
      <w:pPr>
        <w:pStyle w:val="SingleTxtG"/>
        <w:rPr>
          <w:bCs/>
        </w:rPr>
      </w:pPr>
      <w:r>
        <w:rPr>
          <w:bCs/>
        </w:rPr>
        <w:t>135.</w:t>
      </w:r>
      <w:r>
        <w:rPr>
          <w:bCs/>
        </w:rPr>
        <w:tab/>
      </w:r>
      <w:r w:rsidR="005D7EF1" w:rsidRPr="00125D89">
        <w:rPr>
          <w:bCs/>
        </w:rPr>
        <w:t xml:space="preserve">Iodine supplementation is assured through the consumption of iodized salt by families, and the salt consumption rate, of duly iodized salt, increased from 35.5% in 2001 to 44.7% in 2007. </w:t>
      </w:r>
    </w:p>
    <w:p w:rsidR="005D7EF1" w:rsidRPr="00125D89" w:rsidRDefault="005D7EF1" w:rsidP="00277C5A">
      <w:pPr>
        <w:pStyle w:val="H23G"/>
      </w:pPr>
      <w:r w:rsidRPr="00125D89">
        <w:tab/>
        <w:t>(c)</w:t>
      </w:r>
      <w:r w:rsidRPr="00125D89">
        <w:tab/>
        <w:t>Fight against HIV and AIDS program</w:t>
      </w:r>
    </w:p>
    <w:p w:rsidR="005D7EF1" w:rsidRPr="00125D89" w:rsidRDefault="009E5820" w:rsidP="008E4E74">
      <w:pPr>
        <w:pStyle w:val="SingleTxtG"/>
        <w:rPr>
          <w:bCs/>
        </w:rPr>
      </w:pPr>
      <w:r>
        <w:rPr>
          <w:bCs/>
        </w:rPr>
        <w:t>136.</w:t>
      </w:r>
      <w:r>
        <w:rPr>
          <w:bCs/>
        </w:rPr>
        <w:tab/>
      </w:r>
      <w:r w:rsidR="005D7EF1" w:rsidRPr="00125D89">
        <w:rPr>
          <w:bCs/>
        </w:rPr>
        <w:t>According to studies done of pregnant women (2007</w:t>
      </w:r>
      <w:r w:rsidR="00B239EB">
        <w:rPr>
          <w:bCs/>
        </w:rPr>
        <w:t>–</w:t>
      </w:r>
      <w:r w:rsidR="005D7EF1" w:rsidRPr="00125D89">
        <w:rPr>
          <w:bCs/>
        </w:rPr>
        <w:t>2008), 2.1% of the general population is HIV positive. We estimate that by 2008 33,886 cases of HIV and AIDS had been reported, mainly in women, 3.1%.</w:t>
      </w:r>
    </w:p>
    <w:p w:rsidR="005D7EF1" w:rsidRPr="00125D89" w:rsidRDefault="009E5820" w:rsidP="008E4E74">
      <w:pPr>
        <w:pStyle w:val="SingleTxtG"/>
        <w:rPr>
          <w:bCs/>
        </w:rPr>
      </w:pPr>
      <w:r>
        <w:rPr>
          <w:bCs/>
        </w:rPr>
        <w:t>137.</w:t>
      </w:r>
      <w:r>
        <w:rPr>
          <w:bCs/>
        </w:rPr>
        <w:tab/>
      </w:r>
      <w:r w:rsidR="005D7EF1" w:rsidRPr="00125D89">
        <w:rPr>
          <w:bCs/>
        </w:rPr>
        <w:t>It is noteworthy that Angola has gone from having 2,085 patients in treatment in 2004 to 17,079 in 2008, and that 39,437 people are being monitored.</w:t>
      </w:r>
    </w:p>
    <w:p w:rsidR="005D7EF1" w:rsidRPr="00125D89" w:rsidRDefault="009E5820" w:rsidP="008E4E74">
      <w:pPr>
        <w:pStyle w:val="SingleTxtG"/>
        <w:rPr>
          <w:bCs/>
        </w:rPr>
      </w:pPr>
      <w:r>
        <w:rPr>
          <w:bCs/>
        </w:rPr>
        <w:t>138.</w:t>
      </w:r>
      <w:r>
        <w:rPr>
          <w:bCs/>
        </w:rPr>
        <w:tab/>
      </w:r>
      <w:r w:rsidR="005D7EF1" w:rsidRPr="00125D89">
        <w:rPr>
          <w:bCs/>
        </w:rPr>
        <w:t xml:space="preserve">Seropositivity has been kept at around 2.1%, which is a much lower rate than in the countries neighboring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There are 104.3 women living with the virus and 58,510 orphans of parents with AIDS.</w:t>
      </w:r>
    </w:p>
    <w:p w:rsidR="005D7EF1" w:rsidRPr="00125D89" w:rsidRDefault="009E5820" w:rsidP="008E4E74">
      <w:pPr>
        <w:pStyle w:val="SingleTxtG"/>
        <w:rPr>
          <w:bCs/>
        </w:rPr>
      </w:pPr>
      <w:r>
        <w:rPr>
          <w:bCs/>
        </w:rPr>
        <w:t>139.</w:t>
      </w:r>
      <w:r>
        <w:rPr>
          <w:bCs/>
        </w:rPr>
        <w:tab/>
      </w:r>
      <w:r w:rsidR="005D7EF1" w:rsidRPr="00125D89">
        <w:rPr>
          <w:bCs/>
        </w:rPr>
        <w:t>Seroprevalence in pregnant women is estimated at 3.1%. In order to improve reproductive health the network of birthing rooms throughout the country has been expanded, and partners have been trained.</w:t>
      </w:r>
    </w:p>
    <w:p w:rsidR="005D7EF1" w:rsidRPr="00125D89" w:rsidRDefault="009E5820" w:rsidP="008E4E74">
      <w:pPr>
        <w:pStyle w:val="SingleTxtG"/>
        <w:rPr>
          <w:bCs/>
        </w:rPr>
      </w:pPr>
      <w:r>
        <w:rPr>
          <w:bCs/>
        </w:rPr>
        <w:t>140.</w:t>
      </w:r>
      <w:r>
        <w:rPr>
          <w:bCs/>
        </w:rPr>
        <w:tab/>
      </w:r>
      <w:r w:rsidR="005D7EF1" w:rsidRPr="00125D89">
        <w:rPr>
          <w:bCs/>
        </w:rPr>
        <w:t>Vertical transmission reduction programs will be carried out in 29 locations in hospitals and health centers, with expansion of the counseling and testing network, which increased from 11 units in 2004 to 211 in 2008. Of these, 114 provide counseling to pregnant women.</w:t>
      </w:r>
    </w:p>
    <w:p w:rsidR="005D7EF1" w:rsidRPr="00125D89" w:rsidRDefault="004A5BF7" w:rsidP="008E4E74">
      <w:pPr>
        <w:pStyle w:val="SingleTxtG"/>
        <w:rPr>
          <w:bCs/>
        </w:rPr>
      </w:pPr>
      <w:r>
        <w:rPr>
          <w:bCs/>
        </w:rPr>
        <w:t>141.</w:t>
      </w:r>
      <w:r>
        <w:rPr>
          <w:bCs/>
        </w:rPr>
        <w:tab/>
      </w:r>
      <w:r w:rsidR="005D7EF1" w:rsidRPr="00125D89">
        <w:rPr>
          <w:bCs/>
        </w:rPr>
        <w:t xml:space="preserve">The Strategic Sectors Plan was developed to help fight HIV and AIDS. Activities will be carried out in this regard intended to train workers and their families about HIV and AIDS. </w:t>
      </w:r>
    </w:p>
    <w:p w:rsidR="005D7EF1" w:rsidRPr="00125D89" w:rsidRDefault="004A5BF7" w:rsidP="008E4E74">
      <w:pPr>
        <w:pStyle w:val="SingleTxtG"/>
        <w:rPr>
          <w:bCs/>
        </w:rPr>
      </w:pPr>
      <w:r>
        <w:rPr>
          <w:bCs/>
        </w:rPr>
        <w:t>142.</w:t>
      </w:r>
      <w:r>
        <w:rPr>
          <w:bCs/>
        </w:rPr>
        <w:tab/>
      </w:r>
      <w:r w:rsidR="005D7EF1" w:rsidRPr="00125D89">
        <w:rPr>
          <w:bCs/>
        </w:rPr>
        <w:t>At the same time, a variety of activities are being developed in the area of HIV and AIDS prevention.</w:t>
      </w:r>
    </w:p>
    <w:p w:rsidR="005D7EF1" w:rsidRPr="00125D89" w:rsidRDefault="005D7EF1" w:rsidP="004A5BF7">
      <w:pPr>
        <w:pStyle w:val="H23G"/>
      </w:pPr>
      <w:r w:rsidRPr="00125D89">
        <w:tab/>
        <w:t>(d)</w:t>
      </w:r>
      <w:r w:rsidRPr="00125D89">
        <w:tab/>
        <w:t>Challenges</w:t>
      </w:r>
    </w:p>
    <w:p w:rsidR="005D7EF1" w:rsidRPr="00125D89" w:rsidRDefault="004A5BF7" w:rsidP="008E4E74">
      <w:pPr>
        <w:pStyle w:val="SingleTxtG"/>
        <w:rPr>
          <w:bCs/>
        </w:rPr>
      </w:pPr>
      <w:r>
        <w:rPr>
          <w:bCs/>
        </w:rPr>
        <w:t>143.</w:t>
      </w:r>
      <w:r>
        <w:rPr>
          <w:bCs/>
        </w:rPr>
        <w:tab/>
      </w:r>
      <w:r w:rsidR="005D7EF1" w:rsidRPr="00125D89">
        <w:rPr>
          <w:bCs/>
        </w:rPr>
        <w:t>Increase and improve access to primary health care, especially maternal and child care</w:t>
      </w:r>
      <w:r w:rsidR="00915A85">
        <w:rPr>
          <w:bCs/>
        </w:rPr>
        <w:t>:</w:t>
      </w:r>
    </w:p>
    <w:p w:rsidR="005D7EF1" w:rsidRPr="00125D89" w:rsidRDefault="004A5BF7" w:rsidP="008E4E74">
      <w:pPr>
        <w:pStyle w:val="SingleTxtG"/>
        <w:rPr>
          <w:bCs/>
        </w:rPr>
      </w:pPr>
      <w:r>
        <w:rPr>
          <w:bCs/>
        </w:rPr>
        <w:tab/>
        <w:t>(a)</w:t>
      </w:r>
      <w:r>
        <w:rPr>
          <w:bCs/>
        </w:rPr>
        <w:tab/>
      </w:r>
      <w:r w:rsidR="005D7EF1" w:rsidRPr="00125D89">
        <w:rPr>
          <w:bCs/>
        </w:rPr>
        <w:t>Control the spread of STDs, HIV and AIDS, with the emphasis on vertical transmission;</w:t>
      </w:r>
    </w:p>
    <w:p w:rsidR="005D7EF1" w:rsidRPr="00125D89" w:rsidRDefault="004A5BF7" w:rsidP="008E4E74">
      <w:pPr>
        <w:pStyle w:val="SingleTxtG"/>
        <w:rPr>
          <w:bCs/>
        </w:rPr>
      </w:pPr>
      <w:r>
        <w:rPr>
          <w:bCs/>
        </w:rPr>
        <w:tab/>
        <w:t>(b)</w:t>
      </w:r>
      <w:r>
        <w:rPr>
          <w:bCs/>
        </w:rPr>
        <w:tab/>
      </w:r>
      <w:r w:rsidR="005D7EF1" w:rsidRPr="00125D89">
        <w:rPr>
          <w:bCs/>
        </w:rPr>
        <w:t>Reduce maternal mortality;</w:t>
      </w:r>
    </w:p>
    <w:p w:rsidR="005D7EF1" w:rsidRPr="00125D89" w:rsidRDefault="004A5BF7" w:rsidP="008E4E74">
      <w:pPr>
        <w:pStyle w:val="SingleTxtG"/>
        <w:rPr>
          <w:bCs/>
        </w:rPr>
      </w:pPr>
      <w:r>
        <w:rPr>
          <w:bCs/>
        </w:rPr>
        <w:tab/>
        <w:t>(c)</w:t>
      </w:r>
      <w:r>
        <w:rPr>
          <w:bCs/>
        </w:rPr>
        <w:tab/>
      </w:r>
      <w:r w:rsidR="005D7EF1" w:rsidRPr="00125D89">
        <w:rPr>
          <w:bCs/>
        </w:rPr>
        <w:t>Sensitize people about family planning;</w:t>
      </w:r>
    </w:p>
    <w:p w:rsidR="005D7EF1" w:rsidRPr="00125D89" w:rsidRDefault="004A5BF7" w:rsidP="008E4E74">
      <w:pPr>
        <w:pStyle w:val="SingleTxtG"/>
        <w:rPr>
          <w:bCs/>
        </w:rPr>
      </w:pPr>
      <w:r>
        <w:rPr>
          <w:bCs/>
        </w:rPr>
        <w:tab/>
        <w:t>(d)</w:t>
      </w:r>
      <w:r>
        <w:rPr>
          <w:bCs/>
        </w:rPr>
        <w:tab/>
      </w:r>
      <w:r w:rsidR="005D7EF1" w:rsidRPr="00125D89">
        <w:rPr>
          <w:bCs/>
        </w:rPr>
        <w:t>Reduce births to young mothers.</w:t>
      </w:r>
    </w:p>
    <w:p w:rsidR="005D7EF1" w:rsidRPr="00125D89" w:rsidRDefault="005D7EF1" w:rsidP="004A5BF7">
      <w:pPr>
        <w:pStyle w:val="H1G"/>
      </w:pPr>
      <w:r w:rsidRPr="00125D89">
        <w:tab/>
      </w:r>
      <w:r w:rsidRPr="00125D89">
        <w:tab/>
      </w:r>
      <w:bookmarkStart w:id="45" w:name="_Toc306969787"/>
      <w:bookmarkStart w:id="46" w:name="_Toc307214066"/>
      <w:bookmarkStart w:id="47" w:name="_Toc307385124"/>
      <w:r w:rsidRPr="00125D89">
        <w:t>Article 13</w:t>
      </w:r>
      <w:r w:rsidR="002224E5">
        <w:br/>
      </w:r>
      <w:r w:rsidRPr="00125D89">
        <w:t>Measures needed to allow women access to the right to loans and financing and to participate in all aspects of cultural life</w:t>
      </w:r>
      <w:bookmarkEnd w:id="45"/>
      <w:bookmarkEnd w:id="46"/>
      <w:bookmarkEnd w:id="47"/>
    </w:p>
    <w:p w:rsidR="005D7EF1" w:rsidRPr="00125D89" w:rsidRDefault="004F2CBC" w:rsidP="008E4E74">
      <w:pPr>
        <w:pStyle w:val="SingleTxtG"/>
        <w:rPr>
          <w:bCs/>
        </w:rPr>
      </w:pPr>
      <w:r>
        <w:rPr>
          <w:bCs/>
        </w:rPr>
        <w:t>144.</w:t>
      </w:r>
      <w:r>
        <w:rPr>
          <w:bCs/>
        </w:rPr>
        <w:tab/>
      </w:r>
      <w:r w:rsidR="005D7EF1" w:rsidRPr="00125D89">
        <w:rPr>
          <w:bCs/>
        </w:rPr>
        <w:t>Angolan law contains provisions in the area of economics regarding bank loans, which are based on the equality of men and women.</w:t>
      </w:r>
    </w:p>
    <w:p w:rsidR="005D7EF1" w:rsidRPr="00125D89" w:rsidRDefault="005D7EF1" w:rsidP="004B1B84">
      <w:pPr>
        <w:pStyle w:val="H23G"/>
      </w:pPr>
      <w:r w:rsidRPr="00125D89">
        <w:tab/>
        <w:t>1.</w:t>
      </w:r>
      <w:r w:rsidRPr="00125D89">
        <w:tab/>
        <w:t>Access to financial resources, sports and culture</w:t>
      </w:r>
    </w:p>
    <w:p w:rsidR="005D7EF1" w:rsidRPr="00125D89" w:rsidRDefault="004B1B84" w:rsidP="008E4E74">
      <w:pPr>
        <w:pStyle w:val="SingleTxtG"/>
        <w:rPr>
          <w:bCs/>
        </w:rPr>
      </w:pPr>
      <w:r>
        <w:rPr>
          <w:bCs/>
        </w:rPr>
        <w:t>145.</w:t>
      </w:r>
      <w:r>
        <w:rPr>
          <w:bCs/>
        </w:rPr>
        <w:tab/>
      </w:r>
      <w:r w:rsidR="005D7EF1" w:rsidRPr="00125D89">
        <w:rPr>
          <w:bCs/>
        </w:rPr>
        <w:t>Legally no gender-based discrimination exists regarding access to credit. However, the conditions demanded by financial institutions reduce that access because women do not own assets that can serve as collateral. Therefore, they do not rely on formal financial institutions to finance their activities, except in rare cases of women who already have small- or medium-sized companies that have been formally organized.</w:t>
      </w:r>
    </w:p>
    <w:p w:rsidR="005D7EF1" w:rsidRPr="00125D89" w:rsidRDefault="004B1B84" w:rsidP="008E4E74">
      <w:pPr>
        <w:pStyle w:val="SingleTxtG"/>
        <w:rPr>
          <w:bCs/>
        </w:rPr>
      </w:pPr>
      <w:r>
        <w:rPr>
          <w:bCs/>
        </w:rPr>
        <w:t>146.</w:t>
      </w:r>
      <w:r>
        <w:rPr>
          <w:bCs/>
        </w:rPr>
        <w:tab/>
      </w:r>
      <w:r w:rsidR="005D7EF1" w:rsidRPr="00125D89">
        <w:rPr>
          <w:bCs/>
        </w:rPr>
        <w:t xml:space="preserve">In most cases women who are starting a small business rely on their families and/or the community. Among the ways used to obtain credit are the </w:t>
      </w:r>
      <w:r w:rsidR="00D21AE2">
        <w:rPr>
          <w:bCs/>
        </w:rPr>
        <w:t>“</w:t>
      </w:r>
      <w:r w:rsidR="005D7EF1" w:rsidRPr="00125D89">
        <w:rPr>
          <w:bCs/>
        </w:rPr>
        <w:t>kixikila</w:t>
      </w:r>
      <w:r w:rsidR="00D21AE2">
        <w:rPr>
          <w:bCs/>
        </w:rPr>
        <w:t>”</w:t>
      </w:r>
      <w:r w:rsidR="005D7EF1" w:rsidRPr="00125D89">
        <w:rPr>
          <w:bCs/>
        </w:rPr>
        <w:t xml:space="preserve"> or </w:t>
      </w:r>
      <w:r w:rsidR="00D21AE2">
        <w:rPr>
          <w:bCs/>
        </w:rPr>
        <w:t>“</w:t>
      </w:r>
      <w:r w:rsidR="005D7EF1" w:rsidRPr="00125D89">
        <w:rPr>
          <w:bCs/>
        </w:rPr>
        <w:t>dikelemba</w:t>
      </w:r>
      <w:r w:rsidR="00D21AE2">
        <w:rPr>
          <w:bCs/>
        </w:rPr>
        <w:t>”</w:t>
      </w:r>
      <w:r w:rsidR="005D7EF1" w:rsidRPr="00125D89">
        <w:rPr>
          <w:bCs/>
        </w:rPr>
        <w:t xml:space="preserve">, which is a rotating fund set up among people with complete trust in each other; rules are established on the functioning of the group and the </w:t>
      </w:r>
      <w:r w:rsidR="00D21AE2">
        <w:rPr>
          <w:bCs/>
        </w:rPr>
        <w:t>“</w:t>
      </w:r>
      <w:r w:rsidR="005D7EF1" w:rsidRPr="00125D89">
        <w:rPr>
          <w:bCs/>
        </w:rPr>
        <w:t>kilape</w:t>
      </w:r>
      <w:r w:rsidR="00D21AE2">
        <w:rPr>
          <w:bCs/>
        </w:rPr>
        <w:t>”</w:t>
      </w:r>
      <w:r w:rsidR="005D7EF1" w:rsidRPr="00125D89">
        <w:rPr>
          <w:bCs/>
        </w:rPr>
        <w:t xml:space="preserve">, which consists of buying a good on credit. </w:t>
      </w:r>
    </w:p>
    <w:p w:rsidR="005D7EF1" w:rsidRPr="00125D89" w:rsidRDefault="005D7EF1" w:rsidP="004B1B84">
      <w:pPr>
        <w:pStyle w:val="H23G"/>
      </w:pPr>
      <w:r w:rsidRPr="00125D89">
        <w:tab/>
        <w:t>2.</w:t>
      </w:r>
      <w:r w:rsidRPr="00125D89">
        <w:tab/>
        <w:t>Women and tourism</w:t>
      </w:r>
    </w:p>
    <w:p w:rsidR="005D7EF1" w:rsidRPr="00125D89" w:rsidRDefault="004B1B84" w:rsidP="008E4E74">
      <w:pPr>
        <w:pStyle w:val="SingleTxtG"/>
        <w:rPr>
          <w:bCs/>
        </w:rPr>
      </w:pPr>
      <w:r>
        <w:rPr>
          <w:bCs/>
        </w:rPr>
        <w:t>147.</w:t>
      </w:r>
      <w:r>
        <w:rPr>
          <w:bCs/>
        </w:rPr>
        <w:tab/>
      </w:r>
      <w:r w:rsidR="005D7EF1" w:rsidRPr="00125D89">
        <w:rPr>
          <w:bCs/>
        </w:rPr>
        <w:t xml:space="preserve">In 2007 the World Tourism Day slogan was </w:t>
      </w:r>
      <w:r w:rsidR="00D21AE2">
        <w:rPr>
          <w:bCs/>
        </w:rPr>
        <w:t>“</w:t>
      </w:r>
      <w:r w:rsidR="005D7EF1" w:rsidRPr="00125D89">
        <w:rPr>
          <w:bCs/>
        </w:rPr>
        <w:t>Tourism Opens Doors for Women</w:t>
      </w:r>
      <w:r w:rsidR="00D21AE2">
        <w:rPr>
          <w:bCs/>
        </w:rPr>
        <w:t>”</w:t>
      </w:r>
      <w:r w:rsidR="005D7EF1" w:rsidRPr="00125D89">
        <w:rPr>
          <w:bCs/>
        </w:rPr>
        <w:t>, in recognition of women</w:t>
      </w:r>
      <w:r w:rsidR="00D21AE2">
        <w:rPr>
          <w:bCs/>
        </w:rPr>
        <w:t>’</w:t>
      </w:r>
      <w:r w:rsidR="005D7EF1" w:rsidRPr="00125D89">
        <w:rPr>
          <w:bCs/>
        </w:rPr>
        <w:t xml:space="preserve">s importance to tourism and of the fact that tourism is the economic activity growing the most worldwide. It has a decisive role to play today in the inclusion of women and the reduction of social inequalities. </w:t>
      </w:r>
    </w:p>
    <w:p w:rsidR="005D7EF1" w:rsidRPr="00125D89" w:rsidRDefault="004B1B84" w:rsidP="008E4E74">
      <w:pPr>
        <w:pStyle w:val="SingleTxtG"/>
        <w:rPr>
          <w:bCs/>
        </w:rPr>
      </w:pPr>
      <w:r>
        <w:rPr>
          <w:bCs/>
        </w:rPr>
        <w:t>148.</w:t>
      </w:r>
      <w:r>
        <w:rPr>
          <w:bCs/>
        </w:rPr>
        <w:tab/>
      </w:r>
      <w:r w:rsidR="005D7EF1" w:rsidRPr="00125D89">
        <w:rPr>
          <w:bCs/>
        </w:rPr>
        <w:t xml:space="preserve">Because of its extreme importance to economic, social and environmental activities, tourism has contributed significantly to the Millennium Objectives having largely been achieved, through creation of jobs for many women. </w:t>
      </w:r>
    </w:p>
    <w:p w:rsidR="005D7EF1" w:rsidRPr="00125D89" w:rsidRDefault="004B1B84" w:rsidP="008E4E74">
      <w:pPr>
        <w:pStyle w:val="SingleTxtG"/>
        <w:rPr>
          <w:bCs/>
        </w:rPr>
      </w:pPr>
      <w:r>
        <w:rPr>
          <w:bCs/>
        </w:rPr>
        <w:t>149.</w:t>
      </w:r>
      <w:r>
        <w:rPr>
          <w:bCs/>
        </w:rPr>
        <w:tab/>
      </w:r>
      <w:r w:rsidR="005D7EF1" w:rsidRPr="00125D89">
        <w:rPr>
          <w:bCs/>
        </w:rPr>
        <w:t xml:space="preserve">In 2008 in Angola, 45,100 women were working at hotel and tourism establishments; of these 21,700 worked at restaurants and similar establishments, 13,000 at guesthouses, 7,800 thousand at hotels and 2,500 at travel and tourism agencies. </w:t>
      </w:r>
    </w:p>
    <w:p w:rsidR="005D7EF1" w:rsidRPr="00125D89" w:rsidRDefault="004B1B84" w:rsidP="008E4E74">
      <w:pPr>
        <w:pStyle w:val="SingleTxtG"/>
        <w:rPr>
          <w:bCs/>
        </w:rPr>
      </w:pPr>
      <w:r>
        <w:rPr>
          <w:bCs/>
        </w:rPr>
        <w:t>150.</w:t>
      </w:r>
      <w:r>
        <w:rPr>
          <w:bCs/>
        </w:rPr>
        <w:tab/>
      </w:r>
      <w:r w:rsidR="005D7EF1" w:rsidRPr="00125D89">
        <w:rPr>
          <w:bCs/>
        </w:rPr>
        <w:t xml:space="preserve">The public sector (federal and local bodies) employs 303 women. Women represent more than 40% of the entire workforce of the hotel and tourism industry. </w:t>
      </w:r>
    </w:p>
    <w:p w:rsidR="005D7EF1" w:rsidRPr="00125D89" w:rsidRDefault="003B3800" w:rsidP="008E4E74">
      <w:pPr>
        <w:pStyle w:val="SingleTxtG"/>
        <w:rPr>
          <w:bCs/>
        </w:rPr>
      </w:pPr>
      <w:r>
        <w:rPr>
          <w:bCs/>
        </w:rPr>
        <w:t>151.</w:t>
      </w:r>
      <w:r>
        <w:rPr>
          <w:bCs/>
        </w:rPr>
        <w:tab/>
      </w:r>
      <w:r w:rsidR="005D7EF1" w:rsidRPr="00125D89">
        <w:rPr>
          <w:bCs/>
        </w:rPr>
        <w:t xml:space="preserve">At present many hotel and tourism units are about to be built in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xml:space="preserve">, which may increase the number of women working in the sector and provide more jobs to Angolan women. </w:t>
      </w:r>
    </w:p>
    <w:p w:rsidR="005D7EF1" w:rsidRPr="00125D89" w:rsidRDefault="005D7EF1" w:rsidP="003B3800">
      <w:pPr>
        <w:pStyle w:val="H23G"/>
      </w:pPr>
      <w:r w:rsidRPr="00125D89">
        <w:tab/>
        <w:t>3.</w:t>
      </w:r>
      <w:r w:rsidRPr="00125D89">
        <w:tab/>
        <w:t>Constraints</w:t>
      </w:r>
    </w:p>
    <w:p w:rsidR="005D7EF1" w:rsidRPr="00125D89" w:rsidRDefault="00524EF6" w:rsidP="008E4E74">
      <w:pPr>
        <w:pStyle w:val="SingleTxtG"/>
        <w:rPr>
          <w:bCs/>
        </w:rPr>
      </w:pPr>
      <w:r>
        <w:rPr>
          <w:bCs/>
        </w:rPr>
        <w:t>152.</w:t>
      </w:r>
      <w:r>
        <w:rPr>
          <w:bCs/>
        </w:rPr>
        <w:tab/>
      </w:r>
      <w:r w:rsidR="005D7EF1" w:rsidRPr="00125D89">
        <w:rPr>
          <w:bCs/>
        </w:rPr>
        <w:t>The biggest constraint on women</w:t>
      </w:r>
      <w:r w:rsidR="00D21AE2">
        <w:rPr>
          <w:bCs/>
        </w:rPr>
        <w:t>’</w:t>
      </w:r>
      <w:r w:rsidR="005D7EF1" w:rsidRPr="00125D89">
        <w:rPr>
          <w:bCs/>
        </w:rPr>
        <w:t>s participation in this sector is related to their level of education. The picture is about to change with the appearance of more employment opportunities and with women</w:t>
      </w:r>
      <w:r w:rsidR="00D21AE2">
        <w:rPr>
          <w:bCs/>
        </w:rPr>
        <w:t>’</w:t>
      </w:r>
      <w:r w:rsidR="005D7EF1" w:rsidRPr="00125D89">
        <w:rPr>
          <w:bCs/>
        </w:rPr>
        <w:t xml:space="preserve">s commitment to obtaining training. Having women who are more professional should result in a larger number of and better access to jobs. </w:t>
      </w:r>
    </w:p>
    <w:p w:rsidR="005D7EF1" w:rsidRPr="00125D89" w:rsidRDefault="00524EF6" w:rsidP="008E4E74">
      <w:pPr>
        <w:pStyle w:val="SingleTxtG"/>
        <w:rPr>
          <w:bCs/>
        </w:rPr>
      </w:pPr>
      <w:r>
        <w:rPr>
          <w:bCs/>
        </w:rPr>
        <w:t>153.</w:t>
      </w:r>
      <w:r>
        <w:rPr>
          <w:bCs/>
        </w:rPr>
        <w:tab/>
      </w:r>
      <w:r w:rsidR="005D7EF1" w:rsidRPr="00125D89">
        <w:rPr>
          <w:bCs/>
        </w:rPr>
        <w:t>In conclusion, tourism offers women a great opportunity to obtain secure, long-term employment. It is a means by which they can increase their economic power and thus their economic and social independence.</w:t>
      </w:r>
    </w:p>
    <w:p w:rsidR="005D7EF1" w:rsidRPr="00125D89" w:rsidRDefault="005D7EF1" w:rsidP="00E07B08">
      <w:pPr>
        <w:pStyle w:val="H1G"/>
      </w:pPr>
      <w:r w:rsidRPr="00125D89">
        <w:tab/>
      </w:r>
      <w:r w:rsidRPr="00125D89">
        <w:tab/>
      </w:r>
      <w:bookmarkStart w:id="48" w:name="_Toc306969788"/>
      <w:bookmarkStart w:id="49" w:name="_Toc307214067"/>
      <w:bookmarkStart w:id="50" w:name="_Toc307385125"/>
      <w:r w:rsidRPr="00125D89">
        <w:t>Article 14</w:t>
      </w:r>
      <w:r w:rsidR="002224E5">
        <w:br/>
      </w:r>
      <w:r w:rsidRPr="00125D89">
        <w:t>Measures needed to ensure rural women the ability to participate in rural development and planning and to obtain the same benefits as men</w:t>
      </w:r>
      <w:bookmarkEnd w:id="48"/>
      <w:bookmarkEnd w:id="49"/>
      <w:bookmarkEnd w:id="50"/>
    </w:p>
    <w:p w:rsidR="005D7EF1" w:rsidRPr="00125D89" w:rsidRDefault="001E7AD3" w:rsidP="008E4E74">
      <w:pPr>
        <w:pStyle w:val="SingleTxtG"/>
        <w:rPr>
          <w:bCs/>
        </w:rPr>
      </w:pPr>
      <w:r>
        <w:rPr>
          <w:bCs/>
        </w:rPr>
        <w:t>154.</w:t>
      </w:r>
      <w:r>
        <w:rPr>
          <w:bCs/>
        </w:rPr>
        <w:tab/>
      </w:r>
      <w:r w:rsidR="005D7EF1" w:rsidRPr="00125D89">
        <w:rPr>
          <w:bCs/>
        </w:rPr>
        <w:t xml:space="preserve">The Angolan Government is looking after women in rural areas. Many of them will benefit from microcredit; the goal is to minimize the problem of peasant women. </w:t>
      </w:r>
    </w:p>
    <w:p w:rsidR="005D7EF1" w:rsidRPr="00125D89" w:rsidRDefault="001E7AD3" w:rsidP="008E4E74">
      <w:pPr>
        <w:pStyle w:val="SingleTxtG"/>
        <w:rPr>
          <w:bCs/>
        </w:rPr>
      </w:pPr>
      <w:r>
        <w:rPr>
          <w:bCs/>
        </w:rPr>
        <w:t>155.</w:t>
      </w:r>
      <w:r>
        <w:rPr>
          <w:bCs/>
        </w:rPr>
        <w:tab/>
      </w:r>
      <w:r w:rsidR="005D7EF1" w:rsidRPr="00125D89">
        <w:rPr>
          <w:bCs/>
        </w:rPr>
        <w:t>Women</w:t>
      </w:r>
      <w:r w:rsidR="00D21AE2">
        <w:rPr>
          <w:bCs/>
        </w:rPr>
        <w:t>’</w:t>
      </w:r>
      <w:r w:rsidR="005D7EF1" w:rsidRPr="00125D89">
        <w:rPr>
          <w:bCs/>
        </w:rPr>
        <w:t xml:space="preserve">s participation in decision-making bodies is evolving and one can already see, in the preparation and planning of programs to develop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xml:space="preserve">, that attention has been given to gender issues. </w:t>
      </w:r>
    </w:p>
    <w:p w:rsidR="005D7EF1" w:rsidRPr="00125D89" w:rsidRDefault="001E7AD3" w:rsidP="008E4E74">
      <w:pPr>
        <w:pStyle w:val="SingleTxtG"/>
        <w:rPr>
          <w:bCs/>
        </w:rPr>
      </w:pPr>
      <w:r>
        <w:rPr>
          <w:bCs/>
        </w:rPr>
        <w:t>156.</w:t>
      </w:r>
      <w:r>
        <w:rPr>
          <w:bCs/>
        </w:rPr>
        <w:tab/>
      </w:r>
      <w:r w:rsidR="005D7EF1" w:rsidRPr="00125D89">
        <w:rPr>
          <w:bCs/>
        </w:rPr>
        <w:t>Insofar as the right to benefit directly from social security programs is concerned, decision-making bodies that will handle this matter are about to be implemented.</w:t>
      </w:r>
    </w:p>
    <w:p w:rsidR="005D7EF1" w:rsidRPr="00125D89" w:rsidRDefault="001E7AD3" w:rsidP="008E4E74">
      <w:pPr>
        <w:pStyle w:val="SingleTxtG"/>
        <w:rPr>
          <w:bCs/>
        </w:rPr>
      </w:pPr>
      <w:r>
        <w:rPr>
          <w:bCs/>
        </w:rPr>
        <w:t>157.</w:t>
      </w:r>
      <w:r>
        <w:rPr>
          <w:bCs/>
        </w:rPr>
        <w:tab/>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xml:space="preserve"> has already developed mechanisms related to formal and informal training and education related to literacy.</w:t>
      </w:r>
      <w:r w:rsidR="00D21AE2">
        <w:rPr>
          <w:bCs/>
        </w:rPr>
        <w:t xml:space="preserve"> </w:t>
      </w:r>
    </w:p>
    <w:p w:rsidR="005D7EF1" w:rsidRPr="00125D89" w:rsidRDefault="001E7AD3" w:rsidP="008E4E74">
      <w:pPr>
        <w:pStyle w:val="SingleTxtG"/>
        <w:rPr>
          <w:bCs/>
        </w:rPr>
      </w:pPr>
      <w:r>
        <w:rPr>
          <w:bCs/>
        </w:rPr>
        <w:t>158.</w:t>
      </w:r>
      <w:r>
        <w:rPr>
          <w:bCs/>
        </w:rPr>
        <w:tab/>
      </w:r>
      <w:r w:rsidR="005D7EF1" w:rsidRPr="00125D89">
        <w:rPr>
          <w:bCs/>
        </w:rPr>
        <w:t>Mutual assistance and cooperative groups already exist, but they are limited due to cultural factors that still cause some women not to participate.</w:t>
      </w:r>
    </w:p>
    <w:p w:rsidR="005D7EF1" w:rsidRPr="00125D89" w:rsidRDefault="001E7AD3" w:rsidP="008E4E74">
      <w:pPr>
        <w:pStyle w:val="SingleTxtG"/>
        <w:rPr>
          <w:bCs/>
        </w:rPr>
      </w:pPr>
      <w:r>
        <w:rPr>
          <w:bCs/>
        </w:rPr>
        <w:t>159.</w:t>
      </w:r>
      <w:r>
        <w:rPr>
          <w:bCs/>
        </w:rPr>
        <w:tab/>
      </w:r>
      <w:r w:rsidR="005D7EF1" w:rsidRPr="00125D89">
        <w:rPr>
          <w:bCs/>
        </w:rPr>
        <w:t>Community activities do exist, but they come up against negative cultural factors that still keep some women from joining in the activities performed. Many of these women prefer to go to the country to gather their products than participate in the activities being performed.</w:t>
      </w:r>
    </w:p>
    <w:p w:rsidR="005D7EF1" w:rsidRPr="00125D89" w:rsidRDefault="001E7AD3" w:rsidP="008E4E74">
      <w:pPr>
        <w:pStyle w:val="SingleTxtG"/>
        <w:rPr>
          <w:bCs/>
        </w:rPr>
      </w:pPr>
      <w:r>
        <w:rPr>
          <w:bCs/>
        </w:rPr>
        <w:t>160.</w:t>
      </w:r>
      <w:r>
        <w:rPr>
          <w:bCs/>
        </w:rPr>
        <w:tab/>
      </w:r>
      <w:r w:rsidR="005D7EF1" w:rsidRPr="00125D89">
        <w:rPr>
          <w:bCs/>
        </w:rPr>
        <w:t xml:space="preserve">Efforts are already underway regarding access to agricultural loans, and one of the Ministries providing support is the Ministry of Agriculture. Today women who have benefited from agricultural loans are going from province to province to market their products. </w:t>
      </w:r>
    </w:p>
    <w:p w:rsidR="005D7EF1" w:rsidRPr="00125D89" w:rsidRDefault="001E7AD3" w:rsidP="008E4E74">
      <w:pPr>
        <w:pStyle w:val="SingleTxtG"/>
        <w:rPr>
          <w:bCs/>
        </w:rPr>
      </w:pPr>
      <w:r>
        <w:rPr>
          <w:bCs/>
        </w:rPr>
        <w:t>161.</w:t>
      </w:r>
      <w:r>
        <w:rPr>
          <w:bCs/>
        </w:rPr>
        <w:tab/>
      </w:r>
      <w:r w:rsidR="005D7EF1" w:rsidRPr="00125D89">
        <w:rPr>
          <w:bCs/>
        </w:rPr>
        <w:t xml:space="preserve">In terms of dwellings, the Ministries of Agriculture and Youth and Sports have already created projects to benefit the population, mainly young people. Power, water, electricity and transportation are reaching rural areas. </w:t>
      </w:r>
    </w:p>
    <w:p w:rsidR="005D7EF1" w:rsidRPr="00125D89" w:rsidRDefault="001E7AD3" w:rsidP="008E4E74">
      <w:pPr>
        <w:pStyle w:val="SingleTxtG"/>
        <w:rPr>
          <w:bCs/>
        </w:rPr>
      </w:pPr>
      <w:r>
        <w:rPr>
          <w:bCs/>
        </w:rPr>
        <w:t>162.</w:t>
      </w:r>
      <w:r>
        <w:rPr>
          <w:bCs/>
        </w:rPr>
        <w:tab/>
      </w:r>
      <w:r w:rsidR="005D7EF1" w:rsidRPr="00125D89">
        <w:rPr>
          <w:bCs/>
        </w:rPr>
        <w:t xml:space="preserve">The rural sector of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xml:space="preserve"> (agriculture, forestry and fishing) is the second largest productive sector in the country, immediately behind oil. Although the rural sector</w:t>
      </w:r>
      <w:r w:rsidR="00D21AE2">
        <w:rPr>
          <w:bCs/>
        </w:rPr>
        <w:t>’</w:t>
      </w:r>
      <w:r w:rsidR="005D7EF1" w:rsidRPr="00125D89">
        <w:rPr>
          <w:bCs/>
        </w:rPr>
        <w:t>s contribution to gross domestic product (GDP) has decreased over the years, as a direct and immediate consequence of the war, its importance is obvious given the number of people who depend on it (probably between 60% and 70% of the population). Women are the main producers of the foodstuffs on which their families survive. This population includes risk groups such as displaced people and a large portion of the country</w:t>
      </w:r>
      <w:r w:rsidR="00D21AE2">
        <w:rPr>
          <w:bCs/>
        </w:rPr>
        <w:t>’</w:t>
      </w:r>
      <w:r w:rsidR="005D7EF1" w:rsidRPr="00125D89">
        <w:rPr>
          <w:bCs/>
        </w:rPr>
        <w:t>s poor population. Therefore, the rural sector plays a central role in the government</w:t>
      </w:r>
      <w:r w:rsidR="00D21AE2">
        <w:rPr>
          <w:bCs/>
        </w:rPr>
        <w:t>’</w:t>
      </w:r>
      <w:r w:rsidR="005D7EF1" w:rsidRPr="00125D89">
        <w:rPr>
          <w:bCs/>
        </w:rPr>
        <w:t xml:space="preserve">s policies and strategies. With the approval of Law 14/91 (Law on Associations), rural women have begun to take part in community activities, albeit timidly, mainly all the projects of non-governmental, national and international organizations. </w:t>
      </w:r>
    </w:p>
    <w:p w:rsidR="005D7EF1" w:rsidRPr="00125D89" w:rsidRDefault="001E7AD3" w:rsidP="008E4E74">
      <w:pPr>
        <w:pStyle w:val="SingleTxtG"/>
        <w:rPr>
          <w:bCs/>
        </w:rPr>
      </w:pPr>
      <w:r>
        <w:rPr>
          <w:bCs/>
        </w:rPr>
        <w:t>163.</w:t>
      </w:r>
      <w:r>
        <w:rPr>
          <w:bCs/>
        </w:rPr>
        <w:tab/>
      </w:r>
      <w:r w:rsidR="005D7EF1" w:rsidRPr="00125D89">
        <w:rPr>
          <w:bCs/>
        </w:rPr>
        <w:t>The Ministry of Agriculture and Rural Development developed an agricultural development program in 1996 that was never implemented due to the military instability that began again in 1991. The most important areas planned as part of this strategy focus on:</w:t>
      </w:r>
    </w:p>
    <w:p w:rsidR="005D7EF1" w:rsidRPr="00125D89" w:rsidRDefault="001E7AD3" w:rsidP="008E4E74">
      <w:pPr>
        <w:pStyle w:val="SingleTxtG"/>
        <w:rPr>
          <w:bCs/>
        </w:rPr>
      </w:pPr>
      <w:r>
        <w:rPr>
          <w:bCs/>
        </w:rPr>
        <w:tab/>
        <w:t>(a)</w:t>
      </w:r>
      <w:r>
        <w:rPr>
          <w:bCs/>
        </w:rPr>
        <w:tab/>
      </w:r>
      <w:r w:rsidR="005D7EF1" w:rsidRPr="00125D89">
        <w:rPr>
          <w:bCs/>
        </w:rPr>
        <w:t>Macroeconomic management;</w:t>
      </w:r>
    </w:p>
    <w:p w:rsidR="005D7EF1" w:rsidRPr="00125D89" w:rsidRDefault="001E7AD3" w:rsidP="008E4E74">
      <w:pPr>
        <w:pStyle w:val="SingleTxtG"/>
        <w:rPr>
          <w:bCs/>
        </w:rPr>
      </w:pPr>
      <w:r>
        <w:rPr>
          <w:bCs/>
        </w:rPr>
        <w:tab/>
        <w:t>(b)</w:t>
      </w:r>
      <w:r>
        <w:rPr>
          <w:bCs/>
        </w:rPr>
        <w:tab/>
      </w:r>
      <w:r w:rsidR="005D7EF1" w:rsidRPr="00125D89">
        <w:rPr>
          <w:bCs/>
        </w:rPr>
        <w:t>National food supply safety;</w:t>
      </w:r>
    </w:p>
    <w:p w:rsidR="005D7EF1" w:rsidRPr="00125D89" w:rsidRDefault="001E7AD3" w:rsidP="008E4E74">
      <w:pPr>
        <w:pStyle w:val="SingleTxtG"/>
        <w:rPr>
          <w:bCs/>
        </w:rPr>
      </w:pPr>
      <w:r>
        <w:rPr>
          <w:bCs/>
        </w:rPr>
        <w:tab/>
        <w:t>(c)</w:t>
      </w:r>
      <w:r>
        <w:rPr>
          <w:bCs/>
        </w:rPr>
        <w:tab/>
      </w:r>
      <w:r w:rsidR="005D7EF1" w:rsidRPr="00125D89">
        <w:rPr>
          <w:bCs/>
        </w:rPr>
        <w:t>Reactivation of the rural economy;</w:t>
      </w:r>
    </w:p>
    <w:p w:rsidR="005D7EF1" w:rsidRPr="00125D89" w:rsidRDefault="001E7AD3" w:rsidP="008E4E74">
      <w:pPr>
        <w:pStyle w:val="SingleTxtG"/>
        <w:rPr>
          <w:bCs/>
        </w:rPr>
      </w:pPr>
      <w:r>
        <w:rPr>
          <w:bCs/>
        </w:rPr>
        <w:tab/>
        <w:t>(d)</w:t>
      </w:r>
      <w:r>
        <w:rPr>
          <w:bCs/>
        </w:rPr>
        <w:tab/>
      </w:r>
      <w:r w:rsidR="005D7EF1" w:rsidRPr="00125D89">
        <w:rPr>
          <w:bCs/>
        </w:rPr>
        <w:t>Legal and institutional reform and training of staff;</w:t>
      </w:r>
    </w:p>
    <w:p w:rsidR="005D7EF1" w:rsidRPr="00125D89" w:rsidRDefault="001E7AD3" w:rsidP="008E4E74">
      <w:pPr>
        <w:pStyle w:val="SingleTxtG"/>
        <w:rPr>
          <w:bCs/>
        </w:rPr>
      </w:pPr>
      <w:r>
        <w:rPr>
          <w:bCs/>
        </w:rPr>
        <w:tab/>
        <w:t>(e)</w:t>
      </w:r>
      <w:r>
        <w:rPr>
          <w:bCs/>
        </w:rPr>
        <w:tab/>
      </w:r>
      <w:r w:rsidR="005D7EF1" w:rsidRPr="00125D89">
        <w:rPr>
          <w:bCs/>
        </w:rPr>
        <w:t>Management of the environment, natural resources and forestry.</w:t>
      </w:r>
    </w:p>
    <w:p w:rsidR="005D7EF1" w:rsidRPr="00125D89" w:rsidRDefault="00FB18F3" w:rsidP="008E4E74">
      <w:pPr>
        <w:pStyle w:val="SingleTxtG"/>
        <w:rPr>
          <w:bCs/>
        </w:rPr>
      </w:pPr>
      <w:r>
        <w:rPr>
          <w:bCs/>
        </w:rPr>
        <w:t>164.</w:t>
      </w:r>
      <w:r>
        <w:rPr>
          <w:bCs/>
        </w:rPr>
        <w:tab/>
      </w:r>
      <w:r w:rsidR="005D7EF1" w:rsidRPr="00125D89">
        <w:rPr>
          <w:bCs/>
        </w:rPr>
        <w:t xml:space="preserve">There is no policy on gender. It is felt that activities are taking place at the family level. The Ministry focuses on gender in the human resources department of the </w:t>
      </w:r>
      <w:smartTag w:uri="urn:schemas-microsoft-com:office:smarttags" w:element="place">
        <w:smartTag w:uri="urn:schemas-microsoft-com:office:smarttags" w:element="PlaceType">
          <w:r w:rsidR="005D7EF1" w:rsidRPr="00125D89">
            <w:rPr>
              <w:bCs/>
            </w:rPr>
            <w:t>Institute</w:t>
          </w:r>
        </w:smartTag>
        <w:r w:rsidR="005D7EF1" w:rsidRPr="00125D89">
          <w:rPr>
            <w:bCs/>
          </w:rPr>
          <w:t xml:space="preserve"> of </w:t>
        </w:r>
        <w:smartTag w:uri="urn:schemas-microsoft-com:office:smarttags" w:element="PlaceName">
          <w:r w:rsidR="005D7EF1" w:rsidRPr="00125D89">
            <w:rPr>
              <w:bCs/>
            </w:rPr>
            <w:t>Agrarian Development</w:t>
          </w:r>
        </w:smartTag>
      </w:smartTag>
      <w:r w:rsidR="005D7EF1" w:rsidRPr="00125D89">
        <w:rPr>
          <w:bCs/>
        </w:rPr>
        <w:t>.</w:t>
      </w:r>
    </w:p>
    <w:p w:rsidR="005D7EF1" w:rsidRPr="00125D89" w:rsidRDefault="005D7EF1" w:rsidP="00FB18F3">
      <w:pPr>
        <w:pStyle w:val="H23G"/>
      </w:pPr>
      <w:r w:rsidRPr="00125D89">
        <w:tab/>
        <w:t>1.</w:t>
      </w:r>
      <w:r w:rsidRPr="00125D89">
        <w:tab/>
        <w:t>Literacy Program</w:t>
      </w:r>
    </w:p>
    <w:p w:rsidR="005D7EF1" w:rsidRPr="00125D89" w:rsidRDefault="00FB18F3" w:rsidP="008E4E74">
      <w:pPr>
        <w:pStyle w:val="SingleTxtG"/>
      </w:pPr>
      <w:r>
        <w:t>165.</w:t>
      </w:r>
      <w:r>
        <w:tab/>
      </w:r>
      <w:r w:rsidR="005D7EF1" w:rsidRPr="00125D89">
        <w:t xml:space="preserve">Rural women are one of the groups marginalized by the educational system. Around 59.5% of women are illiterate. Many communities do not have schools, and there are women who still do not know Portuguese. In 2000 the Ministry of Education and Culture launched a Literacy Campaign in National Languages for Rural Women. </w:t>
      </w:r>
    </w:p>
    <w:p w:rsidR="005D7EF1" w:rsidRPr="00125D89" w:rsidRDefault="005D7EF1" w:rsidP="00FB18F3">
      <w:pPr>
        <w:pStyle w:val="H23G"/>
      </w:pPr>
      <w:r w:rsidRPr="00125D89">
        <w:tab/>
        <w:t>2.</w:t>
      </w:r>
      <w:r w:rsidRPr="00125D89">
        <w:tab/>
        <w:t>Health in rural areas</w:t>
      </w:r>
    </w:p>
    <w:p w:rsidR="005D7EF1" w:rsidRPr="00125D89" w:rsidRDefault="00CE729A" w:rsidP="008E4E74">
      <w:pPr>
        <w:pStyle w:val="SingleTxtG"/>
      </w:pPr>
      <w:r>
        <w:t>166.</w:t>
      </w:r>
      <w:r>
        <w:tab/>
      </w:r>
      <w:r w:rsidR="005D7EF1" w:rsidRPr="00125D89">
        <w:t xml:space="preserve">In </w:t>
      </w:r>
      <w:smartTag w:uri="urn:schemas-microsoft-com:office:smarttags" w:element="place">
        <w:smartTag w:uri="urn:schemas-microsoft-com:office:smarttags" w:element="country-region">
          <w:r w:rsidR="005D7EF1" w:rsidRPr="00125D89">
            <w:t>Angola</w:t>
          </w:r>
        </w:smartTag>
      </w:smartTag>
      <w:r w:rsidR="005D7EF1" w:rsidRPr="00125D89">
        <w:t xml:space="preserve"> access to health care is free for the entire population. However, the Government is developing policies that will require people to share in healthcare costs. The main problem in rural areas is the lack of health infrastructures and technical personnel, both of which were affected during the armed conflict. Due to the long distances that separate maternity hospitals in rural areas, the NGOs, with assistance from MINSA and through a process of community selection, have trained traditional partners whose job is to sensitize pregnant women to get prenatal care and to have clean births. The program includes the exchange of experiences among provincial maternity hospitals so that midwives can identify risky situations.</w:t>
      </w:r>
      <w:r w:rsidR="00D21AE2">
        <w:t xml:space="preserve"> </w:t>
      </w:r>
    </w:p>
    <w:p w:rsidR="005D7EF1" w:rsidRPr="00125D89" w:rsidRDefault="005D7EF1" w:rsidP="00CE729A">
      <w:pPr>
        <w:pStyle w:val="H23G"/>
      </w:pPr>
      <w:r w:rsidRPr="00125D89">
        <w:tab/>
        <w:t>3.</w:t>
      </w:r>
      <w:r w:rsidRPr="00125D89">
        <w:tab/>
        <w:t>Microcredit program for rural and urban women</w:t>
      </w:r>
    </w:p>
    <w:p w:rsidR="005D7EF1" w:rsidRPr="00125D89" w:rsidRDefault="00CE729A" w:rsidP="008E4E74">
      <w:pPr>
        <w:pStyle w:val="SingleTxtG"/>
        <w:rPr>
          <w:bCs/>
        </w:rPr>
      </w:pPr>
      <w:r>
        <w:rPr>
          <w:bCs/>
        </w:rPr>
        <w:t>16</w:t>
      </w:r>
      <w:r w:rsidR="001116D9">
        <w:rPr>
          <w:bCs/>
        </w:rPr>
        <w:t>7</w:t>
      </w:r>
      <w:r>
        <w:rPr>
          <w:bCs/>
        </w:rPr>
        <w:t>.</w:t>
      </w:r>
      <w:r>
        <w:rPr>
          <w:bCs/>
        </w:rPr>
        <w:tab/>
      </w:r>
      <w:r w:rsidR="005D7EF1" w:rsidRPr="00125D89">
        <w:rPr>
          <w:bCs/>
        </w:rPr>
        <w:t>In order to empower rural women, since 1999 the Government has been implementing, through MINFAMU, a National Microcredit Program in seven Angolan provinces (</w:t>
      </w:r>
      <w:smartTag w:uri="urn:schemas-microsoft-com:office:smarttags" w:element="City">
        <w:r w:rsidR="005D7EF1" w:rsidRPr="00125D89">
          <w:rPr>
            <w:bCs/>
          </w:rPr>
          <w:t>Luanda</w:t>
        </w:r>
      </w:smartTag>
      <w:r w:rsidR="005D7EF1" w:rsidRPr="00125D89">
        <w:rPr>
          <w:bCs/>
        </w:rPr>
        <w:t xml:space="preserve">, Bengo, Cabinda, </w:t>
      </w:r>
      <w:smartTag w:uri="urn:schemas-microsoft-com:office:smarttags" w:element="place">
        <w:r w:rsidR="005D7EF1" w:rsidRPr="00125D89">
          <w:rPr>
            <w:bCs/>
          </w:rPr>
          <w:t>Kwanza</w:t>
        </w:r>
      </w:smartTag>
      <w:r w:rsidR="005D7EF1" w:rsidRPr="00125D89">
        <w:rPr>
          <w:bCs/>
        </w:rPr>
        <w:t xml:space="preserve"> </w:t>
      </w:r>
      <w:r w:rsidR="00B239EB">
        <w:rPr>
          <w:bCs/>
        </w:rPr>
        <w:t>–</w:t>
      </w:r>
      <w:r w:rsidR="005D7EF1" w:rsidRPr="00125D89">
        <w:rPr>
          <w:bCs/>
        </w:rPr>
        <w:t xml:space="preserve"> Sul, Benguela, Huambo and Namibe), and approximately five thousand rural families have benefited. The alleviation of poverty is one of the Program</w:t>
      </w:r>
      <w:r w:rsidR="00D21AE2">
        <w:rPr>
          <w:bCs/>
        </w:rPr>
        <w:t>’</w:t>
      </w:r>
      <w:r w:rsidR="005D7EF1" w:rsidRPr="00125D89">
        <w:rPr>
          <w:bCs/>
        </w:rPr>
        <w:t>s goals. Components of the Program include:</w:t>
      </w:r>
    </w:p>
    <w:p w:rsidR="005D7EF1" w:rsidRPr="00125D89" w:rsidRDefault="00CE729A" w:rsidP="008E4E74">
      <w:pPr>
        <w:pStyle w:val="SingleTxtG"/>
      </w:pPr>
      <w:r>
        <w:tab/>
        <w:t>(a)</w:t>
      </w:r>
      <w:r>
        <w:tab/>
      </w:r>
      <w:r w:rsidR="005D7EF1" w:rsidRPr="00125D89">
        <w:t>Identification and training of target groups in the nature and importance of and opportunities for employment and profit that can be obtained through microcredit;</w:t>
      </w:r>
    </w:p>
    <w:p w:rsidR="005D7EF1" w:rsidRPr="00125D89" w:rsidRDefault="00CE729A" w:rsidP="008E4E74">
      <w:pPr>
        <w:pStyle w:val="SingleTxtG"/>
      </w:pPr>
      <w:r>
        <w:tab/>
        <w:t>(b)</w:t>
      </w:r>
      <w:r>
        <w:tab/>
      </w:r>
      <w:r w:rsidR="005D7EF1" w:rsidRPr="00125D89">
        <w:t xml:space="preserve">The regular inventory and classification of small businesses at the provincial and local levels in the context of the program as a way of ensuring that people, especially women, have access to small loans; </w:t>
      </w:r>
    </w:p>
    <w:p w:rsidR="005D7EF1" w:rsidRPr="00125D89" w:rsidRDefault="00CE729A" w:rsidP="008E4E74">
      <w:pPr>
        <w:pStyle w:val="SingleTxtG"/>
      </w:pPr>
      <w:r>
        <w:tab/>
        <w:t>(c)</w:t>
      </w:r>
      <w:r>
        <w:tab/>
      </w:r>
      <w:r w:rsidR="005D7EF1" w:rsidRPr="00125D89">
        <w:t>Encouraging self-employment through the introduction of productive activities and service providers who can generate a regular income base, so as to improve the standard of living of people who benefit from microcredit to that of all people.</w:t>
      </w:r>
    </w:p>
    <w:p w:rsidR="005D7EF1" w:rsidRPr="00125D89" w:rsidRDefault="00574C60" w:rsidP="008E4E74">
      <w:pPr>
        <w:pStyle w:val="SingleTxtG"/>
        <w:rPr>
          <w:bCs/>
        </w:rPr>
      </w:pPr>
      <w:r>
        <w:rPr>
          <w:bCs/>
        </w:rPr>
        <w:t>168.</w:t>
      </w:r>
      <w:r>
        <w:rPr>
          <w:bCs/>
        </w:rPr>
        <w:tab/>
      </w:r>
      <w:r w:rsidR="005D7EF1" w:rsidRPr="00125D89">
        <w:rPr>
          <w:bCs/>
        </w:rPr>
        <w:t xml:space="preserve">The number of women engaged in income generating activities is increasing steadily. </w:t>
      </w:r>
    </w:p>
    <w:p w:rsidR="005D7EF1" w:rsidRPr="00125D89" w:rsidRDefault="00574C60" w:rsidP="008E4E74">
      <w:pPr>
        <w:pStyle w:val="SingleTxtG"/>
        <w:rPr>
          <w:bCs/>
        </w:rPr>
      </w:pPr>
      <w:r>
        <w:rPr>
          <w:bCs/>
        </w:rPr>
        <w:t>169.</w:t>
      </w:r>
      <w:r>
        <w:rPr>
          <w:bCs/>
        </w:rPr>
        <w:tab/>
      </w:r>
      <w:r w:rsidR="005D7EF1" w:rsidRPr="00125D89">
        <w:rPr>
          <w:bCs/>
        </w:rPr>
        <w:t xml:space="preserve">Microcredit, which is one of the services of Microfinance, is a valuable tool in reducing poverty, whose incidence is higher among women. Thus the term the feminization of poverty. </w:t>
      </w:r>
    </w:p>
    <w:p w:rsidR="005D7EF1" w:rsidRPr="00125D89" w:rsidRDefault="00574C60" w:rsidP="008E4E74">
      <w:pPr>
        <w:pStyle w:val="SingleTxtG"/>
      </w:pPr>
      <w:r>
        <w:rPr>
          <w:bCs/>
        </w:rPr>
        <w:t>170.</w:t>
      </w:r>
      <w:r>
        <w:rPr>
          <w:bCs/>
        </w:rPr>
        <w:tab/>
      </w:r>
      <w:r w:rsidR="005D7EF1" w:rsidRPr="00125D89">
        <w:rPr>
          <w:bCs/>
        </w:rPr>
        <w:t xml:space="preserve">Today there </w:t>
      </w:r>
      <w:r w:rsidR="005D7EF1" w:rsidRPr="00125D89">
        <w:t xml:space="preserve">are a number of institutions that offer microcredit: </w:t>
      </w:r>
    </w:p>
    <w:p w:rsidR="005D7EF1" w:rsidRPr="00125D89" w:rsidRDefault="003D1C67" w:rsidP="008E4E74">
      <w:pPr>
        <w:pStyle w:val="SingleTxtG"/>
      </w:pPr>
      <w:r>
        <w:tab/>
        <w:t>(a)</w:t>
      </w:r>
      <w:r>
        <w:tab/>
      </w:r>
      <w:r w:rsidR="005D7EF1" w:rsidRPr="00125D89">
        <w:t>Banco Sol;</w:t>
      </w:r>
    </w:p>
    <w:p w:rsidR="005D7EF1" w:rsidRPr="00125D89" w:rsidRDefault="003D1C67" w:rsidP="008E4E74">
      <w:pPr>
        <w:pStyle w:val="SingleTxtG"/>
      </w:pPr>
      <w:r>
        <w:tab/>
        <w:t>(b)</w:t>
      </w:r>
      <w:r>
        <w:tab/>
      </w:r>
      <w:r w:rsidR="005D7EF1" w:rsidRPr="00125D89">
        <w:t>Novo Banco;</w:t>
      </w:r>
    </w:p>
    <w:p w:rsidR="005D7EF1" w:rsidRPr="00125D89" w:rsidRDefault="003D1C67" w:rsidP="008E4E74">
      <w:pPr>
        <w:pStyle w:val="SingleTxtG"/>
      </w:pPr>
      <w:r>
        <w:tab/>
        <w:t>(c)</w:t>
      </w:r>
      <w:r>
        <w:tab/>
      </w:r>
      <w:r w:rsidR="005D7EF1" w:rsidRPr="00125D89">
        <w:t>BCI;</w:t>
      </w:r>
    </w:p>
    <w:p w:rsidR="005D7EF1" w:rsidRPr="00125D89" w:rsidRDefault="003D1C67" w:rsidP="008E4E74">
      <w:pPr>
        <w:pStyle w:val="SingleTxtG"/>
      </w:pPr>
      <w:r>
        <w:tab/>
        <w:t>(d)</w:t>
      </w:r>
      <w:r>
        <w:tab/>
      </w:r>
      <w:r w:rsidR="005D7EF1" w:rsidRPr="00125D89">
        <w:t>Banco Keve;</w:t>
      </w:r>
    </w:p>
    <w:p w:rsidR="005D7EF1" w:rsidRPr="00125D89" w:rsidRDefault="003D1C67" w:rsidP="008E4E74">
      <w:pPr>
        <w:pStyle w:val="SingleTxtG"/>
      </w:pPr>
      <w:r>
        <w:tab/>
        <w:t>(e)</w:t>
      </w:r>
      <w:r>
        <w:tab/>
      </w:r>
      <w:r w:rsidR="005D7EF1" w:rsidRPr="00125D89">
        <w:t>MIFIBAC;</w:t>
      </w:r>
    </w:p>
    <w:p w:rsidR="005D7EF1" w:rsidRPr="00125D89" w:rsidRDefault="003D1C67" w:rsidP="008E4E74">
      <w:pPr>
        <w:pStyle w:val="SingleTxtG"/>
      </w:pPr>
      <w:r>
        <w:tab/>
        <w:t>(f)</w:t>
      </w:r>
      <w:r>
        <w:tab/>
      </w:r>
      <w:r w:rsidR="005D7EF1" w:rsidRPr="00125D89">
        <w:t>Kixi-crédito;</w:t>
      </w:r>
    </w:p>
    <w:p w:rsidR="005D7EF1" w:rsidRPr="00125D89" w:rsidRDefault="003D1C67" w:rsidP="008E4E74">
      <w:pPr>
        <w:pStyle w:val="SingleTxtG"/>
      </w:pPr>
      <w:r>
        <w:tab/>
        <w:t>(g)</w:t>
      </w:r>
      <w:r>
        <w:tab/>
      </w:r>
      <w:r w:rsidR="006F5B46">
        <w:t>COMUR/</w:t>
      </w:r>
      <w:r w:rsidR="005D7EF1" w:rsidRPr="00125D89">
        <w:t>FUNDO LWINI.</w:t>
      </w:r>
    </w:p>
    <w:p w:rsidR="005D7EF1" w:rsidRPr="00125D89" w:rsidRDefault="003D1C67" w:rsidP="008E4E74">
      <w:pPr>
        <w:pStyle w:val="SingleTxtG"/>
      </w:pPr>
      <w:r>
        <w:tab/>
        <w:t>(h)</w:t>
      </w:r>
      <w:r>
        <w:tab/>
      </w:r>
      <w:r w:rsidR="005D7EF1" w:rsidRPr="00125D89">
        <w:t>Products such as:</w:t>
      </w:r>
    </w:p>
    <w:p w:rsidR="005D7EF1" w:rsidRPr="00125D89" w:rsidRDefault="003D1C67" w:rsidP="008E4E74">
      <w:pPr>
        <w:pStyle w:val="SingleTxtG"/>
      </w:pPr>
      <w:r>
        <w:tab/>
        <w:t>(i)</w:t>
      </w:r>
      <w:r>
        <w:tab/>
      </w:r>
      <w:r w:rsidR="005D7EF1" w:rsidRPr="00125D89">
        <w:t>Government Program for Peasants;</w:t>
      </w:r>
    </w:p>
    <w:p w:rsidR="005D7EF1" w:rsidRPr="00125D89" w:rsidRDefault="003D1C67" w:rsidP="008E4E74">
      <w:pPr>
        <w:pStyle w:val="SingleTxtG"/>
      </w:pPr>
      <w:r>
        <w:tab/>
        <w:t>(j)</w:t>
      </w:r>
      <w:r>
        <w:tab/>
      </w:r>
      <w:r w:rsidR="005D7EF1" w:rsidRPr="00125D89">
        <w:t>Microcredit for Consumption;</w:t>
      </w:r>
    </w:p>
    <w:p w:rsidR="005D7EF1" w:rsidRPr="00125D89" w:rsidRDefault="003D1C67" w:rsidP="008E4E74">
      <w:pPr>
        <w:pStyle w:val="SingleTxtG"/>
      </w:pPr>
      <w:r>
        <w:tab/>
        <w:t>(k)</w:t>
      </w:r>
      <w:r>
        <w:tab/>
      </w:r>
      <w:r w:rsidR="005D7EF1" w:rsidRPr="00125D89">
        <w:t>Credit for Young People;</w:t>
      </w:r>
    </w:p>
    <w:p w:rsidR="005D7EF1" w:rsidRPr="00125D89" w:rsidRDefault="003D1C67" w:rsidP="008E4E74">
      <w:pPr>
        <w:pStyle w:val="SingleTxtG"/>
      </w:pPr>
      <w:r>
        <w:tab/>
        <w:t>(l)</w:t>
      </w:r>
      <w:r>
        <w:tab/>
      </w:r>
      <w:r w:rsidR="005D7EF1" w:rsidRPr="00125D89">
        <w:t xml:space="preserve">BPC microcredit; and </w:t>
      </w:r>
    </w:p>
    <w:p w:rsidR="005D7EF1" w:rsidRPr="00125D89" w:rsidRDefault="003D1C67" w:rsidP="008E4E74">
      <w:pPr>
        <w:pStyle w:val="SingleTxtG"/>
      </w:pPr>
      <w:r>
        <w:tab/>
        <w:t>(m)</w:t>
      </w:r>
      <w:r>
        <w:tab/>
      </w:r>
      <w:r w:rsidR="005D7EF1" w:rsidRPr="00125D89">
        <w:t>World Vision Program.</w:t>
      </w:r>
    </w:p>
    <w:p w:rsidR="005D7EF1" w:rsidRPr="00125D89" w:rsidRDefault="00602000" w:rsidP="008E4E74">
      <w:pPr>
        <w:pStyle w:val="SingleTxtG"/>
      </w:pPr>
      <w:r>
        <w:t>171.</w:t>
      </w:r>
      <w:r>
        <w:tab/>
      </w:r>
      <w:r w:rsidR="005D7EF1" w:rsidRPr="00125D89">
        <w:t>The total number of direct beneficiaries of Microcredit is 115,863, of whom 70% are women; 579,315 families have benefited indirectly.</w:t>
      </w:r>
    </w:p>
    <w:p w:rsidR="005D7EF1" w:rsidRPr="00125D89" w:rsidRDefault="00602000" w:rsidP="008E4E74">
      <w:pPr>
        <w:pStyle w:val="SingleTxtG"/>
      </w:pPr>
      <w:r>
        <w:t>172.</w:t>
      </w:r>
      <w:r>
        <w:tab/>
      </w:r>
      <w:r w:rsidR="005D7EF1" w:rsidRPr="00125D89">
        <w:t xml:space="preserve">The number of women in business is increasing steadily, empowering them economically and developing </w:t>
      </w:r>
      <w:r w:rsidR="005D7EF1" w:rsidRPr="00125D89">
        <w:rPr>
          <w:bCs/>
        </w:rPr>
        <w:t>jobs</w:t>
      </w:r>
      <w:r w:rsidR="005D7EF1" w:rsidRPr="00125D89">
        <w:t>.</w:t>
      </w:r>
    </w:p>
    <w:p w:rsidR="005D7EF1" w:rsidRPr="00125D89" w:rsidRDefault="00602000" w:rsidP="008E4E74">
      <w:pPr>
        <w:pStyle w:val="SingleTxtG"/>
      </w:pPr>
      <w:r>
        <w:t>173.</w:t>
      </w:r>
      <w:r>
        <w:tab/>
      </w:r>
      <w:r w:rsidR="005D7EF1" w:rsidRPr="00125D89">
        <w:t xml:space="preserve">Together with the above, every two years since 2004 there has been a National Microfinance Forum dedicated to the discussion, analysis and evaluation of the condition of microfinance in </w:t>
      </w:r>
      <w:smartTag w:uri="urn:schemas-microsoft-com:office:smarttags" w:element="place">
        <w:smartTag w:uri="urn:schemas-microsoft-com:office:smarttags" w:element="country-region">
          <w:r w:rsidR="005D7EF1" w:rsidRPr="00125D89">
            <w:t>Angola</w:t>
          </w:r>
        </w:smartTag>
      </w:smartTag>
      <w:r w:rsidR="005D7EF1" w:rsidRPr="00125D89">
        <w:t>. Particular attention has been given to the effects of poverty on women</w:t>
      </w:r>
      <w:r w:rsidR="00D21AE2">
        <w:t>’</w:t>
      </w:r>
      <w:r w:rsidR="005D7EF1" w:rsidRPr="00125D89">
        <w:t xml:space="preserve">s lives. </w:t>
      </w:r>
    </w:p>
    <w:p w:rsidR="005D7EF1" w:rsidRPr="00125D89" w:rsidRDefault="00602000" w:rsidP="008E4E74">
      <w:pPr>
        <w:pStyle w:val="SingleTxtG"/>
      </w:pPr>
      <w:r>
        <w:t>174.</w:t>
      </w:r>
      <w:r>
        <w:tab/>
      </w:r>
      <w:r w:rsidR="005D7EF1" w:rsidRPr="00125D89">
        <w:t xml:space="preserve">Forty-five thousand families will benefit per province, except in </w:t>
      </w:r>
      <w:smartTag w:uri="urn:schemas-microsoft-com:office:smarttags" w:element="place">
        <w:smartTag w:uri="urn:schemas-microsoft-com:office:smarttags" w:element="City">
          <w:r w:rsidR="005D7EF1" w:rsidRPr="00125D89">
            <w:t>Luanda</w:t>
          </w:r>
        </w:smartTag>
      </w:smartTag>
      <w:r w:rsidR="005D7EF1" w:rsidRPr="00125D89">
        <w:t xml:space="preserve">, where the number is 50,000 because of its high demographic density (over 4,000,000 inhabitants). A total of 815,000 families will benefit. </w:t>
      </w:r>
    </w:p>
    <w:p w:rsidR="005D7EF1" w:rsidRPr="00125D89" w:rsidRDefault="00602000" w:rsidP="008E4E74">
      <w:pPr>
        <w:pStyle w:val="SingleTxtG"/>
      </w:pPr>
      <w:r>
        <w:t>175.</w:t>
      </w:r>
      <w:r>
        <w:tab/>
      </w:r>
      <w:r w:rsidR="005D7EF1" w:rsidRPr="00125D89">
        <w:t>In this context, the hoped-for results consist mainly of training community activists and improving family members</w:t>
      </w:r>
      <w:r w:rsidR="00D21AE2">
        <w:t>’</w:t>
      </w:r>
      <w:r w:rsidR="005D7EF1" w:rsidRPr="00125D89">
        <w:t xml:space="preserve"> </w:t>
      </w:r>
      <w:r w:rsidR="005D7EF1" w:rsidRPr="00125D89">
        <w:rPr>
          <w:bCs/>
        </w:rPr>
        <w:t>skills</w:t>
      </w:r>
      <w:r w:rsidR="005D7EF1" w:rsidRPr="00125D89">
        <w:t>.</w:t>
      </w:r>
    </w:p>
    <w:p w:rsidR="005D7EF1" w:rsidRPr="00125D89" w:rsidRDefault="009E6BE7" w:rsidP="009E6BE7">
      <w:pPr>
        <w:pStyle w:val="H23G"/>
      </w:pPr>
      <w:r>
        <w:tab/>
      </w:r>
      <w:r>
        <w:tab/>
      </w:r>
      <w:r w:rsidR="005D7EF1" w:rsidRPr="00125D89">
        <w:t>Summary of the main indicators concerning rural women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201"/>
        <w:gridCol w:w="1169"/>
      </w:tblGrid>
      <w:tr w:rsidR="005D7EF1" w:rsidRPr="009E6BE7" w:rsidTr="00D21AE2">
        <w:trPr>
          <w:trHeight w:val="240"/>
          <w:tblHeader/>
        </w:trPr>
        <w:tc>
          <w:tcPr>
            <w:tcW w:w="6201" w:type="dxa"/>
            <w:tcBorders>
              <w:top w:val="single" w:sz="4" w:space="0" w:color="auto"/>
              <w:bottom w:val="single" w:sz="12" w:space="0" w:color="auto"/>
            </w:tcBorders>
            <w:shd w:val="clear" w:color="auto" w:fill="auto"/>
            <w:vAlign w:val="bottom"/>
          </w:tcPr>
          <w:p w:rsidR="005D7EF1" w:rsidRPr="009E6BE7" w:rsidRDefault="005D7EF1" w:rsidP="009E6BE7">
            <w:pPr>
              <w:suppressAutoHyphens w:val="0"/>
              <w:spacing w:before="80" w:after="80" w:line="200" w:lineRule="exact"/>
              <w:ind w:right="113"/>
              <w:rPr>
                <w:bCs/>
                <w:i/>
                <w:sz w:val="16"/>
              </w:rPr>
            </w:pPr>
            <w:r w:rsidRPr="009E6BE7">
              <w:rPr>
                <w:bCs/>
                <w:i/>
                <w:sz w:val="16"/>
              </w:rPr>
              <w:t xml:space="preserve">Main </w:t>
            </w:r>
            <w:r w:rsidR="009E6BE7">
              <w:rPr>
                <w:bCs/>
                <w:i/>
                <w:sz w:val="16"/>
              </w:rPr>
              <w:t>i</w:t>
            </w:r>
            <w:r w:rsidRPr="009E6BE7">
              <w:rPr>
                <w:bCs/>
                <w:i/>
                <w:sz w:val="16"/>
              </w:rPr>
              <w:t xml:space="preserve">ndicators </w:t>
            </w:r>
            <w:r w:rsidR="009E6BE7">
              <w:rPr>
                <w:bCs/>
                <w:i/>
                <w:sz w:val="16"/>
              </w:rPr>
              <w:t>c</w:t>
            </w:r>
            <w:r w:rsidRPr="009E6BE7">
              <w:rPr>
                <w:bCs/>
                <w:i/>
                <w:sz w:val="16"/>
              </w:rPr>
              <w:t xml:space="preserve">oncerning </w:t>
            </w:r>
            <w:r w:rsidR="009E6BE7">
              <w:rPr>
                <w:bCs/>
                <w:i/>
                <w:sz w:val="16"/>
              </w:rPr>
              <w:t>r</w:t>
            </w:r>
            <w:r w:rsidRPr="009E6BE7">
              <w:rPr>
                <w:bCs/>
                <w:i/>
                <w:sz w:val="16"/>
              </w:rPr>
              <w:t xml:space="preserve">ural </w:t>
            </w:r>
            <w:r w:rsidR="009E6BE7">
              <w:rPr>
                <w:bCs/>
                <w:i/>
                <w:sz w:val="16"/>
              </w:rPr>
              <w:t>w</w:t>
            </w:r>
            <w:r w:rsidRPr="009E6BE7">
              <w:rPr>
                <w:bCs/>
                <w:i/>
                <w:sz w:val="16"/>
              </w:rPr>
              <w:t>omen</w:t>
            </w:r>
          </w:p>
        </w:tc>
        <w:tc>
          <w:tcPr>
            <w:tcW w:w="1169" w:type="dxa"/>
            <w:tcBorders>
              <w:top w:val="single" w:sz="4" w:space="0" w:color="auto"/>
              <w:bottom w:val="single" w:sz="12" w:space="0" w:color="auto"/>
            </w:tcBorders>
            <w:shd w:val="clear" w:color="auto" w:fill="auto"/>
            <w:vAlign w:val="bottom"/>
          </w:tcPr>
          <w:p w:rsidR="005D7EF1" w:rsidRPr="009E6BE7" w:rsidRDefault="005D7EF1" w:rsidP="009E6BE7">
            <w:pPr>
              <w:suppressAutoHyphens w:val="0"/>
              <w:spacing w:before="80" w:after="80" w:line="200" w:lineRule="exact"/>
              <w:ind w:right="113"/>
              <w:jc w:val="right"/>
              <w:rPr>
                <w:bCs/>
                <w:i/>
                <w:sz w:val="16"/>
              </w:rPr>
            </w:pPr>
            <w:r w:rsidRPr="009E6BE7">
              <w:rPr>
                <w:bCs/>
                <w:i/>
                <w:sz w:val="16"/>
              </w:rPr>
              <w:t xml:space="preserve">Estimates </w:t>
            </w:r>
          </w:p>
        </w:tc>
      </w:tr>
      <w:tr w:rsidR="005D7EF1" w:rsidRPr="009E6BE7" w:rsidTr="00D21AE2">
        <w:trPr>
          <w:trHeight w:val="240"/>
        </w:trPr>
        <w:tc>
          <w:tcPr>
            <w:tcW w:w="6201" w:type="dxa"/>
            <w:tcBorders>
              <w:top w:val="single" w:sz="12" w:space="0" w:color="auto"/>
            </w:tcBorders>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 of rural population who are women</w:t>
            </w:r>
          </w:p>
        </w:tc>
        <w:tc>
          <w:tcPr>
            <w:tcW w:w="1169" w:type="dxa"/>
            <w:tcBorders>
              <w:top w:val="single" w:sz="12" w:space="0" w:color="auto"/>
            </w:tcBorders>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53.5</w:t>
            </w:r>
          </w:p>
        </w:tc>
      </w:tr>
      <w:tr w:rsidR="005D7EF1" w:rsidRPr="009E6BE7" w:rsidTr="00D21AE2">
        <w:trPr>
          <w:trHeight w:val="240"/>
        </w:trPr>
        <w:tc>
          <w:tcPr>
            <w:tcW w:w="6201" w:type="dxa"/>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 girls and young women (from 5 to 18 years of age)</w:t>
            </w:r>
          </w:p>
        </w:tc>
        <w:tc>
          <w:tcPr>
            <w:tcW w:w="1169" w:type="dxa"/>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35.0</w:t>
            </w:r>
          </w:p>
        </w:tc>
      </w:tr>
      <w:tr w:rsidR="005D7EF1" w:rsidRPr="009E6BE7" w:rsidTr="00D21AE2">
        <w:trPr>
          <w:trHeight w:val="240"/>
        </w:trPr>
        <w:tc>
          <w:tcPr>
            <w:tcW w:w="6201" w:type="dxa"/>
            <w:shd w:val="clear" w:color="auto" w:fill="auto"/>
          </w:tcPr>
          <w:p w:rsidR="005D7EF1" w:rsidRPr="009E6BE7" w:rsidRDefault="009E6BE7" w:rsidP="009E6BE7">
            <w:pPr>
              <w:suppressAutoHyphens w:val="0"/>
              <w:spacing w:before="40" w:after="40" w:line="220" w:lineRule="exact"/>
              <w:ind w:right="113"/>
              <w:rPr>
                <w:sz w:val="18"/>
              </w:rPr>
            </w:pPr>
            <w:r>
              <w:rPr>
                <w:sz w:val="18"/>
              </w:rPr>
              <w:t xml:space="preserve">% </w:t>
            </w:r>
            <w:r w:rsidR="005D7EF1" w:rsidRPr="009E6BE7">
              <w:rPr>
                <w:sz w:val="18"/>
              </w:rPr>
              <w:t>girls under 1 year of age</w:t>
            </w:r>
          </w:p>
        </w:tc>
        <w:tc>
          <w:tcPr>
            <w:tcW w:w="1169" w:type="dxa"/>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4.5</w:t>
            </w:r>
          </w:p>
        </w:tc>
      </w:tr>
      <w:tr w:rsidR="005D7EF1" w:rsidRPr="009E6BE7" w:rsidTr="00D21AE2">
        <w:trPr>
          <w:trHeight w:val="240"/>
        </w:trPr>
        <w:tc>
          <w:tcPr>
            <w:tcW w:w="6201" w:type="dxa"/>
            <w:tcBorders>
              <w:bottom w:val="nil"/>
            </w:tcBorders>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 girls who are 5 years of age or younger</w:t>
            </w:r>
          </w:p>
        </w:tc>
        <w:tc>
          <w:tcPr>
            <w:tcW w:w="1169" w:type="dxa"/>
            <w:tcBorders>
              <w:bottom w:val="nil"/>
            </w:tcBorders>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22.0</w:t>
            </w:r>
          </w:p>
        </w:tc>
      </w:tr>
      <w:tr w:rsidR="005D7EF1" w:rsidRPr="009E6BE7" w:rsidTr="00D21AE2">
        <w:trPr>
          <w:trHeight w:val="240"/>
        </w:trPr>
        <w:tc>
          <w:tcPr>
            <w:tcW w:w="6201" w:type="dxa"/>
            <w:tcBorders>
              <w:top w:val="nil"/>
              <w:bottom w:val="nil"/>
            </w:tcBorders>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 women of procreating age (14–49)</w:t>
            </w:r>
          </w:p>
        </w:tc>
        <w:tc>
          <w:tcPr>
            <w:tcW w:w="1169" w:type="dxa"/>
            <w:tcBorders>
              <w:top w:val="nil"/>
              <w:bottom w:val="nil"/>
            </w:tcBorders>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45.0</w:t>
            </w:r>
          </w:p>
        </w:tc>
      </w:tr>
      <w:tr w:rsidR="005D7EF1" w:rsidRPr="009E6BE7" w:rsidTr="00D21AE2">
        <w:trPr>
          <w:trHeight w:val="240"/>
        </w:trPr>
        <w:tc>
          <w:tcPr>
            <w:tcW w:w="6201" w:type="dxa"/>
            <w:tcBorders>
              <w:top w:val="nil"/>
            </w:tcBorders>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Average age</w:t>
            </w:r>
          </w:p>
        </w:tc>
        <w:tc>
          <w:tcPr>
            <w:tcW w:w="1169" w:type="dxa"/>
            <w:tcBorders>
              <w:top w:val="nil"/>
            </w:tcBorders>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 xml:space="preserve">21 </w:t>
            </w:r>
          </w:p>
        </w:tc>
      </w:tr>
      <w:tr w:rsidR="005D7EF1" w:rsidRPr="009E6BE7" w:rsidTr="00D21AE2">
        <w:trPr>
          <w:trHeight w:val="240"/>
        </w:trPr>
        <w:tc>
          <w:tcPr>
            <w:tcW w:w="6201" w:type="dxa"/>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Median age</w:t>
            </w:r>
          </w:p>
        </w:tc>
        <w:tc>
          <w:tcPr>
            <w:tcW w:w="1169" w:type="dxa"/>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 xml:space="preserve">16 </w:t>
            </w:r>
          </w:p>
        </w:tc>
      </w:tr>
      <w:tr w:rsidR="005D7EF1" w:rsidRPr="009E6BE7" w:rsidTr="00D21AE2">
        <w:trPr>
          <w:trHeight w:val="240"/>
        </w:trPr>
        <w:tc>
          <w:tcPr>
            <w:tcW w:w="6201" w:type="dxa"/>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Fertility rate in urban women</w:t>
            </w:r>
          </w:p>
        </w:tc>
        <w:tc>
          <w:tcPr>
            <w:tcW w:w="1169" w:type="dxa"/>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7.0</w:t>
            </w:r>
          </w:p>
        </w:tc>
      </w:tr>
      <w:tr w:rsidR="005D7EF1" w:rsidRPr="009E6BE7" w:rsidTr="00D21AE2">
        <w:trPr>
          <w:trHeight w:val="240"/>
        </w:trPr>
        <w:tc>
          <w:tcPr>
            <w:tcW w:w="6201" w:type="dxa"/>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 of women practicing contraception</w:t>
            </w:r>
          </w:p>
        </w:tc>
        <w:tc>
          <w:tcPr>
            <w:tcW w:w="1169" w:type="dxa"/>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4.0</w:t>
            </w:r>
          </w:p>
        </w:tc>
      </w:tr>
      <w:tr w:rsidR="005D7EF1" w:rsidRPr="009E6BE7" w:rsidTr="00D21AE2">
        <w:trPr>
          <w:trHeight w:val="240"/>
        </w:trPr>
        <w:tc>
          <w:tcPr>
            <w:tcW w:w="6201" w:type="dxa"/>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 receiving prenatal care</w:t>
            </w:r>
          </w:p>
        </w:tc>
        <w:tc>
          <w:tcPr>
            <w:tcW w:w="1169" w:type="dxa"/>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51.0</w:t>
            </w:r>
          </w:p>
        </w:tc>
      </w:tr>
      <w:tr w:rsidR="005D7EF1" w:rsidRPr="009E6BE7" w:rsidTr="00D21AE2">
        <w:trPr>
          <w:trHeight w:val="240"/>
        </w:trPr>
        <w:tc>
          <w:tcPr>
            <w:tcW w:w="6201" w:type="dxa"/>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 xml:space="preserve">% of at-home births </w:t>
            </w:r>
          </w:p>
        </w:tc>
        <w:tc>
          <w:tcPr>
            <w:tcW w:w="1169" w:type="dxa"/>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90.5</w:t>
            </w:r>
          </w:p>
        </w:tc>
      </w:tr>
      <w:tr w:rsidR="005D7EF1" w:rsidRPr="009E6BE7" w:rsidTr="00D21AE2">
        <w:trPr>
          <w:trHeight w:val="240"/>
        </w:trPr>
        <w:tc>
          <w:tcPr>
            <w:tcW w:w="6201" w:type="dxa"/>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Average number of years of education</w:t>
            </w:r>
          </w:p>
        </w:tc>
        <w:tc>
          <w:tcPr>
            <w:tcW w:w="1169" w:type="dxa"/>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0.9</w:t>
            </w:r>
          </w:p>
        </w:tc>
      </w:tr>
      <w:tr w:rsidR="005D7EF1" w:rsidRPr="009E6BE7" w:rsidTr="00D21AE2">
        <w:trPr>
          <w:trHeight w:val="240"/>
        </w:trPr>
        <w:tc>
          <w:tcPr>
            <w:tcW w:w="6201" w:type="dxa"/>
            <w:shd w:val="clear" w:color="auto" w:fill="auto"/>
          </w:tcPr>
          <w:p w:rsidR="005D7EF1" w:rsidRPr="009E6BE7" w:rsidRDefault="005D7EF1" w:rsidP="009E6BE7">
            <w:pPr>
              <w:suppressAutoHyphens w:val="0"/>
              <w:spacing w:before="40" w:after="40" w:line="220" w:lineRule="exact"/>
              <w:ind w:right="113"/>
              <w:rPr>
                <w:sz w:val="18"/>
              </w:rPr>
            </w:pPr>
            <w:r w:rsidRPr="009E6BE7">
              <w:rPr>
                <w:sz w:val="18"/>
              </w:rPr>
              <w:t>% of women who have not completed any level of school (potentially illiterate)</w:t>
            </w:r>
          </w:p>
        </w:tc>
        <w:tc>
          <w:tcPr>
            <w:tcW w:w="1169" w:type="dxa"/>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59.0</w:t>
            </w:r>
          </w:p>
        </w:tc>
      </w:tr>
      <w:tr w:rsidR="005D7EF1" w:rsidRPr="009E6BE7" w:rsidTr="00D21AE2">
        <w:trPr>
          <w:trHeight w:val="240"/>
        </w:trPr>
        <w:tc>
          <w:tcPr>
            <w:tcW w:w="6201" w:type="dxa"/>
            <w:shd w:val="clear" w:color="auto" w:fill="auto"/>
          </w:tcPr>
          <w:p w:rsidR="005D7EF1" w:rsidRPr="009E6BE7" w:rsidRDefault="00D21AE2" w:rsidP="009E6BE7">
            <w:pPr>
              <w:suppressAutoHyphens w:val="0"/>
              <w:spacing w:before="40" w:after="40" w:line="220" w:lineRule="exact"/>
              <w:ind w:right="113"/>
              <w:rPr>
                <w:sz w:val="18"/>
              </w:rPr>
            </w:pPr>
            <w:r>
              <w:rPr>
                <w:sz w:val="18"/>
              </w:rPr>
              <w:t>% of women of working age (10</w:t>
            </w:r>
            <w:r w:rsidR="005D7EF1" w:rsidRPr="009E6BE7">
              <w:rPr>
                <w:sz w:val="18"/>
              </w:rPr>
              <w:t>–60 years of age)</w:t>
            </w:r>
          </w:p>
        </w:tc>
        <w:tc>
          <w:tcPr>
            <w:tcW w:w="1169" w:type="dxa"/>
            <w:shd w:val="clear" w:color="auto" w:fill="auto"/>
            <w:vAlign w:val="bottom"/>
          </w:tcPr>
          <w:p w:rsidR="005D7EF1" w:rsidRPr="009E6BE7" w:rsidRDefault="005D7EF1" w:rsidP="009E6BE7">
            <w:pPr>
              <w:suppressAutoHyphens w:val="0"/>
              <w:spacing w:before="40" w:after="40" w:line="220" w:lineRule="exact"/>
              <w:ind w:right="113"/>
              <w:jc w:val="right"/>
              <w:rPr>
                <w:sz w:val="18"/>
              </w:rPr>
            </w:pPr>
            <w:r w:rsidRPr="009E6BE7">
              <w:rPr>
                <w:sz w:val="18"/>
              </w:rPr>
              <w:t>62.0</w:t>
            </w:r>
          </w:p>
        </w:tc>
      </w:tr>
    </w:tbl>
    <w:p w:rsidR="005D7EF1" w:rsidRPr="00D21AE2" w:rsidRDefault="005D7EF1" w:rsidP="00D21AE2">
      <w:pPr>
        <w:spacing w:before="120"/>
        <w:ind w:left="1134" w:right="1134" w:firstLine="170"/>
        <w:rPr>
          <w:sz w:val="18"/>
        </w:rPr>
      </w:pPr>
      <w:r w:rsidRPr="00D21AE2">
        <w:rPr>
          <w:i/>
          <w:sz w:val="18"/>
        </w:rPr>
        <w:t>Source:</w:t>
      </w:r>
      <w:r w:rsidRPr="00D21AE2">
        <w:rPr>
          <w:sz w:val="18"/>
        </w:rPr>
        <w:t xml:space="preserve"> </w:t>
      </w:r>
      <w:r w:rsidR="00D21AE2">
        <w:rPr>
          <w:sz w:val="18"/>
        </w:rPr>
        <w:t xml:space="preserve"> </w:t>
      </w:r>
      <w:r w:rsidRPr="000D3F5B">
        <w:rPr>
          <w:sz w:val="18"/>
        </w:rPr>
        <w:t>Multiple Indicators Cluster Survey (MICS), INE-GMVP, 1996</w:t>
      </w:r>
      <w:r w:rsidR="00D21AE2">
        <w:rPr>
          <w:sz w:val="18"/>
        </w:rPr>
        <w:t>.</w:t>
      </w:r>
    </w:p>
    <w:p w:rsidR="005D7EF1" w:rsidRPr="00125D89" w:rsidRDefault="005D7EF1" w:rsidP="00D21AE2">
      <w:pPr>
        <w:pStyle w:val="H23G"/>
      </w:pPr>
      <w:r w:rsidRPr="00125D89">
        <w:tab/>
        <w:t>4.</w:t>
      </w:r>
      <w:r w:rsidRPr="00125D89">
        <w:tab/>
        <w:t>Non-governmental organizations</w:t>
      </w:r>
    </w:p>
    <w:p w:rsidR="005D7EF1" w:rsidRPr="00125D89" w:rsidRDefault="00434739" w:rsidP="008E4E74">
      <w:pPr>
        <w:pStyle w:val="SingleTxtG"/>
        <w:rPr>
          <w:bCs/>
        </w:rPr>
      </w:pPr>
      <w:r>
        <w:rPr>
          <w:bCs/>
        </w:rPr>
        <w:t>176.</w:t>
      </w:r>
      <w:r>
        <w:rPr>
          <w:bCs/>
        </w:rPr>
        <w:tab/>
      </w:r>
      <w:r w:rsidR="005D7EF1" w:rsidRPr="00125D89">
        <w:rPr>
          <w:bCs/>
        </w:rPr>
        <w:t>NGOs</w:t>
      </w:r>
      <w:r w:rsidR="00D21AE2">
        <w:rPr>
          <w:bCs/>
        </w:rPr>
        <w:t>’</w:t>
      </w:r>
      <w:r w:rsidR="005D7EF1" w:rsidRPr="00125D89">
        <w:rPr>
          <w:bCs/>
        </w:rPr>
        <w:t xml:space="preserve"> work in rural areas is concentrated in the development of agriculture, health and education. </w:t>
      </w:r>
    </w:p>
    <w:p w:rsidR="005D7EF1" w:rsidRPr="00125D89" w:rsidRDefault="005D7EF1" w:rsidP="00434739">
      <w:pPr>
        <w:pStyle w:val="H23G"/>
      </w:pPr>
      <w:r w:rsidRPr="00125D89">
        <w:tab/>
        <w:t>5.</w:t>
      </w:r>
      <w:r w:rsidRPr="00125D89">
        <w:tab/>
        <w:t xml:space="preserve">UNACA </w:t>
      </w:r>
    </w:p>
    <w:p w:rsidR="005D7EF1" w:rsidRPr="00125D89" w:rsidRDefault="00434739" w:rsidP="008E4E74">
      <w:pPr>
        <w:pStyle w:val="SingleTxtG"/>
        <w:rPr>
          <w:bCs/>
        </w:rPr>
      </w:pPr>
      <w:r>
        <w:rPr>
          <w:bCs/>
        </w:rPr>
        <w:t>177.</w:t>
      </w:r>
      <w:r>
        <w:rPr>
          <w:bCs/>
        </w:rPr>
        <w:tab/>
      </w:r>
      <w:r w:rsidR="005D7EF1" w:rsidRPr="00125D89">
        <w:rPr>
          <w:bCs/>
        </w:rPr>
        <w:t>The National Confederation of Peasants</w:t>
      </w:r>
      <w:r w:rsidR="00D21AE2">
        <w:rPr>
          <w:bCs/>
        </w:rPr>
        <w:t>’</w:t>
      </w:r>
      <w:r w:rsidR="005D7EF1" w:rsidRPr="00125D89">
        <w:rPr>
          <w:bCs/>
        </w:rPr>
        <w:t xml:space="preserve"> Associations (UNACA) is the main organization operating in rural areas, with both men and women members.</w:t>
      </w:r>
    </w:p>
    <w:p w:rsidR="005D7EF1" w:rsidRPr="00125D89" w:rsidRDefault="00434739" w:rsidP="008E4E74">
      <w:pPr>
        <w:pStyle w:val="SingleTxtG"/>
        <w:rPr>
          <w:bCs/>
        </w:rPr>
      </w:pPr>
      <w:r>
        <w:rPr>
          <w:bCs/>
        </w:rPr>
        <w:t>178.</w:t>
      </w:r>
      <w:r>
        <w:rPr>
          <w:bCs/>
        </w:rPr>
        <w:tab/>
      </w:r>
      <w:r w:rsidR="005D7EF1" w:rsidRPr="00125D89">
        <w:rPr>
          <w:bCs/>
        </w:rPr>
        <w:t xml:space="preserve">COMUR </w:t>
      </w:r>
      <w:r w:rsidR="001116D9">
        <w:rPr>
          <w:bCs/>
        </w:rPr>
        <w:t>(</w:t>
      </w:r>
      <w:r w:rsidR="005D7EF1" w:rsidRPr="00125D89">
        <w:rPr>
          <w:bCs/>
        </w:rPr>
        <w:t>Rural Women</w:t>
      </w:r>
      <w:r w:rsidR="00D21AE2">
        <w:rPr>
          <w:bCs/>
        </w:rPr>
        <w:t>’</w:t>
      </w:r>
      <w:r w:rsidR="005D7EF1" w:rsidRPr="00125D89">
        <w:rPr>
          <w:bCs/>
        </w:rPr>
        <w:t>s Committee</w:t>
      </w:r>
      <w:r w:rsidR="001116D9">
        <w:rPr>
          <w:bCs/>
        </w:rPr>
        <w:t>)</w:t>
      </w:r>
      <w:r w:rsidR="005D7EF1" w:rsidRPr="00125D89">
        <w:rPr>
          <w:bCs/>
        </w:rPr>
        <w:t xml:space="preserve">, an NGO established in 1992, following the Geneva Declaration on the economic promotion of rural women, is led by the First Lady of the Republic, and, under the mandate of the International Steering Committee (CDI), is also involved in advocacy and sensitization activities in the sub-region of the SADC and receives support from the FAO. It is also carrying out a pilot development project in two communities. Its activities are focused on: food safety, granting microcredit, rural trade, health and literacy education, professional training in sewing, supporting the associations with basic kits for agriculture and establishing nurseries and playgrounds. </w:t>
      </w:r>
    </w:p>
    <w:p w:rsidR="005D7EF1" w:rsidRPr="00125D89" w:rsidRDefault="00434739" w:rsidP="008E4E74">
      <w:pPr>
        <w:pStyle w:val="SingleTxtG"/>
      </w:pPr>
      <w:r>
        <w:rPr>
          <w:bCs/>
        </w:rPr>
        <w:t>179.</w:t>
      </w:r>
      <w:r>
        <w:rPr>
          <w:bCs/>
        </w:rPr>
        <w:tab/>
      </w:r>
      <w:r w:rsidR="005D7EF1" w:rsidRPr="00125D89">
        <w:rPr>
          <w:bCs/>
        </w:rPr>
        <w:t>In 2001 the Women</w:t>
      </w:r>
      <w:r w:rsidR="00D21AE2">
        <w:rPr>
          <w:bCs/>
        </w:rPr>
        <w:t>’</w:t>
      </w:r>
      <w:r w:rsidR="005D7EF1" w:rsidRPr="00125D89">
        <w:rPr>
          <w:bCs/>
        </w:rPr>
        <w:t xml:space="preserve">s Network established an Award for Creativity in Rural Women in the total amount of USD 500, a replica of the Global Award. The award (a total of five annual awards of USD 500 each) will be given to women </w:t>
      </w:r>
      <w:r w:rsidR="005D7EF1" w:rsidRPr="00125D89">
        <w:t xml:space="preserve">or organizations that display creativity of exceptional </w:t>
      </w:r>
      <w:r w:rsidR="005D7EF1" w:rsidRPr="00125D89">
        <w:rPr>
          <w:bCs/>
        </w:rPr>
        <w:t>value</w:t>
      </w:r>
      <w:r w:rsidR="005D7EF1" w:rsidRPr="00125D89">
        <w:t xml:space="preserve"> in their efforts to improve the quality of life in rural areas. The purpose of the award is to call the attention of the national community to the contributions made by award recipients to sustainable development, food safety and peace, and thereby bring even more visibility and support to their projects. The winners will be announced on July 31 and the awards handed out on October 15 of each year.</w:t>
      </w:r>
      <w:r w:rsidR="00D21AE2">
        <w:t xml:space="preserve"> </w:t>
      </w:r>
    </w:p>
    <w:p w:rsidR="005D7EF1" w:rsidRPr="00125D89" w:rsidRDefault="005D7EF1" w:rsidP="00434739">
      <w:pPr>
        <w:pStyle w:val="H23G"/>
      </w:pPr>
      <w:r w:rsidRPr="00125D89">
        <w:tab/>
        <w:t>6.</w:t>
      </w:r>
      <w:r w:rsidRPr="00125D89">
        <w:tab/>
        <w:t>Families headed by women</w:t>
      </w:r>
    </w:p>
    <w:p w:rsidR="005D7EF1" w:rsidRPr="00125D89" w:rsidRDefault="00434739" w:rsidP="008E4E74">
      <w:pPr>
        <w:pStyle w:val="SingleTxtG"/>
        <w:rPr>
          <w:bCs/>
        </w:rPr>
      </w:pPr>
      <w:r>
        <w:rPr>
          <w:bCs/>
        </w:rPr>
        <w:t>180.</w:t>
      </w:r>
      <w:r>
        <w:rPr>
          <w:bCs/>
        </w:rPr>
        <w:tab/>
      </w:r>
      <w:r w:rsidR="005D7EF1" w:rsidRPr="00125D89">
        <w:rPr>
          <w:bCs/>
        </w:rPr>
        <w:t xml:space="preserve">The fact that the war took place mainly in rural areas had as an immediate result the migration of women to urban centers in search of safer conditions. On the other hand, the number of families headed by women in rural areas rose significantly because men were recruited into the army. These women, who generally do not have husbands, are among the poorest because they do not have male laborers. </w:t>
      </w:r>
    </w:p>
    <w:p w:rsidR="005D7EF1" w:rsidRPr="00125D89" w:rsidRDefault="005D7EF1" w:rsidP="00434739">
      <w:pPr>
        <w:pStyle w:val="H23G"/>
      </w:pPr>
      <w:r w:rsidRPr="00125D89">
        <w:tab/>
        <w:t>7.</w:t>
      </w:r>
      <w:r w:rsidRPr="00125D89">
        <w:tab/>
        <w:t>HIV and AIDS</w:t>
      </w:r>
    </w:p>
    <w:p w:rsidR="005D7EF1" w:rsidRPr="00125D89" w:rsidRDefault="00434739" w:rsidP="008E4E74">
      <w:pPr>
        <w:pStyle w:val="SingleTxtG"/>
        <w:rPr>
          <w:bCs/>
        </w:rPr>
      </w:pPr>
      <w:r>
        <w:rPr>
          <w:bCs/>
        </w:rPr>
        <w:t>181.</w:t>
      </w:r>
      <w:r>
        <w:rPr>
          <w:bCs/>
        </w:rPr>
        <w:tab/>
      </w:r>
      <w:r w:rsidR="005D7EF1" w:rsidRPr="00125D89">
        <w:rPr>
          <w:bCs/>
        </w:rPr>
        <w:t>Access to information about HIV and AIDS in rural areas is non-existent. HIV is a serious problem due to cultural issues in an eminently patriarchal society with strong gender inequalities. Polygamy is accepted in the rural societies and most men have more than one wife. Their mobility enables them to go to nearby towns and villages, increasing the risk of contagion and propagation of HIV and AIDS.</w:t>
      </w:r>
    </w:p>
    <w:p w:rsidR="005D7EF1" w:rsidRPr="00125D89" w:rsidRDefault="005D7EF1" w:rsidP="00434739">
      <w:pPr>
        <w:pStyle w:val="H1G"/>
      </w:pPr>
      <w:r w:rsidRPr="00125D89">
        <w:tab/>
      </w:r>
      <w:r w:rsidRPr="00125D89">
        <w:tab/>
      </w:r>
      <w:bookmarkStart w:id="51" w:name="_Toc306969789"/>
      <w:bookmarkStart w:id="52" w:name="_Toc307214068"/>
      <w:bookmarkStart w:id="53" w:name="_Toc307385126"/>
      <w:r w:rsidRPr="00125D89">
        <w:t>Article 15</w:t>
      </w:r>
      <w:r w:rsidR="0012539C">
        <w:br/>
      </w:r>
      <w:r w:rsidRPr="00125D89">
        <w:t>Equal treatment in entering into contracts and management of assets</w:t>
      </w:r>
      <w:bookmarkEnd w:id="51"/>
      <w:bookmarkEnd w:id="52"/>
      <w:bookmarkEnd w:id="53"/>
    </w:p>
    <w:p w:rsidR="005D7EF1" w:rsidRPr="00125D89" w:rsidRDefault="00434739" w:rsidP="008E4E74">
      <w:pPr>
        <w:pStyle w:val="SingleTxtG"/>
        <w:rPr>
          <w:bCs/>
        </w:rPr>
      </w:pPr>
      <w:r>
        <w:rPr>
          <w:bCs/>
        </w:rPr>
        <w:t>182.</w:t>
      </w:r>
      <w:r>
        <w:rPr>
          <w:bCs/>
        </w:rPr>
        <w:tab/>
      </w:r>
      <w:r w:rsidR="005D7EF1" w:rsidRPr="00125D89">
        <w:rPr>
          <w:bCs/>
        </w:rPr>
        <w:t xml:space="preserve">There is no discrimination against women in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xml:space="preserve"> in terms of entering into contracts or management of assets.</w:t>
      </w:r>
    </w:p>
    <w:p w:rsidR="005D7EF1" w:rsidRPr="00125D89" w:rsidRDefault="00434739" w:rsidP="008E4E74">
      <w:pPr>
        <w:pStyle w:val="SingleTxtG"/>
        <w:rPr>
          <w:bCs/>
        </w:rPr>
      </w:pPr>
      <w:r>
        <w:rPr>
          <w:bCs/>
        </w:rPr>
        <w:t>183.</w:t>
      </w:r>
      <w:r>
        <w:rPr>
          <w:bCs/>
        </w:rPr>
        <w:tab/>
      </w:r>
      <w:r w:rsidR="005D7EF1" w:rsidRPr="00125D89">
        <w:rPr>
          <w:bCs/>
        </w:rPr>
        <w:t xml:space="preserve">In terms of marriage, wives are free to manage their own property (Article 54, no. 1 and no. 2, letters (a) and (b) of the Family Code). </w:t>
      </w:r>
    </w:p>
    <w:p w:rsidR="005D7EF1" w:rsidRPr="00125D89" w:rsidRDefault="00434739" w:rsidP="008E4E74">
      <w:pPr>
        <w:pStyle w:val="SingleTxtG"/>
        <w:rPr>
          <w:bCs/>
        </w:rPr>
      </w:pPr>
      <w:r>
        <w:rPr>
          <w:bCs/>
        </w:rPr>
        <w:t>184.</w:t>
      </w:r>
      <w:r>
        <w:rPr>
          <w:bCs/>
        </w:rPr>
        <w:tab/>
      </w:r>
      <w:r w:rsidR="005D7EF1" w:rsidRPr="00125D89">
        <w:rPr>
          <w:bCs/>
        </w:rPr>
        <w:t xml:space="preserve">In terms of profession, women are free to choose their own professional activity (Article 47 of the Family Code). </w:t>
      </w:r>
    </w:p>
    <w:p w:rsidR="005D7EF1" w:rsidRPr="00125D89" w:rsidRDefault="00434739" w:rsidP="008E4E74">
      <w:pPr>
        <w:pStyle w:val="SingleTxtG"/>
        <w:rPr>
          <w:bCs/>
        </w:rPr>
      </w:pPr>
      <w:r>
        <w:rPr>
          <w:bCs/>
        </w:rPr>
        <w:t>185.</w:t>
      </w:r>
      <w:r>
        <w:rPr>
          <w:bCs/>
        </w:rPr>
        <w:tab/>
      </w:r>
      <w:r w:rsidR="005D7EF1" w:rsidRPr="00125D89">
        <w:rPr>
          <w:bCs/>
        </w:rPr>
        <w:t>This Code also establishes restrictions applicable to both spouses (regardless of the marriage regime chosen) in terms of the sale or encumbrance of assets:</w:t>
      </w:r>
    </w:p>
    <w:p w:rsidR="005D7EF1" w:rsidRPr="00125D89" w:rsidRDefault="005D7EF1" w:rsidP="008E4E74">
      <w:pPr>
        <w:pStyle w:val="SingleTxtG"/>
        <w:rPr>
          <w:bCs/>
        </w:rPr>
      </w:pPr>
      <w:r w:rsidRPr="00125D89">
        <w:rPr>
          <w:bCs/>
        </w:rPr>
        <w:tab/>
        <w:t>(a)</w:t>
      </w:r>
      <w:r w:rsidRPr="00125D89">
        <w:rPr>
          <w:bCs/>
        </w:rPr>
        <w:tab/>
        <w:t>One spouse</w:t>
      </w:r>
      <w:r w:rsidR="00D21AE2">
        <w:rPr>
          <w:bCs/>
        </w:rPr>
        <w:t>’</w:t>
      </w:r>
      <w:r w:rsidRPr="00125D89">
        <w:rPr>
          <w:bCs/>
        </w:rPr>
        <w:t>s assets that are used by the other spouse in his/her work;</w:t>
      </w:r>
    </w:p>
    <w:p w:rsidR="005D7EF1" w:rsidRPr="00125D89" w:rsidRDefault="005D7EF1" w:rsidP="008E4E74">
      <w:pPr>
        <w:pStyle w:val="SingleTxtG"/>
        <w:rPr>
          <w:bCs/>
        </w:rPr>
      </w:pPr>
      <w:r w:rsidRPr="00125D89">
        <w:rPr>
          <w:bCs/>
        </w:rPr>
        <w:tab/>
        <w:t>(b)</w:t>
      </w:r>
      <w:r w:rsidRPr="00125D89">
        <w:rPr>
          <w:bCs/>
        </w:rPr>
        <w:tab/>
        <w:t>One spouse</w:t>
      </w:r>
      <w:r w:rsidR="00D21AE2">
        <w:rPr>
          <w:bCs/>
        </w:rPr>
        <w:t>’</w:t>
      </w:r>
      <w:r w:rsidRPr="00125D89">
        <w:rPr>
          <w:bCs/>
        </w:rPr>
        <w:t>s assets or common assets used by both spouses in the home or for work</w:t>
      </w:r>
      <w:r w:rsidR="00D570AE">
        <w:rPr>
          <w:bCs/>
        </w:rPr>
        <w:t>.</w:t>
      </w:r>
      <w:r w:rsidRPr="00125D89">
        <w:rPr>
          <w:bCs/>
        </w:rPr>
        <w:t xml:space="preserve"> </w:t>
      </w:r>
    </w:p>
    <w:p w:rsidR="005D7EF1" w:rsidRPr="00125D89" w:rsidRDefault="004F752B" w:rsidP="008E4E74">
      <w:pPr>
        <w:pStyle w:val="SingleTxtG"/>
        <w:rPr>
          <w:bCs/>
        </w:rPr>
      </w:pPr>
      <w:r>
        <w:rPr>
          <w:bCs/>
        </w:rPr>
        <w:t>186.</w:t>
      </w:r>
      <w:r>
        <w:rPr>
          <w:bCs/>
        </w:rPr>
        <w:tab/>
      </w:r>
      <w:r w:rsidR="005D7EF1" w:rsidRPr="00125D89">
        <w:rPr>
          <w:bCs/>
        </w:rPr>
        <w:t xml:space="preserve">Agreement between the spouses is required to sell or encumber the assets described above (Article 56). </w:t>
      </w:r>
    </w:p>
    <w:p w:rsidR="005D7EF1" w:rsidRPr="00125D89" w:rsidRDefault="004F752B" w:rsidP="008E4E74">
      <w:pPr>
        <w:pStyle w:val="SingleTxtG"/>
        <w:rPr>
          <w:bCs/>
        </w:rPr>
      </w:pPr>
      <w:r>
        <w:rPr>
          <w:bCs/>
        </w:rPr>
        <w:t>187.</w:t>
      </w:r>
      <w:r>
        <w:rPr>
          <w:bCs/>
        </w:rPr>
        <w:tab/>
      </w:r>
      <w:r w:rsidR="005D7EF1" w:rsidRPr="00125D89">
        <w:rPr>
          <w:bCs/>
        </w:rPr>
        <w:t>A woman may bring any kind of legal action without the consent of her husband, even an action against her husband. There are no legal restrictions that prevent a woman from bringing legal action just because she is married.</w:t>
      </w:r>
    </w:p>
    <w:p w:rsidR="005D7EF1" w:rsidRPr="00125D89" w:rsidRDefault="004F752B" w:rsidP="008E4E74">
      <w:pPr>
        <w:pStyle w:val="SingleTxtG"/>
        <w:rPr>
          <w:bCs/>
        </w:rPr>
      </w:pPr>
      <w:r>
        <w:rPr>
          <w:bCs/>
        </w:rPr>
        <w:t>188.</w:t>
      </w:r>
      <w:r>
        <w:rPr>
          <w:bCs/>
        </w:rPr>
        <w:tab/>
      </w:r>
      <w:r w:rsidR="005D7EF1" w:rsidRPr="00125D89">
        <w:rPr>
          <w:bCs/>
        </w:rPr>
        <w:t xml:space="preserve">Angolan women are entitled to hold their own personal documents, without authorization from their husbands, and to hold their own passport and go to any location in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xml:space="preserve"> or outside it without restrictions or subordination, even if they are married, just as men may.</w:t>
      </w:r>
    </w:p>
    <w:p w:rsidR="005D7EF1" w:rsidRPr="00125D89" w:rsidRDefault="004F752B" w:rsidP="008E4E74">
      <w:pPr>
        <w:pStyle w:val="SingleTxtG"/>
        <w:rPr>
          <w:bCs/>
        </w:rPr>
      </w:pPr>
      <w:r>
        <w:rPr>
          <w:bCs/>
        </w:rPr>
        <w:t>189.</w:t>
      </w:r>
      <w:r>
        <w:rPr>
          <w:bCs/>
        </w:rPr>
        <w:tab/>
      </w:r>
      <w:r w:rsidR="005D7EF1" w:rsidRPr="00125D89">
        <w:rPr>
          <w:bCs/>
        </w:rPr>
        <w:t>The law requires that when a married couple is choosing where to reside that both (husband and wife) mutually agree on the common residence where they will live, taking into account the needs of their professional lives and the interests of their children (Article 44 of the Family Code).</w:t>
      </w:r>
    </w:p>
    <w:p w:rsidR="005D7EF1" w:rsidRPr="00125D89" w:rsidRDefault="005D7EF1" w:rsidP="004F752B">
      <w:pPr>
        <w:pStyle w:val="H1G"/>
      </w:pPr>
      <w:r w:rsidRPr="00125D89">
        <w:tab/>
      </w:r>
      <w:r w:rsidRPr="00125D89">
        <w:tab/>
      </w:r>
      <w:bookmarkStart w:id="54" w:name="_Toc306969790"/>
      <w:bookmarkStart w:id="55" w:name="_Toc307214069"/>
      <w:bookmarkStart w:id="56" w:name="_Toc307385127"/>
      <w:r w:rsidRPr="00125D89">
        <w:t>Article 16</w:t>
      </w:r>
      <w:r w:rsidR="00FC620D">
        <w:br/>
      </w:r>
      <w:r w:rsidRPr="00125D89">
        <w:t>Equal rights of men and women in all matters related to marriage and family</w:t>
      </w:r>
      <w:bookmarkEnd w:id="54"/>
      <w:bookmarkEnd w:id="55"/>
      <w:bookmarkEnd w:id="56"/>
      <w:r w:rsidRPr="00125D89">
        <w:t xml:space="preserve"> </w:t>
      </w:r>
    </w:p>
    <w:p w:rsidR="005D7EF1" w:rsidRPr="00125D89" w:rsidRDefault="00B7154E" w:rsidP="008E4E74">
      <w:pPr>
        <w:pStyle w:val="SingleTxtG"/>
        <w:rPr>
          <w:bCs/>
        </w:rPr>
      </w:pPr>
      <w:r>
        <w:rPr>
          <w:bCs/>
        </w:rPr>
        <w:t>190.</w:t>
      </w:r>
      <w:r>
        <w:rPr>
          <w:bCs/>
        </w:rPr>
        <w:tab/>
      </w:r>
      <w:r w:rsidR="005D7EF1" w:rsidRPr="00125D89">
        <w:rPr>
          <w:bCs/>
        </w:rPr>
        <w:t xml:space="preserve">Law No. 1 of February 20, 1988, approved the Family Code, which is in perfect harmony with the Constitution and the political principles that govern </w:t>
      </w:r>
      <w:smartTag w:uri="urn:schemas-microsoft-com:office:smarttags" w:element="place">
        <w:smartTag w:uri="urn:schemas-microsoft-com:office:smarttags" w:element="country-region">
          <w:r w:rsidR="005D7EF1" w:rsidRPr="00125D89">
            <w:rPr>
              <w:bCs/>
            </w:rPr>
            <w:t>Angola</w:t>
          </w:r>
        </w:smartTag>
      </w:smartTag>
      <w:r w:rsidR="005D7EF1" w:rsidRPr="00125D89">
        <w:rPr>
          <w:bCs/>
        </w:rPr>
        <w:t>. It establishes equality in the rights and duties of both men and women, and in all matters related to family life, whether regarding personal relations between the couple, the education of children, or property matters.</w:t>
      </w:r>
    </w:p>
    <w:p w:rsidR="005D7EF1" w:rsidRPr="00125D89" w:rsidRDefault="00B7154E" w:rsidP="008E4E74">
      <w:pPr>
        <w:pStyle w:val="SingleTxtG"/>
        <w:rPr>
          <w:bCs/>
        </w:rPr>
      </w:pPr>
      <w:r>
        <w:rPr>
          <w:bCs/>
        </w:rPr>
        <w:t>191.</w:t>
      </w:r>
      <w:r>
        <w:rPr>
          <w:bCs/>
        </w:rPr>
        <w:tab/>
      </w:r>
      <w:r w:rsidR="005D7EF1" w:rsidRPr="00125D89">
        <w:rPr>
          <w:bCs/>
        </w:rPr>
        <w:t xml:space="preserve">Article 3, no. 1 of the Family Code states the following: </w:t>
      </w:r>
      <w:r w:rsidR="00D21AE2">
        <w:rPr>
          <w:bCs/>
        </w:rPr>
        <w:t>“</w:t>
      </w:r>
      <w:r w:rsidR="005D7EF1" w:rsidRPr="00125D89">
        <w:rPr>
          <w:bCs/>
        </w:rPr>
        <w:t>Husband and wife are equal within the family; they enjoy the same rights and have the same duties.</w:t>
      </w:r>
      <w:r w:rsidR="00D21AE2">
        <w:rPr>
          <w:bCs/>
        </w:rPr>
        <w:t>”</w:t>
      </w:r>
    </w:p>
    <w:p w:rsidR="005D7EF1" w:rsidRPr="00125D89" w:rsidRDefault="00B7154E" w:rsidP="008E4E74">
      <w:pPr>
        <w:pStyle w:val="SingleTxtG"/>
        <w:rPr>
          <w:bCs/>
        </w:rPr>
      </w:pPr>
      <w:r>
        <w:rPr>
          <w:bCs/>
        </w:rPr>
        <w:t>192.</w:t>
      </w:r>
      <w:r>
        <w:rPr>
          <w:bCs/>
        </w:rPr>
        <w:tab/>
      </w:r>
      <w:r w:rsidR="005D7EF1" w:rsidRPr="00125D89">
        <w:rPr>
          <w:bCs/>
        </w:rPr>
        <w:t xml:space="preserve">Article 21 of the same Code states: </w:t>
      </w:r>
      <w:r w:rsidR="00D21AE2">
        <w:rPr>
          <w:bCs/>
        </w:rPr>
        <w:t>“</w:t>
      </w:r>
      <w:r w:rsidR="005D7EF1" w:rsidRPr="00125D89">
        <w:rPr>
          <w:bCs/>
        </w:rPr>
        <w:t>Marriage is based on the equality and reciprocity of the rights and duties of the spouses.</w:t>
      </w:r>
      <w:r w:rsidR="00D21AE2">
        <w:rPr>
          <w:bCs/>
        </w:rPr>
        <w:t>”</w:t>
      </w:r>
    </w:p>
    <w:p w:rsidR="005D7EF1" w:rsidRPr="00125D89" w:rsidRDefault="00B7154E" w:rsidP="008E4E74">
      <w:pPr>
        <w:pStyle w:val="SingleTxtG"/>
        <w:rPr>
          <w:bCs/>
        </w:rPr>
      </w:pPr>
      <w:r>
        <w:rPr>
          <w:bCs/>
        </w:rPr>
        <w:t>193.</w:t>
      </w:r>
      <w:r>
        <w:rPr>
          <w:bCs/>
        </w:rPr>
        <w:tab/>
      </w:r>
      <w:r w:rsidR="005D7EF1" w:rsidRPr="00125D89">
        <w:rPr>
          <w:bCs/>
        </w:rPr>
        <w:t xml:space="preserve">Article 20 of the Family Code states: </w:t>
      </w:r>
      <w:r w:rsidR="00D21AE2">
        <w:rPr>
          <w:bCs/>
        </w:rPr>
        <w:t>“</w:t>
      </w:r>
      <w:r w:rsidR="005D7EF1" w:rsidRPr="00125D89">
        <w:rPr>
          <w:bCs/>
        </w:rPr>
        <w:t>Marriage is a voluntary union between a man and a woman, formalized pursuant to the law, whose purpose is to establish a fully common life.</w:t>
      </w:r>
      <w:r w:rsidR="00D21AE2">
        <w:rPr>
          <w:bCs/>
        </w:rPr>
        <w:t>”</w:t>
      </w:r>
    </w:p>
    <w:p w:rsidR="005D7EF1" w:rsidRPr="00125D89" w:rsidRDefault="00E01677" w:rsidP="008E4E74">
      <w:pPr>
        <w:pStyle w:val="SingleTxtG"/>
        <w:rPr>
          <w:bCs/>
        </w:rPr>
      </w:pPr>
      <w:r>
        <w:rPr>
          <w:bCs/>
        </w:rPr>
        <w:t>194.</w:t>
      </w:r>
      <w:r>
        <w:rPr>
          <w:bCs/>
        </w:rPr>
        <w:tab/>
      </w:r>
      <w:r w:rsidR="005D7EF1" w:rsidRPr="00125D89">
        <w:rPr>
          <w:bCs/>
        </w:rPr>
        <w:t xml:space="preserve">Article 35, no. 1 of the same Code stresses the fact that: </w:t>
      </w:r>
      <w:r w:rsidR="00D21AE2">
        <w:rPr>
          <w:bCs/>
        </w:rPr>
        <w:t>“</w:t>
      </w:r>
      <w:r w:rsidR="005D7EF1" w:rsidRPr="00125D89">
        <w:rPr>
          <w:bCs/>
        </w:rPr>
        <w:t>It is essential for the validation of the marriage for each party to expressly state his/her desire to contract marriage with the other party.</w:t>
      </w:r>
      <w:r w:rsidR="00D21AE2">
        <w:rPr>
          <w:bCs/>
        </w:rPr>
        <w:t>”</w:t>
      </w:r>
    </w:p>
    <w:p w:rsidR="005D7EF1" w:rsidRPr="00125D89" w:rsidRDefault="00E01677" w:rsidP="008E4E74">
      <w:pPr>
        <w:pStyle w:val="SingleTxtG"/>
        <w:rPr>
          <w:bCs/>
        </w:rPr>
      </w:pPr>
      <w:r>
        <w:rPr>
          <w:bCs/>
        </w:rPr>
        <w:t>195.</w:t>
      </w:r>
      <w:r>
        <w:rPr>
          <w:bCs/>
        </w:rPr>
        <w:tab/>
      </w:r>
      <w:r w:rsidR="005D7EF1" w:rsidRPr="00125D89">
        <w:rPr>
          <w:bCs/>
        </w:rPr>
        <w:t>This same legal code also establishes the following:</w:t>
      </w:r>
    </w:p>
    <w:p w:rsidR="005D7EF1" w:rsidRPr="00125D89" w:rsidRDefault="005D7EF1" w:rsidP="002C448E">
      <w:pPr>
        <w:pStyle w:val="SingleTxtG"/>
        <w:ind w:left="1701"/>
        <w:rPr>
          <w:bCs/>
        </w:rPr>
      </w:pPr>
      <w:r w:rsidRPr="00125D89">
        <w:rPr>
          <w:bCs/>
        </w:rPr>
        <w:t xml:space="preserve">Article 21 states: </w:t>
      </w:r>
      <w:r w:rsidR="00D21AE2">
        <w:rPr>
          <w:bCs/>
        </w:rPr>
        <w:t>“</w:t>
      </w:r>
      <w:r w:rsidRPr="00125D89">
        <w:rPr>
          <w:bCs/>
        </w:rPr>
        <w:t>Marriage is based on the equality and reciprocity of the rights and duties of the spouses.</w:t>
      </w:r>
      <w:r w:rsidR="00D21AE2">
        <w:rPr>
          <w:bCs/>
        </w:rPr>
        <w:t>”</w:t>
      </w:r>
    </w:p>
    <w:p w:rsidR="005D7EF1" w:rsidRPr="00125D89" w:rsidRDefault="00E01677" w:rsidP="008E4E74">
      <w:pPr>
        <w:pStyle w:val="SingleTxtG"/>
        <w:rPr>
          <w:bCs/>
        </w:rPr>
      </w:pPr>
      <w:r>
        <w:rPr>
          <w:bCs/>
        </w:rPr>
        <w:t>196.</w:t>
      </w:r>
      <w:r>
        <w:rPr>
          <w:bCs/>
        </w:rPr>
        <w:tab/>
      </w:r>
      <w:r w:rsidR="005D7EF1" w:rsidRPr="00125D89">
        <w:rPr>
          <w:bCs/>
        </w:rPr>
        <w:t xml:space="preserve">Article 43 reaffirms: </w:t>
      </w:r>
      <w:r w:rsidR="00D21AE2">
        <w:rPr>
          <w:bCs/>
        </w:rPr>
        <w:t>“</w:t>
      </w:r>
      <w:r w:rsidR="005D7EF1" w:rsidRPr="00125D89">
        <w:rPr>
          <w:bCs/>
        </w:rPr>
        <w:t>The spouses are mutually bound by the duties of respect, fidelity, cohabitation, cooperation and assistance.</w:t>
      </w:r>
      <w:r w:rsidR="00D21AE2">
        <w:rPr>
          <w:bCs/>
        </w:rPr>
        <w:t>”</w:t>
      </w:r>
    </w:p>
    <w:p w:rsidR="005D7EF1" w:rsidRPr="00125D89" w:rsidRDefault="00E01677" w:rsidP="008E4E74">
      <w:pPr>
        <w:pStyle w:val="SingleTxtG"/>
        <w:rPr>
          <w:bCs/>
        </w:rPr>
      </w:pPr>
      <w:r>
        <w:rPr>
          <w:bCs/>
        </w:rPr>
        <w:t>197.</w:t>
      </w:r>
      <w:r>
        <w:rPr>
          <w:bCs/>
        </w:rPr>
        <w:tab/>
      </w:r>
      <w:r w:rsidR="005D7EF1" w:rsidRPr="00125D89">
        <w:rPr>
          <w:bCs/>
        </w:rPr>
        <w:t xml:space="preserve">Article 74 states as follows: </w:t>
      </w:r>
      <w:r w:rsidR="00D21AE2">
        <w:rPr>
          <w:bCs/>
        </w:rPr>
        <w:t>“</w:t>
      </w:r>
      <w:r w:rsidR="005D7EF1" w:rsidRPr="00125D89">
        <w:rPr>
          <w:bCs/>
        </w:rPr>
        <w:t xml:space="preserve">A marriage is dissolved upon: </w:t>
      </w:r>
    </w:p>
    <w:p w:rsidR="005D7EF1" w:rsidRPr="00125D89" w:rsidRDefault="00E01677" w:rsidP="00E01677">
      <w:pPr>
        <w:pStyle w:val="Bullet1G"/>
      </w:pPr>
      <w:r>
        <w:rPr>
          <w:rFonts w:ascii="Symbol" w:hAnsi="Symbol"/>
        </w:rPr>
        <w:t></w:t>
      </w:r>
      <w:r w:rsidR="005D7EF1" w:rsidRPr="00125D89">
        <w:t>he death of one of the spouses</w:t>
      </w:r>
      <w:r w:rsidR="002C448E">
        <w:t xml:space="preserve"> </w:t>
      </w:r>
    </w:p>
    <w:p w:rsidR="005D7EF1" w:rsidRPr="00125D89" w:rsidRDefault="00E01677" w:rsidP="00E01677">
      <w:pPr>
        <w:pStyle w:val="Bullet1G"/>
      </w:pPr>
      <w:r>
        <w:t>B</w:t>
      </w:r>
      <w:r w:rsidR="005D7EF1" w:rsidRPr="00125D89">
        <w:t xml:space="preserve">y a court ruling that one </w:t>
      </w:r>
      <w:r>
        <w:t>of the spouses is presumed dead</w:t>
      </w:r>
      <w:r w:rsidR="002C448E">
        <w:t xml:space="preserve"> </w:t>
      </w:r>
    </w:p>
    <w:p w:rsidR="005D7EF1" w:rsidRPr="00125D89" w:rsidRDefault="00E01677" w:rsidP="00E01677">
      <w:pPr>
        <w:pStyle w:val="Bullet1G"/>
      </w:pPr>
      <w:r>
        <w:t>B</w:t>
      </w:r>
      <w:r w:rsidR="005D7EF1" w:rsidRPr="00125D89">
        <w:t>y divorce</w:t>
      </w:r>
      <w:r w:rsidR="00D21AE2">
        <w:t>”</w:t>
      </w:r>
    </w:p>
    <w:p w:rsidR="005D7EF1" w:rsidRPr="00125D89" w:rsidRDefault="00CB3800" w:rsidP="008E4E74">
      <w:pPr>
        <w:pStyle w:val="SingleTxtG"/>
        <w:rPr>
          <w:bCs/>
        </w:rPr>
      </w:pPr>
      <w:r>
        <w:rPr>
          <w:bCs/>
        </w:rPr>
        <w:t>198.</w:t>
      </w:r>
      <w:r>
        <w:rPr>
          <w:bCs/>
        </w:rPr>
        <w:tab/>
      </w:r>
      <w:r w:rsidR="005D7EF1" w:rsidRPr="00125D89">
        <w:rPr>
          <w:bCs/>
        </w:rPr>
        <w:t xml:space="preserve">Article 75, no. 1, states as follows: </w:t>
      </w:r>
      <w:r w:rsidR="00D21AE2">
        <w:rPr>
          <w:bCs/>
        </w:rPr>
        <w:t>“</w:t>
      </w:r>
      <w:r w:rsidR="005D7EF1" w:rsidRPr="00125D89">
        <w:rPr>
          <w:bCs/>
        </w:rPr>
        <w:t>When a marriage is dissolved by death, the surviving spouse retains the rights and benefits received by reason of the marriage, and the common assets are divided among the surviving spouse and the heirs of the deceased spouse.</w:t>
      </w:r>
      <w:r w:rsidR="00D21AE2">
        <w:rPr>
          <w:bCs/>
        </w:rPr>
        <w:t>”</w:t>
      </w:r>
    </w:p>
    <w:p w:rsidR="005D7EF1" w:rsidRPr="00125D89" w:rsidRDefault="00CB3800" w:rsidP="008E4E74">
      <w:pPr>
        <w:pStyle w:val="SingleTxtG"/>
        <w:rPr>
          <w:bCs/>
        </w:rPr>
      </w:pPr>
      <w:r>
        <w:rPr>
          <w:bCs/>
        </w:rPr>
        <w:t>199.</w:t>
      </w:r>
      <w:r>
        <w:rPr>
          <w:bCs/>
        </w:rPr>
        <w:tab/>
      </w:r>
      <w:r w:rsidR="005D7EF1" w:rsidRPr="00125D89">
        <w:rPr>
          <w:bCs/>
        </w:rPr>
        <w:t xml:space="preserve">Number 2 states: </w:t>
      </w:r>
      <w:r w:rsidR="00D21AE2">
        <w:rPr>
          <w:bCs/>
        </w:rPr>
        <w:t>“</w:t>
      </w:r>
      <w:r w:rsidR="005D7EF1" w:rsidRPr="00125D89">
        <w:rPr>
          <w:bCs/>
        </w:rPr>
        <w:t>In the division of assets, the surviving spouse may, on a preferential basis, make up his/her marriage portion from common assets that have been used in home life or as an individual or common work tool.</w:t>
      </w:r>
      <w:r w:rsidR="00D21AE2">
        <w:rPr>
          <w:bCs/>
        </w:rPr>
        <w:t>”</w:t>
      </w:r>
    </w:p>
    <w:p w:rsidR="005D7EF1" w:rsidRPr="00125D89" w:rsidRDefault="00CB3800" w:rsidP="008E4E74">
      <w:pPr>
        <w:pStyle w:val="SingleTxtG"/>
        <w:rPr>
          <w:bCs/>
        </w:rPr>
      </w:pPr>
      <w:r>
        <w:rPr>
          <w:bCs/>
        </w:rPr>
        <w:t>200.</w:t>
      </w:r>
      <w:r>
        <w:rPr>
          <w:bCs/>
        </w:rPr>
        <w:tab/>
      </w:r>
      <w:r w:rsidR="005D7EF1" w:rsidRPr="00125D89">
        <w:rPr>
          <w:bCs/>
        </w:rPr>
        <w:t xml:space="preserve">No. 3 states: </w:t>
      </w:r>
      <w:r w:rsidR="00D21AE2">
        <w:rPr>
          <w:bCs/>
        </w:rPr>
        <w:t>“</w:t>
      </w:r>
      <w:r w:rsidR="005D7EF1" w:rsidRPr="00125D89">
        <w:rPr>
          <w:bCs/>
        </w:rPr>
        <w:t>Debts contracted with third parties or between the spouses will be subsequently settled by the marriage portion of the borrower in the common assets and by the borrower</w:t>
      </w:r>
      <w:r w:rsidR="00D21AE2">
        <w:rPr>
          <w:bCs/>
        </w:rPr>
        <w:t>’</w:t>
      </w:r>
      <w:r w:rsidR="005D7EF1" w:rsidRPr="00125D89">
        <w:rPr>
          <w:bCs/>
        </w:rPr>
        <w:t>s individually held assets.</w:t>
      </w:r>
      <w:r w:rsidR="00D21AE2">
        <w:rPr>
          <w:bCs/>
        </w:rPr>
        <w:t>”</w:t>
      </w:r>
      <w:r w:rsidR="005D7EF1" w:rsidRPr="00125D89">
        <w:rPr>
          <w:bCs/>
        </w:rPr>
        <w:t xml:space="preserve"> </w:t>
      </w:r>
    </w:p>
    <w:p w:rsidR="005D7EF1" w:rsidRPr="00125D89" w:rsidRDefault="00CB3800" w:rsidP="008E4E74">
      <w:pPr>
        <w:pStyle w:val="SingleTxtG"/>
        <w:rPr>
          <w:bCs/>
        </w:rPr>
      </w:pPr>
      <w:r>
        <w:rPr>
          <w:bCs/>
        </w:rPr>
        <w:t>201.</w:t>
      </w:r>
      <w:r>
        <w:rPr>
          <w:bCs/>
        </w:rPr>
        <w:tab/>
      </w:r>
      <w:r w:rsidR="005D7EF1" w:rsidRPr="00125D89">
        <w:rPr>
          <w:bCs/>
        </w:rPr>
        <w:t xml:space="preserve">No. 4 states: </w:t>
      </w:r>
      <w:r w:rsidR="00D21AE2">
        <w:rPr>
          <w:bCs/>
        </w:rPr>
        <w:t>“</w:t>
      </w:r>
      <w:r w:rsidR="005D7EF1" w:rsidRPr="00125D89">
        <w:rPr>
          <w:bCs/>
        </w:rPr>
        <w:t>Dissolution of a marriage by death results, in accordance with the law, in the transfer to the surviving spouse of lease rights.</w:t>
      </w:r>
      <w:r w:rsidR="00D21AE2">
        <w:rPr>
          <w:bCs/>
        </w:rPr>
        <w:t>”</w:t>
      </w:r>
      <w:r w:rsidR="005D7EF1" w:rsidRPr="00125D89">
        <w:rPr>
          <w:bCs/>
        </w:rPr>
        <w:t xml:space="preserve"> </w:t>
      </w:r>
    </w:p>
    <w:p w:rsidR="005D7EF1" w:rsidRPr="00125D89" w:rsidRDefault="00CB3800" w:rsidP="008E4E74">
      <w:pPr>
        <w:pStyle w:val="SingleTxtG"/>
        <w:rPr>
          <w:bCs/>
        </w:rPr>
      </w:pPr>
      <w:r>
        <w:rPr>
          <w:bCs/>
        </w:rPr>
        <w:t>202.</w:t>
      </w:r>
      <w:r>
        <w:rPr>
          <w:bCs/>
        </w:rPr>
        <w:tab/>
      </w:r>
      <w:r w:rsidR="005D7EF1" w:rsidRPr="00125D89">
        <w:rPr>
          <w:bCs/>
        </w:rPr>
        <w:t xml:space="preserve">Article 76 states as follows: </w:t>
      </w:r>
      <w:r w:rsidR="00D21AE2">
        <w:rPr>
          <w:bCs/>
        </w:rPr>
        <w:t>“</w:t>
      </w:r>
      <w:r w:rsidR="005D7EF1" w:rsidRPr="00125D89">
        <w:rPr>
          <w:bCs/>
        </w:rPr>
        <w:t>Either of the spouses may petition the Court for a judicial ruling of the presumed death of the other spouse once three years have passed since the date of the last news of that spouse, and provided that strong indications exist that death has occurred.</w:t>
      </w:r>
      <w:r w:rsidR="00D21AE2">
        <w:rPr>
          <w:bCs/>
        </w:rPr>
        <w:t>”</w:t>
      </w:r>
    </w:p>
    <w:p w:rsidR="005D7EF1" w:rsidRPr="00125D89" w:rsidRDefault="00CD7FAC" w:rsidP="008E4E74">
      <w:pPr>
        <w:pStyle w:val="SingleTxtG"/>
        <w:rPr>
          <w:bCs/>
        </w:rPr>
      </w:pPr>
      <w:r>
        <w:rPr>
          <w:bCs/>
        </w:rPr>
        <w:t>203.</w:t>
      </w:r>
      <w:r>
        <w:rPr>
          <w:bCs/>
        </w:rPr>
        <w:tab/>
      </w:r>
      <w:r w:rsidR="005D7EF1" w:rsidRPr="00125D89">
        <w:rPr>
          <w:bCs/>
        </w:rPr>
        <w:t xml:space="preserve">Article 78 says that: </w:t>
      </w:r>
      <w:r w:rsidR="00D21AE2">
        <w:rPr>
          <w:bCs/>
        </w:rPr>
        <w:t>“</w:t>
      </w:r>
      <w:r w:rsidR="005D7EF1" w:rsidRPr="00125D89">
        <w:rPr>
          <w:bCs/>
        </w:rPr>
        <w:t>Spouses may petition for divorce in the event of the complete and irremediable deterioration of the principles on which their union was based, when the marriage has lost its meaning for the spouses, for the children and for society.</w:t>
      </w:r>
      <w:r w:rsidR="00D21AE2">
        <w:rPr>
          <w:bCs/>
        </w:rPr>
        <w:t>”</w:t>
      </w:r>
    </w:p>
    <w:p w:rsidR="005D7EF1" w:rsidRPr="00125D89" w:rsidRDefault="006D367C" w:rsidP="008E4E74">
      <w:pPr>
        <w:pStyle w:val="SingleTxtG"/>
        <w:rPr>
          <w:bCs/>
        </w:rPr>
      </w:pPr>
      <w:r>
        <w:rPr>
          <w:bCs/>
        </w:rPr>
        <w:t>204.</w:t>
      </w:r>
      <w:r>
        <w:rPr>
          <w:bCs/>
        </w:rPr>
        <w:tab/>
      </w:r>
      <w:r w:rsidR="005D7EF1" w:rsidRPr="00125D89">
        <w:rPr>
          <w:bCs/>
        </w:rPr>
        <w:t xml:space="preserve">Article 127, no. 1, states: </w:t>
      </w:r>
      <w:r w:rsidR="00D21AE2">
        <w:rPr>
          <w:bCs/>
        </w:rPr>
        <w:t>“</w:t>
      </w:r>
      <w:r w:rsidR="005D7EF1" w:rsidRPr="00125D89">
        <w:rPr>
          <w:bCs/>
        </w:rPr>
        <w:t>Father and mothers hold, in respect of their children, equal duties and rights.</w:t>
      </w:r>
      <w:r w:rsidR="00D21AE2">
        <w:rPr>
          <w:bCs/>
        </w:rPr>
        <w:t>”</w:t>
      </w:r>
    </w:p>
    <w:p w:rsidR="005D7EF1" w:rsidRPr="00125D89" w:rsidRDefault="006D367C" w:rsidP="008E4E74">
      <w:pPr>
        <w:pStyle w:val="SingleTxtG"/>
        <w:rPr>
          <w:bCs/>
        </w:rPr>
      </w:pPr>
      <w:r>
        <w:rPr>
          <w:bCs/>
        </w:rPr>
        <w:t>205.</w:t>
      </w:r>
      <w:r>
        <w:rPr>
          <w:bCs/>
        </w:rPr>
        <w:tab/>
      </w:r>
      <w:r w:rsidR="005D7EF1" w:rsidRPr="00125D89">
        <w:rPr>
          <w:bCs/>
        </w:rPr>
        <w:t xml:space="preserve">Number 2 of the same articles reinforces this: </w:t>
      </w:r>
      <w:r w:rsidR="00D21AE2">
        <w:rPr>
          <w:bCs/>
        </w:rPr>
        <w:t>“</w:t>
      </w:r>
      <w:r w:rsidR="005D7EF1" w:rsidRPr="00125D89">
        <w:rPr>
          <w:bCs/>
        </w:rPr>
        <w:t>Parental duties and rights must be exercised in the interest and to the benefit of the children and of society.</w:t>
      </w:r>
      <w:r w:rsidR="00D21AE2">
        <w:rPr>
          <w:bCs/>
        </w:rPr>
        <w:t>”</w:t>
      </w:r>
    </w:p>
    <w:p w:rsidR="005D7EF1" w:rsidRPr="00125D89" w:rsidRDefault="006D367C" w:rsidP="008E4E74">
      <w:pPr>
        <w:pStyle w:val="SingleTxtG"/>
        <w:rPr>
          <w:bCs/>
        </w:rPr>
      </w:pPr>
      <w:r>
        <w:rPr>
          <w:bCs/>
        </w:rPr>
        <w:t>206.</w:t>
      </w:r>
      <w:r>
        <w:rPr>
          <w:bCs/>
        </w:rPr>
        <w:tab/>
      </w:r>
      <w:r w:rsidR="005D7EF1" w:rsidRPr="00125D89">
        <w:rPr>
          <w:bCs/>
        </w:rPr>
        <w:t>This principle of the equality of the rights and duties of men and women in family relations is demonstrated in the area of relations between parents and children, in that the father and mother, whether or not themselves united by marriage, have equal rights and duties in relation to their children.</w:t>
      </w:r>
    </w:p>
    <w:p w:rsidR="005D7EF1" w:rsidRPr="00125D89" w:rsidRDefault="006D367C" w:rsidP="008E4E74">
      <w:pPr>
        <w:pStyle w:val="SingleTxtG"/>
        <w:rPr>
          <w:bCs/>
        </w:rPr>
      </w:pPr>
      <w:r>
        <w:rPr>
          <w:bCs/>
        </w:rPr>
        <w:t>207.</w:t>
      </w:r>
      <w:r>
        <w:rPr>
          <w:bCs/>
        </w:rPr>
        <w:tab/>
      </w:r>
      <w:r w:rsidR="005D7EF1" w:rsidRPr="00125D89">
        <w:rPr>
          <w:bCs/>
        </w:rPr>
        <w:t xml:space="preserve">Article 131 of the Family Code establishes that: </w:t>
      </w:r>
      <w:r w:rsidR="00D21AE2">
        <w:rPr>
          <w:bCs/>
        </w:rPr>
        <w:t>“</w:t>
      </w:r>
      <w:r w:rsidR="005D7EF1" w:rsidRPr="00125D89">
        <w:rPr>
          <w:bCs/>
        </w:rPr>
        <w:t>The father and mother must cooperate in the provision of care, protection and assistance to their children, exercising their rights and duties with equal responsibility, and must contribute, through their good example, to the raising of their children.</w:t>
      </w:r>
      <w:r w:rsidR="00D21AE2">
        <w:rPr>
          <w:bCs/>
        </w:rPr>
        <w:t>”</w:t>
      </w:r>
    </w:p>
    <w:p w:rsidR="005D7EF1" w:rsidRPr="00125D89" w:rsidRDefault="00E52B19" w:rsidP="008E4E74">
      <w:pPr>
        <w:pStyle w:val="SingleTxtG"/>
        <w:rPr>
          <w:bCs/>
        </w:rPr>
      </w:pPr>
      <w:r>
        <w:rPr>
          <w:bCs/>
        </w:rPr>
        <w:t>208.</w:t>
      </w:r>
      <w:r>
        <w:rPr>
          <w:bCs/>
        </w:rPr>
        <w:tab/>
      </w:r>
      <w:r w:rsidR="005D7EF1" w:rsidRPr="00125D89">
        <w:rPr>
          <w:bCs/>
        </w:rPr>
        <w:t>The reciprocity of rights between parents and children does not represent a relationship of equality, as the two [</w:t>
      </w:r>
      <w:r w:rsidR="005D7EF1" w:rsidRPr="00F33EE6">
        <w:rPr>
          <w:bCs/>
          <w:i/>
        </w:rPr>
        <w:t>sic</w:t>
      </w:r>
      <w:r w:rsidR="005D7EF1" w:rsidRPr="00125D89">
        <w:rPr>
          <w:bCs/>
        </w:rPr>
        <w:t>] parents in relation to the children are greater. This is expressed not only in Art. 131 but in all the other articles of this code, except for the restricted instance of Art. 132, which refers to the duties of children to their parents.</w:t>
      </w:r>
    </w:p>
    <w:p w:rsidR="005D7EF1" w:rsidRPr="00125D89" w:rsidRDefault="00E52B19" w:rsidP="008E4E74">
      <w:pPr>
        <w:pStyle w:val="SingleTxtG"/>
        <w:rPr>
          <w:bCs/>
        </w:rPr>
      </w:pPr>
      <w:r>
        <w:rPr>
          <w:bCs/>
        </w:rPr>
        <w:t>209.</w:t>
      </w:r>
      <w:r>
        <w:rPr>
          <w:bCs/>
        </w:rPr>
        <w:tab/>
      </w:r>
      <w:r w:rsidR="005D7EF1" w:rsidRPr="00125D89">
        <w:rPr>
          <w:bCs/>
        </w:rPr>
        <w:t xml:space="preserve">Article 4 of the Family Code says: </w:t>
      </w:r>
      <w:r w:rsidR="00D21AE2">
        <w:rPr>
          <w:bCs/>
        </w:rPr>
        <w:t>“</w:t>
      </w:r>
      <w:r w:rsidR="005D7EF1" w:rsidRPr="00125D89">
        <w:rPr>
          <w:bCs/>
        </w:rPr>
        <w:t>Children deserve special attention within the family, which is responsible, in cooperation with the State, for ensuring them the utmost protection and equality in order that they may achieve their full physical and psychological development, and for reinforcing their education and reinforcing the bonds between the family and society.</w:t>
      </w:r>
      <w:r w:rsidR="00D21AE2">
        <w:rPr>
          <w:bCs/>
        </w:rPr>
        <w:t>”</w:t>
      </w:r>
    </w:p>
    <w:p w:rsidR="005D7EF1" w:rsidRPr="00125D89" w:rsidRDefault="00E52B19" w:rsidP="008E4E74">
      <w:pPr>
        <w:pStyle w:val="SingleTxtG"/>
        <w:rPr>
          <w:bCs/>
        </w:rPr>
      </w:pPr>
      <w:r>
        <w:rPr>
          <w:bCs/>
        </w:rPr>
        <w:t>210.</w:t>
      </w:r>
      <w:r>
        <w:rPr>
          <w:bCs/>
        </w:rPr>
        <w:tab/>
      </w:r>
      <w:r w:rsidR="005D7EF1" w:rsidRPr="00125D89">
        <w:rPr>
          <w:bCs/>
        </w:rPr>
        <w:t>The concept of guardianship appears in our national legislation as follows:</w:t>
      </w:r>
    </w:p>
    <w:p w:rsidR="005D7EF1" w:rsidRPr="00125D89" w:rsidRDefault="005D7EF1" w:rsidP="00E52B19">
      <w:pPr>
        <w:pStyle w:val="SingleTxtG"/>
        <w:ind w:left="1701"/>
        <w:rPr>
          <w:bCs/>
        </w:rPr>
      </w:pPr>
      <w:r w:rsidRPr="00125D89">
        <w:rPr>
          <w:bCs/>
        </w:rPr>
        <w:t xml:space="preserve">Article 221 of the Family Code states: </w:t>
      </w:r>
      <w:r w:rsidR="00D21AE2">
        <w:rPr>
          <w:bCs/>
        </w:rPr>
        <w:t>“</w:t>
      </w:r>
      <w:r w:rsidRPr="00125D89">
        <w:rPr>
          <w:bCs/>
        </w:rPr>
        <w:t>Guardianship involves the suppression of parental authority and the guardianship, education, development and supervision of the personal and property interests of minors and the defense and protection of the property interests of persons of legal age placed under judicial restraint.</w:t>
      </w:r>
      <w:r w:rsidR="00D21AE2">
        <w:rPr>
          <w:bCs/>
        </w:rPr>
        <w:t>”</w:t>
      </w:r>
    </w:p>
    <w:p w:rsidR="005D7EF1" w:rsidRPr="00125D89" w:rsidRDefault="005D7EF1" w:rsidP="00E52B19">
      <w:pPr>
        <w:pStyle w:val="SingleTxtG"/>
        <w:ind w:left="1701"/>
        <w:rPr>
          <w:bCs/>
        </w:rPr>
      </w:pPr>
      <w:r w:rsidRPr="00125D89">
        <w:rPr>
          <w:bCs/>
        </w:rPr>
        <w:t xml:space="preserve">Article 236, no. 1, also states: </w:t>
      </w:r>
      <w:r w:rsidR="00D21AE2">
        <w:rPr>
          <w:bCs/>
        </w:rPr>
        <w:t>“</w:t>
      </w:r>
      <w:r w:rsidRPr="00125D89">
        <w:rPr>
          <w:bCs/>
        </w:rPr>
        <w:t>Guardianship must be exercised in the interests of the person under guardianship and of society.</w:t>
      </w:r>
      <w:r w:rsidR="00D21AE2">
        <w:rPr>
          <w:bCs/>
        </w:rPr>
        <w:t>”</w:t>
      </w:r>
      <w:r w:rsidRPr="00125D89">
        <w:rPr>
          <w:bCs/>
        </w:rPr>
        <w:t xml:space="preserve"> Number 2 states: </w:t>
      </w:r>
      <w:r w:rsidR="00D21AE2">
        <w:rPr>
          <w:bCs/>
        </w:rPr>
        <w:t>“</w:t>
      </w:r>
      <w:r w:rsidRPr="00125D89">
        <w:rPr>
          <w:bCs/>
        </w:rPr>
        <w:t>In exercising parental authority, guardians have the rights and duties of parents.</w:t>
      </w:r>
      <w:r w:rsidR="00D21AE2">
        <w:rPr>
          <w:bCs/>
        </w:rPr>
        <w:t xml:space="preserve">” </w:t>
      </w:r>
    </w:p>
    <w:p w:rsidR="005D7EF1" w:rsidRPr="00125D89" w:rsidRDefault="00550F92" w:rsidP="008E4E74">
      <w:pPr>
        <w:pStyle w:val="SingleTxtG"/>
        <w:rPr>
          <w:bCs/>
        </w:rPr>
      </w:pPr>
      <w:r>
        <w:rPr>
          <w:bCs/>
        </w:rPr>
        <w:t>211.</w:t>
      </w:r>
      <w:r>
        <w:rPr>
          <w:bCs/>
        </w:rPr>
        <w:tab/>
      </w:r>
      <w:r w:rsidR="005D7EF1" w:rsidRPr="00125D89">
        <w:rPr>
          <w:bCs/>
        </w:rPr>
        <w:t xml:space="preserve">Our legislation states the following with regard to trusteeship: Article 89, no. 1, of the Civil Code states: </w:t>
      </w:r>
      <w:r w:rsidR="00D21AE2">
        <w:rPr>
          <w:bCs/>
        </w:rPr>
        <w:t>“</w:t>
      </w:r>
      <w:r w:rsidR="005D7EF1" w:rsidRPr="00125D89">
        <w:rPr>
          <w:bCs/>
        </w:rPr>
        <w:t>When a need arises to provide for the administration of the assets of a person who has disappeared and whose whereabouts are unknown, and who has not left a legal representative or attorney-in-fact, the court must appoint a temporary trustee.</w:t>
      </w:r>
      <w:r w:rsidR="00D21AE2">
        <w:rPr>
          <w:bCs/>
        </w:rPr>
        <w:t>”</w:t>
      </w:r>
    </w:p>
    <w:p w:rsidR="005D7EF1" w:rsidRPr="00125D89" w:rsidRDefault="00550F92" w:rsidP="008E4E74">
      <w:pPr>
        <w:pStyle w:val="SingleTxtG"/>
        <w:rPr>
          <w:bCs/>
        </w:rPr>
      </w:pPr>
      <w:r>
        <w:rPr>
          <w:bCs/>
        </w:rPr>
        <w:t>212.</w:t>
      </w:r>
      <w:r>
        <w:rPr>
          <w:bCs/>
        </w:rPr>
        <w:tab/>
      </w:r>
      <w:r w:rsidR="005D7EF1" w:rsidRPr="00125D89">
        <w:rPr>
          <w:bCs/>
        </w:rPr>
        <w:t xml:space="preserve">Number 2 states: </w:t>
      </w:r>
      <w:r w:rsidR="00D21AE2">
        <w:rPr>
          <w:bCs/>
        </w:rPr>
        <w:t>“</w:t>
      </w:r>
      <w:r w:rsidR="005D7EF1" w:rsidRPr="00125D89">
        <w:rPr>
          <w:bCs/>
        </w:rPr>
        <w:t>A trustee must also be appointed for the absent party of the legal representative does not desire or is unable to perform his duties.</w:t>
      </w:r>
      <w:r w:rsidR="00D21AE2">
        <w:rPr>
          <w:bCs/>
        </w:rPr>
        <w:t>”</w:t>
      </w:r>
    </w:p>
    <w:p w:rsidR="005D7EF1" w:rsidRPr="00125D89" w:rsidRDefault="00550F92" w:rsidP="008E4E74">
      <w:pPr>
        <w:pStyle w:val="SingleTxtG"/>
        <w:rPr>
          <w:bCs/>
        </w:rPr>
      </w:pPr>
      <w:r>
        <w:rPr>
          <w:bCs/>
        </w:rPr>
        <w:t>213.</w:t>
      </w:r>
      <w:r>
        <w:rPr>
          <w:bCs/>
        </w:rPr>
        <w:tab/>
      </w:r>
      <w:r w:rsidR="005D7EF1" w:rsidRPr="00125D89">
        <w:rPr>
          <w:bCs/>
        </w:rPr>
        <w:t xml:space="preserve">Number 3 states: </w:t>
      </w:r>
      <w:r w:rsidR="00D21AE2">
        <w:rPr>
          <w:bCs/>
        </w:rPr>
        <w:t>“</w:t>
      </w:r>
      <w:r w:rsidR="005D7EF1" w:rsidRPr="00125D89">
        <w:rPr>
          <w:bCs/>
        </w:rPr>
        <w:t>A special trustee may be appointed for certain transactions, when circumstances so require.</w:t>
      </w:r>
      <w:r w:rsidR="00D21AE2">
        <w:rPr>
          <w:bCs/>
        </w:rPr>
        <w:t>”</w:t>
      </w:r>
    </w:p>
    <w:p w:rsidR="005D7EF1" w:rsidRPr="00125D89" w:rsidRDefault="00550F92" w:rsidP="008E4E74">
      <w:pPr>
        <w:pStyle w:val="SingleTxtG"/>
        <w:rPr>
          <w:bCs/>
        </w:rPr>
      </w:pPr>
      <w:r>
        <w:rPr>
          <w:bCs/>
        </w:rPr>
        <w:t>214.</w:t>
      </w:r>
      <w:r>
        <w:rPr>
          <w:bCs/>
        </w:rPr>
        <w:tab/>
      </w:r>
      <w:r w:rsidR="005D7EF1" w:rsidRPr="00125D89">
        <w:rPr>
          <w:bCs/>
        </w:rPr>
        <w:t xml:space="preserve">The Civil Code also specifies who should be appointed as temporary trustee. Article 92, no. 1 states that </w:t>
      </w:r>
      <w:r w:rsidR="00D21AE2">
        <w:rPr>
          <w:bCs/>
        </w:rPr>
        <w:t>“</w:t>
      </w:r>
      <w:r w:rsidR="005D7EF1" w:rsidRPr="00125D89">
        <w:rPr>
          <w:bCs/>
        </w:rPr>
        <w:t>a temporary trustee shall be chosen from among the following persons: the spouse of the absent party, one or some of the heirs presumptive, or one of some of the parties interested in the preservation of the assets.</w:t>
      </w:r>
      <w:r w:rsidR="00D21AE2">
        <w:rPr>
          <w:bCs/>
        </w:rPr>
        <w:t>”</w:t>
      </w:r>
      <w:r w:rsidR="005D7EF1" w:rsidRPr="00125D89">
        <w:rPr>
          <w:bCs/>
        </w:rPr>
        <w:t xml:space="preserve"> Number 2 states: </w:t>
      </w:r>
      <w:r w:rsidR="00D21AE2">
        <w:rPr>
          <w:bCs/>
        </w:rPr>
        <w:t>“</w:t>
      </w:r>
      <w:r w:rsidR="005D7EF1" w:rsidRPr="00125D89">
        <w:rPr>
          <w:bCs/>
        </w:rPr>
        <w:t>In the event of a conflict of interest between the absent person and the trustee or between the absent person and the spouse, ascendants or descendants of the trustee, a special trustee must be appointed pursuant to the provisions of no. 3 of Article 89.</w:t>
      </w:r>
      <w:r w:rsidR="00D21AE2">
        <w:rPr>
          <w:bCs/>
        </w:rPr>
        <w:t>”</w:t>
      </w:r>
      <w:r w:rsidR="005D7EF1" w:rsidRPr="00125D89">
        <w:rPr>
          <w:bCs/>
        </w:rPr>
        <w:t xml:space="preserve"> Therefore, how the absence may be justified: </w:t>
      </w:r>
      <w:r w:rsidR="00D21AE2">
        <w:rPr>
          <w:bCs/>
        </w:rPr>
        <w:t>“</w:t>
      </w:r>
      <w:r w:rsidR="005D7EF1" w:rsidRPr="00125D89">
        <w:rPr>
          <w:bCs/>
        </w:rPr>
        <w:t>After the passage of two years without knowledge of the absent person who has not left a legal representative or attorney-in-fact, or, otherwise, after five years, the Public Prosecutor or any of the interested parties may request justification of the absence – Article 99 of the Civil Code.</w:t>
      </w:r>
      <w:r w:rsidR="00D21AE2">
        <w:rPr>
          <w:bCs/>
        </w:rPr>
        <w:t>”</w:t>
      </w:r>
      <w:r w:rsidR="005D7EF1" w:rsidRPr="00125D89">
        <w:rPr>
          <w:bCs/>
        </w:rPr>
        <w:t xml:space="preserve"> The following persons have standing to request justification of absence: a spouse who is not legally separated as to persons and assets, the heirs of the absent person and anyone with a claim on the absent person</w:t>
      </w:r>
      <w:r w:rsidR="00D21AE2">
        <w:rPr>
          <w:bCs/>
        </w:rPr>
        <w:t>’</w:t>
      </w:r>
      <w:r w:rsidR="005D7EF1" w:rsidRPr="00125D89">
        <w:rPr>
          <w:bCs/>
        </w:rPr>
        <w:t>s assets subject to that person</w:t>
      </w:r>
      <w:r w:rsidR="00D21AE2">
        <w:rPr>
          <w:bCs/>
        </w:rPr>
        <w:t>’</w:t>
      </w:r>
      <w:r w:rsidR="005D7EF1" w:rsidRPr="00125D89">
        <w:rPr>
          <w:bCs/>
        </w:rPr>
        <w:t>s death. Article 100 of the Civil Code. Finally, it is the heirs and other interested parties to whom the assets of the absent person have been delivered that are appointed permanent trustees – Article 104, Civil Code.</w:t>
      </w:r>
      <w:r w:rsidR="00D21AE2">
        <w:rPr>
          <w:bCs/>
        </w:rPr>
        <w:t xml:space="preserve"> </w:t>
      </w:r>
    </w:p>
    <w:p w:rsidR="005D7EF1" w:rsidRPr="00125D89" w:rsidRDefault="0066442C" w:rsidP="008E4E74">
      <w:pPr>
        <w:pStyle w:val="SingleTxtG"/>
        <w:rPr>
          <w:bCs/>
        </w:rPr>
      </w:pPr>
      <w:r>
        <w:rPr>
          <w:bCs/>
        </w:rPr>
        <w:t>215.</w:t>
      </w:r>
      <w:r>
        <w:rPr>
          <w:bCs/>
        </w:rPr>
        <w:tab/>
      </w:r>
      <w:r w:rsidR="005D7EF1" w:rsidRPr="00125D89">
        <w:rPr>
          <w:bCs/>
        </w:rPr>
        <w:t xml:space="preserve">On the subject of adoption, Article 197 of the Family Code states: </w:t>
      </w:r>
      <w:r w:rsidR="00D21AE2">
        <w:rPr>
          <w:bCs/>
        </w:rPr>
        <w:t>“</w:t>
      </w:r>
      <w:r w:rsidR="005D7EF1" w:rsidRPr="00125D89">
        <w:rPr>
          <w:bCs/>
        </w:rPr>
        <w:t>Adoption is intended to ensure the social, moral and affective protection of the minor, and it establishes a bond of kinship that is the same as that which connects children to their natural parents.</w:t>
      </w:r>
      <w:r w:rsidR="00D21AE2">
        <w:rPr>
          <w:bCs/>
        </w:rPr>
        <w:t>”</w:t>
      </w:r>
    </w:p>
    <w:p w:rsidR="005D7EF1" w:rsidRPr="00125D89" w:rsidRDefault="0066442C" w:rsidP="008E4E74">
      <w:pPr>
        <w:pStyle w:val="SingleTxtG"/>
        <w:rPr>
          <w:bCs/>
        </w:rPr>
      </w:pPr>
      <w:r>
        <w:rPr>
          <w:bCs/>
        </w:rPr>
        <w:t>216.</w:t>
      </w:r>
      <w:r>
        <w:rPr>
          <w:bCs/>
        </w:rPr>
        <w:tab/>
      </w:r>
      <w:r w:rsidR="005D7EF1" w:rsidRPr="00125D89">
        <w:rPr>
          <w:bCs/>
        </w:rPr>
        <w:t xml:space="preserve">Law No. 7 of August 27, 1980, the Law on Adoption and Placement of Minors, revoked Articles 1,973 through 2,002 of the Civil Code and approved the new legal framework on adoption. This Law </w:t>
      </w:r>
      <w:r w:rsidR="00D21AE2">
        <w:rPr>
          <w:bCs/>
        </w:rPr>
        <w:t>“</w:t>
      </w:r>
      <w:r w:rsidR="005D7EF1" w:rsidRPr="00125D89">
        <w:rPr>
          <w:bCs/>
        </w:rPr>
        <w:t>sought to reduce the effects of the two wars of National Liberation on the lives of thousands of children, which orphaned them and resulted in their abandonment.</w:t>
      </w:r>
      <w:r w:rsidR="00D21AE2">
        <w:rPr>
          <w:bCs/>
        </w:rPr>
        <w:t>”</w:t>
      </w:r>
      <w:r w:rsidR="005D7EF1" w:rsidRPr="00125D89">
        <w:rPr>
          <w:bCs/>
        </w:rPr>
        <w:t xml:space="preserve"> </w:t>
      </w:r>
    </w:p>
    <w:p w:rsidR="005D7EF1" w:rsidRPr="00125D89" w:rsidRDefault="004276EB" w:rsidP="008E4E74">
      <w:pPr>
        <w:pStyle w:val="SingleTxtG"/>
        <w:rPr>
          <w:bCs/>
        </w:rPr>
      </w:pPr>
      <w:r>
        <w:rPr>
          <w:bCs/>
        </w:rPr>
        <w:t>217.</w:t>
      </w:r>
      <w:r>
        <w:rPr>
          <w:bCs/>
        </w:rPr>
        <w:tab/>
      </w:r>
      <w:r w:rsidR="005D7EF1" w:rsidRPr="00125D89">
        <w:rPr>
          <w:bCs/>
        </w:rPr>
        <w:t>The Family Code has integrated the main points of this law. However, it has expanded the bond created by adoption, as its Article 8 equates adoption to the kinship created by a blood connection. Adoption occurs by means of a court decision (Article 212, no. 1 of the Family Code).</w:t>
      </w:r>
    </w:p>
    <w:p w:rsidR="005D7EF1" w:rsidRPr="00125D89" w:rsidRDefault="004276EB" w:rsidP="008E4E74">
      <w:pPr>
        <w:pStyle w:val="SingleTxtG"/>
        <w:rPr>
          <w:bCs/>
        </w:rPr>
      </w:pPr>
      <w:r>
        <w:rPr>
          <w:bCs/>
        </w:rPr>
        <w:t>218.</w:t>
      </w:r>
      <w:r>
        <w:rPr>
          <w:bCs/>
        </w:rPr>
        <w:tab/>
      </w:r>
      <w:r w:rsidR="005D7EF1" w:rsidRPr="00125D89">
        <w:rPr>
          <w:bCs/>
        </w:rPr>
        <w:t xml:space="preserve">The effects of adoption between the adopter and the adoptee are set forth in Article 198, given names and surnames are covered in Articles 208 and 209, and support obligations are covered by Article 249, no. 1 and no. 2, letters (b) and (c); all are from the Family Code. </w:t>
      </w:r>
    </w:p>
    <w:p w:rsidR="005D7EF1" w:rsidRPr="00125D89" w:rsidRDefault="004276EB" w:rsidP="008E4E74">
      <w:pPr>
        <w:pStyle w:val="SingleTxtG"/>
        <w:rPr>
          <w:bCs/>
        </w:rPr>
      </w:pPr>
      <w:r>
        <w:rPr>
          <w:bCs/>
        </w:rPr>
        <w:t>219.</w:t>
      </w:r>
      <w:r>
        <w:rPr>
          <w:bCs/>
        </w:rPr>
        <w:tab/>
      </w:r>
      <w:r w:rsidR="005D7EF1" w:rsidRPr="00125D89">
        <w:rPr>
          <w:bCs/>
        </w:rPr>
        <w:t>Effects are also caused in terms of succession – Article 2,133 of the Civil Code.</w:t>
      </w:r>
    </w:p>
    <w:p w:rsidR="005D7EF1" w:rsidRPr="00125D89" w:rsidRDefault="004276EB" w:rsidP="008E4E74">
      <w:pPr>
        <w:pStyle w:val="SingleTxtG"/>
        <w:rPr>
          <w:bCs/>
        </w:rPr>
      </w:pPr>
      <w:r>
        <w:rPr>
          <w:bCs/>
        </w:rPr>
        <w:t>220.</w:t>
      </w:r>
      <w:r>
        <w:rPr>
          <w:bCs/>
        </w:rPr>
        <w:tab/>
      </w:r>
      <w:r w:rsidR="005D7EF1" w:rsidRPr="00125D89">
        <w:rPr>
          <w:bCs/>
        </w:rPr>
        <w:t>Adoption, as a form of protection for children deprived of a family, is covered in Articles 20 and 1 of the Convention on the Rights of the Child.</w:t>
      </w:r>
    </w:p>
    <w:p w:rsidR="005D7EF1" w:rsidRPr="00125D89" w:rsidRDefault="004276EB" w:rsidP="008E4E74">
      <w:pPr>
        <w:pStyle w:val="SingleTxtG"/>
        <w:rPr>
          <w:bCs/>
        </w:rPr>
      </w:pPr>
      <w:r>
        <w:rPr>
          <w:bCs/>
        </w:rPr>
        <w:t>221.</w:t>
      </w:r>
      <w:r>
        <w:rPr>
          <w:bCs/>
        </w:rPr>
        <w:tab/>
      </w:r>
      <w:r w:rsidR="005D7EF1" w:rsidRPr="00125D89">
        <w:rPr>
          <w:bCs/>
        </w:rPr>
        <w:t>The principle of the equality of the rights and duties of men and women in all aspects of family life, which is drawn from the Constitution, prohibits any discrimination based on gender.</w:t>
      </w:r>
    </w:p>
    <w:p w:rsidR="005D7EF1" w:rsidRPr="00125D89" w:rsidRDefault="004276EB" w:rsidP="008E4E74">
      <w:pPr>
        <w:pStyle w:val="SingleTxtG"/>
        <w:rPr>
          <w:bCs/>
        </w:rPr>
      </w:pPr>
      <w:r>
        <w:rPr>
          <w:bCs/>
        </w:rPr>
        <w:t>222.</w:t>
      </w:r>
      <w:r>
        <w:rPr>
          <w:bCs/>
        </w:rPr>
        <w:tab/>
      </w:r>
      <w:r w:rsidR="005D7EF1" w:rsidRPr="00125D89">
        <w:rPr>
          <w:bCs/>
        </w:rPr>
        <w:t xml:space="preserve">The principle of equality gives rise to the principle of monogamy or monandry, according to which the conjugal ties are of an exclusive nature. A person who is married, whether man or woman, may not contract another marriage, under penalty of committing the crime of bigamy. </w:t>
      </w:r>
    </w:p>
    <w:p w:rsidR="005D7EF1" w:rsidRPr="00125D89" w:rsidRDefault="004276EB" w:rsidP="008E4E74">
      <w:pPr>
        <w:pStyle w:val="SingleTxtG"/>
        <w:rPr>
          <w:bCs/>
        </w:rPr>
      </w:pPr>
      <w:r>
        <w:rPr>
          <w:bCs/>
        </w:rPr>
        <w:t>223.</w:t>
      </w:r>
      <w:r>
        <w:rPr>
          <w:bCs/>
        </w:rPr>
        <w:tab/>
      </w:r>
      <w:r w:rsidR="005D7EF1" w:rsidRPr="00125D89">
        <w:rPr>
          <w:bCs/>
        </w:rPr>
        <w:t xml:space="preserve">When one speaks of equality as to rights and duties, the intention is not to forcibly impose the same tasks on men and women within the family. Tasks should be divided in a harmonious, balanced manner, in the spirit of solidarity that should be established among family members. </w:t>
      </w:r>
    </w:p>
    <w:p w:rsidR="005D7EF1" w:rsidRPr="00125D89" w:rsidRDefault="004276EB" w:rsidP="008E4E74">
      <w:pPr>
        <w:pStyle w:val="SingleTxtG"/>
        <w:rPr>
          <w:bCs/>
        </w:rPr>
      </w:pPr>
      <w:r>
        <w:rPr>
          <w:bCs/>
        </w:rPr>
        <w:t>224.</w:t>
      </w:r>
      <w:r>
        <w:rPr>
          <w:bCs/>
        </w:rPr>
        <w:tab/>
      </w:r>
      <w:r w:rsidR="005D7EF1" w:rsidRPr="00125D89">
        <w:rPr>
          <w:bCs/>
        </w:rPr>
        <w:t>The law must also refrain from establishing what a woman</w:t>
      </w:r>
      <w:r w:rsidR="00D21AE2">
        <w:rPr>
          <w:bCs/>
        </w:rPr>
        <w:t>’</w:t>
      </w:r>
      <w:r w:rsidR="005D7EF1" w:rsidRPr="00125D89">
        <w:rPr>
          <w:bCs/>
        </w:rPr>
        <w:t xml:space="preserve">s role within the family should be, because when this occurs she is placed in a subordinate position. Today it is recognized that it is not enough to simply state the principles related to equal rights; rather, it is necessary to go further and carry out </w:t>
      </w:r>
      <w:r w:rsidR="00D21AE2">
        <w:rPr>
          <w:bCs/>
        </w:rPr>
        <w:t>“</w:t>
      </w:r>
      <w:r w:rsidR="005D7EF1" w:rsidRPr="00125D89">
        <w:rPr>
          <w:bCs/>
        </w:rPr>
        <w:t>positive actions</w:t>
      </w:r>
      <w:r w:rsidR="00D21AE2">
        <w:rPr>
          <w:bCs/>
        </w:rPr>
        <w:t>”</w:t>
      </w:r>
      <w:r w:rsidR="005D7EF1" w:rsidRPr="00125D89">
        <w:rPr>
          <w:bCs/>
        </w:rPr>
        <w:t xml:space="preserve"> that will gradually ensure actual parity between men and women in all areas of life in society. </w:t>
      </w:r>
    </w:p>
    <w:p w:rsidR="005D7EF1" w:rsidRPr="00125D89" w:rsidRDefault="004276EB" w:rsidP="008E4E74">
      <w:pPr>
        <w:pStyle w:val="SingleTxtG"/>
        <w:rPr>
          <w:bCs/>
        </w:rPr>
      </w:pPr>
      <w:r>
        <w:rPr>
          <w:bCs/>
        </w:rPr>
        <w:t>225.</w:t>
      </w:r>
      <w:r>
        <w:rPr>
          <w:bCs/>
        </w:rPr>
        <w:tab/>
      </w:r>
      <w:r w:rsidR="005D7EF1" w:rsidRPr="00125D89">
        <w:rPr>
          <w:bCs/>
        </w:rPr>
        <w:t>With regard to the right to choose one</w:t>
      </w:r>
      <w:r w:rsidR="00D21AE2">
        <w:rPr>
          <w:bCs/>
        </w:rPr>
        <w:t>’</w:t>
      </w:r>
      <w:r w:rsidR="005D7EF1" w:rsidRPr="00125D89">
        <w:rPr>
          <w:bCs/>
        </w:rPr>
        <w:t xml:space="preserve">s surname, Article 36, no. 1 of our Family Code provides: </w:t>
      </w:r>
      <w:r w:rsidR="00D21AE2">
        <w:rPr>
          <w:bCs/>
        </w:rPr>
        <w:t>“</w:t>
      </w:r>
      <w:r w:rsidR="005D7EF1" w:rsidRPr="00125D89">
        <w:rPr>
          <w:bCs/>
        </w:rPr>
        <w:t xml:space="preserve">Upon marriage, one of the parties may declare that he/she is adopting the surname of the other party, or the two parties may choose to adopt a common surname based on the surnames of each. </w:t>
      </w:r>
    </w:p>
    <w:p w:rsidR="005D7EF1" w:rsidRPr="00125D89" w:rsidRDefault="004276EB" w:rsidP="008E4E74">
      <w:pPr>
        <w:pStyle w:val="SingleTxtG"/>
        <w:rPr>
          <w:bCs/>
        </w:rPr>
      </w:pPr>
      <w:r>
        <w:rPr>
          <w:bCs/>
        </w:rPr>
        <w:t>226.</w:t>
      </w:r>
      <w:r>
        <w:rPr>
          <w:bCs/>
        </w:rPr>
        <w:tab/>
      </w:r>
      <w:r w:rsidR="005D7EF1" w:rsidRPr="00125D89">
        <w:rPr>
          <w:bCs/>
        </w:rPr>
        <w:t xml:space="preserve">This declaration must be made immediately after the marriage occurs. This establishes the principle that the spouses may choose to have a </w:t>
      </w:r>
      <w:r w:rsidR="005D7EF1" w:rsidRPr="00747F2C">
        <w:rPr>
          <w:bCs/>
          <w:i/>
        </w:rPr>
        <w:t>common family surname</w:t>
      </w:r>
      <w:r w:rsidR="005D7EF1" w:rsidRPr="00125D89">
        <w:rPr>
          <w:bCs/>
        </w:rPr>
        <w:t xml:space="preserve"> formed from the surnames of each and used by both the husband and the wife.</w:t>
      </w:r>
    </w:p>
    <w:p w:rsidR="005D7EF1" w:rsidRPr="00125D89" w:rsidRDefault="004276EB" w:rsidP="008E4E74">
      <w:pPr>
        <w:pStyle w:val="SingleTxtG"/>
        <w:rPr>
          <w:bCs/>
        </w:rPr>
      </w:pPr>
      <w:r>
        <w:rPr>
          <w:bCs/>
        </w:rPr>
        <w:t>227.</w:t>
      </w:r>
      <w:r>
        <w:rPr>
          <w:bCs/>
        </w:rPr>
        <w:tab/>
      </w:r>
      <w:r w:rsidR="005D7EF1" w:rsidRPr="00125D89">
        <w:rPr>
          <w:bCs/>
        </w:rPr>
        <w:t>The declaration made by the parties being married may consist of a unilateral expression of intent, in the case of adoption of the other party</w:t>
      </w:r>
      <w:r w:rsidR="00D21AE2">
        <w:rPr>
          <w:bCs/>
        </w:rPr>
        <w:t>’</w:t>
      </w:r>
      <w:r w:rsidR="005D7EF1" w:rsidRPr="00125D89">
        <w:rPr>
          <w:bCs/>
        </w:rPr>
        <w:t xml:space="preserve">s surname, which only one of the spouses need do. Or, it may consist of a bilateral act resulting from agreed intent, in the case of the establishment of a common family name. </w:t>
      </w:r>
    </w:p>
    <w:p w:rsidR="005D7EF1" w:rsidRPr="00125D89" w:rsidRDefault="004276EB" w:rsidP="008E4E74">
      <w:pPr>
        <w:pStyle w:val="SingleTxtG"/>
        <w:rPr>
          <w:bCs/>
        </w:rPr>
      </w:pPr>
      <w:r>
        <w:rPr>
          <w:bCs/>
        </w:rPr>
        <w:t>228.</w:t>
      </w:r>
      <w:r>
        <w:rPr>
          <w:bCs/>
        </w:rPr>
        <w:tab/>
      </w:r>
      <w:r w:rsidR="005D7EF1" w:rsidRPr="00125D89">
        <w:rPr>
          <w:bCs/>
        </w:rPr>
        <w:t xml:space="preserve">In either case, the declaration is voluntary and irrevocable. It may be changed only in exceptional circumstances. </w:t>
      </w:r>
    </w:p>
    <w:p w:rsidR="005D7EF1" w:rsidRPr="00125D89" w:rsidRDefault="004276EB" w:rsidP="008E4E74">
      <w:pPr>
        <w:pStyle w:val="SingleTxtG"/>
        <w:rPr>
          <w:bCs/>
        </w:rPr>
      </w:pPr>
      <w:r>
        <w:rPr>
          <w:bCs/>
        </w:rPr>
        <w:t>229.</w:t>
      </w:r>
      <w:r>
        <w:rPr>
          <w:bCs/>
        </w:rPr>
        <w:tab/>
      </w:r>
      <w:r w:rsidR="005D7EF1" w:rsidRPr="00125D89">
        <w:rPr>
          <w:bCs/>
        </w:rPr>
        <w:t xml:space="preserve">The right to use the name lasts throughout the life of the marriage and after its dissolution by death. It ceases in the event of dissolution by divorce, as provided by numbers 2 and 3 of the aforementioned Art. 36. </w:t>
      </w:r>
    </w:p>
    <w:p w:rsidR="005D7EF1" w:rsidRPr="00125D89" w:rsidRDefault="004276EB" w:rsidP="008E4E74">
      <w:pPr>
        <w:pStyle w:val="SingleTxtG"/>
        <w:rPr>
          <w:bCs/>
        </w:rPr>
      </w:pPr>
      <w:r>
        <w:rPr>
          <w:bCs/>
        </w:rPr>
        <w:t>230.</w:t>
      </w:r>
      <w:r>
        <w:rPr>
          <w:bCs/>
        </w:rPr>
        <w:tab/>
      </w:r>
      <w:r w:rsidR="005D7EF1" w:rsidRPr="00125D89">
        <w:rPr>
          <w:bCs/>
        </w:rPr>
        <w:t>Our labor law is very clear regarding choosing one</w:t>
      </w:r>
      <w:r w:rsidR="00D21AE2">
        <w:rPr>
          <w:bCs/>
        </w:rPr>
        <w:t>’</w:t>
      </w:r>
      <w:r w:rsidR="005D7EF1" w:rsidRPr="00125D89">
        <w:rPr>
          <w:bCs/>
        </w:rPr>
        <w:t>s profession and occupation. It</w:t>
      </w:r>
      <w:r w:rsidR="00D21AE2">
        <w:rPr>
          <w:bCs/>
        </w:rPr>
        <w:t>’</w:t>
      </w:r>
      <w:r w:rsidR="005D7EF1" w:rsidRPr="00125D89">
        <w:rPr>
          <w:bCs/>
        </w:rPr>
        <w:t>s Art. 3 states:</w:t>
      </w:r>
    </w:p>
    <w:p w:rsidR="005D7EF1" w:rsidRPr="00125D89" w:rsidRDefault="005D7EF1" w:rsidP="004276EB">
      <w:pPr>
        <w:pStyle w:val="SingleTxtG"/>
        <w:ind w:left="1701"/>
        <w:rPr>
          <w:bCs/>
        </w:rPr>
      </w:pPr>
      <w:r w:rsidRPr="00125D89">
        <w:rPr>
          <w:bCs/>
        </w:rPr>
        <w:t>No. 1 – All citizens have the right to freely chosen work, with equal opportunities and without discrimination based on race, color, gender, ethnic origin, marital status, social position, religious or political beliefs, union affiliation or language.</w:t>
      </w:r>
    </w:p>
    <w:p w:rsidR="005D7EF1" w:rsidRPr="00125D89" w:rsidRDefault="005D7EF1" w:rsidP="004276EB">
      <w:pPr>
        <w:pStyle w:val="SingleTxtG"/>
        <w:ind w:left="1701"/>
        <w:rPr>
          <w:bCs/>
        </w:rPr>
      </w:pPr>
      <w:r w:rsidRPr="00125D89">
        <w:rPr>
          <w:bCs/>
        </w:rPr>
        <w:t>No. 3 – All citizens have the right to freely choose and engage in a profession, without restrictions, save for the exceptions established by law.</w:t>
      </w:r>
    </w:p>
    <w:p w:rsidR="005D7EF1" w:rsidRPr="00125D89" w:rsidRDefault="005D7EF1" w:rsidP="004276EB">
      <w:pPr>
        <w:pStyle w:val="SingleTxtG"/>
        <w:ind w:left="1701"/>
        <w:rPr>
          <w:bCs/>
        </w:rPr>
      </w:pPr>
      <w:r w:rsidRPr="00125D89">
        <w:rPr>
          <w:bCs/>
        </w:rPr>
        <w:t>No. 4 – The conditions under which work is provided must respect the liberties and dignity of the worker and enable him/her to satisfy normally his/her needs and those of his/her family, protect his/her health and enjoy decent living conditions.</w:t>
      </w:r>
    </w:p>
    <w:p w:rsidR="005D7EF1" w:rsidRPr="00125D89" w:rsidRDefault="004276EB" w:rsidP="008E4E74">
      <w:pPr>
        <w:pStyle w:val="SingleTxtG"/>
        <w:rPr>
          <w:bCs/>
        </w:rPr>
      </w:pPr>
      <w:r>
        <w:rPr>
          <w:bCs/>
        </w:rPr>
        <w:t>231.</w:t>
      </w:r>
      <w:r>
        <w:rPr>
          <w:bCs/>
        </w:rPr>
        <w:tab/>
      </w:r>
      <w:r w:rsidR="005D7EF1" w:rsidRPr="00125D89">
        <w:rPr>
          <w:bCs/>
        </w:rPr>
        <w:t>The duty of contributing to household expenses is one of the aspects of the duty of material assistance the spouses have to each other. Today, with the establishment of the principle of equality between the spouses, this duty to contribute is incumbent on the husband as well as the wife, regardless of the property regime chosen by the couple, and it is related to the financial position of each spouse. This contribution may come from earnings from work, from personal income or from the provision of services to the family group. All the above is based on the couple</w:t>
      </w:r>
      <w:r w:rsidR="00D21AE2">
        <w:rPr>
          <w:bCs/>
        </w:rPr>
        <w:t>’</w:t>
      </w:r>
      <w:r w:rsidR="005D7EF1" w:rsidRPr="00125D89">
        <w:rPr>
          <w:bCs/>
        </w:rPr>
        <w:t>s financial and professional positions.</w:t>
      </w:r>
    </w:p>
    <w:p w:rsidR="005D7EF1" w:rsidRPr="00125D89" w:rsidRDefault="004276EB" w:rsidP="008E4E74">
      <w:pPr>
        <w:pStyle w:val="SingleTxtG"/>
        <w:rPr>
          <w:bCs/>
        </w:rPr>
      </w:pPr>
      <w:r>
        <w:rPr>
          <w:bCs/>
        </w:rPr>
        <w:t>232.</w:t>
      </w:r>
      <w:r>
        <w:rPr>
          <w:bCs/>
        </w:rPr>
        <w:tab/>
      </w:r>
      <w:r w:rsidR="005D7EF1" w:rsidRPr="00125D89">
        <w:rPr>
          <w:bCs/>
        </w:rPr>
        <w:t xml:space="preserve">Within a family in which the woman neither has money nor engages in professional activity outside the home, all of the work referred to as </w:t>
      </w:r>
      <w:r w:rsidR="00D21AE2">
        <w:rPr>
          <w:bCs/>
        </w:rPr>
        <w:t>“</w:t>
      </w:r>
      <w:r w:rsidR="005D7EF1" w:rsidRPr="00125D89">
        <w:rPr>
          <w:bCs/>
        </w:rPr>
        <w:t>domestic work</w:t>
      </w:r>
      <w:r w:rsidR="00D21AE2">
        <w:rPr>
          <w:bCs/>
        </w:rPr>
        <w:t>”</w:t>
      </w:r>
      <w:r w:rsidR="005D7EF1" w:rsidRPr="00125D89">
        <w:rPr>
          <w:bCs/>
        </w:rPr>
        <w:t xml:space="preserve">, which she performs to help her family survive, is undervalued. It is not assigned an economic value and because it is free it is not appreciated. Historical reasons are the cause for it being seen as a duty of women that should be done in addition to work performed outside the home, if applicable. </w:t>
      </w:r>
    </w:p>
    <w:p w:rsidR="005D7EF1" w:rsidRPr="00125D89" w:rsidRDefault="004276EB" w:rsidP="008E4E74">
      <w:pPr>
        <w:pStyle w:val="SingleTxtG"/>
        <w:rPr>
          <w:bCs/>
        </w:rPr>
      </w:pPr>
      <w:r>
        <w:rPr>
          <w:bCs/>
        </w:rPr>
        <w:t>233.</w:t>
      </w:r>
      <w:r>
        <w:rPr>
          <w:bCs/>
        </w:rPr>
        <w:tab/>
      </w:r>
      <w:r w:rsidR="005D7EF1" w:rsidRPr="00125D89">
        <w:rPr>
          <w:bCs/>
        </w:rPr>
        <w:t xml:space="preserve">The current marriage regime, aside from providing for the contributions made by the spouses to household expenses in the form of money or services, also governs the legal status of the assets whose ownership by the spouses occurred before or after the marriage. The regime determines the power of the spouse to administer these assets, the power to contract debts during the marriage, responsibility for their payment, etc. </w:t>
      </w:r>
    </w:p>
    <w:p w:rsidR="005D7EF1" w:rsidRPr="00125D89" w:rsidRDefault="004276EB" w:rsidP="008E4E74">
      <w:pPr>
        <w:pStyle w:val="SingleTxtG"/>
        <w:rPr>
          <w:bCs/>
        </w:rPr>
      </w:pPr>
      <w:r>
        <w:rPr>
          <w:bCs/>
        </w:rPr>
        <w:t>234.</w:t>
      </w:r>
      <w:r>
        <w:rPr>
          <w:bCs/>
        </w:rPr>
        <w:tab/>
      </w:r>
      <w:r w:rsidR="005D7EF1" w:rsidRPr="00125D89">
        <w:rPr>
          <w:bCs/>
        </w:rPr>
        <w:t>It should be noted that the regimes regarding the economic aspects of marriage have evolved over time with the changes that have occurred in the family structure.</w:t>
      </w:r>
    </w:p>
    <w:p w:rsidR="005D7EF1" w:rsidRPr="00125D89" w:rsidRDefault="004276EB" w:rsidP="008E4E74">
      <w:pPr>
        <w:pStyle w:val="SingleTxtG"/>
        <w:rPr>
          <w:bCs/>
        </w:rPr>
      </w:pPr>
      <w:r>
        <w:rPr>
          <w:bCs/>
        </w:rPr>
        <w:t>235.</w:t>
      </w:r>
      <w:r>
        <w:rPr>
          <w:bCs/>
        </w:rPr>
        <w:tab/>
      </w:r>
      <w:r w:rsidR="005D7EF1" w:rsidRPr="00125D89">
        <w:rPr>
          <w:bCs/>
        </w:rPr>
        <w:t xml:space="preserve">According to Article 49 of the Family Code, two marital property regimes are permitted: community property for assets purchased after marriage </w:t>
      </w:r>
      <w:r w:rsidR="000169C6">
        <w:rPr>
          <w:bCs/>
        </w:rPr>
        <w:t>—</w:t>
      </w:r>
      <w:r w:rsidR="005D7EF1" w:rsidRPr="00125D89">
        <w:rPr>
          <w:bCs/>
        </w:rPr>
        <w:t xml:space="preserve"> partial community property </w:t>
      </w:r>
      <w:r w:rsidR="000169C6">
        <w:rPr>
          <w:bCs/>
        </w:rPr>
        <w:t>—</w:t>
      </w:r>
      <w:r w:rsidR="005D7EF1" w:rsidRPr="00125D89">
        <w:rPr>
          <w:bCs/>
        </w:rPr>
        <w:t xml:space="preserve"> and individual property. Both are governed by the law. Another property system may be chosen; this is done by a bilateral declaration of the parties in the initial declaration that is confirmed upon marriage. The general supplementary regime continues to be community property for property purchased after marriage. There is no mandatory regime regarding assets, as occurred in the Civil Code.</w:t>
      </w:r>
    </w:p>
    <w:p w:rsidR="005D7EF1" w:rsidRPr="00125D89" w:rsidRDefault="004276EB" w:rsidP="008E4E74">
      <w:pPr>
        <w:pStyle w:val="SingleTxtG"/>
        <w:rPr>
          <w:bCs/>
        </w:rPr>
      </w:pPr>
      <w:r>
        <w:rPr>
          <w:bCs/>
        </w:rPr>
        <w:t>236.</w:t>
      </w:r>
      <w:r>
        <w:rPr>
          <w:bCs/>
        </w:rPr>
        <w:tab/>
      </w:r>
      <w:r w:rsidR="005D7EF1" w:rsidRPr="00125D89">
        <w:rPr>
          <w:bCs/>
        </w:rPr>
        <w:t>Article 50 of the Family Code establishes the principle of the immutability of the property regime. The separation of property under the partial community property regime may take place by judicial order, according to Articles 825, no. 1, 1,237, no. 1, letter (b), and 1,319, of the Code of Civil Procedure.</w:t>
      </w:r>
    </w:p>
    <w:p w:rsidR="005D7EF1" w:rsidRPr="00125D89" w:rsidRDefault="004276EB" w:rsidP="008E4E74">
      <w:pPr>
        <w:pStyle w:val="SingleTxtG"/>
        <w:rPr>
          <w:bCs/>
        </w:rPr>
      </w:pPr>
      <w:r>
        <w:rPr>
          <w:bCs/>
        </w:rPr>
        <w:t>237.</w:t>
      </w:r>
      <w:r>
        <w:rPr>
          <w:bCs/>
        </w:rPr>
        <w:tab/>
      </w:r>
      <w:r w:rsidR="005D7EF1" w:rsidRPr="00125D89">
        <w:rPr>
          <w:bCs/>
        </w:rPr>
        <w:t xml:space="preserve">If a marriage is dissolved by divorce, the effects of the divorce on the spouses occur as of the time cohabitation permanently ceases (Article 82, no. 1). </w:t>
      </w:r>
    </w:p>
    <w:p w:rsidR="005D7EF1" w:rsidRPr="00125D89" w:rsidRDefault="004276EB" w:rsidP="008E4E74">
      <w:pPr>
        <w:pStyle w:val="SingleTxtG"/>
        <w:rPr>
          <w:bCs/>
        </w:rPr>
      </w:pPr>
      <w:r>
        <w:rPr>
          <w:bCs/>
        </w:rPr>
        <w:t>238.</w:t>
      </w:r>
      <w:r>
        <w:rPr>
          <w:bCs/>
        </w:rPr>
        <w:tab/>
      </w:r>
      <w:r w:rsidR="005D7EF1" w:rsidRPr="00125D89">
        <w:rPr>
          <w:bCs/>
        </w:rPr>
        <w:t>Article 51 of the Family Code stipulates that joint marital property is characterized by each spouse holding the right to one half of the property and by the impossibility of dividing that property while the marriage continues (Articles 73, no. 1 and 80, letter (a)).</w:t>
      </w:r>
    </w:p>
    <w:p w:rsidR="005D7EF1" w:rsidRPr="00125D89" w:rsidRDefault="00502447" w:rsidP="008E4E74">
      <w:pPr>
        <w:pStyle w:val="SingleTxtG"/>
        <w:rPr>
          <w:bCs/>
        </w:rPr>
      </w:pPr>
      <w:r>
        <w:rPr>
          <w:bCs/>
        </w:rPr>
        <w:t>239.</w:t>
      </w:r>
      <w:r>
        <w:rPr>
          <w:bCs/>
        </w:rPr>
        <w:tab/>
      </w:r>
      <w:r w:rsidR="005D7EF1" w:rsidRPr="00125D89">
        <w:rPr>
          <w:bCs/>
        </w:rPr>
        <w:t xml:space="preserve">All income received during the life of the marriage is part of the community property, whether it comes from common property or individually held property. </w:t>
      </w:r>
    </w:p>
    <w:p w:rsidR="005D7EF1" w:rsidRPr="00125D89" w:rsidRDefault="00502447" w:rsidP="008E4E74">
      <w:pPr>
        <w:pStyle w:val="SingleTxtG"/>
        <w:rPr>
          <w:bCs/>
        </w:rPr>
      </w:pPr>
      <w:r>
        <w:rPr>
          <w:bCs/>
        </w:rPr>
        <w:t>240.</w:t>
      </w:r>
      <w:r>
        <w:rPr>
          <w:bCs/>
        </w:rPr>
        <w:tab/>
      </w:r>
      <w:r w:rsidR="005D7EF1" w:rsidRPr="00125D89">
        <w:rPr>
          <w:bCs/>
        </w:rPr>
        <w:t xml:space="preserve">The presumption of the common nature of the property may be eliminated by a simple admission of the other spouse, although this admission is insufficient vis-à-vis a third party creditor. </w:t>
      </w:r>
    </w:p>
    <w:p w:rsidR="005D7EF1" w:rsidRPr="00125D89" w:rsidRDefault="00502447" w:rsidP="008E4E74">
      <w:pPr>
        <w:pStyle w:val="SingleTxtG"/>
        <w:rPr>
          <w:bCs/>
        </w:rPr>
      </w:pPr>
      <w:r>
        <w:rPr>
          <w:bCs/>
        </w:rPr>
        <w:t>241.</w:t>
      </w:r>
      <w:r>
        <w:rPr>
          <w:bCs/>
        </w:rPr>
        <w:tab/>
      </w:r>
      <w:r w:rsidR="005D7EF1" w:rsidRPr="00125D89">
        <w:rPr>
          <w:bCs/>
        </w:rPr>
        <w:t>Property acquired free of charge may transfer through succession or donation and real subrogation presumes the replacement of one asset by another (Article 52 of the Family Code).</w:t>
      </w:r>
    </w:p>
    <w:p w:rsidR="005D7EF1" w:rsidRPr="00125D89" w:rsidRDefault="00502447" w:rsidP="008E4E74">
      <w:pPr>
        <w:pStyle w:val="SingleTxtG"/>
        <w:rPr>
          <w:bCs/>
        </w:rPr>
      </w:pPr>
      <w:r>
        <w:rPr>
          <w:bCs/>
        </w:rPr>
        <w:t>242.</w:t>
      </w:r>
      <w:r>
        <w:rPr>
          <w:bCs/>
        </w:rPr>
        <w:tab/>
      </w:r>
      <w:r w:rsidR="005D7EF1" w:rsidRPr="00125D89">
        <w:rPr>
          <w:bCs/>
        </w:rPr>
        <w:t xml:space="preserve">In terms of copyrights, the provisions applicable appear in the Copyright Law, Law 4/90 of March 10, 1990, and in terms of intellectual property rights, in chapter II of Law 3/92, the Intellectual Property Law of February 28. </w:t>
      </w:r>
    </w:p>
    <w:p w:rsidR="005D7EF1" w:rsidRPr="00125D89" w:rsidRDefault="00502447" w:rsidP="008E4E74">
      <w:pPr>
        <w:pStyle w:val="SingleTxtG"/>
        <w:rPr>
          <w:bCs/>
        </w:rPr>
      </w:pPr>
      <w:r>
        <w:rPr>
          <w:bCs/>
        </w:rPr>
        <w:t>243.</w:t>
      </w:r>
      <w:r>
        <w:rPr>
          <w:bCs/>
        </w:rPr>
        <w:tab/>
      </w:r>
      <w:r w:rsidR="005D7EF1" w:rsidRPr="00125D89">
        <w:rPr>
          <w:bCs/>
        </w:rPr>
        <w:t xml:space="preserve">Personal rights are set forth in Articles 70 et seq. of the Civil Code. </w:t>
      </w:r>
    </w:p>
    <w:p w:rsidR="005D7EF1" w:rsidRPr="00125D89" w:rsidRDefault="00502447" w:rsidP="008E4E74">
      <w:pPr>
        <w:pStyle w:val="SingleTxtG"/>
        <w:rPr>
          <w:bCs/>
        </w:rPr>
      </w:pPr>
      <w:r>
        <w:rPr>
          <w:bCs/>
        </w:rPr>
        <w:t>244.</w:t>
      </w:r>
      <w:r>
        <w:rPr>
          <w:bCs/>
        </w:rPr>
        <w:tab/>
      </w:r>
      <w:r w:rsidR="005D7EF1" w:rsidRPr="00125D89">
        <w:rPr>
          <w:bCs/>
        </w:rPr>
        <w:t>Personal property is that property used personally by each spouse and for work purposes that are directly related to that spouse</w:t>
      </w:r>
      <w:r w:rsidR="00D21AE2">
        <w:rPr>
          <w:bCs/>
        </w:rPr>
        <w:t>’</w:t>
      </w:r>
      <w:r w:rsidR="005D7EF1" w:rsidRPr="00125D89">
        <w:rPr>
          <w:bCs/>
        </w:rPr>
        <w:t>s professional activity.</w:t>
      </w:r>
    </w:p>
    <w:p w:rsidR="005D7EF1" w:rsidRPr="00125D89" w:rsidRDefault="00502447" w:rsidP="008E4E74">
      <w:pPr>
        <w:pStyle w:val="SingleTxtG"/>
        <w:rPr>
          <w:bCs/>
        </w:rPr>
      </w:pPr>
      <w:r>
        <w:rPr>
          <w:bCs/>
        </w:rPr>
        <w:t>245.</w:t>
      </w:r>
      <w:r>
        <w:rPr>
          <w:bCs/>
        </w:rPr>
        <w:tab/>
      </w:r>
      <w:r w:rsidR="005D7EF1" w:rsidRPr="00125D89">
        <w:rPr>
          <w:bCs/>
        </w:rPr>
        <w:t xml:space="preserve">Property that is partially joint and partially individual is considered, based on whether the joint or individual portion has the higher value, either community property or individual property. </w:t>
      </w:r>
    </w:p>
    <w:p w:rsidR="005D7EF1" w:rsidRPr="00125D89" w:rsidRDefault="00502447" w:rsidP="008E4E74">
      <w:pPr>
        <w:pStyle w:val="SingleTxtG"/>
        <w:rPr>
          <w:bCs/>
        </w:rPr>
      </w:pPr>
      <w:r>
        <w:rPr>
          <w:bCs/>
        </w:rPr>
        <w:t>246.</w:t>
      </w:r>
      <w:r>
        <w:rPr>
          <w:bCs/>
        </w:rPr>
        <w:tab/>
      </w:r>
      <w:r w:rsidR="005D7EF1" w:rsidRPr="00125D89">
        <w:rPr>
          <w:bCs/>
        </w:rPr>
        <w:t>Article 53 of the Family Code says that under the regime of separate property there are two individual, independent sets of property, that of the husband and that of the wife. If there is any question regarding the ownership of the chattel property, each person owns half as a co-owner.</w:t>
      </w:r>
    </w:p>
    <w:p w:rsidR="005D7EF1" w:rsidRPr="00125D89" w:rsidRDefault="00502447" w:rsidP="008E4E74">
      <w:pPr>
        <w:pStyle w:val="SingleTxtG"/>
        <w:rPr>
          <w:bCs/>
        </w:rPr>
      </w:pPr>
      <w:r>
        <w:rPr>
          <w:bCs/>
        </w:rPr>
        <w:t>247.</w:t>
      </w:r>
      <w:r>
        <w:rPr>
          <w:bCs/>
        </w:rPr>
        <w:tab/>
      </w:r>
      <w:r w:rsidR="005D7EF1" w:rsidRPr="00125D89">
        <w:rPr>
          <w:bCs/>
        </w:rPr>
        <w:t>Under the regime of community property acquired after marriage, each spouse is entitled to ordinary administration of his/her own property and of the joint property, and may be entitled to administer the property of the other spouse in the event of that spouse</w:t>
      </w:r>
      <w:r w:rsidR="00D21AE2">
        <w:rPr>
          <w:bCs/>
        </w:rPr>
        <w:t>’</w:t>
      </w:r>
      <w:r w:rsidR="005D7EF1" w:rsidRPr="00125D89">
        <w:rPr>
          <w:bCs/>
        </w:rPr>
        <w:t>s absence or impediment, when that spouse has not appointed an agent. Insofar as special administration, disposal or encumbrance of property is concerned, both spouses must act in the case of real estate or commercial establishments, or repudiation of an inheritance.</w:t>
      </w:r>
    </w:p>
    <w:p w:rsidR="005D7EF1" w:rsidRPr="00125D89" w:rsidRDefault="00502447" w:rsidP="008E4E74">
      <w:pPr>
        <w:pStyle w:val="SingleTxtG"/>
        <w:rPr>
          <w:bCs/>
        </w:rPr>
      </w:pPr>
      <w:r>
        <w:rPr>
          <w:bCs/>
        </w:rPr>
        <w:t>248.</w:t>
      </w:r>
      <w:r>
        <w:rPr>
          <w:bCs/>
        </w:rPr>
        <w:tab/>
      </w:r>
      <w:r w:rsidR="005D7EF1" w:rsidRPr="00125D89">
        <w:rPr>
          <w:bCs/>
        </w:rPr>
        <w:t>Under the regime of separate property, all acts of ordinary or special administration may be performed by each spouse with regard to that spouse</w:t>
      </w:r>
      <w:r w:rsidR="00D21AE2">
        <w:rPr>
          <w:bCs/>
        </w:rPr>
        <w:t>’</w:t>
      </w:r>
      <w:r w:rsidR="005D7EF1" w:rsidRPr="00125D89">
        <w:rPr>
          <w:bCs/>
        </w:rPr>
        <w:t>s own property, and ordinary administrative acts may be performed regarding the individual property of the other spouse in cases of absence or impediment.</w:t>
      </w:r>
      <w:r w:rsidR="00D21AE2">
        <w:rPr>
          <w:bCs/>
        </w:rPr>
        <w:t xml:space="preserve"> </w:t>
      </w:r>
    </w:p>
    <w:p w:rsidR="005D7EF1" w:rsidRPr="00125D89" w:rsidRDefault="00502447" w:rsidP="008E4E74">
      <w:pPr>
        <w:pStyle w:val="SingleTxtG"/>
        <w:rPr>
          <w:bCs/>
        </w:rPr>
      </w:pPr>
      <w:r>
        <w:rPr>
          <w:bCs/>
        </w:rPr>
        <w:t>249.</w:t>
      </w:r>
      <w:r>
        <w:rPr>
          <w:bCs/>
        </w:rPr>
        <w:tab/>
      </w:r>
      <w:r w:rsidR="005D7EF1" w:rsidRPr="00125D89">
        <w:rPr>
          <w:bCs/>
        </w:rPr>
        <w:t xml:space="preserve">Under the two property regimes there is property that is specially protected: the chattel property used in the home or as a tool used by one or both for work, and the right to the lease of the family residence. These assets may be disposed of only when both spouses agree. </w:t>
      </w:r>
    </w:p>
    <w:p w:rsidR="005D7EF1" w:rsidRPr="00125D89" w:rsidRDefault="00502447" w:rsidP="008E4E74">
      <w:pPr>
        <w:pStyle w:val="SingleTxtG"/>
        <w:rPr>
          <w:bCs/>
        </w:rPr>
      </w:pPr>
      <w:r>
        <w:rPr>
          <w:bCs/>
        </w:rPr>
        <w:t>250.</w:t>
      </w:r>
      <w:r>
        <w:rPr>
          <w:bCs/>
        </w:rPr>
        <w:tab/>
      </w:r>
      <w:r w:rsidR="005D7EF1" w:rsidRPr="00125D89">
        <w:rPr>
          <w:bCs/>
        </w:rPr>
        <w:t>Article 22, no. 1 of the Family Code provides that the promise of marriage has no legal effect, even when accompanied by the presentation of goods or valuables to the other person or their family. The tradition of asking for the bride</w:t>
      </w:r>
      <w:r w:rsidR="00D21AE2">
        <w:rPr>
          <w:bCs/>
        </w:rPr>
        <w:t>’</w:t>
      </w:r>
      <w:r w:rsidR="005D7EF1" w:rsidRPr="00125D89">
        <w:rPr>
          <w:bCs/>
        </w:rPr>
        <w:t xml:space="preserve">s hand and </w:t>
      </w:r>
      <w:r w:rsidR="00D21AE2">
        <w:rPr>
          <w:bCs/>
        </w:rPr>
        <w:t>“</w:t>
      </w:r>
      <w:r w:rsidR="005D7EF1" w:rsidRPr="00125D89">
        <w:rPr>
          <w:bCs/>
        </w:rPr>
        <w:t>purchasing</w:t>
      </w:r>
      <w:r w:rsidR="00D21AE2">
        <w:rPr>
          <w:bCs/>
        </w:rPr>
        <w:t>”</w:t>
      </w:r>
      <w:r w:rsidR="005D7EF1" w:rsidRPr="00125D89">
        <w:rPr>
          <w:bCs/>
        </w:rPr>
        <w:t xml:space="preserve"> her (alambamento) has not been given legal protection, but it is not prohibited. The law does not require the return of goods given at the time marriage is promised. This was a deliberate omission by the law to prevent coercion of the betrothed couple, and especially the woman, to enter into marriage against their/her will. </w:t>
      </w:r>
    </w:p>
    <w:p w:rsidR="005D7EF1" w:rsidRPr="00125D89" w:rsidRDefault="00502447" w:rsidP="008E4E74">
      <w:pPr>
        <w:pStyle w:val="SingleTxtG"/>
        <w:rPr>
          <w:bCs/>
        </w:rPr>
      </w:pPr>
      <w:r>
        <w:rPr>
          <w:bCs/>
        </w:rPr>
        <w:t>251.</w:t>
      </w:r>
      <w:r>
        <w:rPr>
          <w:bCs/>
        </w:rPr>
        <w:tab/>
      </w:r>
      <w:r w:rsidR="005D7EF1" w:rsidRPr="00125D89">
        <w:rPr>
          <w:bCs/>
        </w:rPr>
        <w:t xml:space="preserve">According to Article 24 of Law 68/76 of October 12, the age at which one may marry is the age of majority (18). Adolescents may be permitted to marry, on an exceptional basis; the age allowed is 15 for girls and 16 for boys, which is intended to take into account the differences in physical development of each sex. </w:t>
      </w:r>
    </w:p>
    <w:p w:rsidR="005D7EF1" w:rsidRPr="00125D89" w:rsidRDefault="005D7EF1" w:rsidP="00502447">
      <w:pPr>
        <w:pStyle w:val="HChG"/>
      </w:pPr>
      <w:r w:rsidRPr="00125D89">
        <w:br w:type="page"/>
      </w:r>
      <w:bookmarkStart w:id="57" w:name="_Toc306969791"/>
      <w:bookmarkStart w:id="58" w:name="_Toc307214070"/>
      <w:bookmarkStart w:id="59" w:name="_Toc307385128"/>
      <w:r w:rsidRPr="00125D89">
        <w:t>Annex</w:t>
      </w:r>
      <w:bookmarkEnd w:id="57"/>
      <w:bookmarkEnd w:id="58"/>
      <w:bookmarkEnd w:id="59"/>
    </w:p>
    <w:p w:rsidR="005D7EF1" w:rsidRPr="00125D89" w:rsidRDefault="005D7EF1" w:rsidP="00502447">
      <w:pPr>
        <w:pStyle w:val="HChG"/>
      </w:pPr>
      <w:r w:rsidRPr="00125D89">
        <w:tab/>
      </w:r>
      <w:r w:rsidRPr="00125D89">
        <w:tab/>
      </w:r>
      <w:bookmarkStart w:id="60" w:name="_Toc306969792"/>
      <w:bookmarkStart w:id="61" w:name="_Toc307214071"/>
      <w:bookmarkStart w:id="62" w:name="_Toc307385129"/>
      <w:r w:rsidRPr="00125D89">
        <w:t xml:space="preserve">Statistics on the position of women in </w:t>
      </w:r>
      <w:smartTag w:uri="urn:schemas-microsoft-com:office:smarttags" w:element="country-region">
        <w:smartTag w:uri="urn:schemas-microsoft-com:office:smarttags" w:element="place">
          <w:r w:rsidRPr="00125D89">
            <w:t>Angola</w:t>
          </w:r>
        </w:smartTag>
      </w:smartTag>
      <w:bookmarkEnd w:id="60"/>
      <w:bookmarkEnd w:id="61"/>
      <w:bookmarkEnd w:id="62"/>
    </w:p>
    <w:p w:rsidR="005D7EF1" w:rsidRPr="00125D89" w:rsidRDefault="00502447" w:rsidP="00086A49">
      <w:pPr>
        <w:pStyle w:val="H1G"/>
      </w:pPr>
      <w:r>
        <w:rPr>
          <w:rFonts w:ascii="Wingdings" w:hAnsi="Wingdings"/>
        </w:rPr>
        <w:tab/>
      </w:r>
      <w:r>
        <w:rPr>
          <w:rFonts w:ascii="Wingdings" w:hAnsi="Wingdings"/>
        </w:rPr>
        <w:tab/>
      </w:r>
      <w:bookmarkStart w:id="63" w:name="_Toc307385130"/>
      <w:r>
        <w:t>P</w:t>
      </w:r>
      <w:r w:rsidRPr="00125D89">
        <w:t xml:space="preserve">articipation by women in decision-making bodies of the </w:t>
      </w:r>
      <w:r>
        <w:t>G</w:t>
      </w:r>
      <w:r w:rsidRPr="00125D89">
        <w:t>overnment</w:t>
      </w:r>
      <w:bookmarkEnd w:id="63"/>
      <w:r w:rsidRPr="00125D89">
        <w:t xml:space="preserve"> </w:t>
      </w:r>
    </w:p>
    <w:p w:rsidR="00502447" w:rsidRDefault="005D7EF1" w:rsidP="00502447">
      <w:pPr>
        <w:pStyle w:val="Heading1"/>
      </w:pPr>
      <w:bookmarkStart w:id="64" w:name="_Toc306969793"/>
      <w:bookmarkStart w:id="65" w:name="_Toc307214072"/>
      <w:bookmarkStart w:id="66" w:name="_Toc307385131"/>
      <w:r w:rsidRPr="00125D89">
        <w:t xml:space="preserve">Table </w:t>
      </w:r>
      <w:r w:rsidR="00086A49">
        <w:t>N</w:t>
      </w:r>
      <w:r w:rsidRPr="00125D89">
        <w:t>o. 1</w:t>
      </w:r>
      <w:bookmarkEnd w:id="64"/>
      <w:bookmarkEnd w:id="65"/>
      <w:bookmarkEnd w:id="66"/>
    </w:p>
    <w:p w:rsidR="005D7EF1" w:rsidRPr="00125D89" w:rsidRDefault="00502447" w:rsidP="008E4E74">
      <w:pPr>
        <w:pStyle w:val="SingleTxtG"/>
        <w:rPr>
          <w:b/>
          <w:bCs/>
        </w:rPr>
      </w:pPr>
      <w:r>
        <w:rPr>
          <w:b/>
          <w:bCs/>
        </w:rPr>
        <w:t>M</w:t>
      </w:r>
      <w:r w:rsidRPr="00125D89">
        <w:rPr>
          <w:b/>
          <w:bCs/>
        </w:rPr>
        <w:t>inisterial positions h</w:t>
      </w:r>
      <w:r>
        <w:rPr>
          <w:b/>
          <w:bCs/>
        </w:rPr>
        <w:t>eld and respective assistants</w:t>
      </w:r>
      <w:r w:rsidR="003D00AA">
        <w:rPr>
          <w:b/>
          <w:bCs/>
        </w:rPr>
        <w:t>/</w:t>
      </w:r>
      <w:r w:rsidRPr="00125D89">
        <w:rPr>
          <w:b/>
          <w:bCs/>
        </w:rPr>
        <w:t>2010</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376"/>
        <w:gridCol w:w="1390"/>
        <w:gridCol w:w="1300"/>
        <w:gridCol w:w="1200"/>
        <w:gridCol w:w="1104"/>
      </w:tblGrid>
      <w:tr w:rsidR="005D7EF1" w:rsidRPr="000D3F5B" w:rsidTr="00086A49">
        <w:trPr>
          <w:trHeight w:val="240"/>
          <w:tblHeader/>
        </w:trPr>
        <w:tc>
          <w:tcPr>
            <w:tcW w:w="2376" w:type="dxa"/>
            <w:tcBorders>
              <w:top w:val="single" w:sz="4" w:space="0" w:color="auto"/>
              <w:bottom w:val="single" w:sz="12" w:space="0" w:color="auto"/>
            </w:tcBorders>
            <w:shd w:val="clear" w:color="auto" w:fill="auto"/>
            <w:noWrap/>
            <w:vAlign w:val="bottom"/>
          </w:tcPr>
          <w:p w:rsidR="005D7EF1" w:rsidRPr="000D3F5B" w:rsidRDefault="005D7EF1" w:rsidP="000D3F5B">
            <w:pPr>
              <w:suppressAutoHyphens w:val="0"/>
              <w:spacing w:before="80" w:after="80" w:line="200" w:lineRule="exact"/>
              <w:ind w:right="113"/>
              <w:rPr>
                <w:bCs/>
                <w:i/>
                <w:sz w:val="16"/>
              </w:rPr>
            </w:pPr>
            <w:r w:rsidRPr="000D3F5B">
              <w:rPr>
                <w:bCs/>
                <w:i/>
                <w:sz w:val="16"/>
              </w:rPr>
              <w:t>Position/function</w:t>
            </w:r>
          </w:p>
        </w:tc>
        <w:tc>
          <w:tcPr>
            <w:tcW w:w="1390" w:type="dxa"/>
            <w:tcBorders>
              <w:top w:val="single" w:sz="4" w:space="0" w:color="auto"/>
              <w:bottom w:val="single" w:sz="12" w:space="0" w:color="auto"/>
            </w:tcBorders>
            <w:shd w:val="clear" w:color="auto" w:fill="auto"/>
            <w:noWrap/>
            <w:vAlign w:val="bottom"/>
          </w:tcPr>
          <w:p w:rsidR="005D7EF1" w:rsidRPr="000D3F5B" w:rsidRDefault="005D7EF1" w:rsidP="000D3F5B">
            <w:pPr>
              <w:suppressAutoHyphens w:val="0"/>
              <w:spacing w:before="80" w:after="80" w:line="200" w:lineRule="exact"/>
              <w:ind w:right="113"/>
              <w:jc w:val="right"/>
              <w:rPr>
                <w:bCs/>
                <w:i/>
                <w:sz w:val="16"/>
              </w:rPr>
            </w:pPr>
            <w:r w:rsidRPr="000D3F5B">
              <w:rPr>
                <w:bCs/>
                <w:i/>
                <w:sz w:val="16"/>
              </w:rPr>
              <w:t>Men</w:t>
            </w:r>
          </w:p>
        </w:tc>
        <w:tc>
          <w:tcPr>
            <w:tcW w:w="1300" w:type="dxa"/>
            <w:tcBorders>
              <w:top w:val="single" w:sz="4" w:space="0" w:color="auto"/>
              <w:bottom w:val="single" w:sz="12" w:space="0" w:color="auto"/>
            </w:tcBorders>
            <w:shd w:val="clear" w:color="auto" w:fill="auto"/>
            <w:noWrap/>
            <w:vAlign w:val="bottom"/>
          </w:tcPr>
          <w:p w:rsidR="005D7EF1" w:rsidRPr="000D3F5B" w:rsidRDefault="005D7EF1" w:rsidP="000D3F5B">
            <w:pPr>
              <w:suppressAutoHyphens w:val="0"/>
              <w:spacing w:before="80" w:after="80" w:line="200" w:lineRule="exact"/>
              <w:ind w:right="113"/>
              <w:jc w:val="right"/>
              <w:rPr>
                <w:bCs/>
                <w:i/>
                <w:sz w:val="16"/>
              </w:rPr>
            </w:pPr>
            <w:r w:rsidRPr="000D3F5B">
              <w:rPr>
                <w:bCs/>
                <w:i/>
                <w:sz w:val="16"/>
              </w:rPr>
              <w:t>Women</w:t>
            </w:r>
          </w:p>
        </w:tc>
        <w:tc>
          <w:tcPr>
            <w:tcW w:w="1200" w:type="dxa"/>
            <w:tcBorders>
              <w:top w:val="single" w:sz="4" w:space="0" w:color="auto"/>
              <w:bottom w:val="single" w:sz="12" w:space="0" w:color="auto"/>
            </w:tcBorders>
            <w:shd w:val="clear" w:color="auto" w:fill="auto"/>
            <w:noWrap/>
            <w:vAlign w:val="bottom"/>
          </w:tcPr>
          <w:p w:rsidR="005D7EF1" w:rsidRPr="000D3F5B" w:rsidRDefault="005D7EF1" w:rsidP="000D3F5B">
            <w:pPr>
              <w:suppressAutoHyphens w:val="0"/>
              <w:spacing w:before="80" w:after="80" w:line="200" w:lineRule="exact"/>
              <w:ind w:right="113"/>
              <w:jc w:val="right"/>
              <w:rPr>
                <w:b/>
                <w:bCs/>
                <w:i/>
                <w:sz w:val="16"/>
              </w:rPr>
            </w:pPr>
            <w:r w:rsidRPr="000D3F5B">
              <w:rPr>
                <w:b/>
                <w:bCs/>
                <w:i/>
                <w:sz w:val="16"/>
              </w:rPr>
              <w:t>Total</w:t>
            </w:r>
          </w:p>
        </w:tc>
        <w:tc>
          <w:tcPr>
            <w:tcW w:w="1104" w:type="dxa"/>
            <w:tcBorders>
              <w:top w:val="single" w:sz="4" w:space="0" w:color="auto"/>
              <w:bottom w:val="single" w:sz="12" w:space="0" w:color="auto"/>
            </w:tcBorders>
            <w:shd w:val="clear" w:color="auto" w:fill="auto"/>
            <w:noWrap/>
            <w:vAlign w:val="bottom"/>
          </w:tcPr>
          <w:p w:rsidR="005D7EF1" w:rsidRPr="000D3F5B" w:rsidRDefault="005D7EF1" w:rsidP="000D3F5B">
            <w:pPr>
              <w:suppressAutoHyphens w:val="0"/>
              <w:spacing w:before="80" w:after="80" w:line="200" w:lineRule="exact"/>
              <w:ind w:right="113"/>
              <w:jc w:val="right"/>
              <w:rPr>
                <w:bCs/>
                <w:i/>
                <w:sz w:val="16"/>
              </w:rPr>
            </w:pPr>
            <w:r w:rsidRPr="000D3F5B">
              <w:rPr>
                <w:bCs/>
                <w:i/>
                <w:sz w:val="16"/>
              </w:rPr>
              <w:t xml:space="preserve">% </w:t>
            </w:r>
            <w:r w:rsidR="001116D9">
              <w:rPr>
                <w:bCs/>
                <w:i/>
                <w:sz w:val="16"/>
              </w:rPr>
              <w:t>w</w:t>
            </w:r>
            <w:r w:rsidRPr="000D3F5B">
              <w:rPr>
                <w:bCs/>
                <w:i/>
                <w:sz w:val="16"/>
              </w:rPr>
              <w:t>omen</w:t>
            </w:r>
          </w:p>
        </w:tc>
      </w:tr>
      <w:tr w:rsidR="005D7EF1" w:rsidRPr="000D3F5B" w:rsidTr="00086A49">
        <w:trPr>
          <w:trHeight w:val="240"/>
        </w:trPr>
        <w:tc>
          <w:tcPr>
            <w:tcW w:w="2376" w:type="dxa"/>
            <w:tcBorders>
              <w:top w:val="single" w:sz="12" w:space="0" w:color="auto"/>
            </w:tcBorders>
            <w:shd w:val="clear" w:color="auto" w:fill="auto"/>
            <w:noWrap/>
          </w:tcPr>
          <w:p w:rsidR="005D7EF1" w:rsidRPr="000D3F5B" w:rsidRDefault="000D3F5B" w:rsidP="000D3F5B">
            <w:pPr>
              <w:suppressAutoHyphens w:val="0"/>
              <w:spacing w:before="40" w:after="40" w:line="220" w:lineRule="exact"/>
              <w:ind w:right="113"/>
              <w:rPr>
                <w:sz w:val="18"/>
              </w:rPr>
            </w:pPr>
            <w:r w:rsidRPr="000D3F5B">
              <w:rPr>
                <w:sz w:val="18"/>
              </w:rPr>
              <w:t xml:space="preserve">Ministers of </w:t>
            </w:r>
            <w:r>
              <w:rPr>
                <w:sz w:val="18"/>
              </w:rPr>
              <w:t>S</w:t>
            </w:r>
            <w:r w:rsidRPr="000D3F5B">
              <w:rPr>
                <w:sz w:val="18"/>
              </w:rPr>
              <w:t>tate</w:t>
            </w:r>
          </w:p>
        </w:tc>
        <w:tc>
          <w:tcPr>
            <w:tcW w:w="1390" w:type="dxa"/>
            <w:tcBorders>
              <w:top w:val="single" w:sz="12" w:space="0" w:color="auto"/>
            </w:tcBorders>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3</w:t>
            </w:r>
          </w:p>
        </w:tc>
        <w:tc>
          <w:tcPr>
            <w:tcW w:w="1300" w:type="dxa"/>
            <w:tcBorders>
              <w:top w:val="single" w:sz="12" w:space="0" w:color="auto"/>
            </w:tcBorders>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0</w:t>
            </w:r>
          </w:p>
        </w:tc>
        <w:tc>
          <w:tcPr>
            <w:tcW w:w="1200" w:type="dxa"/>
            <w:tcBorders>
              <w:top w:val="single" w:sz="12" w:space="0" w:color="auto"/>
            </w:tcBorders>
            <w:shd w:val="clear" w:color="auto" w:fill="auto"/>
            <w:noWrap/>
            <w:vAlign w:val="bottom"/>
          </w:tcPr>
          <w:p w:rsidR="005D7EF1" w:rsidRPr="000D3F5B" w:rsidRDefault="000D3F5B" w:rsidP="000D3F5B">
            <w:pPr>
              <w:suppressAutoHyphens w:val="0"/>
              <w:spacing w:before="40" w:after="40" w:line="220" w:lineRule="exact"/>
              <w:ind w:right="113"/>
              <w:jc w:val="right"/>
              <w:rPr>
                <w:b/>
                <w:sz w:val="18"/>
              </w:rPr>
            </w:pPr>
            <w:r w:rsidRPr="000D3F5B">
              <w:rPr>
                <w:b/>
                <w:sz w:val="18"/>
              </w:rPr>
              <w:t>3</w:t>
            </w:r>
          </w:p>
        </w:tc>
        <w:tc>
          <w:tcPr>
            <w:tcW w:w="1104" w:type="dxa"/>
            <w:tcBorders>
              <w:top w:val="single" w:sz="12" w:space="0" w:color="auto"/>
            </w:tcBorders>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0</w:t>
            </w:r>
            <w:r w:rsidR="000D3F5B">
              <w:rPr>
                <w:sz w:val="18"/>
              </w:rPr>
              <w:t>.</w:t>
            </w:r>
            <w:r w:rsidRPr="000D3F5B">
              <w:rPr>
                <w:sz w:val="18"/>
              </w:rPr>
              <w:t>0</w:t>
            </w:r>
          </w:p>
        </w:tc>
      </w:tr>
      <w:tr w:rsidR="005D7EF1" w:rsidRPr="000D3F5B" w:rsidTr="00086A49">
        <w:trPr>
          <w:trHeight w:val="240"/>
        </w:trPr>
        <w:tc>
          <w:tcPr>
            <w:tcW w:w="2376" w:type="dxa"/>
            <w:shd w:val="clear" w:color="auto" w:fill="auto"/>
            <w:noWrap/>
          </w:tcPr>
          <w:p w:rsidR="005D7EF1" w:rsidRPr="000D3F5B" w:rsidRDefault="000D3F5B" w:rsidP="000D3F5B">
            <w:pPr>
              <w:suppressAutoHyphens w:val="0"/>
              <w:spacing w:before="40" w:after="40" w:line="220" w:lineRule="exact"/>
              <w:ind w:right="113"/>
              <w:rPr>
                <w:sz w:val="18"/>
              </w:rPr>
            </w:pPr>
            <w:r w:rsidRPr="000D3F5B">
              <w:rPr>
                <w:sz w:val="18"/>
              </w:rPr>
              <w:t>Minister</w:t>
            </w:r>
          </w:p>
        </w:tc>
        <w:tc>
          <w:tcPr>
            <w:tcW w:w="1390" w:type="dxa"/>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19</w:t>
            </w:r>
          </w:p>
        </w:tc>
        <w:tc>
          <w:tcPr>
            <w:tcW w:w="1300" w:type="dxa"/>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9</w:t>
            </w:r>
          </w:p>
        </w:tc>
        <w:tc>
          <w:tcPr>
            <w:tcW w:w="1200" w:type="dxa"/>
            <w:shd w:val="clear" w:color="auto" w:fill="auto"/>
            <w:noWrap/>
            <w:vAlign w:val="bottom"/>
          </w:tcPr>
          <w:p w:rsidR="005D7EF1" w:rsidRPr="000D3F5B" w:rsidRDefault="000D3F5B" w:rsidP="000D3F5B">
            <w:pPr>
              <w:suppressAutoHyphens w:val="0"/>
              <w:spacing w:before="40" w:after="40" w:line="220" w:lineRule="exact"/>
              <w:ind w:right="113"/>
              <w:jc w:val="right"/>
              <w:rPr>
                <w:b/>
                <w:sz w:val="18"/>
              </w:rPr>
            </w:pPr>
            <w:r w:rsidRPr="000D3F5B">
              <w:rPr>
                <w:b/>
                <w:sz w:val="18"/>
              </w:rPr>
              <w:t>28</w:t>
            </w:r>
          </w:p>
        </w:tc>
        <w:tc>
          <w:tcPr>
            <w:tcW w:w="1104" w:type="dxa"/>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32</w:t>
            </w:r>
            <w:r w:rsidR="000D3F5B">
              <w:rPr>
                <w:sz w:val="18"/>
              </w:rPr>
              <w:t>.</w:t>
            </w:r>
            <w:r w:rsidRPr="000D3F5B">
              <w:rPr>
                <w:sz w:val="18"/>
              </w:rPr>
              <w:t>1</w:t>
            </w:r>
          </w:p>
        </w:tc>
      </w:tr>
      <w:tr w:rsidR="005D7EF1" w:rsidRPr="000D3F5B" w:rsidTr="00086A49">
        <w:trPr>
          <w:trHeight w:val="240"/>
        </w:trPr>
        <w:tc>
          <w:tcPr>
            <w:tcW w:w="2376" w:type="dxa"/>
            <w:shd w:val="clear" w:color="auto" w:fill="auto"/>
            <w:noWrap/>
          </w:tcPr>
          <w:p w:rsidR="005D7EF1" w:rsidRPr="000D3F5B" w:rsidRDefault="000D3F5B" w:rsidP="000D3F5B">
            <w:pPr>
              <w:suppressAutoHyphens w:val="0"/>
              <w:spacing w:before="40" w:after="40" w:line="220" w:lineRule="exact"/>
              <w:ind w:right="113"/>
              <w:rPr>
                <w:sz w:val="18"/>
              </w:rPr>
            </w:pPr>
            <w:r w:rsidRPr="000D3F5B">
              <w:rPr>
                <w:sz w:val="18"/>
              </w:rPr>
              <w:t xml:space="preserve">Secretaries of </w:t>
            </w:r>
            <w:r>
              <w:rPr>
                <w:sz w:val="18"/>
              </w:rPr>
              <w:t>S</w:t>
            </w:r>
            <w:r w:rsidRPr="000D3F5B">
              <w:rPr>
                <w:sz w:val="18"/>
              </w:rPr>
              <w:t>tate</w:t>
            </w:r>
          </w:p>
        </w:tc>
        <w:tc>
          <w:tcPr>
            <w:tcW w:w="1390" w:type="dxa"/>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15</w:t>
            </w:r>
          </w:p>
        </w:tc>
        <w:tc>
          <w:tcPr>
            <w:tcW w:w="1300" w:type="dxa"/>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4</w:t>
            </w:r>
          </w:p>
        </w:tc>
        <w:tc>
          <w:tcPr>
            <w:tcW w:w="1200" w:type="dxa"/>
            <w:shd w:val="clear" w:color="auto" w:fill="auto"/>
            <w:noWrap/>
            <w:vAlign w:val="bottom"/>
          </w:tcPr>
          <w:p w:rsidR="005D7EF1" w:rsidRPr="000D3F5B" w:rsidRDefault="000D3F5B" w:rsidP="000D3F5B">
            <w:pPr>
              <w:suppressAutoHyphens w:val="0"/>
              <w:spacing w:before="40" w:after="40" w:line="220" w:lineRule="exact"/>
              <w:ind w:right="113"/>
              <w:jc w:val="right"/>
              <w:rPr>
                <w:b/>
                <w:sz w:val="18"/>
              </w:rPr>
            </w:pPr>
            <w:r w:rsidRPr="000D3F5B">
              <w:rPr>
                <w:b/>
                <w:sz w:val="18"/>
              </w:rPr>
              <w:t>19</w:t>
            </w:r>
          </w:p>
        </w:tc>
        <w:tc>
          <w:tcPr>
            <w:tcW w:w="1104" w:type="dxa"/>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21</w:t>
            </w:r>
            <w:r w:rsidR="000D3F5B">
              <w:rPr>
                <w:sz w:val="18"/>
              </w:rPr>
              <w:t>.</w:t>
            </w:r>
            <w:r w:rsidRPr="000D3F5B">
              <w:rPr>
                <w:sz w:val="18"/>
              </w:rPr>
              <w:t>0</w:t>
            </w:r>
          </w:p>
        </w:tc>
      </w:tr>
      <w:tr w:rsidR="005D7EF1" w:rsidRPr="000D3F5B" w:rsidTr="00086A49">
        <w:trPr>
          <w:trHeight w:val="240"/>
        </w:trPr>
        <w:tc>
          <w:tcPr>
            <w:tcW w:w="2376" w:type="dxa"/>
            <w:tcBorders>
              <w:bottom w:val="single" w:sz="4" w:space="0" w:color="auto"/>
            </w:tcBorders>
            <w:shd w:val="clear" w:color="auto" w:fill="auto"/>
            <w:noWrap/>
          </w:tcPr>
          <w:p w:rsidR="005D7EF1" w:rsidRPr="000D3F5B" w:rsidRDefault="000D3F5B" w:rsidP="000D3F5B">
            <w:pPr>
              <w:suppressAutoHyphens w:val="0"/>
              <w:spacing w:before="40" w:after="40" w:line="220" w:lineRule="exact"/>
              <w:ind w:right="113"/>
              <w:rPr>
                <w:sz w:val="18"/>
              </w:rPr>
            </w:pPr>
            <w:r w:rsidRPr="000D3F5B">
              <w:rPr>
                <w:sz w:val="18"/>
              </w:rPr>
              <w:t>Deputy ministers</w:t>
            </w:r>
          </w:p>
        </w:tc>
        <w:tc>
          <w:tcPr>
            <w:tcW w:w="1390" w:type="dxa"/>
            <w:tcBorders>
              <w:bottom w:val="single" w:sz="4" w:space="0" w:color="auto"/>
            </w:tcBorders>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27</w:t>
            </w:r>
          </w:p>
        </w:tc>
        <w:tc>
          <w:tcPr>
            <w:tcW w:w="1300" w:type="dxa"/>
            <w:tcBorders>
              <w:bottom w:val="single" w:sz="4" w:space="0" w:color="auto"/>
            </w:tcBorders>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7</w:t>
            </w:r>
          </w:p>
        </w:tc>
        <w:tc>
          <w:tcPr>
            <w:tcW w:w="1200" w:type="dxa"/>
            <w:tcBorders>
              <w:bottom w:val="single" w:sz="4" w:space="0" w:color="auto"/>
            </w:tcBorders>
            <w:shd w:val="clear" w:color="auto" w:fill="auto"/>
            <w:noWrap/>
            <w:vAlign w:val="bottom"/>
          </w:tcPr>
          <w:p w:rsidR="005D7EF1" w:rsidRPr="000D3F5B" w:rsidRDefault="000D3F5B" w:rsidP="000D3F5B">
            <w:pPr>
              <w:suppressAutoHyphens w:val="0"/>
              <w:spacing w:before="40" w:after="40" w:line="220" w:lineRule="exact"/>
              <w:ind w:right="113"/>
              <w:jc w:val="right"/>
              <w:rPr>
                <w:b/>
                <w:sz w:val="18"/>
              </w:rPr>
            </w:pPr>
            <w:r w:rsidRPr="000D3F5B">
              <w:rPr>
                <w:b/>
                <w:sz w:val="18"/>
              </w:rPr>
              <w:t>34</w:t>
            </w:r>
          </w:p>
        </w:tc>
        <w:tc>
          <w:tcPr>
            <w:tcW w:w="1104" w:type="dxa"/>
            <w:tcBorders>
              <w:bottom w:val="single" w:sz="4" w:space="0" w:color="auto"/>
            </w:tcBorders>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20</w:t>
            </w:r>
            <w:r w:rsidR="000D3F5B">
              <w:rPr>
                <w:sz w:val="18"/>
              </w:rPr>
              <w:t>.</w:t>
            </w:r>
            <w:r w:rsidRPr="000D3F5B">
              <w:rPr>
                <w:sz w:val="18"/>
              </w:rPr>
              <w:t>6</w:t>
            </w:r>
          </w:p>
        </w:tc>
      </w:tr>
      <w:tr w:rsidR="005D7EF1" w:rsidRPr="000D3F5B" w:rsidTr="00086A49">
        <w:trPr>
          <w:trHeight w:val="240"/>
        </w:trPr>
        <w:tc>
          <w:tcPr>
            <w:tcW w:w="2376" w:type="dxa"/>
            <w:tcBorders>
              <w:top w:val="single" w:sz="4" w:space="0" w:color="auto"/>
              <w:bottom w:val="single" w:sz="4" w:space="0" w:color="auto"/>
            </w:tcBorders>
            <w:shd w:val="clear" w:color="auto" w:fill="auto"/>
            <w:noWrap/>
          </w:tcPr>
          <w:p w:rsidR="005D7EF1" w:rsidRPr="000D3F5B" w:rsidRDefault="000D3F5B" w:rsidP="000D3F5B">
            <w:pPr>
              <w:suppressAutoHyphens w:val="0"/>
              <w:spacing w:before="80" w:after="80" w:line="220" w:lineRule="exact"/>
              <w:ind w:right="113" w:firstLine="284"/>
              <w:rPr>
                <w:b/>
                <w:sz w:val="18"/>
              </w:rPr>
            </w:pPr>
            <w:r w:rsidRPr="000D3F5B">
              <w:rPr>
                <w:b/>
                <w:sz w:val="18"/>
              </w:rPr>
              <w:t>Total</w:t>
            </w:r>
          </w:p>
        </w:tc>
        <w:tc>
          <w:tcPr>
            <w:tcW w:w="1390" w:type="dxa"/>
            <w:tcBorders>
              <w:top w:val="single" w:sz="4" w:space="0" w:color="auto"/>
              <w:bottom w:val="single" w:sz="4" w:space="0" w:color="auto"/>
            </w:tcBorders>
            <w:shd w:val="clear" w:color="auto" w:fill="auto"/>
            <w:noWrap/>
            <w:vAlign w:val="bottom"/>
          </w:tcPr>
          <w:p w:rsidR="005D7EF1" w:rsidRPr="000D3F5B" w:rsidRDefault="000D3F5B" w:rsidP="000D3F5B">
            <w:pPr>
              <w:suppressAutoHyphens w:val="0"/>
              <w:spacing w:before="80" w:after="80" w:line="220" w:lineRule="exact"/>
              <w:ind w:right="113"/>
              <w:jc w:val="right"/>
              <w:rPr>
                <w:b/>
                <w:sz w:val="18"/>
              </w:rPr>
            </w:pPr>
            <w:r w:rsidRPr="000D3F5B">
              <w:rPr>
                <w:b/>
                <w:sz w:val="18"/>
              </w:rPr>
              <w:t>64</w:t>
            </w:r>
          </w:p>
        </w:tc>
        <w:tc>
          <w:tcPr>
            <w:tcW w:w="1300" w:type="dxa"/>
            <w:tcBorders>
              <w:top w:val="single" w:sz="4" w:space="0" w:color="auto"/>
              <w:bottom w:val="single" w:sz="4" w:space="0" w:color="auto"/>
            </w:tcBorders>
            <w:shd w:val="clear" w:color="auto" w:fill="auto"/>
            <w:noWrap/>
            <w:vAlign w:val="bottom"/>
          </w:tcPr>
          <w:p w:rsidR="005D7EF1" w:rsidRPr="000D3F5B" w:rsidRDefault="000D3F5B" w:rsidP="000D3F5B">
            <w:pPr>
              <w:suppressAutoHyphens w:val="0"/>
              <w:spacing w:before="80" w:after="80" w:line="220" w:lineRule="exact"/>
              <w:ind w:right="113"/>
              <w:jc w:val="right"/>
              <w:rPr>
                <w:b/>
                <w:sz w:val="18"/>
              </w:rPr>
            </w:pPr>
            <w:r w:rsidRPr="000D3F5B">
              <w:rPr>
                <w:b/>
                <w:sz w:val="18"/>
              </w:rPr>
              <w:t>20</w:t>
            </w:r>
          </w:p>
        </w:tc>
        <w:tc>
          <w:tcPr>
            <w:tcW w:w="1200" w:type="dxa"/>
            <w:tcBorders>
              <w:top w:val="single" w:sz="4" w:space="0" w:color="auto"/>
              <w:bottom w:val="single" w:sz="4" w:space="0" w:color="auto"/>
            </w:tcBorders>
            <w:shd w:val="clear" w:color="auto" w:fill="auto"/>
            <w:noWrap/>
            <w:vAlign w:val="bottom"/>
          </w:tcPr>
          <w:p w:rsidR="005D7EF1" w:rsidRPr="000D3F5B" w:rsidRDefault="000D3F5B" w:rsidP="000D3F5B">
            <w:pPr>
              <w:suppressAutoHyphens w:val="0"/>
              <w:spacing w:before="80" w:after="80" w:line="220" w:lineRule="exact"/>
              <w:ind w:right="113"/>
              <w:jc w:val="right"/>
              <w:rPr>
                <w:b/>
                <w:sz w:val="18"/>
              </w:rPr>
            </w:pPr>
            <w:r w:rsidRPr="000D3F5B">
              <w:rPr>
                <w:b/>
                <w:sz w:val="18"/>
              </w:rPr>
              <w:t>84</w:t>
            </w:r>
          </w:p>
        </w:tc>
        <w:tc>
          <w:tcPr>
            <w:tcW w:w="1104" w:type="dxa"/>
            <w:tcBorders>
              <w:top w:val="single" w:sz="4" w:space="0" w:color="auto"/>
              <w:bottom w:val="single" w:sz="4" w:space="0" w:color="auto"/>
            </w:tcBorders>
            <w:shd w:val="clear" w:color="auto" w:fill="auto"/>
            <w:noWrap/>
            <w:vAlign w:val="bottom"/>
          </w:tcPr>
          <w:p w:rsidR="005D7EF1" w:rsidRPr="000D3F5B" w:rsidRDefault="005D7EF1" w:rsidP="000D3F5B">
            <w:pPr>
              <w:suppressAutoHyphens w:val="0"/>
              <w:spacing w:before="80" w:after="80" w:line="220" w:lineRule="exact"/>
              <w:ind w:right="113"/>
              <w:jc w:val="right"/>
              <w:rPr>
                <w:b/>
                <w:sz w:val="18"/>
              </w:rPr>
            </w:pPr>
            <w:r w:rsidRPr="000D3F5B">
              <w:rPr>
                <w:b/>
                <w:sz w:val="18"/>
              </w:rPr>
              <w:t>23</w:t>
            </w:r>
            <w:r w:rsidR="000D3F5B" w:rsidRPr="000D3F5B">
              <w:rPr>
                <w:b/>
                <w:sz w:val="18"/>
              </w:rPr>
              <w:t>.</w:t>
            </w:r>
            <w:r w:rsidRPr="000D3F5B">
              <w:rPr>
                <w:b/>
                <w:sz w:val="18"/>
              </w:rPr>
              <w:t>8</w:t>
            </w:r>
          </w:p>
        </w:tc>
      </w:tr>
      <w:tr w:rsidR="005D7EF1" w:rsidRPr="000D3F5B" w:rsidTr="00086A49">
        <w:trPr>
          <w:trHeight w:val="240"/>
        </w:trPr>
        <w:tc>
          <w:tcPr>
            <w:tcW w:w="2376" w:type="dxa"/>
            <w:tcBorders>
              <w:top w:val="single" w:sz="4" w:space="0" w:color="auto"/>
            </w:tcBorders>
            <w:shd w:val="clear" w:color="auto" w:fill="auto"/>
            <w:noWrap/>
          </w:tcPr>
          <w:p w:rsidR="005D7EF1" w:rsidRPr="000D3F5B" w:rsidRDefault="005D7EF1" w:rsidP="000D3F5B">
            <w:pPr>
              <w:suppressAutoHyphens w:val="0"/>
              <w:spacing w:before="40" w:after="40" w:line="220" w:lineRule="exact"/>
              <w:ind w:right="113"/>
              <w:rPr>
                <w:sz w:val="18"/>
              </w:rPr>
            </w:pPr>
            <w:r w:rsidRPr="000D3F5B">
              <w:rPr>
                <w:sz w:val="18"/>
              </w:rPr>
              <w:t>%</w:t>
            </w:r>
          </w:p>
        </w:tc>
        <w:tc>
          <w:tcPr>
            <w:tcW w:w="1390" w:type="dxa"/>
            <w:tcBorders>
              <w:top w:val="single" w:sz="4" w:space="0" w:color="auto"/>
            </w:tcBorders>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76</w:t>
            </w:r>
            <w:r w:rsidR="000D3F5B">
              <w:rPr>
                <w:sz w:val="18"/>
              </w:rPr>
              <w:t>.</w:t>
            </w:r>
            <w:r w:rsidRPr="000D3F5B">
              <w:rPr>
                <w:sz w:val="18"/>
              </w:rPr>
              <w:t>2</w:t>
            </w:r>
          </w:p>
        </w:tc>
        <w:tc>
          <w:tcPr>
            <w:tcW w:w="1300" w:type="dxa"/>
            <w:tcBorders>
              <w:top w:val="single" w:sz="4" w:space="0" w:color="auto"/>
            </w:tcBorders>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23</w:t>
            </w:r>
            <w:r w:rsidR="000D3F5B">
              <w:rPr>
                <w:sz w:val="18"/>
              </w:rPr>
              <w:t>.</w:t>
            </w:r>
            <w:r w:rsidRPr="000D3F5B">
              <w:rPr>
                <w:sz w:val="18"/>
              </w:rPr>
              <w:t>8</w:t>
            </w:r>
          </w:p>
        </w:tc>
        <w:tc>
          <w:tcPr>
            <w:tcW w:w="1200" w:type="dxa"/>
            <w:tcBorders>
              <w:top w:val="single" w:sz="4" w:space="0" w:color="auto"/>
            </w:tcBorders>
            <w:shd w:val="clear" w:color="auto" w:fill="auto"/>
            <w:noWrap/>
            <w:vAlign w:val="bottom"/>
          </w:tcPr>
          <w:p w:rsidR="005D7EF1" w:rsidRPr="000D3F5B" w:rsidRDefault="005D7EF1" w:rsidP="000D3F5B">
            <w:pPr>
              <w:suppressAutoHyphens w:val="0"/>
              <w:spacing w:before="40" w:after="40" w:line="220" w:lineRule="exact"/>
              <w:ind w:right="113"/>
              <w:jc w:val="right"/>
              <w:rPr>
                <w:b/>
                <w:sz w:val="18"/>
              </w:rPr>
            </w:pPr>
            <w:r w:rsidRPr="000D3F5B">
              <w:rPr>
                <w:b/>
                <w:sz w:val="18"/>
              </w:rPr>
              <w:t>100</w:t>
            </w:r>
            <w:r w:rsidR="000D3F5B" w:rsidRPr="000D3F5B">
              <w:rPr>
                <w:b/>
                <w:sz w:val="18"/>
              </w:rPr>
              <w:t>.</w:t>
            </w:r>
            <w:r w:rsidRPr="000D3F5B">
              <w:rPr>
                <w:b/>
                <w:sz w:val="18"/>
              </w:rPr>
              <w:t>0</w:t>
            </w:r>
          </w:p>
        </w:tc>
        <w:tc>
          <w:tcPr>
            <w:tcW w:w="1104" w:type="dxa"/>
            <w:tcBorders>
              <w:top w:val="single" w:sz="4" w:space="0" w:color="auto"/>
            </w:tcBorders>
            <w:shd w:val="clear" w:color="auto" w:fill="auto"/>
            <w:noWrap/>
            <w:vAlign w:val="bottom"/>
          </w:tcPr>
          <w:p w:rsidR="005D7EF1" w:rsidRPr="000D3F5B" w:rsidRDefault="005D7EF1" w:rsidP="000D3F5B">
            <w:pPr>
              <w:suppressAutoHyphens w:val="0"/>
              <w:spacing w:before="40" w:after="40" w:line="220" w:lineRule="exact"/>
              <w:ind w:right="113"/>
              <w:jc w:val="right"/>
              <w:rPr>
                <w:sz w:val="18"/>
              </w:rPr>
            </w:pPr>
          </w:p>
        </w:tc>
      </w:tr>
    </w:tbl>
    <w:p w:rsidR="005D7EF1" w:rsidRPr="000D3F5B" w:rsidRDefault="005D7EF1" w:rsidP="000D3F5B">
      <w:pPr>
        <w:pStyle w:val="SingleTxtG"/>
        <w:spacing w:before="120" w:after="240"/>
        <w:ind w:firstLine="170"/>
        <w:jc w:val="left"/>
        <w:rPr>
          <w:sz w:val="18"/>
        </w:rPr>
      </w:pPr>
      <w:r w:rsidRPr="000D3F5B">
        <w:rPr>
          <w:i/>
          <w:sz w:val="18"/>
        </w:rPr>
        <w:t>N</w:t>
      </w:r>
      <w:r w:rsidR="000D3F5B" w:rsidRPr="000D3F5B">
        <w:rPr>
          <w:i/>
          <w:sz w:val="18"/>
        </w:rPr>
        <w:t>ote</w:t>
      </w:r>
      <w:r w:rsidRPr="000D3F5B">
        <w:rPr>
          <w:i/>
          <w:sz w:val="18"/>
        </w:rPr>
        <w:t>:</w:t>
      </w:r>
      <w:r w:rsidRPr="000D3F5B">
        <w:rPr>
          <w:sz w:val="18"/>
        </w:rPr>
        <w:t xml:space="preserve"> </w:t>
      </w:r>
      <w:r w:rsidR="000D3F5B" w:rsidRPr="000D3F5B">
        <w:rPr>
          <w:sz w:val="18"/>
        </w:rPr>
        <w:t xml:space="preserve"> </w:t>
      </w:r>
      <w:r w:rsidRPr="000D3F5B">
        <w:rPr>
          <w:sz w:val="18"/>
        </w:rPr>
        <w:t xml:space="preserve">Present composition of the government, based on the new Constitution of the </w:t>
      </w:r>
      <w:smartTag w:uri="urn:schemas-microsoft-com:office:smarttags" w:element="place">
        <w:smartTag w:uri="urn:schemas-microsoft-com:office:smarttags" w:element="PlaceType">
          <w:r w:rsidRPr="000D3F5B">
            <w:rPr>
              <w:sz w:val="18"/>
            </w:rPr>
            <w:t>Republic</w:t>
          </w:r>
        </w:smartTag>
        <w:r w:rsidRPr="000D3F5B">
          <w:rPr>
            <w:sz w:val="18"/>
          </w:rPr>
          <w:t xml:space="preserve"> of</w:t>
        </w:r>
        <w:r w:rsidR="000D3F5B">
          <w:rPr>
            <w:sz w:val="18"/>
          </w:rPr>
          <w:t xml:space="preserve"> </w:t>
        </w:r>
        <w:smartTag w:uri="urn:schemas-microsoft-com:office:smarttags" w:element="PlaceName">
          <w:r w:rsidRPr="000D3F5B">
            <w:rPr>
              <w:sz w:val="18"/>
            </w:rPr>
            <w:t>Angola</w:t>
          </w:r>
        </w:smartTag>
      </w:smartTag>
      <w:r w:rsidRPr="000D3F5B">
        <w:rPr>
          <w:sz w:val="18"/>
        </w:rPr>
        <w:t>.</w:t>
      </w:r>
    </w:p>
    <w:p w:rsidR="000D3F5B" w:rsidRDefault="005D7EF1" w:rsidP="000D3F5B">
      <w:pPr>
        <w:pStyle w:val="Heading1"/>
      </w:pPr>
      <w:bookmarkStart w:id="67" w:name="_Toc306969794"/>
      <w:bookmarkStart w:id="68" w:name="_Toc307214073"/>
      <w:bookmarkStart w:id="69" w:name="_Toc307385132"/>
      <w:r w:rsidRPr="00125D89">
        <w:t xml:space="preserve">Table </w:t>
      </w:r>
      <w:r w:rsidR="009C386E">
        <w:t>N</w:t>
      </w:r>
      <w:r w:rsidRPr="00125D89">
        <w:t>o. 2</w:t>
      </w:r>
      <w:bookmarkEnd w:id="67"/>
      <w:bookmarkEnd w:id="68"/>
      <w:bookmarkEnd w:id="69"/>
    </w:p>
    <w:p w:rsidR="005D7EF1" w:rsidRPr="00125D89" w:rsidRDefault="000D3F5B" w:rsidP="008E4E74">
      <w:pPr>
        <w:pStyle w:val="SingleTxtG"/>
        <w:rPr>
          <w:b/>
        </w:rPr>
      </w:pPr>
      <w:r w:rsidRPr="00125D89">
        <w:rPr>
          <w:b/>
        </w:rPr>
        <w:t>Federal Government</w:t>
      </w:r>
      <w:r w:rsidR="003D00AA">
        <w:rPr>
          <w:b/>
        </w:rPr>
        <w:t>/</w:t>
      </w:r>
      <w:r w:rsidR="005D7EF1" w:rsidRPr="00125D89">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370"/>
        <w:gridCol w:w="1396"/>
        <w:gridCol w:w="1300"/>
        <w:gridCol w:w="1200"/>
        <w:gridCol w:w="1104"/>
      </w:tblGrid>
      <w:tr w:rsidR="005D7EF1" w:rsidRPr="000D3F5B" w:rsidTr="00086A49">
        <w:trPr>
          <w:trHeight w:val="240"/>
          <w:tblHeader/>
        </w:trPr>
        <w:tc>
          <w:tcPr>
            <w:tcW w:w="2370" w:type="dxa"/>
            <w:tcBorders>
              <w:top w:val="single" w:sz="4" w:space="0" w:color="auto"/>
              <w:bottom w:val="single" w:sz="12" w:space="0" w:color="auto"/>
            </w:tcBorders>
            <w:shd w:val="clear" w:color="auto" w:fill="auto"/>
            <w:vAlign w:val="bottom"/>
          </w:tcPr>
          <w:p w:rsidR="005D7EF1" w:rsidRPr="000D3F5B" w:rsidRDefault="005D7EF1" w:rsidP="000D3F5B">
            <w:pPr>
              <w:suppressAutoHyphens w:val="0"/>
              <w:spacing w:before="80" w:after="80" w:line="200" w:lineRule="exact"/>
              <w:ind w:right="113"/>
              <w:rPr>
                <w:bCs/>
                <w:i/>
                <w:sz w:val="16"/>
              </w:rPr>
            </w:pPr>
            <w:r w:rsidRPr="000D3F5B">
              <w:rPr>
                <w:bCs/>
                <w:i/>
                <w:sz w:val="16"/>
              </w:rPr>
              <w:t>Position/function</w:t>
            </w:r>
          </w:p>
        </w:tc>
        <w:tc>
          <w:tcPr>
            <w:tcW w:w="1396" w:type="dxa"/>
            <w:tcBorders>
              <w:top w:val="single" w:sz="4" w:space="0" w:color="auto"/>
              <w:bottom w:val="single" w:sz="12" w:space="0" w:color="auto"/>
            </w:tcBorders>
            <w:shd w:val="clear" w:color="auto" w:fill="auto"/>
            <w:vAlign w:val="bottom"/>
          </w:tcPr>
          <w:p w:rsidR="005D7EF1" w:rsidRPr="000D3F5B" w:rsidRDefault="005D7EF1" w:rsidP="000D3F5B">
            <w:pPr>
              <w:suppressAutoHyphens w:val="0"/>
              <w:spacing w:before="80" w:after="80" w:line="200" w:lineRule="exact"/>
              <w:ind w:right="113"/>
              <w:jc w:val="right"/>
              <w:rPr>
                <w:bCs/>
                <w:i/>
                <w:sz w:val="16"/>
              </w:rPr>
            </w:pPr>
            <w:r w:rsidRPr="000D3F5B">
              <w:rPr>
                <w:bCs/>
                <w:i/>
                <w:sz w:val="16"/>
              </w:rPr>
              <w:t>Men</w:t>
            </w:r>
          </w:p>
        </w:tc>
        <w:tc>
          <w:tcPr>
            <w:tcW w:w="1300" w:type="dxa"/>
            <w:tcBorders>
              <w:top w:val="single" w:sz="4" w:space="0" w:color="auto"/>
              <w:bottom w:val="single" w:sz="12" w:space="0" w:color="auto"/>
            </w:tcBorders>
            <w:shd w:val="clear" w:color="auto" w:fill="auto"/>
            <w:vAlign w:val="bottom"/>
          </w:tcPr>
          <w:p w:rsidR="005D7EF1" w:rsidRPr="000D3F5B" w:rsidRDefault="005D7EF1" w:rsidP="000D3F5B">
            <w:pPr>
              <w:suppressAutoHyphens w:val="0"/>
              <w:spacing w:before="80" w:after="80" w:line="200" w:lineRule="exact"/>
              <w:ind w:right="113"/>
              <w:jc w:val="right"/>
              <w:rPr>
                <w:bCs/>
                <w:i/>
                <w:sz w:val="16"/>
              </w:rPr>
            </w:pPr>
            <w:r w:rsidRPr="000D3F5B">
              <w:rPr>
                <w:bCs/>
                <w:i/>
                <w:sz w:val="16"/>
              </w:rPr>
              <w:t>Women</w:t>
            </w:r>
          </w:p>
        </w:tc>
        <w:tc>
          <w:tcPr>
            <w:tcW w:w="1200" w:type="dxa"/>
            <w:tcBorders>
              <w:top w:val="single" w:sz="4" w:space="0" w:color="auto"/>
              <w:bottom w:val="single" w:sz="12" w:space="0" w:color="auto"/>
            </w:tcBorders>
            <w:shd w:val="clear" w:color="auto" w:fill="auto"/>
            <w:vAlign w:val="bottom"/>
          </w:tcPr>
          <w:p w:rsidR="005D7EF1" w:rsidRPr="002A4872" w:rsidRDefault="005D7EF1" w:rsidP="000D3F5B">
            <w:pPr>
              <w:suppressAutoHyphens w:val="0"/>
              <w:spacing w:before="80" w:after="80" w:line="200" w:lineRule="exact"/>
              <w:ind w:right="113"/>
              <w:jc w:val="right"/>
              <w:rPr>
                <w:b/>
                <w:bCs/>
                <w:i/>
                <w:sz w:val="16"/>
              </w:rPr>
            </w:pPr>
            <w:r w:rsidRPr="002A4872">
              <w:rPr>
                <w:b/>
                <w:bCs/>
                <w:i/>
                <w:sz w:val="16"/>
              </w:rPr>
              <w:t>Total</w:t>
            </w:r>
          </w:p>
        </w:tc>
        <w:tc>
          <w:tcPr>
            <w:tcW w:w="1104" w:type="dxa"/>
            <w:tcBorders>
              <w:top w:val="single" w:sz="4" w:space="0" w:color="auto"/>
              <w:bottom w:val="single" w:sz="12" w:space="0" w:color="auto"/>
            </w:tcBorders>
            <w:shd w:val="clear" w:color="auto" w:fill="auto"/>
            <w:vAlign w:val="bottom"/>
          </w:tcPr>
          <w:p w:rsidR="005D7EF1" w:rsidRPr="000D3F5B" w:rsidRDefault="005D7EF1" w:rsidP="000D3F5B">
            <w:pPr>
              <w:suppressAutoHyphens w:val="0"/>
              <w:spacing w:before="80" w:after="80" w:line="200" w:lineRule="exact"/>
              <w:ind w:right="113"/>
              <w:jc w:val="right"/>
              <w:rPr>
                <w:bCs/>
                <w:i/>
                <w:sz w:val="16"/>
              </w:rPr>
            </w:pPr>
            <w:r w:rsidRPr="000D3F5B">
              <w:rPr>
                <w:bCs/>
                <w:i/>
                <w:sz w:val="16"/>
              </w:rPr>
              <w:t xml:space="preserve">% </w:t>
            </w:r>
            <w:r w:rsidR="001116D9">
              <w:rPr>
                <w:bCs/>
                <w:i/>
                <w:sz w:val="16"/>
              </w:rPr>
              <w:t>w</w:t>
            </w:r>
            <w:r w:rsidRPr="000D3F5B">
              <w:rPr>
                <w:bCs/>
                <w:i/>
                <w:sz w:val="16"/>
              </w:rPr>
              <w:t>omen</w:t>
            </w:r>
          </w:p>
        </w:tc>
      </w:tr>
      <w:tr w:rsidR="005D7EF1" w:rsidRPr="000D3F5B" w:rsidTr="00086A49">
        <w:trPr>
          <w:trHeight w:val="240"/>
        </w:trPr>
        <w:tc>
          <w:tcPr>
            <w:tcW w:w="2370" w:type="dxa"/>
            <w:tcBorders>
              <w:top w:val="single" w:sz="12" w:space="0" w:color="auto"/>
            </w:tcBorders>
            <w:shd w:val="clear" w:color="auto" w:fill="auto"/>
          </w:tcPr>
          <w:p w:rsidR="005D7EF1" w:rsidRPr="000D3F5B" w:rsidRDefault="005D7EF1" w:rsidP="000D3F5B">
            <w:pPr>
              <w:suppressAutoHyphens w:val="0"/>
              <w:spacing w:before="40" w:after="40" w:line="220" w:lineRule="exact"/>
              <w:ind w:right="113"/>
              <w:rPr>
                <w:sz w:val="18"/>
              </w:rPr>
            </w:pPr>
            <w:r w:rsidRPr="000D3F5B">
              <w:rPr>
                <w:sz w:val="18"/>
              </w:rPr>
              <w:t>Directors</w:t>
            </w:r>
          </w:p>
        </w:tc>
        <w:tc>
          <w:tcPr>
            <w:tcW w:w="1396" w:type="dxa"/>
            <w:tcBorders>
              <w:top w:val="single" w:sz="12" w:space="0" w:color="auto"/>
            </w:tcBorders>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218</w:t>
            </w:r>
          </w:p>
        </w:tc>
        <w:tc>
          <w:tcPr>
            <w:tcW w:w="1300" w:type="dxa"/>
            <w:tcBorders>
              <w:top w:val="single" w:sz="12" w:space="0" w:color="auto"/>
            </w:tcBorders>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55</w:t>
            </w:r>
          </w:p>
        </w:tc>
        <w:tc>
          <w:tcPr>
            <w:tcW w:w="1200" w:type="dxa"/>
            <w:tcBorders>
              <w:top w:val="single" w:sz="12" w:space="0" w:color="auto"/>
            </w:tcBorders>
            <w:shd w:val="clear" w:color="auto" w:fill="auto"/>
            <w:vAlign w:val="bottom"/>
          </w:tcPr>
          <w:p w:rsidR="005D7EF1" w:rsidRPr="002A4872" w:rsidRDefault="005D7EF1" w:rsidP="000D3F5B">
            <w:pPr>
              <w:suppressAutoHyphens w:val="0"/>
              <w:spacing w:before="40" w:after="40" w:line="220" w:lineRule="exact"/>
              <w:ind w:right="113"/>
              <w:jc w:val="right"/>
              <w:rPr>
                <w:b/>
                <w:sz w:val="18"/>
              </w:rPr>
            </w:pPr>
            <w:r w:rsidRPr="002A4872">
              <w:rPr>
                <w:b/>
                <w:sz w:val="18"/>
              </w:rPr>
              <w:fldChar w:fldCharType="begin"/>
            </w:r>
            <w:r w:rsidRPr="002A4872">
              <w:rPr>
                <w:b/>
                <w:sz w:val="18"/>
              </w:rPr>
              <w:instrText xml:space="preserve"> =SUM(LEFT) </w:instrText>
            </w:r>
            <w:r w:rsidRPr="002A4872">
              <w:rPr>
                <w:b/>
                <w:sz w:val="18"/>
              </w:rPr>
              <w:fldChar w:fldCharType="separate"/>
            </w:r>
            <w:r w:rsidRPr="002A4872">
              <w:rPr>
                <w:b/>
                <w:sz w:val="18"/>
              </w:rPr>
              <w:t>273</w:t>
            </w:r>
            <w:r w:rsidRPr="002A4872">
              <w:rPr>
                <w:b/>
                <w:sz w:val="18"/>
              </w:rPr>
              <w:fldChar w:fldCharType="end"/>
            </w:r>
          </w:p>
        </w:tc>
        <w:tc>
          <w:tcPr>
            <w:tcW w:w="1104" w:type="dxa"/>
            <w:tcBorders>
              <w:top w:val="single" w:sz="12" w:space="0" w:color="auto"/>
            </w:tcBorders>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20.1</w:t>
            </w:r>
          </w:p>
        </w:tc>
      </w:tr>
      <w:tr w:rsidR="005D7EF1" w:rsidRPr="000D3F5B" w:rsidTr="00086A49">
        <w:trPr>
          <w:trHeight w:val="240"/>
        </w:trPr>
        <w:tc>
          <w:tcPr>
            <w:tcW w:w="2370" w:type="dxa"/>
            <w:shd w:val="clear" w:color="auto" w:fill="auto"/>
          </w:tcPr>
          <w:p w:rsidR="005D7EF1" w:rsidRPr="000D3F5B" w:rsidRDefault="005D7EF1" w:rsidP="000D3F5B">
            <w:pPr>
              <w:suppressAutoHyphens w:val="0"/>
              <w:spacing w:before="40" w:after="40" w:line="220" w:lineRule="exact"/>
              <w:ind w:right="113"/>
              <w:rPr>
                <w:sz w:val="18"/>
              </w:rPr>
            </w:pPr>
            <w:r w:rsidRPr="000D3F5B">
              <w:rPr>
                <w:sz w:val="18"/>
              </w:rPr>
              <w:t xml:space="preserve">Asst. </w:t>
            </w:r>
            <w:r w:rsidR="000D3F5B">
              <w:rPr>
                <w:sz w:val="18"/>
              </w:rPr>
              <w:t>d</w:t>
            </w:r>
            <w:r w:rsidRPr="000D3F5B">
              <w:rPr>
                <w:sz w:val="18"/>
              </w:rPr>
              <w:t>irectors</w:t>
            </w:r>
          </w:p>
        </w:tc>
        <w:tc>
          <w:tcPr>
            <w:tcW w:w="1396"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28</w:t>
            </w:r>
          </w:p>
        </w:tc>
        <w:tc>
          <w:tcPr>
            <w:tcW w:w="1300"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12</w:t>
            </w:r>
          </w:p>
        </w:tc>
        <w:tc>
          <w:tcPr>
            <w:tcW w:w="1200" w:type="dxa"/>
            <w:shd w:val="clear" w:color="auto" w:fill="auto"/>
            <w:vAlign w:val="bottom"/>
          </w:tcPr>
          <w:p w:rsidR="005D7EF1" w:rsidRPr="002A4872" w:rsidRDefault="005D7EF1" w:rsidP="000D3F5B">
            <w:pPr>
              <w:suppressAutoHyphens w:val="0"/>
              <w:spacing w:before="40" w:after="40" w:line="220" w:lineRule="exact"/>
              <w:ind w:right="113"/>
              <w:jc w:val="right"/>
              <w:rPr>
                <w:b/>
                <w:sz w:val="18"/>
              </w:rPr>
            </w:pPr>
            <w:r w:rsidRPr="002A4872">
              <w:rPr>
                <w:b/>
                <w:sz w:val="18"/>
              </w:rPr>
              <w:t>40</w:t>
            </w:r>
          </w:p>
        </w:tc>
        <w:tc>
          <w:tcPr>
            <w:tcW w:w="1104"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30.0</w:t>
            </w:r>
          </w:p>
        </w:tc>
      </w:tr>
      <w:tr w:rsidR="005D7EF1" w:rsidRPr="000D3F5B" w:rsidTr="00086A49">
        <w:trPr>
          <w:trHeight w:val="240"/>
        </w:trPr>
        <w:tc>
          <w:tcPr>
            <w:tcW w:w="2370" w:type="dxa"/>
            <w:shd w:val="clear" w:color="auto" w:fill="auto"/>
          </w:tcPr>
          <w:p w:rsidR="005D7EF1" w:rsidRPr="000D3F5B" w:rsidRDefault="005D7EF1" w:rsidP="000D3F5B">
            <w:pPr>
              <w:suppressAutoHyphens w:val="0"/>
              <w:spacing w:before="40" w:after="40" w:line="220" w:lineRule="exact"/>
              <w:ind w:right="113"/>
              <w:rPr>
                <w:sz w:val="18"/>
              </w:rPr>
            </w:pPr>
            <w:r w:rsidRPr="000D3F5B">
              <w:rPr>
                <w:sz w:val="18"/>
              </w:rPr>
              <w:t xml:space="preserve">Department </w:t>
            </w:r>
            <w:r w:rsidR="000D3F5B">
              <w:rPr>
                <w:sz w:val="18"/>
              </w:rPr>
              <w:t>h</w:t>
            </w:r>
            <w:r w:rsidRPr="000D3F5B">
              <w:rPr>
                <w:sz w:val="18"/>
              </w:rPr>
              <w:t>eads</w:t>
            </w:r>
          </w:p>
        </w:tc>
        <w:tc>
          <w:tcPr>
            <w:tcW w:w="1396"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731</w:t>
            </w:r>
          </w:p>
        </w:tc>
        <w:tc>
          <w:tcPr>
            <w:tcW w:w="1300"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126</w:t>
            </w:r>
          </w:p>
        </w:tc>
        <w:tc>
          <w:tcPr>
            <w:tcW w:w="1200" w:type="dxa"/>
            <w:shd w:val="clear" w:color="auto" w:fill="auto"/>
            <w:vAlign w:val="bottom"/>
          </w:tcPr>
          <w:p w:rsidR="005D7EF1" w:rsidRPr="002A4872" w:rsidRDefault="005D7EF1" w:rsidP="000D3F5B">
            <w:pPr>
              <w:suppressAutoHyphens w:val="0"/>
              <w:spacing w:before="40" w:after="40" w:line="220" w:lineRule="exact"/>
              <w:ind w:right="113"/>
              <w:jc w:val="right"/>
              <w:rPr>
                <w:b/>
                <w:sz w:val="18"/>
              </w:rPr>
            </w:pPr>
            <w:r w:rsidRPr="002A4872">
              <w:rPr>
                <w:b/>
                <w:sz w:val="18"/>
              </w:rPr>
              <w:t>857</w:t>
            </w:r>
          </w:p>
        </w:tc>
        <w:tc>
          <w:tcPr>
            <w:tcW w:w="1104"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14.7</w:t>
            </w:r>
          </w:p>
        </w:tc>
      </w:tr>
      <w:tr w:rsidR="005D7EF1" w:rsidRPr="000D3F5B" w:rsidTr="00086A49">
        <w:trPr>
          <w:trHeight w:val="240"/>
        </w:trPr>
        <w:tc>
          <w:tcPr>
            <w:tcW w:w="2370" w:type="dxa"/>
            <w:shd w:val="clear" w:color="auto" w:fill="auto"/>
          </w:tcPr>
          <w:p w:rsidR="005D7EF1" w:rsidRPr="000D3F5B" w:rsidRDefault="005D7EF1" w:rsidP="000D3F5B">
            <w:pPr>
              <w:suppressAutoHyphens w:val="0"/>
              <w:spacing w:before="40" w:after="40" w:line="220" w:lineRule="exact"/>
              <w:ind w:right="113"/>
              <w:rPr>
                <w:sz w:val="18"/>
              </w:rPr>
            </w:pPr>
            <w:r w:rsidRPr="000D3F5B">
              <w:rPr>
                <w:sz w:val="18"/>
              </w:rPr>
              <w:t xml:space="preserve">Division </w:t>
            </w:r>
            <w:r w:rsidR="000D3F5B">
              <w:rPr>
                <w:sz w:val="18"/>
              </w:rPr>
              <w:t>h</w:t>
            </w:r>
            <w:r w:rsidRPr="000D3F5B">
              <w:rPr>
                <w:sz w:val="18"/>
              </w:rPr>
              <w:t>eads</w:t>
            </w:r>
          </w:p>
        </w:tc>
        <w:tc>
          <w:tcPr>
            <w:tcW w:w="1396"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178</w:t>
            </w:r>
          </w:p>
        </w:tc>
        <w:tc>
          <w:tcPr>
            <w:tcW w:w="1300"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42</w:t>
            </w:r>
          </w:p>
        </w:tc>
        <w:tc>
          <w:tcPr>
            <w:tcW w:w="1200" w:type="dxa"/>
            <w:shd w:val="clear" w:color="auto" w:fill="auto"/>
            <w:vAlign w:val="bottom"/>
          </w:tcPr>
          <w:p w:rsidR="005D7EF1" w:rsidRPr="002A4872" w:rsidRDefault="005D7EF1" w:rsidP="000D3F5B">
            <w:pPr>
              <w:suppressAutoHyphens w:val="0"/>
              <w:spacing w:before="40" w:after="40" w:line="220" w:lineRule="exact"/>
              <w:ind w:right="113"/>
              <w:jc w:val="right"/>
              <w:rPr>
                <w:b/>
                <w:sz w:val="18"/>
              </w:rPr>
            </w:pPr>
            <w:r w:rsidRPr="002A4872">
              <w:rPr>
                <w:b/>
                <w:sz w:val="18"/>
              </w:rPr>
              <w:t>220</w:t>
            </w:r>
          </w:p>
        </w:tc>
        <w:tc>
          <w:tcPr>
            <w:tcW w:w="1104"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19.1</w:t>
            </w:r>
          </w:p>
        </w:tc>
      </w:tr>
      <w:tr w:rsidR="005D7EF1" w:rsidRPr="000D3F5B" w:rsidTr="00086A49">
        <w:trPr>
          <w:trHeight w:val="240"/>
        </w:trPr>
        <w:tc>
          <w:tcPr>
            <w:tcW w:w="2370" w:type="dxa"/>
            <w:shd w:val="clear" w:color="auto" w:fill="auto"/>
          </w:tcPr>
          <w:p w:rsidR="005D7EF1" w:rsidRPr="000D3F5B" w:rsidRDefault="005D7EF1" w:rsidP="000D3F5B">
            <w:pPr>
              <w:suppressAutoHyphens w:val="0"/>
              <w:spacing w:before="40" w:after="40" w:line="220" w:lineRule="exact"/>
              <w:ind w:right="113"/>
              <w:rPr>
                <w:sz w:val="18"/>
              </w:rPr>
            </w:pPr>
            <w:r w:rsidRPr="000D3F5B">
              <w:rPr>
                <w:sz w:val="18"/>
              </w:rPr>
              <w:t xml:space="preserve">Section </w:t>
            </w:r>
            <w:r w:rsidR="000D3F5B">
              <w:rPr>
                <w:sz w:val="18"/>
              </w:rPr>
              <w:t>h</w:t>
            </w:r>
            <w:r w:rsidRPr="000D3F5B">
              <w:rPr>
                <w:sz w:val="18"/>
              </w:rPr>
              <w:t>eads</w:t>
            </w:r>
          </w:p>
        </w:tc>
        <w:tc>
          <w:tcPr>
            <w:tcW w:w="1396"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w:t>
            </w:r>
            <w:r w:rsidR="000D3F5B">
              <w:rPr>
                <w:sz w:val="18"/>
              </w:rPr>
              <w:t xml:space="preserve"> </w:t>
            </w:r>
            <w:r w:rsidRPr="000D3F5B">
              <w:rPr>
                <w:sz w:val="18"/>
              </w:rPr>
              <w:t>925</w:t>
            </w:r>
          </w:p>
        </w:tc>
        <w:tc>
          <w:tcPr>
            <w:tcW w:w="1300"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423</w:t>
            </w:r>
          </w:p>
        </w:tc>
        <w:tc>
          <w:tcPr>
            <w:tcW w:w="1200" w:type="dxa"/>
            <w:shd w:val="clear" w:color="auto" w:fill="auto"/>
            <w:vAlign w:val="bottom"/>
          </w:tcPr>
          <w:p w:rsidR="005D7EF1" w:rsidRPr="002A4872" w:rsidRDefault="005D7EF1" w:rsidP="000D3F5B">
            <w:pPr>
              <w:suppressAutoHyphens w:val="0"/>
              <w:spacing w:before="40" w:after="40" w:line="220" w:lineRule="exact"/>
              <w:ind w:right="113"/>
              <w:jc w:val="right"/>
              <w:rPr>
                <w:b/>
                <w:sz w:val="18"/>
              </w:rPr>
            </w:pPr>
            <w:r w:rsidRPr="002A4872">
              <w:rPr>
                <w:b/>
                <w:sz w:val="18"/>
              </w:rPr>
              <w:t>2</w:t>
            </w:r>
            <w:r w:rsidR="003D00AA">
              <w:rPr>
                <w:b/>
                <w:sz w:val="18"/>
              </w:rPr>
              <w:t xml:space="preserve"> </w:t>
            </w:r>
            <w:r w:rsidRPr="002A4872">
              <w:rPr>
                <w:b/>
                <w:sz w:val="18"/>
              </w:rPr>
              <w:t>348</w:t>
            </w:r>
          </w:p>
        </w:tc>
        <w:tc>
          <w:tcPr>
            <w:tcW w:w="1104"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18.0</w:t>
            </w:r>
          </w:p>
        </w:tc>
      </w:tr>
      <w:tr w:rsidR="005D7EF1" w:rsidRPr="000D3F5B" w:rsidTr="00086A49">
        <w:trPr>
          <w:trHeight w:val="240"/>
        </w:trPr>
        <w:tc>
          <w:tcPr>
            <w:tcW w:w="2370" w:type="dxa"/>
            <w:shd w:val="clear" w:color="auto" w:fill="auto"/>
          </w:tcPr>
          <w:p w:rsidR="005D7EF1" w:rsidRPr="000D3F5B" w:rsidRDefault="005D7EF1" w:rsidP="000D3F5B">
            <w:pPr>
              <w:suppressAutoHyphens w:val="0"/>
              <w:spacing w:before="40" w:after="40" w:line="220" w:lineRule="exact"/>
              <w:ind w:right="113"/>
              <w:rPr>
                <w:sz w:val="18"/>
              </w:rPr>
            </w:pPr>
            <w:r w:rsidRPr="000D3F5B">
              <w:rPr>
                <w:sz w:val="18"/>
              </w:rPr>
              <w:t>Consultants</w:t>
            </w:r>
          </w:p>
        </w:tc>
        <w:tc>
          <w:tcPr>
            <w:tcW w:w="1396"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62</w:t>
            </w:r>
          </w:p>
        </w:tc>
        <w:tc>
          <w:tcPr>
            <w:tcW w:w="1300"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18</w:t>
            </w:r>
          </w:p>
        </w:tc>
        <w:tc>
          <w:tcPr>
            <w:tcW w:w="1200" w:type="dxa"/>
            <w:shd w:val="clear" w:color="auto" w:fill="auto"/>
            <w:vAlign w:val="bottom"/>
          </w:tcPr>
          <w:p w:rsidR="005D7EF1" w:rsidRPr="002A4872" w:rsidRDefault="005D7EF1" w:rsidP="000D3F5B">
            <w:pPr>
              <w:suppressAutoHyphens w:val="0"/>
              <w:spacing w:before="40" w:after="40" w:line="220" w:lineRule="exact"/>
              <w:ind w:right="113"/>
              <w:jc w:val="right"/>
              <w:rPr>
                <w:b/>
                <w:sz w:val="18"/>
              </w:rPr>
            </w:pPr>
            <w:r w:rsidRPr="002A4872">
              <w:rPr>
                <w:b/>
                <w:sz w:val="18"/>
              </w:rPr>
              <w:t>80</w:t>
            </w:r>
          </w:p>
        </w:tc>
        <w:tc>
          <w:tcPr>
            <w:tcW w:w="1104"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22.5</w:t>
            </w:r>
          </w:p>
        </w:tc>
      </w:tr>
      <w:tr w:rsidR="005D7EF1" w:rsidRPr="000D3F5B" w:rsidTr="00086A49">
        <w:trPr>
          <w:trHeight w:val="240"/>
        </w:trPr>
        <w:tc>
          <w:tcPr>
            <w:tcW w:w="2370" w:type="dxa"/>
            <w:shd w:val="clear" w:color="auto" w:fill="auto"/>
          </w:tcPr>
          <w:p w:rsidR="005D7EF1" w:rsidRPr="000D3F5B" w:rsidRDefault="005D7EF1" w:rsidP="000D3F5B">
            <w:pPr>
              <w:suppressAutoHyphens w:val="0"/>
              <w:spacing w:before="40" w:after="40" w:line="220" w:lineRule="exact"/>
              <w:ind w:right="113"/>
              <w:rPr>
                <w:sz w:val="18"/>
              </w:rPr>
            </w:pPr>
            <w:r w:rsidRPr="000D3F5B">
              <w:rPr>
                <w:sz w:val="18"/>
              </w:rPr>
              <w:t>Advisors</w:t>
            </w:r>
          </w:p>
        </w:tc>
        <w:tc>
          <w:tcPr>
            <w:tcW w:w="1396"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45</w:t>
            </w:r>
          </w:p>
        </w:tc>
        <w:tc>
          <w:tcPr>
            <w:tcW w:w="1300"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22</w:t>
            </w:r>
          </w:p>
        </w:tc>
        <w:tc>
          <w:tcPr>
            <w:tcW w:w="1200" w:type="dxa"/>
            <w:shd w:val="clear" w:color="auto" w:fill="auto"/>
            <w:vAlign w:val="bottom"/>
          </w:tcPr>
          <w:p w:rsidR="005D7EF1" w:rsidRPr="002A4872" w:rsidRDefault="005D7EF1" w:rsidP="000D3F5B">
            <w:pPr>
              <w:suppressAutoHyphens w:val="0"/>
              <w:spacing w:before="40" w:after="40" w:line="220" w:lineRule="exact"/>
              <w:ind w:right="113"/>
              <w:jc w:val="right"/>
              <w:rPr>
                <w:b/>
                <w:sz w:val="18"/>
              </w:rPr>
            </w:pPr>
            <w:r w:rsidRPr="002A4872">
              <w:rPr>
                <w:b/>
                <w:sz w:val="18"/>
              </w:rPr>
              <w:t>67</w:t>
            </w:r>
          </w:p>
        </w:tc>
        <w:tc>
          <w:tcPr>
            <w:tcW w:w="1104" w:type="dxa"/>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32.8</w:t>
            </w:r>
          </w:p>
        </w:tc>
      </w:tr>
      <w:tr w:rsidR="005D7EF1" w:rsidRPr="000D3F5B" w:rsidTr="00086A49">
        <w:trPr>
          <w:trHeight w:val="240"/>
        </w:trPr>
        <w:tc>
          <w:tcPr>
            <w:tcW w:w="2370" w:type="dxa"/>
            <w:tcBorders>
              <w:bottom w:val="single" w:sz="4" w:space="0" w:color="auto"/>
            </w:tcBorders>
            <w:shd w:val="clear" w:color="auto" w:fill="auto"/>
          </w:tcPr>
          <w:p w:rsidR="005D7EF1" w:rsidRPr="000D3F5B" w:rsidRDefault="005D7EF1" w:rsidP="000D3F5B">
            <w:pPr>
              <w:suppressAutoHyphens w:val="0"/>
              <w:spacing w:before="40" w:after="40" w:line="220" w:lineRule="exact"/>
              <w:ind w:right="113"/>
              <w:rPr>
                <w:sz w:val="18"/>
              </w:rPr>
            </w:pPr>
            <w:r w:rsidRPr="000D3F5B">
              <w:rPr>
                <w:sz w:val="18"/>
              </w:rPr>
              <w:t>Counselors</w:t>
            </w:r>
          </w:p>
        </w:tc>
        <w:tc>
          <w:tcPr>
            <w:tcW w:w="1396" w:type="dxa"/>
            <w:tcBorders>
              <w:bottom w:val="single" w:sz="4" w:space="0" w:color="auto"/>
            </w:tcBorders>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7</w:t>
            </w:r>
          </w:p>
        </w:tc>
        <w:tc>
          <w:tcPr>
            <w:tcW w:w="1300" w:type="dxa"/>
            <w:tcBorders>
              <w:bottom w:val="single" w:sz="4" w:space="0" w:color="auto"/>
            </w:tcBorders>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w:t>
            </w:r>
          </w:p>
        </w:tc>
        <w:tc>
          <w:tcPr>
            <w:tcW w:w="1200" w:type="dxa"/>
            <w:tcBorders>
              <w:bottom w:val="single" w:sz="4" w:space="0" w:color="auto"/>
            </w:tcBorders>
            <w:shd w:val="clear" w:color="auto" w:fill="auto"/>
            <w:vAlign w:val="bottom"/>
          </w:tcPr>
          <w:p w:rsidR="005D7EF1" w:rsidRPr="002A4872" w:rsidRDefault="005D7EF1" w:rsidP="000D3F5B">
            <w:pPr>
              <w:suppressAutoHyphens w:val="0"/>
              <w:spacing w:before="40" w:after="40" w:line="220" w:lineRule="exact"/>
              <w:ind w:right="113"/>
              <w:jc w:val="right"/>
              <w:rPr>
                <w:b/>
                <w:sz w:val="18"/>
              </w:rPr>
            </w:pPr>
            <w:r w:rsidRPr="002A4872">
              <w:rPr>
                <w:b/>
                <w:sz w:val="18"/>
              </w:rPr>
              <w:t>8</w:t>
            </w:r>
          </w:p>
        </w:tc>
        <w:tc>
          <w:tcPr>
            <w:tcW w:w="1104" w:type="dxa"/>
            <w:tcBorders>
              <w:bottom w:val="single" w:sz="4" w:space="0" w:color="auto"/>
            </w:tcBorders>
            <w:shd w:val="clear" w:color="auto" w:fill="auto"/>
            <w:vAlign w:val="bottom"/>
          </w:tcPr>
          <w:p w:rsidR="005D7EF1" w:rsidRPr="000D3F5B" w:rsidRDefault="005D7EF1" w:rsidP="000D3F5B">
            <w:pPr>
              <w:suppressAutoHyphens w:val="0"/>
              <w:spacing w:before="40" w:after="40" w:line="220" w:lineRule="exact"/>
              <w:ind w:right="113"/>
              <w:jc w:val="right"/>
              <w:rPr>
                <w:sz w:val="18"/>
              </w:rPr>
            </w:pPr>
            <w:r w:rsidRPr="000D3F5B">
              <w:rPr>
                <w:sz w:val="18"/>
              </w:rPr>
              <w:t>12.5</w:t>
            </w:r>
          </w:p>
        </w:tc>
      </w:tr>
      <w:tr w:rsidR="005D7EF1" w:rsidRPr="000D3F5B" w:rsidTr="00086A49">
        <w:trPr>
          <w:trHeight w:val="240"/>
        </w:trPr>
        <w:tc>
          <w:tcPr>
            <w:tcW w:w="2370" w:type="dxa"/>
            <w:tcBorders>
              <w:top w:val="single" w:sz="4" w:space="0" w:color="auto"/>
              <w:bottom w:val="single" w:sz="12" w:space="0" w:color="auto"/>
            </w:tcBorders>
            <w:shd w:val="clear" w:color="auto" w:fill="auto"/>
          </w:tcPr>
          <w:p w:rsidR="005D7EF1" w:rsidRPr="000D3F5B" w:rsidRDefault="005D7EF1" w:rsidP="000D3F5B">
            <w:pPr>
              <w:suppressAutoHyphens w:val="0"/>
              <w:spacing w:before="80" w:after="80" w:line="220" w:lineRule="exact"/>
              <w:ind w:right="113" w:firstLine="284"/>
              <w:rPr>
                <w:b/>
                <w:sz w:val="18"/>
              </w:rPr>
            </w:pPr>
            <w:r w:rsidRPr="000D3F5B">
              <w:rPr>
                <w:b/>
                <w:sz w:val="18"/>
              </w:rPr>
              <w:t>T</w:t>
            </w:r>
            <w:r w:rsidR="000D3F5B" w:rsidRPr="000D3F5B">
              <w:rPr>
                <w:b/>
                <w:sz w:val="18"/>
              </w:rPr>
              <w:t>otal</w:t>
            </w:r>
          </w:p>
        </w:tc>
        <w:tc>
          <w:tcPr>
            <w:tcW w:w="1396" w:type="dxa"/>
            <w:tcBorders>
              <w:top w:val="single" w:sz="4" w:space="0" w:color="auto"/>
              <w:bottom w:val="single" w:sz="12" w:space="0" w:color="auto"/>
            </w:tcBorders>
            <w:shd w:val="clear" w:color="auto" w:fill="auto"/>
            <w:vAlign w:val="bottom"/>
          </w:tcPr>
          <w:p w:rsidR="005D7EF1" w:rsidRPr="000D3F5B" w:rsidRDefault="000D3F5B" w:rsidP="000D3F5B">
            <w:pPr>
              <w:suppressAutoHyphens w:val="0"/>
              <w:spacing w:before="80" w:after="80" w:line="220" w:lineRule="exact"/>
              <w:ind w:right="113"/>
              <w:jc w:val="right"/>
              <w:rPr>
                <w:b/>
                <w:sz w:val="18"/>
              </w:rPr>
            </w:pPr>
            <w:r>
              <w:rPr>
                <w:b/>
                <w:sz w:val="18"/>
              </w:rPr>
              <w:t>3 194</w:t>
            </w:r>
          </w:p>
        </w:tc>
        <w:tc>
          <w:tcPr>
            <w:tcW w:w="1300" w:type="dxa"/>
            <w:tcBorders>
              <w:top w:val="single" w:sz="4" w:space="0" w:color="auto"/>
              <w:bottom w:val="single" w:sz="12" w:space="0" w:color="auto"/>
            </w:tcBorders>
            <w:shd w:val="clear" w:color="auto" w:fill="auto"/>
            <w:vAlign w:val="bottom"/>
          </w:tcPr>
          <w:p w:rsidR="005D7EF1" w:rsidRPr="000D3F5B" w:rsidRDefault="000D3F5B" w:rsidP="000D3F5B">
            <w:pPr>
              <w:suppressAutoHyphens w:val="0"/>
              <w:spacing w:before="80" w:after="80" w:line="220" w:lineRule="exact"/>
              <w:ind w:right="113"/>
              <w:jc w:val="right"/>
              <w:rPr>
                <w:b/>
                <w:sz w:val="18"/>
              </w:rPr>
            </w:pPr>
            <w:r>
              <w:rPr>
                <w:b/>
                <w:sz w:val="18"/>
              </w:rPr>
              <w:t>699</w:t>
            </w:r>
          </w:p>
        </w:tc>
        <w:tc>
          <w:tcPr>
            <w:tcW w:w="1200" w:type="dxa"/>
            <w:tcBorders>
              <w:top w:val="single" w:sz="4" w:space="0" w:color="auto"/>
              <w:bottom w:val="single" w:sz="12" w:space="0" w:color="auto"/>
            </w:tcBorders>
            <w:shd w:val="clear" w:color="auto" w:fill="auto"/>
            <w:vAlign w:val="bottom"/>
          </w:tcPr>
          <w:p w:rsidR="005D7EF1" w:rsidRPr="000D3F5B" w:rsidRDefault="000D3F5B" w:rsidP="000D3F5B">
            <w:pPr>
              <w:suppressAutoHyphens w:val="0"/>
              <w:spacing w:before="80" w:after="80" w:line="220" w:lineRule="exact"/>
              <w:ind w:right="113"/>
              <w:jc w:val="right"/>
              <w:rPr>
                <w:b/>
                <w:sz w:val="18"/>
              </w:rPr>
            </w:pPr>
            <w:r>
              <w:rPr>
                <w:b/>
                <w:sz w:val="18"/>
              </w:rPr>
              <w:t>3 893</w:t>
            </w:r>
          </w:p>
        </w:tc>
        <w:tc>
          <w:tcPr>
            <w:tcW w:w="1104" w:type="dxa"/>
            <w:tcBorders>
              <w:top w:val="single" w:sz="4" w:space="0" w:color="auto"/>
              <w:bottom w:val="single" w:sz="12" w:space="0" w:color="auto"/>
            </w:tcBorders>
            <w:shd w:val="clear" w:color="auto" w:fill="auto"/>
            <w:vAlign w:val="bottom"/>
          </w:tcPr>
          <w:p w:rsidR="005D7EF1" w:rsidRPr="000D3F5B" w:rsidRDefault="000D3F5B" w:rsidP="000D3F5B">
            <w:pPr>
              <w:suppressAutoHyphens w:val="0"/>
              <w:spacing w:before="80" w:after="80" w:line="220" w:lineRule="exact"/>
              <w:ind w:right="113"/>
              <w:jc w:val="right"/>
              <w:rPr>
                <w:b/>
                <w:sz w:val="18"/>
              </w:rPr>
            </w:pPr>
            <w:r>
              <w:rPr>
                <w:b/>
                <w:sz w:val="18"/>
              </w:rPr>
              <w:t>18.0</w:t>
            </w:r>
          </w:p>
        </w:tc>
      </w:tr>
    </w:tbl>
    <w:p w:rsidR="003377DD" w:rsidRDefault="003377DD" w:rsidP="003377DD">
      <w:pPr>
        <w:pStyle w:val="Heading1"/>
        <w:spacing w:before="240"/>
      </w:pPr>
      <w:bookmarkStart w:id="70" w:name="_Toc306969795"/>
      <w:bookmarkStart w:id="71" w:name="_Toc307214074"/>
      <w:bookmarkStart w:id="72" w:name="_Toc307385133"/>
      <w:r>
        <w:t xml:space="preserve">Table </w:t>
      </w:r>
      <w:r w:rsidR="009C386E">
        <w:t>N</w:t>
      </w:r>
      <w:r>
        <w:t>o. 3</w:t>
      </w:r>
      <w:bookmarkEnd w:id="70"/>
      <w:bookmarkEnd w:id="71"/>
      <w:bookmarkEnd w:id="72"/>
    </w:p>
    <w:p w:rsidR="005D7EF1" w:rsidRPr="00390B22" w:rsidRDefault="003377DD" w:rsidP="003377DD">
      <w:pPr>
        <w:pStyle w:val="SingleTxtG"/>
        <w:rPr>
          <w:b/>
        </w:rPr>
      </w:pPr>
      <w:r w:rsidRPr="00390B22">
        <w:rPr>
          <w:b/>
        </w:rPr>
        <w:t xml:space="preserve">Local government </w:t>
      </w:r>
      <w:r w:rsidR="005D7EF1" w:rsidRPr="00390B22">
        <w:rPr>
          <w:b/>
        </w:rPr>
        <w:t>(managers)</w:t>
      </w:r>
      <w:r w:rsidR="005F741E">
        <w:rPr>
          <w:b/>
        </w:rPr>
        <w:t>/</w:t>
      </w:r>
      <w:r w:rsidR="005D7EF1" w:rsidRPr="00390B22">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366"/>
        <w:gridCol w:w="1400"/>
        <w:gridCol w:w="1300"/>
        <w:gridCol w:w="1200"/>
        <w:gridCol w:w="1104"/>
      </w:tblGrid>
      <w:tr w:rsidR="005D7EF1" w:rsidRPr="00390B22" w:rsidTr="00877EB1">
        <w:trPr>
          <w:trHeight w:val="240"/>
          <w:tblHeader/>
        </w:trPr>
        <w:tc>
          <w:tcPr>
            <w:tcW w:w="2366" w:type="dxa"/>
            <w:tcBorders>
              <w:top w:val="single" w:sz="4" w:space="0" w:color="auto"/>
              <w:bottom w:val="single" w:sz="12" w:space="0" w:color="auto"/>
            </w:tcBorders>
            <w:shd w:val="clear" w:color="auto" w:fill="auto"/>
            <w:noWrap/>
            <w:vAlign w:val="bottom"/>
          </w:tcPr>
          <w:p w:rsidR="005D7EF1" w:rsidRPr="00390B22" w:rsidRDefault="005D7EF1" w:rsidP="00390B22">
            <w:pPr>
              <w:suppressAutoHyphens w:val="0"/>
              <w:spacing w:before="80" w:after="80" w:line="200" w:lineRule="exact"/>
              <w:ind w:right="113"/>
              <w:rPr>
                <w:bCs/>
                <w:i/>
                <w:sz w:val="16"/>
              </w:rPr>
            </w:pPr>
            <w:r w:rsidRPr="00390B22">
              <w:rPr>
                <w:bCs/>
                <w:i/>
                <w:sz w:val="16"/>
              </w:rPr>
              <w:t>Position/function</w:t>
            </w:r>
          </w:p>
        </w:tc>
        <w:tc>
          <w:tcPr>
            <w:tcW w:w="1400" w:type="dxa"/>
            <w:tcBorders>
              <w:top w:val="single" w:sz="4" w:space="0" w:color="auto"/>
              <w:bottom w:val="single" w:sz="12" w:space="0" w:color="auto"/>
            </w:tcBorders>
            <w:shd w:val="clear" w:color="auto" w:fill="auto"/>
            <w:noWrap/>
            <w:vAlign w:val="bottom"/>
          </w:tcPr>
          <w:p w:rsidR="005D7EF1" w:rsidRPr="00390B22" w:rsidRDefault="005D7EF1" w:rsidP="00390B22">
            <w:pPr>
              <w:suppressAutoHyphens w:val="0"/>
              <w:spacing w:before="80" w:after="80" w:line="200" w:lineRule="exact"/>
              <w:ind w:right="113"/>
              <w:jc w:val="right"/>
              <w:rPr>
                <w:bCs/>
                <w:i/>
                <w:sz w:val="16"/>
              </w:rPr>
            </w:pPr>
            <w:r w:rsidRPr="00390B22">
              <w:rPr>
                <w:bCs/>
                <w:i/>
                <w:sz w:val="16"/>
              </w:rPr>
              <w:t>Men</w:t>
            </w:r>
          </w:p>
        </w:tc>
        <w:tc>
          <w:tcPr>
            <w:tcW w:w="1300" w:type="dxa"/>
            <w:tcBorders>
              <w:top w:val="single" w:sz="4" w:space="0" w:color="auto"/>
              <w:bottom w:val="single" w:sz="12" w:space="0" w:color="auto"/>
            </w:tcBorders>
            <w:shd w:val="clear" w:color="auto" w:fill="auto"/>
            <w:noWrap/>
            <w:vAlign w:val="bottom"/>
          </w:tcPr>
          <w:p w:rsidR="005D7EF1" w:rsidRPr="00390B22" w:rsidRDefault="005D7EF1" w:rsidP="00390B22">
            <w:pPr>
              <w:suppressAutoHyphens w:val="0"/>
              <w:spacing w:before="80" w:after="80" w:line="200" w:lineRule="exact"/>
              <w:ind w:right="113"/>
              <w:jc w:val="right"/>
              <w:rPr>
                <w:bCs/>
                <w:i/>
                <w:sz w:val="16"/>
              </w:rPr>
            </w:pPr>
            <w:r w:rsidRPr="00390B22">
              <w:rPr>
                <w:bCs/>
                <w:i/>
                <w:sz w:val="16"/>
              </w:rPr>
              <w:t>Women</w:t>
            </w:r>
          </w:p>
        </w:tc>
        <w:tc>
          <w:tcPr>
            <w:tcW w:w="1200" w:type="dxa"/>
            <w:tcBorders>
              <w:top w:val="single" w:sz="4" w:space="0" w:color="auto"/>
              <w:bottom w:val="single" w:sz="12" w:space="0" w:color="auto"/>
            </w:tcBorders>
            <w:shd w:val="clear" w:color="auto" w:fill="auto"/>
            <w:noWrap/>
            <w:vAlign w:val="bottom"/>
          </w:tcPr>
          <w:p w:rsidR="005D7EF1" w:rsidRPr="002A4872" w:rsidRDefault="005D7EF1" w:rsidP="00390B22">
            <w:pPr>
              <w:suppressAutoHyphens w:val="0"/>
              <w:spacing w:before="80" w:after="80" w:line="200" w:lineRule="exact"/>
              <w:ind w:right="113"/>
              <w:jc w:val="right"/>
              <w:rPr>
                <w:b/>
                <w:bCs/>
                <w:i/>
                <w:sz w:val="16"/>
              </w:rPr>
            </w:pPr>
            <w:r w:rsidRPr="002A4872">
              <w:rPr>
                <w:b/>
                <w:bCs/>
                <w:i/>
                <w:sz w:val="16"/>
              </w:rPr>
              <w:t>Total</w:t>
            </w:r>
          </w:p>
        </w:tc>
        <w:tc>
          <w:tcPr>
            <w:tcW w:w="1104" w:type="dxa"/>
            <w:tcBorders>
              <w:top w:val="single" w:sz="4" w:space="0" w:color="auto"/>
              <w:bottom w:val="single" w:sz="12" w:space="0" w:color="auto"/>
            </w:tcBorders>
            <w:shd w:val="clear" w:color="auto" w:fill="auto"/>
            <w:noWrap/>
            <w:vAlign w:val="bottom"/>
          </w:tcPr>
          <w:p w:rsidR="005D7EF1" w:rsidRPr="00390B22" w:rsidRDefault="005D7EF1" w:rsidP="00390B22">
            <w:pPr>
              <w:suppressAutoHyphens w:val="0"/>
              <w:spacing w:before="80" w:after="80" w:line="200" w:lineRule="exact"/>
              <w:ind w:right="113"/>
              <w:jc w:val="right"/>
              <w:rPr>
                <w:bCs/>
                <w:i/>
                <w:sz w:val="16"/>
              </w:rPr>
            </w:pPr>
            <w:r w:rsidRPr="00390B22">
              <w:rPr>
                <w:bCs/>
                <w:i/>
                <w:sz w:val="16"/>
              </w:rPr>
              <w:t xml:space="preserve">% </w:t>
            </w:r>
            <w:r w:rsidR="001116D9">
              <w:rPr>
                <w:bCs/>
                <w:i/>
                <w:sz w:val="16"/>
              </w:rPr>
              <w:t>w</w:t>
            </w:r>
            <w:r w:rsidRPr="00390B22">
              <w:rPr>
                <w:bCs/>
                <w:i/>
                <w:sz w:val="16"/>
              </w:rPr>
              <w:t>omen</w:t>
            </w:r>
          </w:p>
        </w:tc>
      </w:tr>
      <w:tr w:rsidR="005D7EF1" w:rsidRPr="00390B22" w:rsidTr="00877EB1">
        <w:trPr>
          <w:trHeight w:val="240"/>
        </w:trPr>
        <w:tc>
          <w:tcPr>
            <w:tcW w:w="2366" w:type="dxa"/>
            <w:tcBorders>
              <w:top w:val="single" w:sz="12" w:space="0" w:color="auto"/>
            </w:tcBorders>
            <w:shd w:val="clear" w:color="auto" w:fill="auto"/>
            <w:noWrap/>
          </w:tcPr>
          <w:p w:rsidR="005D7EF1" w:rsidRPr="00390B22" w:rsidRDefault="005D7EF1" w:rsidP="00390B22">
            <w:pPr>
              <w:suppressAutoHyphens w:val="0"/>
              <w:spacing w:before="40" w:after="40" w:line="220" w:lineRule="exact"/>
              <w:ind w:right="113"/>
              <w:rPr>
                <w:sz w:val="18"/>
              </w:rPr>
            </w:pPr>
            <w:r w:rsidRPr="00390B22">
              <w:rPr>
                <w:sz w:val="18"/>
              </w:rPr>
              <w:t>G</w:t>
            </w:r>
            <w:r w:rsidR="00390B22" w:rsidRPr="00390B22">
              <w:rPr>
                <w:sz w:val="18"/>
              </w:rPr>
              <w:t>overnors</w:t>
            </w:r>
          </w:p>
        </w:tc>
        <w:tc>
          <w:tcPr>
            <w:tcW w:w="1400" w:type="dxa"/>
            <w:tcBorders>
              <w:top w:val="single" w:sz="12" w:space="0" w:color="auto"/>
            </w:tcBorders>
            <w:shd w:val="clear" w:color="auto" w:fill="auto"/>
            <w:noWrap/>
            <w:vAlign w:val="bottom"/>
          </w:tcPr>
          <w:p w:rsidR="005D7EF1" w:rsidRPr="00390B22" w:rsidRDefault="005D7EF1" w:rsidP="00390B22">
            <w:pPr>
              <w:suppressAutoHyphens w:val="0"/>
              <w:spacing w:before="40" w:after="40" w:line="220" w:lineRule="exact"/>
              <w:ind w:right="113"/>
              <w:jc w:val="right"/>
              <w:rPr>
                <w:sz w:val="18"/>
              </w:rPr>
            </w:pPr>
            <w:r w:rsidRPr="00390B22">
              <w:rPr>
                <w:sz w:val="18"/>
              </w:rPr>
              <w:t>15</w:t>
            </w:r>
          </w:p>
        </w:tc>
        <w:tc>
          <w:tcPr>
            <w:tcW w:w="1300" w:type="dxa"/>
            <w:tcBorders>
              <w:top w:val="single" w:sz="12" w:space="0" w:color="auto"/>
            </w:tcBorders>
            <w:shd w:val="clear" w:color="auto" w:fill="auto"/>
            <w:noWrap/>
            <w:vAlign w:val="bottom"/>
          </w:tcPr>
          <w:p w:rsidR="005D7EF1" w:rsidRPr="00390B22" w:rsidRDefault="005D7EF1" w:rsidP="00390B22">
            <w:pPr>
              <w:suppressAutoHyphens w:val="0"/>
              <w:spacing w:before="40" w:after="40" w:line="220" w:lineRule="exact"/>
              <w:ind w:right="113"/>
              <w:jc w:val="right"/>
              <w:rPr>
                <w:sz w:val="18"/>
              </w:rPr>
            </w:pPr>
            <w:r w:rsidRPr="00390B22">
              <w:rPr>
                <w:sz w:val="18"/>
              </w:rPr>
              <w:t>3</w:t>
            </w:r>
          </w:p>
        </w:tc>
        <w:tc>
          <w:tcPr>
            <w:tcW w:w="1200" w:type="dxa"/>
            <w:tcBorders>
              <w:top w:val="single" w:sz="12" w:space="0" w:color="auto"/>
            </w:tcBorders>
            <w:shd w:val="clear" w:color="auto" w:fill="auto"/>
            <w:noWrap/>
            <w:vAlign w:val="bottom"/>
          </w:tcPr>
          <w:p w:rsidR="005D7EF1" w:rsidRPr="002A4872" w:rsidRDefault="005D7EF1" w:rsidP="00390B22">
            <w:pPr>
              <w:suppressAutoHyphens w:val="0"/>
              <w:spacing w:before="40" w:after="40" w:line="220" w:lineRule="exact"/>
              <w:ind w:right="113"/>
              <w:jc w:val="right"/>
              <w:rPr>
                <w:b/>
                <w:sz w:val="18"/>
              </w:rPr>
            </w:pPr>
            <w:r w:rsidRPr="002A4872">
              <w:rPr>
                <w:b/>
                <w:sz w:val="18"/>
              </w:rPr>
              <w:t>18</w:t>
            </w:r>
          </w:p>
        </w:tc>
        <w:tc>
          <w:tcPr>
            <w:tcW w:w="1104" w:type="dxa"/>
            <w:tcBorders>
              <w:top w:val="single" w:sz="12" w:space="0" w:color="auto"/>
            </w:tcBorders>
            <w:shd w:val="clear" w:color="auto" w:fill="auto"/>
            <w:noWrap/>
            <w:vAlign w:val="bottom"/>
          </w:tcPr>
          <w:p w:rsidR="005D7EF1" w:rsidRPr="00390B22" w:rsidRDefault="005D7EF1" w:rsidP="00390B22">
            <w:pPr>
              <w:suppressAutoHyphens w:val="0"/>
              <w:spacing w:before="40" w:after="40" w:line="220" w:lineRule="exact"/>
              <w:ind w:right="113"/>
              <w:jc w:val="right"/>
              <w:rPr>
                <w:sz w:val="18"/>
              </w:rPr>
            </w:pPr>
            <w:r w:rsidRPr="00390B22">
              <w:rPr>
                <w:sz w:val="18"/>
              </w:rPr>
              <w:t>16.7</w:t>
            </w:r>
          </w:p>
        </w:tc>
      </w:tr>
      <w:tr w:rsidR="005D7EF1" w:rsidRPr="00390B22" w:rsidTr="00877EB1">
        <w:trPr>
          <w:trHeight w:val="240"/>
        </w:trPr>
        <w:tc>
          <w:tcPr>
            <w:tcW w:w="2366" w:type="dxa"/>
            <w:shd w:val="clear" w:color="auto" w:fill="auto"/>
            <w:noWrap/>
          </w:tcPr>
          <w:p w:rsidR="005D7EF1" w:rsidRPr="00390B22" w:rsidRDefault="00390B22" w:rsidP="00390B22">
            <w:pPr>
              <w:suppressAutoHyphens w:val="0"/>
              <w:spacing w:before="40" w:after="40" w:line="220" w:lineRule="exact"/>
              <w:ind w:right="113"/>
              <w:rPr>
                <w:sz w:val="18"/>
              </w:rPr>
            </w:pPr>
            <w:r w:rsidRPr="00390B22">
              <w:rPr>
                <w:sz w:val="18"/>
              </w:rPr>
              <w:t xml:space="preserve">Vice </w:t>
            </w:r>
            <w:r>
              <w:rPr>
                <w:sz w:val="18"/>
              </w:rPr>
              <w:t>g</w:t>
            </w:r>
            <w:r w:rsidRPr="00390B22">
              <w:rPr>
                <w:sz w:val="18"/>
              </w:rPr>
              <w:t>overnors</w:t>
            </w:r>
          </w:p>
        </w:tc>
        <w:tc>
          <w:tcPr>
            <w:tcW w:w="1400" w:type="dxa"/>
            <w:shd w:val="clear" w:color="auto" w:fill="auto"/>
            <w:noWrap/>
            <w:vAlign w:val="bottom"/>
          </w:tcPr>
          <w:p w:rsidR="005D7EF1" w:rsidRPr="00390B22" w:rsidRDefault="005D7EF1" w:rsidP="00390B22">
            <w:pPr>
              <w:suppressAutoHyphens w:val="0"/>
              <w:spacing w:before="40" w:after="40" w:line="220" w:lineRule="exact"/>
              <w:ind w:right="113"/>
              <w:jc w:val="right"/>
              <w:rPr>
                <w:sz w:val="18"/>
              </w:rPr>
            </w:pPr>
            <w:r w:rsidRPr="00390B22">
              <w:rPr>
                <w:sz w:val="18"/>
              </w:rPr>
              <w:t>31</w:t>
            </w:r>
          </w:p>
        </w:tc>
        <w:tc>
          <w:tcPr>
            <w:tcW w:w="1300" w:type="dxa"/>
            <w:shd w:val="clear" w:color="auto" w:fill="auto"/>
            <w:noWrap/>
            <w:vAlign w:val="bottom"/>
          </w:tcPr>
          <w:p w:rsidR="005D7EF1" w:rsidRPr="00390B22" w:rsidRDefault="005D7EF1" w:rsidP="00390B22">
            <w:pPr>
              <w:suppressAutoHyphens w:val="0"/>
              <w:spacing w:before="40" w:after="40" w:line="220" w:lineRule="exact"/>
              <w:ind w:right="113"/>
              <w:jc w:val="right"/>
              <w:rPr>
                <w:sz w:val="18"/>
              </w:rPr>
            </w:pPr>
            <w:r w:rsidRPr="00390B22">
              <w:rPr>
                <w:sz w:val="18"/>
              </w:rPr>
              <w:t>9</w:t>
            </w:r>
          </w:p>
        </w:tc>
        <w:tc>
          <w:tcPr>
            <w:tcW w:w="1200" w:type="dxa"/>
            <w:shd w:val="clear" w:color="auto" w:fill="auto"/>
            <w:noWrap/>
            <w:vAlign w:val="bottom"/>
          </w:tcPr>
          <w:p w:rsidR="005D7EF1" w:rsidRPr="002A4872" w:rsidRDefault="005D7EF1" w:rsidP="00390B22">
            <w:pPr>
              <w:suppressAutoHyphens w:val="0"/>
              <w:spacing w:before="40" w:after="40" w:line="220" w:lineRule="exact"/>
              <w:ind w:right="113"/>
              <w:jc w:val="right"/>
              <w:rPr>
                <w:b/>
                <w:sz w:val="18"/>
              </w:rPr>
            </w:pPr>
            <w:r w:rsidRPr="002A4872">
              <w:rPr>
                <w:b/>
                <w:sz w:val="18"/>
              </w:rPr>
              <w:t>40</w:t>
            </w:r>
          </w:p>
        </w:tc>
        <w:tc>
          <w:tcPr>
            <w:tcW w:w="1104" w:type="dxa"/>
            <w:shd w:val="clear" w:color="auto" w:fill="auto"/>
            <w:noWrap/>
            <w:vAlign w:val="bottom"/>
          </w:tcPr>
          <w:p w:rsidR="005D7EF1" w:rsidRPr="00390B22" w:rsidRDefault="005D7EF1" w:rsidP="00390B22">
            <w:pPr>
              <w:suppressAutoHyphens w:val="0"/>
              <w:spacing w:before="40" w:after="40" w:line="220" w:lineRule="exact"/>
              <w:ind w:right="113"/>
              <w:jc w:val="right"/>
              <w:rPr>
                <w:sz w:val="18"/>
              </w:rPr>
            </w:pPr>
            <w:r w:rsidRPr="00390B22">
              <w:rPr>
                <w:sz w:val="18"/>
              </w:rPr>
              <w:t>22.5</w:t>
            </w:r>
          </w:p>
        </w:tc>
      </w:tr>
    </w:tbl>
    <w:p w:rsidR="00390B22" w:rsidRDefault="005D7EF1" w:rsidP="00086A49">
      <w:pPr>
        <w:pStyle w:val="Heading1"/>
        <w:keepNext/>
        <w:spacing w:before="240"/>
      </w:pPr>
      <w:bookmarkStart w:id="73" w:name="_Toc306969796"/>
      <w:bookmarkStart w:id="74" w:name="_Toc307214075"/>
      <w:bookmarkStart w:id="75" w:name="_Toc307385134"/>
      <w:r w:rsidRPr="00125D89">
        <w:t xml:space="preserve">Table </w:t>
      </w:r>
      <w:r w:rsidR="009C386E">
        <w:t>N</w:t>
      </w:r>
      <w:r w:rsidRPr="00125D89">
        <w:t>o. 4</w:t>
      </w:r>
      <w:bookmarkEnd w:id="73"/>
      <w:bookmarkEnd w:id="74"/>
      <w:bookmarkEnd w:id="75"/>
      <w:r w:rsidRPr="00125D89">
        <w:t xml:space="preserve"> </w:t>
      </w:r>
    </w:p>
    <w:p w:rsidR="005D7EF1" w:rsidRPr="00390B22" w:rsidRDefault="00390B22" w:rsidP="00086A49">
      <w:pPr>
        <w:pStyle w:val="SingleTxtG"/>
        <w:keepNext/>
        <w:rPr>
          <w:b/>
        </w:rPr>
      </w:pPr>
      <w:r w:rsidRPr="00390B22">
        <w:rPr>
          <w:b/>
        </w:rPr>
        <w:t xml:space="preserve">Local government </w:t>
      </w:r>
      <w:r w:rsidR="005D7EF1" w:rsidRPr="00390B22">
        <w:rPr>
          <w:b/>
        </w:rPr>
        <w:t>(management positions)</w:t>
      </w:r>
      <w:r w:rsidR="005F741E">
        <w:rPr>
          <w:b/>
        </w:rPr>
        <w:t>/</w:t>
      </w:r>
      <w:r w:rsidR="005D7EF1" w:rsidRPr="00390B22">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036"/>
        <w:gridCol w:w="1730"/>
        <w:gridCol w:w="1300"/>
        <w:gridCol w:w="1200"/>
        <w:gridCol w:w="1104"/>
      </w:tblGrid>
      <w:tr w:rsidR="005D7EF1" w:rsidRPr="009B035A" w:rsidTr="00086A49">
        <w:trPr>
          <w:trHeight w:val="240"/>
          <w:tblHeader/>
        </w:trPr>
        <w:tc>
          <w:tcPr>
            <w:tcW w:w="2036" w:type="dxa"/>
            <w:tcBorders>
              <w:top w:val="single" w:sz="4" w:space="0" w:color="auto"/>
              <w:bottom w:val="single" w:sz="12" w:space="0" w:color="auto"/>
            </w:tcBorders>
            <w:shd w:val="clear" w:color="auto" w:fill="auto"/>
            <w:noWrap/>
            <w:vAlign w:val="bottom"/>
          </w:tcPr>
          <w:p w:rsidR="005D7EF1" w:rsidRPr="009B035A" w:rsidRDefault="005D7EF1" w:rsidP="00086A49">
            <w:pPr>
              <w:keepNext/>
              <w:suppressAutoHyphens w:val="0"/>
              <w:spacing w:before="80" w:after="80" w:line="200" w:lineRule="exact"/>
              <w:ind w:right="113"/>
              <w:rPr>
                <w:bCs/>
                <w:i/>
                <w:sz w:val="16"/>
              </w:rPr>
            </w:pPr>
            <w:r w:rsidRPr="009B035A">
              <w:rPr>
                <w:bCs/>
                <w:i/>
                <w:sz w:val="16"/>
              </w:rPr>
              <w:t>Position/function</w:t>
            </w:r>
          </w:p>
        </w:tc>
        <w:tc>
          <w:tcPr>
            <w:tcW w:w="1730" w:type="dxa"/>
            <w:tcBorders>
              <w:top w:val="single" w:sz="4" w:space="0" w:color="auto"/>
              <w:bottom w:val="single" w:sz="12" w:space="0" w:color="auto"/>
            </w:tcBorders>
            <w:shd w:val="clear" w:color="auto" w:fill="auto"/>
            <w:noWrap/>
            <w:vAlign w:val="bottom"/>
          </w:tcPr>
          <w:p w:rsidR="005D7EF1" w:rsidRPr="009B035A" w:rsidRDefault="005D7EF1" w:rsidP="00086A49">
            <w:pPr>
              <w:keepNext/>
              <w:suppressAutoHyphens w:val="0"/>
              <w:spacing w:before="80" w:after="80" w:line="200" w:lineRule="exact"/>
              <w:ind w:right="113"/>
              <w:jc w:val="right"/>
              <w:rPr>
                <w:bCs/>
                <w:i/>
                <w:sz w:val="16"/>
              </w:rPr>
            </w:pPr>
            <w:r w:rsidRPr="009B035A">
              <w:rPr>
                <w:bCs/>
                <w:i/>
                <w:sz w:val="16"/>
              </w:rPr>
              <w:t>Men</w:t>
            </w:r>
          </w:p>
        </w:tc>
        <w:tc>
          <w:tcPr>
            <w:tcW w:w="1300" w:type="dxa"/>
            <w:tcBorders>
              <w:top w:val="single" w:sz="4" w:space="0" w:color="auto"/>
              <w:bottom w:val="single" w:sz="12" w:space="0" w:color="auto"/>
            </w:tcBorders>
            <w:shd w:val="clear" w:color="auto" w:fill="auto"/>
            <w:noWrap/>
            <w:vAlign w:val="bottom"/>
          </w:tcPr>
          <w:p w:rsidR="005D7EF1" w:rsidRPr="009B035A" w:rsidRDefault="005D7EF1" w:rsidP="00086A49">
            <w:pPr>
              <w:keepNext/>
              <w:suppressAutoHyphens w:val="0"/>
              <w:spacing w:before="80" w:after="80" w:line="200" w:lineRule="exact"/>
              <w:ind w:right="113"/>
              <w:jc w:val="right"/>
              <w:rPr>
                <w:bCs/>
                <w:i/>
                <w:sz w:val="16"/>
              </w:rPr>
            </w:pPr>
            <w:r w:rsidRPr="009B035A">
              <w:rPr>
                <w:bCs/>
                <w:i/>
                <w:sz w:val="16"/>
              </w:rPr>
              <w:t>Women</w:t>
            </w:r>
          </w:p>
        </w:tc>
        <w:tc>
          <w:tcPr>
            <w:tcW w:w="1200" w:type="dxa"/>
            <w:tcBorders>
              <w:top w:val="single" w:sz="4" w:space="0" w:color="auto"/>
              <w:bottom w:val="single" w:sz="12" w:space="0" w:color="auto"/>
            </w:tcBorders>
            <w:shd w:val="clear" w:color="auto" w:fill="auto"/>
            <w:noWrap/>
            <w:vAlign w:val="bottom"/>
          </w:tcPr>
          <w:p w:rsidR="005D7EF1" w:rsidRPr="002A4872" w:rsidRDefault="005D7EF1" w:rsidP="00086A49">
            <w:pPr>
              <w:keepNext/>
              <w:suppressAutoHyphens w:val="0"/>
              <w:spacing w:before="80" w:after="80" w:line="200" w:lineRule="exact"/>
              <w:ind w:right="113"/>
              <w:jc w:val="right"/>
              <w:rPr>
                <w:b/>
                <w:bCs/>
                <w:i/>
                <w:sz w:val="16"/>
              </w:rPr>
            </w:pPr>
            <w:r w:rsidRPr="002A4872">
              <w:rPr>
                <w:b/>
                <w:bCs/>
                <w:i/>
                <w:sz w:val="16"/>
              </w:rPr>
              <w:t>Total</w:t>
            </w:r>
          </w:p>
        </w:tc>
        <w:tc>
          <w:tcPr>
            <w:tcW w:w="1104" w:type="dxa"/>
            <w:tcBorders>
              <w:top w:val="single" w:sz="4" w:space="0" w:color="auto"/>
              <w:bottom w:val="single" w:sz="12" w:space="0" w:color="auto"/>
            </w:tcBorders>
            <w:shd w:val="clear" w:color="auto" w:fill="auto"/>
            <w:noWrap/>
            <w:vAlign w:val="bottom"/>
          </w:tcPr>
          <w:p w:rsidR="005D7EF1" w:rsidRPr="009B035A" w:rsidRDefault="005D7EF1" w:rsidP="00086A49">
            <w:pPr>
              <w:keepNext/>
              <w:suppressAutoHyphens w:val="0"/>
              <w:spacing w:before="80" w:after="80" w:line="200" w:lineRule="exact"/>
              <w:ind w:right="113"/>
              <w:jc w:val="right"/>
              <w:rPr>
                <w:bCs/>
                <w:i/>
                <w:sz w:val="16"/>
              </w:rPr>
            </w:pPr>
            <w:r w:rsidRPr="009B035A">
              <w:rPr>
                <w:bCs/>
                <w:i/>
                <w:sz w:val="16"/>
              </w:rPr>
              <w:t xml:space="preserve">% </w:t>
            </w:r>
            <w:r w:rsidR="001116D9">
              <w:rPr>
                <w:bCs/>
                <w:i/>
                <w:sz w:val="16"/>
              </w:rPr>
              <w:t>w</w:t>
            </w:r>
            <w:r w:rsidRPr="009B035A">
              <w:rPr>
                <w:bCs/>
                <w:i/>
                <w:sz w:val="16"/>
              </w:rPr>
              <w:t>omen</w:t>
            </w:r>
          </w:p>
        </w:tc>
      </w:tr>
      <w:tr w:rsidR="005D7EF1" w:rsidRPr="009B035A" w:rsidTr="00086A49">
        <w:trPr>
          <w:trHeight w:val="240"/>
        </w:trPr>
        <w:tc>
          <w:tcPr>
            <w:tcW w:w="2036" w:type="dxa"/>
            <w:tcBorders>
              <w:top w:val="single" w:sz="12" w:space="0" w:color="auto"/>
              <w:bottom w:val="nil"/>
            </w:tcBorders>
            <w:shd w:val="clear" w:color="auto" w:fill="auto"/>
            <w:noWrap/>
          </w:tcPr>
          <w:p w:rsidR="005D7EF1" w:rsidRPr="009B035A" w:rsidRDefault="005D7EF1" w:rsidP="00086A49">
            <w:pPr>
              <w:keepNext/>
              <w:suppressAutoHyphens w:val="0"/>
              <w:spacing w:before="40" w:after="40" w:line="220" w:lineRule="exact"/>
              <w:ind w:right="113"/>
              <w:rPr>
                <w:bCs/>
                <w:sz w:val="18"/>
              </w:rPr>
            </w:pPr>
            <w:r w:rsidRPr="009B035A">
              <w:rPr>
                <w:bCs/>
                <w:sz w:val="18"/>
              </w:rPr>
              <w:t>Delegates</w:t>
            </w:r>
          </w:p>
        </w:tc>
        <w:tc>
          <w:tcPr>
            <w:tcW w:w="1730" w:type="dxa"/>
            <w:tcBorders>
              <w:top w:val="single" w:sz="12" w:space="0" w:color="auto"/>
              <w:bottom w:val="nil"/>
            </w:tcBorders>
            <w:shd w:val="clear" w:color="auto" w:fill="auto"/>
            <w:noWrap/>
            <w:vAlign w:val="bottom"/>
          </w:tcPr>
          <w:p w:rsidR="005D7EF1" w:rsidRPr="009B035A" w:rsidRDefault="005D7EF1" w:rsidP="00086A49">
            <w:pPr>
              <w:keepNext/>
              <w:suppressAutoHyphens w:val="0"/>
              <w:spacing w:before="40" w:after="40" w:line="220" w:lineRule="exact"/>
              <w:ind w:right="113"/>
              <w:jc w:val="right"/>
              <w:rPr>
                <w:bCs/>
                <w:sz w:val="18"/>
              </w:rPr>
            </w:pPr>
            <w:r w:rsidRPr="009B035A">
              <w:rPr>
                <w:bCs/>
                <w:sz w:val="18"/>
              </w:rPr>
              <w:t>33</w:t>
            </w:r>
          </w:p>
        </w:tc>
        <w:tc>
          <w:tcPr>
            <w:tcW w:w="1300" w:type="dxa"/>
            <w:tcBorders>
              <w:top w:val="single" w:sz="12" w:space="0" w:color="auto"/>
              <w:bottom w:val="nil"/>
            </w:tcBorders>
            <w:shd w:val="clear" w:color="auto" w:fill="auto"/>
            <w:noWrap/>
            <w:vAlign w:val="bottom"/>
          </w:tcPr>
          <w:p w:rsidR="005D7EF1" w:rsidRPr="009B035A" w:rsidRDefault="005D7EF1" w:rsidP="00086A49">
            <w:pPr>
              <w:keepNext/>
              <w:suppressAutoHyphens w:val="0"/>
              <w:spacing w:before="40" w:after="40" w:line="220" w:lineRule="exact"/>
              <w:ind w:right="113"/>
              <w:jc w:val="right"/>
              <w:rPr>
                <w:bCs/>
                <w:sz w:val="18"/>
              </w:rPr>
            </w:pPr>
            <w:r w:rsidRPr="009B035A">
              <w:rPr>
                <w:bCs/>
                <w:sz w:val="18"/>
              </w:rPr>
              <w:t>0</w:t>
            </w:r>
          </w:p>
        </w:tc>
        <w:tc>
          <w:tcPr>
            <w:tcW w:w="1200" w:type="dxa"/>
            <w:tcBorders>
              <w:top w:val="single" w:sz="12" w:space="0" w:color="auto"/>
              <w:bottom w:val="nil"/>
            </w:tcBorders>
            <w:shd w:val="clear" w:color="auto" w:fill="auto"/>
            <w:noWrap/>
            <w:vAlign w:val="bottom"/>
          </w:tcPr>
          <w:p w:rsidR="005D7EF1" w:rsidRPr="002A4872" w:rsidRDefault="005D7EF1" w:rsidP="00086A49">
            <w:pPr>
              <w:keepNext/>
              <w:suppressAutoHyphens w:val="0"/>
              <w:spacing w:before="40" w:after="40" w:line="220" w:lineRule="exact"/>
              <w:ind w:right="113"/>
              <w:jc w:val="right"/>
              <w:rPr>
                <w:b/>
                <w:bCs/>
                <w:sz w:val="18"/>
              </w:rPr>
            </w:pPr>
            <w:r w:rsidRPr="002A4872">
              <w:rPr>
                <w:b/>
                <w:bCs/>
                <w:sz w:val="18"/>
              </w:rPr>
              <w:t>33</w:t>
            </w:r>
          </w:p>
        </w:tc>
        <w:tc>
          <w:tcPr>
            <w:tcW w:w="1104" w:type="dxa"/>
            <w:tcBorders>
              <w:top w:val="single" w:sz="12" w:space="0" w:color="auto"/>
              <w:bottom w:val="nil"/>
            </w:tcBorders>
            <w:shd w:val="clear" w:color="auto" w:fill="auto"/>
            <w:noWrap/>
            <w:vAlign w:val="bottom"/>
          </w:tcPr>
          <w:p w:rsidR="005D7EF1" w:rsidRPr="009B035A" w:rsidRDefault="005D7EF1" w:rsidP="00086A49">
            <w:pPr>
              <w:keepNext/>
              <w:suppressAutoHyphens w:val="0"/>
              <w:spacing w:before="40" w:after="40" w:line="220" w:lineRule="exact"/>
              <w:ind w:right="113"/>
              <w:jc w:val="right"/>
              <w:rPr>
                <w:bCs/>
                <w:sz w:val="18"/>
              </w:rPr>
            </w:pPr>
            <w:r w:rsidRPr="009B035A">
              <w:rPr>
                <w:bCs/>
                <w:sz w:val="18"/>
              </w:rPr>
              <w:t>0</w:t>
            </w:r>
            <w:r w:rsidR="009B035A">
              <w:rPr>
                <w:bCs/>
                <w:sz w:val="18"/>
              </w:rPr>
              <w:t>.</w:t>
            </w:r>
            <w:r w:rsidRPr="009B035A">
              <w:rPr>
                <w:bCs/>
                <w:sz w:val="18"/>
              </w:rPr>
              <w:t>0</w:t>
            </w:r>
          </w:p>
        </w:tc>
      </w:tr>
      <w:tr w:rsidR="005D7EF1" w:rsidRPr="009B035A" w:rsidTr="00086A49">
        <w:trPr>
          <w:trHeight w:val="240"/>
        </w:trPr>
        <w:tc>
          <w:tcPr>
            <w:tcW w:w="2036" w:type="dxa"/>
            <w:tcBorders>
              <w:top w:val="nil"/>
            </w:tcBorders>
            <w:shd w:val="clear" w:color="auto" w:fill="auto"/>
            <w:noWrap/>
          </w:tcPr>
          <w:p w:rsidR="005D7EF1" w:rsidRPr="009B035A" w:rsidRDefault="005D7EF1" w:rsidP="009B035A">
            <w:pPr>
              <w:suppressAutoHyphens w:val="0"/>
              <w:spacing w:before="40" w:after="40" w:line="220" w:lineRule="exact"/>
              <w:ind w:right="113"/>
              <w:rPr>
                <w:bCs/>
                <w:sz w:val="18"/>
              </w:rPr>
            </w:pPr>
            <w:r w:rsidRPr="009B035A">
              <w:rPr>
                <w:bCs/>
                <w:sz w:val="18"/>
              </w:rPr>
              <w:t>Directors</w:t>
            </w:r>
          </w:p>
        </w:tc>
        <w:tc>
          <w:tcPr>
            <w:tcW w:w="1730" w:type="dxa"/>
            <w:tcBorders>
              <w:top w:val="nil"/>
            </w:tcBorders>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359</w:t>
            </w:r>
          </w:p>
        </w:tc>
        <w:tc>
          <w:tcPr>
            <w:tcW w:w="1300" w:type="dxa"/>
            <w:tcBorders>
              <w:top w:val="nil"/>
            </w:tcBorders>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71</w:t>
            </w:r>
          </w:p>
        </w:tc>
        <w:tc>
          <w:tcPr>
            <w:tcW w:w="1200" w:type="dxa"/>
            <w:tcBorders>
              <w:top w:val="nil"/>
            </w:tcBorders>
            <w:shd w:val="clear" w:color="auto" w:fill="auto"/>
            <w:noWrap/>
            <w:vAlign w:val="bottom"/>
          </w:tcPr>
          <w:p w:rsidR="005D7EF1" w:rsidRPr="002A4872" w:rsidRDefault="005D7EF1" w:rsidP="009B035A">
            <w:pPr>
              <w:suppressAutoHyphens w:val="0"/>
              <w:spacing w:before="40" w:after="40" w:line="220" w:lineRule="exact"/>
              <w:ind w:right="113"/>
              <w:jc w:val="right"/>
              <w:rPr>
                <w:b/>
                <w:bCs/>
                <w:sz w:val="18"/>
              </w:rPr>
            </w:pPr>
            <w:r w:rsidRPr="002A4872">
              <w:rPr>
                <w:b/>
                <w:bCs/>
                <w:sz w:val="18"/>
              </w:rPr>
              <w:t>430</w:t>
            </w:r>
          </w:p>
        </w:tc>
        <w:tc>
          <w:tcPr>
            <w:tcW w:w="1104" w:type="dxa"/>
            <w:tcBorders>
              <w:top w:val="nil"/>
            </w:tcBorders>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16.5</w:t>
            </w:r>
          </w:p>
        </w:tc>
      </w:tr>
      <w:tr w:rsidR="005D7EF1" w:rsidRPr="009B035A" w:rsidTr="00086A49">
        <w:trPr>
          <w:trHeight w:val="240"/>
        </w:trPr>
        <w:tc>
          <w:tcPr>
            <w:tcW w:w="2036" w:type="dxa"/>
            <w:shd w:val="clear" w:color="auto" w:fill="auto"/>
            <w:noWrap/>
          </w:tcPr>
          <w:p w:rsidR="005D7EF1" w:rsidRPr="009B035A" w:rsidRDefault="005D7EF1" w:rsidP="009B035A">
            <w:pPr>
              <w:suppressAutoHyphens w:val="0"/>
              <w:spacing w:before="40" w:after="40" w:line="220" w:lineRule="exact"/>
              <w:ind w:right="113"/>
              <w:rPr>
                <w:bCs/>
                <w:sz w:val="18"/>
              </w:rPr>
            </w:pPr>
            <w:r w:rsidRPr="009B035A">
              <w:rPr>
                <w:bCs/>
                <w:sz w:val="18"/>
              </w:rPr>
              <w:t xml:space="preserve">Asst. </w:t>
            </w:r>
            <w:r w:rsidR="001116D9">
              <w:rPr>
                <w:bCs/>
                <w:sz w:val="18"/>
              </w:rPr>
              <w:t>d</w:t>
            </w:r>
            <w:r w:rsidRPr="009B035A">
              <w:rPr>
                <w:bCs/>
                <w:sz w:val="18"/>
              </w:rPr>
              <w:t>irectors</w:t>
            </w:r>
          </w:p>
        </w:tc>
        <w:tc>
          <w:tcPr>
            <w:tcW w:w="1730"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8</w:t>
            </w:r>
          </w:p>
        </w:tc>
        <w:tc>
          <w:tcPr>
            <w:tcW w:w="1300"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3</w:t>
            </w:r>
          </w:p>
        </w:tc>
        <w:tc>
          <w:tcPr>
            <w:tcW w:w="1200" w:type="dxa"/>
            <w:shd w:val="clear" w:color="auto" w:fill="auto"/>
            <w:noWrap/>
            <w:vAlign w:val="bottom"/>
          </w:tcPr>
          <w:p w:rsidR="005D7EF1" w:rsidRPr="002A4872" w:rsidRDefault="005D7EF1" w:rsidP="009B035A">
            <w:pPr>
              <w:suppressAutoHyphens w:val="0"/>
              <w:spacing w:before="40" w:after="40" w:line="220" w:lineRule="exact"/>
              <w:ind w:right="113"/>
              <w:jc w:val="right"/>
              <w:rPr>
                <w:b/>
                <w:bCs/>
                <w:sz w:val="18"/>
              </w:rPr>
            </w:pPr>
            <w:r w:rsidRPr="002A4872">
              <w:rPr>
                <w:b/>
                <w:bCs/>
                <w:sz w:val="18"/>
              </w:rPr>
              <w:t>11</w:t>
            </w:r>
          </w:p>
        </w:tc>
        <w:tc>
          <w:tcPr>
            <w:tcW w:w="1104"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27.3</w:t>
            </w:r>
          </w:p>
        </w:tc>
      </w:tr>
      <w:tr w:rsidR="005D7EF1" w:rsidRPr="009B035A" w:rsidTr="00086A49">
        <w:trPr>
          <w:trHeight w:val="240"/>
        </w:trPr>
        <w:tc>
          <w:tcPr>
            <w:tcW w:w="2036" w:type="dxa"/>
            <w:shd w:val="clear" w:color="auto" w:fill="auto"/>
            <w:noWrap/>
          </w:tcPr>
          <w:p w:rsidR="005D7EF1" w:rsidRPr="009B035A" w:rsidRDefault="005D7EF1" w:rsidP="009B035A">
            <w:pPr>
              <w:suppressAutoHyphens w:val="0"/>
              <w:spacing w:before="40" w:after="40" w:line="220" w:lineRule="exact"/>
              <w:ind w:right="113"/>
              <w:rPr>
                <w:bCs/>
                <w:sz w:val="18"/>
              </w:rPr>
            </w:pPr>
            <w:r w:rsidRPr="009B035A">
              <w:rPr>
                <w:bCs/>
                <w:sz w:val="18"/>
              </w:rPr>
              <w:t xml:space="preserve">Department </w:t>
            </w:r>
            <w:r w:rsidR="001116D9">
              <w:rPr>
                <w:bCs/>
                <w:sz w:val="18"/>
              </w:rPr>
              <w:t>h</w:t>
            </w:r>
            <w:r w:rsidRPr="009B035A">
              <w:rPr>
                <w:bCs/>
                <w:sz w:val="18"/>
              </w:rPr>
              <w:t>ead</w:t>
            </w:r>
          </w:p>
        </w:tc>
        <w:tc>
          <w:tcPr>
            <w:tcW w:w="1730"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987</w:t>
            </w:r>
          </w:p>
        </w:tc>
        <w:tc>
          <w:tcPr>
            <w:tcW w:w="1300"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196</w:t>
            </w:r>
          </w:p>
        </w:tc>
        <w:tc>
          <w:tcPr>
            <w:tcW w:w="1200" w:type="dxa"/>
            <w:shd w:val="clear" w:color="auto" w:fill="auto"/>
            <w:noWrap/>
            <w:vAlign w:val="bottom"/>
          </w:tcPr>
          <w:p w:rsidR="005D7EF1" w:rsidRPr="002A4872" w:rsidRDefault="005D7EF1" w:rsidP="009B035A">
            <w:pPr>
              <w:suppressAutoHyphens w:val="0"/>
              <w:spacing w:before="40" w:after="40" w:line="220" w:lineRule="exact"/>
              <w:ind w:right="113"/>
              <w:jc w:val="right"/>
              <w:rPr>
                <w:b/>
                <w:bCs/>
                <w:sz w:val="18"/>
              </w:rPr>
            </w:pPr>
            <w:r w:rsidRPr="002A4872">
              <w:rPr>
                <w:b/>
                <w:bCs/>
                <w:sz w:val="18"/>
              </w:rPr>
              <w:t>1</w:t>
            </w:r>
            <w:r w:rsidR="005F741E">
              <w:rPr>
                <w:b/>
                <w:bCs/>
                <w:sz w:val="18"/>
              </w:rPr>
              <w:t xml:space="preserve"> </w:t>
            </w:r>
            <w:r w:rsidRPr="002A4872">
              <w:rPr>
                <w:b/>
                <w:bCs/>
                <w:sz w:val="18"/>
              </w:rPr>
              <w:t>183</w:t>
            </w:r>
          </w:p>
        </w:tc>
        <w:tc>
          <w:tcPr>
            <w:tcW w:w="1104"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16.6</w:t>
            </w:r>
          </w:p>
        </w:tc>
      </w:tr>
      <w:tr w:rsidR="005D7EF1" w:rsidRPr="009B035A" w:rsidTr="00086A49">
        <w:trPr>
          <w:trHeight w:val="240"/>
        </w:trPr>
        <w:tc>
          <w:tcPr>
            <w:tcW w:w="2036" w:type="dxa"/>
            <w:shd w:val="clear" w:color="auto" w:fill="auto"/>
            <w:noWrap/>
          </w:tcPr>
          <w:p w:rsidR="005D7EF1" w:rsidRPr="009B035A" w:rsidRDefault="005D7EF1" w:rsidP="009B035A">
            <w:pPr>
              <w:suppressAutoHyphens w:val="0"/>
              <w:spacing w:before="40" w:after="40" w:line="220" w:lineRule="exact"/>
              <w:ind w:right="113"/>
              <w:rPr>
                <w:bCs/>
                <w:sz w:val="18"/>
              </w:rPr>
            </w:pPr>
            <w:r w:rsidRPr="009B035A">
              <w:rPr>
                <w:bCs/>
                <w:sz w:val="18"/>
              </w:rPr>
              <w:t xml:space="preserve">Division </w:t>
            </w:r>
            <w:r w:rsidR="001116D9">
              <w:rPr>
                <w:bCs/>
                <w:sz w:val="18"/>
              </w:rPr>
              <w:t>h</w:t>
            </w:r>
            <w:r w:rsidRPr="009B035A">
              <w:rPr>
                <w:bCs/>
                <w:sz w:val="18"/>
              </w:rPr>
              <w:t>ead</w:t>
            </w:r>
          </w:p>
        </w:tc>
        <w:tc>
          <w:tcPr>
            <w:tcW w:w="1730"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54</w:t>
            </w:r>
          </w:p>
        </w:tc>
        <w:tc>
          <w:tcPr>
            <w:tcW w:w="1300"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12</w:t>
            </w:r>
          </w:p>
        </w:tc>
        <w:tc>
          <w:tcPr>
            <w:tcW w:w="1200" w:type="dxa"/>
            <w:shd w:val="clear" w:color="auto" w:fill="auto"/>
            <w:noWrap/>
            <w:vAlign w:val="bottom"/>
          </w:tcPr>
          <w:p w:rsidR="005D7EF1" w:rsidRPr="002A4872" w:rsidRDefault="005D7EF1" w:rsidP="009B035A">
            <w:pPr>
              <w:suppressAutoHyphens w:val="0"/>
              <w:spacing w:before="40" w:after="40" w:line="220" w:lineRule="exact"/>
              <w:ind w:right="113"/>
              <w:jc w:val="right"/>
              <w:rPr>
                <w:b/>
                <w:bCs/>
                <w:sz w:val="18"/>
              </w:rPr>
            </w:pPr>
            <w:r w:rsidRPr="002A4872">
              <w:rPr>
                <w:b/>
                <w:bCs/>
                <w:sz w:val="18"/>
              </w:rPr>
              <w:t>66</w:t>
            </w:r>
          </w:p>
        </w:tc>
        <w:tc>
          <w:tcPr>
            <w:tcW w:w="1104"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18.2</w:t>
            </w:r>
          </w:p>
        </w:tc>
      </w:tr>
      <w:tr w:rsidR="005D7EF1" w:rsidRPr="009B035A" w:rsidTr="00086A49">
        <w:trPr>
          <w:trHeight w:val="240"/>
        </w:trPr>
        <w:tc>
          <w:tcPr>
            <w:tcW w:w="2036" w:type="dxa"/>
            <w:shd w:val="clear" w:color="auto" w:fill="auto"/>
            <w:noWrap/>
          </w:tcPr>
          <w:p w:rsidR="005D7EF1" w:rsidRPr="009B035A" w:rsidRDefault="005D7EF1" w:rsidP="009B035A">
            <w:pPr>
              <w:suppressAutoHyphens w:val="0"/>
              <w:spacing w:before="40" w:after="40" w:line="220" w:lineRule="exact"/>
              <w:ind w:right="113"/>
              <w:rPr>
                <w:bCs/>
                <w:sz w:val="18"/>
              </w:rPr>
            </w:pPr>
            <w:r w:rsidRPr="009B035A">
              <w:rPr>
                <w:bCs/>
                <w:sz w:val="18"/>
              </w:rPr>
              <w:t xml:space="preserve">Section </w:t>
            </w:r>
            <w:r w:rsidR="001116D9">
              <w:rPr>
                <w:bCs/>
                <w:sz w:val="18"/>
              </w:rPr>
              <w:t>h</w:t>
            </w:r>
            <w:r w:rsidRPr="009B035A">
              <w:rPr>
                <w:bCs/>
                <w:sz w:val="18"/>
              </w:rPr>
              <w:t>ead</w:t>
            </w:r>
          </w:p>
        </w:tc>
        <w:tc>
          <w:tcPr>
            <w:tcW w:w="1730" w:type="dxa"/>
            <w:shd w:val="clear" w:color="auto" w:fill="auto"/>
            <w:noWrap/>
            <w:vAlign w:val="bottom"/>
          </w:tcPr>
          <w:p w:rsidR="005D7EF1" w:rsidRPr="009B035A" w:rsidRDefault="005D7EF1" w:rsidP="009B035A">
            <w:pPr>
              <w:suppressAutoHyphens w:val="0"/>
              <w:spacing w:before="40" w:after="40" w:line="220" w:lineRule="exact"/>
              <w:ind w:right="113"/>
              <w:jc w:val="right"/>
              <w:rPr>
                <w:sz w:val="18"/>
              </w:rPr>
            </w:pPr>
            <w:r w:rsidRPr="009B035A">
              <w:rPr>
                <w:sz w:val="18"/>
              </w:rPr>
              <w:t>2</w:t>
            </w:r>
            <w:r w:rsidR="009B035A">
              <w:rPr>
                <w:sz w:val="18"/>
              </w:rPr>
              <w:t xml:space="preserve"> </w:t>
            </w:r>
            <w:r w:rsidRPr="009B035A">
              <w:rPr>
                <w:sz w:val="18"/>
              </w:rPr>
              <w:t>240</w:t>
            </w:r>
          </w:p>
        </w:tc>
        <w:tc>
          <w:tcPr>
            <w:tcW w:w="1300" w:type="dxa"/>
            <w:shd w:val="clear" w:color="auto" w:fill="auto"/>
            <w:noWrap/>
            <w:vAlign w:val="bottom"/>
          </w:tcPr>
          <w:p w:rsidR="005D7EF1" w:rsidRPr="009B035A" w:rsidRDefault="005D7EF1" w:rsidP="009B035A">
            <w:pPr>
              <w:suppressAutoHyphens w:val="0"/>
              <w:spacing w:before="40" w:after="40" w:line="220" w:lineRule="exact"/>
              <w:ind w:right="113"/>
              <w:jc w:val="right"/>
              <w:rPr>
                <w:sz w:val="18"/>
              </w:rPr>
            </w:pPr>
            <w:r w:rsidRPr="009B035A">
              <w:rPr>
                <w:sz w:val="18"/>
              </w:rPr>
              <w:t>528</w:t>
            </w:r>
          </w:p>
        </w:tc>
        <w:tc>
          <w:tcPr>
            <w:tcW w:w="1200" w:type="dxa"/>
            <w:shd w:val="clear" w:color="auto" w:fill="auto"/>
            <w:noWrap/>
            <w:vAlign w:val="bottom"/>
          </w:tcPr>
          <w:p w:rsidR="005D7EF1" w:rsidRPr="002A4872" w:rsidRDefault="005D7EF1" w:rsidP="009B035A">
            <w:pPr>
              <w:suppressAutoHyphens w:val="0"/>
              <w:spacing w:before="40" w:after="40" w:line="220" w:lineRule="exact"/>
              <w:ind w:right="113"/>
              <w:jc w:val="right"/>
              <w:rPr>
                <w:b/>
                <w:bCs/>
                <w:sz w:val="18"/>
              </w:rPr>
            </w:pPr>
            <w:r w:rsidRPr="002A4872">
              <w:rPr>
                <w:b/>
                <w:bCs/>
                <w:sz w:val="18"/>
              </w:rPr>
              <w:t>2</w:t>
            </w:r>
            <w:r w:rsidR="009B035A" w:rsidRPr="002A4872">
              <w:rPr>
                <w:b/>
                <w:bCs/>
                <w:sz w:val="18"/>
              </w:rPr>
              <w:t xml:space="preserve"> </w:t>
            </w:r>
            <w:r w:rsidRPr="002A4872">
              <w:rPr>
                <w:b/>
                <w:bCs/>
                <w:sz w:val="18"/>
              </w:rPr>
              <w:t>768</w:t>
            </w:r>
          </w:p>
        </w:tc>
        <w:tc>
          <w:tcPr>
            <w:tcW w:w="1104"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19.1</w:t>
            </w:r>
          </w:p>
        </w:tc>
      </w:tr>
      <w:tr w:rsidR="005D7EF1" w:rsidRPr="009B035A" w:rsidTr="00086A49">
        <w:trPr>
          <w:trHeight w:val="240"/>
        </w:trPr>
        <w:tc>
          <w:tcPr>
            <w:tcW w:w="2036" w:type="dxa"/>
            <w:shd w:val="clear" w:color="auto" w:fill="auto"/>
            <w:noWrap/>
          </w:tcPr>
          <w:p w:rsidR="005D7EF1" w:rsidRPr="009B035A" w:rsidRDefault="005D7EF1" w:rsidP="009B035A">
            <w:pPr>
              <w:suppressAutoHyphens w:val="0"/>
              <w:spacing w:before="40" w:after="40" w:line="220" w:lineRule="exact"/>
              <w:ind w:right="113"/>
              <w:rPr>
                <w:bCs/>
                <w:sz w:val="18"/>
              </w:rPr>
            </w:pPr>
            <w:r w:rsidRPr="009B035A">
              <w:rPr>
                <w:bCs/>
                <w:sz w:val="18"/>
              </w:rPr>
              <w:t>Consultants</w:t>
            </w:r>
          </w:p>
        </w:tc>
        <w:tc>
          <w:tcPr>
            <w:tcW w:w="1730" w:type="dxa"/>
            <w:shd w:val="clear" w:color="auto" w:fill="auto"/>
            <w:noWrap/>
            <w:vAlign w:val="bottom"/>
          </w:tcPr>
          <w:p w:rsidR="005D7EF1" w:rsidRPr="009B035A" w:rsidRDefault="005D7EF1" w:rsidP="009B035A">
            <w:pPr>
              <w:suppressAutoHyphens w:val="0"/>
              <w:spacing w:before="40" w:after="40" w:line="220" w:lineRule="exact"/>
              <w:ind w:right="113"/>
              <w:jc w:val="right"/>
              <w:rPr>
                <w:sz w:val="18"/>
              </w:rPr>
            </w:pPr>
            <w:r w:rsidRPr="009B035A">
              <w:rPr>
                <w:sz w:val="18"/>
              </w:rPr>
              <w:t>4</w:t>
            </w:r>
          </w:p>
        </w:tc>
        <w:tc>
          <w:tcPr>
            <w:tcW w:w="1300" w:type="dxa"/>
            <w:shd w:val="clear" w:color="auto" w:fill="auto"/>
            <w:noWrap/>
            <w:vAlign w:val="bottom"/>
          </w:tcPr>
          <w:p w:rsidR="005D7EF1" w:rsidRPr="009B035A" w:rsidRDefault="005D7EF1" w:rsidP="009B035A">
            <w:pPr>
              <w:suppressAutoHyphens w:val="0"/>
              <w:spacing w:before="40" w:after="40" w:line="220" w:lineRule="exact"/>
              <w:ind w:right="113"/>
              <w:jc w:val="right"/>
              <w:rPr>
                <w:sz w:val="18"/>
              </w:rPr>
            </w:pPr>
            <w:r w:rsidRPr="009B035A">
              <w:rPr>
                <w:sz w:val="18"/>
              </w:rPr>
              <w:t>0</w:t>
            </w:r>
          </w:p>
        </w:tc>
        <w:tc>
          <w:tcPr>
            <w:tcW w:w="1200" w:type="dxa"/>
            <w:shd w:val="clear" w:color="auto" w:fill="auto"/>
            <w:noWrap/>
            <w:vAlign w:val="bottom"/>
          </w:tcPr>
          <w:p w:rsidR="005D7EF1" w:rsidRPr="002A4872" w:rsidRDefault="005D7EF1" w:rsidP="009B035A">
            <w:pPr>
              <w:suppressAutoHyphens w:val="0"/>
              <w:spacing w:before="40" w:after="40" w:line="220" w:lineRule="exact"/>
              <w:ind w:right="113"/>
              <w:jc w:val="right"/>
              <w:rPr>
                <w:b/>
                <w:bCs/>
                <w:sz w:val="18"/>
              </w:rPr>
            </w:pPr>
            <w:r w:rsidRPr="002A4872">
              <w:rPr>
                <w:b/>
                <w:bCs/>
                <w:sz w:val="18"/>
              </w:rPr>
              <w:t>4</w:t>
            </w:r>
          </w:p>
        </w:tc>
        <w:tc>
          <w:tcPr>
            <w:tcW w:w="1104" w:type="dxa"/>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0.0</w:t>
            </w:r>
          </w:p>
        </w:tc>
      </w:tr>
      <w:tr w:rsidR="005D7EF1" w:rsidRPr="009B035A" w:rsidTr="00086A49">
        <w:trPr>
          <w:trHeight w:val="240"/>
        </w:trPr>
        <w:tc>
          <w:tcPr>
            <w:tcW w:w="2036" w:type="dxa"/>
            <w:tcBorders>
              <w:bottom w:val="single" w:sz="4" w:space="0" w:color="auto"/>
            </w:tcBorders>
            <w:shd w:val="clear" w:color="auto" w:fill="auto"/>
            <w:noWrap/>
          </w:tcPr>
          <w:p w:rsidR="005D7EF1" w:rsidRPr="009B035A" w:rsidRDefault="005D7EF1" w:rsidP="009B035A">
            <w:pPr>
              <w:suppressAutoHyphens w:val="0"/>
              <w:spacing w:before="40" w:after="40" w:line="220" w:lineRule="exact"/>
              <w:ind w:right="113"/>
              <w:rPr>
                <w:bCs/>
                <w:sz w:val="18"/>
              </w:rPr>
            </w:pPr>
            <w:r w:rsidRPr="009B035A">
              <w:rPr>
                <w:bCs/>
                <w:sz w:val="18"/>
              </w:rPr>
              <w:t>Advisors</w:t>
            </w:r>
          </w:p>
        </w:tc>
        <w:tc>
          <w:tcPr>
            <w:tcW w:w="1730" w:type="dxa"/>
            <w:tcBorders>
              <w:bottom w:val="single" w:sz="4" w:space="0" w:color="auto"/>
            </w:tcBorders>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13</w:t>
            </w:r>
          </w:p>
        </w:tc>
        <w:tc>
          <w:tcPr>
            <w:tcW w:w="1300" w:type="dxa"/>
            <w:tcBorders>
              <w:bottom w:val="single" w:sz="4" w:space="0" w:color="auto"/>
            </w:tcBorders>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2</w:t>
            </w:r>
          </w:p>
        </w:tc>
        <w:tc>
          <w:tcPr>
            <w:tcW w:w="1200" w:type="dxa"/>
            <w:tcBorders>
              <w:bottom w:val="single" w:sz="4" w:space="0" w:color="auto"/>
            </w:tcBorders>
            <w:shd w:val="clear" w:color="auto" w:fill="auto"/>
            <w:noWrap/>
            <w:vAlign w:val="bottom"/>
          </w:tcPr>
          <w:p w:rsidR="005D7EF1" w:rsidRPr="002A4872" w:rsidRDefault="005D7EF1" w:rsidP="009B035A">
            <w:pPr>
              <w:suppressAutoHyphens w:val="0"/>
              <w:spacing w:before="40" w:after="40" w:line="220" w:lineRule="exact"/>
              <w:ind w:right="113"/>
              <w:jc w:val="right"/>
              <w:rPr>
                <w:b/>
                <w:bCs/>
                <w:sz w:val="18"/>
              </w:rPr>
            </w:pPr>
            <w:r w:rsidRPr="002A4872">
              <w:rPr>
                <w:b/>
                <w:bCs/>
                <w:sz w:val="18"/>
              </w:rPr>
              <w:t>15</w:t>
            </w:r>
          </w:p>
        </w:tc>
        <w:tc>
          <w:tcPr>
            <w:tcW w:w="1104" w:type="dxa"/>
            <w:tcBorders>
              <w:bottom w:val="single" w:sz="4" w:space="0" w:color="auto"/>
            </w:tcBorders>
            <w:shd w:val="clear" w:color="auto" w:fill="auto"/>
            <w:noWrap/>
            <w:vAlign w:val="bottom"/>
          </w:tcPr>
          <w:p w:rsidR="005D7EF1" w:rsidRPr="009B035A" w:rsidRDefault="005D7EF1" w:rsidP="009B035A">
            <w:pPr>
              <w:suppressAutoHyphens w:val="0"/>
              <w:spacing w:before="40" w:after="40" w:line="220" w:lineRule="exact"/>
              <w:ind w:right="113"/>
              <w:jc w:val="right"/>
              <w:rPr>
                <w:bCs/>
                <w:sz w:val="18"/>
              </w:rPr>
            </w:pPr>
            <w:r w:rsidRPr="009B035A">
              <w:rPr>
                <w:bCs/>
                <w:sz w:val="18"/>
              </w:rPr>
              <w:t>13.3</w:t>
            </w:r>
          </w:p>
        </w:tc>
      </w:tr>
      <w:tr w:rsidR="005D7EF1" w:rsidRPr="002A4872" w:rsidTr="00086A49">
        <w:trPr>
          <w:trHeight w:val="240"/>
        </w:trPr>
        <w:tc>
          <w:tcPr>
            <w:tcW w:w="2036" w:type="dxa"/>
            <w:tcBorders>
              <w:top w:val="single" w:sz="4" w:space="0" w:color="auto"/>
              <w:bottom w:val="single" w:sz="12" w:space="0" w:color="auto"/>
            </w:tcBorders>
            <w:shd w:val="clear" w:color="auto" w:fill="auto"/>
            <w:noWrap/>
          </w:tcPr>
          <w:p w:rsidR="005D7EF1" w:rsidRPr="002A4872" w:rsidRDefault="005D7EF1" w:rsidP="002A4872">
            <w:pPr>
              <w:suppressAutoHyphens w:val="0"/>
              <w:spacing w:before="80" w:after="80" w:line="220" w:lineRule="exact"/>
              <w:ind w:right="113" w:firstLine="284"/>
              <w:rPr>
                <w:b/>
                <w:bCs/>
                <w:sz w:val="18"/>
              </w:rPr>
            </w:pPr>
            <w:r w:rsidRPr="002A4872">
              <w:rPr>
                <w:b/>
                <w:bCs/>
                <w:sz w:val="18"/>
              </w:rPr>
              <w:t>T</w:t>
            </w:r>
            <w:r w:rsidR="002A4872" w:rsidRPr="002A4872">
              <w:rPr>
                <w:b/>
                <w:bCs/>
                <w:sz w:val="18"/>
              </w:rPr>
              <w:t>otal</w:t>
            </w:r>
          </w:p>
        </w:tc>
        <w:tc>
          <w:tcPr>
            <w:tcW w:w="1730" w:type="dxa"/>
            <w:tcBorders>
              <w:top w:val="single" w:sz="4" w:space="0" w:color="auto"/>
              <w:bottom w:val="single" w:sz="12" w:space="0" w:color="auto"/>
            </w:tcBorders>
            <w:shd w:val="clear" w:color="auto" w:fill="auto"/>
            <w:noWrap/>
            <w:vAlign w:val="bottom"/>
          </w:tcPr>
          <w:p w:rsidR="005D7EF1" w:rsidRPr="002A4872" w:rsidRDefault="009B035A" w:rsidP="002A4872">
            <w:pPr>
              <w:suppressAutoHyphens w:val="0"/>
              <w:spacing w:before="80" w:after="80" w:line="220" w:lineRule="exact"/>
              <w:ind w:right="113"/>
              <w:jc w:val="right"/>
              <w:rPr>
                <w:b/>
                <w:bCs/>
                <w:sz w:val="18"/>
              </w:rPr>
            </w:pPr>
            <w:r w:rsidRPr="002A4872">
              <w:rPr>
                <w:b/>
                <w:bCs/>
                <w:sz w:val="18"/>
              </w:rPr>
              <w:t>3 698</w:t>
            </w:r>
          </w:p>
        </w:tc>
        <w:tc>
          <w:tcPr>
            <w:tcW w:w="1300" w:type="dxa"/>
            <w:tcBorders>
              <w:top w:val="single" w:sz="4" w:space="0" w:color="auto"/>
              <w:bottom w:val="single" w:sz="12" w:space="0" w:color="auto"/>
            </w:tcBorders>
            <w:shd w:val="clear" w:color="auto" w:fill="auto"/>
            <w:noWrap/>
            <w:vAlign w:val="bottom"/>
          </w:tcPr>
          <w:p w:rsidR="005D7EF1" w:rsidRPr="002A4872" w:rsidRDefault="009B035A" w:rsidP="002A4872">
            <w:pPr>
              <w:suppressAutoHyphens w:val="0"/>
              <w:spacing w:before="80" w:after="80" w:line="220" w:lineRule="exact"/>
              <w:ind w:right="113"/>
              <w:jc w:val="right"/>
              <w:rPr>
                <w:b/>
                <w:bCs/>
                <w:sz w:val="18"/>
              </w:rPr>
            </w:pPr>
            <w:r w:rsidRPr="002A4872">
              <w:rPr>
                <w:b/>
                <w:bCs/>
                <w:sz w:val="18"/>
              </w:rPr>
              <w:t>812</w:t>
            </w:r>
          </w:p>
        </w:tc>
        <w:tc>
          <w:tcPr>
            <w:tcW w:w="1200" w:type="dxa"/>
            <w:tcBorders>
              <w:top w:val="single" w:sz="4" w:space="0" w:color="auto"/>
              <w:bottom w:val="single" w:sz="12" w:space="0" w:color="auto"/>
            </w:tcBorders>
            <w:shd w:val="clear" w:color="auto" w:fill="auto"/>
            <w:noWrap/>
            <w:vAlign w:val="bottom"/>
          </w:tcPr>
          <w:p w:rsidR="005D7EF1" w:rsidRPr="002A4872" w:rsidRDefault="009B035A" w:rsidP="002A4872">
            <w:pPr>
              <w:suppressAutoHyphens w:val="0"/>
              <w:spacing w:before="80" w:after="80" w:line="220" w:lineRule="exact"/>
              <w:ind w:right="113"/>
              <w:jc w:val="right"/>
              <w:rPr>
                <w:b/>
                <w:bCs/>
                <w:sz w:val="18"/>
              </w:rPr>
            </w:pPr>
            <w:r w:rsidRPr="002A4872">
              <w:rPr>
                <w:b/>
                <w:bCs/>
                <w:sz w:val="18"/>
              </w:rPr>
              <w:t>4 510</w:t>
            </w:r>
          </w:p>
        </w:tc>
        <w:tc>
          <w:tcPr>
            <w:tcW w:w="1104" w:type="dxa"/>
            <w:tcBorders>
              <w:top w:val="single" w:sz="4" w:space="0" w:color="auto"/>
              <w:bottom w:val="single" w:sz="12" w:space="0" w:color="auto"/>
            </w:tcBorders>
            <w:shd w:val="clear" w:color="auto" w:fill="auto"/>
            <w:noWrap/>
            <w:vAlign w:val="bottom"/>
          </w:tcPr>
          <w:p w:rsidR="005D7EF1" w:rsidRPr="002A4872" w:rsidRDefault="005D7EF1" w:rsidP="002A4872">
            <w:pPr>
              <w:suppressAutoHyphens w:val="0"/>
              <w:spacing w:before="80" w:after="80" w:line="220" w:lineRule="exact"/>
              <w:ind w:right="113"/>
              <w:jc w:val="right"/>
              <w:rPr>
                <w:b/>
                <w:bCs/>
                <w:sz w:val="18"/>
              </w:rPr>
            </w:pPr>
            <w:r w:rsidRPr="002A4872">
              <w:rPr>
                <w:b/>
                <w:bCs/>
                <w:sz w:val="18"/>
              </w:rPr>
              <w:t>18.0</w:t>
            </w:r>
          </w:p>
        </w:tc>
      </w:tr>
    </w:tbl>
    <w:p w:rsidR="009B035A" w:rsidRDefault="005D7EF1" w:rsidP="009B035A">
      <w:pPr>
        <w:pStyle w:val="Heading1"/>
        <w:spacing w:before="240"/>
      </w:pPr>
      <w:bookmarkStart w:id="76" w:name="_Toc306969797"/>
      <w:bookmarkStart w:id="77" w:name="_Toc307214076"/>
      <w:bookmarkStart w:id="78" w:name="_Toc307385135"/>
      <w:r w:rsidRPr="00125D89">
        <w:t xml:space="preserve">Table </w:t>
      </w:r>
      <w:r w:rsidR="009C386E">
        <w:t>N</w:t>
      </w:r>
      <w:r w:rsidRPr="00125D89">
        <w:t>o. 5</w:t>
      </w:r>
      <w:bookmarkEnd w:id="76"/>
      <w:bookmarkEnd w:id="77"/>
      <w:bookmarkEnd w:id="78"/>
    </w:p>
    <w:p w:rsidR="005D7EF1" w:rsidRPr="009B035A" w:rsidRDefault="009B035A" w:rsidP="009B035A">
      <w:pPr>
        <w:pStyle w:val="SingleTxtG"/>
        <w:rPr>
          <w:b/>
        </w:rPr>
      </w:pPr>
      <w:r w:rsidRPr="009B035A">
        <w:rPr>
          <w:b/>
        </w:rPr>
        <w:t>Municipal and town government</w:t>
      </w:r>
      <w:r w:rsidR="005F741E">
        <w:rPr>
          <w:b/>
        </w:rPr>
        <w:t>/</w:t>
      </w:r>
      <w:r w:rsidR="005D7EF1" w:rsidRPr="009B035A">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14"/>
        <w:gridCol w:w="1252"/>
        <w:gridCol w:w="1300"/>
        <w:gridCol w:w="1200"/>
        <w:gridCol w:w="1104"/>
      </w:tblGrid>
      <w:tr w:rsidR="005D7EF1" w:rsidRPr="00902FDB" w:rsidTr="00086A49">
        <w:trPr>
          <w:trHeight w:val="240"/>
          <w:tblHeader/>
        </w:trPr>
        <w:tc>
          <w:tcPr>
            <w:tcW w:w="2514" w:type="dxa"/>
            <w:tcBorders>
              <w:top w:val="single" w:sz="4" w:space="0" w:color="auto"/>
              <w:bottom w:val="single" w:sz="12" w:space="0" w:color="auto"/>
            </w:tcBorders>
            <w:shd w:val="clear" w:color="auto" w:fill="auto"/>
            <w:noWrap/>
            <w:vAlign w:val="bottom"/>
          </w:tcPr>
          <w:p w:rsidR="005D7EF1" w:rsidRPr="00902FDB" w:rsidRDefault="005D7EF1" w:rsidP="00902FDB">
            <w:pPr>
              <w:suppressAutoHyphens w:val="0"/>
              <w:spacing w:before="80" w:after="80" w:line="200" w:lineRule="exact"/>
              <w:ind w:right="113"/>
              <w:rPr>
                <w:bCs/>
                <w:i/>
                <w:sz w:val="16"/>
              </w:rPr>
            </w:pPr>
            <w:r w:rsidRPr="00902FDB">
              <w:rPr>
                <w:bCs/>
                <w:i/>
                <w:sz w:val="16"/>
              </w:rPr>
              <w:t>Position/function</w:t>
            </w:r>
          </w:p>
        </w:tc>
        <w:tc>
          <w:tcPr>
            <w:tcW w:w="1252" w:type="dxa"/>
            <w:tcBorders>
              <w:top w:val="single" w:sz="4" w:space="0" w:color="auto"/>
              <w:bottom w:val="single" w:sz="12" w:space="0" w:color="auto"/>
            </w:tcBorders>
            <w:shd w:val="clear" w:color="auto" w:fill="auto"/>
            <w:noWrap/>
            <w:vAlign w:val="bottom"/>
          </w:tcPr>
          <w:p w:rsidR="005D7EF1" w:rsidRPr="00902FDB" w:rsidRDefault="005D7EF1" w:rsidP="00902FDB">
            <w:pPr>
              <w:suppressAutoHyphens w:val="0"/>
              <w:spacing w:before="80" w:after="80" w:line="200" w:lineRule="exact"/>
              <w:ind w:right="113"/>
              <w:jc w:val="right"/>
              <w:rPr>
                <w:bCs/>
                <w:i/>
                <w:sz w:val="16"/>
              </w:rPr>
            </w:pPr>
            <w:r w:rsidRPr="00902FDB">
              <w:rPr>
                <w:bCs/>
                <w:i/>
                <w:sz w:val="16"/>
              </w:rPr>
              <w:t>Men</w:t>
            </w:r>
          </w:p>
        </w:tc>
        <w:tc>
          <w:tcPr>
            <w:tcW w:w="1300" w:type="dxa"/>
            <w:tcBorders>
              <w:top w:val="single" w:sz="4" w:space="0" w:color="auto"/>
              <w:bottom w:val="single" w:sz="12" w:space="0" w:color="auto"/>
            </w:tcBorders>
            <w:shd w:val="clear" w:color="auto" w:fill="auto"/>
            <w:noWrap/>
            <w:vAlign w:val="bottom"/>
          </w:tcPr>
          <w:p w:rsidR="005D7EF1" w:rsidRPr="00902FDB" w:rsidRDefault="005D7EF1" w:rsidP="00902FDB">
            <w:pPr>
              <w:suppressAutoHyphens w:val="0"/>
              <w:spacing w:before="80" w:after="80" w:line="200" w:lineRule="exact"/>
              <w:ind w:right="113"/>
              <w:jc w:val="right"/>
              <w:rPr>
                <w:bCs/>
                <w:i/>
                <w:sz w:val="16"/>
              </w:rPr>
            </w:pPr>
            <w:r w:rsidRPr="00902FDB">
              <w:rPr>
                <w:bCs/>
                <w:i/>
                <w:sz w:val="16"/>
              </w:rPr>
              <w:t>Women</w:t>
            </w:r>
          </w:p>
        </w:tc>
        <w:tc>
          <w:tcPr>
            <w:tcW w:w="1200" w:type="dxa"/>
            <w:tcBorders>
              <w:top w:val="single" w:sz="4" w:space="0" w:color="auto"/>
              <w:bottom w:val="single" w:sz="12" w:space="0" w:color="auto"/>
            </w:tcBorders>
            <w:shd w:val="clear" w:color="auto" w:fill="auto"/>
            <w:noWrap/>
            <w:vAlign w:val="bottom"/>
          </w:tcPr>
          <w:p w:rsidR="005D7EF1" w:rsidRPr="007B46D2" w:rsidRDefault="005D7EF1" w:rsidP="00902FDB">
            <w:pPr>
              <w:suppressAutoHyphens w:val="0"/>
              <w:spacing w:before="80" w:after="80" w:line="200" w:lineRule="exact"/>
              <w:ind w:right="113"/>
              <w:jc w:val="right"/>
              <w:rPr>
                <w:b/>
                <w:bCs/>
                <w:i/>
                <w:sz w:val="16"/>
              </w:rPr>
            </w:pPr>
            <w:r w:rsidRPr="007B46D2">
              <w:rPr>
                <w:b/>
                <w:bCs/>
                <w:i/>
                <w:sz w:val="16"/>
              </w:rPr>
              <w:t>Total</w:t>
            </w:r>
          </w:p>
        </w:tc>
        <w:tc>
          <w:tcPr>
            <w:tcW w:w="1104" w:type="dxa"/>
            <w:tcBorders>
              <w:top w:val="single" w:sz="4" w:space="0" w:color="auto"/>
              <w:bottom w:val="single" w:sz="12" w:space="0" w:color="auto"/>
            </w:tcBorders>
            <w:shd w:val="clear" w:color="auto" w:fill="auto"/>
            <w:noWrap/>
            <w:vAlign w:val="bottom"/>
          </w:tcPr>
          <w:p w:rsidR="005D7EF1" w:rsidRPr="00902FDB" w:rsidRDefault="005D7EF1" w:rsidP="00902FDB">
            <w:pPr>
              <w:suppressAutoHyphens w:val="0"/>
              <w:spacing w:before="80" w:after="80" w:line="200" w:lineRule="exact"/>
              <w:ind w:right="113"/>
              <w:jc w:val="right"/>
              <w:rPr>
                <w:bCs/>
                <w:i/>
                <w:sz w:val="16"/>
              </w:rPr>
            </w:pPr>
            <w:r w:rsidRPr="00902FDB">
              <w:rPr>
                <w:bCs/>
                <w:i/>
                <w:sz w:val="16"/>
              </w:rPr>
              <w:t xml:space="preserve">% </w:t>
            </w:r>
            <w:r w:rsidR="001116D9">
              <w:rPr>
                <w:bCs/>
                <w:i/>
                <w:sz w:val="16"/>
              </w:rPr>
              <w:t>w</w:t>
            </w:r>
            <w:r w:rsidRPr="00902FDB">
              <w:rPr>
                <w:bCs/>
                <w:i/>
                <w:sz w:val="16"/>
              </w:rPr>
              <w:t>omen</w:t>
            </w:r>
          </w:p>
        </w:tc>
      </w:tr>
      <w:tr w:rsidR="005D7EF1" w:rsidRPr="00902FDB" w:rsidTr="00086A49">
        <w:trPr>
          <w:trHeight w:val="240"/>
        </w:trPr>
        <w:tc>
          <w:tcPr>
            <w:tcW w:w="2514" w:type="dxa"/>
            <w:tcBorders>
              <w:top w:val="single" w:sz="12" w:space="0" w:color="auto"/>
            </w:tcBorders>
            <w:shd w:val="clear" w:color="auto" w:fill="auto"/>
            <w:noWrap/>
          </w:tcPr>
          <w:p w:rsidR="005D7EF1" w:rsidRPr="00902FDB" w:rsidRDefault="005D7EF1" w:rsidP="00902FDB">
            <w:pPr>
              <w:suppressAutoHyphens w:val="0"/>
              <w:spacing w:before="40" w:after="40" w:line="220" w:lineRule="exact"/>
              <w:ind w:right="113"/>
              <w:rPr>
                <w:bCs/>
                <w:sz w:val="18"/>
              </w:rPr>
            </w:pPr>
            <w:r w:rsidRPr="00902FDB">
              <w:rPr>
                <w:bCs/>
                <w:sz w:val="18"/>
              </w:rPr>
              <w:t xml:space="preserve">Municipal </w:t>
            </w:r>
            <w:r w:rsidR="00902FDB">
              <w:rPr>
                <w:bCs/>
                <w:sz w:val="18"/>
              </w:rPr>
              <w:t>m</w:t>
            </w:r>
            <w:r w:rsidRPr="00902FDB">
              <w:rPr>
                <w:bCs/>
                <w:sz w:val="18"/>
              </w:rPr>
              <w:t>anager</w:t>
            </w:r>
          </w:p>
        </w:tc>
        <w:tc>
          <w:tcPr>
            <w:tcW w:w="1252" w:type="dxa"/>
            <w:tcBorders>
              <w:top w:val="single" w:sz="12" w:space="0" w:color="auto"/>
            </w:tcBorders>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134</w:t>
            </w:r>
          </w:p>
        </w:tc>
        <w:tc>
          <w:tcPr>
            <w:tcW w:w="1300" w:type="dxa"/>
            <w:tcBorders>
              <w:top w:val="single" w:sz="12" w:space="0" w:color="auto"/>
            </w:tcBorders>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26</w:t>
            </w:r>
          </w:p>
        </w:tc>
        <w:tc>
          <w:tcPr>
            <w:tcW w:w="1200" w:type="dxa"/>
            <w:tcBorders>
              <w:top w:val="single" w:sz="12" w:space="0" w:color="auto"/>
            </w:tcBorders>
            <w:shd w:val="clear" w:color="auto" w:fill="auto"/>
            <w:noWrap/>
            <w:vAlign w:val="bottom"/>
          </w:tcPr>
          <w:p w:rsidR="005D7EF1" w:rsidRPr="007B46D2" w:rsidRDefault="005D7EF1" w:rsidP="00902FDB">
            <w:pPr>
              <w:suppressAutoHyphens w:val="0"/>
              <w:spacing w:before="40" w:after="40" w:line="220" w:lineRule="exact"/>
              <w:ind w:right="113"/>
              <w:jc w:val="right"/>
              <w:rPr>
                <w:b/>
                <w:bCs/>
                <w:sz w:val="18"/>
              </w:rPr>
            </w:pPr>
            <w:r w:rsidRPr="007B46D2">
              <w:rPr>
                <w:b/>
                <w:bCs/>
                <w:sz w:val="18"/>
              </w:rPr>
              <w:t>160</w:t>
            </w:r>
          </w:p>
        </w:tc>
        <w:tc>
          <w:tcPr>
            <w:tcW w:w="1104" w:type="dxa"/>
            <w:tcBorders>
              <w:top w:val="single" w:sz="12" w:space="0" w:color="auto"/>
            </w:tcBorders>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16.3</w:t>
            </w:r>
          </w:p>
        </w:tc>
      </w:tr>
      <w:tr w:rsidR="005D7EF1" w:rsidRPr="00902FDB" w:rsidTr="00086A49">
        <w:trPr>
          <w:trHeight w:val="240"/>
        </w:trPr>
        <w:tc>
          <w:tcPr>
            <w:tcW w:w="2514" w:type="dxa"/>
            <w:shd w:val="clear" w:color="auto" w:fill="auto"/>
            <w:noWrap/>
          </w:tcPr>
          <w:p w:rsidR="005D7EF1" w:rsidRPr="00902FDB" w:rsidRDefault="005D7EF1" w:rsidP="00902FDB">
            <w:pPr>
              <w:suppressAutoHyphens w:val="0"/>
              <w:spacing w:before="40" w:after="40" w:line="220" w:lineRule="exact"/>
              <w:ind w:right="113"/>
              <w:rPr>
                <w:bCs/>
                <w:sz w:val="18"/>
              </w:rPr>
            </w:pPr>
            <w:r w:rsidRPr="00902FDB">
              <w:rPr>
                <w:bCs/>
                <w:sz w:val="18"/>
              </w:rPr>
              <w:t xml:space="preserve">Asst. </w:t>
            </w:r>
            <w:r w:rsidR="00902FDB">
              <w:rPr>
                <w:bCs/>
                <w:sz w:val="18"/>
              </w:rPr>
              <w:t>m</w:t>
            </w:r>
            <w:r w:rsidRPr="00902FDB">
              <w:rPr>
                <w:bCs/>
                <w:sz w:val="18"/>
              </w:rPr>
              <w:t xml:space="preserve">unicipal </w:t>
            </w:r>
            <w:r w:rsidR="00902FDB">
              <w:rPr>
                <w:bCs/>
                <w:sz w:val="18"/>
              </w:rPr>
              <w:t>m</w:t>
            </w:r>
            <w:r w:rsidRPr="00902FDB">
              <w:rPr>
                <w:bCs/>
                <w:sz w:val="18"/>
              </w:rPr>
              <w:t>anager</w:t>
            </w:r>
          </w:p>
        </w:tc>
        <w:tc>
          <w:tcPr>
            <w:tcW w:w="1252"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140</w:t>
            </w:r>
          </w:p>
        </w:tc>
        <w:tc>
          <w:tcPr>
            <w:tcW w:w="1300"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18</w:t>
            </w:r>
          </w:p>
        </w:tc>
        <w:tc>
          <w:tcPr>
            <w:tcW w:w="1200" w:type="dxa"/>
            <w:shd w:val="clear" w:color="auto" w:fill="auto"/>
            <w:noWrap/>
            <w:vAlign w:val="bottom"/>
          </w:tcPr>
          <w:p w:rsidR="005D7EF1" w:rsidRPr="007B46D2" w:rsidRDefault="005D7EF1" w:rsidP="00902FDB">
            <w:pPr>
              <w:suppressAutoHyphens w:val="0"/>
              <w:spacing w:before="40" w:after="40" w:line="220" w:lineRule="exact"/>
              <w:ind w:right="113"/>
              <w:jc w:val="right"/>
              <w:rPr>
                <w:b/>
                <w:bCs/>
                <w:sz w:val="18"/>
              </w:rPr>
            </w:pPr>
            <w:r w:rsidRPr="007B46D2">
              <w:rPr>
                <w:b/>
                <w:bCs/>
                <w:sz w:val="18"/>
              </w:rPr>
              <w:t>158</w:t>
            </w:r>
          </w:p>
        </w:tc>
        <w:tc>
          <w:tcPr>
            <w:tcW w:w="1104"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11.4</w:t>
            </w:r>
          </w:p>
        </w:tc>
      </w:tr>
      <w:tr w:rsidR="005D7EF1" w:rsidRPr="00902FDB" w:rsidTr="00086A49">
        <w:trPr>
          <w:trHeight w:val="240"/>
        </w:trPr>
        <w:tc>
          <w:tcPr>
            <w:tcW w:w="2514" w:type="dxa"/>
            <w:shd w:val="clear" w:color="auto" w:fill="auto"/>
            <w:noWrap/>
          </w:tcPr>
          <w:p w:rsidR="005D7EF1" w:rsidRPr="00902FDB" w:rsidRDefault="005D7EF1" w:rsidP="00902FDB">
            <w:pPr>
              <w:suppressAutoHyphens w:val="0"/>
              <w:spacing w:before="40" w:after="40" w:line="220" w:lineRule="exact"/>
              <w:ind w:right="113"/>
              <w:rPr>
                <w:bCs/>
                <w:sz w:val="18"/>
              </w:rPr>
            </w:pPr>
            <w:r w:rsidRPr="00902FDB">
              <w:rPr>
                <w:bCs/>
                <w:sz w:val="18"/>
              </w:rPr>
              <w:t xml:space="preserve">Town </w:t>
            </w:r>
            <w:r w:rsidR="00902FDB">
              <w:rPr>
                <w:bCs/>
                <w:sz w:val="18"/>
              </w:rPr>
              <w:t>m</w:t>
            </w:r>
            <w:r w:rsidRPr="00902FDB">
              <w:rPr>
                <w:bCs/>
                <w:sz w:val="18"/>
              </w:rPr>
              <w:t>anager</w:t>
            </w:r>
          </w:p>
        </w:tc>
        <w:tc>
          <w:tcPr>
            <w:tcW w:w="1252"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353</w:t>
            </w:r>
          </w:p>
        </w:tc>
        <w:tc>
          <w:tcPr>
            <w:tcW w:w="1300"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30</w:t>
            </w:r>
          </w:p>
        </w:tc>
        <w:tc>
          <w:tcPr>
            <w:tcW w:w="1200" w:type="dxa"/>
            <w:shd w:val="clear" w:color="auto" w:fill="auto"/>
            <w:noWrap/>
            <w:vAlign w:val="bottom"/>
          </w:tcPr>
          <w:p w:rsidR="005D7EF1" w:rsidRPr="007B46D2" w:rsidRDefault="005D7EF1" w:rsidP="00902FDB">
            <w:pPr>
              <w:suppressAutoHyphens w:val="0"/>
              <w:spacing w:before="40" w:after="40" w:line="220" w:lineRule="exact"/>
              <w:ind w:right="113"/>
              <w:jc w:val="right"/>
              <w:rPr>
                <w:b/>
                <w:bCs/>
                <w:sz w:val="18"/>
              </w:rPr>
            </w:pPr>
            <w:r w:rsidRPr="007B46D2">
              <w:rPr>
                <w:b/>
                <w:bCs/>
                <w:sz w:val="18"/>
              </w:rPr>
              <w:t>383</w:t>
            </w:r>
          </w:p>
        </w:tc>
        <w:tc>
          <w:tcPr>
            <w:tcW w:w="1104"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7.8</w:t>
            </w:r>
          </w:p>
        </w:tc>
      </w:tr>
      <w:tr w:rsidR="005D7EF1" w:rsidRPr="00902FDB" w:rsidTr="00086A49">
        <w:trPr>
          <w:trHeight w:val="240"/>
        </w:trPr>
        <w:tc>
          <w:tcPr>
            <w:tcW w:w="2514" w:type="dxa"/>
            <w:shd w:val="clear" w:color="auto" w:fill="auto"/>
            <w:noWrap/>
          </w:tcPr>
          <w:p w:rsidR="005D7EF1" w:rsidRPr="00902FDB" w:rsidRDefault="005D7EF1" w:rsidP="00902FDB">
            <w:pPr>
              <w:suppressAutoHyphens w:val="0"/>
              <w:spacing w:before="40" w:after="40" w:line="220" w:lineRule="exact"/>
              <w:ind w:right="113"/>
              <w:rPr>
                <w:bCs/>
                <w:sz w:val="18"/>
              </w:rPr>
            </w:pPr>
            <w:smartTag w:uri="urn:schemas-microsoft-com:office:smarttags" w:element="PlaceName">
              <w:r w:rsidRPr="00902FDB">
                <w:rPr>
                  <w:bCs/>
                  <w:sz w:val="18"/>
                </w:rPr>
                <w:t>Asst.</w:t>
              </w:r>
            </w:smartTag>
            <w:r w:rsidRPr="00902FDB">
              <w:rPr>
                <w:bCs/>
                <w:sz w:val="18"/>
              </w:rPr>
              <w:t xml:space="preserve"> </w:t>
            </w:r>
            <w:r w:rsidR="00902FDB">
              <w:rPr>
                <w:bCs/>
                <w:sz w:val="18"/>
              </w:rPr>
              <w:t>t</w:t>
            </w:r>
            <w:r w:rsidRPr="00902FDB">
              <w:rPr>
                <w:bCs/>
                <w:sz w:val="18"/>
              </w:rPr>
              <w:t xml:space="preserve">own </w:t>
            </w:r>
            <w:r w:rsidR="00902FDB">
              <w:rPr>
                <w:bCs/>
                <w:sz w:val="18"/>
              </w:rPr>
              <w:t>m</w:t>
            </w:r>
            <w:r w:rsidRPr="00902FDB">
              <w:rPr>
                <w:bCs/>
                <w:sz w:val="18"/>
              </w:rPr>
              <w:t>anager</w:t>
            </w:r>
          </w:p>
        </w:tc>
        <w:tc>
          <w:tcPr>
            <w:tcW w:w="1252"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276</w:t>
            </w:r>
          </w:p>
        </w:tc>
        <w:tc>
          <w:tcPr>
            <w:tcW w:w="1300"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32</w:t>
            </w:r>
          </w:p>
        </w:tc>
        <w:tc>
          <w:tcPr>
            <w:tcW w:w="1200" w:type="dxa"/>
            <w:shd w:val="clear" w:color="auto" w:fill="auto"/>
            <w:noWrap/>
            <w:vAlign w:val="bottom"/>
          </w:tcPr>
          <w:p w:rsidR="005D7EF1" w:rsidRPr="007B46D2" w:rsidRDefault="005D7EF1" w:rsidP="00902FDB">
            <w:pPr>
              <w:suppressAutoHyphens w:val="0"/>
              <w:spacing w:before="40" w:after="40" w:line="220" w:lineRule="exact"/>
              <w:ind w:right="113"/>
              <w:jc w:val="right"/>
              <w:rPr>
                <w:b/>
                <w:bCs/>
                <w:sz w:val="18"/>
              </w:rPr>
            </w:pPr>
            <w:r w:rsidRPr="007B46D2">
              <w:rPr>
                <w:b/>
                <w:bCs/>
                <w:sz w:val="18"/>
              </w:rPr>
              <w:t>308</w:t>
            </w:r>
          </w:p>
        </w:tc>
        <w:tc>
          <w:tcPr>
            <w:tcW w:w="1104"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10.4</w:t>
            </w:r>
          </w:p>
        </w:tc>
      </w:tr>
      <w:tr w:rsidR="005D7EF1" w:rsidRPr="00902FDB" w:rsidTr="00086A49">
        <w:trPr>
          <w:trHeight w:val="240"/>
        </w:trPr>
        <w:tc>
          <w:tcPr>
            <w:tcW w:w="2514" w:type="dxa"/>
            <w:shd w:val="clear" w:color="auto" w:fill="auto"/>
            <w:noWrap/>
          </w:tcPr>
          <w:p w:rsidR="005D7EF1" w:rsidRPr="00902FDB" w:rsidRDefault="005D7EF1" w:rsidP="00902FDB">
            <w:pPr>
              <w:suppressAutoHyphens w:val="0"/>
              <w:spacing w:before="40" w:after="40" w:line="220" w:lineRule="exact"/>
              <w:ind w:right="113"/>
              <w:rPr>
                <w:bCs/>
                <w:sz w:val="18"/>
              </w:rPr>
            </w:pPr>
            <w:r w:rsidRPr="00902FDB">
              <w:rPr>
                <w:bCs/>
                <w:sz w:val="18"/>
              </w:rPr>
              <w:t xml:space="preserve">Division </w:t>
            </w:r>
            <w:r w:rsidR="00902FDB">
              <w:rPr>
                <w:bCs/>
                <w:sz w:val="18"/>
              </w:rPr>
              <w:t>h</w:t>
            </w:r>
            <w:r w:rsidRPr="00902FDB">
              <w:rPr>
                <w:bCs/>
                <w:sz w:val="18"/>
              </w:rPr>
              <w:t>ead</w:t>
            </w:r>
          </w:p>
        </w:tc>
        <w:tc>
          <w:tcPr>
            <w:tcW w:w="1252"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88</w:t>
            </w:r>
          </w:p>
        </w:tc>
        <w:tc>
          <w:tcPr>
            <w:tcW w:w="1300"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8</w:t>
            </w:r>
          </w:p>
        </w:tc>
        <w:tc>
          <w:tcPr>
            <w:tcW w:w="1200" w:type="dxa"/>
            <w:shd w:val="clear" w:color="auto" w:fill="auto"/>
            <w:noWrap/>
            <w:vAlign w:val="bottom"/>
          </w:tcPr>
          <w:p w:rsidR="005D7EF1" w:rsidRPr="007B46D2" w:rsidRDefault="005D7EF1" w:rsidP="00902FDB">
            <w:pPr>
              <w:suppressAutoHyphens w:val="0"/>
              <w:spacing w:before="40" w:after="40" w:line="220" w:lineRule="exact"/>
              <w:ind w:right="113"/>
              <w:jc w:val="right"/>
              <w:rPr>
                <w:b/>
                <w:bCs/>
                <w:sz w:val="18"/>
              </w:rPr>
            </w:pPr>
            <w:r w:rsidRPr="007B46D2">
              <w:rPr>
                <w:b/>
                <w:bCs/>
                <w:sz w:val="18"/>
              </w:rPr>
              <w:t>96</w:t>
            </w:r>
          </w:p>
        </w:tc>
        <w:tc>
          <w:tcPr>
            <w:tcW w:w="1104" w:type="dxa"/>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8.3</w:t>
            </w:r>
          </w:p>
        </w:tc>
      </w:tr>
      <w:tr w:rsidR="005D7EF1" w:rsidRPr="00902FDB" w:rsidTr="00086A49">
        <w:trPr>
          <w:trHeight w:val="240"/>
        </w:trPr>
        <w:tc>
          <w:tcPr>
            <w:tcW w:w="2514" w:type="dxa"/>
            <w:tcBorders>
              <w:bottom w:val="single" w:sz="4" w:space="0" w:color="auto"/>
            </w:tcBorders>
            <w:shd w:val="clear" w:color="auto" w:fill="auto"/>
            <w:noWrap/>
          </w:tcPr>
          <w:p w:rsidR="005D7EF1" w:rsidRPr="00902FDB" w:rsidRDefault="005D7EF1" w:rsidP="00902FDB">
            <w:pPr>
              <w:suppressAutoHyphens w:val="0"/>
              <w:spacing w:before="40" w:after="40" w:line="220" w:lineRule="exact"/>
              <w:ind w:right="113"/>
              <w:rPr>
                <w:bCs/>
                <w:sz w:val="18"/>
              </w:rPr>
            </w:pPr>
            <w:r w:rsidRPr="00902FDB">
              <w:rPr>
                <w:bCs/>
                <w:sz w:val="18"/>
              </w:rPr>
              <w:t xml:space="preserve">Section </w:t>
            </w:r>
            <w:r w:rsidR="00902FDB">
              <w:rPr>
                <w:bCs/>
                <w:sz w:val="18"/>
              </w:rPr>
              <w:t>h</w:t>
            </w:r>
            <w:r w:rsidRPr="00902FDB">
              <w:rPr>
                <w:bCs/>
                <w:sz w:val="18"/>
              </w:rPr>
              <w:t>ead</w:t>
            </w:r>
          </w:p>
        </w:tc>
        <w:tc>
          <w:tcPr>
            <w:tcW w:w="1252" w:type="dxa"/>
            <w:tcBorders>
              <w:bottom w:val="single" w:sz="4" w:space="0" w:color="auto"/>
            </w:tcBorders>
            <w:shd w:val="clear" w:color="auto" w:fill="auto"/>
            <w:noWrap/>
            <w:vAlign w:val="bottom"/>
          </w:tcPr>
          <w:p w:rsidR="005D7EF1" w:rsidRPr="00902FDB" w:rsidRDefault="005D7EF1" w:rsidP="00902FDB">
            <w:pPr>
              <w:suppressAutoHyphens w:val="0"/>
              <w:spacing w:before="40" w:after="40" w:line="220" w:lineRule="exact"/>
              <w:ind w:right="113"/>
              <w:jc w:val="right"/>
              <w:rPr>
                <w:sz w:val="18"/>
              </w:rPr>
            </w:pPr>
            <w:r w:rsidRPr="00902FDB">
              <w:rPr>
                <w:sz w:val="18"/>
              </w:rPr>
              <w:t>728</w:t>
            </w:r>
          </w:p>
        </w:tc>
        <w:tc>
          <w:tcPr>
            <w:tcW w:w="1300" w:type="dxa"/>
            <w:tcBorders>
              <w:bottom w:val="single" w:sz="4" w:space="0" w:color="auto"/>
            </w:tcBorders>
            <w:shd w:val="clear" w:color="auto" w:fill="auto"/>
            <w:noWrap/>
            <w:vAlign w:val="bottom"/>
          </w:tcPr>
          <w:p w:rsidR="005D7EF1" w:rsidRPr="00902FDB" w:rsidRDefault="005D7EF1" w:rsidP="00902FDB">
            <w:pPr>
              <w:suppressAutoHyphens w:val="0"/>
              <w:spacing w:before="40" w:after="40" w:line="220" w:lineRule="exact"/>
              <w:ind w:right="113"/>
              <w:jc w:val="right"/>
              <w:rPr>
                <w:sz w:val="18"/>
              </w:rPr>
            </w:pPr>
            <w:r w:rsidRPr="00902FDB">
              <w:rPr>
                <w:sz w:val="18"/>
              </w:rPr>
              <w:t>106</w:t>
            </w:r>
          </w:p>
        </w:tc>
        <w:tc>
          <w:tcPr>
            <w:tcW w:w="1200" w:type="dxa"/>
            <w:tcBorders>
              <w:bottom w:val="single" w:sz="4" w:space="0" w:color="auto"/>
            </w:tcBorders>
            <w:shd w:val="clear" w:color="auto" w:fill="auto"/>
            <w:noWrap/>
            <w:vAlign w:val="bottom"/>
          </w:tcPr>
          <w:p w:rsidR="005D7EF1" w:rsidRPr="007B46D2" w:rsidRDefault="005D7EF1" w:rsidP="00902FDB">
            <w:pPr>
              <w:suppressAutoHyphens w:val="0"/>
              <w:spacing w:before="40" w:after="40" w:line="220" w:lineRule="exact"/>
              <w:ind w:right="113"/>
              <w:jc w:val="right"/>
              <w:rPr>
                <w:b/>
                <w:bCs/>
                <w:sz w:val="18"/>
              </w:rPr>
            </w:pPr>
            <w:r w:rsidRPr="007B46D2">
              <w:rPr>
                <w:b/>
                <w:bCs/>
                <w:sz w:val="18"/>
              </w:rPr>
              <w:t>834</w:t>
            </w:r>
          </w:p>
        </w:tc>
        <w:tc>
          <w:tcPr>
            <w:tcW w:w="1104" w:type="dxa"/>
            <w:tcBorders>
              <w:bottom w:val="single" w:sz="4" w:space="0" w:color="auto"/>
            </w:tcBorders>
            <w:shd w:val="clear" w:color="auto" w:fill="auto"/>
            <w:noWrap/>
            <w:vAlign w:val="bottom"/>
          </w:tcPr>
          <w:p w:rsidR="005D7EF1" w:rsidRPr="00902FDB" w:rsidRDefault="005D7EF1" w:rsidP="00902FDB">
            <w:pPr>
              <w:suppressAutoHyphens w:val="0"/>
              <w:spacing w:before="40" w:after="40" w:line="220" w:lineRule="exact"/>
              <w:ind w:right="113"/>
              <w:jc w:val="right"/>
              <w:rPr>
                <w:bCs/>
                <w:sz w:val="18"/>
              </w:rPr>
            </w:pPr>
            <w:r w:rsidRPr="00902FDB">
              <w:rPr>
                <w:bCs/>
                <w:sz w:val="18"/>
              </w:rPr>
              <w:t>12.7</w:t>
            </w:r>
          </w:p>
        </w:tc>
      </w:tr>
      <w:tr w:rsidR="005D7EF1" w:rsidRPr="00337701" w:rsidTr="00086A49">
        <w:trPr>
          <w:trHeight w:val="240"/>
        </w:trPr>
        <w:tc>
          <w:tcPr>
            <w:tcW w:w="2514" w:type="dxa"/>
            <w:tcBorders>
              <w:top w:val="single" w:sz="4" w:space="0" w:color="auto"/>
              <w:bottom w:val="single" w:sz="12" w:space="0" w:color="auto"/>
            </w:tcBorders>
            <w:shd w:val="clear" w:color="auto" w:fill="auto"/>
            <w:noWrap/>
          </w:tcPr>
          <w:p w:rsidR="005D7EF1" w:rsidRPr="00337701" w:rsidRDefault="005D7EF1" w:rsidP="00337701">
            <w:pPr>
              <w:suppressAutoHyphens w:val="0"/>
              <w:spacing w:before="80" w:after="80" w:line="220" w:lineRule="exact"/>
              <w:ind w:right="113" w:firstLine="284"/>
              <w:rPr>
                <w:b/>
                <w:bCs/>
                <w:sz w:val="18"/>
              </w:rPr>
            </w:pPr>
            <w:r w:rsidRPr="00337701">
              <w:rPr>
                <w:b/>
                <w:bCs/>
                <w:sz w:val="18"/>
              </w:rPr>
              <w:t>T</w:t>
            </w:r>
            <w:r w:rsidR="00337701">
              <w:rPr>
                <w:b/>
                <w:bCs/>
                <w:sz w:val="18"/>
              </w:rPr>
              <w:t>otal</w:t>
            </w:r>
          </w:p>
        </w:tc>
        <w:tc>
          <w:tcPr>
            <w:tcW w:w="1252" w:type="dxa"/>
            <w:tcBorders>
              <w:top w:val="single" w:sz="4" w:space="0" w:color="auto"/>
              <w:bottom w:val="single" w:sz="12" w:space="0" w:color="auto"/>
            </w:tcBorders>
            <w:shd w:val="clear" w:color="auto" w:fill="auto"/>
            <w:noWrap/>
            <w:vAlign w:val="bottom"/>
          </w:tcPr>
          <w:p w:rsidR="005D7EF1" w:rsidRPr="00337701" w:rsidRDefault="005D7EF1" w:rsidP="00337701">
            <w:pPr>
              <w:suppressAutoHyphens w:val="0"/>
              <w:spacing w:before="80" w:after="80" w:line="220" w:lineRule="exact"/>
              <w:ind w:right="113"/>
              <w:jc w:val="right"/>
              <w:rPr>
                <w:b/>
                <w:bCs/>
                <w:sz w:val="18"/>
              </w:rPr>
            </w:pPr>
            <w:r w:rsidRPr="00337701">
              <w:rPr>
                <w:b/>
                <w:bCs/>
                <w:sz w:val="18"/>
              </w:rPr>
              <w:fldChar w:fldCharType="begin"/>
            </w:r>
            <w:r w:rsidRPr="00337701">
              <w:rPr>
                <w:b/>
                <w:bCs/>
                <w:sz w:val="18"/>
              </w:rPr>
              <w:instrText xml:space="preserve"> =SUM(ABOVE) </w:instrText>
            </w:r>
            <w:r w:rsidRPr="00337701">
              <w:rPr>
                <w:b/>
                <w:bCs/>
                <w:sz w:val="18"/>
              </w:rPr>
              <w:fldChar w:fldCharType="separate"/>
            </w:r>
            <w:r w:rsidRPr="00337701">
              <w:rPr>
                <w:b/>
                <w:bCs/>
                <w:sz w:val="18"/>
              </w:rPr>
              <w:t>1</w:t>
            </w:r>
            <w:r w:rsidR="009B035A" w:rsidRPr="00337701">
              <w:rPr>
                <w:b/>
                <w:bCs/>
                <w:sz w:val="18"/>
              </w:rPr>
              <w:t xml:space="preserve"> </w:t>
            </w:r>
            <w:r w:rsidRPr="00337701">
              <w:rPr>
                <w:b/>
                <w:bCs/>
                <w:sz w:val="18"/>
              </w:rPr>
              <w:t>719</w:t>
            </w:r>
            <w:r w:rsidRPr="00337701">
              <w:rPr>
                <w:b/>
                <w:sz w:val="18"/>
              </w:rPr>
              <w:fldChar w:fldCharType="end"/>
            </w:r>
          </w:p>
        </w:tc>
        <w:tc>
          <w:tcPr>
            <w:tcW w:w="1300" w:type="dxa"/>
            <w:tcBorders>
              <w:top w:val="single" w:sz="4" w:space="0" w:color="auto"/>
              <w:bottom w:val="single" w:sz="12" w:space="0" w:color="auto"/>
            </w:tcBorders>
            <w:shd w:val="clear" w:color="auto" w:fill="auto"/>
            <w:noWrap/>
            <w:vAlign w:val="bottom"/>
          </w:tcPr>
          <w:p w:rsidR="005D7EF1" w:rsidRPr="00337701" w:rsidRDefault="005D7EF1" w:rsidP="00337701">
            <w:pPr>
              <w:suppressAutoHyphens w:val="0"/>
              <w:spacing w:before="80" w:after="80" w:line="220" w:lineRule="exact"/>
              <w:ind w:right="113"/>
              <w:jc w:val="right"/>
              <w:rPr>
                <w:b/>
                <w:bCs/>
                <w:sz w:val="18"/>
              </w:rPr>
            </w:pPr>
            <w:r w:rsidRPr="00337701">
              <w:rPr>
                <w:b/>
                <w:bCs/>
                <w:sz w:val="18"/>
              </w:rPr>
              <w:fldChar w:fldCharType="begin"/>
            </w:r>
            <w:r w:rsidRPr="00337701">
              <w:rPr>
                <w:b/>
                <w:bCs/>
                <w:sz w:val="18"/>
              </w:rPr>
              <w:instrText xml:space="preserve"> =SUM(ABOVE) </w:instrText>
            </w:r>
            <w:r w:rsidRPr="00337701">
              <w:rPr>
                <w:b/>
                <w:bCs/>
                <w:sz w:val="18"/>
              </w:rPr>
              <w:fldChar w:fldCharType="separate"/>
            </w:r>
            <w:r w:rsidRPr="00337701">
              <w:rPr>
                <w:b/>
                <w:bCs/>
                <w:sz w:val="18"/>
              </w:rPr>
              <w:t>220</w:t>
            </w:r>
            <w:r w:rsidRPr="00337701">
              <w:rPr>
                <w:b/>
                <w:sz w:val="18"/>
              </w:rPr>
              <w:fldChar w:fldCharType="end"/>
            </w:r>
          </w:p>
        </w:tc>
        <w:tc>
          <w:tcPr>
            <w:tcW w:w="1200" w:type="dxa"/>
            <w:tcBorders>
              <w:top w:val="single" w:sz="4" w:space="0" w:color="auto"/>
              <w:bottom w:val="single" w:sz="12" w:space="0" w:color="auto"/>
            </w:tcBorders>
            <w:shd w:val="clear" w:color="auto" w:fill="auto"/>
            <w:noWrap/>
            <w:vAlign w:val="bottom"/>
          </w:tcPr>
          <w:p w:rsidR="005D7EF1" w:rsidRPr="00337701" w:rsidRDefault="005D7EF1" w:rsidP="00337701">
            <w:pPr>
              <w:suppressAutoHyphens w:val="0"/>
              <w:spacing w:before="80" w:after="80" w:line="220" w:lineRule="exact"/>
              <w:ind w:right="113"/>
              <w:jc w:val="right"/>
              <w:rPr>
                <w:b/>
                <w:bCs/>
                <w:sz w:val="18"/>
              </w:rPr>
            </w:pPr>
            <w:r w:rsidRPr="00337701">
              <w:rPr>
                <w:b/>
                <w:bCs/>
                <w:sz w:val="18"/>
              </w:rPr>
              <w:fldChar w:fldCharType="begin"/>
            </w:r>
            <w:r w:rsidRPr="00337701">
              <w:rPr>
                <w:b/>
                <w:bCs/>
                <w:sz w:val="18"/>
              </w:rPr>
              <w:instrText xml:space="preserve"> =SUM(ABOVE) </w:instrText>
            </w:r>
            <w:r w:rsidRPr="00337701">
              <w:rPr>
                <w:b/>
                <w:bCs/>
                <w:sz w:val="18"/>
              </w:rPr>
              <w:fldChar w:fldCharType="separate"/>
            </w:r>
            <w:r w:rsidRPr="00337701">
              <w:rPr>
                <w:b/>
                <w:bCs/>
                <w:sz w:val="18"/>
              </w:rPr>
              <w:t>1</w:t>
            </w:r>
            <w:r w:rsidR="009B035A" w:rsidRPr="00337701">
              <w:rPr>
                <w:b/>
                <w:bCs/>
                <w:sz w:val="18"/>
              </w:rPr>
              <w:t xml:space="preserve"> </w:t>
            </w:r>
            <w:r w:rsidRPr="00337701">
              <w:rPr>
                <w:b/>
                <w:bCs/>
                <w:sz w:val="18"/>
              </w:rPr>
              <w:t>939</w:t>
            </w:r>
            <w:r w:rsidRPr="00337701">
              <w:rPr>
                <w:b/>
                <w:sz w:val="18"/>
              </w:rPr>
              <w:fldChar w:fldCharType="end"/>
            </w:r>
          </w:p>
        </w:tc>
        <w:tc>
          <w:tcPr>
            <w:tcW w:w="1104" w:type="dxa"/>
            <w:tcBorders>
              <w:top w:val="single" w:sz="4" w:space="0" w:color="auto"/>
              <w:bottom w:val="single" w:sz="12" w:space="0" w:color="auto"/>
            </w:tcBorders>
            <w:shd w:val="clear" w:color="auto" w:fill="auto"/>
            <w:noWrap/>
            <w:vAlign w:val="bottom"/>
          </w:tcPr>
          <w:p w:rsidR="005D7EF1" w:rsidRPr="00337701" w:rsidRDefault="005D7EF1" w:rsidP="00337701">
            <w:pPr>
              <w:suppressAutoHyphens w:val="0"/>
              <w:spacing w:before="80" w:after="80" w:line="220" w:lineRule="exact"/>
              <w:ind w:right="113"/>
              <w:jc w:val="right"/>
              <w:rPr>
                <w:b/>
                <w:bCs/>
                <w:sz w:val="18"/>
              </w:rPr>
            </w:pPr>
            <w:r w:rsidRPr="00337701">
              <w:rPr>
                <w:b/>
                <w:bCs/>
                <w:sz w:val="18"/>
              </w:rPr>
              <w:t>11.3</w:t>
            </w:r>
          </w:p>
        </w:tc>
      </w:tr>
    </w:tbl>
    <w:p w:rsidR="005D7EF1" w:rsidRPr="00125D89" w:rsidRDefault="00F1746F" w:rsidP="009C386E">
      <w:pPr>
        <w:pStyle w:val="H1G"/>
      </w:pPr>
      <w:r>
        <w:tab/>
      </w:r>
      <w:r>
        <w:tab/>
      </w:r>
      <w:bookmarkStart w:id="79" w:name="_Toc307385136"/>
      <w:r>
        <w:t>P</w:t>
      </w:r>
      <w:r w:rsidRPr="00125D89">
        <w:t>articipation by women in the judiciary</w:t>
      </w:r>
      <w:bookmarkEnd w:id="79"/>
    </w:p>
    <w:p w:rsidR="00715623" w:rsidRDefault="005D7EF1" w:rsidP="00715623">
      <w:pPr>
        <w:pStyle w:val="Heading1"/>
      </w:pPr>
      <w:bookmarkStart w:id="80" w:name="_Toc306969798"/>
      <w:bookmarkStart w:id="81" w:name="_Toc307214077"/>
      <w:bookmarkStart w:id="82" w:name="_Toc307385137"/>
      <w:r w:rsidRPr="00125D89">
        <w:t xml:space="preserve">Table </w:t>
      </w:r>
      <w:r w:rsidR="009C386E">
        <w:t>N</w:t>
      </w:r>
      <w:r w:rsidRPr="00125D89">
        <w:t>o. 6</w:t>
      </w:r>
      <w:bookmarkEnd w:id="80"/>
      <w:bookmarkEnd w:id="81"/>
      <w:bookmarkEnd w:id="82"/>
    </w:p>
    <w:p w:rsidR="005D7EF1" w:rsidRPr="00715623" w:rsidRDefault="00715623" w:rsidP="00715623">
      <w:pPr>
        <w:pStyle w:val="SingleTxtG"/>
        <w:rPr>
          <w:b/>
        </w:rPr>
      </w:pPr>
      <w:r w:rsidRPr="00715623">
        <w:rPr>
          <w:b/>
        </w:rPr>
        <w:t>Office of the Attorney General</w:t>
      </w:r>
      <w:r w:rsidR="005F741E">
        <w:rPr>
          <w:b/>
        </w:rPr>
        <w:t>/</w:t>
      </w:r>
      <w:r w:rsidR="005D7EF1" w:rsidRPr="00715623">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363"/>
        <w:gridCol w:w="1403"/>
        <w:gridCol w:w="1300"/>
        <w:gridCol w:w="1200"/>
        <w:gridCol w:w="1104"/>
      </w:tblGrid>
      <w:tr w:rsidR="005D7EF1" w:rsidRPr="00715623" w:rsidTr="00086A49">
        <w:trPr>
          <w:trHeight w:val="240"/>
          <w:tblHeader/>
        </w:trPr>
        <w:tc>
          <w:tcPr>
            <w:tcW w:w="2363" w:type="dxa"/>
            <w:tcBorders>
              <w:top w:val="single" w:sz="4" w:space="0" w:color="auto"/>
              <w:bottom w:val="single" w:sz="12" w:space="0" w:color="auto"/>
            </w:tcBorders>
            <w:shd w:val="clear" w:color="auto" w:fill="auto"/>
            <w:noWrap/>
            <w:vAlign w:val="bottom"/>
          </w:tcPr>
          <w:p w:rsidR="005D7EF1" w:rsidRPr="00715623" w:rsidRDefault="005D7EF1" w:rsidP="00715623">
            <w:pPr>
              <w:suppressAutoHyphens w:val="0"/>
              <w:spacing w:before="80" w:after="80" w:line="200" w:lineRule="exact"/>
              <w:ind w:right="113"/>
              <w:rPr>
                <w:bCs/>
                <w:i/>
                <w:sz w:val="16"/>
              </w:rPr>
            </w:pPr>
            <w:r w:rsidRPr="00715623">
              <w:rPr>
                <w:bCs/>
                <w:i/>
                <w:sz w:val="16"/>
              </w:rPr>
              <w:t>Position/function</w:t>
            </w:r>
          </w:p>
        </w:tc>
        <w:tc>
          <w:tcPr>
            <w:tcW w:w="1403" w:type="dxa"/>
            <w:tcBorders>
              <w:top w:val="single" w:sz="4" w:space="0" w:color="auto"/>
              <w:bottom w:val="single" w:sz="12" w:space="0" w:color="auto"/>
            </w:tcBorders>
            <w:shd w:val="clear" w:color="auto" w:fill="auto"/>
            <w:noWrap/>
            <w:vAlign w:val="bottom"/>
          </w:tcPr>
          <w:p w:rsidR="005D7EF1" w:rsidRPr="00715623" w:rsidRDefault="005D7EF1" w:rsidP="00715623">
            <w:pPr>
              <w:suppressAutoHyphens w:val="0"/>
              <w:spacing w:before="80" w:after="80" w:line="200" w:lineRule="exact"/>
              <w:ind w:right="113"/>
              <w:jc w:val="right"/>
              <w:rPr>
                <w:bCs/>
                <w:i/>
                <w:sz w:val="16"/>
              </w:rPr>
            </w:pPr>
            <w:r w:rsidRPr="00715623">
              <w:rPr>
                <w:bCs/>
                <w:i/>
                <w:sz w:val="16"/>
              </w:rPr>
              <w:t>Men</w:t>
            </w:r>
          </w:p>
        </w:tc>
        <w:tc>
          <w:tcPr>
            <w:tcW w:w="1300" w:type="dxa"/>
            <w:tcBorders>
              <w:top w:val="single" w:sz="4" w:space="0" w:color="auto"/>
              <w:bottom w:val="single" w:sz="12" w:space="0" w:color="auto"/>
            </w:tcBorders>
            <w:shd w:val="clear" w:color="auto" w:fill="auto"/>
            <w:noWrap/>
            <w:vAlign w:val="bottom"/>
          </w:tcPr>
          <w:p w:rsidR="005D7EF1" w:rsidRPr="00715623" w:rsidRDefault="005D7EF1" w:rsidP="00715623">
            <w:pPr>
              <w:suppressAutoHyphens w:val="0"/>
              <w:spacing w:before="80" w:after="80" w:line="200" w:lineRule="exact"/>
              <w:ind w:right="113"/>
              <w:jc w:val="right"/>
              <w:rPr>
                <w:bCs/>
                <w:i/>
                <w:sz w:val="16"/>
              </w:rPr>
            </w:pPr>
            <w:r w:rsidRPr="00715623">
              <w:rPr>
                <w:bCs/>
                <w:i/>
                <w:sz w:val="16"/>
              </w:rPr>
              <w:t>Women</w:t>
            </w:r>
          </w:p>
        </w:tc>
        <w:tc>
          <w:tcPr>
            <w:tcW w:w="1200" w:type="dxa"/>
            <w:tcBorders>
              <w:top w:val="single" w:sz="4" w:space="0" w:color="auto"/>
              <w:bottom w:val="single" w:sz="12" w:space="0" w:color="auto"/>
            </w:tcBorders>
            <w:shd w:val="clear" w:color="auto" w:fill="auto"/>
            <w:noWrap/>
            <w:vAlign w:val="bottom"/>
          </w:tcPr>
          <w:p w:rsidR="005D7EF1" w:rsidRPr="007B46D2" w:rsidRDefault="005D7EF1" w:rsidP="00715623">
            <w:pPr>
              <w:suppressAutoHyphens w:val="0"/>
              <w:spacing w:before="80" w:after="80" w:line="200" w:lineRule="exact"/>
              <w:ind w:right="113"/>
              <w:jc w:val="right"/>
              <w:rPr>
                <w:b/>
                <w:bCs/>
                <w:i/>
                <w:sz w:val="16"/>
              </w:rPr>
            </w:pPr>
            <w:r w:rsidRPr="007B46D2">
              <w:rPr>
                <w:b/>
                <w:bCs/>
                <w:i/>
                <w:sz w:val="16"/>
              </w:rPr>
              <w:t>Total</w:t>
            </w:r>
          </w:p>
        </w:tc>
        <w:tc>
          <w:tcPr>
            <w:tcW w:w="1104" w:type="dxa"/>
            <w:tcBorders>
              <w:top w:val="single" w:sz="4" w:space="0" w:color="auto"/>
              <w:bottom w:val="single" w:sz="12" w:space="0" w:color="auto"/>
            </w:tcBorders>
            <w:shd w:val="clear" w:color="auto" w:fill="auto"/>
            <w:noWrap/>
            <w:vAlign w:val="bottom"/>
          </w:tcPr>
          <w:p w:rsidR="005D7EF1" w:rsidRPr="00715623" w:rsidRDefault="005D7EF1" w:rsidP="00715623">
            <w:pPr>
              <w:suppressAutoHyphens w:val="0"/>
              <w:spacing w:before="80" w:after="80" w:line="200" w:lineRule="exact"/>
              <w:ind w:right="113"/>
              <w:jc w:val="right"/>
              <w:rPr>
                <w:bCs/>
                <w:i/>
                <w:sz w:val="16"/>
              </w:rPr>
            </w:pPr>
            <w:r w:rsidRPr="00715623">
              <w:rPr>
                <w:bCs/>
                <w:i/>
                <w:sz w:val="16"/>
              </w:rPr>
              <w:t xml:space="preserve">% </w:t>
            </w:r>
            <w:r w:rsidR="001116D9">
              <w:rPr>
                <w:bCs/>
                <w:i/>
                <w:sz w:val="16"/>
              </w:rPr>
              <w:t>w</w:t>
            </w:r>
            <w:r w:rsidRPr="00715623">
              <w:rPr>
                <w:bCs/>
                <w:i/>
                <w:sz w:val="16"/>
              </w:rPr>
              <w:t>omen</w:t>
            </w:r>
          </w:p>
        </w:tc>
      </w:tr>
      <w:tr w:rsidR="005D7EF1" w:rsidRPr="00715623" w:rsidTr="00086A49">
        <w:trPr>
          <w:trHeight w:val="240"/>
        </w:trPr>
        <w:tc>
          <w:tcPr>
            <w:tcW w:w="2363" w:type="dxa"/>
            <w:tcBorders>
              <w:top w:val="single" w:sz="12" w:space="0" w:color="auto"/>
            </w:tcBorders>
            <w:shd w:val="clear" w:color="auto" w:fill="auto"/>
            <w:noWrap/>
          </w:tcPr>
          <w:p w:rsidR="005D7EF1" w:rsidRPr="00715623" w:rsidRDefault="005D7EF1" w:rsidP="00715623">
            <w:pPr>
              <w:suppressAutoHyphens w:val="0"/>
              <w:spacing w:before="40" w:after="40" w:line="220" w:lineRule="exact"/>
              <w:ind w:right="113"/>
              <w:rPr>
                <w:bCs/>
                <w:sz w:val="18"/>
              </w:rPr>
            </w:pPr>
            <w:r w:rsidRPr="00715623">
              <w:rPr>
                <w:bCs/>
                <w:sz w:val="18"/>
              </w:rPr>
              <w:t>Attorney General</w:t>
            </w:r>
          </w:p>
        </w:tc>
        <w:tc>
          <w:tcPr>
            <w:tcW w:w="1403" w:type="dxa"/>
            <w:tcBorders>
              <w:top w:val="single" w:sz="12" w:space="0" w:color="auto"/>
            </w:tcBorders>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1</w:t>
            </w:r>
          </w:p>
        </w:tc>
        <w:tc>
          <w:tcPr>
            <w:tcW w:w="1300" w:type="dxa"/>
            <w:tcBorders>
              <w:top w:val="single" w:sz="12" w:space="0" w:color="auto"/>
            </w:tcBorders>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0</w:t>
            </w:r>
          </w:p>
        </w:tc>
        <w:tc>
          <w:tcPr>
            <w:tcW w:w="1200" w:type="dxa"/>
            <w:tcBorders>
              <w:top w:val="single" w:sz="12" w:space="0" w:color="auto"/>
            </w:tcBorders>
            <w:shd w:val="clear" w:color="auto" w:fill="auto"/>
            <w:noWrap/>
            <w:vAlign w:val="bottom"/>
          </w:tcPr>
          <w:p w:rsidR="005D7EF1" w:rsidRPr="007B46D2" w:rsidRDefault="005D7EF1" w:rsidP="00715623">
            <w:pPr>
              <w:suppressAutoHyphens w:val="0"/>
              <w:spacing w:before="40" w:after="40" w:line="220" w:lineRule="exact"/>
              <w:ind w:right="113"/>
              <w:jc w:val="right"/>
              <w:rPr>
                <w:b/>
                <w:bCs/>
                <w:sz w:val="18"/>
              </w:rPr>
            </w:pPr>
            <w:r w:rsidRPr="007B46D2">
              <w:rPr>
                <w:b/>
                <w:bCs/>
                <w:sz w:val="18"/>
              </w:rPr>
              <w:t>1</w:t>
            </w:r>
          </w:p>
        </w:tc>
        <w:tc>
          <w:tcPr>
            <w:tcW w:w="1104" w:type="dxa"/>
            <w:tcBorders>
              <w:top w:val="single" w:sz="12" w:space="0" w:color="auto"/>
            </w:tcBorders>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0.0</w:t>
            </w:r>
          </w:p>
        </w:tc>
      </w:tr>
      <w:tr w:rsidR="005D7EF1" w:rsidRPr="00715623" w:rsidTr="00086A49">
        <w:trPr>
          <w:trHeight w:val="240"/>
        </w:trPr>
        <w:tc>
          <w:tcPr>
            <w:tcW w:w="2363" w:type="dxa"/>
            <w:shd w:val="clear" w:color="auto" w:fill="auto"/>
            <w:noWrap/>
          </w:tcPr>
          <w:p w:rsidR="005D7EF1" w:rsidRPr="00715623" w:rsidRDefault="005D7EF1" w:rsidP="00715623">
            <w:pPr>
              <w:suppressAutoHyphens w:val="0"/>
              <w:spacing w:before="40" w:after="40" w:line="220" w:lineRule="exact"/>
              <w:ind w:right="113"/>
              <w:rPr>
                <w:bCs/>
                <w:sz w:val="18"/>
              </w:rPr>
            </w:pPr>
            <w:r w:rsidRPr="00715623">
              <w:rPr>
                <w:bCs/>
                <w:sz w:val="18"/>
              </w:rPr>
              <w:t>Vice Attorney General</w:t>
            </w:r>
          </w:p>
        </w:tc>
        <w:tc>
          <w:tcPr>
            <w:tcW w:w="1403"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2</w:t>
            </w:r>
          </w:p>
        </w:tc>
        <w:tc>
          <w:tcPr>
            <w:tcW w:w="1300"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0</w:t>
            </w:r>
          </w:p>
        </w:tc>
        <w:tc>
          <w:tcPr>
            <w:tcW w:w="1200" w:type="dxa"/>
            <w:shd w:val="clear" w:color="auto" w:fill="auto"/>
            <w:noWrap/>
            <w:vAlign w:val="bottom"/>
          </w:tcPr>
          <w:p w:rsidR="005D7EF1" w:rsidRPr="007B46D2" w:rsidRDefault="005D7EF1" w:rsidP="00715623">
            <w:pPr>
              <w:suppressAutoHyphens w:val="0"/>
              <w:spacing w:before="40" w:after="40" w:line="220" w:lineRule="exact"/>
              <w:ind w:right="113"/>
              <w:jc w:val="right"/>
              <w:rPr>
                <w:b/>
                <w:bCs/>
                <w:sz w:val="18"/>
              </w:rPr>
            </w:pPr>
            <w:r w:rsidRPr="007B46D2">
              <w:rPr>
                <w:b/>
                <w:bCs/>
                <w:sz w:val="18"/>
              </w:rPr>
              <w:t>2</w:t>
            </w:r>
          </w:p>
        </w:tc>
        <w:tc>
          <w:tcPr>
            <w:tcW w:w="1104"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0.0</w:t>
            </w:r>
          </w:p>
        </w:tc>
      </w:tr>
      <w:tr w:rsidR="005D7EF1" w:rsidRPr="00715623" w:rsidTr="00086A49">
        <w:trPr>
          <w:trHeight w:val="240"/>
        </w:trPr>
        <w:tc>
          <w:tcPr>
            <w:tcW w:w="2363" w:type="dxa"/>
            <w:shd w:val="clear" w:color="auto" w:fill="auto"/>
            <w:noWrap/>
          </w:tcPr>
          <w:p w:rsidR="005D7EF1" w:rsidRPr="00715623" w:rsidRDefault="005D7EF1" w:rsidP="00715623">
            <w:pPr>
              <w:suppressAutoHyphens w:val="0"/>
              <w:spacing w:before="40" w:after="40" w:line="220" w:lineRule="exact"/>
              <w:ind w:right="113"/>
              <w:rPr>
                <w:bCs/>
                <w:sz w:val="18"/>
              </w:rPr>
            </w:pPr>
            <w:r w:rsidRPr="00715623">
              <w:rPr>
                <w:bCs/>
                <w:sz w:val="18"/>
              </w:rPr>
              <w:t>Assistant Attorney General</w:t>
            </w:r>
          </w:p>
        </w:tc>
        <w:tc>
          <w:tcPr>
            <w:tcW w:w="1403"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13</w:t>
            </w:r>
          </w:p>
        </w:tc>
        <w:tc>
          <w:tcPr>
            <w:tcW w:w="1300"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1</w:t>
            </w:r>
          </w:p>
        </w:tc>
        <w:tc>
          <w:tcPr>
            <w:tcW w:w="1200" w:type="dxa"/>
            <w:shd w:val="clear" w:color="auto" w:fill="auto"/>
            <w:noWrap/>
            <w:vAlign w:val="bottom"/>
          </w:tcPr>
          <w:p w:rsidR="005D7EF1" w:rsidRPr="007B46D2" w:rsidRDefault="005D7EF1" w:rsidP="00715623">
            <w:pPr>
              <w:suppressAutoHyphens w:val="0"/>
              <w:spacing w:before="40" w:after="40" w:line="220" w:lineRule="exact"/>
              <w:ind w:right="113"/>
              <w:jc w:val="right"/>
              <w:rPr>
                <w:b/>
                <w:bCs/>
                <w:sz w:val="18"/>
              </w:rPr>
            </w:pPr>
            <w:r w:rsidRPr="007B46D2">
              <w:rPr>
                <w:b/>
                <w:bCs/>
                <w:sz w:val="18"/>
              </w:rPr>
              <w:t>14</w:t>
            </w:r>
          </w:p>
        </w:tc>
        <w:tc>
          <w:tcPr>
            <w:tcW w:w="1104"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7.1</w:t>
            </w:r>
          </w:p>
        </w:tc>
      </w:tr>
      <w:tr w:rsidR="005D7EF1" w:rsidRPr="00715623" w:rsidTr="00086A49">
        <w:trPr>
          <w:trHeight w:val="240"/>
        </w:trPr>
        <w:tc>
          <w:tcPr>
            <w:tcW w:w="2363" w:type="dxa"/>
            <w:shd w:val="clear" w:color="auto" w:fill="auto"/>
            <w:noWrap/>
          </w:tcPr>
          <w:p w:rsidR="005D7EF1" w:rsidRPr="00715623" w:rsidRDefault="005D7EF1" w:rsidP="00715623">
            <w:pPr>
              <w:suppressAutoHyphens w:val="0"/>
              <w:spacing w:before="40" w:after="40" w:line="220" w:lineRule="exact"/>
              <w:ind w:right="113"/>
              <w:rPr>
                <w:bCs/>
                <w:sz w:val="18"/>
              </w:rPr>
            </w:pPr>
            <w:r w:rsidRPr="00715623">
              <w:rPr>
                <w:bCs/>
                <w:sz w:val="18"/>
              </w:rPr>
              <w:t>Provincial Prosecutor</w:t>
            </w:r>
          </w:p>
        </w:tc>
        <w:tc>
          <w:tcPr>
            <w:tcW w:w="1403"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22</w:t>
            </w:r>
          </w:p>
        </w:tc>
        <w:tc>
          <w:tcPr>
            <w:tcW w:w="1300"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3</w:t>
            </w:r>
          </w:p>
        </w:tc>
        <w:tc>
          <w:tcPr>
            <w:tcW w:w="1200" w:type="dxa"/>
            <w:shd w:val="clear" w:color="auto" w:fill="auto"/>
            <w:noWrap/>
            <w:vAlign w:val="bottom"/>
          </w:tcPr>
          <w:p w:rsidR="005D7EF1" w:rsidRPr="007B46D2" w:rsidRDefault="005D7EF1" w:rsidP="00715623">
            <w:pPr>
              <w:suppressAutoHyphens w:val="0"/>
              <w:spacing w:before="40" w:after="40" w:line="220" w:lineRule="exact"/>
              <w:ind w:right="113"/>
              <w:jc w:val="right"/>
              <w:rPr>
                <w:b/>
                <w:bCs/>
                <w:sz w:val="18"/>
              </w:rPr>
            </w:pPr>
            <w:r w:rsidRPr="007B46D2">
              <w:rPr>
                <w:b/>
                <w:bCs/>
                <w:sz w:val="18"/>
              </w:rPr>
              <w:t>25</w:t>
            </w:r>
          </w:p>
        </w:tc>
        <w:tc>
          <w:tcPr>
            <w:tcW w:w="1104"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12.0</w:t>
            </w:r>
          </w:p>
        </w:tc>
      </w:tr>
      <w:tr w:rsidR="005D7EF1" w:rsidRPr="00715623" w:rsidTr="00086A49">
        <w:trPr>
          <w:trHeight w:val="240"/>
        </w:trPr>
        <w:tc>
          <w:tcPr>
            <w:tcW w:w="2363" w:type="dxa"/>
            <w:shd w:val="clear" w:color="auto" w:fill="auto"/>
            <w:noWrap/>
          </w:tcPr>
          <w:p w:rsidR="005D7EF1" w:rsidRPr="00715623" w:rsidRDefault="005D7EF1" w:rsidP="00715623">
            <w:pPr>
              <w:suppressAutoHyphens w:val="0"/>
              <w:spacing w:before="40" w:after="40" w:line="220" w:lineRule="exact"/>
              <w:ind w:right="113"/>
              <w:rPr>
                <w:bCs/>
                <w:sz w:val="18"/>
              </w:rPr>
            </w:pPr>
            <w:r w:rsidRPr="00715623">
              <w:rPr>
                <w:bCs/>
                <w:sz w:val="18"/>
              </w:rPr>
              <w:t>Asst. Provincial Prosecutor</w:t>
            </w:r>
          </w:p>
        </w:tc>
        <w:tc>
          <w:tcPr>
            <w:tcW w:w="1403"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72</w:t>
            </w:r>
          </w:p>
        </w:tc>
        <w:tc>
          <w:tcPr>
            <w:tcW w:w="1300"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41</w:t>
            </w:r>
          </w:p>
        </w:tc>
        <w:tc>
          <w:tcPr>
            <w:tcW w:w="1200" w:type="dxa"/>
            <w:shd w:val="clear" w:color="auto" w:fill="auto"/>
            <w:noWrap/>
            <w:vAlign w:val="bottom"/>
          </w:tcPr>
          <w:p w:rsidR="005D7EF1" w:rsidRPr="007B46D2" w:rsidRDefault="005D7EF1" w:rsidP="00715623">
            <w:pPr>
              <w:suppressAutoHyphens w:val="0"/>
              <w:spacing w:before="40" w:after="40" w:line="220" w:lineRule="exact"/>
              <w:ind w:right="113"/>
              <w:jc w:val="right"/>
              <w:rPr>
                <w:b/>
                <w:bCs/>
                <w:sz w:val="18"/>
              </w:rPr>
            </w:pPr>
            <w:r w:rsidRPr="007B46D2">
              <w:rPr>
                <w:b/>
                <w:bCs/>
                <w:sz w:val="18"/>
              </w:rPr>
              <w:t>113</w:t>
            </w:r>
          </w:p>
        </w:tc>
        <w:tc>
          <w:tcPr>
            <w:tcW w:w="1104" w:type="dxa"/>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36.3</w:t>
            </w:r>
          </w:p>
        </w:tc>
      </w:tr>
      <w:tr w:rsidR="005D7EF1" w:rsidRPr="00715623" w:rsidTr="00086A49">
        <w:trPr>
          <w:trHeight w:val="240"/>
        </w:trPr>
        <w:tc>
          <w:tcPr>
            <w:tcW w:w="2363" w:type="dxa"/>
            <w:tcBorders>
              <w:bottom w:val="single" w:sz="4" w:space="0" w:color="auto"/>
            </w:tcBorders>
            <w:shd w:val="clear" w:color="auto" w:fill="auto"/>
            <w:noWrap/>
          </w:tcPr>
          <w:p w:rsidR="005D7EF1" w:rsidRPr="00715623" w:rsidRDefault="005D7EF1" w:rsidP="00715623">
            <w:pPr>
              <w:suppressAutoHyphens w:val="0"/>
              <w:spacing w:before="40" w:after="40" w:line="220" w:lineRule="exact"/>
              <w:ind w:right="113"/>
              <w:rPr>
                <w:bCs/>
                <w:sz w:val="18"/>
              </w:rPr>
            </w:pPr>
            <w:r w:rsidRPr="00715623">
              <w:rPr>
                <w:bCs/>
                <w:sz w:val="18"/>
              </w:rPr>
              <w:t>Municipal Prosecutor</w:t>
            </w:r>
          </w:p>
        </w:tc>
        <w:tc>
          <w:tcPr>
            <w:tcW w:w="1403" w:type="dxa"/>
            <w:tcBorders>
              <w:bottom w:val="single" w:sz="4" w:space="0" w:color="auto"/>
            </w:tcBorders>
            <w:shd w:val="clear" w:color="auto" w:fill="auto"/>
            <w:noWrap/>
            <w:vAlign w:val="bottom"/>
          </w:tcPr>
          <w:p w:rsidR="005D7EF1" w:rsidRPr="00715623" w:rsidRDefault="005D7EF1" w:rsidP="00715623">
            <w:pPr>
              <w:suppressAutoHyphens w:val="0"/>
              <w:spacing w:before="40" w:after="40" w:line="220" w:lineRule="exact"/>
              <w:ind w:right="113"/>
              <w:jc w:val="right"/>
              <w:rPr>
                <w:sz w:val="18"/>
              </w:rPr>
            </w:pPr>
            <w:r w:rsidRPr="00715623">
              <w:rPr>
                <w:sz w:val="18"/>
              </w:rPr>
              <w:t>72</w:t>
            </w:r>
          </w:p>
        </w:tc>
        <w:tc>
          <w:tcPr>
            <w:tcW w:w="1300" w:type="dxa"/>
            <w:tcBorders>
              <w:bottom w:val="single" w:sz="4" w:space="0" w:color="auto"/>
            </w:tcBorders>
            <w:shd w:val="clear" w:color="auto" w:fill="auto"/>
            <w:noWrap/>
            <w:vAlign w:val="bottom"/>
          </w:tcPr>
          <w:p w:rsidR="005D7EF1" w:rsidRPr="00715623" w:rsidRDefault="005D7EF1" w:rsidP="00715623">
            <w:pPr>
              <w:suppressAutoHyphens w:val="0"/>
              <w:spacing w:before="40" w:after="40" w:line="220" w:lineRule="exact"/>
              <w:ind w:right="113"/>
              <w:jc w:val="right"/>
              <w:rPr>
                <w:sz w:val="18"/>
              </w:rPr>
            </w:pPr>
            <w:r w:rsidRPr="00715623">
              <w:rPr>
                <w:sz w:val="18"/>
              </w:rPr>
              <w:t>7</w:t>
            </w:r>
          </w:p>
        </w:tc>
        <w:tc>
          <w:tcPr>
            <w:tcW w:w="1200" w:type="dxa"/>
            <w:tcBorders>
              <w:bottom w:val="single" w:sz="4" w:space="0" w:color="auto"/>
            </w:tcBorders>
            <w:shd w:val="clear" w:color="auto" w:fill="auto"/>
            <w:noWrap/>
            <w:vAlign w:val="bottom"/>
          </w:tcPr>
          <w:p w:rsidR="005D7EF1" w:rsidRPr="007B46D2" w:rsidRDefault="005D7EF1" w:rsidP="00715623">
            <w:pPr>
              <w:suppressAutoHyphens w:val="0"/>
              <w:spacing w:before="40" w:after="40" w:line="220" w:lineRule="exact"/>
              <w:ind w:right="113"/>
              <w:jc w:val="right"/>
              <w:rPr>
                <w:b/>
                <w:bCs/>
                <w:sz w:val="18"/>
              </w:rPr>
            </w:pPr>
            <w:r w:rsidRPr="007B46D2">
              <w:rPr>
                <w:b/>
                <w:bCs/>
                <w:sz w:val="18"/>
              </w:rPr>
              <w:t>79</w:t>
            </w:r>
          </w:p>
        </w:tc>
        <w:tc>
          <w:tcPr>
            <w:tcW w:w="1104" w:type="dxa"/>
            <w:tcBorders>
              <w:bottom w:val="single" w:sz="4" w:space="0" w:color="auto"/>
            </w:tcBorders>
            <w:shd w:val="clear" w:color="auto" w:fill="auto"/>
            <w:noWrap/>
            <w:vAlign w:val="bottom"/>
          </w:tcPr>
          <w:p w:rsidR="005D7EF1" w:rsidRPr="00715623" w:rsidRDefault="005D7EF1" w:rsidP="00715623">
            <w:pPr>
              <w:suppressAutoHyphens w:val="0"/>
              <w:spacing w:before="40" w:after="40" w:line="220" w:lineRule="exact"/>
              <w:ind w:right="113"/>
              <w:jc w:val="right"/>
              <w:rPr>
                <w:bCs/>
                <w:sz w:val="18"/>
              </w:rPr>
            </w:pPr>
            <w:r w:rsidRPr="00715623">
              <w:rPr>
                <w:bCs/>
                <w:sz w:val="18"/>
              </w:rPr>
              <w:t>8.9</w:t>
            </w:r>
          </w:p>
        </w:tc>
      </w:tr>
      <w:tr w:rsidR="005D7EF1" w:rsidRPr="001116D9" w:rsidTr="00086A49">
        <w:trPr>
          <w:trHeight w:val="240"/>
        </w:trPr>
        <w:tc>
          <w:tcPr>
            <w:tcW w:w="2363" w:type="dxa"/>
            <w:tcBorders>
              <w:top w:val="single" w:sz="4" w:space="0" w:color="auto"/>
              <w:bottom w:val="single" w:sz="12" w:space="0" w:color="auto"/>
            </w:tcBorders>
            <w:shd w:val="clear" w:color="auto" w:fill="auto"/>
            <w:noWrap/>
          </w:tcPr>
          <w:p w:rsidR="005D7EF1" w:rsidRPr="001116D9" w:rsidRDefault="005D7EF1" w:rsidP="001116D9">
            <w:pPr>
              <w:suppressAutoHyphens w:val="0"/>
              <w:spacing w:before="80" w:after="80" w:line="220" w:lineRule="exact"/>
              <w:ind w:right="113" w:firstLine="284"/>
              <w:rPr>
                <w:b/>
                <w:bCs/>
                <w:sz w:val="18"/>
              </w:rPr>
            </w:pPr>
            <w:r w:rsidRPr="001116D9">
              <w:rPr>
                <w:b/>
                <w:bCs/>
                <w:sz w:val="18"/>
              </w:rPr>
              <w:t>T</w:t>
            </w:r>
            <w:r w:rsidR="001116D9" w:rsidRPr="001116D9">
              <w:rPr>
                <w:b/>
                <w:bCs/>
                <w:sz w:val="18"/>
              </w:rPr>
              <w:t>otal</w:t>
            </w:r>
          </w:p>
        </w:tc>
        <w:tc>
          <w:tcPr>
            <w:tcW w:w="1403" w:type="dxa"/>
            <w:tcBorders>
              <w:top w:val="single" w:sz="4" w:space="0" w:color="auto"/>
              <w:bottom w:val="single" w:sz="12" w:space="0" w:color="auto"/>
            </w:tcBorders>
            <w:shd w:val="clear" w:color="auto" w:fill="auto"/>
            <w:noWrap/>
            <w:vAlign w:val="bottom"/>
          </w:tcPr>
          <w:p w:rsidR="005D7EF1" w:rsidRPr="001116D9" w:rsidRDefault="001116D9" w:rsidP="001116D9">
            <w:pPr>
              <w:suppressAutoHyphens w:val="0"/>
              <w:spacing w:before="80" w:after="80" w:line="220" w:lineRule="exact"/>
              <w:ind w:right="113"/>
              <w:jc w:val="right"/>
              <w:rPr>
                <w:b/>
                <w:bCs/>
                <w:sz w:val="18"/>
              </w:rPr>
            </w:pPr>
            <w:r>
              <w:rPr>
                <w:b/>
                <w:bCs/>
                <w:sz w:val="18"/>
              </w:rPr>
              <w:t>182</w:t>
            </w:r>
          </w:p>
        </w:tc>
        <w:tc>
          <w:tcPr>
            <w:tcW w:w="1300" w:type="dxa"/>
            <w:tcBorders>
              <w:top w:val="single" w:sz="4" w:space="0" w:color="auto"/>
              <w:bottom w:val="single" w:sz="12" w:space="0" w:color="auto"/>
            </w:tcBorders>
            <w:shd w:val="clear" w:color="auto" w:fill="auto"/>
            <w:noWrap/>
            <w:vAlign w:val="bottom"/>
          </w:tcPr>
          <w:p w:rsidR="005D7EF1" w:rsidRPr="001116D9" w:rsidRDefault="001116D9" w:rsidP="001116D9">
            <w:pPr>
              <w:suppressAutoHyphens w:val="0"/>
              <w:spacing w:before="80" w:after="80" w:line="220" w:lineRule="exact"/>
              <w:ind w:right="113"/>
              <w:jc w:val="right"/>
              <w:rPr>
                <w:b/>
                <w:bCs/>
                <w:sz w:val="18"/>
              </w:rPr>
            </w:pPr>
            <w:r>
              <w:rPr>
                <w:b/>
                <w:bCs/>
                <w:sz w:val="18"/>
              </w:rPr>
              <w:t>52</w:t>
            </w:r>
          </w:p>
        </w:tc>
        <w:tc>
          <w:tcPr>
            <w:tcW w:w="1200" w:type="dxa"/>
            <w:tcBorders>
              <w:top w:val="single" w:sz="4" w:space="0" w:color="auto"/>
              <w:bottom w:val="single" w:sz="12" w:space="0" w:color="auto"/>
            </w:tcBorders>
            <w:shd w:val="clear" w:color="auto" w:fill="auto"/>
            <w:noWrap/>
            <w:vAlign w:val="bottom"/>
          </w:tcPr>
          <w:p w:rsidR="005D7EF1" w:rsidRPr="001116D9" w:rsidRDefault="001116D9" w:rsidP="001116D9">
            <w:pPr>
              <w:suppressAutoHyphens w:val="0"/>
              <w:spacing w:before="80" w:after="80" w:line="220" w:lineRule="exact"/>
              <w:ind w:right="113"/>
              <w:jc w:val="right"/>
              <w:rPr>
                <w:b/>
                <w:bCs/>
                <w:sz w:val="18"/>
              </w:rPr>
            </w:pPr>
            <w:r>
              <w:rPr>
                <w:b/>
                <w:bCs/>
                <w:sz w:val="18"/>
              </w:rPr>
              <w:t>234</w:t>
            </w:r>
          </w:p>
        </w:tc>
        <w:tc>
          <w:tcPr>
            <w:tcW w:w="1104" w:type="dxa"/>
            <w:tcBorders>
              <w:top w:val="single" w:sz="4" w:space="0" w:color="auto"/>
              <w:bottom w:val="single" w:sz="12" w:space="0" w:color="auto"/>
            </w:tcBorders>
            <w:shd w:val="clear" w:color="auto" w:fill="auto"/>
            <w:noWrap/>
            <w:vAlign w:val="bottom"/>
          </w:tcPr>
          <w:p w:rsidR="005D7EF1" w:rsidRPr="001116D9" w:rsidRDefault="005D7EF1" w:rsidP="001116D9">
            <w:pPr>
              <w:suppressAutoHyphens w:val="0"/>
              <w:spacing w:before="80" w:after="80" w:line="220" w:lineRule="exact"/>
              <w:ind w:right="113"/>
              <w:jc w:val="right"/>
              <w:rPr>
                <w:b/>
                <w:bCs/>
                <w:sz w:val="18"/>
              </w:rPr>
            </w:pPr>
            <w:r w:rsidRPr="001116D9">
              <w:rPr>
                <w:b/>
                <w:bCs/>
                <w:sz w:val="18"/>
              </w:rPr>
              <w:t>22.2</w:t>
            </w:r>
          </w:p>
        </w:tc>
      </w:tr>
    </w:tbl>
    <w:p w:rsidR="00A9148A" w:rsidRDefault="005D7EF1" w:rsidP="009C386E">
      <w:pPr>
        <w:pStyle w:val="Heading1"/>
        <w:keepNext/>
        <w:spacing w:before="240"/>
      </w:pPr>
      <w:bookmarkStart w:id="83" w:name="_Toc306969799"/>
      <w:bookmarkStart w:id="84" w:name="_Toc307214078"/>
      <w:bookmarkStart w:id="85" w:name="_Toc307385138"/>
      <w:r w:rsidRPr="00125D89">
        <w:t xml:space="preserve">Table </w:t>
      </w:r>
      <w:r w:rsidR="009C386E">
        <w:t>N</w:t>
      </w:r>
      <w:r w:rsidRPr="00125D89">
        <w:t>o. 7</w:t>
      </w:r>
      <w:bookmarkEnd w:id="83"/>
      <w:bookmarkEnd w:id="84"/>
      <w:bookmarkEnd w:id="85"/>
    </w:p>
    <w:p w:rsidR="005D7EF1" w:rsidRPr="002A4872" w:rsidRDefault="00A9148A" w:rsidP="009C386E">
      <w:pPr>
        <w:pStyle w:val="SingleTxtG"/>
        <w:keepNext/>
        <w:rPr>
          <w:b/>
        </w:rPr>
      </w:pPr>
      <w:r w:rsidRPr="002A4872">
        <w:rPr>
          <w:b/>
        </w:rPr>
        <w:t>Participation by women in the Bar Association of Angola</w:t>
      </w:r>
      <w:r w:rsidR="005F741E">
        <w:rPr>
          <w:b/>
        </w:rPr>
        <w:t>/</w:t>
      </w:r>
      <w:r w:rsidR="005D7EF1" w:rsidRPr="002A4872">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66"/>
        <w:gridCol w:w="1300"/>
        <w:gridCol w:w="1300"/>
        <w:gridCol w:w="1200"/>
        <w:gridCol w:w="1104"/>
      </w:tblGrid>
      <w:tr w:rsidR="005D7EF1" w:rsidRPr="002A4872" w:rsidTr="009C386E">
        <w:trPr>
          <w:trHeight w:val="240"/>
          <w:tblHeader/>
        </w:trPr>
        <w:tc>
          <w:tcPr>
            <w:tcW w:w="2466" w:type="dxa"/>
            <w:tcBorders>
              <w:top w:val="single" w:sz="4" w:space="0" w:color="auto"/>
              <w:bottom w:val="single" w:sz="12" w:space="0" w:color="auto"/>
            </w:tcBorders>
            <w:shd w:val="clear" w:color="auto" w:fill="auto"/>
            <w:noWrap/>
            <w:vAlign w:val="bottom"/>
          </w:tcPr>
          <w:p w:rsidR="005D7EF1" w:rsidRPr="002A4872" w:rsidRDefault="005D7EF1" w:rsidP="009C386E">
            <w:pPr>
              <w:keepNext/>
              <w:suppressAutoHyphens w:val="0"/>
              <w:spacing w:before="80" w:after="80" w:line="200" w:lineRule="exact"/>
              <w:ind w:right="113"/>
              <w:rPr>
                <w:bCs/>
                <w:i/>
                <w:sz w:val="16"/>
              </w:rPr>
            </w:pPr>
            <w:r w:rsidRPr="002A4872">
              <w:rPr>
                <w:bCs/>
                <w:i/>
                <w:sz w:val="16"/>
              </w:rPr>
              <w:t>Provinces</w:t>
            </w:r>
          </w:p>
        </w:tc>
        <w:tc>
          <w:tcPr>
            <w:tcW w:w="1300" w:type="dxa"/>
            <w:tcBorders>
              <w:top w:val="single" w:sz="4" w:space="0" w:color="auto"/>
              <w:bottom w:val="single" w:sz="12" w:space="0" w:color="auto"/>
            </w:tcBorders>
            <w:shd w:val="clear" w:color="auto" w:fill="auto"/>
            <w:noWrap/>
            <w:vAlign w:val="bottom"/>
          </w:tcPr>
          <w:p w:rsidR="005D7EF1" w:rsidRPr="002A4872" w:rsidRDefault="005D7EF1" w:rsidP="009C386E">
            <w:pPr>
              <w:keepNext/>
              <w:suppressAutoHyphens w:val="0"/>
              <w:spacing w:before="80" w:after="80" w:line="200" w:lineRule="exact"/>
              <w:ind w:right="113"/>
              <w:jc w:val="right"/>
              <w:rPr>
                <w:bCs/>
                <w:i/>
                <w:sz w:val="16"/>
              </w:rPr>
            </w:pPr>
            <w:r w:rsidRPr="002A4872">
              <w:rPr>
                <w:bCs/>
                <w:i/>
                <w:sz w:val="16"/>
              </w:rPr>
              <w:t>Men</w:t>
            </w:r>
          </w:p>
        </w:tc>
        <w:tc>
          <w:tcPr>
            <w:tcW w:w="1300" w:type="dxa"/>
            <w:tcBorders>
              <w:top w:val="single" w:sz="4" w:space="0" w:color="auto"/>
              <w:bottom w:val="single" w:sz="12" w:space="0" w:color="auto"/>
            </w:tcBorders>
            <w:shd w:val="clear" w:color="auto" w:fill="auto"/>
            <w:noWrap/>
            <w:vAlign w:val="bottom"/>
          </w:tcPr>
          <w:p w:rsidR="005D7EF1" w:rsidRPr="002A4872" w:rsidRDefault="005D7EF1" w:rsidP="009C386E">
            <w:pPr>
              <w:keepNext/>
              <w:suppressAutoHyphens w:val="0"/>
              <w:spacing w:before="80" w:after="80" w:line="200" w:lineRule="exact"/>
              <w:ind w:right="113"/>
              <w:jc w:val="right"/>
              <w:rPr>
                <w:bCs/>
                <w:i/>
                <w:sz w:val="16"/>
              </w:rPr>
            </w:pPr>
            <w:r w:rsidRPr="002A4872">
              <w:rPr>
                <w:bCs/>
                <w:i/>
                <w:sz w:val="16"/>
              </w:rPr>
              <w:t>Women</w:t>
            </w:r>
          </w:p>
        </w:tc>
        <w:tc>
          <w:tcPr>
            <w:tcW w:w="1200" w:type="dxa"/>
            <w:tcBorders>
              <w:top w:val="single" w:sz="4" w:space="0" w:color="auto"/>
              <w:bottom w:val="single" w:sz="12" w:space="0" w:color="auto"/>
            </w:tcBorders>
            <w:shd w:val="clear" w:color="auto" w:fill="auto"/>
            <w:noWrap/>
            <w:vAlign w:val="bottom"/>
          </w:tcPr>
          <w:p w:rsidR="005D7EF1" w:rsidRPr="007B46D2" w:rsidRDefault="005D7EF1" w:rsidP="009C386E">
            <w:pPr>
              <w:keepNext/>
              <w:suppressAutoHyphens w:val="0"/>
              <w:spacing w:before="80" w:after="80" w:line="200" w:lineRule="exact"/>
              <w:ind w:right="113"/>
              <w:jc w:val="right"/>
              <w:rPr>
                <w:b/>
                <w:bCs/>
                <w:i/>
                <w:sz w:val="16"/>
              </w:rPr>
            </w:pPr>
            <w:r w:rsidRPr="007B46D2">
              <w:rPr>
                <w:b/>
                <w:bCs/>
                <w:i/>
                <w:sz w:val="16"/>
              </w:rPr>
              <w:t>Total</w:t>
            </w:r>
          </w:p>
        </w:tc>
        <w:tc>
          <w:tcPr>
            <w:tcW w:w="1104" w:type="dxa"/>
            <w:tcBorders>
              <w:top w:val="single" w:sz="4" w:space="0" w:color="auto"/>
              <w:bottom w:val="single" w:sz="12" w:space="0" w:color="auto"/>
            </w:tcBorders>
            <w:shd w:val="clear" w:color="auto" w:fill="auto"/>
            <w:noWrap/>
            <w:vAlign w:val="bottom"/>
          </w:tcPr>
          <w:p w:rsidR="005D7EF1" w:rsidRPr="002A4872" w:rsidRDefault="005D7EF1" w:rsidP="009C386E">
            <w:pPr>
              <w:keepNext/>
              <w:suppressAutoHyphens w:val="0"/>
              <w:spacing w:before="80" w:after="80" w:line="200" w:lineRule="exact"/>
              <w:ind w:right="113"/>
              <w:jc w:val="right"/>
              <w:rPr>
                <w:bCs/>
                <w:i/>
                <w:sz w:val="16"/>
              </w:rPr>
            </w:pPr>
            <w:r w:rsidRPr="002A4872">
              <w:rPr>
                <w:bCs/>
                <w:i/>
                <w:sz w:val="16"/>
              </w:rPr>
              <w:t xml:space="preserve">% </w:t>
            </w:r>
            <w:r w:rsidR="00351629">
              <w:rPr>
                <w:bCs/>
                <w:i/>
                <w:sz w:val="16"/>
              </w:rPr>
              <w:t>w</w:t>
            </w:r>
            <w:r w:rsidRPr="002A4872">
              <w:rPr>
                <w:bCs/>
                <w:i/>
                <w:sz w:val="16"/>
              </w:rPr>
              <w:t>omen</w:t>
            </w:r>
          </w:p>
        </w:tc>
      </w:tr>
      <w:tr w:rsidR="005D7EF1" w:rsidRPr="002A4872" w:rsidTr="009C386E">
        <w:trPr>
          <w:trHeight w:val="240"/>
        </w:trPr>
        <w:tc>
          <w:tcPr>
            <w:tcW w:w="2466" w:type="dxa"/>
            <w:tcBorders>
              <w:top w:val="single" w:sz="12" w:space="0" w:color="auto"/>
            </w:tcBorders>
            <w:shd w:val="clear" w:color="auto" w:fill="auto"/>
            <w:noWrap/>
          </w:tcPr>
          <w:p w:rsidR="005D7EF1" w:rsidRPr="002A4872" w:rsidRDefault="00351629" w:rsidP="009C386E">
            <w:pPr>
              <w:keepNext/>
              <w:suppressAutoHyphens w:val="0"/>
              <w:spacing w:before="40" w:after="40" w:line="220" w:lineRule="exact"/>
              <w:ind w:right="113"/>
              <w:rPr>
                <w:bCs/>
                <w:sz w:val="18"/>
              </w:rPr>
            </w:pPr>
            <w:smartTag w:uri="urn:schemas-microsoft-com:office:smarttags" w:element="place">
              <w:smartTag w:uri="urn:schemas-microsoft-com:office:smarttags" w:element="City">
                <w:r w:rsidRPr="002A4872">
                  <w:rPr>
                    <w:bCs/>
                    <w:sz w:val="18"/>
                  </w:rPr>
                  <w:t>Luanda</w:t>
                </w:r>
              </w:smartTag>
            </w:smartTag>
          </w:p>
        </w:tc>
        <w:tc>
          <w:tcPr>
            <w:tcW w:w="1300" w:type="dxa"/>
            <w:tcBorders>
              <w:top w:val="single" w:sz="12" w:space="0" w:color="auto"/>
            </w:tcBorders>
            <w:shd w:val="clear" w:color="auto" w:fill="auto"/>
            <w:noWrap/>
            <w:vAlign w:val="bottom"/>
          </w:tcPr>
          <w:p w:rsidR="005D7EF1" w:rsidRPr="002A4872" w:rsidRDefault="005D7EF1" w:rsidP="009C386E">
            <w:pPr>
              <w:keepNext/>
              <w:suppressAutoHyphens w:val="0"/>
              <w:spacing w:before="40" w:after="40" w:line="220" w:lineRule="exact"/>
              <w:ind w:right="113"/>
              <w:jc w:val="right"/>
              <w:rPr>
                <w:bCs/>
                <w:sz w:val="18"/>
              </w:rPr>
            </w:pPr>
            <w:r w:rsidRPr="002A4872">
              <w:rPr>
                <w:bCs/>
                <w:sz w:val="18"/>
              </w:rPr>
              <w:t>388</w:t>
            </w:r>
          </w:p>
        </w:tc>
        <w:tc>
          <w:tcPr>
            <w:tcW w:w="1300" w:type="dxa"/>
            <w:tcBorders>
              <w:top w:val="single" w:sz="12" w:space="0" w:color="auto"/>
            </w:tcBorders>
            <w:shd w:val="clear" w:color="auto" w:fill="auto"/>
            <w:noWrap/>
            <w:vAlign w:val="bottom"/>
          </w:tcPr>
          <w:p w:rsidR="005D7EF1" w:rsidRPr="002A4872" w:rsidRDefault="005D7EF1" w:rsidP="009C386E">
            <w:pPr>
              <w:keepNext/>
              <w:suppressAutoHyphens w:val="0"/>
              <w:spacing w:before="40" w:after="40" w:line="220" w:lineRule="exact"/>
              <w:ind w:right="113"/>
              <w:jc w:val="right"/>
              <w:rPr>
                <w:bCs/>
                <w:sz w:val="18"/>
              </w:rPr>
            </w:pPr>
            <w:r w:rsidRPr="002A4872">
              <w:rPr>
                <w:bCs/>
                <w:sz w:val="18"/>
              </w:rPr>
              <w:t>206</w:t>
            </w:r>
          </w:p>
        </w:tc>
        <w:tc>
          <w:tcPr>
            <w:tcW w:w="1200" w:type="dxa"/>
            <w:tcBorders>
              <w:top w:val="single" w:sz="12" w:space="0" w:color="auto"/>
            </w:tcBorders>
            <w:shd w:val="clear" w:color="auto" w:fill="auto"/>
            <w:noWrap/>
            <w:vAlign w:val="bottom"/>
          </w:tcPr>
          <w:p w:rsidR="005D7EF1" w:rsidRPr="007B46D2" w:rsidRDefault="005D7EF1" w:rsidP="009C386E">
            <w:pPr>
              <w:keepNext/>
              <w:suppressAutoHyphens w:val="0"/>
              <w:spacing w:before="40" w:after="40" w:line="220" w:lineRule="exact"/>
              <w:ind w:right="113"/>
              <w:jc w:val="right"/>
              <w:rPr>
                <w:b/>
                <w:bCs/>
                <w:sz w:val="18"/>
              </w:rPr>
            </w:pPr>
            <w:r w:rsidRPr="007B46D2">
              <w:rPr>
                <w:b/>
                <w:bCs/>
                <w:sz w:val="18"/>
              </w:rPr>
              <w:t>594</w:t>
            </w:r>
          </w:p>
        </w:tc>
        <w:tc>
          <w:tcPr>
            <w:tcW w:w="1104" w:type="dxa"/>
            <w:tcBorders>
              <w:top w:val="single" w:sz="12" w:space="0" w:color="auto"/>
            </w:tcBorders>
            <w:shd w:val="clear" w:color="auto" w:fill="auto"/>
            <w:noWrap/>
            <w:vAlign w:val="bottom"/>
          </w:tcPr>
          <w:p w:rsidR="005D7EF1" w:rsidRPr="002A4872" w:rsidRDefault="005D7EF1" w:rsidP="009C386E">
            <w:pPr>
              <w:keepNext/>
              <w:suppressAutoHyphens w:val="0"/>
              <w:spacing w:before="40" w:after="40" w:line="220" w:lineRule="exact"/>
              <w:ind w:right="113"/>
              <w:jc w:val="right"/>
              <w:rPr>
                <w:bCs/>
                <w:sz w:val="18"/>
              </w:rPr>
            </w:pPr>
            <w:r w:rsidRPr="002A4872">
              <w:rPr>
                <w:bCs/>
                <w:sz w:val="18"/>
              </w:rPr>
              <w:t>34.7</w:t>
            </w:r>
          </w:p>
        </w:tc>
      </w:tr>
      <w:tr w:rsidR="005D7EF1" w:rsidRPr="002A4872" w:rsidTr="009C386E">
        <w:trPr>
          <w:trHeight w:val="240"/>
        </w:trPr>
        <w:tc>
          <w:tcPr>
            <w:tcW w:w="2466" w:type="dxa"/>
            <w:shd w:val="clear" w:color="auto" w:fill="auto"/>
            <w:noWrap/>
          </w:tcPr>
          <w:p w:rsidR="005D7EF1" w:rsidRPr="002A4872" w:rsidRDefault="00351629" w:rsidP="009C386E">
            <w:pPr>
              <w:keepNext/>
              <w:suppressAutoHyphens w:val="0"/>
              <w:spacing w:before="40" w:after="40" w:line="220" w:lineRule="exact"/>
              <w:ind w:right="113"/>
              <w:rPr>
                <w:bCs/>
                <w:sz w:val="18"/>
              </w:rPr>
            </w:pPr>
            <w:r w:rsidRPr="002A4872">
              <w:rPr>
                <w:bCs/>
                <w:sz w:val="18"/>
              </w:rPr>
              <w:t>Huambo</w:t>
            </w:r>
          </w:p>
        </w:tc>
        <w:tc>
          <w:tcPr>
            <w:tcW w:w="1300" w:type="dxa"/>
            <w:shd w:val="clear" w:color="auto" w:fill="auto"/>
            <w:noWrap/>
            <w:vAlign w:val="bottom"/>
          </w:tcPr>
          <w:p w:rsidR="005D7EF1" w:rsidRPr="002A4872" w:rsidRDefault="005D7EF1" w:rsidP="009C386E">
            <w:pPr>
              <w:keepNext/>
              <w:suppressAutoHyphens w:val="0"/>
              <w:spacing w:before="40" w:after="40" w:line="220" w:lineRule="exact"/>
              <w:ind w:right="113"/>
              <w:jc w:val="right"/>
              <w:rPr>
                <w:bCs/>
                <w:sz w:val="18"/>
              </w:rPr>
            </w:pPr>
            <w:r w:rsidRPr="002A4872">
              <w:rPr>
                <w:bCs/>
                <w:sz w:val="18"/>
              </w:rPr>
              <w:t>14</w:t>
            </w:r>
          </w:p>
        </w:tc>
        <w:tc>
          <w:tcPr>
            <w:tcW w:w="1300" w:type="dxa"/>
            <w:shd w:val="clear" w:color="auto" w:fill="auto"/>
            <w:noWrap/>
            <w:vAlign w:val="bottom"/>
          </w:tcPr>
          <w:p w:rsidR="005D7EF1" w:rsidRPr="002A4872" w:rsidRDefault="005D7EF1" w:rsidP="009C386E">
            <w:pPr>
              <w:keepNext/>
              <w:suppressAutoHyphens w:val="0"/>
              <w:spacing w:before="40" w:after="40" w:line="220" w:lineRule="exact"/>
              <w:ind w:right="113"/>
              <w:jc w:val="right"/>
              <w:rPr>
                <w:bCs/>
                <w:sz w:val="18"/>
              </w:rPr>
            </w:pPr>
            <w:r w:rsidRPr="002A4872">
              <w:rPr>
                <w:bCs/>
                <w:sz w:val="18"/>
              </w:rPr>
              <w:t>1</w:t>
            </w:r>
          </w:p>
        </w:tc>
        <w:tc>
          <w:tcPr>
            <w:tcW w:w="1200" w:type="dxa"/>
            <w:shd w:val="clear" w:color="auto" w:fill="auto"/>
            <w:noWrap/>
            <w:vAlign w:val="bottom"/>
          </w:tcPr>
          <w:p w:rsidR="005D7EF1" w:rsidRPr="007B46D2" w:rsidRDefault="005D7EF1" w:rsidP="009C386E">
            <w:pPr>
              <w:keepNext/>
              <w:suppressAutoHyphens w:val="0"/>
              <w:spacing w:before="40" w:after="40" w:line="220" w:lineRule="exact"/>
              <w:ind w:right="113"/>
              <w:jc w:val="right"/>
              <w:rPr>
                <w:b/>
                <w:bCs/>
                <w:sz w:val="18"/>
              </w:rPr>
            </w:pPr>
            <w:r w:rsidRPr="007B46D2">
              <w:rPr>
                <w:b/>
                <w:bCs/>
                <w:sz w:val="18"/>
              </w:rPr>
              <w:t>15</w:t>
            </w:r>
          </w:p>
        </w:tc>
        <w:tc>
          <w:tcPr>
            <w:tcW w:w="1104" w:type="dxa"/>
            <w:shd w:val="clear" w:color="auto" w:fill="auto"/>
            <w:noWrap/>
            <w:vAlign w:val="bottom"/>
          </w:tcPr>
          <w:p w:rsidR="005D7EF1" w:rsidRPr="002A4872" w:rsidRDefault="005D7EF1" w:rsidP="009C386E">
            <w:pPr>
              <w:keepNext/>
              <w:suppressAutoHyphens w:val="0"/>
              <w:spacing w:before="40" w:after="40" w:line="220" w:lineRule="exact"/>
              <w:ind w:right="113"/>
              <w:jc w:val="right"/>
              <w:rPr>
                <w:bCs/>
                <w:sz w:val="18"/>
              </w:rPr>
            </w:pPr>
            <w:r w:rsidRPr="002A4872">
              <w:rPr>
                <w:bCs/>
                <w:sz w:val="18"/>
              </w:rPr>
              <w:t>6.6</w:t>
            </w:r>
          </w:p>
        </w:tc>
      </w:tr>
      <w:tr w:rsidR="005D7EF1" w:rsidRPr="002A4872" w:rsidTr="009C386E">
        <w:trPr>
          <w:trHeight w:val="240"/>
        </w:trPr>
        <w:tc>
          <w:tcPr>
            <w:tcW w:w="2466" w:type="dxa"/>
            <w:tcBorders>
              <w:bottom w:val="nil"/>
            </w:tcBorders>
            <w:shd w:val="clear" w:color="auto" w:fill="auto"/>
            <w:noWrap/>
          </w:tcPr>
          <w:p w:rsidR="005D7EF1" w:rsidRPr="002A4872" w:rsidRDefault="00351629" w:rsidP="002A4872">
            <w:pPr>
              <w:suppressAutoHyphens w:val="0"/>
              <w:spacing w:before="40" w:after="40" w:line="220" w:lineRule="exact"/>
              <w:ind w:right="113"/>
              <w:rPr>
                <w:bCs/>
                <w:sz w:val="18"/>
              </w:rPr>
            </w:pPr>
            <w:r w:rsidRPr="002A4872">
              <w:rPr>
                <w:bCs/>
                <w:sz w:val="18"/>
              </w:rPr>
              <w:t>Benguela</w:t>
            </w:r>
          </w:p>
        </w:tc>
        <w:tc>
          <w:tcPr>
            <w:tcW w:w="1300" w:type="dxa"/>
            <w:tcBorders>
              <w:bottom w:val="nil"/>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14</w:t>
            </w:r>
          </w:p>
        </w:tc>
        <w:tc>
          <w:tcPr>
            <w:tcW w:w="1300" w:type="dxa"/>
            <w:tcBorders>
              <w:bottom w:val="nil"/>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2</w:t>
            </w:r>
          </w:p>
        </w:tc>
        <w:tc>
          <w:tcPr>
            <w:tcW w:w="1200" w:type="dxa"/>
            <w:tcBorders>
              <w:bottom w:val="nil"/>
            </w:tcBorders>
            <w:shd w:val="clear" w:color="auto" w:fill="auto"/>
            <w:noWrap/>
            <w:vAlign w:val="bottom"/>
          </w:tcPr>
          <w:p w:rsidR="005D7EF1" w:rsidRPr="007B46D2" w:rsidRDefault="005D7EF1" w:rsidP="002A4872">
            <w:pPr>
              <w:suppressAutoHyphens w:val="0"/>
              <w:spacing w:before="40" w:after="40" w:line="220" w:lineRule="exact"/>
              <w:ind w:right="113"/>
              <w:jc w:val="right"/>
              <w:rPr>
                <w:b/>
                <w:bCs/>
                <w:sz w:val="18"/>
              </w:rPr>
            </w:pPr>
            <w:r w:rsidRPr="007B46D2">
              <w:rPr>
                <w:b/>
                <w:bCs/>
                <w:sz w:val="18"/>
              </w:rPr>
              <w:t>16</w:t>
            </w:r>
          </w:p>
        </w:tc>
        <w:tc>
          <w:tcPr>
            <w:tcW w:w="1104" w:type="dxa"/>
            <w:tcBorders>
              <w:bottom w:val="nil"/>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12.5</w:t>
            </w:r>
          </w:p>
        </w:tc>
      </w:tr>
      <w:tr w:rsidR="005D7EF1" w:rsidRPr="002A4872" w:rsidTr="009C386E">
        <w:trPr>
          <w:trHeight w:val="240"/>
        </w:trPr>
        <w:tc>
          <w:tcPr>
            <w:tcW w:w="2466" w:type="dxa"/>
            <w:tcBorders>
              <w:top w:val="nil"/>
              <w:bottom w:val="nil"/>
            </w:tcBorders>
            <w:shd w:val="clear" w:color="auto" w:fill="auto"/>
            <w:noWrap/>
          </w:tcPr>
          <w:p w:rsidR="005D7EF1" w:rsidRPr="002A4872" w:rsidRDefault="00351629" w:rsidP="002A4872">
            <w:pPr>
              <w:suppressAutoHyphens w:val="0"/>
              <w:spacing w:before="40" w:after="40" w:line="220" w:lineRule="exact"/>
              <w:ind w:right="113"/>
              <w:rPr>
                <w:bCs/>
                <w:sz w:val="18"/>
              </w:rPr>
            </w:pPr>
            <w:r w:rsidRPr="002A4872">
              <w:rPr>
                <w:bCs/>
                <w:sz w:val="18"/>
              </w:rPr>
              <w:t>Huíla</w:t>
            </w:r>
          </w:p>
        </w:tc>
        <w:tc>
          <w:tcPr>
            <w:tcW w:w="1300" w:type="dxa"/>
            <w:tcBorders>
              <w:top w:val="nil"/>
              <w:bottom w:val="nil"/>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6</w:t>
            </w:r>
          </w:p>
        </w:tc>
        <w:tc>
          <w:tcPr>
            <w:tcW w:w="1300" w:type="dxa"/>
            <w:tcBorders>
              <w:top w:val="nil"/>
              <w:bottom w:val="nil"/>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3</w:t>
            </w:r>
          </w:p>
        </w:tc>
        <w:tc>
          <w:tcPr>
            <w:tcW w:w="1200" w:type="dxa"/>
            <w:tcBorders>
              <w:top w:val="nil"/>
              <w:bottom w:val="nil"/>
            </w:tcBorders>
            <w:shd w:val="clear" w:color="auto" w:fill="auto"/>
            <w:noWrap/>
            <w:vAlign w:val="bottom"/>
          </w:tcPr>
          <w:p w:rsidR="005D7EF1" w:rsidRPr="007B46D2" w:rsidRDefault="005D7EF1" w:rsidP="002A4872">
            <w:pPr>
              <w:suppressAutoHyphens w:val="0"/>
              <w:spacing w:before="40" w:after="40" w:line="220" w:lineRule="exact"/>
              <w:ind w:right="113"/>
              <w:jc w:val="right"/>
              <w:rPr>
                <w:b/>
                <w:bCs/>
                <w:sz w:val="18"/>
              </w:rPr>
            </w:pPr>
            <w:r w:rsidRPr="007B46D2">
              <w:rPr>
                <w:b/>
                <w:bCs/>
                <w:sz w:val="18"/>
              </w:rPr>
              <w:t>9</w:t>
            </w:r>
          </w:p>
        </w:tc>
        <w:tc>
          <w:tcPr>
            <w:tcW w:w="1104" w:type="dxa"/>
            <w:tcBorders>
              <w:top w:val="nil"/>
              <w:bottom w:val="nil"/>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33.3</w:t>
            </w:r>
          </w:p>
        </w:tc>
      </w:tr>
      <w:tr w:rsidR="005D7EF1" w:rsidRPr="002A4872" w:rsidTr="009C386E">
        <w:trPr>
          <w:trHeight w:val="240"/>
        </w:trPr>
        <w:tc>
          <w:tcPr>
            <w:tcW w:w="2466" w:type="dxa"/>
            <w:tcBorders>
              <w:top w:val="nil"/>
            </w:tcBorders>
            <w:shd w:val="clear" w:color="auto" w:fill="auto"/>
            <w:noWrap/>
          </w:tcPr>
          <w:p w:rsidR="005D7EF1" w:rsidRPr="002A4872" w:rsidRDefault="00351629" w:rsidP="002A4872">
            <w:pPr>
              <w:suppressAutoHyphens w:val="0"/>
              <w:spacing w:before="40" w:after="40" w:line="220" w:lineRule="exact"/>
              <w:ind w:right="113"/>
              <w:rPr>
                <w:bCs/>
                <w:sz w:val="18"/>
              </w:rPr>
            </w:pPr>
            <w:smartTag w:uri="urn:schemas-microsoft-com:office:smarttags" w:element="place">
              <w:r w:rsidRPr="002A4872">
                <w:rPr>
                  <w:bCs/>
                  <w:sz w:val="18"/>
                </w:rPr>
                <w:t>Cabinda</w:t>
              </w:r>
            </w:smartTag>
          </w:p>
        </w:tc>
        <w:tc>
          <w:tcPr>
            <w:tcW w:w="1300" w:type="dxa"/>
            <w:tcBorders>
              <w:top w:val="nil"/>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10</w:t>
            </w:r>
          </w:p>
        </w:tc>
        <w:tc>
          <w:tcPr>
            <w:tcW w:w="1300" w:type="dxa"/>
            <w:tcBorders>
              <w:top w:val="nil"/>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0</w:t>
            </w:r>
          </w:p>
        </w:tc>
        <w:tc>
          <w:tcPr>
            <w:tcW w:w="1200" w:type="dxa"/>
            <w:tcBorders>
              <w:top w:val="nil"/>
            </w:tcBorders>
            <w:shd w:val="clear" w:color="auto" w:fill="auto"/>
            <w:noWrap/>
            <w:vAlign w:val="bottom"/>
          </w:tcPr>
          <w:p w:rsidR="005D7EF1" w:rsidRPr="007B46D2" w:rsidRDefault="005D7EF1" w:rsidP="002A4872">
            <w:pPr>
              <w:suppressAutoHyphens w:val="0"/>
              <w:spacing w:before="40" w:after="40" w:line="220" w:lineRule="exact"/>
              <w:ind w:right="113"/>
              <w:jc w:val="right"/>
              <w:rPr>
                <w:b/>
                <w:bCs/>
                <w:sz w:val="18"/>
              </w:rPr>
            </w:pPr>
            <w:r w:rsidRPr="007B46D2">
              <w:rPr>
                <w:b/>
                <w:bCs/>
                <w:sz w:val="18"/>
              </w:rPr>
              <w:t>10</w:t>
            </w:r>
          </w:p>
        </w:tc>
        <w:tc>
          <w:tcPr>
            <w:tcW w:w="1104" w:type="dxa"/>
            <w:tcBorders>
              <w:top w:val="nil"/>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0.0</w:t>
            </w:r>
          </w:p>
        </w:tc>
      </w:tr>
      <w:tr w:rsidR="005D7EF1" w:rsidRPr="002A4872" w:rsidTr="009C386E">
        <w:trPr>
          <w:trHeight w:val="240"/>
        </w:trPr>
        <w:tc>
          <w:tcPr>
            <w:tcW w:w="2466" w:type="dxa"/>
            <w:shd w:val="clear" w:color="auto" w:fill="auto"/>
            <w:noWrap/>
          </w:tcPr>
          <w:p w:rsidR="005D7EF1" w:rsidRPr="002A4872" w:rsidRDefault="00351629" w:rsidP="002A4872">
            <w:pPr>
              <w:suppressAutoHyphens w:val="0"/>
              <w:spacing w:before="40" w:after="40" w:line="220" w:lineRule="exact"/>
              <w:ind w:right="113"/>
              <w:rPr>
                <w:bCs/>
                <w:sz w:val="18"/>
              </w:rPr>
            </w:pPr>
            <w:r w:rsidRPr="002A4872">
              <w:rPr>
                <w:bCs/>
                <w:sz w:val="18"/>
              </w:rPr>
              <w:t>Uíge</w:t>
            </w:r>
          </w:p>
        </w:tc>
        <w:tc>
          <w:tcPr>
            <w:tcW w:w="1300" w:type="dxa"/>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1</w:t>
            </w:r>
          </w:p>
        </w:tc>
        <w:tc>
          <w:tcPr>
            <w:tcW w:w="1300" w:type="dxa"/>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0</w:t>
            </w:r>
          </w:p>
        </w:tc>
        <w:tc>
          <w:tcPr>
            <w:tcW w:w="1200" w:type="dxa"/>
            <w:shd w:val="clear" w:color="auto" w:fill="auto"/>
            <w:noWrap/>
            <w:vAlign w:val="bottom"/>
          </w:tcPr>
          <w:p w:rsidR="005D7EF1" w:rsidRPr="007B46D2" w:rsidRDefault="005D7EF1" w:rsidP="002A4872">
            <w:pPr>
              <w:suppressAutoHyphens w:val="0"/>
              <w:spacing w:before="40" w:after="40" w:line="220" w:lineRule="exact"/>
              <w:ind w:right="113"/>
              <w:jc w:val="right"/>
              <w:rPr>
                <w:b/>
                <w:bCs/>
                <w:sz w:val="18"/>
              </w:rPr>
            </w:pPr>
            <w:r w:rsidRPr="007B46D2">
              <w:rPr>
                <w:b/>
                <w:bCs/>
                <w:sz w:val="18"/>
              </w:rPr>
              <w:t>1</w:t>
            </w:r>
          </w:p>
        </w:tc>
        <w:tc>
          <w:tcPr>
            <w:tcW w:w="1104" w:type="dxa"/>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0.0</w:t>
            </w:r>
          </w:p>
        </w:tc>
      </w:tr>
      <w:tr w:rsidR="005D7EF1" w:rsidRPr="002A4872" w:rsidTr="009C386E">
        <w:trPr>
          <w:trHeight w:val="240"/>
        </w:trPr>
        <w:tc>
          <w:tcPr>
            <w:tcW w:w="2466" w:type="dxa"/>
            <w:shd w:val="clear" w:color="auto" w:fill="auto"/>
            <w:noWrap/>
          </w:tcPr>
          <w:p w:rsidR="005D7EF1" w:rsidRPr="002A4872" w:rsidRDefault="00351629" w:rsidP="002A4872">
            <w:pPr>
              <w:suppressAutoHyphens w:val="0"/>
              <w:spacing w:before="40" w:after="40" w:line="220" w:lineRule="exact"/>
              <w:ind w:right="113"/>
              <w:rPr>
                <w:bCs/>
                <w:sz w:val="18"/>
              </w:rPr>
            </w:pPr>
            <w:smartTag w:uri="urn:schemas-microsoft-com:office:smarttags" w:element="place">
              <w:r w:rsidRPr="002A4872">
                <w:rPr>
                  <w:bCs/>
                  <w:sz w:val="18"/>
                </w:rPr>
                <w:t>Kwanza</w:t>
              </w:r>
            </w:smartTag>
            <w:r w:rsidRPr="002A4872">
              <w:rPr>
                <w:bCs/>
                <w:sz w:val="18"/>
              </w:rPr>
              <w:t xml:space="preserve"> </w:t>
            </w:r>
            <w:r>
              <w:rPr>
                <w:bCs/>
                <w:sz w:val="18"/>
              </w:rPr>
              <w:t>S</w:t>
            </w:r>
            <w:r w:rsidRPr="002A4872">
              <w:rPr>
                <w:bCs/>
                <w:sz w:val="18"/>
              </w:rPr>
              <w:t>ul</w:t>
            </w:r>
          </w:p>
        </w:tc>
        <w:tc>
          <w:tcPr>
            <w:tcW w:w="1300" w:type="dxa"/>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2</w:t>
            </w:r>
          </w:p>
        </w:tc>
        <w:tc>
          <w:tcPr>
            <w:tcW w:w="1300" w:type="dxa"/>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0</w:t>
            </w:r>
          </w:p>
        </w:tc>
        <w:tc>
          <w:tcPr>
            <w:tcW w:w="1200" w:type="dxa"/>
            <w:shd w:val="clear" w:color="auto" w:fill="auto"/>
            <w:noWrap/>
            <w:vAlign w:val="bottom"/>
          </w:tcPr>
          <w:p w:rsidR="005D7EF1" w:rsidRPr="007B46D2" w:rsidRDefault="005D7EF1" w:rsidP="002A4872">
            <w:pPr>
              <w:suppressAutoHyphens w:val="0"/>
              <w:spacing w:before="40" w:after="40" w:line="220" w:lineRule="exact"/>
              <w:ind w:right="113"/>
              <w:jc w:val="right"/>
              <w:rPr>
                <w:b/>
                <w:bCs/>
                <w:sz w:val="18"/>
              </w:rPr>
            </w:pPr>
            <w:r w:rsidRPr="007B46D2">
              <w:rPr>
                <w:b/>
                <w:bCs/>
                <w:sz w:val="18"/>
              </w:rPr>
              <w:t>2</w:t>
            </w:r>
          </w:p>
        </w:tc>
        <w:tc>
          <w:tcPr>
            <w:tcW w:w="1104" w:type="dxa"/>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0.0</w:t>
            </w:r>
          </w:p>
        </w:tc>
      </w:tr>
      <w:tr w:rsidR="005D7EF1" w:rsidRPr="002A4872" w:rsidTr="009C386E">
        <w:trPr>
          <w:trHeight w:val="240"/>
        </w:trPr>
        <w:tc>
          <w:tcPr>
            <w:tcW w:w="2466" w:type="dxa"/>
            <w:shd w:val="clear" w:color="auto" w:fill="auto"/>
            <w:noWrap/>
          </w:tcPr>
          <w:p w:rsidR="005D7EF1" w:rsidRPr="002A4872" w:rsidRDefault="00351629" w:rsidP="002A4872">
            <w:pPr>
              <w:suppressAutoHyphens w:val="0"/>
              <w:spacing w:before="40" w:after="40" w:line="220" w:lineRule="exact"/>
              <w:ind w:right="113"/>
              <w:rPr>
                <w:bCs/>
                <w:sz w:val="18"/>
              </w:rPr>
            </w:pPr>
            <w:r w:rsidRPr="002A4872">
              <w:rPr>
                <w:bCs/>
                <w:sz w:val="18"/>
              </w:rPr>
              <w:t>Namibe</w:t>
            </w:r>
          </w:p>
        </w:tc>
        <w:tc>
          <w:tcPr>
            <w:tcW w:w="1300" w:type="dxa"/>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3</w:t>
            </w:r>
          </w:p>
        </w:tc>
        <w:tc>
          <w:tcPr>
            <w:tcW w:w="1300" w:type="dxa"/>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0</w:t>
            </w:r>
          </w:p>
        </w:tc>
        <w:tc>
          <w:tcPr>
            <w:tcW w:w="1200" w:type="dxa"/>
            <w:shd w:val="clear" w:color="auto" w:fill="auto"/>
            <w:noWrap/>
            <w:vAlign w:val="bottom"/>
          </w:tcPr>
          <w:p w:rsidR="005D7EF1" w:rsidRPr="007B46D2" w:rsidRDefault="005D7EF1" w:rsidP="002A4872">
            <w:pPr>
              <w:suppressAutoHyphens w:val="0"/>
              <w:spacing w:before="40" w:after="40" w:line="220" w:lineRule="exact"/>
              <w:ind w:right="113"/>
              <w:jc w:val="right"/>
              <w:rPr>
                <w:b/>
                <w:bCs/>
                <w:sz w:val="18"/>
              </w:rPr>
            </w:pPr>
            <w:r w:rsidRPr="007B46D2">
              <w:rPr>
                <w:b/>
                <w:bCs/>
                <w:sz w:val="18"/>
              </w:rPr>
              <w:t>3</w:t>
            </w:r>
          </w:p>
        </w:tc>
        <w:tc>
          <w:tcPr>
            <w:tcW w:w="1104" w:type="dxa"/>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0.0</w:t>
            </w:r>
          </w:p>
        </w:tc>
      </w:tr>
      <w:tr w:rsidR="005D7EF1" w:rsidRPr="002A4872" w:rsidTr="009C386E">
        <w:trPr>
          <w:trHeight w:val="240"/>
        </w:trPr>
        <w:tc>
          <w:tcPr>
            <w:tcW w:w="2466" w:type="dxa"/>
            <w:shd w:val="clear" w:color="auto" w:fill="auto"/>
            <w:noWrap/>
          </w:tcPr>
          <w:p w:rsidR="005D7EF1" w:rsidRPr="002A4872" w:rsidRDefault="00351629" w:rsidP="002A4872">
            <w:pPr>
              <w:suppressAutoHyphens w:val="0"/>
              <w:spacing w:before="40" w:after="40" w:line="220" w:lineRule="exact"/>
              <w:ind w:right="113"/>
              <w:rPr>
                <w:bCs/>
                <w:sz w:val="18"/>
              </w:rPr>
            </w:pPr>
            <w:r w:rsidRPr="002A4872">
              <w:rPr>
                <w:bCs/>
                <w:sz w:val="18"/>
              </w:rPr>
              <w:t>Malange</w:t>
            </w:r>
          </w:p>
        </w:tc>
        <w:tc>
          <w:tcPr>
            <w:tcW w:w="1300" w:type="dxa"/>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2</w:t>
            </w:r>
          </w:p>
        </w:tc>
        <w:tc>
          <w:tcPr>
            <w:tcW w:w="1300" w:type="dxa"/>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0</w:t>
            </w:r>
          </w:p>
        </w:tc>
        <w:tc>
          <w:tcPr>
            <w:tcW w:w="1200" w:type="dxa"/>
            <w:shd w:val="clear" w:color="auto" w:fill="auto"/>
            <w:noWrap/>
            <w:vAlign w:val="bottom"/>
          </w:tcPr>
          <w:p w:rsidR="005D7EF1" w:rsidRPr="007B46D2" w:rsidRDefault="005D7EF1" w:rsidP="002A4872">
            <w:pPr>
              <w:suppressAutoHyphens w:val="0"/>
              <w:spacing w:before="40" w:after="40" w:line="220" w:lineRule="exact"/>
              <w:ind w:right="113"/>
              <w:jc w:val="right"/>
              <w:rPr>
                <w:b/>
                <w:bCs/>
                <w:sz w:val="18"/>
              </w:rPr>
            </w:pPr>
            <w:r w:rsidRPr="007B46D2">
              <w:rPr>
                <w:b/>
                <w:bCs/>
                <w:sz w:val="18"/>
              </w:rPr>
              <w:t>2</w:t>
            </w:r>
          </w:p>
        </w:tc>
        <w:tc>
          <w:tcPr>
            <w:tcW w:w="1104" w:type="dxa"/>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0.0</w:t>
            </w:r>
          </w:p>
        </w:tc>
      </w:tr>
      <w:tr w:rsidR="005D7EF1" w:rsidRPr="002A4872" w:rsidTr="009C386E">
        <w:trPr>
          <w:trHeight w:val="240"/>
        </w:trPr>
        <w:tc>
          <w:tcPr>
            <w:tcW w:w="2466" w:type="dxa"/>
            <w:shd w:val="clear" w:color="auto" w:fill="auto"/>
            <w:noWrap/>
          </w:tcPr>
          <w:p w:rsidR="005D7EF1" w:rsidRPr="002A4872" w:rsidRDefault="00351629" w:rsidP="002A4872">
            <w:pPr>
              <w:suppressAutoHyphens w:val="0"/>
              <w:spacing w:before="40" w:after="40" w:line="220" w:lineRule="exact"/>
              <w:ind w:right="113"/>
              <w:rPr>
                <w:bCs/>
                <w:sz w:val="18"/>
              </w:rPr>
            </w:pPr>
            <w:r w:rsidRPr="002A4872">
              <w:rPr>
                <w:bCs/>
                <w:sz w:val="18"/>
              </w:rPr>
              <w:t xml:space="preserve">Lunda </w:t>
            </w:r>
            <w:r>
              <w:rPr>
                <w:bCs/>
                <w:sz w:val="18"/>
              </w:rPr>
              <w:t>N</w:t>
            </w:r>
            <w:r w:rsidRPr="002A4872">
              <w:rPr>
                <w:bCs/>
                <w:sz w:val="18"/>
              </w:rPr>
              <w:t>orte</w:t>
            </w:r>
          </w:p>
        </w:tc>
        <w:tc>
          <w:tcPr>
            <w:tcW w:w="1300" w:type="dxa"/>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1</w:t>
            </w:r>
          </w:p>
        </w:tc>
        <w:tc>
          <w:tcPr>
            <w:tcW w:w="1300" w:type="dxa"/>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0</w:t>
            </w:r>
          </w:p>
        </w:tc>
        <w:tc>
          <w:tcPr>
            <w:tcW w:w="1200" w:type="dxa"/>
            <w:shd w:val="clear" w:color="auto" w:fill="auto"/>
            <w:noWrap/>
            <w:vAlign w:val="bottom"/>
          </w:tcPr>
          <w:p w:rsidR="005D7EF1" w:rsidRPr="007B46D2" w:rsidRDefault="005D7EF1" w:rsidP="002A4872">
            <w:pPr>
              <w:suppressAutoHyphens w:val="0"/>
              <w:spacing w:before="40" w:after="40" w:line="220" w:lineRule="exact"/>
              <w:ind w:right="113"/>
              <w:jc w:val="right"/>
              <w:rPr>
                <w:b/>
                <w:bCs/>
                <w:sz w:val="18"/>
              </w:rPr>
            </w:pPr>
            <w:r w:rsidRPr="007B46D2">
              <w:rPr>
                <w:b/>
                <w:bCs/>
                <w:sz w:val="18"/>
              </w:rPr>
              <w:t>1</w:t>
            </w:r>
          </w:p>
        </w:tc>
        <w:tc>
          <w:tcPr>
            <w:tcW w:w="1104" w:type="dxa"/>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0.0</w:t>
            </w:r>
          </w:p>
        </w:tc>
      </w:tr>
      <w:tr w:rsidR="005D7EF1" w:rsidRPr="002A4872" w:rsidTr="009C386E">
        <w:trPr>
          <w:trHeight w:val="240"/>
        </w:trPr>
        <w:tc>
          <w:tcPr>
            <w:tcW w:w="2466" w:type="dxa"/>
            <w:tcBorders>
              <w:bottom w:val="single" w:sz="4" w:space="0" w:color="auto"/>
            </w:tcBorders>
            <w:shd w:val="clear" w:color="auto" w:fill="auto"/>
            <w:noWrap/>
          </w:tcPr>
          <w:p w:rsidR="005D7EF1" w:rsidRPr="002A4872" w:rsidRDefault="00351629" w:rsidP="002A4872">
            <w:pPr>
              <w:suppressAutoHyphens w:val="0"/>
              <w:spacing w:before="40" w:after="40" w:line="220" w:lineRule="exact"/>
              <w:ind w:right="113"/>
              <w:rPr>
                <w:bCs/>
                <w:sz w:val="18"/>
              </w:rPr>
            </w:pPr>
            <w:r w:rsidRPr="002A4872">
              <w:rPr>
                <w:bCs/>
                <w:sz w:val="18"/>
              </w:rPr>
              <w:t>Bié</w:t>
            </w:r>
          </w:p>
        </w:tc>
        <w:tc>
          <w:tcPr>
            <w:tcW w:w="1300" w:type="dxa"/>
            <w:tcBorders>
              <w:bottom w:val="single" w:sz="4" w:space="0" w:color="auto"/>
            </w:tcBorders>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1</w:t>
            </w:r>
          </w:p>
        </w:tc>
        <w:tc>
          <w:tcPr>
            <w:tcW w:w="1300" w:type="dxa"/>
            <w:tcBorders>
              <w:bottom w:val="single" w:sz="4" w:space="0" w:color="auto"/>
            </w:tcBorders>
            <w:shd w:val="clear" w:color="auto" w:fill="auto"/>
            <w:noWrap/>
            <w:vAlign w:val="bottom"/>
          </w:tcPr>
          <w:p w:rsidR="005D7EF1" w:rsidRPr="002A4872" w:rsidRDefault="005D7EF1" w:rsidP="002A4872">
            <w:pPr>
              <w:suppressAutoHyphens w:val="0"/>
              <w:spacing w:before="40" w:after="40" w:line="220" w:lineRule="exact"/>
              <w:ind w:right="113"/>
              <w:jc w:val="right"/>
              <w:rPr>
                <w:sz w:val="18"/>
              </w:rPr>
            </w:pPr>
            <w:r w:rsidRPr="002A4872">
              <w:rPr>
                <w:sz w:val="18"/>
              </w:rPr>
              <w:t>0</w:t>
            </w:r>
          </w:p>
        </w:tc>
        <w:tc>
          <w:tcPr>
            <w:tcW w:w="1200" w:type="dxa"/>
            <w:tcBorders>
              <w:bottom w:val="single" w:sz="4" w:space="0" w:color="auto"/>
            </w:tcBorders>
            <w:shd w:val="clear" w:color="auto" w:fill="auto"/>
            <w:noWrap/>
            <w:vAlign w:val="bottom"/>
          </w:tcPr>
          <w:p w:rsidR="005D7EF1" w:rsidRPr="007B46D2" w:rsidRDefault="005D7EF1" w:rsidP="002A4872">
            <w:pPr>
              <w:suppressAutoHyphens w:val="0"/>
              <w:spacing w:before="40" w:after="40" w:line="220" w:lineRule="exact"/>
              <w:ind w:right="113"/>
              <w:jc w:val="right"/>
              <w:rPr>
                <w:b/>
                <w:bCs/>
                <w:sz w:val="18"/>
              </w:rPr>
            </w:pPr>
            <w:r w:rsidRPr="007B46D2">
              <w:rPr>
                <w:b/>
                <w:bCs/>
                <w:sz w:val="18"/>
              </w:rPr>
              <w:t>1</w:t>
            </w:r>
          </w:p>
        </w:tc>
        <w:tc>
          <w:tcPr>
            <w:tcW w:w="1104" w:type="dxa"/>
            <w:tcBorders>
              <w:bottom w:val="single" w:sz="4" w:space="0" w:color="auto"/>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0.0</w:t>
            </w:r>
          </w:p>
        </w:tc>
      </w:tr>
      <w:tr w:rsidR="005D7EF1" w:rsidRPr="007B46D2" w:rsidTr="009C386E">
        <w:trPr>
          <w:trHeight w:val="240"/>
        </w:trPr>
        <w:tc>
          <w:tcPr>
            <w:tcW w:w="2466" w:type="dxa"/>
            <w:tcBorders>
              <w:top w:val="single" w:sz="4" w:space="0" w:color="auto"/>
              <w:bottom w:val="single" w:sz="4" w:space="0" w:color="auto"/>
            </w:tcBorders>
            <w:shd w:val="clear" w:color="auto" w:fill="auto"/>
            <w:noWrap/>
          </w:tcPr>
          <w:p w:rsidR="005D7EF1" w:rsidRPr="007B46D2" w:rsidRDefault="00351629" w:rsidP="007B46D2">
            <w:pPr>
              <w:suppressAutoHyphens w:val="0"/>
              <w:spacing w:before="80" w:after="80" w:line="220" w:lineRule="exact"/>
              <w:ind w:right="113" w:firstLine="284"/>
              <w:rPr>
                <w:b/>
                <w:bCs/>
                <w:sz w:val="18"/>
              </w:rPr>
            </w:pPr>
            <w:r w:rsidRPr="007B46D2">
              <w:rPr>
                <w:b/>
                <w:bCs/>
                <w:sz w:val="18"/>
              </w:rPr>
              <w:t>Total</w:t>
            </w:r>
          </w:p>
        </w:tc>
        <w:tc>
          <w:tcPr>
            <w:tcW w:w="1300" w:type="dxa"/>
            <w:tcBorders>
              <w:top w:val="single" w:sz="4" w:space="0" w:color="auto"/>
              <w:bottom w:val="single" w:sz="4" w:space="0" w:color="auto"/>
            </w:tcBorders>
            <w:shd w:val="clear" w:color="auto" w:fill="auto"/>
            <w:noWrap/>
            <w:vAlign w:val="bottom"/>
          </w:tcPr>
          <w:p w:rsidR="005D7EF1" w:rsidRPr="007B46D2" w:rsidRDefault="007B46D2" w:rsidP="007B46D2">
            <w:pPr>
              <w:suppressAutoHyphens w:val="0"/>
              <w:spacing w:before="80" w:after="80" w:line="220" w:lineRule="exact"/>
              <w:ind w:right="113"/>
              <w:jc w:val="right"/>
              <w:rPr>
                <w:b/>
                <w:sz w:val="18"/>
              </w:rPr>
            </w:pPr>
            <w:r>
              <w:rPr>
                <w:b/>
                <w:sz w:val="18"/>
              </w:rPr>
              <w:t>442</w:t>
            </w:r>
          </w:p>
        </w:tc>
        <w:tc>
          <w:tcPr>
            <w:tcW w:w="1300" w:type="dxa"/>
            <w:tcBorders>
              <w:top w:val="single" w:sz="4" w:space="0" w:color="auto"/>
              <w:bottom w:val="single" w:sz="4" w:space="0" w:color="auto"/>
            </w:tcBorders>
            <w:shd w:val="clear" w:color="auto" w:fill="auto"/>
            <w:noWrap/>
            <w:vAlign w:val="bottom"/>
          </w:tcPr>
          <w:p w:rsidR="005D7EF1" w:rsidRPr="007B46D2" w:rsidRDefault="007B46D2" w:rsidP="007B46D2">
            <w:pPr>
              <w:suppressAutoHyphens w:val="0"/>
              <w:spacing w:before="80" w:after="80" w:line="220" w:lineRule="exact"/>
              <w:ind w:right="113"/>
              <w:jc w:val="right"/>
              <w:rPr>
                <w:b/>
                <w:sz w:val="18"/>
              </w:rPr>
            </w:pPr>
            <w:r>
              <w:rPr>
                <w:b/>
                <w:sz w:val="18"/>
              </w:rPr>
              <w:t>212</w:t>
            </w:r>
          </w:p>
        </w:tc>
        <w:tc>
          <w:tcPr>
            <w:tcW w:w="1200" w:type="dxa"/>
            <w:tcBorders>
              <w:top w:val="single" w:sz="4" w:space="0" w:color="auto"/>
              <w:bottom w:val="single" w:sz="4" w:space="0" w:color="auto"/>
            </w:tcBorders>
            <w:shd w:val="clear" w:color="auto" w:fill="auto"/>
            <w:noWrap/>
            <w:vAlign w:val="bottom"/>
          </w:tcPr>
          <w:p w:rsidR="005D7EF1" w:rsidRPr="007B46D2" w:rsidRDefault="005D7EF1" w:rsidP="007B46D2">
            <w:pPr>
              <w:suppressAutoHyphens w:val="0"/>
              <w:spacing w:before="80" w:after="80" w:line="220" w:lineRule="exact"/>
              <w:ind w:right="113"/>
              <w:jc w:val="right"/>
              <w:rPr>
                <w:b/>
                <w:bCs/>
                <w:sz w:val="18"/>
              </w:rPr>
            </w:pPr>
            <w:r w:rsidRPr="007B46D2">
              <w:rPr>
                <w:b/>
                <w:bCs/>
                <w:sz w:val="18"/>
              </w:rPr>
              <w:fldChar w:fldCharType="begin"/>
            </w:r>
            <w:r w:rsidRPr="007B46D2">
              <w:rPr>
                <w:b/>
                <w:bCs/>
                <w:sz w:val="18"/>
              </w:rPr>
              <w:instrText xml:space="preserve"> =SUM(ABOVE) </w:instrText>
            </w:r>
            <w:r w:rsidRPr="007B46D2">
              <w:rPr>
                <w:b/>
                <w:sz w:val="18"/>
              </w:rPr>
              <w:fldChar w:fldCharType="end"/>
            </w:r>
            <w:r w:rsidR="007B46D2" w:rsidRPr="007B46D2">
              <w:rPr>
                <w:b/>
                <w:bCs/>
                <w:sz w:val="18"/>
              </w:rPr>
              <w:t>654</w:t>
            </w:r>
          </w:p>
        </w:tc>
        <w:tc>
          <w:tcPr>
            <w:tcW w:w="1104" w:type="dxa"/>
            <w:tcBorders>
              <w:top w:val="single" w:sz="4" w:space="0" w:color="auto"/>
              <w:bottom w:val="single" w:sz="4" w:space="0" w:color="auto"/>
            </w:tcBorders>
            <w:shd w:val="clear" w:color="auto" w:fill="auto"/>
            <w:noWrap/>
            <w:vAlign w:val="bottom"/>
          </w:tcPr>
          <w:p w:rsidR="005D7EF1" w:rsidRPr="007B46D2" w:rsidRDefault="005D7EF1" w:rsidP="007B46D2">
            <w:pPr>
              <w:suppressAutoHyphens w:val="0"/>
              <w:spacing w:before="80" w:after="80" w:line="220" w:lineRule="exact"/>
              <w:ind w:right="113"/>
              <w:jc w:val="right"/>
              <w:rPr>
                <w:b/>
                <w:bCs/>
                <w:sz w:val="18"/>
              </w:rPr>
            </w:pPr>
            <w:r w:rsidRPr="007B46D2">
              <w:rPr>
                <w:b/>
                <w:bCs/>
                <w:sz w:val="18"/>
              </w:rPr>
              <w:t>32.4</w:t>
            </w:r>
          </w:p>
        </w:tc>
      </w:tr>
      <w:tr w:rsidR="005D7EF1" w:rsidRPr="002A4872" w:rsidTr="009C386E">
        <w:trPr>
          <w:trHeight w:val="240"/>
        </w:trPr>
        <w:tc>
          <w:tcPr>
            <w:tcW w:w="2466" w:type="dxa"/>
            <w:tcBorders>
              <w:top w:val="single" w:sz="4" w:space="0" w:color="auto"/>
            </w:tcBorders>
            <w:shd w:val="clear" w:color="auto" w:fill="auto"/>
            <w:noWrap/>
          </w:tcPr>
          <w:p w:rsidR="005D7EF1" w:rsidRPr="002A4872" w:rsidRDefault="00351629" w:rsidP="002A4872">
            <w:pPr>
              <w:suppressAutoHyphens w:val="0"/>
              <w:spacing w:before="40" w:after="40" w:line="220" w:lineRule="exact"/>
              <w:ind w:right="113"/>
              <w:rPr>
                <w:bCs/>
                <w:sz w:val="18"/>
              </w:rPr>
            </w:pPr>
            <w:r w:rsidRPr="002A4872">
              <w:rPr>
                <w:bCs/>
                <w:sz w:val="18"/>
              </w:rPr>
              <w:t>Licensed trainees</w:t>
            </w:r>
          </w:p>
        </w:tc>
        <w:tc>
          <w:tcPr>
            <w:tcW w:w="1300" w:type="dxa"/>
            <w:tcBorders>
              <w:top w:val="single" w:sz="4" w:space="0" w:color="auto"/>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500</w:t>
            </w:r>
            <w:r w:rsidRPr="002A4872">
              <w:rPr>
                <w:bCs/>
                <w:sz w:val="18"/>
              </w:rPr>
              <w:fldChar w:fldCharType="begin"/>
            </w:r>
            <w:r w:rsidRPr="002A4872">
              <w:rPr>
                <w:bCs/>
                <w:sz w:val="18"/>
              </w:rPr>
              <w:instrText xml:space="preserve"> =SUM(ABOVE) </w:instrText>
            </w:r>
            <w:r w:rsidRPr="002A4872">
              <w:rPr>
                <w:sz w:val="18"/>
              </w:rPr>
              <w:fldChar w:fldCharType="end"/>
            </w:r>
          </w:p>
        </w:tc>
        <w:tc>
          <w:tcPr>
            <w:tcW w:w="1300" w:type="dxa"/>
            <w:tcBorders>
              <w:top w:val="single" w:sz="4" w:space="0" w:color="auto"/>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400</w:t>
            </w:r>
          </w:p>
        </w:tc>
        <w:tc>
          <w:tcPr>
            <w:tcW w:w="1200" w:type="dxa"/>
            <w:tcBorders>
              <w:top w:val="single" w:sz="4" w:space="0" w:color="auto"/>
            </w:tcBorders>
            <w:shd w:val="clear" w:color="auto" w:fill="auto"/>
            <w:noWrap/>
            <w:vAlign w:val="bottom"/>
          </w:tcPr>
          <w:p w:rsidR="005D7EF1" w:rsidRPr="007B46D2" w:rsidRDefault="005D7EF1" w:rsidP="002A4872">
            <w:pPr>
              <w:suppressAutoHyphens w:val="0"/>
              <w:spacing w:before="40" w:after="40" w:line="220" w:lineRule="exact"/>
              <w:ind w:right="113"/>
              <w:jc w:val="right"/>
              <w:rPr>
                <w:b/>
                <w:bCs/>
                <w:sz w:val="18"/>
              </w:rPr>
            </w:pPr>
            <w:r w:rsidRPr="007B46D2">
              <w:rPr>
                <w:b/>
                <w:bCs/>
                <w:sz w:val="18"/>
              </w:rPr>
              <w:t>900</w:t>
            </w:r>
          </w:p>
        </w:tc>
        <w:tc>
          <w:tcPr>
            <w:tcW w:w="1104" w:type="dxa"/>
            <w:tcBorders>
              <w:top w:val="single" w:sz="4" w:space="0" w:color="auto"/>
            </w:tcBorders>
            <w:shd w:val="clear" w:color="auto" w:fill="auto"/>
            <w:noWrap/>
            <w:vAlign w:val="bottom"/>
          </w:tcPr>
          <w:p w:rsidR="005D7EF1" w:rsidRPr="002A4872" w:rsidRDefault="005D7EF1" w:rsidP="002A4872">
            <w:pPr>
              <w:suppressAutoHyphens w:val="0"/>
              <w:spacing w:before="40" w:after="40" w:line="220" w:lineRule="exact"/>
              <w:ind w:right="113"/>
              <w:jc w:val="right"/>
              <w:rPr>
                <w:bCs/>
                <w:sz w:val="18"/>
              </w:rPr>
            </w:pPr>
            <w:r w:rsidRPr="002A4872">
              <w:rPr>
                <w:bCs/>
                <w:sz w:val="18"/>
              </w:rPr>
              <w:t>44.4</w:t>
            </w:r>
          </w:p>
        </w:tc>
      </w:tr>
    </w:tbl>
    <w:p w:rsidR="005D7EF1" w:rsidRPr="00125D89" w:rsidRDefault="007B46D2" w:rsidP="00402216">
      <w:pPr>
        <w:pStyle w:val="H1G"/>
      </w:pPr>
      <w:r>
        <w:tab/>
      </w:r>
      <w:r>
        <w:tab/>
      </w:r>
      <w:bookmarkStart w:id="86" w:name="_Toc307385139"/>
      <w:r>
        <w:t>P</w:t>
      </w:r>
      <w:r w:rsidRPr="00125D89">
        <w:t>articipation by women in government</w:t>
      </w:r>
      <w:bookmarkEnd w:id="86"/>
    </w:p>
    <w:p w:rsidR="007B46D2" w:rsidRDefault="005D7EF1" w:rsidP="007B46D2">
      <w:pPr>
        <w:pStyle w:val="Heading1"/>
      </w:pPr>
      <w:bookmarkStart w:id="87" w:name="_Toc306969800"/>
      <w:bookmarkStart w:id="88" w:name="_Toc307214079"/>
      <w:bookmarkStart w:id="89" w:name="_Toc307385140"/>
      <w:r w:rsidRPr="00125D89">
        <w:t xml:space="preserve">Table </w:t>
      </w:r>
      <w:r w:rsidR="009C386E">
        <w:t>N</w:t>
      </w:r>
      <w:r w:rsidRPr="00125D89">
        <w:t>o. 8</w:t>
      </w:r>
      <w:bookmarkEnd w:id="87"/>
      <w:bookmarkEnd w:id="88"/>
      <w:bookmarkEnd w:id="89"/>
    </w:p>
    <w:p w:rsidR="005D7EF1" w:rsidRPr="007B46D2" w:rsidRDefault="007B46D2" w:rsidP="007B46D2">
      <w:pPr>
        <w:pStyle w:val="SingleTxtG"/>
        <w:rPr>
          <w:b/>
        </w:rPr>
      </w:pPr>
      <w:r>
        <w:rPr>
          <w:b/>
        </w:rPr>
        <w:t>D</w:t>
      </w:r>
      <w:r w:rsidRPr="007B46D2">
        <w:rPr>
          <w:b/>
        </w:rPr>
        <w:t>istribution of officials by province and gender</w:t>
      </w:r>
      <w:r w:rsidR="005F741E">
        <w:rPr>
          <w:b/>
        </w:rPr>
        <w:t>/</w:t>
      </w:r>
      <w:r w:rsidRPr="007B46D2">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78"/>
        <w:gridCol w:w="2148"/>
        <w:gridCol w:w="1140"/>
        <w:gridCol w:w="1300"/>
        <w:gridCol w:w="1200"/>
        <w:gridCol w:w="1104"/>
      </w:tblGrid>
      <w:tr w:rsidR="004335E3" w:rsidRPr="004335E3" w:rsidTr="009C386E">
        <w:trPr>
          <w:trHeight w:val="240"/>
          <w:tblHeader/>
        </w:trPr>
        <w:tc>
          <w:tcPr>
            <w:tcW w:w="478" w:type="dxa"/>
            <w:tcBorders>
              <w:top w:val="single" w:sz="4" w:space="0" w:color="auto"/>
              <w:bottom w:val="single" w:sz="12" w:space="0" w:color="auto"/>
            </w:tcBorders>
            <w:shd w:val="clear" w:color="auto" w:fill="auto"/>
            <w:vAlign w:val="bottom"/>
          </w:tcPr>
          <w:p w:rsidR="005D7EF1" w:rsidRPr="004335E3" w:rsidRDefault="005D7EF1" w:rsidP="004335E3">
            <w:pPr>
              <w:suppressAutoHyphens w:val="0"/>
              <w:spacing w:before="80" w:after="80" w:line="200" w:lineRule="exact"/>
              <w:ind w:right="113"/>
              <w:rPr>
                <w:bCs/>
                <w:i/>
                <w:sz w:val="16"/>
              </w:rPr>
            </w:pPr>
          </w:p>
        </w:tc>
        <w:tc>
          <w:tcPr>
            <w:tcW w:w="2148" w:type="dxa"/>
            <w:tcBorders>
              <w:top w:val="single" w:sz="4" w:space="0" w:color="auto"/>
              <w:bottom w:val="single" w:sz="12" w:space="0" w:color="auto"/>
            </w:tcBorders>
            <w:shd w:val="clear" w:color="auto" w:fill="auto"/>
            <w:noWrap/>
            <w:vAlign w:val="bottom"/>
          </w:tcPr>
          <w:p w:rsidR="005D7EF1" w:rsidRPr="004335E3" w:rsidRDefault="005D7EF1" w:rsidP="004335E3">
            <w:pPr>
              <w:suppressAutoHyphens w:val="0"/>
              <w:spacing w:before="80" w:after="80" w:line="200" w:lineRule="exact"/>
              <w:ind w:right="113"/>
              <w:rPr>
                <w:bCs/>
                <w:i/>
                <w:sz w:val="16"/>
              </w:rPr>
            </w:pPr>
            <w:r w:rsidRPr="004335E3">
              <w:rPr>
                <w:bCs/>
                <w:i/>
                <w:sz w:val="16"/>
              </w:rPr>
              <w:t>Province</w:t>
            </w:r>
          </w:p>
        </w:tc>
        <w:tc>
          <w:tcPr>
            <w:tcW w:w="1140" w:type="dxa"/>
            <w:tcBorders>
              <w:top w:val="single" w:sz="4" w:space="0" w:color="auto"/>
              <w:bottom w:val="single" w:sz="12" w:space="0" w:color="auto"/>
            </w:tcBorders>
            <w:shd w:val="clear" w:color="auto" w:fill="auto"/>
            <w:noWrap/>
            <w:vAlign w:val="bottom"/>
          </w:tcPr>
          <w:p w:rsidR="005D7EF1" w:rsidRPr="004335E3" w:rsidRDefault="005D7EF1" w:rsidP="004335E3">
            <w:pPr>
              <w:suppressAutoHyphens w:val="0"/>
              <w:spacing w:before="80" w:after="80" w:line="200" w:lineRule="exact"/>
              <w:ind w:right="113"/>
              <w:jc w:val="right"/>
              <w:rPr>
                <w:bCs/>
                <w:i/>
                <w:sz w:val="16"/>
              </w:rPr>
            </w:pPr>
            <w:r w:rsidRPr="004335E3">
              <w:rPr>
                <w:bCs/>
                <w:i/>
                <w:sz w:val="16"/>
              </w:rPr>
              <w:t>Men</w:t>
            </w:r>
          </w:p>
        </w:tc>
        <w:tc>
          <w:tcPr>
            <w:tcW w:w="1300" w:type="dxa"/>
            <w:tcBorders>
              <w:top w:val="single" w:sz="4" w:space="0" w:color="auto"/>
              <w:bottom w:val="single" w:sz="12" w:space="0" w:color="auto"/>
            </w:tcBorders>
            <w:shd w:val="clear" w:color="auto" w:fill="auto"/>
            <w:noWrap/>
            <w:vAlign w:val="bottom"/>
          </w:tcPr>
          <w:p w:rsidR="005D7EF1" w:rsidRPr="004335E3" w:rsidRDefault="005D7EF1" w:rsidP="004335E3">
            <w:pPr>
              <w:suppressAutoHyphens w:val="0"/>
              <w:spacing w:before="80" w:after="80" w:line="200" w:lineRule="exact"/>
              <w:ind w:right="113"/>
              <w:jc w:val="right"/>
              <w:rPr>
                <w:bCs/>
                <w:i/>
                <w:sz w:val="16"/>
              </w:rPr>
            </w:pPr>
            <w:r w:rsidRPr="004335E3">
              <w:rPr>
                <w:bCs/>
                <w:i/>
                <w:sz w:val="16"/>
              </w:rPr>
              <w:t>Women</w:t>
            </w:r>
          </w:p>
        </w:tc>
        <w:tc>
          <w:tcPr>
            <w:tcW w:w="1200" w:type="dxa"/>
            <w:tcBorders>
              <w:top w:val="single" w:sz="4" w:space="0" w:color="auto"/>
              <w:bottom w:val="single" w:sz="12" w:space="0" w:color="auto"/>
            </w:tcBorders>
            <w:shd w:val="clear" w:color="auto" w:fill="auto"/>
            <w:noWrap/>
            <w:vAlign w:val="bottom"/>
          </w:tcPr>
          <w:p w:rsidR="005D7EF1" w:rsidRPr="004335E3" w:rsidRDefault="005D7EF1" w:rsidP="004335E3">
            <w:pPr>
              <w:suppressAutoHyphens w:val="0"/>
              <w:spacing w:before="80" w:after="80" w:line="200" w:lineRule="exact"/>
              <w:ind w:right="113"/>
              <w:jc w:val="right"/>
              <w:rPr>
                <w:b/>
                <w:bCs/>
                <w:i/>
                <w:sz w:val="16"/>
              </w:rPr>
            </w:pPr>
            <w:r w:rsidRPr="004335E3">
              <w:rPr>
                <w:b/>
                <w:bCs/>
                <w:i/>
                <w:sz w:val="16"/>
              </w:rPr>
              <w:t>Total</w:t>
            </w:r>
          </w:p>
        </w:tc>
        <w:tc>
          <w:tcPr>
            <w:tcW w:w="1104" w:type="dxa"/>
            <w:tcBorders>
              <w:top w:val="single" w:sz="4" w:space="0" w:color="auto"/>
              <w:bottom w:val="single" w:sz="12" w:space="0" w:color="auto"/>
            </w:tcBorders>
            <w:shd w:val="clear" w:color="auto" w:fill="auto"/>
            <w:noWrap/>
            <w:vAlign w:val="bottom"/>
          </w:tcPr>
          <w:p w:rsidR="005D7EF1" w:rsidRPr="004335E3" w:rsidRDefault="005D7EF1" w:rsidP="004335E3">
            <w:pPr>
              <w:suppressAutoHyphens w:val="0"/>
              <w:spacing w:before="80" w:after="80" w:line="200" w:lineRule="exact"/>
              <w:ind w:right="113"/>
              <w:jc w:val="right"/>
              <w:rPr>
                <w:bCs/>
                <w:i/>
                <w:sz w:val="16"/>
              </w:rPr>
            </w:pPr>
            <w:r w:rsidRPr="004335E3">
              <w:rPr>
                <w:bCs/>
                <w:i/>
                <w:sz w:val="16"/>
              </w:rPr>
              <w:t xml:space="preserve">% </w:t>
            </w:r>
            <w:r w:rsidR="004335E3">
              <w:rPr>
                <w:bCs/>
                <w:i/>
                <w:sz w:val="16"/>
              </w:rPr>
              <w:t>w</w:t>
            </w:r>
            <w:r w:rsidRPr="004335E3">
              <w:rPr>
                <w:bCs/>
                <w:i/>
                <w:sz w:val="16"/>
              </w:rPr>
              <w:t>omen</w:t>
            </w:r>
          </w:p>
        </w:tc>
      </w:tr>
      <w:tr w:rsidR="002B78C2" w:rsidRPr="004335E3" w:rsidTr="009C386E">
        <w:trPr>
          <w:trHeight w:val="240"/>
        </w:trPr>
        <w:tc>
          <w:tcPr>
            <w:tcW w:w="478" w:type="dxa"/>
            <w:tcBorders>
              <w:top w:val="single" w:sz="12" w:space="0" w:color="auto"/>
            </w:tcBorders>
            <w:shd w:val="clear" w:color="auto" w:fill="auto"/>
          </w:tcPr>
          <w:p w:rsidR="005D7EF1" w:rsidRPr="004335E3" w:rsidRDefault="004335E3" w:rsidP="004335E3">
            <w:pPr>
              <w:suppressAutoHyphens w:val="0"/>
              <w:spacing w:before="40" w:after="40" w:line="220" w:lineRule="exact"/>
              <w:ind w:right="113"/>
              <w:rPr>
                <w:bCs/>
                <w:sz w:val="18"/>
              </w:rPr>
            </w:pPr>
            <w:r>
              <w:rPr>
                <w:bCs/>
                <w:sz w:val="18"/>
              </w:rPr>
              <w:t>01</w:t>
            </w:r>
          </w:p>
        </w:tc>
        <w:tc>
          <w:tcPr>
            <w:tcW w:w="2148" w:type="dxa"/>
            <w:tcBorders>
              <w:top w:val="single" w:sz="12" w:space="0" w:color="auto"/>
            </w:tcBorders>
            <w:shd w:val="clear" w:color="auto" w:fill="auto"/>
            <w:noWrap/>
            <w:vAlign w:val="bottom"/>
          </w:tcPr>
          <w:p w:rsidR="005D7EF1" w:rsidRPr="004335E3" w:rsidRDefault="004335E3" w:rsidP="004335E3">
            <w:pPr>
              <w:suppressAutoHyphens w:val="0"/>
              <w:spacing w:before="40" w:after="40" w:line="220" w:lineRule="exact"/>
              <w:ind w:right="113"/>
              <w:rPr>
                <w:bCs/>
                <w:sz w:val="18"/>
              </w:rPr>
            </w:pPr>
            <w:smartTag w:uri="urn:schemas-microsoft-com:office:smarttags" w:element="place">
              <w:r>
                <w:rPr>
                  <w:bCs/>
                  <w:sz w:val="18"/>
                </w:rPr>
                <w:t>C</w:t>
              </w:r>
              <w:r w:rsidRPr="004335E3">
                <w:rPr>
                  <w:bCs/>
                  <w:sz w:val="18"/>
                </w:rPr>
                <w:t>abinda</w:t>
              </w:r>
            </w:smartTag>
          </w:p>
        </w:tc>
        <w:tc>
          <w:tcPr>
            <w:tcW w:w="1140" w:type="dxa"/>
            <w:tcBorders>
              <w:top w:val="single" w:sz="12" w:space="0" w:color="auto"/>
            </w:tcBorders>
            <w:shd w:val="clear" w:color="auto" w:fill="auto"/>
            <w:noWrap/>
            <w:vAlign w:val="bottom"/>
          </w:tcPr>
          <w:p w:rsidR="005D7EF1" w:rsidRPr="004335E3" w:rsidRDefault="005D7EF1" w:rsidP="004335E3">
            <w:pPr>
              <w:suppressAutoHyphens w:val="0"/>
              <w:spacing w:before="40" w:after="40" w:line="220" w:lineRule="exact"/>
              <w:ind w:right="113"/>
              <w:jc w:val="right"/>
              <w:rPr>
                <w:bCs/>
                <w:sz w:val="18"/>
              </w:rPr>
            </w:pPr>
            <w:r w:rsidRPr="004335E3">
              <w:rPr>
                <w:bCs/>
                <w:sz w:val="18"/>
              </w:rPr>
              <w:t>6</w:t>
            </w:r>
            <w:r w:rsidR="004335E3">
              <w:rPr>
                <w:bCs/>
                <w:sz w:val="18"/>
              </w:rPr>
              <w:t xml:space="preserve"> </w:t>
            </w:r>
            <w:r w:rsidRPr="004335E3">
              <w:rPr>
                <w:bCs/>
                <w:sz w:val="18"/>
              </w:rPr>
              <w:t>746</w:t>
            </w:r>
          </w:p>
        </w:tc>
        <w:tc>
          <w:tcPr>
            <w:tcW w:w="1300" w:type="dxa"/>
            <w:tcBorders>
              <w:top w:val="single" w:sz="12" w:space="0" w:color="auto"/>
            </w:tcBorders>
            <w:shd w:val="clear" w:color="auto" w:fill="auto"/>
            <w:noWrap/>
            <w:vAlign w:val="bottom"/>
          </w:tcPr>
          <w:p w:rsidR="005D7EF1" w:rsidRPr="004335E3" w:rsidRDefault="005D7EF1" w:rsidP="004335E3">
            <w:pPr>
              <w:suppressAutoHyphens w:val="0"/>
              <w:spacing w:before="40" w:after="40" w:line="220" w:lineRule="exact"/>
              <w:ind w:right="113"/>
              <w:jc w:val="right"/>
              <w:rPr>
                <w:bCs/>
                <w:sz w:val="18"/>
              </w:rPr>
            </w:pPr>
            <w:r w:rsidRPr="004335E3">
              <w:rPr>
                <w:bCs/>
                <w:sz w:val="18"/>
              </w:rPr>
              <w:t>3</w:t>
            </w:r>
            <w:r w:rsidR="004335E3">
              <w:rPr>
                <w:bCs/>
                <w:sz w:val="18"/>
              </w:rPr>
              <w:t xml:space="preserve"> </w:t>
            </w:r>
            <w:r w:rsidRPr="004335E3">
              <w:rPr>
                <w:bCs/>
                <w:sz w:val="18"/>
              </w:rPr>
              <w:t>569</w:t>
            </w:r>
          </w:p>
        </w:tc>
        <w:tc>
          <w:tcPr>
            <w:tcW w:w="1200" w:type="dxa"/>
            <w:tcBorders>
              <w:top w:val="single" w:sz="12" w:space="0" w:color="auto"/>
            </w:tcBorders>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10</w:t>
            </w:r>
            <w:r w:rsidR="004335E3">
              <w:rPr>
                <w:b/>
                <w:bCs/>
                <w:sz w:val="18"/>
              </w:rPr>
              <w:t xml:space="preserve"> </w:t>
            </w:r>
            <w:r w:rsidRPr="004335E3">
              <w:rPr>
                <w:b/>
                <w:bCs/>
                <w:sz w:val="18"/>
              </w:rPr>
              <w:t>315</w:t>
            </w:r>
          </w:p>
        </w:tc>
        <w:tc>
          <w:tcPr>
            <w:tcW w:w="1104" w:type="dxa"/>
            <w:tcBorders>
              <w:top w:val="single" w:sz="12" w:space="0" w:color="auto"/>
            </w:tcBorders>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34.6</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02</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smartTag w:uri="urn:schemas-microsoft-com:office:smarttags" w:element="place">
              <w:smartTag w:uri="urn:schemas-microsoft-com:office:smarttags" w:element="country-region">
                <w:r>
                  <w:rPr>
                    <w:bCs/>
                    <w:sz w:val="18"/>
                  </w:rPr>
                  <w:t>Z</w:t>
                </w:r>
                <w:r w:rsidRPr="004335E3">
                  <w:rPr>
                    <w:bCs/>
                    <w:sz w:val="18"/>
                  </w:rPr>
                  <w:t>aire</w:t>
                </w:r>
              </w:smartTag>
            </w:smartTag>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bCs/>
                <w:sz w:val="18"/>
              </w:rPr>
            </w:pPr>
            <w:r w:rsidRPr="004335E3">
              <w:rPr>
                <w:bCs/>
                <w:sz w:val="18"/>
              </w:rPr>
              <w:t>4</w:t>
            </w:r>
            <w:r w:rsidR="004335E3">
              <w:rPr>
                <w:bCs/>
                <w:sz w:val="18"/>
              </w:rPr>
              <w:t xml:space="preserve"> </w:t>
            </w:r>
            <w:r w:rsidRPr="004335E3">
              <w:rPr>
                <w:bCs/>
                <w:sz w:val="18"/>
              </w:rPr>
              <w:t>859</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bCs/>
                <w:sz w:val="18"/>
              </w:rPr>
            </w:pPr>
            <w:r w:rsidRPr="004335E3">
              <w:rPr>
                <w:bCs/>
                <w:sz w:val="18"/>
              </w:rPr>
              <w:t>1</w:t>
            </w:r>
            <w:r w:rsidR="004335E3">
              <w:rPr>
                <w:bCs/>
                <w:sz w:val="18"/>
              </w:rPr>
              <w:t xml:space="preserve"> </w:t>
            </w:r>
            <w:r w:rsidRPr="004335E3">
              <w:rPr>
                <w:bCs/>
                <w:sz w:val="18"/>
              </w:rPr>
              <w:t>261</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6</w:t>
            </w:r>
            <w:r w:rsidR="004335E3">
              <w:rPr>
                <w:b/>
                <w:bCs/>
                <w:sz w:val="18"/>
              </w:rPr>
              <w:t xml:space="preserve"> </w:t>
            </w:r>
            <w:r w:rsidRPr="004335E3">
              <w:rPr>
                <w:b/>
                <w:bCs/>
                <w:sz w:val="18"/>
              </w:rPr>
              <w:t>120</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20.6</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03</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U</w:t>
            </w:r>
            <w:r w:rsidRPr="004335E3">
              <w:rPr>
                <w:bCs/>
                <w:sz w:val="18"/>
              </w:rPr>
              <w:t>íge</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bCs/>
                <w:sz w:val="18"/>
              </w:rPr>
            </w:pPr>
            <w:r w:rsidRPr="004335E3">
              <w:rPr>
                <w:bCs/>
                <w:sz w:val="18"/>
              </w:rPr>
              <w:t>15</w:t>
            </w:r>
            <w:r w:rsidR="004335E3">
              <w:rPr>
                <w:bCs/>
                <w:sz w:val="18"/>
              </w:rPr>
              <w:t xml:space="preserve"> </w:t>
            </w:r>
            <w:r w:rsidRPr="004335E3">
              <w:rPr>
                <w:bCs/>
                <w:sz w:val="18"/>
              </w:rPr>
              <w:t>076</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bCs/>
                <w:sz w:val="18"/>
              </w:rPr>
            </w:pPr>
            <w:r w:rsidRPr="004335E3">
              <w:rPr>
                <w:bCs/>
                <w:sz w:val="18"/>
              </w:rPr>
              <w:t>2</w:t>
            </w:r>
            <w:r w:rsidR="004335E3">
              <w:rPr>
                <w:bCs/>
                <w:sz w:val="18"/>
              </w:rPr>
              <w:t xml:space="preserve"> </w:t>
            </w:r>
            <w:r w:rsidRPr="004335E3">
              <w:rPr>
                <w:bCs/>
                <w:sz w:val="18"/>
              </w:rPr>
              <w:t>353</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17</w:t>
            </w:r>
            <w:r w:rsidR="004335E3">
              <w:rPr>
                <w:b/>
                <w:bCs/>
                <w:sz w:val="18"/>
              </w:rPr>
              <w:t xml:space="preserve"> </w:t>
            </w:r>
            <w:r w:rsidRPr="004335E3">
              <w:rPr>
                <w:b/>
                <w:bCs/>
                <w:sz w:val="18"/>
              </w:rPr>
              <w:t>429</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13.5</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04</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smartTag w:uri="urn:schemas-microsoft-com:office:smarttags" w:element="place">
              <w:smartTag w:uri="urn:schemas-microsoft-com:office:smarttags" w:element="City">
                <w:r>
                  <w:rPr>
                    <w:bCs/>
                    <w:sz w:val="18"/>
                  </w:rPr>
                  <w:t>L</w:t>
                </w:r>
                <w:r w:rsidRPr="004335E3">
                  <w:rPr>
                    <w:bCs/>
                    <w:sz w:val="18"/>
                  </w:rPr>
                  <w:t>uanda</w:t>
                </w:r>
              </w:smartTag>
            </w:smartTag>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bCs/>
                <w:sz w:val="18"/>
              </w:rPr>
            </w:pPr>
            <w:r w:rsidRPr="004335E3">
              <w:rPr>
                <w:bCs/>
                <w:sz w:val="18"/>
              </w:rPr>
              <w:t>48</w:t>
            </w:r>
            <w:r w:rsidR="004335E3">
              <w:rPr>
                <w:bCs/>
                <w:sz w:val="18"/>
              </w:rPr>
              <w:t xml:space="preserve"> </w:t>
            </w:r>
            <w:r w:rsidRPr="004335E3">
              <w:rPr>
                <w:bCs/>
                <w:sz w:val="18"/>
              </w:rPr>
              <w:t>611</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bCs/>
                <w:sz w:val="18"/>
              </w:rPr>
            </w:pPr>
            <w:r w:rsidRPr="004335E3">
              <w:rPr>
                <w:bCs/>
                <w:sz w:val="18"/>
              </w:rPr>
              <w:t>28</w:t>
            </w:r>
            <w:r w:rsidR="004335E3">
              <w:rPr>
                <w:bCs/>
                <w:sz w:val="18"/>
              </w:rPr>
              <w:t xml:space="preserve"> </w:t>
            </w:r>
            <w:r w:rsidRPr="004335E3">
              <w:rPr>
                <w:bCs/>
                <w:sz w:val="18"/>
              </w:rPr>
              <w:t>345</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76</w:t>
            </w:r>
            <w:r w:rsidR="004335E3">
              <w:rPr>
                <w:b/>
                <w:bCs/>
                <w:sz w:val="18"/>
              </w:rPr>
              <w:t xml:space="preserve"> </w:t>
            </w:r>
            <w:r w:rsidRPr="004335E3">
              <w:rPr>
                <w:b/>
                <w:bCs/>
                <w:sz w:val="18"/>
              </w:rPr>
              <w:t>956</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36.8</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05</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K</w:t>
            </w:r>
            <w:r w:rsidRPr="004335E3">
              <w:rPr>
                <w:bCs/>
                <w:sz w:val="18"/>
              </w:rPr>
              <w:t xml:space="preserve">uanza </w:t>
            </w:r>
            <w:r>
              <w:rPr>
                <w:bCs/>
                <w:sz w:val="18"/>
              </w:rPr>
              <w:t>N</w:t>
            </w:r>
            <w:r w:rsidRPr="004335E3">
              <w:rPr>
                <w:bCs/>
                <w:sz w:val="18"/>
              </w:rPr>
              <w:t>orte</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bCs/>
                <w:sz w:val="18"/>
              </w:rPr>
            </w:pPr>
            <w:r w:rsidRPr="004335E3">
              <w:rPr>
                <w:bCs/>
                <w:sz w:val="18"/>
              </w:rPr>
              <w:t>5</w:t>
            </w:r>
            <w:r w:rsidR="004335E3">
              <w:rPr>
                <w:bCs/>
                <w:sz w:val="18"/>
              </w:rPr>
              <w:t xml:space="preserve"> </w:t>
            </w:r>
            <w:r w:rsidRPr="004335E3">
              <w:rPr>
                <w:bCs/>
                <w:sz w:val="18"/>
              </w:rPr>
              <w:t>786</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bCs/>
                <w:sz w:val="18"/>
              </w:rPr>
            </w:pPr>
            <w:r w:rsidRPr="004335E3">
              <w:rPr>
                <w:bCs/>
                <w:sz w:val="18"/>
              </w:rPr>
              <w:t xml:space="preserve"> 2</w:t>
            </w:r>
            <w:r w:rsidR="004335E3">
              <w:rPr>
                <w:bCs/>
                <w:sz w:val="18"/>
              </w:rPr>
              <w:t xml:space="preserve"> </w:t>
            </w:r>
            <w:r w:rsidRPr="004335E3">
              <w:rPr>
                <w:bCs/>
                <w:sz w:val="18"/>
              </w:rPr>
              <w:t>043</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7</w:t>
            </w:r>
            <w:r w:rsidR="004335E3">
              <w:rPr>
                <w:b/>
                <w:bCs/>
                <w:sz w:val="18"/>
              </w:rPr>
              <w:t xml:space="preserve"> </w:t>
            </w:r>
            <w:r w:rsidRPr="004335E3">
              <w:rPr>
                <w:b/>
                <w:bCs/>
                <w:sz w:val="18"/>
              </w:rPr>
              <w:t>829</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26.1</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06</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K</w:t>
            </w:r>
            <w:r w:rsidRPr="004335E3">
              <w:rPr>
                <w:bCs/>
                <w:sz w:val="18"/>
              </w:rPr>
              <w:t xml:space="preserve">uanza </w:t>
            </w:r>
            <w:r>
              <w:rPr>
                <w:bCs/>
                <w:sz w:val="18"/>
              </w:rPr>
              <w:t>S</w:t>
            </w:r>
            <w:r w:rsidRPr="004335E3">
              <w:rPr>
                <w:bCs/>
                <w:sz w:val="18"/>
              </w:rPr>
              <w:t>ul</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11</w:t>
            </w:r>
            <w:r w:rsidR="004335E3">
              <w:rPr>
                <w:sz w:val="18"/>
              </w:rPr>
              <w:t xml:space="preserve"> </w:t>
            </w:r>
            <w:r w:rsidRPr="004335E3">
              <w:rPr>
                <w:sz w:val="18"/>
              </w:rPr>
              <w:t>641</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6</w:t>
            </w:r>
            <w:r w:rsidR="004335E3">
              <w:rPr>
                <w:sz w:val="18"/>
              </w:rPr>
              <w:t xml:space="preserve"> </w:t>
            </w:r>
            <w:r w:rsidRPr="004335E3">
              <w:rPr>
                <w:sz w:val="18"/>
              </w:rPr>
              <w:t>379</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18</w:t>
            </w:r>
            <w:r w:rsidR="004335E3">
              <w:rPr>
                <w:b/>
                <w:bCs/>
                <w:sz w:val="18"/>
              </w:rPr>
              <w:t xml:space="preserve"> </w:t>
            </w:r>
            <w:r w:rsidRPr="004335E3">
              <w:rPr>
                <w:b/>
                <w:bCs/>
                <w:sz w:val="18"/>
              </w:rPr>
              <w:t>020</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35.4</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07</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M</w:t>
            </w:r>
            <w:r w:rsidRPr="004335E3">
              <w:rPr>
                <w:bCs/>
                <w:sz w:val="18"/>
              </w:rPr>
              <w:t>alange</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7</w:t>
            </w:r>
            <w:r w:rsidR="004335E3">
              <w:rPr>
                <w:sz w:val="18"/>
              </w:rPr>
              <w:t xml:space="preserve"> </w:t>
            </w:r>
            <w:r w:rsidRPr="004335E3">
              <w:rPr>
                <w:sz w:val="18"/>
              </w:rPr>
              <w:t>554</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3</w:t>
            </w:r>
            <w:r w:rsidR="004335E3">
              <w:rPr>
                <w:sz w:val="18"/>
              </w:rPr>
              <w:t xml:space="preserve"> </w:t>
            </w:r>
            <w:r w:rsidRPr="004335E3">
              <w:rPr>
                <w:sz w:val="18"/>
              </w:rPr>
              <w:t>755</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11</w:t>
            </w:r>
            <w:r w:rsidR="004335E3">
              <w:rPr>
                <w:b/>
                <w:bCs/>
                <w:sz w:val="18"/>
              </w:rPr>
              <w:t xml:space="preserve"> </w:t>
            </w:r>
            <w:r w:rsidRPr="004335E3">
              <w:rPr>
                <w:b/>
                <w:bCs/>
                <w:sz w:val="18"/>
              </w:rPr>
              <w:t>309</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33.2</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08</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L</w:t>
            </w:r>
            <w:r w:rsidRPr="004335E3">
              <w:rPr>
                <w:bCs/>
                <w:sz w:val="18"/>
              </w:rPr>
              <w:t xml:space="preserve">unda </w:t>
            </w:r>
            <w:r>
              <w:rPr>
                <w:bCs/>
                <w:sz w:val="18"/>
              </w:rPr>
              <w:t>N</w:t>
            </w:r>
            <w:r w:rsidRPr="004335E3">
              <w:rPr>
                <w:bCs/>
                <w:sz w:val="18"/>
              </w:rPr>
              <w:t>orte</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6</w:t>
            </w:r>
            <w:r w:rsidR="004335E3">
              <w:rPr>
                <w:sz w:val="18"/>
              </w:rPr>
              <w:t xml:space="preserve"> </w:t>
            </w:r>
            <w:r w:rsidRPr="004335E3">
              <w:rPr>
                <w:sz w:val="18"/>
              </w:rPr>
              <w:t>682</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465</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7</w:t>
            </w:r>
            <w:r w:rsidR="004335E3">
              <w:rPr>
                <w:b/>
                <w:bCs/>
                <w:sz w:val="18"/>
              </w:rPr>
              <w:t xml:space="preserve"> </w:t>
            </w:r>
            <w:r w:rsidRPr="004335E3">
              <w:rPr>
                <w:b/>
                <w:bCs/>
                <w:sz w:val="18"/>
              </w:rPr>
              <w:t>147</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6.5</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09</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L</w:t>
            </w:r>
            <w:r w:rsidRPr="004335E3">
              <w:rPr>
                <w:bCs/>
                <w:sz w:val="18"/>
              </w:rPr>
              <w:t xml:space="preserve">unda </w:t>
            </w:r>
            <w:r>
              <w:rPr>
                <w:bCs/>
                <w:sz w:val="18"/>
              </w:rPr>
              <w:t>S</w:t>
            </w:r>
            <w:r w:rsidRPr="004335E3">
              <w:rPr>
                <w:bCs/>
                <w:sz w:val="18"/>
              </w:rPr>
              <w:t>ul</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4</w:t>
            </w:r>
            <w:r w:rsidR="004335E3">
              <w:rPr>
                <w:sz w:val="18"/>
              </w:rPr>
              <w:t xml:space="preserve"> </w:t>
            </w:r>
            <w:r w:rsidRPr="004335E3">
              <w:rPr>
                <w:sz w:val="18"/>
              </w:rPr>
              <w:t>442</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809</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5</w:t>
            </w:r>
            <w:r w:rsidR="004335E3">
              <w:rPr>
                <w:b/>
                <w:bCs/>
                <w:sz w:val="18"/>
              </w:rPr>
              <w:t xml:space="preserve"> </w:t>
            </w:r>
            <w:r w:rsidRPr="004335E3">
              <w:rPr>
                <w:b/>
                <w:bCs/>
                <w:sz w:val="18"/>
              </w:rPr>
              <w:t>251</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15.4</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10</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B</w:t>
            </w:r>
            <w:r w:rsidRPr="004335E3">
              <w:rPr>
                <w:bCs/>
                <w:sz w:val="18"/>
              </w:rPr>
              <w:t>enguela</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19</w:t>
            </w:r>
            <w:r w:rsidR="004335E3">
              <w:rPr>
                <w:sz w:val="18"/>
              </w:rPr>
              <w:t xml:space="preserve"> </w:t>
            </w:r>
            <w:r w:rsidRPr="004335E3">
              <w:rPr>
                <w:sz w:val="18"/>
              </w:rPr>
              <w:t>116</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14</w:t>
            </w:r>
            <w:r w:rsidR="004335E3">
              <w:rPr>
                <w:sz w:val="18"/>
              </w:rPr>
              <w:t xml:space="preserve"> </w:t>
            </w:r>
            <w:r w:rsidRPr="004335E3">
              <w:rPr>
                <w:sz w:val="18"/>
              </w:rPr>
              <w:t>127</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33</w:t>
            </w:r>
            <w:r w:rsidR="004335E3">
              <w:rPr>
                <w:b/>
                <w:bCs/>
                <w:sz w:val="18"/>
              </w:rPr>
              <w:t xml:space="preserve"> </w:t>
            </w:r>
            <w:r w:rsidRPr="004335E3">
              <w:rPr>
                <w:b/>
                <w:bCs/>
                <w:sz w:val="18"/>
              </w:rPr>
              <w:t>243</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42.5</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11</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H</w:t>
            </w:r>
            <w:r w:rsidRPr="004335E3">
              <w:rPr>
                <w:bCs/>
                <w:sz w:val="18"/>
              </w:rPr>
              <w:t>uambo</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15</w:t>
            </w:r>
            <w:r w:rsidR="004335E3">
              <w:rPr>
                <w:sz w:val="18"/>
              </w:rPr>
              <w:t xml:space="preserve"> </w:t>
            </w:r>
            <w:r w:rsidRPr="004335E3">
              <w:rPr>
                <w:sz w:val="18"/>
              </w:rPr>
              <w:t>056</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10</w:t>
            </w:r>
            <w:r w:rsidR="004335E3">
              <w:rPr>
                <w:sz w:val="18"/>
              </w:rPr>
              <w:t xml:space="preserve"> </w:t>
            </w:r>
            <w:r w:rsidRPr="004335E3">
              <w:rPr>
                <w:sz w:val="18"/>
              </w:rPr>
              <w:t>140</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25</w:t>
            </w:r>
            <w:r w:rsidR="004335E3">
              <w:rPr>
                <w:b/>
                <w:bCs/>
                <w:sz w:val="18"/>
              </w:rPr>
              <w:t xml:space="preserve"> </w:t>
            </w:r>
            <w:r w:rsidRPr="004335E3">
              <w:rPr>
                <w:b/>
                <w:bCs/>
                <w:sz w:val="18"/>
              </w:rPr>
              <w:t>196</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40.2</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12</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B</w:t>
            </w:r>
            <w:r w:rsidRPr="004335E3">
              <w:rPr>
                <w:bCs/>
                <w:sz w:val="18"/>
              </w:rPr>
              <w:t>ié</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16</w:t>
            </w:r>
            <w:r w:rsidR="004335E3">
              <w:rPr>
                <w:sz w:val="18"/>
              </w:rPr>
              <w:t xml:space="preserve"> </w:t>
            </w:r>
            <w:r w:rsidRPr="004335E3">
              <w:rPr>
                <w:sz w:val="18"/>
              </w:rPr>
              <w:t>475</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4</w:t>
            </w:r>
            <w:r w:rsidR="004335E3">
              <w:rPr>
                <w:sz w:val="18"/>
              </w:rPr>
              <w:t xml:space="preserve"> </w:t>
            </w:r>
            <w:r w:rsidRPr="004335E3">
              <w:rPr>
                <w:sz w:val="18"/>
              </w:rPr>
              <w:t>838</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21</w:t>
            </w:r>
            <w:r w:rsidR="004335E3">
              <w:rPr>
                <w:b/>
                <w:bCs/>
                <w:sz w:val="18"/>
              </w:rPr>
              <w:t xml:space="preserve"> </w:t>
            </w:r>
            <w:r w:rsidRPr="004335E3">
              <w:rPr>
                <w:b/>
                <w:bCs/>
                <w:sz w:val="18"/>
              </w:rPr>
              <w:t>313</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bCs/>
                <w:sz w:val="18"/>
              </w:rPr>
              <w:t>22.7</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13</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M</w:t>
            </w:r>
            <w:r w:rsidRPr="004335E3">
              <w:rPr>
                <w:bCs/>
                <w:sz w:val="18"/>
              </w:rPr>
              <w:t>oxico</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7</w:t>
            </w:r>
            <w:r w:rsidR="004335E3">
              <w:rPr>
                <w:sz w:val="18"/>
              </w:rPr>
              <w:t xml:space="preserve"> </w:t>
            </w:r>
            <w:r w:rsidRPr="004335E3">
              <w:rPr>
                <w:sz w:val="18"/>
              </w:rPr>
              <w:t>133</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3</w:t>
            </w:r>
            <w:r w:rsidR="004335E3">
              <w:rPr>
                <w:sz w:val="18"/>
              </w:rPr>
              <w:t xml:space="preserve"> </w:t>
            </w:r>
            <w:r w:rsidRPr="004335E3">
              <w:rPr>
                <w:sz w:val="18"/>
              </w:rPr>
              <w:t>057</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10</w:t>
            </w:r>
            <w:r w:rsidR="004335E3">
              <w:rPr>
                <w:b/>
                <w:bCs/>
                <w:sz w:val="18"/>
              </w:rPr>
              <w:t xml:space="preserve"> </w:t>
            </w:r>
            <w:r w:rsidRPr="004335E3">
              <w:rPr>
                <w:b/>
                <w:bCs/>
                <w:sz w:val="18"/>
              </w:rPr>
              <w:t>190</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30.0</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14</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K</w:t>
            </w:r>
            <w:r w:rsidRPr="004335E3">
              <w:rPr>
                <w:bCs/>
                <w:sz w:val="18"/>
              </w:rPr>
              <w:t xml:space="preserve">uando </w:t>
            </w:r>
            <w:r>
              <w:rPr>
                <w:bCs/>
                <w:sz w:val="18"/>
              </w:rPr>
              <w:t>K</w:t>
            </w:r>
            <w:r w:rsidRPr="004335E3">
              <w:rPr>
                <w:bCs/>
                <w:sz w:val="18"/>
              </w:rPr>
              <w:t>ubango</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5</w:t>
            </w:r>
            <w:r w:rsidR="004335E3">
              <w:rPr>
                <w:sz w:val="18"/>
              </w:rPr>
              <w:t xml:space="preserve"> </w:t>
            </w:r>
            <w:r w:rsidRPr="004335E3">
              <w:rPr>
                <w:sz w:val="18"/>
              </w:rPr>
              <w:t>106</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w:t>
            </w:r>
            <w:r w:rsidR="004335E3">
              <w:rPr>
                <w:sz w:val="18"/>
              </w:rPr>
              <w:t xml:space="preserve"> </w:t>
            </w:r>
            <w:r w:rsidRPr="004335E3">
              <w:rPr>
                <w:sz w:val="18"/>
              </w:rPr>
              <w:t>946</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7</w:t>
            </w:r>
            <w:r w:rsidR="004335E3">
              <w:rPr>
                <w:b/>
                <w:bCs/>
                <w:sz w:val="18"/>
              </w:rPr>
              <w:t xml:space="preserve"> </w:t>
            </w:r>
            <w:r w:rsidRPr="004335E3">
              <w:rPr>
                <w:b/>
                <w:bCs/>
                <w:sz w:val="18"/>
              </w:rPr>
              <w:t>052</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27.6</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15</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N</w:t>
            </w:r>
            <w:r w:rsidRPr="004335E3">
              <w:rPr>
                <w:bCs/>
                <w:sz w:val="18"/>
              </w:rPr>
              <w:t>amibe</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6</w:t>
            </w:r>
            <w:r w:rsidR="004335E3">
              <w:rPr>
                <w:sz w:val="18"/>
              </w:rPr>
              <w:t xml:space="preserve"> </w:t>
            </w:r>
            <w:r w:rsidRPr="004335E3">
              <w:rPr>
                <w:sz w:val="18"/>
              </w:rPr>
              <w:t>063</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2</w:t>
            </w:r>
            <w:r w:rsidR="004335E3">
              <w:rPr>
                <w:sz w:val="18"/>
              </w:rPr>
              <w:t xml:space="preserve"> </w:t>
            </w:r>
            <w:r w:rsidRPr="004335E3">
              <w:rPr>
                <w:sz w:val="18"/>
              </w:rPr>
              <w:t>574</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8</w:t>
            </w:r>
            <w:r w:rsidR="004335E3">
              <w:rPr>
                <w:b/>
                <w:bCs/>
                <w:sz w:val="18"/>
              </w:rPr>
              <w:t xml:space="preserve"> </w:t>
            </w:r>
            <w:r w:rsidRPr="004335E3">
              <w:rPr>
                <w:b/>
                <w:bCs/>
                <w:sz w:val="18"/>
              </w:rPr>
              <w:t>637</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29.8</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16</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H</w:t>
            </w:r>
            <w:r w:rsidRPr="004335E3">
              <w:rPr>
                <w:bCs/>
                <w:sz w:val="18"/>
              </w:rPr>
              <w:t>uíla</w:t>
            </w:r>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18</w:t>
            </w:r>
            <w:r w:rsidR="004335E3">
              <w:rPr>
                <w:sz w:val="18"/>
              </w:rPr>
              <w:t xml:space="preserve"> </w:t>
            </w:r>
            <w:r w:rsidRPr="004335E3">
              <w:rPr>
                <w:sz w:val="18"/>
              </w:rPr>
              <w:t>426</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11</w:t>
            </w:r>
            <w:r w:rsidR="004335E3">
              <w:rPr>
                <w:sz w:val="18"/>
              </w:rPr>
              <w:t xml:space="preserve"> </w:t>
            </w:r>
            <w:r w:rsidRPr="004335E3">
              <w:rPr>
                <w:sz w:val="18"/>
              </w:rPr>
              <w:t>244</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29</w:t>
            </w:r>
            <w:r w:rsidR="004335E3">
              <w:rPr>
                <w:b/>
                <w:bCs/>
                <w:sz w:val="18"/>
              </w:rPr>
              <w:t xml:space="preserve"> </w:t>
            </w:r>
            <w:r w:rsidRPr="004335E3">
              <w:rPr>
                <w:b/>
                <w:bCs/>
                <w:sz w:val="18"/>
              </w:rPr>
              <w:t>670</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37.9</w:t>
            </w:r>
          </w:p>
        </w:tc>
      </w:tr>
      <w:tr w:rsidR="005D7EF1" w:rsidRPr="004335E3" w:rsidTr="009C386E">
        <w:trPr>
          <w:trHeight w:val="240"/>
        </w:trPr>
        <w:tc>
          <w:tcPr>
            <w:tcW w:w="478" w:type="dxa"/>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17</w:t>
            </w:r>
          </w:p>
        </w:tc>
        <w:tc>
          <w:tcPr>
            <w:tcW w:w="2148" w:type="dxa"/>
            <w:shd w:val="clear" w:color="auto" w:fill="auto"/>
            <w:noWrap/>
            <w:vAlign w:val="bottom"/>
          </w:tcPr>
          <w:p w:rsidR="005D7EF1" w:rsidRPr="004335E3" w:rsidRDefault="004335E3" w:rsidP="004335E3">
            <w:pPr>
              <w:suppressAutoHyphens w:val="0"/>
              <w:spacing w:before="40" w:after="40" w:line="220" w:lineRule="exact"/>
              <w:ind w:right="113"/>
              <w:rPr>
                <w:bCs/>
                <w:sz w:val="18"/>
              </w:rPr>
            </w:pPr>
            <w:smartTag w:uri="urn:schemas-microsoft-com:office:smarttags" w:element="place">
              <w:r>
                <w:rPr>
                  <w:bCs/>
                  <w:sz w:val="18"/>
                </w:rPr>
                <w:t>C</w:t>
              </w:r>
              <w:r w:rsidRPr="004335E3">
                <w:rPr>
                  <w:bCs/>
                  <w:sz w:val="18"/>
                </w:rPr>
                <w:t>unene</w:t>
              </w:r>
            </w:smartTag>
          </w:p>
        </w:tc>
        <w:tc>
          <w:tcPr>
            <w:tcW w:w="114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4</w:t>
            </w:r>
            <w:r w:rsidR="004335E3">
              <w:rPr>
                <w:sz w:val="18"/>
              </w:rPr>
              <w:t xml:space="preserve"> </w:t>
            </w:r>
            <w:r w:rsidRPr="004335E3">
              <w:rPr>
                <w:sz w:val="18"/>
              </w:rPr>
              <w:t>327</w:t>
            </w:r>
          </w:p>
        </w:tc>
        <w:tc>
          <w:tcPr>
            <w:tcW w:w="1300"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4</w:t>
            </w:r>
            <w:r w:rsidR="004335E3">
              <w:rPr>
                <w:sz w:val="18"/>
              </w:rPr>
              <w:t xml:space="preserve"> </w:t>
            </w:r>
            <w:r w:rsidRPr="004335E3">
              <w:rPr>
                <w:sz w:val="18"/>
              </w:rPr>
              <w:t>092</w:t>
            </w:r>
          </w:p>
        </w:tc>
        <w:tc>
          <w:tcPr>
            <w:tcW w:w="1200" w:type="dxa"/>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8</w:t>
            </w:r>
            <w:r w:rsidR="004335E3">
              <w:rPr>
                <w:b/>
                <w:bCs/>
                <w:sz w:val="18"/>
              </w:rPr>
              <w:t xml:space="preserve"> </w:t>
            </w:r>
            <w:r w:rsidRPr="004335E3">
              <w:rPr>
                <w:b/>
                <w:bCs/>
                <w:sz w:val="18"/>
              </w:rPr>
              <w:t>419</w:t>
            </w:r>
          </w:p>
        </w:tc>
        <w:tc>
          <w:tcPr>
            <w:tcW w:w="1104" w:type="dxa"/>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48.6</w:t>
            </w:r>
          </w:p>
        </w:tc>
      </w:tr>
      <w:tr w:rsidR="005D7EF1" w:rsidRPr="004335E3" w:rsidTr="009C386E">
        <w:trPr>
          <w:trHeight w:val="240"/>
        </w:trPr>
        <w:tc>
          <w:tcPr>
            <w:tcW w:w="478" w:type="dxa"/>
            <w:tcBorders>
              <w:bottom w:val="single" w:sz="4" w:space="0" w:color="auto"/>
            </w:tcBorders>
            <w:shd w:val="clear" w:color="auto" w:fill="auto"/>
          </w:tcPr>
          <w:p w:rsidR="005D7EF1" w:rsidRPr="004335E3" w:rsidRDefault="005D7EF1" w:rsidP="004335E3">
            <w:pPr>
              <w:suppressAutoHyphens w:val="0"/>
              <w:spacing w:before="40" w:after="40" w:line="220" w:lineRule="exact"/>
              <w:ind w:right="113"/>
              <w:rPr>
                <w:bCs/>
                <w:sz w:val="18"/>
              </w:rPr>
            </w:pPr>
            <w:r w:rsidRPr="004335E3">
              <w:rPr>
                <w:bCs/>
                <w:sz w:val="18"/>
              </w:rPr>
              <w:t>18</w:t>
            </w:r>
          </w:p>
        </w:tc>
        <w:tc>
          <w:tcPr>
            <w:tcW w:w="2148" w:type="dxa"/>
            <w:tcBorders>
              <w:bottom w:val="single" w:sz="4" w:space="0" w:color="auto"/>
            </w:tcBorders>
            <w:shd w:val="clear" w:color="auto" w:fill="auto"/>
            <w:noWrap/>
            <w:vAlign w:val="bottom"/>
          </w:tcPr>
          <w:p w:rsidR="005D7EF1" w:rsidRPr="004335E3" w:rsidRDefault="004335E3" w:rsidP="004335E3">
            <w:pPr>
              <w:suppressAutoHyphens w:val="0"/>
              <w:spacing w:before="40" w:after="40" w:line="220" w:lineRule="exact"/>
              <w:ind w:right="113"/>
              <w:rPr>
                <w:bCs/>
                <w:sz w:val="18"/>
              </w:rPr>
            </w:pPr>
            <w:r>
              <w:rPr>
                <w:bCs/>
                <w:sz w:val="18"/>
              </w:rPr>
              <w:t>B</w:t>
            </w:r>
            <w:r w:rsidRPr="004335E3">
              <w:rPr>
                <w:bCs/>
                <w:sz w:val="18"/>
              </w:rPr>
              <w:t>engo</w:t>
            </w:r>
          </w:p>
        </w:tc>
        <w:tc>
          <w:tcPr>
            <w:tcW w:w="1140" w:type="dxa"/>
            <w:tcBorders>
              <w:bottom w:val="single" w:sz="4" w:space="0" w:color="auto"/>
            </w:tcBorders>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5</w:t>
            </w:r>
            <w:r w:rsidR="004335E3">
              <w:rPr>
                <w:sz w:val="18"/>
              </w:rPr>
              <w:t xml:space="preserve"> </w:t>
            </w:r>
            <w:r w:rsidRPr="004335E3">
              <w:rPr>
                <w:sz w:val="18"/>
              </w:rPr>
              <w:t>058</w:t>
            </w:r>
          </w:p>
        </w:tc>
        <w:tc>
          <w:tcPr>
            <w:tcW w:w="1300" w:type="dxa"/>
            <w:tcBorders>
              <w:bottom w:val="single" w:sz="4" w:space="0" w:color="auto"/>
            </w:tcBorders>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w:t>
            </w:r>
            <w:r w:rsidR="004335E3">
              <w:rPr>
                <w:sz w:val="18"/>
              </w:rPr>
              <w:t xml:space="preserve"> </w:t>
            </w:r>
            <w:r w:rsidRPr="004335E3">
              <w:rPr>
                <w:sz w:val="18"/>
              </w:rPr>
              <w:t>528</w:t>
            </w:r>
          </w:p>
        </w:tc>
        <w:tc>
          <w:tcPr>
            <w:tcW w:w="1200" w:type="dxa"/>
            <w:tcBorders>
              <w:bottom w:val="single" w:sz="4" w:space="0" w:color="auto"/>
            </w:tcBorders>
            <w:shd w:val="clear" w:color="auto" w:fill="auto"/>
            <w:noWrap/>
            <w:vAlign w:val="bottom"/>
          </w:tcPr>
          <w:p w:rsidR="005D7EF1" w:rsidRPr="004335E3" w:rsidRDefault="005D7EF1" w:rsidP="004335E3">
            <w:pPr>
              <w:suppressAutoHyphens w:val="0"/>
              <w:spacing w:before="40" w:after="40" w:line="220" w:lineRule="exact"/>
              <w:ind w:right="113"/>
              <w:jc w:val="right"/>
              <w:rPr>
                <w:b/>
                <w:bCs/>
                <w:sz w:val="18"/>
              </w:rPr>
            </w:pPr>
            <w:r w:rsidRPr="004335E3">
              <w:rPr>
                <w:b/>
                <w:bCs/>
                <w:sz w:val="18"/>
              </w:rPr>
              <w:t>6</w:t>
            </w:r>
            <w:r w:rsidR="004335E3">
              <w:rPr>
                <w:b/>
                <w:bCs/>
                <w:sz w:val="18"/>
              </w:rPr>
              <w:t xml:space="preserve"> </w:t>
            </w:r>
            <w:r w:rsidRPr="004335E3">
              <w:rPr>
                <w:b/>
                <w:bCs/>
                <w:sz w:val="18"/>
              </w:rPr>
              <w:t>586</w:t>
            </w:r>
          </w:p>
        </w:tc>
        <w:tc>
          <w:tcPr>
            <w:tcW w:w="1104" w:type="dxa"/>
            <w:tcBorders>
              <w:bottom w:val="single" w:sz="4" w:space="0" w:color="auto"/>
            </w:tcBorders>
            <w:shd w:val="clear" w:color="auto" w:fill="auto"/>
            <w:noWrap/>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23.2</w:t>
            </w:r>
          </w:p>
        </w:tc>
      </w:tr>
      <w:tr w:rsidR="004335E3" w:rsidRPr="004335E3" w:rsidTr="009C386E">
        <w:trPr>
          <w:trHeight w:val="240"/>
        </w:trPr>
        <w:tc>
          <w:tcPr>
            <w:tcW w:w="478" w:type="dxa"/>
            <w:tcBorders>
              <w:top w:val="single" w:sz="4" w:space="0" w:color="auto"/>
              <w:bottom w:val="single" w:sz="12" w:space="0" w:color="auto"/>
            </w:tcBorders>
            <w:shd w:val="clear" w:color="auto" w:fill="auto"/>
          </w:tcPr>
          <w:p w:rsidR="005D7EF1" w:rsidRPr="004335E3" w:rsidRDefault="005D7EF1" w:rsidP="004335E3">
            <w:pPr>
              <w:suppressAutoHyphens w:val="0"/>
              <w:spacing w:before="80" w:after="80" w:line="220" w:lineRule="exact"/>
              <w:ind w:right="113"/>
              <w:rPr>
                <w:b/>
                <w:bCs/>
                <w:sz w:val="18"/>
              </w:rPr>
            </w:pPr>
          </w:p>
        </w:tc>
        <w:tc>
          <w:tcPr>
            <w:tcW w:w="2148" w:type="dxa"/>
            <w:tcBorders>
              <w:top w:val="single" w:sz="4" w:space="0" w:color="auto"/>
              <w:bottom w:val="single" w:sz="12" w:space="0" w:color="auto"/>
            </w:tcBorders>
            <w:shd w:val="clear" w:color="auto" w:fill="auto"/>
            <w:noWrap/>
            <w:vAlign w:val="bottom"/>
          </w:tcPr>
          <w:p w:rsidR="005D7EF1" w:rsidRPr="004335E3" w:rsidRDefault="004335E3" w:rsidP="004335E3">
            <w:pPr>
              <w:suppressAutoHyphens w:val="0"/>
              <w:spacing w:before="80" w:after="80" w:line="220" w:lineRule="exact"/>
              <w:ind w:right="113" w:firstLine="284"/>
              <w:rPr>
                <w:b/>
                <w:bCs/>
                <w:sz w:val="18"/>
              </w:rPr>
            </w:pPr>
            <w:r w:rsidRPr="004335E3">
              <w:rPr>
                <w:b/>
                <w:bCs/>
                <w:sz w:val="18"/>
              </w:rPr>
              <w:t>Total</w:t>
            </w:r>
          </w:p>
        </w:tc>
        <w:tc>
          <w:tcPr>
            <w:tcW w:w="1140" w:type="dxa"/>
            <w:tcBorders>
              <w:top w:val="single" w:sz="4" w:space="0" w:color="auto"/>
              <w:bottom w:val="single" w:sz="12" w:space="0" w:color="auto"/>
            </w:tcBorders>
            <w:shd w:val="clear" w:color="auto" w:fill="auto"/>
            <w:noWrap/>
            <w:vAlign w:val="bottom"/>
          </w:tcPr>
          <w:p w:rsidR="005D7EF1" w:rsidRPr="004335E3" w:rsidRDefault="004335E3" w:rsidP="004335E3">
            <w:pPr>
              <w:suppressAutoHyphens w:val="0"/>
              <w:spacing w:before="80" w:after="80" w:line="220" w:lineRule="exact"/>
              <w:ind w:right="113"/>
              <w:jc w:val="right"/>
              <w:rPr>
                <w:b/>
                <w:bCs/>
                <w:sz w:val="18"/>
              </w:rPr>
            </w:pPr>
            <w:r>
              <w:rPr>
                <w:b/>
                <w:bCs/>
                <w:sz w:val="18"/>
              </w:rPr>
              <w:t>208 157</w:t>
            </w:r>
          </w:p>
        </w:tc>
        <w:tc>
          <w:tcPr>
            <w:tcW w:w="1300" w:type="dxa"/>
            <w:tcBorders>
              <w:top w:val="single" w:sz="4" w:space="0" w:color="auto"/>
              <w:bottom w:val="single" w:sz="12" w:space="0" w:color="auto"/>
            </w:tcBorders>
            <w:shd w:val="clear" w:color="auto" w:fill="auto"/>
            <w:noWrap/>
            <w:vAlign w:val="bottom"/>
          </w:tcPr>
          <w:p w:rsidR="005D7EF1" w:rsidRPr="004335E3" w:rsidRDefault="004335E3" w:rsidP="004335E3">
            <w:pPr>
              <w:suppressAutoHyphens w:val="0"/>
              <w:spacing w:before="80" w:after="80" w:line="220" w:lineRule="exact"/>
              <w:ind w:right="113"/>
              <w:jc w:val="right"/>
              <w:rPr>
                <w:b/>
                <w:bCs/>
                <w:sz w:val="18"/>
              </w:rPr>
            </w:pPr>
            <w:r>
              <w:rPr>
                <w:b/>
                <w:bCs/>
                <w:sz w:val="18"/>
              </w:rPr>
              <w:t>102 525</w:t>
            </w:r>
          </w:p>
        </w:tc>
        <w:tc>
          <w:tcPr>
            <w:tcW w:w="1200" w:type="dxa"/>
            <w:tcBorders>
              <w:top w:val="single" w:sz="4" w:space="0" w:color="auto"/>
              <w:bottom w:val="single" w:sz="12" w:space="0" w:color="auto"/>
            </w:tcBorders>
            <w:shd w:val="clear" w:color="auto" w:fill="auto"/>
            <w:noWrap/>
            <w:vAlign w:val="bottom"/>
          </w:tcPr>
          <w:p w:rsidR="005D7EF1" w:rsidRPr="004335E3" w:rsidRDefault="004335E3" w:rsidP="004335E3">
            <w:pPr>
              <w:suppressAutoHyphens w:val="0"/>
              <w:spacing w:before="80" w:after="80" w:line="220" w:lineRule="exact"/>
              <w:ind w:right="113"/>
              <w:jc w:val="right"/>
              <w:rPr>
                <w:b/>
                <w:bCs/>
                <w:sz w:val="18"/>
              </w:rPr>
            </w:pPr>
            <w:r>
              <w:rPr>
                <w:b/>
                <w:bCs/>
                <w:sz w:val="18"/>
              </w:rPr>
              <w:t>310 682</w:t>
            </w:r>
          </w:p>
        </w:tc>
        <w:tc>
          <w:tcPr>
            <w:tcW w:w="1104" w:type="dxa"/>
            <w:tcBorders>
              <w:top w:val="single" w:sz="4" w:space="0" w:color="auto"/>
              <w:bottom w:val="single" w:sz="12" w:space="0" w:color="auto"/>
            </w:tcBorders>
            <w:shd w:val="clear" w:color="auto" w:fill="auto"/>
            <w:noWrap/>
            <w:vAlign w:val="bottom"/>
          </w:tcPr>
          <w:p w:rsidR="005D7EF1" w:rsidRPr="004335E3" w:rsidRDefault="005D7EF1" w:rsidP="004335E3">
            <w:pPr>
              <w:suppressAutoHyphens w:val="0"/>
              <w:spacing w:before="80" w:after="80" w:line="220" w:lineRule="exact"/>
              <w:ind w:right="113"/>
              <w:jc w:val="right"/>
              <w:rPr>
                <w:b/>
                <w:sz w:val="18"/>
              </w:rPr>
            </w:pPr>
            <w:r w:rsidRPr="004335E3">
              <w:rPr>
                <w:b/>
                <w:sz w:val="18"/>
              </w:rPr>
              <w:t>33.0</w:t>
            </w:r>
          </w:p>
        </w:tc>
      </w:tr>
    </w:tbl>
    <w:p w:rsidR="005D7EF1" w:rsidRPr="00125D89" w:rsidRDefault="004335E3" w:rsidP="00BA05CD">
      <w:pPr>
        <w:pStyle w:val="H1G"/>
      </w:pPr>
      <w:r>
        <w:rPr>
          <w:rFonts w:ascii="Wingdings" w:hAnsi="Wingdings"/>
        </w:rPr>
        <w:tab/>
      </w:r>
      <w:r>
        <w:rPr>
          <w:rFonts w:ascii="Wingdings" w:hAnsi="Wingdings"/>
        </w:rPr>
        <w:tab/>
      </w:r>
      <w:bookmarkStart w:id="90" w:name="_Toc307385141"/>
      <w:r>
        <w:t>P</w:t>
      </w:r>
      <w:r w:rsidRPr="00125D89">
        <w:t>articipation by women in politics</w:t>
      </w:r>
      <w:bookmarkEnd w:id="90"/>
    </w:p>
    <w:p w:rsidR="004335E3" w:rsidRDefault="005D7EF1" w:rsidP="004335E3">
      <w:pPr>
        <w:pStyle w:val="Heading1"/>
      </w:pPr>
      <w:bookmarkStart w:id="91" w:name="_Toc306969801"/>
      <w:bookmarkStart w:id="92" w:name="_Toc307214080"/>
      <w:bookmarkStart w:id="93" w:name="_Toc307385142"/>
      <w:r w:rsidRPr="00125D89">
        <w:t xml:space="preserve">Table </w:t>
      </w:r>
      <w:r w:rsidR="009C386E">
        <w:t>N</w:t>
      </w:r>
      <w:r w:rsidRPr="00125D89">
        <w:t>o. 9</w:t>
      </w:r>
      <w:bookmarkEnd w:id="91"/>
      <w:bookmarkEnd w:id="92"/>
      <w:bookmarkEnd w:id="93"/>
    </w:p>
    <w:p w:rsidR="005D7EF1" w:rsidRPr="005F741E" w:rsidRDefault="004335E3" w:rsidP="004335E3">
      <w:pPr>
        <w:pStyle w:val="SingleTxtG"/>
        <w:rPr>
          <w:b/>
        </w:rPr>
      </w:pPr>
      <w:r w:rsidRPr="005F741E">
        <w:rPr>
          <w:b/>
        </w:rPr>
        <w:t>Women in the National Assembly</w:t>
      </w:r>
      <w:r w:rsidR="005F741E" w:rsidRPr="005F741E">
        <w:rPr>
          <w:b/>
        </w:rPr>
        <w:t>/</w:t>
      </w:r>
      <w:r w:rsidR="005D7EF1" w:rsidRPr="005F741E">
        <w:rPr>
          <w:b/>
        </w:rPr>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06"/>
        <w:gridCol w:w="1160"/>
        <w:gridCol w:w="1300"/>
        <w:gridCol w:w="1200"/>
        <w:gridCol w:w="1104"/>
      </w:tblGrid>
      <w:tr w:rsidR="002B78C2" w:rsidRPr="004335E3" w:rsidTr="009C386E">
        <w:trPr>
          <w:trHeight w:val="240"/>
          <w:tblHeader/>
        </w:trPr>
        <w:tc>
          <w:tcPr>
            <w:tcW w:w="2606" w:type="dxa"/>
            <w:tcBorders>
              <w:top w:val="single" w:sz="4" w:space="0" w:color="auto"/>
              <w:bottom w:val="single" w:sz="12" w:space="0" w:color="auto"/>
            </w:tcBorders>
            <w:shd w:val="clear" w:color="auto" w:fill="auto"/>
            <w:vAlign w:val="bottom"/>
          </w:tcPr>
          <w:p w:rsidR="005D7EF1" w:rsidRPr="004335E3" w:rsidRDefault="005D7EF1" w:rsidP="004335E3">
            <w:pPr>
              <w:suppressAutoHyphens w:val="0"/>
              <w:spacing w:before="80" w:after="80" w:line="200" w:lineRule="exact"/>
              <w:ind w:right="113"/>
              <w:rPr>
                <w:i/>
                <w:sz w:val="16"/>
              </w:rPr>
            </w:pPr>
            <w:r w:rsidRPr="004335E3">
              <w:rPr>
                <w:i/>
                <w:sz w:val="16"/>
              </w:rPr>
              <w:t xml:space="preserve">Political </w:t>
            </w:r>
            <w:r w:rsidR="004335E3" w:rsidRPr="004335E3">
              <w:rPr>
                <w:i/>
                <w:sz w:val="16"/>
              </w:rPr>
              <w:t>p</w:t>
            </w:r>
            <w:r w:rsidRPr="004335E3">
              <w:rPr>
                <w:i/>
                <w:sz w:val="16"/>
              </w:rPr>
              <w:t>arties</w:t>
            </w:r>
          </w:p>
        </w:tc>
        <w:tc>
          <w:tcPr>
            <w:tcW w:w="1160" w:type="dxa"/>
            <w:tcBorders>
              <w:top w:val="single" w:sz="4" w:space="0" w:color="auto"/>
              <w:bottom w:val="single" w:sz="12" w:space="0" w:color="auto"/>
            </w:tcBorders>
            <w:shd w:val="clear" w:color="auto" w:fill="auto"/>
            <w:vAlign w:val="bottom"/>
          </w:tcPr>
          <w:p w:rsidR="005D7EF1" w:rsidRPr="004335E3" w:rsidRDefault="004335E3" w:rsidP="004335E3">
            <w:pPr>
              <w:suppressAutoHyphens w:val="0"/>
              <w:spacing w:before="80" w:after="80" w:line="200" w:lineRule="exact"/>
              <w:ind w:right="113"/>
              <w:jc w:val="right"/>
              <w:rPr>
                <w:i/>
                <w:sz w:val="16"/>
              </w:rPr>
            </w:pPr>
            <w:r w:rsidRPr="004335E3">
              <w:rPr>
                <w:i/>
                <w:sz w:val="16"/>
              </w:rPr>
              <w:t>Men</w:t>
            </w:r>
          </w:p>
        </w:tc>
        <w:tc>
          <w:tcPr>
            <w:tcW w:w="1300" w:type="dxa"/>
            <w:tcBorders>
              <w:top w:val="single" w:sz="4" w:space="0" w:color="auto"/>
              <w:bottom w:val="single" w:sz="12" w:space="0" w:color="auto"/>
            </w:tcBorders>
            <w:shd w:val="clear" w:color="auto" w:fill="auto"/>
            <w:vAlign w:val="bottom"/>
          </w:tcPr>
          <w:p w:rsidR="005D7EF1" w:rsidRPr="004335E3" w:rsidRDefault="004335E3" w:rsidP="004335E3">
            <w:pPr>
              <w:suppressAutoHyphens w:val="0"/>
              <w:spacing w:before="80" w:after="80" w:line="200" w:lineRule="exact"/>
              <w:ind w:right="113"/>
              <w:jc w:val="right"/>
              <w:rPr>
                <w:i/>
                <w:sz w:val="16"/>
              </w:rPr>
            </w:pPr>
            <w:r w:rsidRPr="004335E3">
              <w:rPr>
                <w:i/>
                <w:sz w:val="16"/>
              </w:rPr>
              <w:t>Women</w:t>
            </w:r>
          </w:p>
        </w:tc>
        <w:tc>
          <w:tcPr>
            <w:tcW w:w="1200" w:type="dxa"/>
            <w:tcBorders>
              <w:top w:val="single" w:sz="4" w:space="0" w:color="auto"/>
              <w:bottom w:val="single" w:sz="12" w:space="0" w:color="auto"/>
            </w:tcBorders>
            <w:shd w:val="clear" w:color="auto" w:fill="auto"/>
            <w:vAlign w:val="bottom"/>
          </w:tcPr>
          <w:p w:rsidR="005D7EF1" w:rsidRPr="004335E3" w:rsidRDefault="004335E3" w:rsidP="004335E3">
            <w:pPr>
              <w:suppressAutoHyphens w:val="0"/>
              <w:spacing w:before="80" w:after="80" w:line="200" w:lineRule="exact"/>
              <w:ind w:right="113"/>
              <w:jc w:val="right"/>
              <w:rPr>
                <w:b/>
                <w:i/>
                <w:sz w:val="16"/>
              </w:rPr>
            </w:pPr>
            <w:r w:rsidRPr="004335E3">
              <w:rPr>
                <w:b/>
                <w:i/>
                <w:sz w:val="16"/>
              </w:rPr>
              <w:t>Total</w:t>
            </w:r>
          </w:p>
        </w:tc>
        <w:tc>
          <w:tcPr>
            <w:tcW w:w="1104" w:type="dxa"/>
            <w:tcBorders>
              <w:top w:val="single" w:sz="4" w:space="0" w:color="auto"/>
              <w:bottom w:val="single" w:sz="12" w:space="0" w:color="auto"/>
            </w:tcBorders>
            <w:shd w:val="clear" w:color="auto" w:fill="auto"/>
            <w:vAlign w:val="bottom"/>
          </w:tcPr>
          <w:p w:rsidR="005D7EF1" w:rsidRPr="004335E3" w:rsidRDefault="004335E3" w:rsidP="004335E3">
            <w:pPr>
              <w:suppressAutoHyphens w:val="0"/>
              <w:spacing w:before="80" w:after="80" w:line="200" w:lineRule="exact"/>
              <w:ind w:right="113"/>
              <w:jc w:val="right"/>
              <w:rPr>
                <w:i/>
                <w:sz w:val="16"/>
              </w:rPr>
            </w:pPr>
            <w:r w:rsidRPr="004335E3">
              <w:rPr>
                <w:i/>
                <w:sz w:val="16"/>
              </w:rPr>
              <w:t>% women</w:t>
            </w:r>
          </w:p>
        </w:tc>
      </w:tr>
      <w:tr w:rsidR="005D7EF1" w:rsidRPr="004335E3" w:rsidTr="009C386E">
        <w:trPr>
          <w:trHeight w:val="240"/>
        </w:trPr>
        <w:tc>
          <w:tcPr>
            <w:tcW w:w="2606" w:type="dxa"/>
            <w:tcBorders>
              <w:top w:val="single" w:sz="12" w:space="0" w:color="auto"/>
              <w:bottom w:val="nil"/>
            </w:tcBorders>
            <w:shd w:val="clear" w:color="auto" w:fill="auto"/>
          </w:tcPr>
          <w:p w:rsidR="005D7EF1" w:rsidRPr="004335E3" w:rsidRDefault="005D7EF1" w:rsidP="004335E3">
            <w:pPr>
              <w:suppressAutoHyphens w:val="0"/>
              <w:spacing w:before="40" w:after="40" w:line="220" w:lineRule="exact"/>
              <w:ind w:right="113"/>
              <w:rPr>
                <w:sz w:val="18"/>
              </w:rPr>
            </w:pPr>
            <w:r w:rsidRPr="004335E3">
              <w:rPr>
                <w:sz w:val="18"/>
              </w:rPr>
              <w:t>MPLA</w:t>
            </w:r>
          </w:p>
        </w:tc>
        <w:tc>
          <w:tcPr>
            <w:tcW w:w="1160" w:type="dxa"/>
            <w:tcBorders>
              <w:top w:val="single" w:sz="12" w:space="0" w:color="auto"/>
              <w:bottom w:val="nil"/>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110</w:t>
            </w:r>
          </w:p>
        </w:tc>
        <w:tc>
          <w:tcPr>
            <w:tcW w:w="1300" w:type="dxa"/>
            <w:tcBorders>
              <w:top w:val="single" w:sz="12" w:space="0" w:color="auto"/>
              <w:bottom w:val="nil"/>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81</w:t>
            </w:r>
          </w:p>
        </w:tc>
        <w:tc>
          <w:tcPr>
            <w:tcW w:w="1200" w:type="dxa"/>
            <w:tcBorders>
              <w:top w:val="single" w:sz="12" w:space="0" w:color="auto"/>
              <w:bottom w:val="nil"/>
            </w:tcBorders>
            <w:shd w:val="clear" w:color="auto" w:fill="auto"/>
            <w:vAlign w:val="bottom"/>
          </w:tcPr>
          <w:p w:rsidR="005D7EF1" w:rsidRPr="004335E3" w:rsidRDefault="005D7EF1" w:rsidP="004335E3">
            <w:pPr>
              <w:suppressAutoHyphens w:val="0"/>
              <w:spacing w:before="40" w:after="40" w:line="220" w:lineRule="exact"/>
              <w:ind w:right="113"/>
              <w:jc w:val="right"/>
              <w:rPr>
                <w:b/>
                <w:sz w:val="18"/>
              </w:rPr>
            </w:pPr>
            <w:r w:rsidRPr="004335E3">
              <w:rPr>
                <w:b/>
                <w:sz w:val="18"/>
              </w:rPr>
              <w:t>191</w:t>
            </w:r>
          </w:p>
        </w:tc>
        <w:tc>
          <w:tcPr>
            <w:tcW w:w="1104" w:type="dxa"/>
            <w:tcBorders>
              <w:top w:val="single" w:sz="12" w:space="0" w:color="auto"/>
              <w:bottom w:val="nil"/>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42.4</w:t>
            </w:r>
          </w:p>
        </w:tc>
      </w:tr>
      <w:tr w:rsidR="005D7EF1" w:rsidRPr="004335E3" w:rsidTr="009C386E">
        <w:trPr>
          <w:trHeight w:val="240"/>
        </w:trPr>
        <w:tc>
          <w:tcPr>
            <w:tcW w:w="2606" w:type="dxa"/>
            <w:tcBorders>
              <w:top w:val="nil"/>
              <w:bottom w:val="nil"/>
            </w:tcBorders>
            <w:shd w:val="clear" w:color="auto" w:fill="auto"/>
          </w:tcPr>
          <w:p w:rsidR="005D7EF1" w:rsidRPr="004335E3" w:rsidRDefault="005D7EF1" w:rsidP="004335E3">
            <w:pPr>
              <w:suppressAutoHyphens w:val="0"/>
              <w:spacing w:before="40" w:after="40" w:line="220" w:lineRule="exact"/>
              <w:ind w:right="113"/>
              <w:rPr>
                <w:sz w:val="18"/>
              </w:rPr>
            </w:pPr>
            <w:r w:rsidRPr="004335E3">
              <w:rPr>
                <w:sz w:val="18"/>
              </w:rPr>
              <w:t>UNITA</w:t>
            </w:r>
          </w:p>
        </w:tc>
        <w:tc>
          <w:tcPr>
            <w:tcW w:w="1160" w:type="dxa"/>
            <w:tcBorders>
              <w:top w:val="nil"/>
              <w:bottom w:val="nil"/>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12</w:t>
            </w:r>
          </w:p>
        </w:tc>
        <w:tc>
          <w:tcPr>
            <w:tcW w:w="1300" w:type="dxa"/>
            <w:tcBorders>
              <w:top w:val="nil"/>
              <w:bottom w:val="nil"/>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4</w:t>
            </w:r>
          </w:p>
        </w:tc>
        <w:tc>
          <w:tcPr>
            <w:tcW w:w="1200" w:type="dxa"/>
            <w:tcBorders>
              <w:top w:val="nil"/>
              <w:bottom w:val="nil"/>
            </w:tcBorders>
            <w:shd w:val="clear" w:color="auto" w:fill="auto"/>
            <w:vAlign w:val="bottom"/>
          </w:tcPr>
          <w:p w:rsidR="005D7EF1" w:rsidRPr="004335E3" w:rsidRDefault="005D7EF1" w:rsidP="004335E3">
            <w:pPr>
              <w:suppressAutoHyphens w:val="0"/>
              <w:spacing w:before="40" w:after="40" w:line="220" w:lineRule="exact"/>
              <w:ind w:right="113"/>
              <w:jc w:val="right"/>
              <w:rPr>
                <w:b/>
                <w:sz w:val="18"/>
              </w:rPr>
            </w:pPr>
            <w:r w:rsidRPr="004335E3">
              <w:rPr>
                <w:b/>
                <w:sz w:val="18"/>
              </w:rPr>
              <w:t>16</w:t>
            </w:r>
          </w:p>
        </w:tc>
        <w:tc>
          <w:tcPr>
            <w:tcW w:w="1104" w:type="dxa"/>
            <w:tcBorders>
              <w:top w:val="nil"/>
              <w:bottom w:val="nil"/>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25.0</w:t>
            </w:r>
          </w:p>
        </w:tc>
      </w:tr>
      <w:tr w:rsidR="005D7EF1" w:rsidRPr="004335E3" w:rsidTr="009C386E">
        <w:trPr>
          <w:trHeight w:val="240"/>
        </w:trPr>
        <w:tc>
          <w:tcPr>
            <w:tcW w:w="2606" w:type="dxa"/>
            <w:tcBorders>
              <w:top w:val="nil"/>
            </w:tcBorders>
            <w:shd w:val="clear" w:color="auto" w:fill="auto"/>
          </w:tcPr>
          <w:p w:rsidR="005D7EF1" w:rsidRPr="004335E3" w:rsidRDefault="005D7EF1" w:rsidP="004335E3">
            <w:pPr>
              <w:suppressAutoHyphens w:val="0"/>
              <w:spacing w:before="40" w:after="40" w:line="220" w:lineRule="exact"/>
              <w:ind w:right="113"/>
              <w:rPr>
                <w:sz w:val="18"/>
              </w:rPr>
            </w:pPr>
            <w:r w:rsidRPr="004335E3">
              <w:rPr>
                <w:sz w:val="18"/>
              </w:rPr>
              <w:t>PRS</w:t>
            </w:r>
          </w:p>
        </w:tc>
        <w:tc>
          <w:tcPr>
            <w:tcW w:w="1160" w:type="dxa"/>
            <w:tcBorders>
              <w:top w:val="nil"/>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8</w:t>
            </w:r>
          </w:p>
        </w:tc>
        <w:tc>
          <w:tcPr>
            <w:tcW w:w="1300" w:type="dxa"/>
            <w:tcBorders>
              <w:top w:val="nil"/>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0</w:t>
            </w:r>
          </w:p>
        </w:tc>
        <w:tc>
          <w:tcPr>
            <w:tcW w:w="1200" w:type="dxa"/>
            <w:tcBorders>
              <w:top w:val="nil"/>
            </w:tcBorders>
            <w:shd w:val="clear" w:color="auto" w:fill="auto"/>
            <w:vAlign w:val="bottom"/>
          </w:tcPr>
          <w:p w:rsidR="005D7EF1" w:rsidRPr="004335E3" w:rsidRDefault="005D7EF1" w:rsidP="004335E3">
            <w:pPr>
              <w:suppressAutoHyphens w:val="0"/>
              <w:spacing w:before="40" w:after="40" w:line="220" w:lineRule="exact"/>
              <w:ind w:right="113"/>
              <w:jc w:val="right"/>
              <w:rPr>
                <w:b/>
                <w:sz w:val="18"/>
              </w:rPr>
            </w:pPr>
            <w:r w:rsidRPr="004335E3">
              <w:rPr>
                <w:b/>
                <w:sz w:val="18"/>
              </w:rPr>
              <w:t>8</w:t>
            </w:r>
          </w:p>
        </w:tc>
        <w:tc>
          <w:tcPr>
            <w:tcW w:w="1104" w:type="dxa"/>
            <w:tcBorders>
              <w:top w:val="nil"/>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0.0</w:t>
            </w:r>
          </w:p>
        </w:tc>
      </w:tr>
      <w:tr w:rsidR="005D7EF1" w:rsidRPr="004335E3" w:rsidTr="009C386E">
        <w:trPr>
          <w:trHeight w:val="240"/>
        </w:trPr>
        <w:tc>
          <w:tcPr>
            <w:tcW w:w="2606" w:type="dxa"/>
            <w:shd w:val="clear" w:color="auto" w:fill="auto"/>
          </w:tcPr>
          <w:p w:rsidR="005D7EF1" w:rsidRPr="004335E3" w:rsidRDefault="005D7EF1" w:rsidP="004335E3">
            <w:pPr>
              <w:suppressAutoHyphens w:val="0"/>
              <w:spacing w:before="40" w:after="40" w:line="220" w:lineRule="exact"/>
              <w:ind w:right="113"/>
              <w:rPr>
                <w:sz w:val="18"/>
              </w:rPr>
            </w:pPr>
            <w:r w:rsidRPr="004335E3">
              <w:rPr>
                <w:sz w:val="18"/>
              </w:rPr>
              <w:t>FNLA</w:t>
            </w:r>
          </w:p>
        </w:tc>
        <w:tc>
          <w:tcPr>
            <w:tcW w:w="1160" w:type="dxa"/>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3</w:t>
            </w:r>
          </w:p>
        </w:tc>
        <w:tc>
          <w:tcPr>
            <w:tcW w:w="1300" w:type="dxa"/>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0</w:t>
            </w:r>
          </w:p>
        </w:tc>
        <w:tc>
          <w:tcPr>
            <w:tcW w:w="1200" w:type="dxa"/>
            <w:shd w:val="clear" w:color="auto" w:fill="auto"/>
            <w:vAlign w:val="bottom"/>
          </w:tcPr>
          <w:p w:rsidR="005D7EF1" w:rsidRPr="004335E3" w:rsidRDefault="005D7EF1" w:rsidP="004335E3">
            <w:pPr>
              <w:suppressAutoHyphens w:val="0"/>
              <w:spacing w:before="40" w:after="40" w:line="220" w:lineRule="exact"/>
              <w:ind w:right="113"/>
              <w:jc w:val="right"/>
              <w:rPr>
                <w:b/>
                <w:sz w:val="18"/>
              </w:rPr>
            </w:pPr>
            <w:r w:rsidRPr="004335E3">
              <w:rPr>
                <w:b/>
                <w:sz w:val="18"/>
              </w:rPr>
              <w:t>3</w:t>
            </w:r>
          </w:p>
        </w:tc>
        <w:tc>
          <w:tcPr>
            <w:tcW w:w="1104" w:type="dxa"/>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0.0</w:t>
            </w:r>
          </w:p>
        </w:tc>
      </w:tr>
      <w:tr w:rsidR="005D7EF1" w:rsidRPr="004335E3" w:rsidTr="009C386E">
        <w:trPr>
          <w:trHeight w:val="240"/>
        </w:trPr>
        <w:tc>
          <w:tcPr>
            <w:tcW w:w="2606" w:type="dxa"/>
            <w:tcBorders>
              <w:bottom w:val="single" w:sz="4" w:space="0" w:color="auto"/>
            </w:tcBorders>
            <w:shd w:val="clear" w:color="auto" w:fill="auto"/>
          </w:tcPr>
          <w:p w:rsidR="005D7EF1" w:rsidRPr="004335E3" w:rsidRDefault="005D7EF1" w:rsidP="004335E3">
            <w:pPr>
              <w:suppressAutoHyphens w:val="0"/>
              <w:spacing w:before="40" w:after="40" w:line="220" w:lineRule="exact"/>
              <w:ind w:right="113"/>
              <w:rPr>
                <w:sz w:val="18"/>
              </w:rPr>
            </w:pPr>
            <w:r w:rsidRPr="004335E3">
              <w:rPr>
                <w:sz w:val="18"/>
              </w:rPr>
              <w:t>NOVA D</w:t>
            </w:r>
            <w:r w:rsidR="00660932" w:rsidRPr="004335E3">
              <w:rPr>
                <w:sz w:val="18"/>
              </w:rPr>
              <w:t>emocracia</w:t>
            </w:r>
          </w:p>
        </w:tc>
        <w:tc>
          <w:tcPr>
            <w:tcW w:w="1160" w:type="dxa"/>
            <w:tcBorders>
              <w:bottom w:val="single" w:sz="4" w:space="0" w:color="auto"/>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2</w:t>
            </w:r>
          </w:p>
        </w:tc>
        <w:tc>
          <w:tcPr>
            <w:tcW w:w="1300" w:type="dxa"/>
            <w:tcBorders>
              <w:bottom w:val="single" w:sz="4" w:space="0" w:color="auto"/>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0</w:t>
            </w:r>
          </w:p>
        </w:tc>
        <w:tc>
          <w:tcPr>
            <w:tcW w:w="1200" w:type="dxa"/>
            <w:tcBorders>
              <w:bottom w:val="single" w:sz="4" w:space="0" w:color="auto"/>
            </w:tcBorders>
            <w:shd w:val="clear" w:color="auto" w:fill="auto"/>
            <w:vAlign w:val="bottom"/>
          </w:tcPr>
          <w:p w:rsidR="005D7EF1" w:rsidRPr="004335E3" w:rsidRDefault="005D7EF1" w:rsidP="004335E3">
            <w:pPr>
              <w:suppressAutoHyphens w:val="0"/>
              <w:spacing w:before="40" w:after="40" w:line="220" w:lineRule="exact"/>
              <w:ind w:right="113"/>
              <w:jc w:val="right"/>
              <w:rPr>
                <w:b/>
                <w:sz w:val="18"/>
              </w:rPr>
            </w:pPr>
            <w:r w:rsidRPr="004335E3">
              <w:rPr>
                <w:b/>
                <w:sz w:val="18"/>
              </w:rPr>
              <w:t>2</w:t>
            </w:r>
          </w:p>
        </w:tc>
        <w:tc>
          <w:tcPr>
            <w:tcW w:w="1104" w:type="dxa"/>
            <w:tcBorders>
              <w:bottom w:val="single" w:sz="4" w:space="0" w:color="auto"/>
            </w:tcBorders>
            <w:shd w:val="clear" w:color="auto" w:fill="auto"/>
            <w:vAlign w:val="bottom"/>
          </w:tcPr>
          <w:p w:rsidR="005D7EF1" w:rsidRPr="004335E3" w:rsidRDefault="005D7EF1" w:rsidP="004335E3">
            <w:pPr>
              <w:suppressAutoHyphens w:val="0"/>
              <w:spacing w:before="40" w:after="40" w:line="220" w:lineRule="exact"/>
              <w:ind w:right="113"/>
              <w:jc w:val="right"/>
              <w:rPr>
                <w:sz w:val="18"/>
              </w:rPr>
            </w:pPr>
            <w:r w:rsidRPr="004335E3">
              <w:rPr>
                <w:sz w:val="18"/>
              </w:rPr>
              <w:t>0.0</w:t>
            </w:r>
          </w:p>
        </w:tc>
      </w:tr>
      <w:tr w:rsidR="002B78C2" w:rsidRPr="00660932" w:rsidTr="009C386E">
        <w:trPr>
          <w:trHeight w:val="240"/>
        </w:trPr>
        <w:tc>
          <w:tcPr>
            <w:tcW w:w="2606" w:type="dxa"/>
            <w:tcBorders>
              <w:top w:val="single" w:sz="4" w:space="0" w:color="auto"/>
              <w:bottom w:val="single" w:sz="12" w:space="0" w:color="auto"/>
            </w:tcBorders>
            <w:shd w:val="clear" w:color="auto" w:fill="auto"/>
          </w:tcPr>
          <w:p w:rsidR="005D7EF1" w:rsidRPr="00660932" w:rsidRDefault="005D7EF1" w:rsidP="00660932">
            <w:pPr>
              <w:suppressAutoHyphens w:val="0"/>
              <w:spacing w:before="80" w:after="80" w:line="220" w:lineRule="exact"/>
              <w:ind w:right="113" w:firstLine="284"/>
              <w:rPr>
                <w:b/>
                <w:sz w:val="18"/>
              </w:rPr>
            </w:pPr>
            <w:r w:rsidRPr="00660932">
              <w:rPr>
                <w:b/>
                <w:sz w:val="18"/>
              </w:rPr>
              <w:t>T</w:t>
            </w:r>
            <w:r w:rsidR="00660932" w:rsidRPr="00660932">
              <w:rPr>
                <w:b/>
                <w:sz w:val="18"/>
              </w:rPr>
              <w:t>otal</w:t>
            </w:r>
          </w:p>
        </w:tc>
        <w:tc>
          <w:tcPr>
            <w:tcW w:w="1160" w:type="dxa"/>
            <w:tcBorders>
              <w:top w:val="single" w:sz="4" w:space="0" w:color="auto"/>
              <w:bottom w:val="single" w:sz="12" w:space="0" w:color="auto"/>
            </w:tcBorders>
            <w:shd w:val="clear" w:color="auto" w:fill="auto"/>
            <w:vAlign w:val="bottom"/>
          </w:tcPr>
          <w:p w:rsidR="005D7EF1" w:rsidRPr="00660932" w:rsidRDefault="00660932" w:rsidP="00660932">
            <w:pPr>
              <w:suppressAutoHyphens w:val="0"/>
              <w:spacing w:before="80" w:after="80" w:line="220" w:lineRule="exact"/>
              <w:ind w:right="113"/>
              <w:jc w:val="right"/>
              <w:rPr>
                <w:b/>
                <w:sz w:val="18"/>
              </w:rPr>
            </w:pPr>
            <w:r>
              <w:rPr>
                <w:b/>
                <w:sz w:val="18"/>
              </w:rPr>
              <w:t>135</w:t>
            </w:r>
          </w:p>
        </w:tc>
        <w:tc>
          <w:tcPr>
            <w:tcW w:w="1300" w:type="dxa"/>
            <w:tcBorders>
              <w:top w:val="single" w:sz="4" w:space="0" w:color="auto"/>
              <w:bottom w:val="single" w:sz="12" w:space="0" w:color="auto"/>
            </w:tcBorders>
            <w:shd w:val="clear" w:color="auto" w:fill="auto"/>
            <w:vAlign w:val="bottom"/>
          </w:tcPr>
          <w:p w:rsidR="005D7EF1" w:rsidRPr="00660932" w:rsidRDefault="00660932" w:rsidP="00660932">
            <w:pPr>
              <w:suppressAutoHyphens w:val="0"/>
              <w:spacing w:before="80" w:after="80" w:line="220" w:lineRule="exact"/>
              <w:ind w:right="113"/>
              <w:jc w:val="right"/>
              <w:rPr>
                <w:b/>
                <w:sz w:val="18"/>
              </w:rPr>
            </w:pPr>
            <w:r>
              <w:rPr>
                <w:b/>
                <w:sz w:val="18"/>
              </w:rPr>
              <w:t>85</w:t>
            </w:r>
          </w:p>
        </w:tc>
        <w:tc>
          <w:tcPr>
            <w:tcW w:w="1200" w:type="dxa"/>
            <w:tcBorders>
              <w:top w:val="single" w:sz="4" w:space="0" w:color="auto"/>
              <w:bottom w:val="single" w:sz="12" w:space="0" w:color="auto"/>
            </w:tcBorders>
            <w:shd w:val="clear" w:color="auto" w:fill="auto"/>
            <w:vAlign w:val="bottom"/>
          </w:tcPr>
          <w:p w:rsidR="005D7EF1" w:rsidRPr="00660932" w:rsidRDefault="004335E3" w:rsidP="00660932">
            <w:pPr>
              <w:suppressAutoHyphens w:val="0"/>
              <w:spacing w:before="80" w:after="80" w:line="220" w:lineRule="exact"/>
              <w:ind w:right="113"/>
              <w:jc w:val="right"/>
              <w:rPr>
                <w:b/>
                <w:sz w:val="18"/>
              </w:rPr>
            </w:pPr>
            <w:r w:rsidRPr="00660932">
              <w:rPr>
                <w:b/>
                <w:sz w:val="18"/>
              </w:rPr>
              <w:t>220</w:t>
            </w:r>
          </w:p>
        </w:tc>
        <w:tc>
          <w:tcPr>
            <w:tcW w:w="1104" w:type="dxa"/>
            <w:tcBorders>
              <w:top w:val="single" w:sz="4" w:space="0" w:color="auto"/>
              <w:bottom w:val="single" w:sz="12" w:space="0" w:color="auto"/>
            </w:tcBorders>
            <w:shd w:val="clear" w:color="auto" w:fill="auto"/>
            <w:vAlign w:val="bottom"/>
          </w:tcPr>
          <w:p w:rsidR="005D7EF1" w:rsidRPr="00660932" w:rsidRDefault="005D7EF1" w:rsidP="00660932">
            <w:pPr>
              <w:suppressAutoHyphens w:val="0"/>
              <w:spacing w:before="80" w:after="80" w:line="220" w:lineRule="exact"/>
              <w:ind w:right="113"/>
              <w:jc w:val="right"/>
              <w:rPr>
                <w:b/>
                <w:sz w:val="18"/>
              </w:rPr>
            </w:pPr>
            <w:r w:rsidRPr="00660932">
              <w:rPr>
                <w:b/>
                <w:sz w:val="18"/>
              </w:rPr>
              <w:t>38.6</w:t>
            </w:r>
          </w:p>
        </w:tc>
      </w:tr>
    </w:tbl>
    <w:p w:rsidR="005D7EF1" w:rsidRPr="00125D89" w:rsidRDefault="00F020B5" w:rsidP="00796FDE">
      <w:pPr>
        <w:pStyle w:val="H1G"/>
      </w:pPr>
      <w:r>
        <w:rPr>
          <w:rFonts w:ascii="Wingdings" w:hAnsi="Wingdings"/>
        </w:rPr>
        <w:tab/>
      </w:r>
      <w:r>
        <w:rPr>
          <w:rFonts w:ascii="Wingdings" w:hAnsi="Wingdings"/>
        </w:rPr>
        <w:tab/>
      </w:r>
      <w:bookmarkStart w:id="94" w:name="_Toc307385143"/>
      <w:r>
        <w:t>P</w:t>
      </w:r>
      <w:r w:rsidRPr="00125D89">
        <w:t>articipation by women in international relations</w:t>
      </w:r>
      <w:bookmarkEnd w:id="94"/>
    </w:p>
    <w:p w:rsidR="00F020B5" w:rsidRDefault="005D7EF1" w:rsidP="00F020B5">
      <w:pPr>
        <w:pStyle w:val="Heading1"/>
      </w:pPr>
      <w:bookmarkStart w:id="95" w:name="_Toc306969802"/>
      <w:bookmarkStart w:id="96" w:name="_Toc307214081"/>
      <w:bookmarkStart w:id="97" w:name="_Toc307385144"/>
      <w:r w:rsidRPr="00125D89">
        <w:t xml:space="preserve">Table </w:t>
      </w:r>
      <w:r w:rsidR="009C386E">
        <w:t>N</w:t>
      </w:r>
      <w:r w:rsidRPr="00125D89">
        <w:t>o. 10</w:t>
      </w:r>
      <w:bookmarkEnd w:id="95"/>
      <w:bookmarkEnd w:id="96"/>
      <w:bookmarkEnd w:id="97"/>
    </w:p>
    <w:p w:rsidR="005D7EF1" w:rsidRPr="00F020B5" w:rsidRDefault="005D7EF1" w:rsidP="00F020B5">
      <w:pPr>
        <w:pStyle w:val="SingleTxtG"/>
        <w:rPr>
          <w:b/>
        </w:rPr>
      </w:pPr>
      <w:r w:rsidRPr="00F020B5">
        <w:rPr>
          <w:b/>
        </w:rPr>
        <w:t>Representation of and participation by women in the Diplomatic Corps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22"/>
        <w:gridCol w:w="1144"/>
        <w:gridCol w:w="1300"/>
        <w:gridCol w:w="1200"/>
        <w:gridCol w:w="1104"/>
      </w:tblGrid>
      <w:tr w:rsidR="005D7EF1" w:rsidRPr="00F020B5" w:rsidTr="009C386E">
        <w:trPr>
          <w:trHeight w:val="240"/>
          <w:tblHeader/>
        </w:trPr>
        <w:tc>
          <w:tcPr>
            <w:tcW w:w="2622" w:type="dxa"/>
            <w:tcBorders>
              <w:top w:val="single" w:sz="4" w:space="0" w:color="auto"/>
              <w:bottom w:val="single" w:sz="12" w:space="0" w:color="auto"/>
            </w:tcBorders>
            <w:shd w:val="clear" w:color="auto" w:fill="auto"/>
            <w:vAlign w:val="bottom"/>
          </w:tcPr>
          <w:p w:rsidR="005D7EF1" w:rsidRPr="00F020B5" w:rsidRDefault="00F020B5" w:rsidP="00F020B5">
            <w:pPr>
              <w:suppressAutoHyphens w:val="0"/>
              <w:spacing w:before="80" w:after="80" w:line="200" w:lineRule="exact"/>
              <w:ind w:right="113"/>
              <w:rPr>
                <w:i/>
                <w:sz w:val="16"/>
              </w:rPr>
            </w:pPr>
            <w:r w:rsidRPr="00F020B5">
              <w:rPr>
                <w:i/>
                <w:sz w:val="16"/>
              </w:rPr>
              <w:t>Categories</w:t>
            </w:r>
          </w:p>
        </w:tc>
        <w:tc>
          <w:tcPr>
            <w:tcW w:w="1144" w:type="dxa"/>
            <w:tcBorders>
              <w:top w:val="single" w:sz="4" w:space="0" w:color="auto"/>
              <w:bottom w:val="single" w:sz="12" w:space="0" w:color="auto"/>
            </w:tcBorders>
            <w:shd w:val="clear" w:color="auto" w:fill="auto"/>
            <w:vAlign w:val="bottom"/>
          </w:tcPr>
          <w:p w:rsidR="005D7EF1" w:rsidRPr="00F020B5" w:rsidRDefault="00F020B5" w:rsidP="00F020B5">
            <w:pPr>
              <w:suppressAutoHyphens w:val="0"/>
              <w:spacing w:before="80" w:after="80" w:line="200" w:lineRule="exact"/>
              <w:ind w:right="113"/>
              <w:jc w:val="right"/>
              <w:rPr>
                <w:i/>
                <w:sz w:val="16"/>
              </w:rPr>
            </w:pPr>
            <w:r w:rsidRPr="00F020B5">
              <w:rPr>
                <w:i/>
                <w:sz w:val="16"/>
              </w:rPr>
              <w:t>Men</w:t>
            </w:r>
          </w:p>
        </w:tc>
        <w:tc>
          <w:tcPr>
            <w:tcW w:w="1300" w:type="dxa"/>
            <w:tcBorders>
              <w:top w:val="single" w:sz="4" w:space="0" w:color="auto"/>
              <w:bottom w:val="single" w:sz="12" w:space="0" w:color="auto"/>
            </w:tcBorders>
            <w:shd w:val="clear" w:color="auto" w:fill="auto"/>
            <w:vAlign w:val="bottom"/>
          </w:tcPr>
          <w:p w:rsidR="005D7EF1" w:rsidRPr="00F020B5" w:rsidRDefault="00F020B5" w:rsidP="00F020B5">
            <w:pPr>
              <w:suppressAutoHyphens w:val="0"/>
              <w:spacing w:before="80" w:after="80" w:line="200" w:lineRule="exact"/>
              <w:ind w:right="113"/>
              <w:jc w:val="right"/>
              <w:rPr>
                <w:i/>
                <w:sz w:val="16"/>
              </w:rPr>
            </w:pPr>
            <w:r w:rsidRPr="00F020B5">
              <w:rPr>
                <w:i/>
                <w:sz w:val="16"/>
              </w:rPr>
              <w:t>Women</w:t>
            </w:r>
          </w:p>
        </w:tc>
        <w:tc>
          <w:tcPr>
            <w:tcW w:w="1200" w:type="dxa"/>
            <w:tcBorders>
              <w:top w:val="single" w:sz="4" w:space="0" w:color="auto"/>
              <w:bottom w:val="single" w:sz="12" w:space="0" w:color="auto"/>
            </w:tcBorders>
            <w:shd w:val="clear" w:color="auto" w:fill="auto"/>
            <w:vAlign w:val="bottom"/>
          </w:tcPr>
          <w:p w:rsidR="005D7EF1" w:rsidRPr="00F020B5" w:rsidRDefault="00F020B5" w:rsidP="00F020B5">
            <w:pPr>
              <w:suppressAutoHyphens w:val="0"/>
              <w:spacing w:before="80" w:after="80" w:line="200" w:lineRule="exact"/>
              <w:ind w:right="113"/>
              <w:jc w:val="right"/>
              <w:rPr>
                <w:b/>
                <w:i/>
                <w:sz w:val="16"/>
              </w:rPr>
            </w:pPr>
            <w:r w:rsidRPr="00F020B5">
              <w:rPr>
                <w:b/>
                <w:i/>
                <w:sz w:val="16"/>
              </w:rPr>
              <w:t>Total</w:t>
            </w:r>
          </w:p>
        </w:tc>
        <w:tc>
          <w:tcPr>
            <w:tcW w:w="1104" w:type="dxa"/>
            <w:tcBorders>
              <w:top w:val="single" w:sz="4" w:space="0" w:color="auto"/>
              <w:bottom w:val="single" w:sz="12" w:space="0" w:color="auto"/>
            </w:tcBorders>
            <w:shd w:val="clear" w:color="auto" w:fill="auto"/>
            <w:vAlign w:val="bottom"/>
          </w:tcPr>
          <w:p w:rsidR="005D7EF1" w:rsidRPr="00F020B5" w:rsidRDefault="00F020B5" w:rsidP="00F020B5">
            <w:pPr>
              <w:suppressAutoHyphens w:val="0"/>
              <w:spacing w:before="80" w:after="80" w:line="200" w:lineRule="exact"/>
              <w:ind w:right="113"/>
              <w:jc w:val="right"/>
              <w:rPr>
                <w:i/>
                <w:sz w:val="16"/>
              </w:rPr>
            </w:pPr>
            <w:r w:rsidRPr="00F020B5">
              <w:rPr>
                <w:i/>
                <w:sz w:val="16"/>
              </w:rPr>
              <w:t>% women</w:t>
            </w:r>
          </w:p>
        </w:tc>
      </w:tr>
      <w:tr w:rsidR="005D7EF1" w:rsidRPr="00F020B5" w:rsidTr="009C386E">
        <w:trPr>
          <w:trHeight w:val="240"/>
        </w:trPr>
        <w:tc>
          <w:tcPr>
            <w:tcW w:w="2622" w:type="dxa"/>
            <w:tcBorders>
              <w:top w:val="single" w:sz="12" w:space="0" w:color="auto"/>
            </w:tcBorders>
            <w:shd w:val="clear" w:color="auto" w:fill="auto"/>
          </w:tcPr>
          <w:p w:rsidR="005D7EF1" w:rsidRPr="00F020B5" w:rsidRDefault="005D7EF1" w:rsidP="00F020B5">
            <w:pPr>
              <w:suppressAutoHyphens w:val="0"/>
              <w:spacing w:before="40" w:after="40" w:line="220" w:lineRule="exact"/>
              <w:ind w:right="113"/>
              <w:rPr>
                <w:sz w:val="18"/>
              </w:rPr>
            </w:pPr>
            <w:r w:rsidRPr="00F020B5">
              <w:rPr>
                <w:sz w:val="18"/>
              </w:rPr>
              <w:t>Ambassadors</w:t>
            </w:r>
          </w:p>
        </w:tc>
        <w:tc>
          <w:tcPr>
            <w:tcW w:w="1144" w:type="dxa"/>
            <w:tcBorders>
              <w:top w:val="single" w:sz="12" w:space="0" w:color="auto"/>
            </w:tcBorders>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42</w:t>
            </w:r>
          </w:p>
        </w:tc>
        <w:tc>
          <w:tcPr>
            <w:tcW w:w="1300" w:type="dxa"/>
            <w:tcBorders>
              <w:top w:val="single" w:sz="12" w:space="0" w:color="auto"/>
            </w:tcBorders>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6</w:t>
            </w:r>
          </w:p>
        </w:tc>
        <w:tc>
          <w:tcPr>
            <w:tcW w:w="1200" w:type="dxa"/>
            <w:tcBorders>
              <w:top w:val="single" w:sz="12" w:space="0" w:color="auto"/>
            </w:tcBorders>
            <w:shd w:val="clear" w:color="auto" w:fill="auto"/>
            <w:vAlign w:val="bottom"/>
          </w:tcPr>
          <w:p w:rsidR="005D7EF1" w:rsidRPr="00F020B5" w:rsidRDefault="005D7EF1" w:rsidP="00F020B5">
            <w:pPr>
              <w:suppressAutoHyphens w:val="0"/>
              <w:spacing w:before="40" w:after="40" w:line="220" w:lineRule="exact"/>
              <w:ind w:right="113"/>
              <w:jc w:val="right"/>
              <w:rPr>
                <w:b/>
                <w:sz w:val="18"/>
              </w:rPr>
            </w:pPr>
            <w:r w:rsidRPr="00F020B5">
              <w:rPr>
                <w:b/>
                <w:sz w:val="18"/>
              </w:rPr>
              <w:t>48</w:t>
            </w:r>
          </w:p>
        </w:tc>
        <w:tc>
          <w:tcPr>
            <w:tcW w:w="1104" w:type="dxa"/>
            <w:tcBorders>
              <w:top w:val="single" w:sz="12" w:space="0" w:color="auto"/>
            </w:tcBorders>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12.5</w:t>
            </w:r>
          </w:p>
        </w:tc>
      </w:tr>
      <w:tr w:rsidR="005D7EF1" w:rsidRPr="00F020B5" w:rsidTr="009C386E">
        <w:trPr>
          <w:trHeight w:val="240"/>
        </w:trPr>
        <w:tc>
          <w:tcPr>
            <w:tcW w:w="2622" w:type="dxa"/>
            <w:shd w:val="clear" w:color="auto" w:fill="auto"/>
          </w:tcPr>
          <w:p w:rsidR="005D7EF1" w:rsidRPr="00F020B5" w:rsidRDefault="005D7EF1" w:rsidP="00F020B5">
            <w:pPr>
              <w:suppressAutoHyphens w:val="0"/>
              <w:spacing w:before="40" w:after="40" w:line="220" w:lineRule="exact"/>
              <w:ind w:right="113"/>
              <w:rPr>
                <w:sz w:val="18"/>
              </w:rPr>
            </w:pPr>
            <w:r w:rsidRPr="00F020B5">
              <w:rPr>
                <w:sz w:val="18"/>
              </w:rPr>
              <w:t xml:space="preserve">Minister </w:t>
            </w:r>
            <w:r w:rsidR="00F020B5" w:rsidRPr="00F020B5">
              <w:rPr>
                <w:sz w:val="18"/>
              </w:rPr>
              <w:t>a</w:t>
            </w:r>
            <w:r w:rsidRPr="00F020B5">
              <w:rPr>
                <w:sz w:val="18"/>
              </w:rPr>
              <w:t>dvisors</w:t>
            </w:r>
          </w:p>
        </w:tc>
        <w:tc>
          <w:tcPr>
            <w:tcW w:w="1144"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57</w:t>
            </w:r>
          </w:p>
        </w:tc>
        <w:tc>
          <w:tcPr>
            <w:tcW w:w="1300"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16</w:t>
            </w:r>
          </w:p>
        </w:tc>
        <w:tc>
          <w:tcPr>
            <w:tcW w:w="1200" w:type="dxa"/>
            <w:shd w:val="clear" w:color="auto" w:fill="auto"/>
            <w:vAlign w:val="bottom"/>
          </w:tcPr>
          <w:p w:rsidR="005D7EF1" w:rsidRPr="00F020B5" w:rsidRDefault="005D7EF1" w:rsidP="00F020B5">
            <w:pPr>
              <w:suppressAutoHyphens w:val="0"/>
              <w:spacing w:before="40" w:after="40" w:line="220" w:lineRule="exact"/>
              <w:ind w:right="113"/>
              <w:jc w:val="right"/>
              <w:rPr>
                <w:b/>
                <w:sz w:val="18"/>
              </w:rPr>
            </w:pPr>
            <w:r w:rsidRPr="00F020B5">
              <w:rPr>
                <w:b/>
                <w:sz w:val="18"/>
              </w:rPr>
              <w:t>73</w:t>
            </w:r>
          </w:p>
        </w:tc>
        <w:tc>
          <w:tcPr>
            <w:tcW w:w="1104"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21.9</w:t>
            </w:r>
          </w:p>
        </w:tc>
      </w:tr>
      <w:tr w:rsidR="005D7EF1" w:rsidRPr="00F020B5" w:rsidTr="009C386E">
        <w:trPr>
          <w:trHeight w:val="240"/>
        </w:trPr>
        <w:tc>
          <w:tcPr>
            <w:tcW w:w="2622" w:type="dxa"/>
            <w:shd w:val="clear" w:color="auto" w:fill="auto"/>
          </w:tcPr>
          <w:p w:rsidR="005D7EF1" w:rsidRPr="00F020B5" w:rsidRDefault="005D7EF1" w:rsidP="00F020B5">
            <w:pPr>
              <w:suppressAutoHyphens w:val="0"/>
              <w:spacing w:before="40" w:after="40" w:line="220" w:lineRule="exact"/>
              <w:ind w:right="113"/>
              <w:rPr>
                <w:sz w:val="18"/>
              </w:rPr>
            </w:pPr>
            <w:r w:rsidRPr="00F020B5">
              <w:rPr>
                <w:sz w:val="18"/>
              </w:rPr>
              <w:t>Advisors</w:t>
            </w:r>
          </w:p>
        </w:tc>
        <w:tc>
          <w:tcPr>
            <w:tcW w:w="1144"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42</w:t>
            </w:r>
          </w:p>
        </w:tc>
        <w:tc>
          <w:tcPr>
            <w:tcW w:w="1300"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8</w:t>
            </w:r>
          </w:p>
        </w:tc>
        <w:tc>
          <w:tcPr>
            <w:tcW w:w="1200" w:type="dxa"/>
            <w:shd w:val="clear" w:color="auto" w:fill="auto"/>
            <w:vAlign w:val="bottom"/>
          </w:tcPr>
          <w:p w:rsidR="005D7EF1" w:rsidRPr="00F020B5" w:rsidRDefault="005D7EF1" w:rsidP="00F020B5">
            <w:pPr>
              <w:suppressAutoHyphens w:val="0"/>
              <w:spacing w:before="40" w:after="40" w:line="220" w:lineRule="exact"/>
              <w:ind w:right="113"/>
              <w:jc w:val="right"/>
              <w:rPr>
                <w:b/>
                <w:sz w:val="18"/>
              </w:rPr>
            </w:pPr>
            <w:r w:rsidRPr="00F020B5">
              <w:rPr>
                <w:b/>
                <w:sz w:val="18"/>
              </w:rPr>
              <w:t>50</w:t>
            </w:r>
          </w:p>
        </w:tc>
        <w:tc>
          <w:tcPr>
            <w:tcW w:w="1104"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16.0</w:t>
            </w:r>
          </w:p>
        </w:tc>
      </w:tr>
      <w:tr w:rsidR="005D7EF1" w:rsidRPr="00F020B5" w:rsidTr="009C386E">
        <w:trPr>
          <w:trHeight w:val="240"/>
        </w:trPr>
        <w:tc>
          <w:tcPr>
            <w:tcW w:w="2622" w:type="dxa"/>
            <w:shd w:val="clear" w:color="auto" w:fill="auto"/>
          </w:tcPr>
          <w:p w:rsidR="005D7EF1" w:rsidRPr="00F020B5" w:rsidRDefault="005D7EF1" w:rsidP="00F020B5">
            <w:pPr>
              <w:suppressAutoHyphens w:val="0"/>
              <w:spacing w:before="40" w:after="40" w:line="220" w:lineRule="exact"/>
              <w:ind w:right="113"/>
              <w:rPr>
                <w:sz w:val="18"/>
              </w:rPr>
            </w:pPr>
            <w:r w:rsidRPr="00F020B5">
              <w:rPr>
                <w:sz w:val="18"/>
              </w:rPr>
              <w:t xml:space="preserve">1st </w:t>
            </w:r>
            <w:r w:rsidR="00F020B5" w:rsidRPr="00F020B5">
              <w:rPr>
                <w:sz w:val="18"/>
              </w:rPr>
              <w:t>s</w:t>
            </w:r>
            <w:r w:rsidRPr="00F020B5">
              <w:rPr>
                <w:sz w:val="18"/>
              </w:rPr>
              <w:t>ecretary</w:t>
            </w:r>
          </w:p>
        </w:tc>
        <w:tc>
          <w:tcPr>
            <w:tcW w:w="1144"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60</w:t>
            </w:r>
          </w:p>
        </w:tc>
        <w:tc>
          <w:tcPr>
            <w:tcW w:w="1300"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16</w:t>
            </w:r>
          </w:p>
        </w:tc>
        <w:tc>
          <w:tcPr>
            <w:tcW w:w="1200" w:type="dxa"/>
            <w:shd w:val="clear" w:color="auto" w:fill="auto"/>
            <w:vAlign w:val="bottom"/>
          </w:tcPr>
          <w:p w:rsidR="005D7EF1" w:rsidRPr="00F020B5" w:rsidRDefault="005D7EF1" w:rsidP="00F020B5">
            <w:pPr>
              <w:suppressAutoHyphens w:val="0"/>
              <w:spacing w:before="40" w:after="40" w:line="220" w:lineRule="exact"/>
              <w:ind w:right="113"/>
              <w:jc w:val="right"/>
              <w:rPr>
                <w:b/>
                <w:sz w:val="18"/>
              </w:rPr>
            </w:pPr>
            <w:r w:rsidRPr="00F020B5">
              <w:rPr>
                <w:b/>
                <w:sz w:val="18"/>
              </w:rPr>
              <w:t>76</w:t>
            </w:r>
          </w:p>
        </w:tc>
        <w:tc>
          <w:tcPr>
            <w:tcW w:w="1104"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21.0</w:t>
            </w:r>
          </w:p>
        </w:tc>
      </w:tr>
      <w:tr w:rsidR="005D7EF1" w:rsidRPr="00F020B5" w:rsidTr="009C386E">
        <w:trPr>
          <w:trHeight w:val="240"/>
        </w:trPr>
        <w:tc>
          <w:tcPr>
            <w:tcW w:w="2622" w:type="dxa"/>
            <w:shd w:val="clear" w:color="auto" w:fill="auto"/>
          </w:tcPr>
          <w:p w:rsidR="005D7EF1" w:rsidRPr="00F020B5" w:rsidRDefault="005D7EF1" w:rsidP="00F020B5">
            <w:pPr>
              <w:suppressAutoHyphens w:val="0"/>
              <w:spacing w:before="40" w:after="40" w:line="220" w:lineRule="exact"/>
              <w:ind w:right="113"/>
              <w:rPr>
                <w:sz w:val="18"/>
              </w:rPr>
            </w:pPr>
            <w:r w:rsidRPr="00F020B5">
              <w:rPr>
                <w:sz w:val="18"/>
              </w:rPr>
              <w:t xml:space="preserve">2nd </w:t>
            </w:r>
            <w:r w:rsidR="00F020B5" w:rsidRPr="00F020B5">
              <w:rPr>
                <w:sz w:val="18"/>
              </w:rPr>
              <w:t>s</w:t>
            </w:r>
            <w:r w:rsidRPr="00F020B5">
              <w:rPr>
                <w:sz w:val="18"/>
              </w:rPr>
              <w:t>ecretary</w:t>
            </w:r>
          </w:p>
        </w:tc>
        <w:tc>
          <w:tcPr>
            <w:tcW w:w="1144"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29</w:t>
            </w:r>
          </w:p>
        </w:tc>
        <w:tc>
          <w:tcPr>
            <w:tcW w:w="1300"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29</w:t>
            </w:r>
          </w:p>
        </w:tc>
        <w:tc>
          <w:tcPr>
            <w:tcW w:w="1200" w:type="dxa"/>
            <w:shd w:val="clear" w:color="auto" w:fill="auto"/>
            <w:vAlign w:val="bottom"/>
          </w:tcPr>
          <w:p w:rsidR="005D7EF1" w:rsidRPr="00F020B5" w:rsidRDefault="005D7EF1" w:rsidP="00F020B5">
            <w:pPr>
              <w:suppressAutoHyphens w:val="0"/>
              <w:spacing w:before="40" w:after="40" w:line="220" w:lineRule="exact"/>
              <w:ind w:right="113"/>
              <w:jc w:val="right"/>
              <w:rPr>
                <w:b/>
                <w:sz w:val="18"/>
              </w:rPr>
            </w:pPr>
            <w:r w:rsidRPr="00F020B5">
              <w:rPr>
                <w:b/>
                <w:sz w:val="18"/>
              </w:rPr>
              <w:t>58</w:t>
            </w:r>
          </w:p>
        </w:tc>
        <w:tc>
          <w:tcPr>
            <w:tcW w:w="1104"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50.0</w:t>
            </w:r>
          </w:p>
        </w:tc>
      </w:tr>
      <w:tr w:rsidR="005D7EF1" w:rsidRPr="00F020B5" w:rsidTr="009C386E">
        <w:trPr>
          <w:trHeight w:val="240"/>
        </w:trPr>
        <w:tc>
          <w:tcPr>
            <w:tcW w:w="2622" w:type="dxa"/>
            <w:shd w:val="clear" w:color="auto" w:fill="auto"/>
          </w:tcPr>
          <w:p w:rsidR="005D7EF1" w:rsidRPr="00F020B5" w:rsidRDefault="005D7EF1" w:rsidP="00F020B5">
            <w:pPr>
              <w:suppressAutoHyphens w:val="0"/>
              <w:spacing w:before="40" w:after="40" w:line="220" w:lineRule="exact"/>
              <w:ind w:right="113"/>
              <w:rPr>
                <w:sz w:val="18"/>
              </w:rPr>
            </w:pPr>
            <w:r w:rsidRPr="00F020B5">
              <w:rPr>
                <w:sz w:val="18"/>
              </w:rPr>
              <w:t xml:space="preserve">3rd </w:t>
            </w:r>
            <w:r w:rsidR="00F020B5" w:rsidRPr="00F020B5">
              <w:rPr>
                <w:sz w:val="18"/>
              </w:rPr>
              <w:t>s</w:t>
            </w:r>
            <w:r w:rsidRPr="00F020B5">
              <w:rPr>
                <w:sz w:val="18"/>
              </w:rPr>
              <w:t>ecretary</w:t>
            </w:r>
          </w:p>
        </w:tc>
        <w:tc>
          <w:tcPr>
            <w:tcW w:w="1144"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23</w:t>
            </w:r>
          </w:p>
        </w:tc>
        <w:tc>
          <w:tcPr>
            <w:tcW w:w="1300"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15</w:t>
            </w:r>
          </w:p>
        </w:tc>
        <w:tc>
          <w:tcPr>
            <w:tcW w:w="1200" w:type="dxa"/>
            <w:shd w:val="clear" w:color="auto" w:fill="auto"/>
            <w:vAlign w:val="bottom"/>
          </w:tcPr>
          <w:p w:rsidR="005D7EF1" w:rsidRPr="00F020B5" w:rsidRDefault="005D7EF1" w:rsidP="00F020B5">
            <w:pPr>
              <w:suppressAutoHyphens w:val="0"/>
              <w:spacing w:before="40" w:after="40" w:line="220" w:lineRule="exact"/>
              <w:ind w:right="113"/>
              <w:jc w:val="right"/>
              <w:rPr>
                <w:b/>
                <w:sz w:val="18"/>
              </w:rPr>
            </w:pPr>
            <w:r w:rsidRPr="00F020B5">
              <w:rPr>
                <w:b/>
                <w:sz w:val="18"/>
              </w:rPr>
              <w:t>38</w:t>
            </w:r>
          </w:p>
        </w:tc>
        <w:tc>
          <w:tcPr>
            <w:tcW w:w="1104" w:type="dxa"/>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39.4</w:t>
            </w:r>
          </w:p>
        </w:tc>
      </w:tr>
      <w:tr w:rsidR="005D7EF1" w:rsidRPr="00F020B5" w:rsidTr="009C386E">
        <w:trPr>
          <w:trHeight w:val="240"/>
        </w:trPr>
        <w:tc>
          <w:tcPr>
            <w:tcW w:w="2622" w:type="dxa"/>
            <w:tcBorders>
              <w:bottom w:val="single" w:sz="4" w:space="0" w:color="auto"/>
            </w:tcBorders>
            <w:shd w:val="clear" w:color="auto" w:fill="auto"/>
          </w:tcPr>
          <w:p w:rsidR="005D7EF1" w:rsidRPr="00F020B5" w:rsidRDefault="005D7EF1" w:rsidP="00F020B5">
            <w:pPr>
              <w:suppressAutoHyphens w:val="0"/>
              <w:spacing w:before="40" w:after="40" w:line="220" w:lineRule="exact"/>
              <w:ind w:right="113"/>
              <w:rPr>
                <w:sz w:val="18"/>
              </w:rPr>
            </w:pPr>
            <w:r w:rsidRPr="00F020B5">
              <w:rPr>
                <w:sz w:val="18"/>
              </w:rPr>
              <w:t>Consuls</w:t>
            </w:r>
          </w:p>
        </w:tc>
        <w:tc>
          <w:tcPr>
            <w:tcW w:w="1144" w:type="dxa"/>
            <w:tcBorders>
              <w:bottom w:val="single" w:sz="4" w:space="0" w:color="auto"/>
            </w:tcBorders>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10</w:t>
            </w:r>
          </w:p>
        </w:tc>
        <w:tc>
          <w:tcPr>
            <w:tcW w:w="1300" w:type="dxa"/>
            <w:tcBorders>
              <w:bottom w:val="single" w:sz="4" w:space="0" w:color="auto"/>
            </w:tcBorders>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4</w:t>
            </w:r>
          </w:p>
        </w:tc>
        <w:tc>
          <w:tcPr>
            <w:tcW w:w="1200" w:type="dxa"/>
            <w:tcBorders>
              <w:bottom w:val="single" w:sz="4" w:space="0" w:color="auto"/>
            </w:tcBorders>
            <w:shd w:val="clear" w:color="auto" w:fill="auto"/>
            <w:vAlign w:val="bottom"/>
          </w:tcPr>
          <w:p w:rsidR="005D7EF1" w:rsidRPr="00F020B5" w:rsidRDefault="005D7EF1" w:rsidP="00F020B5">
            <w:pPr>
              <w:suppressAutoHyphens w:val="0"/>
              <w:spacing w:before="40" w:after="40" w:line="220" w:lineRule="exact"/>
              <w:ind w:right="113"/>
              <w:jc w:val="right"/>
              <w:rPr>
                <w:b/>
                <w:sz w:val="18"/>
              </w:rPr>
            </w:pPr>
            <w:r w:rsidRPr="00F020B5">
              <w:rPr>
                <w:b/>
                <w:sz w:val="18"/>
              </w:rPr>
              <w:t>14</w:t>
            </w:r>
          </w:p>
        </w:tc>
        <w:tc>
          <w:tcPr>
            <w:tcW w:w="1104" w:type="dxa"/>
            <w:tcBorders>
              <w:bottom w:val="single" w:sz="4" w:space="0" w:color="auto"/>
            </w:tcBorders>
            <w:shd w:val="clear" w:color="auto" w:fill="auto"/>
            <w:vAlign w:val="bottom"/>
          </w:tcPr>
          <w:p w:rsidR="005D7EF1" w:rsidRPr="00F020B5" w:rsidRDefault="005D7EF1" w:rsidP="00F020B5">
            <w:pPr>
              <w:suppressAutoHyphens w:val="0"/>
              <w:spacing w:before="40" w:after="40" w:line="220" w:lineRule="exact"/>
              <w:ind w:right="113"/>
              <w:jc w:val="right"/>
              <w:rPr>
                <w:sz w:val="18"/>
              </w:rPr>
            </w:pPr>
            <w:r w:rsidRPr="00F020B5">
              <w:rPr>
                <w:sz w:val="18"/>
              </w:rPr>
              <w:t>28.5</w:t>
            </w:r>
          </w:p>
        </w:tc>
      </w:tr>
      <w:tr w:rsidR="005D7EF1" w:rsidRPr="00F020B5" w:rsidTr="009C386E">
        <w:trPr>
          <w:trHeight w:val="240"/>
        </w:trPr>
        <w:tc>
          <w:tcPr>
            <w:tcW w:w="2622" w:type="dxa"/>
            <w:tcBorders>
              <w:top w:val="single" w:sz="4" w:space="0" w:color="auto"/>
              <w:bottom w:val="single" w:sz="12" w:space="0" w:color="auto"/>
            </w:tcBorders>
            <w:shd w:val="clear" w:color="auto" w:fill="auto"/>
          </w:tcPr>
          <w:p w:rsidR="005D7EF1" w:rsidRPr="00F020B5" w:rsidRDefault="00F020B5" w:rsidP="00F020B5">
            <w:pPr>
              <w:suppressAutoHyphens w:val="0"/>
              <w:spacing w:before="80" w:after="80" w:line="220" w:lineRule="exact"/>
              <w:ind w:right="113" w:firstLine="284"/>
              <w:rPr>
                <w:b/>
                <w:sz w:val="18"/>
              </w:rPr>
            </w:pPr>
            <w:r w:rsidRPr="00F020B5">
              <w:rPr>
                <w:b/>
                <w:sz w:val="18"/>
              </w:rPr>
              <w:t>Total</w:t>
            </w:r>
          </w:p>
        </w:tc>
        <w:tc>
          <w:tcPr>
            <w:tcW w:w="1144" w:type="dxa"/>
            <w:tcBorders>
              <w:top w:val="single" w:sz="4" w:space="0" w:color="auto"/>
              <w:bottom w:val="single" w:sz="12" w:space="0" w:color="auto"/>
            </w:tcBorders>
            <w:shd w:val="clear" w:color="auto" w:fill="auto"/>
            <w:vAlign w:val="bottom"/>
          </w:tcPr>
          <w:p w:rsidR="005D7EF1" w:rsidRPr="00F020B5" w:rsidRDefault="00F020B5" w:rsidP="00F020B5">
            <w:pPr>
              <w:suppressAutoHyphens w:val="0"/>
              <w:spacing w:before="80" w:after="80" w:line="220" w:lineRule="exact"/>
              <w:ind w:right="113"/>
              <w:jc w:val="right"/>
              <w:rPr>
                <w:b/>
                <w:sz w:val="18"/>
              </w:rPr>
            </w:pPr>
            <w:r w:rsidRPr="00F020B5">
              <w:rPr>
                <w:b/>
                <w:sz w:val="18"/>
              </w:rPr>
              <w:t>263</w:t>
            </w:r>
          </w:p>
        </w:tc>
        <w:tc>
          <w:tcPr>
            <w:tcW w:w="1300" w:type="dxa"/>
            <w:tcBorders>
              <w:top w:val="single" w:sz="4" w:space="0" w:color="auto"/>
              <w:bottom w:val="single" w:sz="12" w:space="0" w:color="auto"/>
            </w:tcBorders>
            <w:shd w:val="clear" w:color="auto" w:fill="auto"/>
            <w:vAlign w:val="bottom"/>
          </w:tcPr>
          <w:p w:rsidR="005D7EF1" w:rsidRPr="00F020B5" w:rsidRDefault="00F020B5" w:rsidP="00F020B5">
            <w:pPr>
              <w:suppressAutoHyphens w:val="0"/>
              <w:spacing w:before="80" w:after="80" w:line="220" w:lineRule="exact"/>
              <w:ind w:right="113"/>
              <w:jc w:val="right"/>
              <w:rPr>
                <w:b/>
                <w:sz w:val="18"/>
              </w:rPr>
            </w:pPr>
            <w:r w:rsidRPr="00F020B5">
              <w:rPr>
                <w:b/>
                <w:sz w:val="18"/>
              </w:rPr>
              <w:t>94</w:t>
            </w:r>
          </w:p>
        </w:tc>
        <w:tc>
          <w:tcPr>
            <w:tcW w:w="1200" w:type="dxa"/>
            <w:tcBorders>
              <w:top w:val="single" w:sz="4" w:space="0" w:color="auto"/>
              <w:bottom w:val="single" w:sz="12" w:space="0" w:color="auto"/>
            </w:tcBorders>
            <w:shd w:val="clear" w:color="auto" w:fill="auto"/>
            <w:vAlign w:val="bottom"/>
          </w:tcPr>
          <w:p w:rsidR="005D7EF1" w:rsidRPr="00F020B5" w:rsidRDefault="00F020B5" w:rsidP="00F020B5">
            <w:pPr>
              <w:suppressAutoHyphens w:val="0"/>
              <w:spacing w:before="80" w:after="80" w:line="220" w:lineRule="exact"/>
              <w:ind w:right="113"/>
              <w:jc w:val="right"/>
              <w:rPr>
                <w:b/>
                <w:sz w:val="18"/>
              </w:rPr>
            </w:pPr>
            <w:r w:rsidRPr="00F020B5">
              <w:rPr>
                <w:b/>
                <w:sz w:val="18"/>
              </w:rPr>
              <w:t>357</w:t>
            </w:r>
          </w:p>
        </w:tc>
        <w:tc>
          <w:tcPr>
            <w:tcW w:w="1104" w:type="dxa"/>
            <w:tcBorders>
              <w:top w:val="single" w:sz="4" w:space="0" w:color="auto"/>
              <w:bottom w:val="single" w:sz="12" w:space="0" w:color="auto"/>
            </w:tcBorders>
            <w:shd w:val="clear" w:color="auto" w:fill="auto"/>
            <w:vAlign w:val="bottom"/>
          </w:tcPr>
          <w:p w:rsidR="005D7EF1" w:rsidRPr="00F020B5" w:rsidRDefault="005D7EF1" w:rsidP="00F020B5">
            <w:pPr>
              <w:suppressAutoHyphens w:val="0"/>
              <w:spacing w:before="80" w:after="80" w:line="220" w:lineRule="exact"/>
              <w:ind w:right="113"/>
              <w:jc w:val="right"/>
              <w:rPr>
                <w:b/>
                <w:sz w:val="18"/>
              </w:rPr>
            </w:pPr>
            <w:r w:rsidRPr="00F020B5">
              <w:rPr>
                <w:b/>
                <w:sz w:val="18"/>
              </w:rPr>
              <w:t>26.3</w:t>
            </w:r>
          </w:p>
        </w:tc>
      </w:tr>
    </w:tbl>
    <w:p w:rsidR="005D7EF1" w:rsidRPr="001B1AB4" w:rsidRDefault="005D7EF1" w:rsidP="001B1AB4">
      <w:pPr>
        <w:spacing w:before="120" w:after="240"/>
        <w:ind w:left="1134" w:right="1134" w:firstLine="170"/>
        <w:rPr>
          <w:sz w:val="18"/>
        </w:rPr>
      </w:pPr>
      <w:r w:rsidRPr="001B1AB4">
        <w:rPr>
          <w:i/>
          <w:sz w:val="18"/>
        </w:rPr>
        <w:t>Source:</w:t>
      </w:r>
      <w:r w:rsidRPr="001B1AB4">
        <w:rPr>
          <w:sz w:val="18"/>
        </w:rPr>
        <w:t xml:space="preserve"> </w:t>
      </w:r>
      <w:r w:rsidR="001B1AB4">
        <w:rPr>
          <w:sz w:val="18"/>
        </w:rPr>
        <w:t xml:space="preserve"> </w:t>
      </w:r>
      <w:r w:rsidRPr="001B1AB4">
        <w:rPr>
          <w:sz w:val="18"/>
        </w:rPr>
        <w:t>Ministry of Foreign Relations, 2010</w:t>
      </w:r>
      <w:r w:rsidR="001B1AB4">
        <w:rPr>
          <w:sz w:val="18"/>
        </w:rPr>
        <w:t>.</w:t>
      </w:r>
    </w:p>
    <w:p w:rsidR="005D7EF1" w:rsidRPr="00125D89" w:rsidRDefault="001B1AB4" w:rsidP="00796FDE">
      <w:pPr>
        <w:pStyle w:val="H1G"/>
      </w:pPr>
      <w:r>
        <w:tab/>
      </w:r>
      <w:r>
        <w:tab/>
      </w:r>
      <w:bookmarkStart w:id="98" w:name="_Toc307385145"/>
      <w:r w:rsidRPr="00125D89">
        <w:t>Participation by women in education</w:t>
      </w:r>
      <w:bookmarkEnd w:id="98"/>
    </w:p>
    <w:p w:rsidR="001B1AB4" w:rsidRDefault="005D7EF1" w:rsidP="001B1AB4">
      <w:pPr>
        <w:pStyle w:val="Heading1"/>
      </w:pPr>
      <w:bookmarkStart w:id="99" w:name="_Toc306969803"/>
      <w:bookmarkStart w:id="100" w:name="_Toc307214082"/>
      <w:bookmarkStart w:id="101" w:name="_Toc307385146"/>
      <w:r w:rsidRPr="00125D89">
        <w:t xml:space="preserve">Table </w:t>
      </w:r>
      <w:r w:rsidR="009C386E">
        <w:t>N</w:t>
      </w:r>
      <w:r w:rsidRPr="00125D89">
        <w:t>o. 11</w:t>
      </w:r>
      <w:bookmarkEnd w:id="99"/>
      <w:bookmarkEnd w:id="100"/>
      <w:bookmarkEnd w:id="101"/>
    </w:p>
    <w:p w:rsidR="005D7EF1" w:rsidRPr="001B1AB4" w:rsidRDefault="005D7EF1" w:rsidP="001B1AB4">
      <w:pPr>
        <w:pStyle w:val="SingleTxtG"/>
        <w:rPr>
          <w:b/>
        </w:rPr>
      </w:pPr>
      <w:r w:rsidRPr="001B1AB4">
        <w:rPr>
          <w:b/>
        </w:rPr>
        <w:t xml:space="preserve">Graduates by area from the Universidade Agostinho Neto in 2006/07 </w:t>
      </w:r>
    </w:p>
    <w:tbl>
      <w:tblPr>
        <w:tblW w:w="7369"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44"/>
        <w:gridCol w:w="922"/>
        <w:gridCol w:w="1300"/>
        <w:gridCol w:w="1200"/>
        <w:gridCol w:w="1103"/>
      </w:tblGrid>
      <w:tr w:rsidR="002B78C2" w:rsidRPr="002B78C2" w:rsidTr="009C386E">
        <w:trPr>
          <w:trHeight w:val="240"/>
          <w:tblHeader/>
        </w:trPr>
        <w:tc>
          <w:tcPr>
            <w:tcW w:w="2844" w:type="dxa"/>
            <w:tcBorders>
              <w:top w:val="single" w:sz="4" w:space="0" w:color="auto"/>
              <w:bottom w:val="single" w:sz="12" w:space="0" w:color="auto"/>
            </w:tcBorders>
            <w:shd w:val="clear" w:color="auto" w:fill="auto"/>
            <w:vAlign w:val="bottom"/>
          </w:tcPr>
          <w:p w:rsidR="005D7EF1" w:rsidRPr="002B78C2" w:rsidRDefault="002B78C2" w:rsidP="002B78C2">
            <w:pPr>
              <w:suppressAutoHyphens w:val="0"/>
              <w:spacing w:before="80" w:after="80" w:line="200" w:lineRule="exact"/>
              <w:ind w:right="113"/>
              <w:rPr>
                <w:i/>
                <w:sz w:val="16"/>
              </w:rPr>
            </w:pPr>
            <w:r w:rsidRPr="002B78C2">
              <w:rPr>
                <w:i/>
                <w:sz w:val="16"/>
              </w:rPr>
              <w:t>Department</w:t>
            </w:r>
          </w:p>
        </w:tc>
        <w:tc>
          <w:tcPr>
            <w:tcW w:w="922" w:type="dxa"/>
            <w:tcBorders>
              <w:top w:val="single" w:sz="4" w:space="0" w:color="auto"/>
              <w:bottom w:val="single" w:sz="12" w:space="0" w:color="auto"/>
            </w:tcBorders>
            <w:shd w:val="clear" w:color="auto" w:fill="auto"/>
            <w:vAlign w:val="bottom"/>
          </w:tcPr>
          <w:p w:rsidR="005D7EF1" w:rsidRPr="002B78C2" w:rsidRDefault="002B78C2" w:rsidP="002B78C2">
            <w:pPr>
              <w:suppressAutoHyphens w:val="0"/>
              <w:spacing w:before="80" w:after="80" w:line="200" w:lineRule="exact"/>
              <w:ind w:right="113"/>
              <w:jc w:val="right"/>
              <w:rPr>
                <w:i/>
                <w:sz w:val="16"/>
              </w:rPr>
            </w:pPr>
            <w:r w:rsidRPr="002B78C2">
              <w:rPr>
                <w:i/>
                <w:sz w:val="16"/>
              </w:rPr>
              <w:t>Men</w:t>
            </w:r>
          </w:p>
        </w:tc>
        <w:tc>
          <w:tcPr>
            <w:tcW w:w="1300" w:type="dxa"/>
            <w:tcBorders>
              <w:top w:val="single" w:sz="4" w:space="0" w:color="auto"/>
              <w:bottom w:val="single" w:sz="12" w:space="0" w:color="auto"/>
            </w:tcBorders>
            <w:shd w:val="clear" w:color="auto" w:fill="auto"/>
            <w:vAlign w:val="bottom"/>
          </w:tcPr>
          <w:p w:rsidR="005D7EF1" w:rsidRPr="002B78C2" w:rsidRDefault="002B78C2" w:rsidP="002B78C2">
            <w:pPr>
              <w:suppressAutoHyphens w:val="0"/>
              <w:spacing w:before="80" w:after="80" w:line="200" w:lineRule="exact"/>
              <w:ind w:right="113"/>
              <w:jc w:val="right"/>
              <w:rPr>
                <w:i/>
                <w:sz w:val="16"/>
              </w:rPr>
            </w:pPr>
            <w:r w:rsidRPr="002B78C2">
              <w:rPr>
                <w:i/>
                <w:sz w:val="16"/>
              </w:rPr>
              <w:t>Women</w:t>
            </w:r>
          </w:p>
        </w:tc>
        <w:tc>
          <w:tcPr>
            <w:tcW w:w="1200" w:type="dxa"/>
            <w:tcBorders>
              <w:top w:val="single" w:sz="4" w:space="0" w:color="auto"/>
              <w:bottom w:val="single" w:sz="12" w:space="0" w:color="auto"/>
            </w:tcBorders>
            <w:shd w:val="clear" w:color="auto" w:fill="auto"/>
            <w:vAlign w:val="bottom"/>
          </w:tcPr>
          <w:p w:rsidR="005D7EF1" w:rsidRPr="002B78C2" w:rsidRDefault="002B78C2" w:rsidP="002B78C2">
            <w:pPr>
              <w:suppressAutoHyphens w:val="0"/>
              <w:spacing w:before="80" w:after="80" w:line="200" w:lineRule="exact"/>
              <w:ind w:right="113"/>
              <w:jc w:val="right"/>
              <w:rPr>
                <w:b/>
                <w:i/>
                <w:sz w:val="16"/>
              </w:rPr>
            </w:pPr>
            <w:r w:rsidRPr="002B78C2">
              <w:rPr>
                <w:b/>
                <w:i/>
                <w:sz w:val="16"/>
              </w:rPr>
              <w:t>Total</w:t>
            </w:r>
          </w:p>
        </w:tc>
        <w:tc>
          <w:tcPr>
            <w:tcW w:w="1103" w:type="dxa"/>
            <w:tcBorders>
              <w:top w:val="single" w:sz="4" w:space="0" w:color="auto"/>
              <w:bottom w:val="single" w:sz="12" w:space="0" w:color="auto"/>
            </w:tcBorders>
            <w:shd w:val="clear" w:color="auto" w:fill="auto"/>
            <w:vAlign w:val="bottom"/>
          </w:tcPr>
          <w:p w:rsidR="005D7EF1" w:rsidRPr="002B78C2" w:rsidRDefault="002B78C2" w:rsidP="002B78C2">
            <w:pPr>
              <w:suppressAutoHyphens w:val="0"/>
              <w:spacing w:before="80" w:after="80" w:line="200" w:lineRule="exact"/>
              <w:ind w:right="113"/>
              <w:jc w:val="right"/>
              <w:rPr>
                <w:i/>
                <w:sz w:val="16"/>
              </w:rPr>
            </w:pPr>
            <w:r w:rsidRPr="002B78C2">
              <w:rPr>
                <w:i/>
                <w:sz w:val="16"/>
              </w:rPr>
              <w:t>% women</w:t>
            </w:r>
          </w:p>
        </w:tc>
      </w:tr>
      <w:tr w:rsidR="005D7EF1" w:rsidRPr="002B78C2" w:rsidTr="009C386E">
        <w:trPr>
          <w:trHeight w:val="240"/>
        </w:trPr>
        <w:tc>
          <w:tcPr>
            <w:tcW w:w="2844" w:type="dxa"/>
            <w:tcBorders>
              <w:top w:val="single" w:sz="12" w:space="0" w:color="auto"/>
            </w:tcBorders>
            <w:shd w:val="clear" w:color="auto" w:fill="auto"/>
          </w:tcPr>
          <w:p w:rsidR="005D7EF1" w:rsidRPr="002B78C2" w:rsidRDefault="002B78C2" w:rsidP="002B78C2">
            <w:pPr>
              <w:suppressAutoHyphens w:val="0"/>
              <w:spacing w:before="40" w:after="40" w:line="220" w:lineRule="exact"/>
              <w:ind w:right="113"/>
              <w:rPr>
                <w:sz w:val="18"/>
              </w:rPr>
            </w:pPr>
            <w:r>
              <w:rPr>
                <w:sz w:val="18"/>
              </w:rPr>
              <w:t>D</w:t>
            </w:r>
            <w:r w:rsidRPr="002B78C2">
              <w:rPr>
                <w:sz w:val="18"/>
              </w:rPr>
              <w:t xml:space="preserve">ept. of </w:t>
            </w:r>
            <w:r>
              <w:rPr>
                <w:sz w:val="18"/>
              </w:rPr>
              <w:t>A</w:t>
            </w:r>
            <w:r w:rsidRPr="002B78C2">
              <w:rPr>
                <w:sz w:val="18"/>
              </w:rPr>
              <w:t xml:space="preserve">grarian </w:t>
            </w:r>
            <w:r>
              <w:rPr>
                <w:sz w:val="18"/>
              </w:rPr>
              <w:t>S</w:t>
            </w:r>
            <w:r w:rsidRPr="002B78C2">
              <w:rPr>
                <w:sz w:val="18"/>
              </w:rPr>
              <w:t>ciences</w:t>
            </w:r>
          </w:p>
        </w:tc>
        <w:tc>
          <w:tcPr>
            <w:tcW w:w="922" w:type="dxa"/>
            <w:tcBorders>
              <w:top w:val="single" w:sz="12" w:space="0" w:color="auto"/>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w:t>
            </w:r>
          </w:p>
        </w:tc>
        <w:tc>
          <w:tcPr>
            <w:tcW w:w="1300" w:type="dxa"/>
            <w:tcBorders>
              <w:top w:val="single" w:sz="12" w:space="0" w:color="auto"/>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w:t>
            </w:r>
          </w:p>
        </w:tc>
        <w:tc>
          <w:tcPr>
            <w:tcW w:w="1200" w:type="dxa"/>
            <w:tcBorders>
              <w:top w:val="single" w:sz="12" w:space="0" w:color="auto"/>
            </w:tcBorders>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36</w:t>
            </w:r>
          </w:p>
        </w:tc>
        <w:tc>
          <w:tcPr>
            <w:tcW w:w="1103" w:type="dxa"/>
            <w:tcBorders>
              <w:top w:val="single" w:sz="12" w:space="0" w:color="auto"/>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 xml:space="preserve">Dept. of Sciences </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86</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77</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163</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47.2</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Dept. of Law</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82</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29</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111</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26.1</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Dept. of Economics</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61</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80</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141</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56.7</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Dept. of Engineering</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23</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9</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32</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28.1</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 xml:space="preserve">Dept. of Education </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156</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57</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213</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26.7</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Dept. of Medicine</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28</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49</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77</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63.6</w:t>
            </w:r>
          </w:p>
        </w:tc>
      </w:tr>
      <w:tr w:rsidR="005D7EF1" w:rsidRPr="002B78C2" w:rsidTr="00796FDE">
        <w:trPr>
          <w:trHeight w:val="240"/>
        </w:trPr>
        <w:tc>
          <w:tcPr>
            <w:tcW w:w="2844" w:type="dxa"/>
            <w:tcBorders>
              <w:bottom w:val="nil"/>
            </w:tcBorders>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 xml:space="preserve">Higher </w:t>
            </w:r>
            <w:smartTag w:uri="urn:schemas-microsoft-com:office:smarttags" w:element="place">
              <w:smartTag w:uri="urn:schemas-microsoft-com:office:smarttags" w:element="PlaceType">
                <w:r w:rsidRPr="002B78C2">
                  <w:rPr>
                    <w:sz w:val="18"/>
                  </w:rPr>
                  <w:t>Institute</w:t>
                </w:r>
              </w:smartTag>
              <w:r w:rsidRPr="002B78C2">
                <w:rPr>
                  <w:sz w:val="18"/>
                </w:rPr>
                <w:t xml:space="preserve"> of </w:t>
              </w:r>
              <w:smartTag w:uri="urn:schemas-microsoft-com:office:smarttags" w:element="PlaceName">
                <w:r w:rsidRPr="002B78C2">
                  <w:rPr>
                    <w:sz w:val="18"/>
                  </w:rPr>
                  <w:t>Nursing</w:t>
                </w:r>
              </w:smartTag>
            </w:smartTag>
          </w:p>
        </w:tc>
        <w:tc>
          <w:tcPr>
            <w:tcW w:w="922" w:type="dxa"/>
            <w:tcBorders>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16</w:t>
            </w:r>
          </w:p>
        </w:tc>
        <w:tc>
          <w:tcPr>
            <w:tcW w:w="1300" w:type="dxa"/>
            <w:tcBorders>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14</w:t>
            </w:r>
          </w:p>
        </w:tc>
        <w:tc>
          <w:tcPr>
            <w:tcW w:w="1200" w:type="dxa"/>
            <w:tcBorders>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30</w:t>
            </w:r>
          </w:p>
        </w:tc>
        <w:tc>
          <w:tcPr>
            <w:tcW w:w="1103" w:type="dxa"/>
            <w:tcBorders>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46.6</w:t>
            </w:r>
          </w:p>
        </w:tc>
      </w:tr>
      <w:tr w:rsidR="005D7EF1" w:rsidRPr="002B78C2" w:rsidTr="008529C9">
        <w:trPr>
          <w:cantSplit/>
          <w:trHeight w:val="240"/>
        </w:trPr>
        <w:tc>
          <w:tcPr>
            <w:tcW w:w="2844" w:type="dxa"/>
            <w:tcBorders>
              <w:top w:val="nil"/>
              <w:bottom w:val="nil"/>
            </w:tcBorders>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ISCED [Istituto Superior de Ciencias da Educação]/Benguela</w:t>
            </w:r>
          </w:p>
        </w:tc>
        <w:tc>
          <w:tcPr>
            <w:tcW w:w="922" w:type="dxa"/>
            <w:tcBorders>
              <w:top w:val="nil"/>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38</w:t>
            </w:r>
          </w:p>
        </w:tc>
        <w:tc>
          <w:tcPr>
            <w:tcW w:w="1300" w:type="dxa"/>
            <w:tcBorders>
              <w:top w:val="nil"/>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17</w:t>
            </w:r>
          </w:p>
        </w:tc>
        <w:tc>
          <w:tcPr>
            <w:tcW w:w="1200" w:type="dxa"/>
            <w:tcBorders>
              <w:top w:val="nil"/>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55</w:t>
            </w:r>
          </w:p>
        </w:tc>
        <w:tc>
          <w:tcPr>
            <w:tcW w:w="1103" w:type="dxa"/>
            <w:tcBorders>
              <w:top w:val="nil"/>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30.9</w:t>
            </w:r>
          </w:p>
        </w:tc>
      </w:tr>
      <w:tr w:rsidR="005D7EF1" w:rsidRPr="002B78C2" w:rsidTr="00796FDE">
        <w:trPr>
          <w:trHeight w:val="240"/>
        </w:trPr>
        <w:tc>
          <w:tcPr>
            <w:tcW w:w="2844" w:type="dxa"/>
            <w:tcBorders>
              <w:top w:val="nil"/>
            </w:tcBorders>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ISCED/Cabinda</w:t>
            </w:r>
          </w:p>
        </w:tc>
        <w:tc>
          <w:tcPr>
            <w:tcW w:w="922" w:type="dxa"/>
            <w:tcBorders>
              <w:top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57</w:t>
            </w:r>
          </w:p>
        </w:tc>
        <w:tc>
          <w:tcPr>
            <w:tcW w:w="1300" w:type="dxa"/>
            <w:tcBorders>
              <w:top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19</w:t>
            </w:r>
          </w:p>
        </w:tc>
        <w:tc>
          <w:tcPr>
            <w:tcW w:w="1200" w:type="dxa"/>
            <w:tcBorders>
              <w:top w:val="nil"/>
            </w:tcBorders>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76</w:t>
            </w:r>
          </w:p>
        </w:tc>
        <w:tc>
          <w:tcPr>
            <w:tcW w:w="1103" w:type="dxa"/>
            <w:tcBorders>
              <w:top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25.0</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ISCED/Huambo</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143</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116</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259</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44.8</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ISCED/Huíla</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69</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53</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122</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43.4</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ISCED/Luanda</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46</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44</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90</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48.8</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ISCED/Uíge</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10</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10</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0.0</w:t>
            </w:r>
          </w:p>
        </w:tc>
      </w:tr>
      <w:tr w:rsidR="005D7EF1" w:rsidRPr="002B78C2" w:rsidTr="009C386E">
        <w:trPr>
          <w:trHeight w:val="240"/>
        </w:trPr>
        <w:tc>
          <w:tcPr>
            <w:tcW w:w="2844" w:type="dxa"/>
            <w:tcBorders>
              <w:bottom w:val="nil"/>
            </w:tcBorders>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Pole (ISCED) – K. Sul</w:t>
            </w:r>
          </w:p>
        </w:tc>
        <w:tc>
          <w:tcPr>
            <w:tcW w:w="922" w:type="dxa"/>
            <w:tcBorders>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w:t>
            </w:r>
          </w:p>
        </w:tc>
        <w:tc>
          <w:tcPr>
            <w:tcW w:w="1300" w:type="dxa"/>
            <w:tcBorders>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w:t>
            </w:r>
          </w:p>
        </w:tc>
        <w:tc>
          <w:tcPr>
            <w:tcW w:w="1200" w:type="dxa"/>
            <w:tcBorders>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96</w:t>
            </w:r>
          </w:p>
        </w:tc>
        <w:tc>
          <w:tcPr>
            <w:tcW w:w="1103" w:type="dxa"/>
            <w:tcBorders>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w:t>
            </w:r>
          </w:p>
        </w:tc>
      </w:tr>
      <w:tr w:rsidR="005D7EF1" w:rsidRPr="002B78C2" w:rsidTr="009C386E">
        <w:trPr>
          <w:trHeight w:val="240"/>
        </w:trPr>
        <w:tc>
          <w:tcPr>
            <w:tcW w:w="2844" w:type="dxa"/>
            <w:tcBorders>
              <w:top w:val="nil"/>
              <w:bottom w:val="nil"/>
            </w:tcBorders>
            <w:shd w:val="clear" w:color="auto" w:fill="auto"/>
          </w:tcPr>
          <w:p w:rsidR="005D7EF1" w:rsidRPr="002B78C2" w:rsidRDefault="002B78C2" w:rsidP="002B78C2">
            <w:pPr>
              <w:suppressAutoHyphens w:val="0"/>
              <w:spacing w:before="40" w:after="40" w:line="220" w:lineRule="exact"/>
              <w:ind w:right="113"/>
              <w:rPr>
                <w:sz w:val="18"/>
              </w:rPr>
            </w:pPr>
            <w:r w:rsidRPr="002B78C2">
              <w:rPr>
                <w:sz w:val="18"/>
              </w:rPr>
              <w:t>ESP – Lunda Norte</w:t>
            </w:r>
          </w:p>
        </w:tc>
        <w:tc>
          <w:tcPr>
            <w:tcW w:w="922" w:type="dxa"/>
            <w:tcBorders>
              <w:top w:val="nil"/>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179</w:t>
            </w:r>
          </w:p>
        </w:tc>
        <w:tc>
          <w:tcPr>
            <w:tcW w:w="1300" w:type="dxa"/>
            <w:tcBorders>
              <w:top w:val="nil"/>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35</w:t>
            </w:r>
          </w:p>
        </w:tc>
        <w:tc>
          <w:tcPr>
            <w:tcW w:w="1200" w:type="dxa"/>
            <w:tcBorders>
              <w:top w:val="nil"/>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214</w:t>
            </w:r>
          </w:p>
        </w:tc>
        <w:tc>
          <w:tcPr>
            <w:tcW w:w="1103" w:type="dxa"/>
            <w:tcBorders>
              <w:top w:val="nil"/>
              <w:bottom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16.3</w:t>
            </w:r>
          </w:p>
        </w:tc>
      </w:tr>
      <w:tr w:rsidR="005D7EF1" w:rsidRPr="002B78C2" w:rsidTr="009C386E">
        <w:trPr>
          <w:trHeight w:val="240"/>
        </w:trPr>
        <w:tc>
          <w:tcPr>
            <w:tcW w:w="2844" w:type="dxa"/>
            <w:tcBorders>
              <w:top w:val="nil"/>
            </w:tcBorders>
            <w:shd w:val="clear" w:color="auto" w:fill="auto"/>
          </w:tcPr>
          <w:p w:rsidR="005D7EF1" w:rsidRPr="002B78C2" w:rsidRDefault="002B78C2" w:rsidP="002B78C2">
            <w:pPr>
              <w:suppressAutoHyphens w:val="0"/>
              <w:spacing w:before="40" w:after="40" w:line="220" w:lineRule="exact"/>
              <w:ind w:right="113"/>
              <w:rPr>
                <w:sz w:val="18"/>
              </w:rPr>
            </w:pPr>
            <w:smartTag w:uri="urn:schemas-microsoft-com:office:smarttags" w:element="PlaceName">
              <w:r w:rsidRPr="002B78C2">
                <w:rPr>
                  <w:sz w:val="18"/>
                </w:rPr>
                <w:t>Economics</w:t>
              </w:r>
            </w:smartTag>
            <w:r w:rsidRPr="002B78C2">
              <w:rPr>
                <w:sz w:val="18"/>
              </w:rPr>
              <w:t xml:space="preserve"> </w:t>
            </w:r>
            <w:smartTag w:uri="urn:schemas-microsoft-com:office:smarttags" w:element="PlaceType">
              <w:r w:rsidRPr="002B78C2">
                <w:rPr>
                  <w:sz w:val="18"/>
                </w:rPr>
                <w:t>Center</w:t>
              </w:r>
            </w:smartTag>
            <w:r w:rsidRPr="002B78C2">
              <w:rPr>
                <w:sz w:val="18"/>
              </w:rPr>
              <w:t xml:space="preserve"> – </w:t>
            </w:r>
            <w:smartTag w:uri="urn:schemas-microsoft-com:office:smarttags" w:element="place">
              <w:r w:rsidRPr="002B78C2">
                <w:rPr>
                  <w:sz w:val="18"/>
                </w:rPr>
                <w:t>Cabinda</w:t>
              </w:r>
            </w:smartTag>
          </w:p>
        </w:tc>
        <w:tc>
          <w:tcPr>
            <w:tcW w:w="922" w:type="dxa"/>
            <w:tcBorders>
              <w:top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9</w:t>
            </w:r>
          </w:p>
        </w:tc>
        <w:tc>
          <w:tcPr>
            <w:tcW w:w="1300" w:type="dxa"/>
            <w:tcBorders>
              <w:top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p>
        </w:tc>
        <w:tc>
          <w:tcPr>
            <w:tcW w:w="1200" w:type="dxa"/>
            <w:tcBorders>
              <w:top w:val="nil"/>
            </w:tcBorders>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9</w:t>
            </w:r>
          </w:p>
        </w:tc>
        <w:tc>
          <w:tcPr>
            <w:tcW w:w="1103" w:type="dxa"/>
            <w:tcBorders>
              <w:top w:val="nil"/>
            </w:tcBorders>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r w:rsidR="007F41FC">
              <w:rPr>
                <w:sz w:val="18"/>
              </w:rPr>
              <w:t>.</w:t>
            </w:r>
            <w:r w:rsidRPr="002B78C2">
              <w:rPr>
                <w:sz w:val="18"/>
              </w:rPr>
              <w:t>0</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smartTag w:uri="urn:schemas-microsoft-com:office:smarttags" w:element="place">
              <w:smartTag w:uri="urn:schemas-microsoft-com:office:smarttags" w:element="PlaceName">
                <w:r w:rsidRPr="002B78C2">
                  <w:rPr>
                    <w:sz w:val="18"/>
                  </w:rPr>
                  <w:t>Economics</w:t>
                </w:r>
              </w:smartTag>
              <w:r w:rsidRPr="002B78C2">
                <w:rPr>
                  <w:sz w:val="18"/>
                </w:rPr>
                <w:t xml:space="preserve"> </w:t>
              </w:r>
              <w:smartTag w:uri="urn:schemas-microsoft-com:office:smarttags" w:element="PlaceType">
                <w:r w:rsidRPr="002B78C2">
                  <w:rPr>
                    <w:sz w:val="18"/>
                  </w:rPr>
                  <w:t>Center</w:t>
                </w:r>
              </w:smartTag>
            </w:smartTag>
            <w:r w:rsidRPr="002B78C2">
              <w:rPr>
                <w:sz w:val="18"/>
              </w:rPr>
              <w:t xml:space="preserve"> – Lubango</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9</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smartTag w:uri="urn:schemas-microsoft-com:office:smarttags" w:element="place">
              <w:smartTag w:uri="urn:schemas-microsoft-com:office:smarttags" w:element="PlaceName">
                <w:r w:rsidRPr="002B78C2">
                  <w:rPr>
                    <w:sz w:val="18"/>
                  </w:rPr>
                  <w:t>Law</w:t>
                </w:r>
              </w:smartTag>
              <w:r w:rsidRPr="002B78C2">
                <w:rPr>
                  <w:sz w:val="18"/>
                </w:rPr>
                <w:t xml:space="preserve"> </w:t>
              </w:r>
              <w:smartTag w:uri="urn:schemas-microsoft-com:office:smarttags" w:element="PlaceType">
                <w:r w:rsidRPr="002B78C2">
                  <w:rPr>
                    <w:sz w:val="18"/>
                  </w:rPr>
                  <w:t>Center</w:t>
                </w:r>
              </w:smartTag>
            </w:smartTag>
            <w:r w:rsidRPr="002B78C2">
              <w:rPr>
                <w:sz w:val="18"/>
              </w:rPr>
              <w:t xml:space="preserve"> –</w:t>
            </w:r>
            <w:r w:rsidR="006D6CE3">
              <w:rPr>
                <w:sz w:val="18"/>
              </w:rPr>
              <w:t xml:space="preserve"> </w:t>
            </w:r>
            <w:r w:rsidRPr="002B78C2">
              <w:rPr>
                <w:sz w:val="18"/>
              </w:rPr>
              <w:t>Benguela</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1</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r w:rsidR="007F41FC">
              <w:rPr>
                <w:sz w:val="18"/>
              </w:rPr>
              <w:t>.</w:t>
            </w:r>
            <w:r w:rsidRPr="002B78C2">
              <w:rPr>
                <w:sz w:val="18"/>
              </w:rPr>
              <w:t>0</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smartTag w:uri="urn:schemas-microsoft-com:office:smarttags" w:element="PlaceName">
              <w:r w:rsidRPr="002B78C2">
                <w:rPr>
                  <w:sz w:val="18"/>
                </w:rPr>
                <w:t>Law</w:t>
              </w:r>
            </w:smartTag>
            <w:r w:rsidRPr="002B78C2">
              <w:rPr>
                <w:sz w:val="18"/>
              </w:rPr>
              <w:t xml:space="preserve"> </w:t>
            </w:r>
            <w:smartTag w:uri="urn:schemas-microsoft-com:office:smarttags" w:element="PlaceType">
              <w:r w:rsidRPr="002B78C2">
                <w:rPr>
                  <w:sz w:val="18"/>
                </w:rPr>
                <w:t>Center</w:t>
              </w:r>
            </w:smartTag>
            <w:r w:rsidRPr="002B78C2">
              <w:rPr>
                <w:sz w:val="18"/>
              </w:rPr>
              <w:t xml:space="preserve"> – </w:t>
            </w:r>
            <w:smartTag w:uri="urn:schemas-microsoft-com:office:smarttags" w:element="place">
              <w:r w:rsidRPr="002B78C2">
                <w:rPr>
                  <w:sz w:val="18"/>
                </w:rPr>
                <w:t>Cabinda</w:t>
              </w:r>
            </w:smartTag>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1</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1</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r w:rsidR="007F41FC">
              <w:rPr>
                <w:sz w:val="18"/>
              </w:rPr>
              <w:t>.</w:t>
            </w:r>
            <w:r w:rsidRPr="002B78C2">
              <w:rPr>
                <w:sz w:val="18"/>
              </w:rPr>
              <w:t>0</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smartTag w:uri="urn:schemas-microsoft-com:office:smarttags" w:element="place">
              <w:smartTag w:uri="urn:schemas-microsoft-com:office:smarttags" w:element="PlaceName">
                <w:r w:rsidRPr="002B78C2">
                  <w:rPr>
                    <w:sz w:val="18"/>
                  </w:rPr>
                  <w:t>Law</w:t>
                </w:r>
              </w:smartTag>
              <w:r w:rsidRPr="002B78C2">
                <w:rPr>
                  <w:sz w:val="18"/>
                </w:rPr>
                <w:t xml:space="preserve"> </w:t>
              </w:r>
              <w:smartTag w:uri="urn:schemas-microsoft-com:office:smarttags" w:element="PlaceType">
                <w:r w:rsidRPr="002B78C2">
                  <w:rPr>
                    <w:sz w:val="18"/>
                  </w:rPr>
                  <w:t>Center</w:t>
                </w:r>
              </w:smartTag>
            </w:smartTag>
            <w:r w:rsidRPr="002B78C2">
              <w:rPr>
                <w:sz w:val="18"/>
              </w:rPr>
              <w:t xml:space="preserve"> – Huambo</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5</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5</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r w:rsidR="007F41FC">
              <w:rPr>
                <w:sz w:val="18"/>
              </w:rPr>
              <w:t>.</w:t>
            </w:r>
            <w:r w:rsidRPr="002B78C2">
              <w:rPr>
                <w:sz w:val="18"/>
              </w:rPr>
              <w:t>0</w:t>
            </w:r>
          </w:p>
        </w:tc>
      </w:tr>
      <w:tr w:rsidR="005D7EF1" w:rsidRPr="002B78C2" w:rsidTr="009C386E">
        <w:trPr>
          <w:trHeight w:val="240"/>
        </w:trPr>
        <w:tc>
          <w:tcPr>
            <w:tcW w:w="2844" w:type="dxa"/>
            <w:shd w:val="clear" w:color="auto" w:fill="auto"/>
          </w:tcPr>
          <w:p w:rsidR="005D7EF1" w:rsidRPr="002B78C2" w:rsidRDefault="002B78C2" w:rsidP="002B78C2">
            <w:pPr>
              <w:suppressAutoHyphens w:val="0"/>
              <w:spacing w:before="40" w:after="40" w:line="220" w:lineRule="exact"/>
              <w:ind w:right="113"/>
              <w:rPr>
                <w:sz w:val="18"/>
              </w:rPr>
            </w:pPr>
            <w:smartTag w:uri="urn:schemas-microsoft-com:office:smarttags" w:element="place">
              <w:smartTag w:uri="urn:schemas-microsoft-com:office:smarttags" w:element="PlaceName">
                <w:r w:rsidRPr="002B78C2">
                  <w:rPr>
                    <w:sz w:val="18"/>
                  </w:rPr>
                  <w:t>Law</w:t>
                </w:r>
              </w:smartTag>
              <w:r w:rsidRPr="002B78C2">
                <w:rPr>
                  <w:sz w:val="18"/>
                </w:rPr>
                <w:t xml:space="preserve"> </w:t>
              </w:r>
              <w:smartTag w:uri="urn:schemas-microsoft-com:office:smarttags" w:element="PlaceType">
                <w:r w:rsidRPr="002B78C2">
                  <w:rPr>
                    <w:sz w:val="18"/>
                  </w:rPr>
                  <w:t>Center</w:t>
                </w:r>
              </w:smartTag>
            </w:smartTag>
            <w:r w:rsidRPr="002B78C2">
              <w:rPr>
                <w:sz w:val="18"/>
              </w:rPr>
              <w:t xml:space="preserve"> – Huíla</w:t>
            </w:r>
          </w:p>
        </w:tc>
        <w:tc>
          <w:tcPr>
            <w:tcW w:w="922"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6</w:t>
            </w:r>
          </w:p>
        </w:tc>
        <w:tc>
          <w:tcPr>
            <w:tcW w:w="1300"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p>
        </w:tc>
        <w:tc>
          <w:tcPr>
            <w:tcW w:w="1200" w:type="dxa"/>
            <w:shd w:val="clear" w:color="auto" w:fill="auto"/>
            <w:vAlign w:val="bottom"/>
          </w:tcPr>
          <w:p w:rsidR="005D7EF1" w:rsidRPr="002B78C2" w:rsidRDefault="005D7EF1" w:rsidP="002B78C2">
            <w:pPr>
              <w:suppressAutoHyphens w:val="0"/>
              <w:spacing w:before="40" w:after="40" w:line="220" w:lineRule="exact"/>
              <w:ind w:right="113"/>
              <w:jc w:val="right"/>
              <w:rPr>
                <w:b/>
                <w:sz w:val="18"/>
              </w:rPr>
            </w:pPr>
            <w:r w:rsidRPr="002B78C2">
              <w:rPr>
                <w:b/>
                <w:sz w:val="18"/>
              </w:rPr>
              <w:t>6</w:t>
            </w:r>
          </w:p>
        </w:tc>
        <w:tc>
          <w:tcPr>
            <w:tcW w:w="1103" w:type="dxa"/>
            <w:shd w:val="clear" w:color="auto" w:fill="auto"/>
            <w:vAlign w:val="bottom"/>
          </w:tcPr>
          <w:p w:rsidR="005D7EF1" w:rsidRPr="002B78C2" w:rsidRDefault="005D7EF1" w:rsidP="002B78C2">
            <w:pPr>
              <w:suppressAutoHyphens w:val="0"/>
              <w:spacing w:before="40" w:after="40" w:line="220" w:lineRule="exact"/>
              <w:ind w:right="113"/>
              <w:jc w:val="right"/>
              <w:rPr>
                <w:sz w:val="18"/>
              </w:rPr>
            </w:pPr>
            <w:r w:rsidRPr="002B78C2">
              <w:rPr>
                <w:sz w:val="18"/>
              </w:rPr>
              <w:t>0</w:t>
            </w:r>
            <w:r w:rsidR="007F41FC">
              <w:rPr>
                <w:sz w:val="18"/>
              </w:rPr>
              <w:t>.</w:t>
            </w:r>
            <w:r w:rsidRPr="002B78C2">
              <w:rPr>
                <w:sz w:val="18"/>
              </w:rPr>
              <w:t>0</w:t>
            </w:r>
          </w:p>
        </w:tc>
      </w:tr>
    </w:tbl>
    <w:p w:rsidR="005D7EF1" w:rsidRPr="00921853" w:rsidRDefault="005D7EF1" w:rsidP="00921853">
      <w:pPr>
        <w:spacing w:before="120" w:after="240"/>
        <w:ind w:left="1134" w:right="1134" w:firstLine="170"/>
        <w:rPr>
          <w:sz w:val="18"/>
        </w:rPr>
      </w:pPr>
      <w:r w:rsidRPr="00921853">
        <w:rPr>
          <w:i/>
          <w:sz w:val="18"/>
        </w:rPr>
        <w:t>S</w:t>
      </w:r>
      <w:r w:rsidR="00921853" w:rsidRPr="00921853">
        <w:rPr>
          <w:i/>
          <w:sz w:val="18"/>
        </w:rPr>
        <w:t>ource</w:t>
      </w:r>
      <w:r w:rsidRPr="00921853">
        <w:rPr>
          <w:i/>
          <w:sz w:val="18"/>
        </w:rPr>
        <w:t>:</w:t>
      </w:r>
      <w:r w:rsidRPr="00921853">
        <w:rPr>
          <w:sz w:val="18"/>
        </w:rPr>
        <w:t xml:space="preserve"> </w:t>
      </w:r>
      <w:r w:rsidR="00921853">
        <w:rPr>
          <w:sz w:val="18"/>
        </w:rPr>
        <w:t xml:space="preserve"> </w:t>
      </w:r>
      <w:r w:rsidRPr="00921853">
        <w:rPr>
          <w:sz w:val="18"/>
        </w:rPr>
        <w:t xml:space="preserve">Educational </w:t>
      </w:r>
      <w:r w:rsidR="00921853">
        <w:rPr>
          <w:sz w:val="18"/>
        </w:rPr>
        <w:t>s</w:t>
      </w:r>
      <w:r w:rsidRPr="00921853">
        <w:rPr>
          <w:sz w:val="18"/>
        </w:rPr>
        <w:t xml:space="preserve">tatement for the 2006/07 </w:t>
      </w:r>
      <w:r w:rsidR="00921853">
        <w:rPr>
          <w:sz w:val="18"/>
        </w:rPr>
        <w:t>s</w:t>
      </w:r>
      <w:r w:rsidRPr="00921853">
        <w:rPr>
          <w:sz w:val="18"/>
        </w:rPr>
        <w:t xml:space="preserve">chool </w:t>
      </w:r>
      <w:r w:rsidR="00921853">
        <w:rPr>
          <w:sz w:val="18"/>
        </w:rPr>
        <w:t>y</w:t>
      </w:r>
      <w:r w:rsidRPr="00921853">
        <w:rPr>
          <w:sz w:val="18"/>
        </w:rPr>
        <w:t>ear of Universidade A. Neto</w:t>
      </w:r>
      <w:r w:rsidR="00921853">
        <w:rPr>
          <w:sz w:val="18"/>
        </w:rPr>
        <w:t>.</w:t>
      </w:r>
    </w:p>
    <w:p w:rsidR="00921853" w:rsidRDefault="00921853" w:rsidP="00921853">
      <w:pPr>
        <w:pStyle w:val="Heading1"/>
      </w:pPr>
      <w:bookmarkStart w:id="102" w:name="_Toc306969804"/>
      <w:bookmarkStart w:id="103" w:name="_Toc307214083"/>
      <w:bookmarkStart w:id="104" w:name="_Toc307385147"/>
      <w:r>
        <w:t xml:space="preserve">Table </w:t>
      </w:r>
      <w:r w:rsidR="009C386E">
        <w:t>N</w:t>
      </w:r>
      <w:r>
        <w:t>o. 12</w:t>
      </w:r>
      <w:bookmarkEnd w:id="102"/>
      <w:bookmarkEnd w:id="103"/>
      <w:bookmarkEnd w:id="104"/>
      <w:r>
        <w:t xml:space="preserve"> </w:t>
      </w:r>
    </w:p>
    <w:p w:rsidR="005D7EF1" w:rsidRPr="00125D89" w:rsidRDefault="005D7EF1" w:rsidP="00921853">
      <w:pPr>
        <w:pStyle w:val="SingleTxtG"/>
      </w:pPr>
      <w:r w:rsidRPr="00921853">
        <w:rPr>
          <w:b/>
        </w:rPr>
        <w:t xml:space="preserve">Students by </w:t>
      </w:r>
      <w:r w:rsidR="0030018C">
        <w:rPr>
          <w:b/>
        </w:rPr>
        <w:t>l</w:t>
      </w:r>
      <w:r w:rsidRPr="00921853">
        <w:rPr>
          <w:b/>
        </w:rPr>
        <w:t xml:space="preserve">evel of </w:t>
      </w:r>
      <w:r w:rsidR="0030018C">
        <w:rPr>
          <w:b/>
        </w:rPr>
        <w:t>e</w:t>
      </w:r>
      <w:r w:rsidRPr="00921853">
        <w:rPr>
          <w:b/>
        </w:rPr>
        <w:t>ducation for the period 2004</w:t>
      </w:r>
      <w:r w:rsidR="0030018C">
        <w:rPr>
          <w:b/>
        </w:rPr>
        <w:t>–</w:t>
      </w:r>
      <w:r w:rsidRPr="00921853">
        <w:rPr>
          <w:b/>
        </w:rPr>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73"/>
        <w:gridCol w:w="1019"/>
        <w:gridCol w:w="1035"/>
        <w:gridCol w:w="1088"/>
        <w:gridCol w:w="1019"/>
        <w:gridCol w:w="1036"/>
      </w:tblGrid>
      <w:tr w:rsidR="005D7EF1" w:rsidRPr="00700B0E" w:rsidTr="00700B0E">
        <w:trPr>
          <w:trHeight w:val="240"/>
          <w:tblHeader/>
        </w:trPr>
        <w:tc>
          <w:tcPr>
            <w:tcW w:w="2552" w:type="dxa"/>
            <w:tcBorders>
              <w:top w:val="single" w:sz="4" w:space="0" w:color="auto"/>
              <w:bottom w:val="single" w:sz="12" w:space="0" w:color="auto"/>
            </w:tcBorders>
            <w:shd w:val="clear" w:color="auto" w:fill="auto"/>
            <w:vAlign w:val="bottom"/>
          </w:tcPr>
          <w:p w:rsidR="005D7EF1" w:rsidRPr="00700B0E" w:rsidRDefault="00544F39" w:rsidP="00700B0E">
            <w:pPr>
              <w:suppressAutoHyphens w:val="0"/>
              <w:spacing w:before="80" w:after="80" w:line="200" w:lineRule="exact"/>
              <w:ind w:right="113"/>
              <w:rPr>
                <w:i/>
                <w:sz w:val="16"/>
              </w:rPr>
            </w:pPr>
            <w:r w:rsidRPr="00700B0E">
              <w:rPr>
                <w:i/>
                <w:sz w:val="16"/>
              </w:rPr>
              <w:t>Level</w:t>
            </w:r>
          </w:p>
        </w:tc>
        <w:tc>
          <w:tcPr>
            <w:tcW w:w="1195" w:type="dxa"/>
            <w:tcBorders>
              <w:top w:val="single" w:sz="4" w:space="0" w:color="auto"/>
              <w:bottom w:val="single" w:sz="12" w:space="0" w:color="auto"/>
            </w:tcBorders>
            <w:shd w:val="clear" w:color="auto" w:fill="auto"/>
            <w:vAlign w:val="bottom"/>
          </w:tcPr>
          <w:p w:rsidR="005D7EF1" w:rsidRPr="00700B0E" w:rsidRDefault="005D7EF1" w:rsidP="00700B0E">
            <w:pPr>
              <w:suppressAutoHyphens w:val="0"/>
              <w:spacing w:before="80" w:after="80" w:line="200" w:lineRule="exact"/>
              <w:ind w:right="113"/>
              <w:jc w:val="right"/>
              <w:rPr>
                <w:i/>
                <w:sz w:val="16"/>
              </w:rPr>
            </w:pPr>
            <w:r w:rsidRPr="00700B0E">
              <w:rPr>
                <w:i/>
                <w:sz w:val="16"/>
              </w:rPr>
              <w:t>2004</w:t>
            </w:r>
          </w:p>
        </w:tc>
        <w:tc>
          <w:tcPr>
            <w:tcW w:w="1214" w:type="dxa"/>
            <w:tcBorders>
              <w:top w:val="single" w:sz="4" w:space="0" w:color="auto"/>
              <w:bottom w:val="single" w:sz="12" w:space="0" w:color="auto"/>
            </w:tcBorders>
            <w:shd w:val="clear" w:color="auto" w:fill="auto"/>
            <w:vAlign w:val="bottom"/>
          </w:tcPr>
          <w:p w:rsidR="005D7EF1" w:rsidRPr="00700B0E" w:rsidRDefault="005D7EF1" w:rsidP="00700B0E">
            <w:pPr>
              <w:suppressAutoHyphens w:val="0"/>
              <w:spacing w:before="80" w:after="80" w:line="200" w:lineRule="exact"/>
              <w:ind w:right="113"/>
              <w:jc w:val="right"/>
              <w:rPr>
                <w:i/>
                <w:sz w:val="16"/>
              </w:rPr>
            </w:pPr>
            <w:r w:rsidRPr="00700B0E">
              <w:rPr>
                <w:i/>
                <w:sz w:val="16"/>
              </w:rPr>
              <w:t>2005</w:t>
            </w:r>
          </w:p>
        </w:tc>
        <w:tc>
          <w:tcPr>
            <w:tcW w:w="1276" w:type="dxa"/>
            <w:tcBorders>
              <w:top w:val="single" w:sz="4" w:space="0" w:color="auto"/>
              <w:bottom w:val="single" w:sz="12" w:space="0" w:color="auto"/>
            </w:tcBorders>
            <w:shd w:val="clear" w:color="auto" w:fill="auto"/>
            <w:vAlign w:val="bottom"/>
          </w:tcPr>
          <w:p w:rsidR="005D7EF1" w:rsidRPr="00700B0E" w:rsidRDefault="005D7EF1" w:rsidP="00700B0E">
            <w:pPr>
              <w:suppressAutoHyphens w:val="0"/>
              <w:spacing w:before="80" w:after="80" w:line="200" w:lineRule="exact"/>
              <w:ind w:right="113"/>
              <w:jc w:val="right"/>
              <w:rPr>
                <w:i/>
                <w:sz w:val="16"/>
              </w:rPr>
            </w:pPr>
            <w:r w:rsidRPr="00700B0E">
              <w:rPr>
                <w:i/>
                <w:sz w:val="16"/>
              </w:rPr>
              <w:t>2006</w:t>
            </w:r>
          </w:p>
        </w:tc>
        <w:tc>
          <w:tcPr>
            <w:tcW w:w="1195" w:type="dxa"/>
            <w:tcBorders>
              <w:top w:val="single" w:sz="4" w:space="0" w:color="auto"/>
              <w:bottom w:val="single" w:sz="12" w:space="0" w:color="auto"/>
            </w:tcBorders>
            <w:shd w:val="clear" w:color="auto" w:fill="auto"/>
            <w:vAlign w:val="bottom"/>
          </w:tcPr>
          <w:p w:rsidR="005D7EF1" w:rsidRPr="00700B0E" w:rsidRDefault="005D7EF1" w:rsidP="00700B0E">
            <w:pPr>
              <w:suppressAutoHyphens w:val="0"/>
              <w:spacing w:before="80" w:after="80" w:line="200" w:lineRule="exact"/>
              <w:ind w:right="113"/>
              <w:jc w:val="right"/>
              <w:rPr>
                <w:i/>
                <w:sz w:val="16"/>
              </w:rPr>
            </w:pPr>
            <w:r w:rsidRPr="00700B0E">
              <w:rPr>
                <w:i/>
                <w:sz w:val="16"/>
              </w:rPr>
              <w:t>2007</w:t>
            </w:r>
          </w:p>
        </w:tc>
        <w:tc>
          <w:tcPr>
            <w:tcW w:w="1215" w:type="dxa"/>
            <w:tcBorders>
              <w:top w:val="single" w:sz="4" w:space="0" w:color="auto"/>
              <w:bottom w:val="single" w:sz="12" w:space="0" w:color="auto"/>
            </w:tcBorders>
            <w:shd w:val="clear" w:color="auto" w:fill="auto"/>
            <w:vAlign w:val="bottom"/>
          </w:tcPr>
          <w:p w:rsidR="005D7EF1" w:rsidRPr="00700B0E" w:rsidRDefault="005D7EF1" w:rsidP="00700B0E">
            <w:pPr>
              <w:suppressAutoHyphens w:val="0"/>
              <w:spacing w:before="80" w:after="80" w:line="200" w:lineRule="exact"/>
              <w:ind w:right="113"/>
              <w:jc w:val="right"/>
              <w:rPr>
                <w:i/>
                <w:sz w:val="16"/>
              </w:rPr>
            </w:pPr>
            <w:r w:rsidRPr="00700B0E">
              <w:rPr>
                <w:i/>
                <w:sz w:val="16"/>
              </w:rPr>
              <w:t>2008</w:t>
            </w:r>
          </w:p>
        </w:tc>
      </w:tr>
      <w:tr w:rsidR="005D7EF1" w:rsidRPr="00700B0E" w:rsidTr="00700B0E">
        <w:trPr>
          <w:trHeight w:val="240"/>
        </w:trPr>
        <w:tc>
          <w:tcPr>
            <w:tcW w:w="2552" w:type="dxa"/>
            <w:tcBorders>
              <w:top w:val="single" w:sz="12" w:space="0" w:color="auto"/>
            </w:tcBorders>
            <w:shd w:val="clear" w:color="auto" w:fill="auto"/>
          </w:tcPr>
          <w:p w:rsidR="005D7EF1" w:rsidRPr="00700B0E" w:rsidRDefault="00544F39" w:rsidP="00700B0E">
            <w:pPr>
              <w:suppressAutoHyphens w:val="0"/>
              <w:spacing w:before="40" w:after="40" w:line="220" w:lineRule="exact"/>
              <w:ind w:right="113"/>
              <w:rPr>
                <w:sz w:val="18"/>
              </w:rPr>
            </w:pPr>
            <w:r w:rsidRPr="00700B0E">
              <w:rPr>
                <w:sz w:val="18"/>
              </w:rPr>
              <w:t>Literacy</w:t>
            </w:r>
          </w:p>
        </w:tc>
        <w:tc>
          <w:tcPr>
            <w:tcW w:w="1195" w:type="dxa"/>
            <w:tcBorders>
              <w:top w:val="single" w:sz="12" w:space="0" w:color="auto"/>
            </w:tcBorders>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323</w:t>
            </w:r>
            <w:r w:rsidR="00700B0E">
              <w:rPr>
                <w:sz w:val="18"/>
              </w:rPr>
              <w:t xml:space="preserve"> </w:t>
            </w:r>
            <w:r w:rsidRPr="00700B0E">
              <w:rPr>
                <w:sz w:val="18"/>
              </w:rPr>
              <w:t>470</w:t>
            </w:r>
          </w:p>
        </w:tc>
        <w:tc>
          <w:tcPr>
            <w:tcW w:w="1214" w:type="dxa"/>
            <w:tcBorders>
              <w:top w:val="single" w:sz="12" w:space="0" w:color="auto"/>
            </w:tcBorders>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334</w:t>
            </w:r>
            <w:r w:rsidR="00700B0E">
              <w:rPr>
                <w:sz w:val="18"/>
              </w:rPr>
              <w:t xml:space="preserve"> </w:t>
            </w:r>
            <w:r w:rsidRPr="00700B0E">
              <w:rPr>
                <w:sz w:val="18"/>
              </w:rPr>
              <w:t>220</w:t>
            </w:r>
          </w:p>
        </w:tc>
        <w:tc>
          <w:tcPr>
            <w:tcW w:w="1276" w:type="dxa"/>
            <w:tcBorders>
              <w:top w:val="single" w:sz="12" w:space="0" w:color="auto"/>
            </w:tcBorders>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366</w:t>
            </w:r>
            <w:r w:rsidR="00700B0E">
              <w:rPr>
                <w:sz w:val="18"/>
              </w:rPr>
              <w:t xml:space="preserve"> </w:t>
            </w:r>
            <w:r w:rsidRPr="00700B0E">
              <w:rPr>
                <w:sz w:val="18"/>
              </w:rPr>
              <w:t>200</w:t>
            </w:r>
          </w:p>
        </w:tc>
        <w:tc>
          <w:tcPr>
            <w:tcW w:w="1195" w:type="dxa"/>
            <w:tcBorders>
              <w:top w:val="single" w:sz="12" w:space="0" w:color="auto"/>
            </w:tcBorders>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389</w:t>
            </w:r>
            <w:r w:rsidR="00700B0E">
              <w:rPr>
                <w:sz w:val="18"/>
              </w:rPr>
              <w:t xml:space="preserve"> </w:t>
            </w:r>
            <w:r w:rsidRPr="00700B0E">
              <w:rPr>
                <w:sz w:val="18"/>
              </w:rPr>
              <w:t>637</w:t>
            </w:r>
          </w:p>
        </w:tc>
        <w:tc>
          <w:tcPr>
            <w:tcW w:w="1215" w:type="dxa"/>
            <w:tcBorders>
              <w:top w:val="single" w:sz="12" w:space="0" w:color="auto"/>
            </w:tcBorders>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502</w:t>
            </w:r>
            <w:r w:rsidR="00700B0E">
              <w:rPr>
                <w:sz w:val="18"/>
              </w:rPr>
              <w:t xml:space="preserve"> </w:t>
            </w:r>
            <w:r w:rsidRPr="00700B0E">
              <w:rPr>
                <w:sz w:val="18"/>
              </w:rPr>
              <w:t>350</w:t>
            </w:r>
          </w:p>
        </w:tc>
      </w:tr>
      <w:tr w:rsidR="005D7EF1" w:rsidRPr="00700B0E" w:rsidTr="00700B0E">
        <w:trPr>
          <w:trHeight w:val="240"/>
        </w:trPr>
        <w:tc>
          <w:tcPr>
            <w:tcW w:w="2552" w:type="dxa"/>
            <w:shd w:val="clear" w:color="auto" w:fill="auto"/>
          </w:tcPr>
          <w:p w:rsidR="005D7EF1" w:rsidRPr="00700B0E" w:rsidRDefault="00544F39" w:rsidP="00700B0E">
            <w:pPr>
              <w:suppressAutoHyphens w:val="0"/>
              <w:spacing w:before="40" w:after="40" w:line="220" w:lineRule="exact"/>
              <w:ind w:right="113"/>
              <w:rPr>
                <w:sz w:val="18"/>
              </w:rPr>
            </w:pPr>
            <w:r w:rsidRPr="00700B0E">
              <w:rPr>
                <w:sz w:val="18"/>
              </w:rPr>
              <w:t>Schooling begun</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678</w:t>
            </w:r>
            <w:r w:rsidR="00700B0E">
              <w:rPr>
                <w:sz w:val="18"/>
              </w:rPr>
              <w:t xml:space="preserve"> </w:t>
            </w:r>
            <w:r w:rsidRPr="00700B0E">
              <w:rPr>
                <w:sz w:val="18"/>
              </w:rPr>
              <w:t>780</w:t>
            </w:r>
          </w:p>
        </w:tc>
        <w:tc>
          <w:tcPr>
            <w:tcW w:w="1214"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895</w:t>
            </w:r>
            <w:r w:rsidR="00700B0E">
              <w:rPr>
                <w:sz w:val="18"/>
              </w:rPr>
              <w:t xml:space="preserve"> </w:t>
            </w:r>
            <w:r w:rsidRPr="00700B0E">
              <w:rPr>
                <w:sz w:val="18"/>
              </w:rPr>
              <w:t>145</w:t>
            </w:r>
          </w:p>
        </w:tc>
        <w:tc>
          <w:tcPr>
            <w:tcW w:w="1276"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842</w:t>
            </w:r>
            <w:r w:rsidR="00700B0E">
              <w:rPr>
                <w:sz w:val="18"/>
              </w:rPr>
              <w:t xml:space="preserve"> </w:t>
            </w:r>
            <w:r w:rsidRPr="00700B0E">
              <w:rPr>
                <w:sz w:val="18"/>
              </w:rPr>
              <w:t>361</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938</w:t>
            </w:r>
            <w:r w:rsidR="00700B0E">
              <w:rPr>
                <w:sz w:val="18"/>
              </w:rPr>
              <w:t xml:space="preserve"> </w:t>
            </w:r>
            <w:r w:rsidRPr="00700B0E">
              <w:rPr>
                <w:sz w:val="18"/>
              </w:rPr>
              <w:t>389</w:t>
            </w:r>
          </w:p>
        </w:tc>
        <w:tc>
          <w:tcPr>
            <w:tcW w:w="121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893</w:t>
            </w:r>
            <w:r w:rsidR="00700B0E">
              <w:rPr>
                <w:sz w:val="18"/>
              </w:rPr>
              <w:t xml:space="preserve"> </w:t>
            </w:r>
            <w:r w:rsidRPr="00700B0E">
              <w:rPr>
                <w:sz w:val="18"/>
              </w:rPr>
              <w:t>661</w:t>
            </w:r>
          </w:p>
        </w:tc>
      </w:tr>
      <w:tr w:rsidR="005D7EF1" w:rsidRPr="00700B0E" w:rsidTr="00700B0E">
        <w:trPr>
          <w:trHeight w:val="240"/>
        </w:trPr>
        <w:tc>
          <w:tcPr>
            <w:tcW w:w="2552" w:type="dxa"/>
            <w:shd w:val="clear" w:color="auto" w:fill="auto"/>
          </w:tcPr>
          <w:p w:rsidR="005D7EF1" w:rsidRPr="00700B0E" w:rsidRDefault="00544F39" w:rsidP="00700B0E">
            <w:pPr>
              <w:suppressAutoHyphens w:val="0"/>
              <w:spacing w:before="40" w:after="40" w:line="220" w:lineRule="exact"/>
              <w:ind w:right="113"/>
              <w:rPr>
                <w:sz w:val="18"/>
              </w:rPr>
            </w:pPr>
            <w:r w:rsidRPr="00700B0E">
              <w:rPr>
                <w:sz w:val="18"/>
              </w:rPr>
              <w:t>Primary</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w:t>
            </w:r>
            <w:r w:rsidR="00700B0E">
              <w:rPr>
                <w:sz w:val="18"/>
              </w:rPr>
              <w:t xml:space="preserve"> </w:t>
            </w:r>
            <w:r w:rsidRPr="00700B0E">
              <w:rPr>
                <w:sz w:val="18"/>
              </w:rPr>
              <w:t>022</w:t>
            </w:r>
            <w:r w:rsidR="00700B0E">
              <w:rPr>
                <w:sz w:val="18"/>
              </w:rPr>
              <w:t xml:space="preserve"> </w:t>
            </w:r>
            <w:r w:rsidRPr="00700B0E">
              <w:rPr>
                <w:sz w:val="18"/>
              </w:rPr>
              <w:t>461</w:t>
            </w:r>
          </w:p>
        </w:tc>
        <w:tc>
          <w:tcPr>
            <w:tcW w:w="1214"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w:t>
            </w:r>
            <w:r w:rsidR="00700B0E">
              <w:rPr>
                <w:sz w:val="18"/>
              </w:rPr>
              <w:t xml:space="preserve"> </w:t>
            </w:r>
            <w:r w:rsidRPr="00700B0E">
              <w:rPr>
                <w:sz w:val="18"/>
              </w:rPr>
              <w:t>119</w:t>
            </w:r>
            <w:r w:rsidR="00700B0E">
              <w:rPr>
                <w:sz w:val="18"/>
              </w:rPr>
              <w:t xml:space="preserve"> </w:t>
            </w:r>
            <w:r w:rsidRPr="00700B0E">
              <w:rPr>
                <w:sz w:val="18"/>
              </w:rPr>
              <w:t>184</w:t>
            </w:r>
          </w:p>
        </w:tc>
        <w:tc>
          <w:tcPr>
            <w:tcW w:w="1276"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w:t>
            </w:r>
            <w:r w:rsidR="00700B0E">
              <w:rPr>
                <w:sz w:val="18"/>
              </w:rPr>
              <w:t xml:space="preserve"> </w:t>
            </w:r>
            <w:r w:rsidRPr="00700B0E">
              <w:rPr>
                <w:sz w:val="18"/>
              </w:rPr>
              <w:t>370</w:t>
            </w:r>
            <w:r w:rsidR="00700B0E">
              <w:rPr>
                <w:sz w:val="18"/>
              </w:rPr>
              <w:t xml:space="preserve"> </w:t>
            </w:r>
            <w:r w:rsidRPr="00700B0E">
              <w:rPr>
                <w:sz w:val="18"/>
              </w:rPr>
              <w:t>079</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w:t>
            </w:r>
            <w:r w:rsidR="00700B0E">
              <w:rPr>
                <w:sz w:val="18"/>
              </w:rPr>
              <w:t xml:space="preserve"> </w:t>
            </w:r>
            <w:r w:rsidRPr="00700B0E">
              <w:rPr>
                <w:sz w:val="18"/>
              </w:rPr>
              <w:t>558</w:t>
            </w:r>
            <w:r w:rsidR="00700B0E">
              <w:rPr>
                <w:sz w:val="18"/>
              </w:rPr>
              <w:t xml:space="preserve"> </w:t>
            </w:r>
            <w:r w:rsidRPr="00700B0E">
              <w:rPr>
                <w:sz w:val="18"/>
              </w:rPr>
              <w:t>605</w:t>
            </w:r>
          </w:p>
        </w:tc>
        <w:tc>
          <w:tcPr>
            <w:tcW w:w="121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w:t>
            </w:r>
            <w:r w:rsidR="00700B0E">
              <w:rPr>
                <w:sz w:val="18"/>
              </w:rPr>
              <w:t xml:space="preserve"> </w:t>
            </w:r>
            <w:r w:rsidRPr="00700B0E">
              <w:rPr>
                <w:sz w:val="18"/>
              </w:rPr>
              <w:t>757</w:t>
            </w:r>
            <w:r w:rsidR="00700B0E">
              <w:rPr>
                <w:sz w:val="18"/>
              </w:rPr>
              <w:t xml:space="preserve"> </w:t>
            </w:r>
            <w:r w:rsidRPr="00700B0E">
              <w:rPr>
                <w:sz w:val="18"/>
              </w:rPr>
              <w:t>677</w:t>
            </w:r>
          </w:p>
        </w:tc>
      </w:tr>
      <w:tr w:rsidR="005D7EF1" w:rsidRPr="00700B0E" w:rsidTr="00700B0E">
        <w:trPr>
          <w:trHeight w:val="240"/>
        </w:trPr>
        <w:tc>
          <w:tcPr>
            <w:tcW w:w="2552" w:type="dxa"/>
            <w:shd w:val="clear" w:color="auto" w:fill="auto"/>
          </w:tcPr>
          <w:p w:rsidR="005D7EF1" w:rsidRPr="00700B0E" w:rsidRDefault="00544F39" w:rsidP="00700B0E">
            <w:pPr>
              <w:suppressAutoHyphens w:val="0"/>
              <w:spacing w:before="40" w:after="40" w:line="220" w:lineRule="exact"/>
              <w:ind w:right="113"/>
              <w:rPr>
                <w:sz w:val="18"/>
              </w:rPr>
            </w:pPr>
            <w:r w:rsidRPr="00700B0E">
              <w:rPr>
                <w:sz w:val="18"/>
              </w:rPr>
              <w:t>Secondary cycle I</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197</w:t>
            </w:r>
            <w:r w:rsidR="00700B0E">
              <w:rPr>
                <w:sz w:val="18"/>
              </w:rPr>
              <w:t xml:space="preserve"> </w:t>
            </w:r>
            <w:r w:rsidRPr="00700B0E">
              <w:rPr>
                <w:sz w:val="18"/>
              </w:rPr>
              <w:t>735</w:t>
            </w:r>
          </w:p>
        </w:tc>
        <w:tc>
          <w:tcPr>
            <w:tcW w:w="1214"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233</w:t>
            </w:r>
            <w:r w:rsidR="00700B0E">
              <w:rPr>
                <w:sz w:val="18"/>
              </w:rPr>
              <w:t xml:space="preserve"> </w:t>
            </w:r>
            <w:r w:rsidRPr="00700B0E">
              <w:rPr>
                <w:sz w:val="18"/>
              </w:rPr>
              <w:t>698</w:t>
            </w:r>
          </w:p>
        </w:tc>
        <w:tc>
          <w:tcPr>
            <w:tcW w:w="1276"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270</w:t>
            </w:r>
            <w:r w:rsidR="00700B0E">
              <w:rPr>
                <w:sz w:val="18"/>
              </w:rPr>
              <w:t xml:space="preserve"> </w:t>
            </w:r>
            <w:r w:rsidRPr="00700B0E">
              <w:rPr>
                <w:sz w:val="18"/>
              </w:rPr>
              <w:t>662</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316</w:t>
            </w:r>
            <w:r w:rsidR="00700B0E">
              <w:rPr>
                <w:sz w:val="18"/>
              </w:rPr>
              <w:t xml:space="preserve"> </w:t>
            </w:r>
            <w:r w:rsidRPr="00700B0E">
              <w:rPr>
                <w:sz w:val="18"/>
              </w:rPr>
              <w:t>664</w:t>
            </w:r>
          </w:p>
        </w:tc>
        <w:tc>
          <w:tcPr>
            <w:tcW w:w="121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370</w:t>
            </w:r>
            <w:r w:rsidR="00700B0E">
              <w:rPr>
                <w:sz w:val="18"/>
              </w:rPr>
              <w:t xml:space="preserve"> </w:t>
            </w:r>
            <w:r w:rsidRPr="00700B0E">
              <w:rPr>
                <w:sz w:val="18"/>
              </w:rPr>
              <w:t>485</w:t>
            </w:r>
          </w:p>
        </w:tc>
      </w:tr>
      <w:tr w:rsidR="005D7EF1" w:rsidRPr="00700B0E" w:rsidTr="00700B0E">
        <w:trPr>
          <w:trHeight w:val="240"/>
        </w:trPr>
        <w:tc>
          <w:tcPr>
            <w:tcW w:w="2552" w:type="dxa"/>
            <w:shd w:val="clear" w:color="auto" w:fill="auto"/>
          </w:tcPr>
          <w:p w:rsidR="005D7EF1" w:rsidRPr="00700B0E" w:rsidRDefault="00544F39" w:rsidP="00700B0E">
            <w:pPr>
              <w:suppressAutoHyphens w:val="0"/>
              <w:spacing w:before="40" w:after="40" w:line="220" w:lineRule="exact"/>
              <w:ind w:right="113"/>
              <w:rPr>
                <w:sz w:val="18"/>
              </w:rPr>
            </w:pPr>
            <w:r w:rsidRPr="00700B0E">
              <w:rPr>
                <w:sz w:val="18"/>
              </w:rPr>
              <w:t>Secondary cycle II</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159</w:t>
            </w:r>
            <w:r w:rsidR="00700B0E">
              <w:rPr>
                <w:sz w:val="18"/>
              </w:rPr>
              <w:t xml:space="preserve"> </w:t>
            </w:r>
            <w:r w:rsidRPr="00700B0E">
              <w:rPr>
                <w:sz w:val="18"/>
              </w:rPr>
              <w:t>341</w:t>
            </w:r>
          </w:p>
        </w:tc>
        <w:tc>
          <w:tcPr>
            <w:tcW w:w="1214"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171</w:t>
            </w:r>
            <w:r w:rsidR="00700B0E">
              <w:rPr>
                <w:sz w:val="18"/>
              </w:rPr>
              <w:t xml:space="preserve"> </w:t>
            </w:r>
            <w:r w:rsidRPr="00700B0E">
              <w:rPr>
                <w:sz w:val="18"/>
              </w:rPr>
              <w:t>882</w:t>
            </w:r>
          </w:p>
        </w:tc>
        <w:tc>
          <w:tcPr>
            <w:tcW w:w="1276"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179</w:t>
            </w:r>
            <w:r w:rsidR="00700B0E">
              <w:rPr>
                <w:sz w:val="18"/>
              </w:rPr>
              <w:t xml:space="preserve"> </w:t>
            </w:r>
            <w:r w:rsidRPr="00700B0E">
              <w:rPr>
                <w:sz w:val="18"/>
              </w:rPr>
              <w:t>249</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194</w:t>
            </w:r>
            <w:r w:rsidR="00700B0E">
              <w:rPr>
                <w:sz w:val="18"/>
              </w:rPr>
              <w:t xml:space="preserve"> </w:t>
            </w:r>
            <w:r w:rsidRPr="00700B0E">
              <w:rPr>
                <w:sz w:val="18"/>
              </w:rPr>
              <w:t>933</w:t>
            </w:r>
          </w:p>
        </w:tc>
        <w:tc>
          <w:tcPr>
            <w:tcW w:w="121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212</w:t>
            </w:r>
            <w:r w:rsidR="00700B0E">
              <w:rPr>
                <w:sz w:val="18"/>
              </w:rPr>
              <w:t xml:space="preserve"> </w:t>
            </w:r>
            <w:r w:rsidRPr="00700B0E">
              <w:rPr>
                <w:sz w:val="18"/>
              </w:rPr>
              <w:t>347</w:t>
            </w:r>
          </w:p>
        </w:tc>
      </w:tr>
      <w:tr w:rsidR="005D7EF1" w:rsidRPr="00700B0E" w:rsidTr="00700B0E">
        <w:trPr>
          <w:trHeight w:val="240"/>
        </w:trPr>
        <w:tc>
          <w:tcPr>
            <w:tcW w:w="2552" w:type="dxa"/>
            <w:shd w:val="clear" w:color="auto" w:fill="auto"/>
          </w:tcPr>
          <w:p w:rsidR="005D7EF1" w:rsidRPr="00700B0E" w:rsidRDefault="00544F39" w:rsidP="00700B0E">
            <w:pPr>
              <w:suppressAutoHyphens w:val="0"/>
              <w:spacing w:before="40" w:after="40" w:line="220" w:lineRule="exact"/>
              <w:ind w:right="113"/>
              <w:rPr>
                <w:sz w:val="18"/>
              </w:rPr>
            </w:pPr>
            <w:r w:rsidRPr="00700B0E">
              <w:rPr>
                <w:sz w:val="18"/>
              </w:rPr>
              <w:t>General</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30</w:t>
            </w:r>
            <w:r w:rsidR="00700B0E">
              <w:rPr>
                <w:sz w:val="18"/>
              </w:rPr>
              <w:t xml:space="preserve"> </w:t>
            </w:r>
            <w:r w:rsidRPr="00700B0E">
              <w:rPr>
                <w:sz w:val="18"/>
              </w:rPr>
              <w:t>397</w:t>
            </w:r>
          </w:p>
        </w:tc>
        <w:tc>
          <w:tcPr>
            <w:tcW w:w="1214"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34</w:t>
            </w:r>
            <w:r w:rsidR="00700B0E">
              <w:rPr>
                <w:sz w:val="18"/>
              </w:rPr>
              <w:t xml:space="preserve"> </w:t>
            </w:r>
            <w:r w:rsidRPr="00700B0E">
              <w:rPr>
                <w:sz w:val="18"/>
              </w:rPr>
              <w:t>442</w:t>
            </w:r>
          </w:p>
        </w:tc>
        <w:tc>
          <w:tcPr>
            <w:tcW w:w="1276"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37</w:t>
            </w:r>
            <w:r w:rsidR="00700B0E">
              <w:rPr>
                <w:sz w:val="18"/>
              </w:rPr>
              <w:t xml:space="preserve"> </w:t>
            </w:r>
            <w:r w:rsidRPr="00700B0E">
              <w:rPr>
                <w:sz w:val="18"/>
              </w:rPr>
              <w:t>676</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41</w:t>
            </w:r>
            <w:r w:rsidR="00700B0E">
              <w:rPr>
                <w:sz w:val="18"/>
              </w:rPr>
              <w:t xml:space="preserve"> </w:t>
            </w:r>
            <w:r w:rsidRPr="00700B0E">
              <w:rPr>
                <w:sz w:val="18"/>
              </w:rPr>
              <w:t>945</w:t>
            </w:r>
          </w:p>
        </w:tc>
        <w:tc>
          <w:tcPr>
            <w:tcW w:w="121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46</w:t>
            </w:r>
            <w:r w:rsidR="00700B0E">
              <w:rPr>
                <w:sz w:val="18"/>
              </w:rPr>
              <w:t xml:space="preserve"> </w:t>
            </w:r>
            <w:r w:rsidRPr="00700B0E">
              <w:rPr>
                <w:sz w:val="18"/>
              </w:rPr>
              <w:t>698</w:t>
            </w:r>
          </w:p>
        </w:tc>
      </w:tr>
      <w:tr w:rsidR="005D7EF1" w:rsidRPr="00700B0E" w:rsidTr="00700B0E">
        <w:trPr>
          <w:trHeight w:val="240"/>
        </w:trPr>
        <w:tc>
          <w:tcPr>
            <w:tcW w:w="2552" w:type="dxa"/>
            <w:shd w:val="clear" w:color="auto" w:fill="auto"/>
          </w:tcPr>
          <w:p w:rsidR="005D7EF1" w:rsidRPr="00700B0E" w:rsidRDefault="00544F39" w:rsidP="00700B0E">
            <w:pPr>
              <w:suppressAutoHyphens w:val="0"/>
              <w:spacing w:before="40" w:after="40" w:line="220" w:lineRule="exact"/>
              <w:ind w:right="113"/>
              <w:rPr>
                <w:sz w:val="18"/>
              </w:rPr>
            </w:pPr>
            <w:r w:rsidRPr="00700B0E">
              <w:rPr>
                <w:sz w:val="18"/>
              </w:rPr>
              <w:t>Technical</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67</w:t>
            </w:r>
            <w:r w:rsidR="00700B0E">
              <w:rPr>
                <w:sz w:val="18"/>
              </w:rPr>
              <w:t xml:space="preserve"> </w:t>
            </w:r>
            <w:r w:rsidRPr="00700B0E">
              <w:rPr>
                <w:sz w:val="18"/>
              </w:rPr>
              <w:t>328</w:t>
            </w:r>
          </w:p>
        </w:tc>
        <w:tc>
          <w:tcPr>
            <w:tcW w:w="1214"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74</w:t>
            </w:r>
            <w:r w:rsidR="00700B0E">
              <w:rPr>
                <w:sz w:val="18"/>
              </w:rPr>
              <w:t xml:space="preserve"> </w:t>
            </w:r>
            <w:r w:rsidRPr="00700B0E">
              <w:rPr>
                <w:sz w:val="18"/>
              </w:rPr>
              <w:t>235</w:t>
            </w:r>
          </w:p>
        </w:tc>
        <w:tc>
          <w:tcPr>
            <w:tcW w:w="1276"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76</w:t>
            </w:r>
            <w:r w:rsidR="00700B0E">
              <w:rPr>
                <w:sz w:val="18"/>
              </w:rPr>
              <w:t xml:space="preserve"> </w:t>
            </w:r>
            <w:r w:rsidRPr="00700B0E">
              <w:rPr>
                <w:sz w:val="18"/>
              </w:rPr>
              <w:t>363</w:t>
            </w:r>
          </w:p>
        </w:tc>
        <w:tc>
          <w:tcPr>
            <w:tcW w:w="119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85</w:t>
            </w:r>
            <w:r w:rsidR="00700B0E">
              <w:rPr>
                <w:sz w:val="18"/>
              </w:rPr>
              <w:t xml:space="preserve"> </w:t>
            </w:r>
            <w:r w:rsidRPr="00700B0E">
              <w:rPr>
                <w:sz w:val="18"/>
              </w:rPr>
              <w:t>903</w:t>
            </w:r>
          </w:p>
        </w:tc>
        <w:tc>
          <w:tcPr>
            <w:tcW w:w="1215" w:type="dxa"/>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96</w:t>
            </w:r>
            <w:r w:rsidR="00700B0E">
              <w:rPr>
                <w:sz w:val="18"/>
              </w:rPr>
              <w:t xml:space="preserve"> </w:t>
            </w:r>
            <w:r w:rsidRPr="00700B0E">
              <w:rPr>
                <w:sz w:val="18"/>
              </w:rPr>
              <w:t>635</w:t>
            </w:r>
          </w:p>
        </w:tc>
      </w:tr>
      <w:tr w:rsidR="005D7EF1" w:rsidRPr="00700B0E" w:rsidTr="00757E05">
        <w:trPr>
          <w:trHeight w:val="240"/>
        </w:trPr>
        <w:tc>
          <w:tcPr>
            <w:tcW w:w="2552" w:type="dxa"/>
            <w:tcBorders>
              <w:bottom w:val="single" w:sz="4" w:space="0" w:color="auto"/>
            </w:tcBorders>
            <w:shd w:val="clear" w:color="auto" w:fill="auto"/>
          </w:tcPr>
          <w:p w:rsidR="005D7EF1" w:rsidRPr="00700B0E" w:rsidRDefault="00544F39" w:rsidP="00700B0E">
            <w:pPr>
              <w:suppressAutoHyphens w:val="0"/>
              <w:spacing w:before="40" w:after="40" w:line="220" w:lineRule="exact"/>
              <w:ind w:right="113"/>
              <w:rPr>
                <w:sz w:val="18"/>
              </w:rPr>
            </w:pPr>
            <w:smartTag w:uri="urn:schemas-microsoft-com:office:smarttags" w:element="place">
              <w:smartTag w:uri="urn:schemas-microsoft-com:office:smarttags" w:element="City">
                <w:r w:rsidRPr="00700B0E">
                  <w:rPr>
                    <w:sz w:val="18"/>
                  </w:rPr>
                  <w:t>Normal</w:t>
                </w:r>
              </w:smartTag>
            </w:smartTag>
          </w:p>
        </w:tc>
        <w:tc>
          <w:tcPr>
            <w:tcW w:w="1195" w:type="dxa"/>
            <w:tcBorders>
              <w:bottom w:val="single" w:sz="4" w:space="0" w:color="auto"/>
            </w:tcBorders>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61</w:t>
            </w:r>
            <w:r w:rsidR="00700B0E">
              <w:rPr>
                <w:sz w:val="18"/>
              </w:rPr>
              <w:t xml:space="preserve"> </w:t>
            </w:r>
            <w:r w:rsidRPr="00700B0E">
              <w:rPr>
                <w:sz w:val="18"/>
              </w:rPr>
              <w:t>616</w:t>
            </w:r>
          </w:p>
        </w:tc>
        <w:tc>
          <w:tcPr>
            <w:tcW w:w="1214" w:type="dxa"/>
            <w:tcBorders>
              <w:bottom w:val="single" w:sz="4" w:space="0" w:color="auto"/>
            </w:tcBorders>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63</w:t>
            </w:r>
            <w:r w:rsidR="00700B0E">
              <w:rPr>
                <w:sz w:val="18"/>
              </w:rPr>
              <w:t xml:space="preserve"> </w:t>
            </w:r>
            <w:r w:rsidRPr="00700B0E">
              <w:rPr>
                <w:sz w:val="18"/>
              </w:rPr>
              <w:t>185</w:t>
            </w:r>
          </w:p>
        </w:tc>
        <w:tc>
          <w:tcPr>
            <w:tcW w:w="1276" w:type="dxa"/>
            <w:tcBorders>
              <w:bottom w:val="single" w:sz="4" w:space="0" w:color="auto"/>
            </w:tcBorders>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65</w:t>
            </w:r>
            <w:r w:rsidR="00700B0E">
              <w:rPr>
                <w:sz w:val="18"/>
              </w:rPr>
              <w:t xml:space="preserve"> </w:t>
            </w:r>
            <w:r w:rsidRPr="00700B0E">
              <w:rPr>
                <w:sz w:val="18"/>
              </w:rPr>
              <w:t>210</w:t>
            </w:r>
          </w:p>
        </w:tc>
        <w:tc>
          <w:tcPr>
            <w:tcW w:w="1195" w:type="dxa"/>
            <w:tcBorders>
              <w:bottom w:val="single" w:sz="4" w:space="0" w:color="auto"/>
            </w:tcBorders>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67</w:t>
            </w:r>
            <w:r w:rsidR="00700B0E">
              <w:rPr>
                <w:sz w:val="18"/>
              </w:rPr>
              <w:t xml:space="preserve"> </w:t>
            </w:r>
            <w:r w:rsidRPr="00700B0E">
              <w:rPr>
                <w:sz w:val="18"/>
              </w:rPr>
              <w:t>085</w:t>
            </w:r>
          </w:p>
        </w:tc>
        <w:tc>
          <w:tcPr>
            <w:tcW w:w="1215" w:type="dxa"/>
            <w:tcBorders>
              <w:bottom w:val="single" w:sz="4" w:space="0" w:color="auto"/>
            </w:tcBorders>
            <w:shd w:val="clear" w:color="auto" w:fill="auto"/>
            <w:vAlign w:val="bottom"/>
          </w:tcPr>
          <w:p w:rsidR="005D7EF1" w:rsidRPr="00700B0E" w:rsidRDefault="005D7EF1" w:rsidP="00700B0E">
            <w:pPr>
              <w:suppressAutoHyphens w:val="0"/>
              <w:spacing w:before="40" w:after="40" w:line="220" w:lineRule="exact"/>
              <w:ind w:right="113"/>
              <w:jc w:val="right"/>
              <w:rPr>
                <w:sz w:val="18"/>
              </w:rPr>
            </w:pPr>
            <w:r w:rsidRPr="00700B0E">
              <w:rPr>
                <w:sz w:val="18"/>
              </w:rPr>
              <w:t>69</w:t>
            </w:r>
            <w:r w:rsidR="00700B0E">
              <w:rPr>
                <w:sz w:val="18"/>
              </w:rPr>
              <w:t xml:space="preserve"> </w:t>
            </w:r>
            <w:r w:rsidRPr="00700B0E">
              <w:rPr>
                <w:sz w:val="18"/>
              </w:rPr>
              <w:t>014</w:t>
            </w:r>
          </w:p>
        </w:tc>
      </w:tr>
      <w:tr w:rsidR="005D7EF1" w:rsidRPr="00757E05" w:rsidTr="00757E05">
        <w:trPr>
          <w:trHeight w:val="240"/>
        </w:trPr>
        <w:tc>
          <w:tcPr>
            <w:tcW w:w="2552" w:type="dxa"/>
            <w:tcBorders>
              <w:top w:val="single" w:sz="4" w:space="0" w:color="auto"/>
              <w:bottom w:val="single" w:sz="12" w:space="0" w:color="auto"/>
            </w:tcBorders>
            <w:shd w:val="clear" w:color="auto" w:fill="auto"/>
          </w:tcPr>
          <w:p w:rsidR="005D7EF1" w:rsidRPr="00757E05" w:rsidRDefault="00544F39" w:rsidP="00757E05">
            <w:pPr>
              <w:suppressAutoHyphens w:val="0"/>
              <w:spacing w:before="80" w:after="80" w:line="220" w:lineRule="exact"/>
              <w:ind w:right="113" w:firstLine="284"/>
              <w:rPr>
                <w:b/>
                <w:sz w:val="18"/>
              </w:rPr>
            </w:pPr>
            <w:r w:rsidRPr="00757E05">
              <w:rPr>
                <w:b/>
                <w:sz w:val="18"/>
              </w:rPr>
              <w:t>Total</w:t>
            </w:r>
          </w:p>
        </w:tc>
        <w:tc>
          <w:tcPr>
            <w:tcW w:w="1195" w:type="dxa"/>
            <w:tcBorders>
              <w:top w:val="single" w:sz="4" w:space="0" w:color="auto"/>
              <w:bottom w:val="single" w:sz="12" w:space="0" w:color="auto"/>
            </w:tcBorders>
            <w:shd w:val="clear" w:color="auto" w:fill="auto"/>
            <w:vAlign w:val="bottom"/>
          </w:tcPr>
          <w:p w:rsidR="005D7EF1" w:rsidRPr="00757E05" w:rsidRDefault="00700B0E" w:rsidP="00757E05">
            <w:pPr>
              <w:suppressAutoHyphens w:val="0"/>
              <w:spacing w:before="80" w:after="80" w:line="220" w:lineRule="exact"/>
              <w:ind w:right="113"/>
              <w:jc w:val="right"/>
              <w:rPr>
                <w:b/>
                <w:sz w:val="18"/>
              </w:rPr>
            </w:pPr>
            <w:r w:rsidRPr="00757E05">
              <w:rPr>
                <w:b/>
                <w:sz w:val="18"/>
              </w:rPr>
              <w:t>4 381 787</w:t>
            </w:r>
          </w:p>
        </w:tc>
        <w:tc>
          <w:tcPr>
            <w:tcW w:w="1214" w:type="dxa"/>
            <w:tcBorders>
              <w:top w:val="single" w:sz="4" w:space="0" w:color="auto"/>
              <w:bottom w:val="single" w:sz="12" w:space="0" w:color="auto"/>
            </w:tcBorders>
            <w:shd w:val="clear" w:color="auto" w:fill="auto"/>
            <w:vAlign w:val="bottom"/>
          </w:tcPr>
          <w:p w:rsidR="005D7EF1" w:rsidRPr="00757E05" w:rsidRDefault="00700B0E" w:rsidP="00757E05">
            <w:pPr>
              <w:suppressAutoHyphens w:val="0"/>
              <w:spacing w:before="80" w:after="80" w:line="220" w:lineRule="exact"/>
              <w:ind w:right="113"/>
              <w:jc w:val="right"/>
              <w:rPr>
                <w:b/>
                <w:sz w:val="18"/>
              </w:rPr>
            </w:pPr>
            <w:r w:rsidRPr="00757E05">
              <w:rPr>
                <w:b/>
                <w:sz w:val="18"/>
              </w:rPr>
              <w:t>4 754 129</w:t>
            </w:r>
          </w:p>
        </w:tc>
        <w:tc>
          <w:tcPr>
            <w:tcW w:w="1276" w:type="dxa"/>
            <w:tcBorders>
              <w:top w:val="single" w:sz="4" w:space="0" w:color="auto"/>
              <w:bottom w:val="single" w:sz="12" w:space="0" w:color="auto"/>
            </w:tcBorders>
            <w:shd w:val="clear" w:color="auto" w:fill="auto"/>
            <w:vAlign w:val="bottom"/>
          </w:tcPr>
          <w:p w:rsidR="005D7EF1" w:rsidRPr="00757E05" w:rsidRDefault="00700B0E" w:rsidP="00757E05">
            <w:pPr>
              <w:suppressAutoHyphens w:val="0"/>
              <w:spacing w:before="80" w:after="80" w:line="220" w:lineRule="exact"/>
              <w:ind w:right="113"/>
              <w:jc w:val="right"/>
              <w:rPr>
                <w:b/>
                <w:sz w:val="18"/>
              </w:rPr>
            </w:pPr>
            <w:r w:rsidRPr="00757E05">
              <w:rPr>
                <w:b/>
                <w:sz w:val="18"/>
              </w:rPr>
              <w:t>5 028 551</w:t>
            </w:r>
          </w:p>
        </w:tc>
        <w:tc>
          <w:tcPr>
            <w:tcW w:w="1195" w:type="dxa"/>
            <w:tcBorders>
              <w:top w:val="single" w:sz="4" w:space="0" w:color="auto"/>
              <w:bottom w:val="single" w:sz="12" w:space="0" w:color="auto"/>
            </w:tcBorders>
            <w:shd w:val="clear" w:color="auto" w:fill="auto"/>
            <w:vAlign w:val="bottom"/>
          </w:tcPr>
          <w:p w:rsidR="005D7EF1" w:rsidRPr="00757E05" w:rsidRDefault="00700B0E" w:rsidP="00757E05">
            <w:pPr>
              <w:suppressAutoHyphens w:val="0"/>
              <w:spacing w:before="80" w:after="80" w:line="220" w:lineRule="exact"/>
              <w:ind w:right="113"/>
              <w:jc w:val="right"/>
              <w:rPr>
                <w:b/>
                <w:sz w:val="18"/>
              </w:rPr>
            </w:pPr>
            <w:r w:rsidRPr="00757E05">
              <w:rPr>
                <w:b/>
                <w:sz w:val="18"/>
              </w:rPr>
              <w:t>5 398 228</w:t>
            </w:r>
          </w:p>
        </w:tc>
        <w:tc>
          <w:tcPr>
            <w:tcW w:w="1215" w:type="dxa"/>
            <w:tcBorders>
              <w:top w:val="single" w:sz="4" w:space="0" w:color="auto"/>
              <w:bottom w:val="single" w:sz="12" w:space="0" w:color="auto"/>
            </w:tcBorders>
            <w:shd w:val="clear" w:color="auto" w:fill="auto"/>
            <w:vAlign w:val="bottom"/>
          </w:tcPr>
          <w:p w:rsidR="005D7EF1" w:rsidRPr="00757E05" w:rsidRDefault="005D7EF1" w:rsidP="00757E05">
            <w:pPr>
              <w:suppressAutoHyphens w:val="0"/>
              <w:spacing w:before="80" w:after="80" w:line="220" w:lineRule="exact"/>
              <w:ind w:right="113"/>
              <w:jc w:val="right"/>
              <w:rPr>
                <w:b/>
                <w:sz w:val="18"/>
              </w:rPr>
            </w:pPr>
            <w:r w:rsidRPr="00757E05">
              <w:rPr>
                <w:b/>
                <w:sz w:val="18"/>
              </w:rPr>
              <w:t>5</w:t>
            </w:r>
            <w:r w:rsidR="00700B0E" w:rsidRPr="00757E05">
              <w:rPr>
                <w:b/>
                <w:sz w:val="18"/>
              </w:rPr>
              <w:t xml:space="preserve"> </w:t>
            </w:r>
            <w:r w:rsidRPr="00757E05">
              <w:rPr>
                <w:b/>
                <w:sz w:val="18"/>
              </w:rPr>
              <w:t>736</w:t>
            </w:r>
            <w:r w:rsidR="00700B0E" w:rsidRPr="00757E05">
              <w:rPr>
                <w:b/>
                <w:sz w:val="18"/>
              </w:rPr>
              <w:t xml:space="preserve"> </w:t>
            </w:r>
            <w:r w:rsidRPr="00757E05">
              <w:rPr>
                <w:b/>
                <w:sz w:val="18"/>
              </w:rPr>
              <w:t>520</w:t>
            </w:r>
          </w:p>
        </w:tc>
      </w:tr>
    </w:tbl>
    <w:p w:rsidR="005D7EF1" w:rsidRPr="00F23D44" w:rsidRDefault="005D7EF1" w:rsidP="00F23D44">
      <w:pPr>
        <w:spacing w:before="120" w:after="240"/>
        <w:ind w:left="1134" w:right="1134" w:firstLine="170"/>
        <w:rPr>
          <w:sz w:val="18"/>
        </w:rPr>
      </w:pPr>
      <w:r w:rsidRPr="00F23D44">
        <w:rPr>
          <w:i/>
          <w:sz w:val="18"/>
        </w:rPr>
        <w:t>Source:</w:t>
      </w:r>
      <w:r w:rsidRPr="00F23D44">
        <w:rPr>
          <w:sz w:val="18"/>
        </w:rPr>
        <w:t xml:space="preserve"> </w:t>
      </w:r>
      <w:r w:rsidR="00F23D44">
        <w:rPr>
          <w:sz w:val="18"/>
        </w:rPr>
        <w:t xml:space="preserve"> </w:t>
      </w:r>
      <w:r w:rsidRPr="00F23D44">
        <w:rPr>
          <w:sz w:val="18"/>
        </w:rPr>
        <w:t>GEPE/Ministry of Education. The table shows the number of students enrolled during the period 2004 through 2008.</w:t>
      </w:r>
    </w:p>
    <w:p w:rsidR="005D7EF1" w:rsidRPr="00125D89" w:rsidRDefault="00F23D44" w:rsidP="00796FDE">
      <w:pPr>
        <w:pStyle w:val="H1G"/>
      </w:pPr>
      <w:r>
        <w:tab/>
      </w:r>
      <w:r>
        <w:tab/>
      </w:r>
      <w:bookmarkStart w:id="105" w:name="_Toc307385148"/>
      <w:r w:rsidRPr="00125D89">
        <w:t>Women and domestic violence</w:t>
      </w:r>
      <w:bookmarkEnd w:id="105"/>
    </w:p>
    <w:p w:rsidR="00F23D44" w:rsidRDefault="005D7EF1" w:rsidP="00F23D44">
      <w:pPr>
        <w:pStyle w:val="Heading1"/>
      </w:pPr>
      <w:bookmarkStart w:id="106" w:name="_Toc306969805"/>
      <w:bookmarkStart w:id="107" w:name="_Toc307214084"/>
      <w:bookmarkStart w:id="108" w:name="_Toc307385149"/>
      <w:r w:rsidRPr="00125D89">
        <w:t xml:space="preserve">Table </w:t>
      </w:r>
      <w:r w:rsidR="009C386E">
        <w:t>N</w:t>
      </w:r>
      <w:r w:rsidRPr="00125D89">
        <w:t>o. 13</w:t>
      </w:r>
      <w:bookmarkEnd w:id="106"/>
      <w:bookmarkEnd w:id="107"/>
      <w:bookmarkEnd w:id="108"/>
    </w:p>
    <w:p w:rsidR="005D7EF1" w:rsidRDefault="005D7EF1" w:rsidP="00F23D44">
      <w:pPr>
        <w:pStyle w:val="SingleTxtG"/>
        <w:rPr>
          <w:i/>
          <w:sz w:val="16"/>
        </w:rPr>
      </w:pPr>
      <w:r w:rsidRPr="00F23D44">
        <w:rPr>
          <w:b/>
        </w:rPr>
        <w:t>Statistics on Domestic Violence</w:t>
      </w:r>
      <w:r w:rsidR="005F741E">
        <w:rPr>
          <w:b/>
        </w:rPr>
        <w:t>/</w:t>
      </w:r>
      <w:r w:rsidRPr="00F23D44">
        <w:rPr>
          <w:b/>
        </w:rPr>
        <w:t>2009</w:t>
      </w:r>
      <w:r w:rsidRPr="00F23D44">
        <w:rPr>
          <w:i/>
          <w:sz w:val="16"/>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6"/>
        <w:gridCol w:w="900"/>
        <w:gridCol w:w="1300"/>
        <w:gridCol w:w="1200"/>
        <w:gridCol w:w="1104"/>
      </w:tblGrid>
      <w:tr w:rsidR="00796FDE" w:rsidRPr="001D7418" w:rsidTr="00877EB1">
        <w:trPr>
          <w:tblHeader/>
        </w:trPr>
        <w:tc>
          <w:tcPr>
            <w:tcW w:w="2866" w:type="dxa"/>
            <w:tcBorders>
              <w:top w:val="single" w:sz="4" w:space="0" w:color="auto"/>
            </w:tcBorders>
            <w:shd w:val="clear" w:color="auto" w:fill="auto"/>
            <w:vAlign w:val="bottom"/>
          </w:tcPr>
          <w:p w:rsidR="00796FDE" w:rsidRPr="001D7418" w:rsidRDefault="00796FDE" w:rsidP="001D7418">
            <w:pPr>
              <w:spacing w:before="80" w:after="80" w:line="200" w:lineRule="exact"/>
              <w:ind w:right="113"/>
              <w:rPr>
                <w:i/>
                <w:sz w:val="16"/>
              </w:rPr>
            </w:pPr>
          </w:p>
        </w:tc>
        <w:tc>
          <w:tcPr>
            <w:tcW w:w="3400" w:type="dxa"/>
            <w:gridSpan w:val="3"/>
            <w:tcBorders>
              <w:top w:val="single" w:sz="4" w:space="0" w:color="auto"/>
              <w:bottom w:val="single" w:sz="4" w:space="0" w:color="auto"/>
            </w:tcBorders>
            <w:shd w:val="clear" w:color="auto" w:fill="auto"/>
            <w:vAlign w:val="bottom"/>
          </w:tcPr>
          <w:p w:rsidR="00796FDE" w:rsidRPr="001D7418" w:rsidRDefault="00796FDE" w:rsidP="00796FDE">
            <w:pPr>
              <w:spacing w:before="80" w:after="80" w:line="200" w:lineRule="exact"/>
              <w:ind w:right="113"/>
              <w:jc w:val="center"/>
              <w:rPr>
                <w:i/>
                <w:sz w:val="16"/>
              </w:rPr>
            </w:pPr>
            <w:r>
              <w:rPr>
                <w:i/>
                <w:sz w:val="16"/>
              </w:rPr>
              <w:t>No. of cases</w:t>
            </w:r>
          </w:p>
        </w:tc>
        <w:tc>
          <w:tcPr>
            <w:tcW w:w="1104" w:type="dxa"/>
            <w:tcBorders>
              <w:top w:val="single" w:sz="4" w:space="0" w:color="auto"/>
            </w:tcBorders>
            <w:shd w:val="clear" w:color="auto" w:fill="auto"/>
            <w:vAlign w:val="bottom"/>
          </w:tcPr>
          <w:p w:rsidR="00796FDE" w:rsidRPr="001D7418" w:rsidRDefault="00796FDE" w:rsidP="001D7418">
            <w:pPr>
              <w:spacing w:before="80" w:after="80" w:line="200" w:lineRule="exact"/>
              <w:ind w:right="113"/>
              <w:jc w:val="right"/>
              <w:rPr>
                <w:i/>
                <w:sz w:val="16"/>
              </w:rPr>
            </w:pPr>
          </w:p>
        </w:tc>
      </w:tr>
      <w:tr w:rsidR="001D7418" w:rsidRPr="001D7418" w:rsidTr="00877EB1">
        <w:trPr>
          <w:tblHeader/>
        </w:trPr>
        <w:tc>
          <w:tcPr>
            <w:tcW w:w="2866" w:type="dxa"/>
            <w:tcBorders>
              <w:bottom w:val="single" w:sz="12" w:space="0" w:color="auto"/>
            </w:tcBorders>
            <w:shd w:val="clear" w:color="auto" w:fill="auto"/>
            <w:vAlign w:val="bottom"/>
          </w:tcPr>
          <w:p w:rsidR="001D7418" w:rsidRPr="001D7418" w:rsidRDefault="001D7418" w:rsidP="001D7418">
            <w:pPr>
              <w:suppressAutoHyphens w:val="0"/>
              <w:spacing w:before="80" w:after="80" w:line="220" w:lineRule="exact"/>
              <w:ind w:right="113"/>
              <w:rPr>
                <w:i/>
                <w:sz w:val="16"/>
                <w:szCs w:val="16"/>
              </w:rPr>
            </w:pPr>
            <w:r>
              <w:rPr>
                <w:i/>
                <w:sz w:val="16"/>
                <w:szCs w:val="16"/>
              </w:rPr>
              <w:t>Type of violence</w:t>
            </w:r>
          </w:p>
        </w:tc>
        <w:tc>
          <w:tcPr>
            <w:tcW w:w="900" w:type="dxa"/>
            <w:tcBorders>
              <w:top w:val="single" w:sz="4" w:space="0" w:color="auto"/>
              <w:bottom w:val="single" w:sz="12" w:space="0" w:color="auto"/>
            </w:tcBorders>
            <w:shd w:val="clear" w:color="auto" w:fill="auto"/>
            <w:vAlign w:val="bottom"/>
          </w:tcPr>
          <w:p w:rsidR="001D7418" w:rsidRPr="001D7418" w:rsidRDefault="001D7418" w:rsidP="001D7418">
            <w:pPr>
              <w:suppressAutoHyphens w:val="0"/>
              <w:spacing w:before="80" w:after="80" w:line="220" w:lineRule="exact"/>
              <w:ind w:right="113"/>
              <w:jc w:val="right"/>
              <w:rPr>
                <w:i/>
                <w:sz w:val="16"/>
                <w:szCs w:val="16"/>
              </w:rPr>
            </w:pPr>
            <w:r>
              <w:rPr>
                <w:i/>
                <w:sz w:val="16"/>
                <w:szCs w:val="16"/>
              </w:rPr>
              <w:t xml:space="preserve">Men </w:t>
            </w:r>
          </w:p>
        </w:tc>
        <w:tc>
          <w:tcPr>
            <w:tcW w:w="1300" w:type="dxa"/>
            <w:tcBorders>
              <w:top w:val="single" w:sz="4" w:space="0" w:color="auto"/>
              <w:bottom w:val="single" w:sz="12" w:space="0" w:color="auto"/>
            </w:tcBorders>
            <w:shd w:val="clear" w:color="auto" w:fill="auto"/>
            <w:vAlign w:val="bottom"/>
          </w:tcPr>
          <w:p w:rsidR="001D7418" w:rsidRPr="001D7418" w:rsidRDefault="001D7418" w:rsidP="001D7418">
            <w:pPr>
              <w:suppressAutoHyphens w:val="0"/>
              <w:spacing w:before="80" w:after="80" w:line="220" w:lineRule="exact"/>
              <w:ind w:right="113"/>
              <w:jc w:val="right"/>
              <w:rPr>
                <w:i/>
                <w:sz w:val="16"/>
                <w:szCs w:val="16"/>
              </w:rPr>
            </w:pPr>
            <w:r>
              <w:rPr>
                <w:i/>
                <w:sz w:val="16"/>
                <w:szCs w:val="16"/>
              </w:rPr>
              <w:t>Women</w:t>
            </w:r>
          </w:p>
        </w:tc>
        <w:tc>
          <w:tcPr>
            <w:tcW w:w="1200" w:type="dxa"/>
            <w:tcBorders>
              <w:top w:val="single" w:sz="4" w:space="0" w:color="auto"/>
              <w:bottom w:val="single" w:sz="12" w:space="0" w:color="auto"/>
            </w:tcBorders>
            <w:shd w:val="clear" w:color="auto" w:fill="auto"/>
            <w:vAlign w:val="bottom"/>
          </w:tcPr>
          <w:p w:rsidR="001D7418" w:rsidRPr="001D7418" w:rsidRDefault="001D7418" w:rsidP="001D7418">
            <w:pPr>
              <w:suppressAutoHyphens w:val="0"/>
              <w:spacing w:before="80" w:after="80" w:line="220" w:lineRule="exact"/>
              <w:ind w:right="113"/>
              <w:jc w:val="right"/>
              <w:rPr>
                <w:b/>
                <w:i/>
                <w:sz w:val="16"/>
                <w:szCs w:val="16"/>
              </w:rPr>
            </w:pPr>
            <w:r w:rsidRPr="001D7418">
              <w:rPr>
                <w:b/>
                <w:i/>
                <w:sz w:val="16"/>
                <w:szCs w:val="16"/>
              </w:rPr>
              <w:t>Total</w:t>
            </w:r>
          </w:p>
        </w:tc>
        <w:tc>
          <w:tcPr>
            <w:tcW w:w="1104" w:type="dxa"/>
            <w:tcBorders>
              <w:bottom w:val="single" w:sz="12" w:space="0" w:color="auto"/>
            </w:tcBorders>
            <w:shd w:val="clear" w:color="auto" w:fill="auto"/>
            <w:vAlign w:val="bottom"/>
          </w:tcPr>
          <w:p w:rsidR="001D7418" w:rsidRPr="001D7418" w:rsidRDefault="001D7418" w:rsidP="001D7418">
            <w:pPr>
              <w:suppressAutoHyphens w:val="0"/>
              <w:spacing w:before="80" w:after="80" w:line="220" w:lineRule="exact"/>
              <w:ind w:right="113"/>
              <w:jc w:val="right"/>
              <w:rPr>
                <w:i/>
                <w:sz w:val="16"/>
                <w:szCs w:val="16"/>
              </w:rPr>
            </w:pPr>
            <w:r>
              <w:rPr>
                <w:i/>
                <w:sz w:val="16"/>
                <w:szCs w:val="16"/>
              </w:rPr>
              <w:t>Percentage</w:t>
            </w:r>
          </w:p>
        </w:tc>
      </w:tr>
      <w:tr w:rsidR="001D7418" w:rsidRPr="001D7418" w:rsidTr="009C386E">
        <w:tc>
          <w:tcPr>
            <w:tcW w:w="2866" w:type="dxa"/>
            <w:tcBorders>
              <w:top w:val="single" w:sz="12" w:space="0" w:color="auto"/>
            </w:tcBorders>
            <w:shd w:val="clear" w:color="auto" w:fill="auto"/>
          </w:tcPr>
          <w:p w:rsidR="001D7418" w:rsidRPr="001D7418" w:rsidRDefault="001D7418" w:rsidP="00B75F15">
            <w:pPr>
              <w:suppressAutoHyphens w:val="0"/>
              <w:spacing w:before="40" w:after="40" w:line="220" w:lineRule="exact"/>
              <w:ind w:right="113"/>
              <w:rPr>
                <w:sz w:val="18"/>
              </w:rPr>
            </w:pPr>
            <w:r w:rsidRPr="001D7418">
              <w:rPr>
                <w:sz w:val="18"/>
              </w:rPr>
              <w:t>Physical</w:t>
            </w:r>
          </w:p>
        </w:tc>
        <w:tc>
          <w:tcPr>
            <w:tcW w:w="900" w:type="dxa"/>
            <w:tcBorders>
              <w:top w:val="single" w:sz="12"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352</w:t>
            </w:r>
          </w:p>
        </w:tc>
        <w:tc>
          <w:tcPr>
            <w:tcW w:w="1300" w:type="dxa"/>
            <w:tcBorders>
              <w:top w:val="single" w:sz="12"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1</w:t>
            </w:r>
            <w:r>
              <w:rPr>
                <w:sz w:val="18"/>
              </w:rPr>
              <w:t xml:space="preserve"> </w:t>
            </w:r>
            <w:r w:rsidRPr="001D7418">
              <w:rPr>
                <w:sz w:val="18"/>
              </w:rPr>
              <w:t>113</w:t>
            </w:r>
          </w:p>
        </w:tc>
        <w:tc>
          <w:tcPr>
            <w:tcW w:w="1200" w:type="dxa"/>
            <w:tcBorders>
              <w:top w:val="single" w:sz="12"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b/>
                <w:sz w:val="18"/>
              </w:rPr>
            </w:pPr>
            <w:r w:rsidRPr="001D7418">
              <w:rPr>
                <w:b/>
                <w:sz w:val="18"/>
              </w:rPr>
              <w:t>1</w:t>
            </w:r>
            <w:r>
              <w:rPr>
                <w:b/>
                <w:sz w:val="18"/>
              </w:rPr>
              <w:t xml:space="preserve"> </w:t>
            </w:r>
            <w:r w:rsidRPr="001D7418">
              <w:rPr>
                <w:b/>
                <w:sz w:val="18"/>
              </w:rPr>
              <w:t>465</w:t>
            </w:r>
          </w:p>
        </w:tc>
        <w:tc>
          <w:tcPr>
            <w:tcW w:w="1104" w:type="dxa"/>
            <w:tcBorders>
              <w:top w:val="single" w:sz="12"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16.5</w:t>
            </w:r>
          </w:p>
        </w:tc>
      </w:tr>
      <w:tr w:rsidR="001D7418" w:rsidRPr="001D7418" w:rsidTr="009C386E">
        <w:tc>
          <w:tcPr>
            <w:tcW w:w="2866" w:type="dxa"/>
            <w:shd w:val="clear" w:color="auto" w:fill="auto"/>
          </w:tcPr>
          <w:p w:rsidR="001D7418" w:rsidRPr="001D7418" w:rsidRDefault="001D7418" w:rsidP="00B75F15">
            <w:pPr>
              <w:suppressAutoHyphens w:val="0"/>
              <w:spacing w:before="40" w:after="40" w:line="220" w:lineRule="exact"/>
              <w:ind w:right="113"/>
              <w:rPr>
                <w:sz w:val="18"/>
              </w:rPr>
            </w:pPr>
            <w:r w:rsidRPr="001D7418">
              <w:rPr>
                <w:sz w:val="18"/>
              </w:rPr>
              <w:t>Psychological</w:t>
            </w:r>
          </w:p>
        </w:tc>
        <w:tc>
          <w:tcPr>
            <w:tcW w:w="900" w:type="dxa"/>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750</w:t>
            </w:r>
          </w:p>
        </w:tc>
        <w:tc>
          <w:tcPr>
            <w:tcW w:w="1300" w:type="dxa"/>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1</w:t>
            </w:r>
            <w:r>
              <w:rPr>
                <w:sz w:val="18"/>
              </w:rPr>
              <w:t xml:space="preserve"> </w:t>
            </w:r>
            <w:r w:rsidRPr="001D7418">
              <w:rPr>
                <w:sz w:val="18"/>
              </w:rPr>
              <w:t>520</w:t>
            </w:r>
          </w:p>
        </w:tc>
        <w:tc>
          <w:tcPr>
            <w:tcW w:w="1200" w:type="dxa"/>
            <w:shd w:val="clear" w:color="auto" w:fill="auto"/>
            <w:vAlign w:val="bottom"/>
          </w:tcPr>
          <w:p w:rsidR="001D7418" w:rsidRPr="001D7418" w:rsidRDefault="001D7418" w:rsidP="00B75F15">
            <w:pPr>
              <w:suppressAutoHyphens w:val="0"/>
              <w:spacing w:before="40" w:after="40" w:line="220" w:lineRule="exact"/>
              <w:ind w:right="113"/>
              <w:jc w:val="right"/>
              <w:rPr>
                <w:b/>
                <w:sz w:val="18"/>
              </w:rPr>
            </w:pPr>
            <w:r w:rsidRPr="001D7418">
              <w:rPr>
                <w:b/>
                <w:sz w:val="18"/>
              </w:rPr>
              <w:t>2</w:t>
            </w:r>
            <w:r>
              <w:rPr>
                <w:b/>
                <w:sz w:val="18"/>
              </w:rPr>
              <w:t xml:space="preserve"> </w:t>
            </w:r>
            <w:r w:rsidRPr="001D7418">
              <w:rPr>
                <w:b/>
                <w:sz w:val="18"/>
              </w:rPr>
              <w:t>270</w:t>
            </w:r>
          </w:p>
        </w:tc>
        <w:tc>
          <w:tcPr>
            <w:tcW w:w="1104" w:type="dxa"/>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25.6</w:t>
            </w:r>
          </w:p>
        </w:tc>
      </w:tr>
      <w:tr w:rsidR="001D7418" w:rsidRPr="001D7418" w:rsidTr="009C386E">
        <w:tc>
          <w:tcPr>
            <w:tcW w:w="2866" w:type="dxa"/>
            <w:shd w:val="clear" w:color="auto" w:fill="auto"/>
          </w:tcPr>
          <w:p w:rsidR="001D7418" w:rsidRPr="001D7418" w:rsidRDefault="001D7418" w:rsidP="00B75F15">
            <w:pPr>
              <w:suppressAutoHyphens w:val="0"/>
              <w:spacing w:before="40" w:after="40" w:line="220" w:lineRule="exact"/>
              <w:ind w:right="113"/>
              <w:rPr>
                <w:sz w:val="18"/>
              </w:rPr>
            </w:pPr>
            <w:r w:rsidRPr="001D7418">
              <w:rPr>
                <w:sz w:val="18"/>
              </w:rPr>
              <w:t>Economic</w:t>
            </w:r>
          </w:p>
        </w:tc>
        <w:tc>
          <w:tcPr>
            <w:tcW w:w="900" w:type="dxa"/>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508</w:t>
            </w:r>
          </w:p>
        </w:tc>
        <w:tc>
          <w:tcPr>
            <w:tcW w:w="1300" w:type="dxa"/>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4</w:t>
            </w:r>
            <w:r>
              <w:rPr>
                <w:sz w:val="18"/>
              </w:rPr>
              <w:t xml:space="preserve"> </w:t>
            </w:r>
            <w:r w:rsidRPr="001D7418">
              <w:rPr>
                <w:sz w:val="18"/>
              </w:rPr>
              <w:t>446</w:t>
            </w:r>
          </w:p>
        </w:tc>
        <w:tc>
          <w:tcPr>
            <w:tcW w:w="1200" w:type="dxa"/>
            <w:shd w:val="clear" w:color="auto" w:fill="auto"/>
            <w:vAlign w:val="bottom"/>
          </w:tcPr>
          <w:p w:rsidR="001D7418" w:rsidRPr="001D7418" w:rsidRDefault="001D7418" w:rsidP="00B75F15">
            <w:pPr>
              <w:suppressAutoHyphens w:val="0"/>
              <w:spacing w:before="40" w:after="40" w:line="220" w:lineRule="exact"/>
              <w:ind w:right="113"/>
              <w:jc w:val="right"/>
              <w:rPr>
                <w:b/>
                <w:sz w:val="18"/>
              </w:rPr>
            </w:pPr>
            <w:r w:rsidRPr="001D7418">
              <w:rPr>
                <w:b/>
                <w:sz w:val="18"/>
              </w:rPr>
              <w:t>4</w:t>
            </w:r>
            <w:r>
              <w:rPr>
                <w:b/>
                <w:sz w:val="18"/>
              </w:rPr>
              <w:t xml:space="preserve"> </w:t>
            </w:r>
            <w:r w:rsidRPr="001D7418">
              <w:rPr>
                <w:b/>
                <w:sz w:val="18"/>
              </w:rPr>
              <w:t>954</w:t>
            </w:r>
          </w:p>
        </w:tc>
        <w:tc>
          <w:tcPr>
            <w:tcW w:w="1104" w:type="dxa"/>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55.8</w:t>
            </w:r>
          </w:p>
        </w:tc>
      </w:tr>
      <w:tr w:rsidR="001D7418" w:rsidRPr="001D7418" w:rsidTr="009C386E">
        <w:tc>
          <w:tcPr>
            <w:tcW w:w="2866" w:type="dxa"/>
            <w:shd w:val="clear" w:color="auto" w:fill="auto"/>
          </w:tcPr>
          <w:p w:rsidR="001D7418" w:rsidRPr="001D7418" w:rsidRDefault="001D7418" w:rsidP="00B75F15">
            <w:pPr>
              <w:suppressAutoHyphens w:val="0"/>
              <w:spacing w:before="40" w:after="40" w:line="220" w:lineRule="exact"/>
              <w:ind w:right="113"/>
              <w:rPr>
                <w:sz w:val="18"/>
              </w:rPr>
            </w:pPr>
            <w:r w:rsidRPr="001D7418">
              <w:rPr>
                <w:sz w:val="18"/>
              </w:rPr>
              <w:t>Labor</w:t>
            </w:r>
          </w:p>
        </w:tc>
        <w:tc>
          <w:tcPr>
            <w:tcW w:w="900" w:type="dxa"/>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51</w:t>
            </w:r>
          </w:p>
        </w:tc>
        <w:tc>
          <w:tcPr>
            <w:tcW w:w="1300" w:type="dxa"/>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105</w:t>
            </w:r>
          </w:p>
        </w:tc>
        <w:tc>
          <w:tcPr>
            <w:tcW w:w="1200" w:type="dxa"/>
            <w:shd w:val="clear" w:color="auto" w:fill="auto"/>
            <w:vAlign w:val="bottom"/>
          </w:tcPr>
          <w:p w:rsidR="001D7418" w:rsidRPr="001D7418" w:rsidRDefault="001D7418" w:rsidP="00B75F15">
            <w:pPr>
              <w:suppressAutoHyphens w:val="0"/>
              <w:spacing w:before="40" w:after="40" w:line="220" w:lineRule="exact"/>
              <w:ind w:right="113"/>
              <w:jc w:val="right"/>
              <w:rPr>
                <w:b/>
                <w:sz w:val="18"/>
              </w:rPr>
            </w:pPr>
            <w:r w:rsidRPr="001D7418">
              <w:rPr>
                <w:b/>
                <w:sz w:val="18"/>
              </w:rPr>
              <w:t>156</w:t>
            </w:r>
          </w:p>
        </w:tc>
        <w:tc>
          <w:tcPr>
            <w:tcW w:w="1104" w:type="dxa"/>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1.7</w:t>
            </w:r>
          </w:p>
        </w:tc>
      </w:tr>
      <w:tr w:rsidR="001D7418" w:rsidRPr="001D7418" w:rsidTr="009C386E">
        <w:tc>
          <w:tcPr>
            <w:tcW w:w="2866" w:type="dxa"/>
            <w:tcBorders>
              <w:bottom w:val="single" w:sz="4" w:space="0" w:color="auto"/>
            </w:tcBorders>
            <w:shd w:val="clear" w:color="auto" w:fill="auto"/>
          </w:tcPr>
          <w:p w:rsidR="001D7418" w:rsidRPr="001D7418" w:rsidRDefault="001D7418" w:rsidP="00B75F15">
            <w:pPr>
              <w:suppressAutoHyphens w:val="0"/>
              <w:spacing w:before="40" w:after="40" w:line="220" w:lineRule="exact"/>
              <w:ind w:right="113"/>
              <w:rPr>
                <w:sz w:val="18"/>
              </w:rPr>
            </w:pPr>
            <w:r w:rsidRPr="001D7418">
              <w:rPr>
                <w:sz w:val="18"/>
              </w:rPr>
              <w:t>Sexual</w:t>
            </w:r>
          </w:p>
        </w:tc>
        <w:tc>
          <w:tcPr>
            <w:tcW w:w="900" w:type="dxa"/>
            <w:tcBorders>
              <w:bottom w:val="single" w:sz="4"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4</w:t>
            </w:r>
          </w:p>
        </w:tc>
        <w:tc>
          <w:tcPr>
            <w:tcW w:w="1300" w:type="dxa"/>
            <w:tcBorders>
              <w:bottom w:val="single" w:sz="4"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17</w:t>
            </w:r>
          </w:p>
        </w:tc>
        <w:tc>
          <w:tcPr>
            <w:tcW w:w="1200" w:type="dxa"/>
            <w:tcBorders>
              <w:bottom w:val="single" w:sz="4"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b/>
                <w:sz w:val="18"/>
              </w:rPr>
            </w:pPr>
            <w:r w:rsidRPr="001D7418">
              <w:rPr>
                <w:b/>
                <w:sz w:val="18"/>
              </w:rPr>
              <w:t>21</w:t>
            </w:r>
          </w:p>
        </w:tc>
        <w:tc>
          <w:tcPr>
            <w:tcW w:w="1104" w:type="dxa"/>
            <w:tcBorders>
              <w:bottom w:val="single" w:sz="4"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0.2</w:t>
            </w:r>
          </w:p>
        </w:tc>
      </w:tr>
      <w:tr w:rsidR="001D7418" w:rsidRPr="001D7418" w:rsidTr="009C386E">
        <w:tc>
          <w:tcPr>
            <w:tcW w:w="2866" w:type="dxa"/>
            <w:tcBorders>
              <w:top w:val="single" w:sz="4" w:space="0" w:color="auto"/>
              <w:bottom w:val="single" w:sz="4" w:space="0" w:color="auto"/>
            </w:tcBorders>
            <w:shd w:val="clear" w:color="auto" w:fill="auto"/>
          </w:tcPr>
          <w:p w:rsidR="001D7418" w:rsidRPr="001D7418" w:rsidRDefault="001D7418" w:rsidP="001D7418">
            <w:pPr>
              <w:suppressAutoHyphens w:val="0"/>
              <w:spacing w:before="80" w:after="80" w:line="220" w:lineRule="exact"/>
              <w:ind w:right="113" w:firstLine="284"/>
              <w:rPr>
                <w:b/>
                <w:sz w:val="18"/>
              </w:rPr>
            </w:pPr>
            <w:r w:rsidRPr="001D7418">
              <w:rPr>
                <w:b/>
                <w:sz w:val="18"/>
              </w:rPr>
              <w:t>Total</w:t>
            </w:r>
          </w:p>
        </w:tc>
        <w:tc>
          <w:tcPr>
            <w:tcW w:w="900" w:type="dxa"/>
            <w:tcBorders>
              <w:top w:val="single" w:sz="4" w:space="0" w:color="auto"/>
              <w:bottom w:val="single" w:sz="4" w:space="0" w:color="auto"/>
            </w:tcBorders>
            <w:shd w:val="clear" w:color="auto" w:fill="auto"/>
            <w:vAlign w:val="bottom"/>
          </w:tcPr>
          <w:p w:rsidR="001D7418" w:rsidRPr="001D7418" w:rsidRDefault="001D7418" w:rsidP="001D7418">
            <w:pPr>
              <w:suppressAutoHyphens w:val="0"/>
              <w:spacing w:before="80" w:after="80" w:line="220" w:lineRule="exact"/>
              <w:ind w:right="113"/>
              <w:jc w:val="right"/>
              <w:rPr>
                <w:b/>
                <w:sz w:val="18"/>
              </w:rPr>
            </w:pPr>
            <w:r w:rsidRPr="001D7418">
              <w:rPr>
                <w:b/>
                <w:sz w:val="18"/>
              </w:rPr>
              <w:t>1</w:t>
            </w:r>
            <w:r>
              <w:rPr>
                <w:b/>
                <w:sz w:val="18"/>
              </w:rPr>
              <w:t xml:space="preserve"> </w:t>
            </w:r>
            <w:r w:rsidRPr="001D7418">
              <w:rPr>
                <w:b/>
                <w:sz w:val="18"/>
              </w:rPr>
              <w:t>665</w:t>
            </w:r>
          </w:p>
        </w:tc>
        <w:tc>
          <w:tcPr>
            <w:tcW w:w="1300" w:type="dxa"/>
            <w:tcBorders>
              <w:top w:val="single" w:sz="4" w:space="0" w:color="auto"/>
              <w:bottom w:val="single" w:sz="4" w:space="0" w:color="auto"/>
            </w:tcBorders>
            <w:shd w:val="clear" w:color="auto" w:fill="auto"/>
            <w:vAlign w:val="bottom"/>
          </w:tcPr>
          <w:p w:rsidR="001D7418" w:rsidRPr="001D7418" w:rsidRDefault="001D7418" w:rsidP="001D7418">
            <w:pPr>
              <w:suppressAutoHyphens w:val="0"/>
              <w:spacing w:before="80" w:after="80" w:line="220" w:lineRule="exact"/>
              <w:ind w:right="113"/>
              <w:jc w:val="right"/>
              <w:rPr>
                <w:b/>
                <w:sz w:val="18"/>
              </w:rPr>
            </w:pPr>
            <w:r w:rsidRPr="001D7418">
              <w:rPr>
                <w:b/>
                <w:sz w:val="18"/>
              </w:rPr>
              <w:t>7</w:t>
            </w:r>
            <w:r>
              <w:rPr>
                <w:b/>
                <w:sz w:val="18"/>
              </w:rPr>
              <w:t xml:space="preserve"> </w:t>
            </w:r>
            <w:r w:rsidRPr="001D7418">
              <w:rPr>
                <w:b/>
                <w:sz w:val="18"/>
              </w:rPr>
              <w:t>201</w:t>
            </w:r>
          </w:p>
        </w:tc>
        <w:tc>
          <w:tcPr>
            <w:tcW w:w="1200" w:type="dxa"/>
            <w:tcBorders>
              <w:top w:val="single" w:sz="4" w:space="0" w:color="auto"/>
              <w:bottom w:val="single" w:sz="4" w:space="0" w:color="auto"/>
            </w:tcBorders>
            <w:shd w:val="clear" w:color="auto" w:fill="auto"/>
            <w:vAlign w:val="bottom"/>
          </w:tcPr>
          <w:p w:rsidR="001D7418" w:rsidRPr="001D7418" w:rsidRDefault="001D7418" w:rsidP="001D7418">
            <w:pPr>
              <w:suppressAutoHyphens w:val="0"/>
              <w:spacing w:before="80" w:after="80" w:line="220" w:lineRule="exact"/>
              <w:ind w:right="113"/>
              <w:jc w:val="right"/>
              <w:rPr>
                <w:b/>
                <w:sz w:val="18"/>
              </w:rPr>
            </w:pPr>
            <w:r w:rsidRPr="001D7418">
              <w:rPr>
                <w:b/>
                <w:sz w:val="18"/>
              </w:rPr>
              <w:t>8</w:t>
            </w:r>
            <w:r>
              <w:rPr>
                <w:b/>
                <w:sz w:val="18"/>
              </w:rPr>
              <w:t xml:space="preserve"> </w:t>
            </w:r>
            <w:r w:rsidRPr="001D7418">
              <w:rPr>
                <w:b/>
                <w:sz w:val="18"/>
              </w:rPr>
              <w:t>866</w:t>
            </w:r>
          </w:p>
        </w:tc>
        <w:tc>
          <w:tcPr>
            <w:tcW w:w="1104" w:type="dxa"/>
            <w:tcBorders>
              <w:top w:val="single" w:sz="4" w:space="0" w:color="auto"/>
              <w:bottom w:val="single" w:sz="4" w:space="0" w:color="auto"/>
            </w:tcBorders>
            <w:shd w:val="clear" w:color="auto" w:fill="auto"/>
            <w:vAlign w:val="bottom"/>
          </w:tcPr>
          <w:p w:rsidR="001D7418" w:rsidRPr="001D7418" w:rsidRDefault="001D7418" w:rsidP="001D7418">
            <w:pPr>
              <w:suppressAutoHyphens w:val="0"/>
              <w:spacing w:before="80" w:after="80" w:line="220" w:lineRule="exact"/>
              <w:ind w:right="113"/>
              <w:jc w:val="right"/>
              <w:rPr>
                <w:b/>
                <w:sz w:val="18"/>
              </w:rPr>
            </w:pPr>
            <w:r w:rsidRPr="001D7418">
              <w:rPr>
                <w:b/>
                <w:sz w:val="18"/>
              </w:rPr>
              <w:t>100.0</w:t>
            </w:r>
          </w:p>
        </w:tc>
      </w:tr>
      <w:tr w:rsidR="001D7418" w:rsidRPr="001D7418" w:rsidTr="009C386E">
        <w:tc>
          <w:tcPr>
            <w:tcW w:w="2866" w:type="dxa"/>
            <w:tcBorders>
              <w:top w:val="single" w:sz="4" w:space="0" w:color="auto"/>
              <w:bottom w:val="single" w:sz="12" w:space="0" w:color="auto"/>
            </w:tcBorders>
            <w:shd w:val="clear" w:color="auto" w:fill="auto"/>
            <w:vAlign w:val="bottom"/>
          </w:tcPr>
          <w:p w:rsidR="001D7418" w:rsidRPr="001D7418" w:rsidRDefault="001D7418" w:rsidP="001D7418">
            <w:pPr>
              <w:suppressAutoHyphens w:val="0"/>
              <w:spacing w:before="40" w:after="40" w:line="220" w:lineRule="exact"/>
              <w:ind w:right="113"/>
              <w:rPr>
                <w:sz w:val="18"/>
              </w:rPr>
            </w:pPr>
            <w:r w:rsidRPr="001D7418">
              <w:rPr>
                <w:sz w:val="18"/>
              </w:rPr>
              <w:t>%</w:t>
            </w:r>
          </w:p>
        </w:tc>
        <w:tc>
          <w:tcPr>
            <w:tcW w:w="900" w:type="dxa"/>
            <w:tcBorders>
              <w:top w:val="single" w:sz="4" w:space="0" w:color="auto"/>
              <w:bottom w:val="single" w:sz="12"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18.7</w:t>
            </w:r>
          </w:p>
        </w:tc>
        <w:tc>
          <w:tcPr>
            <w:tcW w:w="1300" w:type="dxa"/>
            <w:tcBorders>
              <w:top w:val="single" w:sz="4" w:space="0" w:color="auto"/>
              <w:bottom w:val="single" w:sz="12"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sz w:val="18"/>
              </w:rPr>
            </w:pPr>
            <w:r w:rsidRPr="001D7418">
              <w:rPr>
                <w:sz w:val="18"/>
              </w:rPr>
              <w:t>81.2</w:t>
            </w:r>
          </w:p>
        </w:tc>
        <w:tc>
          <w:tcPr>
            <w:tcW w:w="1200" w:type="dxa"/>
            <w:tcBorders>
              <w:top w:val="single" w:sz="4" w:space="0" w:color="auto"/>
              <w:bottom w:val="single" w:sz="12" w:space="0" w:color="auto"/>
            </w:tcBorders>
            <w:shd w:val="clear" w:color="auto" w:fill="auto"/>
            <w:vAlign w:val="bottom"/>
          </w:tcPr>
          <w:p w:rsidR="001D7418" w:rsidRPr="001D7418" w:rsidRDefault="001D7418" w:rsidP="00B75F15">
            <w:pPr>
              <w:suppressAutoHyphens w:val="0"/>
              <w:spacing w:before="40" w:after="40" w:line="220" w:lineRule="exact"/>
              <w:ind w:right="113"/>
              <w:jc w:val="right"/>
              <w:rPr>
                <w:b/>
                <w:sz w:val="18"/>
              </w:rPr>
            </w:pPr>
            <w:r w:rsidRPr="001D7418">
              <w:rPr>
                <w:b/>
                <w:sz w:val="18"/>
              </w:rPr>
              <w:t>100.0</w:t>
            </w:r>
          </w:p>
        </w:tc>
        <w:tc>
          <w:tcPr>
            <w:tcW w:w="1104" w:type="dxa"/>
            <w:tcBorders>
              <w:top w:val="single" w:sz="4" w:space="0" w:color="auto"/>
              <w:bottom w:val="single" w:sz="12" w:space="0" w:color="auto"/>
            </w:tcBorders>
            <w:shd w:val="clear" w:color="auto" w:fill="auto"/>
            <w:vAlign w:val="bottom"/>
          </w:tcPr>
          <w:p w:rsidR="001D7418" w:rsidRPr="001D7418" w:rsidRDefault="001D7418" w:rsidP="001D7418">
            <w:pPr>
              <w:suppressAutoHyphens w:val="0"/>
              <w:spacing w:before="40" w:after="40" w:line="220" w:lineRule="exact"/>
              <w:ind w:right="113"/>
              <w:jc w:val="right"/>
              <w:rPr>
                <w:sz w:val="18"/>
              </w:rPr>
            </w:pPr>
          </w:p>
        </w:tc>
      </w:tr>
    </w:tbl>
    <w:p w:rsidR="001D7418" w:rsidRDefault="001D7418" w:rsidP="001D7418">
      <w:pPr>
        <w:pStyle w:val="SingleTxtG"/>
        <w:spacing w:before="120" w:after="0"/>
        <w:ind w:firstLine="170"/>
        <w:jc w:val="left"/>
        <w:rPr>
          <w:i/>
          <w:iCs/>
          <w:sz w:val="18"/>
          <w:szCs w:val="18"/>
        </w:rPr>
      </w:pPr>
      <w:r w:rsidRPr="001D7418">
        <w:rPr>
          <w:i/>
          <w:sz w:val="18"/>
        </w:rPr>
        <w:t>Source:</w:t>
      </w:r>
      <w:r w:rsidRPr="001D7418">
        <w:rPr>
          <w:sz w:val="18"/>
        </w:rPr>
        <w:t xml:space="preserve"> </w:t>
      </w:r>
      <w:r>
        <w:rPr>
          <w:sz w:val="18"/>
        </w:rPr>
        <w:t xml:space="preserve"> </w:t>
      </w:r>
      <w:r w:rsidRPr="001D7418">
        <w:rPr>
          <w:sz w:val="18"/>
        </w:rPr>
        <w:t>GEPE-MINFAMU – Data from Provinces of Bié, Huambo, K.</w:t>
      </w:r>
      <w:r w:rsidR="003B0BC6">
        <w:rPr>
          <w:sz w:val="18"/>
        </w:rPr>
        <w:t xml:space="preserve"> </w:t>
      </w:r>
      <w:r w:rsidRPr="001D7418">
        <w:rPr>
          <w:sz w:val="18"/>
        </w:rPr>
        <w:t>Norte, K.</w:t>
      </w:r>
      <w:r w:rsidR="003B0BC6">
        <w:rPr>
          <w:sz w:val="18"/>
        </w:rPr>
        <w:t xml:space="preserve"> </w:t>
      </w:r>
      <w:r w:rsidRPr="001D7418">
        <w:rPr>
          <w:sz w:val="18"/>
        </w:rPr>
        <w:t xml:space="preserve">Sul, Kunene, Lunda </w:t>
      </w:r>
      <w:r w:rsidRPr="001D7418">
        <w:rPr>
          <w:iCs/>
          <w:sz w:val="18"/>
          <w:szCs w:val="18"/>
        </w:rPr>
        <w:t xml:space="preserve">Norte, Lunda Sul, Namibe, Uíge and </w:t>
      </w:r>
      <w:smartTag w:uri="urn:schemas-microsoft-com:office:smarttags" w:element="country-region">
        <w:smartTag w:uri="urn:schemas-microsoft-com:office:smarttags" w:element="place">
          <w:r w:rsidRPr="001D7418">
            <w:rPr>
              <w:iCs/>
              <w:sz w:val="18"/>
              <w:szCs w:val="18"/>
            </w:rPr>
            <w:t>Zaire</w:t>
          </w:r>
        </w:smartTag>
      </w:smartTag>
      <w:r w:rsidRPr="001D7418">
        <w:rPr>
          <w:iCs/>
          <w:sz w:val="18"/>
          <w:szCs w:val="18"/>
        </w:rPr>
        <w:t>.</w:t>
      </w:r>
    </w:p>
    <w:p w:rsidR="001D7418" w:rsidRDefault="001D7418">
      <w:pPr>
        <w:spacing w:before="240"/>
        <w:jc w:val="center"/>
        <w:rPr>
          <w:u w:val="single"/>
        </w:rPr>
      </w:pPr>
      <w:r>
        <w:rPr>
          <w:u w:val="single"/>
        </w:rPr>
        <w:tab/>
      </w:r>
      <w:r>
        <w:rPr>
          <w:u w:val="single"/>
        </w:rPr>
        <w:tab/>
      </w:r>
      <w:r>
        <w:rPr>
          <w:u w:val="single"/>
        </w:rPr>
        <w:tab/>
      </w:r>
    </w:p>
    <w:sectPr w:rsidR="001D7418" w:rsidSect="005D7EF1">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0D3" w:rsidRDefault="009B00D3"/>
  </w:endnote>
  <w:endnote w:type="continuationSeparator" w:id="0">
    <w:p w:rsidR="009B00D3" w:rsidRDefault="009B00D3"/>
  </w:endnote>
  <w:endnote w:type="continuationNotice" w:id="1">
    <w:p w:rsidR="009B00D3" w:rsidRDefault="009B00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8C2" w:rsidRPr="005D7EF1" w:rsidRDefault="002B78C2" w:rsidP="005D7EF1">
    <w:pPr>
      <w:pStyle w:val="Footer"/>
      <w:tabs>
        <w:tab w:val="right" w:pos="9598"/>
      </w:tabs>
    </w:pPr>
    <w:r w:rsidRPr="005D7EF1">
      <w:rPr>
        <w:b/>
        <w:sz w:val="18"/>
      </w:rPr>
      <w:fldChar w:fldCharType="begin"/>
    </w:r>
    <w:r w:rsidRPr="005D7EF1">
      <w:rPr>
        <w:b/>
        <w:sz w:val="18"/>
      </w:rPr>
      <w:instrText xml:space="preserve"> PAGE  \* MERGEFORMAT </w:instrText>
    </w:r>
    <w:r w:rsidRPr="005D7EF1">
      <w:rPr>
        <w:b/>
        <w:sz w:val="18"/>
      </w:rPr>
      <w:fldChar w:fldCharType="separate"/>
    </w:r>
    <w:r w:rsidR="00FB7A53">
      <w:rPr>
        <w:b/>
        <w:noProof/>
        <w:sz w:val="18"/>
      </w:rPr>
      <w:t>42</w:t>
    </w:r>
    <w:r w:rsidRPr="005D7EF1">
      <w:rPr>
        <w:b/>
        <w:sz w:val="18"/>
      </w:rPr>
      <w:fldChar w:fldCharType="end"/>
    </w:r>
    <w:r>
      <w:rPr>
        <w:sz w:val="18"/>
      </w:rPr>
      <w:tab/>
    </w:r>
    <w:r>
      <w:t>GE.11-45943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8C2" w:rsidRPr="005D7EF1" w:rsidRDefault="002B78C2" w:rsidP="005D7EF1">
    <w:pPr>
      <w:pStyle w:val="Footer"/>
      <w:tabs>
        <w:tab w:val="right" w:pos="9598"/>
      </w:tabs>
      <w:rPr>
        <w:b/>
        <w:sz w:val="18"/>
      </w:rPr>
    </w:pPr>
    <w:r>
      <w:t>GE.11-45943</w:t>
    </w:r>
    <w:r>
      <w:tab/>
    </w:r>
    <w:r w:rsidRPr="005D7EF1">
      <w:rPr>
        <w:b/>
        <w:sz w:val="18"/>
      </w:rPr>
      <w:fldChar w:fldCharType="begin"/>
    </w:r>
    <w:r w:rsidRPr="005D7EF1">
      <w:rPr>
        <w:b/>
        <w:sz w:val="18"/>
      </w:rPr>
      <w:instrText xml:space="preserve"> PAGE  \* MERGEFORMAT </w:instrText>
    </w:r>
    <w:r w:rsidRPr="005D7EF1">
      <w:rPr>
        <w:b/>
        <w:sz w:val="18"/>
      </w:rPr>
      <w:fldChar w:fldCharType="separate"/>
    </w:r>
    <w:r w:rsidR="00FB7A53">
      <w:rPr>
        <w:b/>
        <w:noProof/>
        <w:sz w:val="18"/>
      </w:rPr>
      <w:t>3</w:t>
    </w:r>
    <w:r w:rsidRPr="005D7EF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8C2" w:rsidRDefault="002B78C2">
    <w:pPr>
      <w:pStyle w:val="Footer"/>
    </w:pPr>
    <w:r>
      <w:rPr>
        <w:sz w:val="20"/>
      </w:rPr>
      <w:t>GE.11-45943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6D6FBA">
      <w:rPr>
        <w:sz w:val="20"/>
      </w:rPr>
      <w:t xml:space="preserve">    271011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0D3" w:rsidRDefault="009B00D3">
      <w:pPr>
        <w:tabs>
          <w:tab w:val="right" w:pos="2155"/>
        </w:tabs>
        <w:spacing w:after="80"/>
        <w:ind w:left="680"/>
        <w:rPr>
          <w:u w:val="single"/>
        </w:rPr>
      </w:pPr>
      <w:r>
        <w:rPr>
          <w:u w:val="single"/>
        </w:rPr>
        <w:tab/>
      </w:r>
    </w:p>
  </w:footnote>
  <w:footnote w:type="continuationSeparator" w:id="0">
    <w:p w:rsidR="009B00D3" w:rsidRDefault="009B00D3">
      <w:pPr>
        <w:tabs>
          <w:tab w:val="left" w:pos="2155"/>
        </w:tabs>
        <w:spacing w:after="80"/>
        <w:ind w:left="680"/>
        <w:rPr>
          <w:u w:val="single"/>
        </w:rPr>
      </w:pPr>
      <w:r>
        <w:rPr>
          <w:u w:val="single"/>
        </w:rPr>
        <w:tab/>
      </w:r>
    </w:p>
  </w:footnote>
  <w:footnote w:type="continuationNotice" w:id="1">
    <w:p w:rsidR="009B00D3" w:rsidRDefault="009B00D3"/>
  </w:footnote>
  <w:footnote w:id="2">
    <w:p w:rsidR="002B78C2" w:rsidRPr="005D7EF1" w:rsidRDefault="002B78C2">
      <w:pPr>
        <w:pStyle w:val="FootnoteText"/>
        <w:rPr>
          <w:sz w:val="20"/>
        </w:rPr>
      </w:pPr>
      <w:r>
        <w:tab/>
      </w:r>
      <w:r w:rsidRPr="005D7EF1">
        <w:rPr>
          <w:rStyle w:val="FootnoteReference"/>
          <w:sz w:val="20"/>
          <w:vertAlign w:val="baseline"/>
        </w:rPr>
        <w:t>*</w:t>
      </w:r>
      <w:r>
        <w:rPr>
          <w:sz w:val="20"/>
        </w:rPr>
        <w:tab/>
      </w:r>
      <w:r w:rsidRPr="005D7EF1">
        <w:rPr>
          <w:sz w:val="20"/>
        </w:rPr>
        <w:t>In accordance with the information transmitted to States parties regarding the processing of their reports, the present document was not formally edited before being sent to the United Nations translation services.</w:t>
      </w:r>
    </w:p>
  </w:footnote>
  <w:footnote w:id="3">
    <w:p w:rsidR="002B78C2" w:rsidRDefault="002B78C2" w:rsidP="00D32D77">
      <w:pPr>
        <w:pStyle w:val="FootnoteText"/>
        <w:widowControl w:val="0"/>
        <w:tabs>
          <w:tab w:val="clear" w:pos="1021"/>
          <w:tab w:val="right" w:pos="1020"/>
        </w:tabs>
      </w:pPr>
      <w:r>
        <w:tab/>
      </w:r>
      <w:r>
        <w:rPr>
          <w:rStyle w:val="FootnoteReference"/>
        </w:rPr>
        <w:footnoteRef/>
      </w:r>
      <w:r>
        <w:tab/>
      </w:r>
      <w:r w:rsidRPr="00D32D77">
        <w:t>This is one of the powers established by the bylaws of MINFAMU and appears in Article 11, letter (b) of its Bylaws.</w:t>
      </w:r>
      <w:r>
        <w:t xml:space="preserve"> </w:t>
      </w:r>
    </w:p>
  </w:footnote>
  <w:footnote w:id="4">
    <w:p w:rsidR="002B78C2" w:rsidRDefault="002B78C2" w:rsidP="005B1DA5">
      <w:pPr>
        <w:pStyle w:val="FootnoteText"/>
        <w:widowControl w:val="0"/>
        <w:tabs>
          <w:tab w:val="clear" w:pos="1021"/>
          <w:tab w:val="right" w:pos="1020"/>
        </w:tabs>
      </w:pPr>
      <w:r>
        <w:tab/>
      </w:r>
      <w:r>
        <w:rPr>
          <w:rStyle w:val="FootnoteReference"/>
        </w:rPr>
        <w:footnoteRef/>
      </w:r>
      <w:r>
        <w:tab/>
      </w:r>
      <w:r w:rsidRPr="005B1DA5">
        <w:rPr>
          <w:lang w:val="en-US"/>
        </w:rPr>
        <w:t>(Study on socioeconomic conditions of the elderly in Angola</w:t>
      </w:r>
      <w:r w:rsidR="00191ABE">
        <w:rPr>
          <w:lang w:val="en-US"/>
        </w:rPr>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8C2" w:rsidRPr="005D7EF1" w:rsidRDefault="002B78C2" w:rsidP="005D7EF1">
    <w:pPr>
      <w:pStyle w:val="Header"/>
    </w:pPr>
    <w:r w:rsidRPr="005D7EF1">
      <w:t>CEDAW/C/AGO/6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8C2" w:rsidRPr="005D7EF1" w:rsidRDefault="002B78C2" w:rsidP="005D7EF1">
    <w:pPr>
      <w:pStyle w:val="Header"/>
      <w:jc w:val="right"/>
    </w:pPr>
    <w:r w:rsidRPr="005D7EF1">
      <w:t>CEDAW/C/AGO/6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750C4F"/>
    <w:multiLevelType w:val="hybridMultilevel"/>
    <w:tmpl w:val="BC022386"/>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0C6D5CB0"/>
    <w:multiLevelType w:val="hybridMultilevel"/>
    <w:tmpl w:val="0BE6E8BA"/>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81C2CEA"/>
    <w:multiLevelType w:val="hybridMultilevel"/>
    <w:tmpl w:val="7B20F786"/>
    <w:lvl w:ilvl="0" w:tplc="328EFDDC">
      <w:start w:val="1"/>
      <w:numFmt w:val="bullet"/>
      <w:lvlText w:val=""/>
      <w:lvlJc w:val="left"/>
      <w:pPr>
        <w:tabs>
          <w:tab w:val="num" w:pos="3218"/>
        </w:tabs>
        <w:ind w:left="29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8F0AE688">
      <w:start w:val="1"/>
      <w:numFmt w:val="lowerLetter"/>
      <w:lvlText w:val="(%3)"/>
      <w:lvlJc w:val="left"/>
      <w:pPr>
        <w:tabs>
          <w:tab w:val="num" w:pos="1043"/>
        </w:tabs>
        <w:ind w:left="741" w:firstLine="393"/>
      </w:pPr>
      <w:rPr>
        <w:rFonts w:hint="default"/>
        <w:b w:val="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EF1EC0"/>
    <w:multiLevelType w:val="hybridMultilevel"/>
    <w:tmpl w:val="E2B27E5A"/>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26B77BC0"/>
    <w:multiLevelType w:val="hybridMultilevel"/>
    <w:tmpl w:val="A1AE3D1A"/>
    <w:lvl w:ilvl="0" w:tplc="272E996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33"/>
        </w:tabs>
        <w:ind w:left="333" w:hanging="360"/>
      </w:pPr>
    </w:lvl>
    <w:lvl w:ilvl="2" w:tplc="0409001B" w:tentative="1">
      <w:start w:val="1"/>
      <w:numFmt w:val="lowerRoman"/>
      <w:lvlText w:val="%3."/>
      <w:lvlJc w:val="right"/>
      <w:pPr>
        <w:tabs>
          <w:tab w:val="num" w:pos="1053"/>
        </w:tabs>
        <w:ind w:left="1053" w:hanging="180"/>
      </w:pPr>
    </w:lvl>
    <w:lvl w:ilvl="3" w:tplc="0409000F" w:tentative="1">
      <w:start w:val="1"/>
      <w:numFmt w:val="decimal"/>
      <w:lvlText w:val="%4."/>
      <w:lvlJc w:val="left"/>
      <w:pPr>
        <w:tabs>
          <w:tab w:val="num" w:pos="1773"/>
        </w:tabs>
        <w:ind w:left="1773" w:hanging="360"/>
      </w:pPr>
    </w:lvl>
    <w:lvl w:ilvl="4" w:tplc="04090019" w:tentative="1">
      <w:start w:val="1"/>
      <w:numFmt w:val="lowerLetter"/>
      <w:lvlText w:val="%5."/>
      <w:lvlJc w:val="left"/>
      <w:pPr>
        <w:tabs>
          <w:tab w:val="num" w:pos="2493"/>
        </w:tabs>
        <w:ind w:left="2493" w:hanging="360"/>
      </w:pPr>
    </w:lvl>
    <w:lvl w:ilvl="5" w:tplc="0409001B" w:tentative="1">
      <w:start w:val="1"/>
      <w:numFmt w:val="lowerRoman"/>
      <w:lvlText w:val="%6."/>
      <w:lvlJc w:val="right"/>
      <w:pPr>
        <w:tabs>
          <w:tab w:val="num" w:pos="3213"/>
        </w:tabs>
        <w:ind w:left="3213" w:hanging="180"/>
      </w:pPr>
    </w:lvl>
    <w:lvl w:ilvl="6" w:tplc="0409000F" w:tentative="1">
      <w:start w:val="1"/>
      <w:numFmt w:val="decimal"/>
      <w:lvlText w:val="%7."/>
      <w:lvlJc w:val="left"/>
      <w:pPr>
        <w:tabs>
          <w:tab w:val="num" w:pos="3933"/>
        </w:tabs>
        <w:ind w:left="3933" w:hanging="360"/>
      </w:pPr>
    </w:lvl>
    <w:lvl w:ilvl="7" w:tplc="04090019" w:tentative="1">
      <w:start w:val="1"/>
      <w:numFmt w:val="lowerLetter"/>
      <w:lvlText w:val="%8."/>
      <w:lvlJc w:val="left"/>
      <w:pPr>
        <w:tabs>
          <w:tab w:val="num" w:pos="4653"/>
        </w:tabs>
        <w:ind w:left="4653" w:hanging="360"/>
      </w:pPr>
    </w:lvl>
    <w:lvl w:ilvl="8" w:tplc="0409001B" w:tentative="1">
      <w:start w:val="1"/>
      <w:numFmt w:val="lowerRoman"/>
      <w:lvlText w:val="%9."/>
      <w:lvlJc w:val="right"/>
      <w:pPr>
        <w:tabs>
          <w:tab w:val="num" w:pos="5373"/>
        </w:tabs>
        <w:ind w:left="5373" w:hanging="180"/>
      </w:pPr>
    </w:lvl>
  </w:abstractNum>
  <w:abstractNum w:abstractNumId="8">
    <w:nsid w:val="2CB60756"/>
    <w:multiLevelType w:val="hybridMultilevel"/>
    <w:tmpl w:val="55E22394"/>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2436C99"/>
    <w:multiLevelType w:val="hybridMultilevel"/>
    <w:tmpl w:val="F476F700"/>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38891985"/>
    <w:multiLevelType w:val="hybridMultilevel"/>
    <w:tmpl w:val="8CC03EB2"/>
    <w:lvl w:ilvl="0" w:tplc="272E996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33"/>
        </w:tabs>
        <w:ind w:left="333" w:hanging="360"/>
      </w:pPr>
    </w:lvl>
    <w:lvl w:ilvl="2" w:tplc="0409001B" w:tentative="1">
      <w:start w:val="1"/>
      <w:numFmt w:val="lowerRoman"/>
      <w:lvlText w:val="%3."/>
      <w:lvlJc w:val="right"/>
      <w:pPr>
        <w:tabs>
          <w:tab w:val="num" w:pos="1053"/>
        </w:tabs>
        <w:ind w:left="1053" w:hanging="180"/>
      </w:pPr>
    </w:lvl>
    <w:lvl w:ilvl="3" w:tplc="0409000F" w:tentative="1">
      <w:start w:val="1"/>
      <w:numFmt w:val="decimal"/>
      <w:lvlText w:val="%4."/>
      <w:lvlJc w:val="left"/>
      <w:pPr>
        <w:tabs>
          <w:tab w:val="num" w:pos="1773"/>
        </w:tabs>
        <w:ind w:left="1773" w:hanging="360"/>
      </w:pPr>
    </w:lvl>
    <w:lvl w:ilvl="4" w:tplc="04090019" w:tentative="1">
      <w:start w:val="1"/>
      <w:numFmt w:val="lowerLetter"/>
      <w:lvlText w:val="%5."/>
      <w:lvlJc w:val="left"/>
      <w:pPr>
        <w:tabs>
          <w:tab w:val="num" w:pos="2493"/>
        </w:tabs>
        <w:ind w:left="2493" w:hanging="360"/>
      </w:pPr>
    </w:lvl>
    <w:lvl w:ilvl="5" w:tplc="0409001B" w:tentative="1">
      <w:start w:val="1"/>
      <w:numFmt w:val="lowerRoman"/>
      <w:lvlText w:val="%6."/>
      <w:lvlJc w:val="right"/>
      <w:pPr>
        <w:tabs>
          <w:tab w:val="num" w:pos="3213"/>
        </w:tabs>
        <w:ind w:left="3213" w:hanging="180"/>
      </w:pPr>
    </w:lvl>
    <w:lvl w:ilvl="6" w:tplc="0409000F" w:tentative="1">
      <w:start w:val="1"/>
      <w:numFmt w:val="decimal"/>
      <w:lvlText w:val="%7."/>
      <w:lvlJc w:val="left"/>
      <w:pPr>
        <w:tabs>
          <w:tab w:val="num" w:pos="3933"/>
        </w:tabs>
        <w:ind w:left="3933" w:hanging="360"/>
      </w:pPr>
    </w:lvl>
    <w:lvl w:ilvl="7" w:tplc="04090019" w:tentative="1">
      <w:start w:val="1"/>
      <w:numFmt w:val="lowerLetter"/>
      <w:lvlText w:val="%8."/>
      <w:lvlJc w:val="left"/>
      <w:pPr>
        <w:tabs>
          <w:tab w:val="num" w:pos="4653"/>
        </w:tabs>
        <w:ind w:left="4653" w:hanging="360"/>
      </w:pPr>
    </w:lvl>
    <w:lvl w:ilvl="8" w:tplc="0409001B" w:tentative="1">
      <w:start w:val="1"/>
      <w:numFmt w:val="lowerRoman"/>
      <w:lvlText w:val="%9."/>
      <w:lvlJc w:val="right"/>
      <w:pPr>
        <w:tabs>
          <w:tab w:val="num" w:pos="5373"/>
        </w:tabs>
        <w:ind w:left="5373" w:hanging="180"/>
      </w:pPr>
    </w:lvl>
  </w:abstractNum>
  <w:abstractNum w:abstractNumId="12">
    <w:nsid w:val="43DB67AC"/>
    <w:multiLevelType w:val="hybridMultilevel"/>
    <w:tmpl w:val="FED62244"/>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46421596"/>
    <w:multiLevelType w:val="hybridMultilevel"/>
    <w:tmpl w:val="059C6A7C"/>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272E996A">
      <w:start w:val="1"/>
      <w:numFmt w:val="lowerLetter"/>
      <w:lvlText w:val="(%3)"/>
      <w:lvlJc w:val="left"/>
      <w:pPr>
        <w:tabs>
          <w:tab w:val="num" w:pos="3023"/>
        </w:tabs>
        <w:ind w:left="2721" w:firstLine="393"/>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4A7E0E89"/>
    <w:multiLevelType w:val="hybridMultilevel"/>
    <w:tmpl w:val="7FAC4ECC"/>
    <w:lvl w:ilvl="0" w:tplc="272E996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33"/>
        </w:tabs>
        <w:ind w:left="333" w:hanging="360"/>
      </w:pPr>
    </w:lvl>
    <w:lvl w:ilvl="2" w:tplc="0409001B" w:tentative="1">
      <w:start w:val="1"/>
      <w:numFmt w:val="lowerRoman"/>
      <w:lvlText w:val="%3."/>
      <w:lvlJc w:val="right"/>
      <w:pPr>
        <w:tabs>
          <w:tab w:val="num" w:pos="1053"/>
        </w:tabs>
        <w:ind w:left="1053" w:hanging="180"/>
      </w:pPr>
    </w:lvl>
    <w:lvl w:ilvl="3" w:tplc="0409000F" w:tentative="1">
      <w:start w:val="1"/>
      <w:numFmt w:val="decimal"/>
      <w:lvlText w:val="%4."/>
      <w:lvlJc w:val="left"/>
      <w:pPr>
        <w:tabs>
          <w:tab w:val="num" w:pos="1773"/>
        </w:tabs>
        <w:ind w:left="1773" w:hanging="360"/>
      </w:pPr>
    </w:lvl>
    <w:lvl w:ilvl="4" w:tplc="04090019" w:tentative="1">
      <w:start w:val="1"/>
      <w:numFmt w:val="lowerLetter"/>
      <w:lvlText w:val="%5."/>
      <w:lvlJc w:val="left"/>
      <w:pPr>
        <w:tabs>
          <w:tab w:val="num" w:pos="2493"/>
        </w:tabs>
        <w:ind w:left="2493" w:hanging="360"/>
      </w:pPr>
    </w:lvl>
    <w:lvl w:ilvl="5" w:tplc="0409001B" w:tentative="1">
      <w:start w:val="1"/>
      <w:numFmt w:val="lowerRoman"/>
      <w:lvlText w:val="%6."/>
      <w:lvlJc w:val="right"/>
      <w:pPr>
        <w:tabs>
          <w:tab w:val="num" w:pos="3213"/>
        </w:tabs>
        <w:ind w:left="3213" w:hanging="180"/>
      </w:pPr>
    </w:lvl>
    <w:lvl w:ilvl="6" w:tplc="0409000F" w:tentative="1">
      <w:start w:val="1"/>
      <w:numFmt w:val="decimal"/>
      <w:lvlText w:val="%7."/>
      <w:lvlJc w:val="left"/>
      <w:pPr>
        <w:tabs>
          <w:tab w:val="num" w:pos="3933"/>
        </w:tabs>
        <w:ind w:left="3933" w:hanging="360"/>
      </w:pPr>
    </w:lvl>
    <w:lvl w:ilvl="7" w:tplc="04090019" w:tentative="1">
      <w:start w:val="1"/>
      <w:numFmt w:val="lowerLetter"/>
      <w:lvlText w:val="%8."/>
      <w:lvlJc w:val="left"/>
      <w:pPr>
        <w:tabs>
          <w:tab w:val="num" w:pos="4653"/>
        </w:tabs>
        <w:ind w:left="4653" w:hanging="360"/>
      </w:pPr>
    </w:lvl>
    <w:lvl w:ilvl="8" w:tplc="0409001B" w:tentative="1">
      <w:start w:val="1"/>
      <w:numFmt w:val="lowerRoman"/>
      <w:lvlText w:val="%9."/>
      <w:lvlJc w:val="right"/>
      <w:pPr>
        <w:tabs>
          <w:tab w:val="num" w:pos="5373"/>
        </w:tabs>
        <w:ind w:left="5373" w:hanging="180"/>
      </w:pPr>
    </w:lvl>
  </w:abstractNum>
  <w:abstractNum w:abstractNumId="15">
    <w:nsid w:val="52CE714A"/>
    <w:multiLevelType w:val="hybridMultilevel"/>
    <w:tmpl w:val="C7F6C44C"/>
    <w:lvl w:ilvl="0" w:tplc="272E996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33"/>
        </w:tabs>
        <w:ind w:left="333" w:hanging="360"/>
      </w:pPr>
    </w:lvl>
    <w:lvl w:ilvl="2" w:tplc="0409001B" w:tentative="1">
      <w:start w:val="1"/>
      <w:numFmt w:val="lowerRoman"/>
      <w:lvlText w:val="%3."/>
      <w:lvlJc w:val="right"/>
      <w:pPr>
        <w:tabs>
          <w:tab w:val="num" w:pos="1053"/>
        </w:tabs>
        <w:ind w:left="1053" w:hanging="180"/>
      </w:pPr>
    </w:lvl>
    <w:lvl w:ilvl="3" w:tplc="0409000F" w:tentative="1">
      <w:start w:val="1"/>
      <w:numFmt w:val="decimal"/>
      <w:lvlText w:val="%4."/>
      <w:lvlJc w:val="left"/>
      <w:pPr>
        <w:tabs>
          <w:tab w:val="num" w:pos="1773"/>
        </w:tabs>
        <w:ind w:left="1773" w:hanging="360"/>
      </w:pPr>
    </w:lvl>
    <w:lvl w:ilvl="4" w:tplc="04090019" w:tentative="1">
      <w:start w:val="1"/>
      <w:numFmt w:val="lowerLetter"/>
      <w:lvlText w:val="%5."/>
      <w:lvlJc w:val="left"/>
      <w:pPr>
        <w:tabs>
          <w:tab w:val="num" w:pos="2493"/>
        </w:tabs>
        <w:ind w:left="2493" w:hanging="360"/>
      </w:pPr>
    </w:lvl>
    <w:lvl w:ilvl="5" w:tplc="0409001B" w:tentative="1">
      <w:start w:val="1"/>
      <w:numFmt w:val="lowerRoman"/>
      <w:lvlText w:val="%6."/>
      <w:lvlJc w:val="right"/>
      <w:pPr>
        <w:tabs>
          <w:tab w:val="num" w:pos="3213"/>
        </w:tabs>
        <w:ind w:left="3213" w:hanging="180"/>
      </w:pPr>
    </w:lvl>
    <w:lvl w:ilvl="6" w:tplc="0409000F" w:tentative="1">
      <w:start w:val="1"/>
      <w:numFmt w:val="decimal"/>
      <w:lvlText w:val="%7."/>
      <w:lvlJc w:val="left"/>
      <w:pPr>
        <w:tabs>
          <w:tab w:val="num" w:pos="3933"/>
        </w:tabs>
        <w:ind w:left="3933" w:hanging="360"/>
      </w:pPr>
    </w:lvl>
    <w:lvl w:ilvl="7" w:tplc="04090019" w:tentative="1">
      <w:start w:val="1"/>
      <w:numFmt w:val="lowerLetter"/>
      <w:lvlText w:val="%8."/>
      <w:lvlJc w:val="left"/>
      <w:pPr>
        <w:tabs>
          <w:tab w:val="num" w:pos="4653"/>
        </w:tabs>
        <w:ind w:left="4653" w:hanging="360"/>
      </w:pPr>
    </w:lvl>
    <w:lvl w:ilvl="8" w:tplc="0409001B" w:tentative="1">
      <w:start w:val="1"/>
      <w:numFmt w:val="lowerRoman"/>
      <w:lvlText w:val="%9."/>
      <w:lvlJc w:val="right"/>
      <w:pPr>
        <w:tabs>
          <w:tab w:val="num" w:pos="5373"/>
        </w:tabs>
        <w:ind w:left="5373" w:hanging="180"/>
      </w:pPr>
    </w:lvl>
  </w:abstractNum>
  <w:abstractNum w:abstractNumId="16">
    <w:nsid w:val="555742F4"/>
    <w:multiLevelType w:val="hybridMultilevel"/>
    <w:tmpl w:val="430EC316"/>
    <w:lvl w:ilvl="0" w:tplc="6F4A0DEA">
      <w:start w:val="11"/>
      <w:numFmt w:val="bullet"/>
      <w:lvlText w:val=""/>
      <w:lvlJc w:val="left"/>
      <w:pPr>
        <w:tabs>
          <w:tab w:val="num" w:pos="1695"/>
        </w:tabs>
        <w:ind w:left="1695" w:hanging="555"/>
      </w:pPr>
      <w:rPr>
        <w:rFonts w:ascii="Wingdings" w:eastAsia="Times New Roman" w:hAnsi="Wingdings" w:cs="Times New Roman"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7">
    <w:nsid w:val="5BCC5DD0"/>
    <w:multiLevelType w:val="hybridMultilevel"/>
    <w:tmpl w:val="B38687F0"/>
    <w:lvl w:ilvl="0" w:tplc="272E996A">
      <w:start w:val="1"/>
      <w:numFmt w:val="lowerLetter"/>
      <w:lvlText w:val="(%1)"/>
      <w:lvlJc w:val="left"/>
      <w:pPr>
        <w:tabs>
          <w:tab w:val="num" w:pos="5264"/>
        </w:tabs>
        <w:ind w:left="4962" w:firstLine="393"/>
      </w:pPr>
      <w:rPr>
        <w:rFonts w:hint="default"/>
      </w:rPr>
    </w:lvl>
    <w:lvl w:ilvl="1" w:tplc="955EB3C8">
      <w:numFmt w:val="bullet"/>
      <w:lvlText w:val="-"/>
      <w:lvlJc w:val="left"/>
      <w:pPr>
        <w:tabs>
          <w:tab w:val="num" w:pos="2574"/>
        </w:tabs>
        <w:ind w:left="2574" w:hanging="360"/>
      </w:pPr>
      <w:rPr>
        <w:rFonts w:ascii="Times New Roman" w:eastAsia="Times New Roman" w:hAnsi="Times New Roman" w:cs="Times New Roman" w:hint="default"/>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9A47B5B"/>
    <w:multiLevelType w:val="hybridMultilevel"/>
    <w:tmpl w:val="2B2CB39C"/>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6AEA600D"/>
    <w:multiLevelType w:val="hybridMultilevel"/>
    <w:tmpl w:val="521427CA"/>
    <w:lvl w:ilvl="0" w:tplc="1AA22364">
      <w:start w:val="1"/>
      <w:numFmt w:val="decimal"/>
      <w:lvlText w:val="%1."/>
      <w:lvlJc w:val="left"/>
      <w:pPr>
        <w:tabs>
          <w:tab w:val="num" w:pos="3114"/>
        </w:tabs>
        <w:ind w:left="3114"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2602199"/>
    <w:multiLevelType w:val="hybridMultilevel"/>
    <w:tmpl w:val="5696110E"/>
    <w:lvl w:ilvl="0" w:tplc="272E996A">
      <w:start w:val="1"/>
      <w:numFmt w:val="lowerLetter"/>
      <w:lvlText w:val="(%1)"/>
      <w:lvlJc w:val="left"/>
      <w:pPr>
        <w:tabs>
          <w:tab w:val="num" w:pos="5264"/>
        </w:tabs>
        <w:ind w:left="496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9"/>
  </w:num>
  <w:num w:numId="2">
    <w:abstractNumId w:val="5"/>
  </w:num>
  <w:num w:numId="3">
    <w:abstractNumId w:val="0"/>
  </w:num>
  <w:num w:numId="4">
    <w:abstractNumId w:val="18"/>
  </w:num>
  <w:num w:numId="5">
    <w:abstractNumId w:val="3"/>
  </w:num>
  <w:num w:numId="6">
    <w:abstractNumId w:val="16"/>
  </w:num>
  <w:num w:numId="7">
    <w:abstractNumId w:val="4"/>
  </w:num>
  <w:num w:numId="8">
    <w:abstractNumId w:val="13"/>
  </w:num>
  <w:num w:numId="9">
    <w:abstractNumId w:val="15"/>
  </w:num>
  <w:num w:numId="10">
    <w:abstractNumId w:val="11"/>
  </w:num>
  <w:num w:numId="11">
    <w:abstractNumId w:val="7"/>
  </w:num>
  <w:num w:numId="12">
    <w:abstractNumId w:val="14"/>
  </w:num>
  <w:num w:numId="13">
    <w:abstractNumId w:val="6"/>
  </w:num>
  <w:num w:numId="14">
    <w:abstractNumId w:val="17"/>
  </w:num>
  <w:num w:numId="15">
    <w:abstractNumId w:val="8"/>
  </w:num>
  <w:num w:numId="16">
    <w:abstractNumId w:val="1"/>
  </w:num>
  <w:num w:numId="17">
    <w:abstractNumId w:val="21"/>
  </w:num>
  <w:num w:numId="18">
    <w:abstractNumId w:val="19"/>
  </w:num>
  <w:num w:numId="19">
    <w:abstractNumId w:val="10"/>
  </w:num>
  <w:num w:numId="20">
    <w:abstractNumId w:val="12"/>
  </w:num>
  <w:num w:numId="21">
    <w:abstractNumId w:val="2"/>
  </w:num>
  <w:num w:numId="22">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ru v:ext="edit" colors="#047afc,#2067f4,#06c,#36c"/>
      <o:colormenu v:ext="edit" fillcolor="whit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3DC"/>
    <w:rsid w:val="0000544D"/>
    <w:rsid w:val="000169C6"/>
    <w:rsid w:val="00085A30"/>
    <w:rsid w:val="00086A49"/>
    <w:rsid w:val="000A0411"/>
    <w:rsid w:val="000D3F5B"/>
    <w:rsid w:val="000F75A6"/>
    <w:rsid w:val="001116D9"/>
    <w:rsid w:val="00117F56"/>
    <w:rsid w:val="00121171"/>
    <w:rsid w:val="0012539C"/>
    <w:rsid w:val="0012540C"/>
    <w:rsid w:val="00125D89"/>
    <w:rsid w:val="00133056"/>
    <w:rsid w:val="00191ABE"/>
    <w:rsid w:val="001A3370"/>
    <w:rsid w:val="001B1AB4"/>
    <w:rsid w:val="001C20F1"/>
    <w:rsid w:val="001D7418"/>
    <w:rsid w:val="001E7AD3"/>
    <w:rsid w:val="002116A6"/>
    <w:rsid w:val="002224E5"/>
    <w:rsid w:val="00245E31"/>
    <w:rsid w:val="002714AA"/>
    <w:rsid w:val="00277C5A"/>
    <w:rsid w:val="00283DBF"/>
    <w:rsid w:val="002938F7"/>
    <w:rsid w:val="002A4516"/>
    <w:rsid w:val="002A4872"/>
    <w:rsid w:val="002B78C2"/>
    <w:rsid w:val="002C448E"/>
    <w:rsid w:val="0030018C"/>
    <w:rsid w:val="003101F2"/>
    <w:rsid w:val="0031055A"/>
    <w:rsid w:val="00313E3B"/>
    <w:rsid w:val="00334C78"/>
    <w:rsid w:val="00337701"/>
    <w:rsid w:val="003377DD"/>
    <w:rsid w:val="0034647A"/>
    <w:rsid w:val="00351629"/>
    <w:rsid w:val="00367C44"/>
    <w:rsid w:val="0037085A"/>
    <w:rsid w:val="00382C78"/>
    <w:rsid w:val="00385BA3"/>
    <w:rsid w:val="00390B22"/>
    <w:rsid w:val="003B0BC6"/>
    <w:rsid w:val="003B3800"/>
    <w:rsid w:val="003C4BE0"/>
    <w:rsid w:val="003D00AA"/>
    <w:rsid w:val="003D1C67"/>
    <w:rsid w:val="004002B8"/>
    <w:rsid w:val="00402216"/>
    <w:rsid w:val="00423CBB"/>
    <w:rsid w:val="004276EB"/>
    <w:rsid w:val="004335E3"/>
    <w:rsid w:val="00434739"/>
    <w:rsid w:val="004503DC"/>
    <w:rsid w:val="004644B6"/>
    <w:rsid w:val="0046648F"/>
    <w:rsid w:val="004A5BF7"/>
    <w:rsid w:val="004B1B84"/>
    <w:rsid w:val="004C54AF"/>
    <w:rsid w:val="004D3037"/>
    <w:rsid w:val="004E0204"/>
    <w:rsid w:val="004E46E5"/>
    <w:rsid w:val="004F108D"/>
    <w:rsid w:val="004F2CBC"/>
    <w:rsid w:val="004F752B"/>
    <w:rsid w:val="00500ABD"/>
    <w:rsid w:val="00502447"/>
    <w:rsid w:val="00524EF6"/>
    <w:rsid w:val="00544F39"/>
    <w:rsid w:val="00550F92"/>
    <w:rsid w:val="005609B8"/>
    <w:rsid w:val="00574C60"/>
    <w:rsid w:val="00576663"/>
    <w:rsid w:val="005920C2"/>
    <w:rsid w:val="005A00EF"/>
    <w:rsid w:val="005A1655"/>
    <w:rsid w:val="005A50DD"/>
    <w:rsid w:val="005B1DA5"/>
    <w:rsid w:val="005B6581"/>
    <w:rsid w:val="005C0B65"/>
    <w:rsid w:val="005D00E5"/>
    <w:rsid w:val="005D0316"/>
    <w:rsid w:val="005D7EF1"/>
    <w:rsid w:val="005E0078"/>
    <w:rsid w:val="005F741E"/>
    <w:rsid w:val="00602000"/>
    <w:rsid w:val="006343BC"/>
    <w:rsid w:val="00660932"/>
    <w:rsid w:val="0066442C"/>
    <w:rsid w:val="00673BE4"/>
    <w:rsid w:val="006C0E1B"/>
    <w:rsid w:val="006D367C"/>
    <w:rsid w:val="006D4679"/>
    <w:rsid w:val="006D6CE3"/>
    <w:rsid w:val="006D6FBA"/>
    <w:rsid w:val="006F5B46"/>
    <w:rsid w:val="00700B0E"/>
    <w:rsid w:val="007052DC"/>
    <w:rsid w:val="00715623"/>
    <w:rsid w:val="00725CBA"/>
    <w:rsid w:val="00727B68"/>
    <w:rsid w:val="00736994"/>
    <w:rsid w:val="00747F2C"/>
    <w:rsid w:val="00752BC1"/>
    <w:rsid w:val="00757E05"/>
    <w:rsid w:val="0077195B"/>
    <w:rsid w:val="00795B55"/>
    <w:rsid w:val="00796FDE"/>
    <w:rsid w:val="007A3B2D"/>
    <w:rsid w:val="007B46D2"/>
    <w:rsid w:val="007C76DF"/>
    <w:rsid w:val="007D730B"/>
    <w:rsid w:val="007F41FC"/>
    <w:rsid w:val="00815453"/>
    <w:rsid w:val="0083331A"/>
    <w:rsid w:val="008529C9"/>
    <w:rsid w:val="00875B50"/>
    <w:rsid w:val="00877EB1"/>
    <w:rsid w:val="008869FF"/>
    <w:rsid w:val="00886BB0"/>
    <w:rsid w:val="0089177A"/>
    <w:rsid w:val="008D2651"/>
    <w:rsid w:val="008E4E74"/>
    <w:rsid w:val="00902FDB"/>
    <w:rsid w:val="00906785"/>
    <w:rsid w:val="00915A85"/>
    <w:rsid w:val="00921853"/>
    <w:rsid w:val="00956EEE"/>
    <w:rsid w:val="0096156D"/>
    <w:rsid w:val="00962A42"/>
    <w:rsid w:val="00967C4E"/>
    <w:rsid w:val="0098132C"/>
    <w:rsid w:val="009A77A7"/>
    <w:rsid w:val="009A7D44"/>
    <w:rsid w:val="009B00D3"/>
    <w:rsid w:val="009B035A"/>
    <w:rsid w:val="009C386E"/>
    <w:rsid w:val="009E5820"/>
    <w:rsid w:val="009E6BE7"/>
    <w:rsid w:val="00A01687"/>
    <w:rsid w:val="00A21F2C"/>
    <w:rsid w:val="00A82D8E"/>
    <w:rsid w:val="00A9148A"/>
    <w:rsid w:val="00AB148D"/>
    <w:rsid w:val="00AC486A"/>
    <w:rsid w:val="00AF393A"/>
    <w:rsid w:val="00AF59C3"/>
    <w:rsid w:val="00B239EB"/>
    <w:rsid w:val="00B33E9A"/>
    <w:rsid w:val="00B35AC8"/>
    <w:rsid w:val="00B7154E"/>
    <w:rsid w:val="00B72B89"/>
    <w:rsid w:val="00B75F15"/>
    <w:rsid w:val="00B77149"/>
    <w:rsid w:val="00BA05CD"/>
    <w:rsid w:val="00BA1766"/>
    <w:rsid w:val="00BC536D"/>
    <w:rsid w:val="00BD2EB2"/>
    <w:rsid w:val="00BD524C"/>
    <w:rsid w:val="00C00282"/>
    <w:rsid w:val="00C06DDE"/>
    <w:rsid w:val="00C21606"/>
    <w:rsid w:val="00C2174A"/>
    <w:rsid w:val="00C23DE6"/>
    <w:rsid w:val="00C627D4"/>
    <w:rsid w:val="00CB3800"/>
    <w:rsid w:val="00CD7FAC"/>
    <w:rsid w:val="00CE7122"/>
    <w:rsid w:val="00CE729A"/>
    <w:rsid w:val="00D21AE2"/>
    <w:rsid w:val="00D32D77"/>
    <w:rsid w:val="00D41AFC"/>
    <w:rsid w:val="00D5480B"/>
    <w:rsid w:val="00D552F1"/>
    <w:rsid w:val="00D570AE"/>
    <w:rsid w:val="00D61A40"/>
    <w:rsid w:val="00D74C44"/>
    <w:rsid w:val="00DA2621"/>
    <w:rsid w:val="00DB007C"/>
    <w:rsid w:val="00DB28AD"/>
    <w:rsid w:val="00DD55FF"/>
    <w:rsid w:val="00E01677"/>
    <w:rsid w:val="00E07B08"/>
    <w:rsid w:val="00E40284"/>
    <w:rsid w:val="00E52B19"/>
    <w:rsid w:val="00E619C9"/>
    <w:rsid w:val="00E84C8F"/>
    <w:rsid w:val="00E94564"/>
    <w:rsid w:val="00EA7F91"/>
    <w:rsid w:val="00EB3ACC"/>
    <w:rsid w:val="00EC7420"/>
    <w:rsid w:val="00EF1B9E"/>
    <w:rsid w:val="00EF395C"/>
    <w:rsid w:val="00F020B5"/>
    <w:rsid w:val="00F025CF"/>
    <w:rsid w:val="00F1746F"/>
    <w:rsid w:val="00F23D44"/>
    <w:rsid w:val="00F33EE6"/>
    <w:rsid w:val="00F55DD2"/>
    <w:rsid w:val="00F61764"/>
    <w:rsid w:val="00F6628E"/>
    <w:rsid w:val="00FB18F3"/>
    <w:rsid w:val="00FB7A53"/>
    <w:rsid w:val="00FC620D"/>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colormru v:ext="edit" colors="#047afc,#2067f4,#06c,#36c"/>
      <o:colormenu v:ext="edit" fill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BalloonText">
    <w:name w:val="Balloon Text"/>
    <w:basedOn w:val="Normal"/>
    <w:semiHidden/>
    <w:rsid w:val="00956EEE"/>
    <w:rPr>
      <w:rFonts w:ascii="Tahoma" w:hAnsi="Tahoma" w:cs="Tahoma"/>
      <w:sz w:val="16"/>
      <w:szCs w:val="16"/>
    </w:rPr>
  </w:style>
  <w:style w:type="table" w:styleId="TableGrid">
    <w:name w:val="Table Grid"/>
    <w:basedOn w:val="TableNormal"/>
    <w:rsid w:val="003101F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semiHidden/>
    <w:rsid w:val="005C0B65"/>
  </w:style>
  <w:style w:type="paragraph" w:styleId="TOC2">
    <w:name w:val="toc 2"/>
    <w:basedOn w:val="Normal"/>
    <w:next w:val="Normal"/>
    <w:autoRedefine/>
    <w:semiHidden/>
    <w:rsid w:val="005C0B65"/>
    <w:pPr>
      <w:ind w:left="20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styleId="EndnoteText">
    <w:name w:val="endnote text"/>
    <w:aliases w:val="2_G"/>
    <w:basedOn w:val="FootnoteText"/>
  </w:style>
  <w:style w:type="character" w:styleId="Hyperlink">
    <w:name w:val="Hyperlink"/>
    <w:rsid w:val="005C0B65"/>
    <w:rPr>
      <w:color w:val="0000FF"/>
      <w:u w:val="single"/>
    </w:r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45</Pages>
  <Words>16795</Words>
  <Characters>86328</Characters>
  <Application>Microsoft Office Word</Application>
  <DocSecurity>4</DocSecurity>
  <Lines>2539</Lines>
  <Paragraphs>1874</Paragraphs>
  <ScaleCrop>false</ScaleCrop>
  <HeadingPairs>
    <vt:vector size="2" baseType="variant">
      <vt:variant>
        <vt:lpstr>Title</vt:lpstr>
      </vt:variant>
      <vt:variant>
        <vt:i4>1</vt:i4>
      </vt:variant>
    </vt:vector>
  </HeadingPairs>
  <TitlesOfParts>
    <vt:vector size="1" baseType="lpstr">
      <vt:lpstr>1145943</vt:lpstr>
    </vt:vector>
  </TitlesOfParts>
  <Company>CSD</Company>
  <LinksUpToDate>false</LinksUpToDate>
  <CharactersWithSpaces>101249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1145943</dc:title>
  <dc:subject/>
  <dc:creator>Brigoli</dc:creator>
  <cp:keywords>CEDAW/C/AGO/6</cp:keywords>
  <dc:description>Final</dc:description>
  <cp:lastModifiedBy>Pool</cp:lastModifiedBy>
  <cp:revision>2</cp:revision>
  <cp:lastPrinted>2011-10-27T10:57:00Z</cp:lastPrinted>
  <dcterms:created xsi:type="dcterms:W3CDTF">2011-10-27T11:08:00Z</dcterms:created>
  <dcterms:modified xsi:type="dcterms:W3CDTF">2011-10-27T11:08:00Z</dcterms:modified>
</cp:coreProperties>
</file>