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418-м заседании,</w:t>
      </w:r>
    </w:p>
    <w:p w:rsidR="00000000" w:rsidRDefault="00000000">
      <w:r>
        <w:t>состоявшемся в Центральных учреждениях, Нью-Йорк, в пятницу, 29 января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представляемых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  <w:rPr>
          <w:i/>
        </w:rPr>
      </w:pPr>
      <w:r>
        <w:tab/>
      </w:r>
      <w:r>
        <w:rPr>
          <w:i/>
        </w:rPr>
        <w:t>Сводный второй и третий доклады Таиланда (продолжение)</w:t>
      </w:r>
    </w:p>
    <w:p w:rsidR="00000000" w:rsidRDefault="00000000">
      <w:pPr>
        <w:pStyle w:val="SingleTxt"/>
        <w:jc w:val="lef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представляемых государствами-участниками в соответствии </w:t>
      </w:r>
      <w:r>
        <w:br/>
        <w:t>со статьей 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Сводный второй и третий периодические доклады Таиланда (продолжение)</w:t>
      </w:r>
      <w:r>
        <w:rPr>
          <w:i w:val="0"/>
        </w:rPr>
        <w:t xml:space="preserve"> (CEDAW/C/THA/2</w:t>
      </w:r>
      <w:r>
        <w:rPr>
          <w:i w:val="0"/>
          <w:lang w:val="en-US"/>
        </w:rPr>
        <w:t>–</w:t>
      </w:r>
      <w:r>
        <w:rPr>
          <w:i w:val="0"/>
        </w:rPr>
        <w:t>3; CEDAW/C/1991/I/CRP.1/Add.4)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 Чутикуль (Таиланд) занимает место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Чутикуль</w:t>
      </w:r>
      <w:r>
        <w:t xml:space="preserve"> (Таиланд), отвечая на вопросы экспертов, говорит, что центры здравоохранения в сельских общинах укомплектованы профессионал</w:t>
      </w:r>
      <w:r>
        <w:t>ь</w:t>
      </w:r>
      <w:r>
        <w:t>но подготовленными медсестрами, которые напра</w:t>
      </w:r>
      <w:r>
        <w:t>в</w:t>
      </w:r>
      <w:r>
        <w:t>ляют серьезные случаи заболевания в городские госпитали. Добровольцы в сфере здравоохранения, большинство из которых являются женщинами</w:t>
      </w:r>
      <w:r>
        <w:rPr>
          <w:lang w:val="en-US"/>
        </w:rPr>
        <w:t>,</w:t>
      </w:r>
      <w:r>
        <w:t xml:space="preserve"> также прикрепляются к общинным центрам в целях оказания помощи женщинам в решении их проблем. Большинство учащихся медицинских школ в Та</w:t>
      </w:r>
      <w:r>
        <w:t>и</w:t>
      </w:r>
      <w:r>
        <w:t>ланде — женщины, поэтому для восстановления гендерного равновесия необходимо принять соо</w:t>
      </w:r>
      <w:r>
        <w:t>т</w:t>
      </w:r>
      <w:r>
        <w:t>ветствующие меры в интересах мужчин. Однако выпускницы медицинских школ зачастую не жел</w:t>
      </w:r>
      <w:r>
        <w:t>а</w:t>
      </w:r>
      <w:r>
        <w:t>ют работать в сельских районах за пределами ст</w:t>
      </w:r>
      <w:r>
        <w:t>о</w:t>
      </w:r>
      <w:r>
        <w:t>лицы.</w:t>
      </w:r>
    </w:p>
    <w:p w:rsidR="00000000" w:rsidRDefault="00000000">
      <w:pPr>
        <w:pStyle w:val="DualTxt"/>
      </w:pPr>
      <w:r>
        <w:t>3.</w:t>
      </w:r>
      <w:r>
        <w:tab/>
        <w:t>Самоубийство — это явление, которое сказ</w:t>
      </w:r>
      <w:r>
        <w:t>ы</w:t>
      </w:r>
      <w:r>
        <w:t>вается на положении не только женщин, но и му</w:t>
      </w:r>
      <w:r>
        <w:t>ж</w:t>
      </w:r>
      <w:r>
        <w:t>чин и детей. Положение ухудшилось в результате серьезного экономического кризиса в последние два года, поэтому в настоящее время ожидается утве</w:t>
      </w:r>
      <w:r>
        <w:t>р</w:t>
      </w:r>
      <w:r>
        <w:t>ждение парламентом национального плана в целях расширения консультативных услуг. Специальные учебные планы разрабатываются, в частности, для работников социальной сферы, психологов, инф</w:t>
      </w:r>
      <w:r>
        <w:t>и</w:t>
      </w:r>
      <w:r>
        <w:t>цированных ВИЧ/СПИДом работников и заключе</w:t>
      </w:r>
      <w:r>
        <w:t>н</w:t>
      </w:r>
      <w:r>
        <w:t>ных в целях содействия изменению поведения и способов восприятия людьми окружающей их р</w:t>
      </w:r>
      <w:r>
        <w:t>е</w:t>
      </w:r>
      <w:r>
        <w:t>альн</w:t>
      </w:r>
      <w:r>
        <w:t>о</w:t>
      </w:r>
      <w:r>
        <w:t>сти.</w:t>
      </w:r>
    </w:p>
    <w:p w:rsidR="00000000" w:rsidRDefault="00000000">
      <w:pPr>
        <w:pStyle w:val="DualTxt"/>
      </w:pPr>
      <w:r>
        <w:t>4.</w:t>
      </w:r>
      <w:r>
        <w:tab/>
        <w:t>Она не считает, что единственной причиной детской проституции является нищета. Бытующие социальные отношения также способствуют этому явлению, равно как и недостаток образования и безудержный потребительский спрос. Девочки ин</w:t>
      </w:r>
      <w:r>
        <w:t>о</w:t>
      </w:r>
      <w:r>
        <w:t>гда принуждаются к проституции или втягиваются в нее в результате лживых обещаний. Усилия по борьбе с педофилией предусматривают создание «черного списка» лиц, запрещающего известным нарушителям возвращение в Таиланд, поскольку большинство педофилов — это иностранцы из С</w:t>
      </w:r>
      <w:r>
        <w:t>о</w:t>
      </w:r>
      <w:r>
        <w:t>единенных Штатов Америки и Европы. Жертвами педофилов в основном являются бездомные дети мужского пола. Туристическая полиция в курор</w:t>
      </w:r>
      <w:r>
        <w:t>т</w:t>
      </w:r>
      <w:r>
        <w:t>ных районах также активно борется с педоф</w:t>
      </w:r>
      <w:r>
        <w:t>и</w:t>
      </w:r>
      <w:r>
        <w:t>лией.</w:t>
      </w:r>
    </w:p>
    <w:p w:rsidR="00000000" w:rsidRDefault="00000000">
      <w:pPr>
        <w:pStyle w:val="DualTxt"/>
      </w:pPr>
      <w:r>
        <w:t>5.</w:t>
      </w:r>
      <w:r>
        <w:tab/>
        <w:t>В школах были проведены кампании с испол</w:t>
      </w:r>
      <w:r>
        <w:t>ь</w:t>
      </w:r>
      <w:r>
        <w:t>зованием плакатов, календарей и футболок в целях изменения распространенного в обществе отнош</w:t>
      </w:r>
      <w:r>
        <w:t>е</w:t>
      </w:r>
      <w:r>
        <w:t>ния к проституции. Последнее законодательство декриминизировало, но не легализовало простит</w:t>
      </w:r>
      <w:r>
        <w:t>у</w:t>
      </w:r>
      <w:r>
        <w:t>цию, при этом основное внимание стало уделяться наказанию не проституток, а их клиентов и даже родителей, которые разрешают своим детям зан</w:t>
      </w:r>
      <w:r>
        <w:t>и</w:t>
      </w:r>
      <w:r>
        <w:t>маться проституцией. В результате этих усилий и угрозы распространения ВИЧ/СПИДа проституция в настоящее время распространена меньше, чем это было 10 лет назад.</w:t>
      </w:r>
    </w:p>
    <w:p w:rsidR="00000000" w:rsidRDefault="00000000">
      <w:pPr>
        <w:pStyle w:val="DualTxt"/>
      </w:pPr>
      <w:r>
        <w:t>6.</w:t>
      </w:r>
      <w:r>
        <w:tab/>
        <w:t>Что касается бытового насилия, в том числ</w:t>
      </w:r>
      <w:r>
        <w:rPr>
          <w:lang/>
        </w:rPr>
        <w:t>е</w:t>
      </w:r>
      <w:r>
        <w:t xml:space="preserve"> насилия в отношении родителей и детей, то она с</w:t>
      </w:r>
      <w:r>
        <w:t>о</w:t>
      </w:r>
      <w:r>
        <w:t>гласна, что сделано недостаточно для повышения осведомленности общественности об этой пробл</w:t>
      </w:r>
      <w:r>
        <w:t>е</w:t>
      </w:r>
      <w:r>
        <w:t>ме. Поэтому будут приниматься более решительные меры, с тем чтобы рассматривать насилие в быту в качестве общественного, а не частного вопроса и поощрять граждан сообщать о случаях насилия. К сожалению, даже полиция зачастую стремится пр</w:t>
      </w:r>
      <w:r>
        <w:t>и</w:t>
      </w:r>
      <w:r>
        <w:t>мирить стороны без привлечения с</w:t>
      </w:r>
      <w:r>
        <w:t>у</w:t>
      </w:r>
      <w:r>
        <w:t>дов.</w:t>
      </w:r>
    </w:p>
    <w:p w:rsidR="00000000" w:rsidRDefault="00000000">
      <w:pPr>
        <w:pStyle w:val="DualTxt"/>
      </w:pPr>
      <w:r>
        <w:t>7.</w:t>
      </w:r>
      <w:r>
        <w:tab/>
        <w:t>Мужчины и женщины пользуются равными имущественными правами, за исключением права на владение землей. Тайские женщины, находящи</w:t>
      </w:r>
      <w:r>
        <w:t>е</w:t>
      </w:r>
      <w:r>
        <w:t>ся замужем за иностранцем, не могут владеть им</w:t>
      </w:r>
      <w:r>
        <w:t>у</w:t>
      </w:r>
      <w:r>
        <w:t>ществом по закону, который требует от женщин принять по вступлению в брак фамилию мужа.</w:t>
      </w:r>
    </w:p>
    <w:p w:rsidR="00000000" w:rsidRDefault="00000000">
      <w:pPr>
        <w:pStyle w:val="DualTxt"/>
      </w:pPr>
      <w:r>
        <w:t>8.</w:t>
      </w:r>
      <w:r>
        <w:tab/>
        <w:t>Что касается продолжительности жизни, то в целом в Таиланде женщины живут дольше мужчин. Например, в 1997 году средняя продолжительность женщин составляла 74,9 года, а мужчин — лишь 69,9 года. Принимаются меры по внедрению нал</w:t>
      </w:r>
      <w:r>
        <w:t>о</w:t>
      </w:r>
      <w:r>
        <w:t>говых льгот для пожилых людей, хотя для лиц, обеспечивающих уход, никакого освобождения от уплаты налогов не предусмотрено. К сожалению, было сделано мало для подготовки молодых же</w:t>
      </w:r>
      <w:r>
        <w:t>н</w:t>
      </w:r>
      <w:r>
        <w:t>щин к пожилому возрасту.</w:t>
      </w:r>
    </w:p>
    <w:p w:rsidR="00000000" w:rsidRDefault="00000000">
      <w:pPr>
        <w:pStyle w:val="DualTxt"/>
      </w:pPr>
      <w:r>
        <w:t>9.</w:t>
      </w:r>
      <w:r>
        <w:tab/>
        <w:t>Оказание соответствующих услуг женщинам, которые живут в удаленных пограничных районах или являются членами горных племен, было з</w:t>
      </w:r>
      <w:r>
        <w:t>а</w:t>
      </w:r>
      <w:r>
        <w:t>труднено ввиду того, что люди, живущие в этих удаленных районах, зачастую не говорят на тайском языке и не регистрируются в качестве граждан Та</w:t>
      </w:r>
      <w:r>
        <w:t>и</w:t>
      </w:r>
      <w:r>
        <w:t>ланда. Частое пересечение границы также затрудн</w:t>
      </w:r>
      <w:r>
        <w:t>я</w:t>
      </w:r>
      <w:r>
        <w:t>ет усилия министерства социального обеспечения по установлению личности лиц. Более того, некот</w:t>
      </w:r>
      <w:r>
        <w:t>о</w:t>
      </w:r>
      <w:r>
        <w:t>рые государственные служащие в этих районах п</w:t>
      </w:r>
      <w:r>
        <w:t>о</w:t>
      </w:r>
      <w:r>
        <w:t>грязли в коррупции. Национальный совет безопа</w:t>
      </w:r>
      <w:r>
        <w:t>с</w:t>
      </w:r>
      <w:r>
        <w:t>ности и министерство внутренних дел рассматр</w:t>
      </w:r>
      <w:r>
        <w:t>и</w:t>
      </w:r>
      <w:r>
        <w:t>вают в настоящее время пути оказания помощи с</w:t>
      </w:r>
      <w:r>
        <w:t>о</w:t>
      </w:r>
      <w:r>
        <w:t>ответствующим общинам при одновременной защ</w:t>
      </w:r>
      <w:r>
        <w:t>и</w:t>
      </w:r>
      <w:r>
        <w:t>те государства от нерегулируемого притока незар</w:t>
      </w:r>
      <w:r>
        <w:t>е</w:t>
      </w:r>
      <w:r>
        <w:t>гистрированных раб</w:t>
      </w:r>
      <w:r>
        <w:t>о</w:t>
      </w:r>
      <w:r>
        <w:t>чих-мигрантов.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Шопп-Шиллинг</w:t>
      </w:r>
      <w:r>
        <w:t xml:space="preserve"> вновь подчеркивает необходимость принятия всеобъемлющего закон</w:t>
      </w:r>
      <w:r>
        <w:t>о</w:t>
      </w:r>
      <w:r>
        <w:t>дательства для устранения дискриминации в отн</w:t>
      </w:r>
      <w:r>
        <w:t>о</w:t>
      </w:r>
      <w:r>
        <w:t>шении женщин в Таиланде. Запланированное пр</w:t>
      </w:r>
      <w:r>
        <w:t>а</w:t>
      </w:r>
      <w:r>
        <w:t>вительством законодательство по охране благосо</w:t>
      </w:r>
      <w:r>
        <w:t>с</w:t>
      </w:r>
      <w:r>
        <w:t>тояния детей должно предусматривать определение преднамеренной и непреднамеренной дискримин</w:t>
      </w:r>
      <w:r>
        <w:t>а</w:t>
      </w:r>
      <w:r>
        <w:t>ции; в противном случае будет трудно устранить случаи скрытой дискриминации, которая создает особенно серьезную проблему в периоды эконом</w:t>
      </w:r>
      <w:r>
        <w:t>и</w:t>
      </w:r>
      <w:r>
        <w:t>ческих трудностей.</w:t>
      </w:r>
    </w:p>
    <w:p w:rsidR="00000000" w:rsidRDefault="00000000">
      <w:pPr>
        <w:pStyle w:val="DualTxt"/>
      </w:pPr>
      <w:r>
        <w:t>11.</w:t>
      </w:r>
      <w:r>
        <w:tab/>
        <w:t>Она не согласна с теми, кто говорит о нецел</w:t>
      </w:r>
      <w:r>
        <w:t>е</w:t>
      </w:r>
      <w:r>
        <w:t>сообразности четкого определенного законодател</w:t>
      </w:r>
      <w:r>
        <w:t>ь</w:t>
      </w:r>
      <w:r>
        <w:t>ства об изнасиловании супруга супругом. Без такого законодательства жертвы не смогут понять, что они имеют право на средства юридической защиты и что изнасилование супруга супругом не является просто частным семейным делом, а представляет собой серьезное нарушение присущего женщинам достоинства.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>, говоря о горных племенах Таиланда и пересечении населением границы, спрашивает, располагает ли правител</w:t>
      </w:r>
      <w:r>
        <w:t>ь</w:t>
      </w:r>
      <w:r>
        <w:t>ство какими-либо планами регистрации рабочих-мигрантов в ц</w:t>
      </w:r>
      <w:r>
        <w:t>е</w:t>
      </w:r>
      <w:r>
        <w:t>лях защиты их прав.</w:t>
      </w:r>
    </w:p>
    <w:p w:rsidR="00000000" w:rsidRDefault="00000000">
      <w:pPr>
        <w:pStyle w:val="DualTxt"/>
      </w:pPr>
      <w:r>
        <w:t>13.</w:t>
      </w:r>
      <w:r>
        <w:tab/>
        <w:t>По вопросу о положениях законодательства, касающихся защиты прав женщин в Таиланде, она хотела бы подчеркнуть важность содержащего п</w:t>
      </w:r>
      <w:r>
        <w:t>о</w:t>
      </w:r>
      <w:r>
        <w:t>правку закона о равных правах. В этой связи пре</w:t>
      </w:r>
      <w:r>
        <w:t>д</w:t>
      </w:r>
      <w:r>
        <w:t>лагаемое законодательство о защите прав детей должно соответствовать положениям Конвенции, с тем чтобы способствовать принятию на последу</w:t>
      </w:r>
      <w:r>
        <w:t>ю</w:t>
      </w:r>
      <w:r>
        <w:t>щем этапе содержащего поправку з</w:t>
      </w:r>
      <w:r>
        <w:t>а</w:t>
      </w:r>
      <w:r>
        <w:t>кона о правах.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для изменения ра</w:t>
      </w:r>
      <w:r>
        <w:t>с</w:t>
      </w:r>
      <w:r>
        <w:t>пространенного в обществе отношения к женщинам необходима политическая воля. Например, изнас</w:t>
      </w:r>
      <w:r>
        <w:t>и</w:t>
      </w:r>
      <w:r>
        <w:t>лование, которое является нарушением неприкосн</w:t>
      </w:r>
      <w:r>
        <w:t>о</w:t>
      </w:r>
      <w:r>
        <w:t>венности личности и, следовательно, одного из о</w:t>
      </w:r>
      <w:r>
        <w:t>с</w:t>
      </w:r>
      <w:r>
        <w:t>новных прав человека, по</w:t>
      </w:r>
      <w:r>
        <w:noBreakHyphen/>
        <w:t>прежнему является з</w:t>
      </w:r>
      <w:r>
        <w:t>а</w:t>
      </w:r>
      <w:r>
        <w:t>крытой темой и зачастую рассматривается в качес</w:t>
      </w:r>
      <w:r>
        <w:t>т</w:t>
      </w:r>
      <w:r>
        <w:t>ве семейного вопроса. Образование является кл</w:t>
      </w:r>
      <w:r>
        <w:t>ю</w:t>
      </w:r>
      <w:r>
        <w:t>чевым элементом успешного осуществления в Та</w:t>
      </w:r>
      <w:r>
        <w:t>и</w:t>
      </w:r>
      <w:r>
        <w:t>ланде усилий в этой сфере, поэтому она интерес</w:t>
      </w:r>
      <w:r>
        <w:t>у</w:t>
      </w:r>
      <w:r>
        <w:t>ется, в какой мере правительство сотрудничает с представителями гражданского общества, в том числе неправительственными организациями, в ц</w:t>
      </w:r>
      <w:r>
        <w:t>е</w:t>
      </w:r>
      <w:r>
        <w:t>лях решения этой пр</w:t>
      </w:r>
      <w:r>
        <w:t>о</w:t>
      </w:r>
      <w:r>
        <w:t>блемы.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Председатель</w:t>
      </w:r>
      <w:r>
        <w:t>, выступая в своем собственном качестве, говорит, что необходимо принять все ус</w:t>
      </w:r>
      <w:r>
        <w:t>и</w:t>
      </w:r>
      <w:r>
        <w:t>лия для перевода текста Конвенции на тайский язык в целях содействия ее распространению и обсужд</w:t>
      </w:r>
      <w:r>
        <w:t>е</w:t>
      </w:r>
      <w:r>
        <w:t>нию. Она с удовлетворением отмечает тот факт, что программы правительства в области планирования семьи нацелены как на мужчин, так и женщин, п</w:t>
      </w:r>
      <w:r>
        <w:t>о</w:t>
      </w:r>
      <w:r>
        <w:t>скольку мужчины должны нести равную долю о</w:t>
      </w:r>
      <w:r>
        <w:t>т</w:t>
      </w:r>
      <w:r>
        <w:t>ветственности за планирование семьи. Наконец, она согласна с рекомендацией о том, что изнасилование супруга супругом должно караться в уголовном п</w:t>
      </w:r>
      <w:r>
        <w:t>о</w:t>
      </w:r>
      <w:r>
        <w:t>рядке законом. Насилие в быту является не частным вопросом, а социальной проблемой, которая может стать препятствием на пути развития в случае, если она будет оста</w:t>
      </w:r>
      <w:r>
        <w:t>в</w:t>
      </w:r>
      <w:r>
        <w:t>лена без внимания.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</w:t>
      </w:r>
      <w:r>
        <w:t>а</w:t>
      </w:r>
      <w:r>
        <w:t>крывается в 15 ч. 50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NO&gt;&gt;N0155401R&lt;&lt;ODS JOB NO&gt;&gt;</w:t>
      </w:r>
    </w:p>
    <w:p w:rsidR="00000000" w:rsidRDefault="00000000">
      <w:pPr>
        <w:pStyle w:val="CommentText"/>
      </w:pPr>
      <w:r>
        <w:t>&lt;&lt;ODS DOC SYMBOL1&gt;&gt;CEDAW/C/SR.418&lt;&lt;ODS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01-55401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*0155401*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CEDAW/C/SR.418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/C/SR.418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8 </w:t>
          </w:r>
          <w:r>
            <w:t>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7/11/2001 4:01: PM"/>
    <w:docVar w:name="DocCategory" w:val="SROthers"/>
    <w:docVar w:name="DocType" w:val="Final"/>
    <w:docVar w:name="JobNo" w:val="0155401R"/>
    <w:docVar w:name="OandT" w:val=" "/>
    <w:docVar w:name="Symbol1" w:val="CEDAW/C/SR.41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986</Words>
  <Characters>6810</Characters>
  <Application>Microsoft Office Word</Application>
  <DocSecurity>4</DocSecurity>
  <Lines>194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8091</CharactersWithSpaces>
  <SharedDoc>false</SharedDoc>
  <HLinks>
    <vt:vector size="6" baseType="variant">
      <vt:variant>
        <vt:i4>4522087</vt:i4>
      </vt:variant>
      <vt:variant>
        <vt:i4>17188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2001-11-07T17:13:00Z</cp:lastPrinted>
  <dcterms:created xsi:type="dcterms:W3CDTF">2001-11-07T17:11:00Z</dcterms:created>
  <dcterms:modified xsi:type="dcterms:W3CDTF">2001-11-07T17:13:00Z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0155401</vt:lpwstr>
  </property>
  <property fmtid="{D5CDD505-2E9C-101B-9397-08002B2CF9AE}" pid="3" name="Symbol1">
    <vt:lpwstr>CEDAW/C/SR.418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3</vt:lpwstr>
  </property>
  <property fmtid="{D5CDD505-2E9C-101B-9397-08002B2CF9AE}" pid="8" name="Operator">
    <vt:lpwstr>Savina</vt:lpwstr>
  </property>
</Properties>
</file>