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8537" w14:textId="77777777" w:rsidR="0086228A" w:rsidRDefault="0086228A" w:rsidP="0086228A">
      <w:pPr>
        <w:spacing w:line="240" w:lineRule="auto"/>
        <w:jc w:val="left"/>
        <w:rPr>
          <w:rFonts w:hint="cs"/>
          <w:szCs w:val="2"/>
        </w:rPr>
        <w:sectPr w:rsidR="0086228A" w:rsidSect="00CF48E2">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DCB19F7" w14:textId="77777777" w:rsidR="00CF48E2" w:rsidRPr="00CF48E2" w:rsidRDefault="00CF48E2" w:rsidP="00CF48E2">
      <w:pPr>
        <w:pStyle w:val="H1"/>
        <w:rPr>
          <w:rtl/>
        </w:rPr>
      </w:pPr>
      <w:r w:rsidRPr="00CF48E2">
        <w:rPr>
          <w:rtl/>
        </w:rPr>
        <w:t>اللجنة المعنية بالقضاء على التمييز ضد المرأة</w:t>
      </w:r>
    </w:p>
    <w:p w14:paraId="3A072FA7" w14:textId="1025606A" w:rsidR="00CF48E2" w:rsidRPr="00CF48E2" w:rsidRDefault="00CF48E2" w:rsidP="00CF48E2">
      <w:pPr>
        <w:framePr w:w="9792" w:h="432" w:hSpace="180" w:wrap="notBeside" w:hAnchor="page" w:x="1196" w:yAlign="bottom"/>
        <w:spacing w:line="240" w:lineRule="auto"/>
        <w:rPr>
          <w:szCs w:val="6"/>
          <w:rtl/>
        </w:rPr>
      </w:pPr>
      <w:r w:rsidRPr="00CF48E2">
        <w:rPr>
          <w:noProof/>
          <w:szCs w:val="6"/>
        </w:rPr>
        <mc:AlternateContent>
          <mc:Choice Requires="wps">
            <w:drawing>
              <wp:anchor distT="0" distB="0" distL="114300" distR="114300" simplePos="0" relativeHeight="251659264" behindDoc="0" locked="0" layoutInCell="1" allowOverlap="1" wp14:anchorId="04F07D1B" wp14:editId="1CE18759">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04911C"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386CC045" w14:textId="33916EB7" w:rsidR="00CF48E2" w:rsidRPr="00CF48E2" w:rsidRDefault="00CF48E2" w:rsidP="00CF48E2">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CF48E2">
        <w:rPr>
          <w:sz w:val="18"/>
          <w:szCs w:val="18"/>
          <w:rtl/>
        </w:rPr>
        <w:t>اعتمدتها اللجنة في دورتها الثانية والثمانين (13 حزيران/يونيه-1 تموز/يوليه 2022).</w:t>
      </w:r>
    </w:p>
    <w:p w14:paraId="60B1E564" w14:textId="77777777" w:rsidR="00CF48E2" w:rsidRPr="00CF48E2" w:rsidRDefault="00CF48E2" w:rsidP="00CF48E2">
      <w:pPr>
        <w:pStyle w:val="SingleTxt"/>
        <w:spacing w:after="0" w:line="120" w:lineRule="exact"/>
        <w:rPr>
          <w:b/>
          <w:bCs/>
          <w:sz w:val="10"/>
          <w:rtl/>
        </w:rPr>
      </w:pPr>
    </w:p>
    <w:p w14:paraId="34443C30" w14:textId="77777777" w:rsidR="00CF48E2" w:rsidRPr="00CF48E2" w:rsidRDefault="00CF48E2" w:rsidP="00CF48E2">
      <w:pPr>
        <w:pStyle w:val="SingleTxt"/>
        <w:spacing w:after="0" w:line="120" w:lineRule="exact"/>
        <w:rPr>
          <w:b/>
          <w:bCs/>
          <w:sz w:val="10"/>
          <w:rtl/>
        </w:rPr>
      </w:pPr>
    </w:p>
    <w:p w14:paraId="21102311" w14:textId="23BA11A9" w:rsidR="00CF48E2" w:rsidRPr="00CF48E2" w:rsidRDefault="00CF48E2" w:rsidP="00CF48E2">
      <w:pPr>
        <w:pStyle w:val="TitleHCH"/>
        <w:ind w:left="1267" w:right="1267"/>
        <w:rPr>
          <w:rtl/>
        </w:rPr>
      </w:pPr>
      <w:r w:rsidRPr="00CF48E2">
        <w:rPr>
          <w:rtl/>
        </w:rPr>
        <w:tab/>
      </w:r>
      <w:r w:rsidRPr="00CF48E2">
        <w:rPr>
          <w:rtl/>
        </w:rPr>
        <w:tab/>
        <w:t>الملاحظات الختامية بشأن التقرير الجامع للتقرير</w:t>
      </w:r>
      <w:r w:rsidRPr="00CF48E2">
        <w:rPr>
          <w:rFonts w:hint="cs"/>
          <w:rtl/>
        </w:rPr>
        <w:t>ين</w:t>
      </w:r>
      <w:r w:rsidRPr="00CF48E2">
        <w:rPr>
          <w:rtl/>
        </w:rPr>
        <w:t xml:space="preserve"> الدوري</w:t>
      </w:r>
      <w:r w:rsidRPr="00CF48E2">
        <w:rPr>
          <w:rFonts w:hint="cs"/>
          <w:rtl/>
        </w:rPr>
        <w:t xml:space="preserve">ين </w:t>
      </w:r>
      <w:r w:rsidRPr="00CF48E2">
        <w:rPr>
          <w:rtl/>
        </w:rPr>
        <w:t>ال</w:t>
      </w:r>
      <w:r w:rsidRPr="00CF48E2">
        <w:rPr>
          <w:rFonts w:hint="cs"/>
          <w:rtl/>
        </w:rPr>
        <w:t>خامس والسادس للمغرب</w:t>
      </w:r>
      <w:r w:rsidRPr="00CE372D">
        <w:rPr>
          <w:sz w:val="22"/>
          <w:szCs w:val="22"/>
          <w:rtl/>
        </w:rPr>
        <w:t>*</w:t>
      </w:r>
    </w:p>
    <w:p w14:paraId="5B6E03E0" w14:textId="77777777" w:rsidR="00CF48E2" w:rsidRPr="00CF48E2" w:rsidRDefault="00CF48E2" w:rsidP="00CF48E2">
      <w:pPr>
        <w:pStyle w:val="SingleTxt"/>
        <w:spacing w:after="0" w:line="120" w:lineRule="exact"/>
        <w:rPr>
          <w:sz w:val="10"/>
          <w:rtl/>
        </w:rPr>
      </w:pPr>
      <w:bookmarkStart w:id="1" w:name="_Hlk107312714"/>
    </w:p>
    <w:p w14:paraId="031DF8D4" w14:textId="71E59CFE" w:rsidR="00CF48E2" w:rsidRPr="00CF48E2" w:rsidRDefault="00CF48E2" w:rsidP="00CF48E2">
      <w:pPr>
        <w:pStyle w:val="SingleTxt"/>
        <w:rPr>
          <w:rtl/>
        </w:rPr>
      </w:pPr>
      <w:r w:rsidRPr="00CF48E2">
        <w:rPr>
          <w:rtl/>
        </w:rPr>
        <w:t>1</w:t>
      </w:r>
      <w:r>
        <w:rPr>
          <w:rtl/>
        </w:rPr>
        <w:t xml:space="preserve"> -</w:t>
      </w:r>
      <w:r>
        <w:rPr>
          <w:rtl/>
        </w:rPr>
        <w:tab/>
      </w:r>
      <w:r w:rsidRPr="00CF48E2">
        <w:rPr>
          <w:rtl/>
        </w:rPr>
        <w:t>نظرت اللجنة في التقرير الجامع للتقريرين الدوريين الخامس والسادس للمغرب (</w:t>
      </w:r>
      <w:hyperlink r:id="rId18" w:history="1">
        <w:r w:rsidRPr="00CF48E2">
          <w:rPr>
            <w:rStyle w:val="Hyperlink"/>
            <w:lang w:val="fr-CH"/>
          </w:rPr>
          <w:t>CEDAW/C/MAR/5-6</w:t>
        </w:r>
      </w:hyperlink>
      <w:r w:rsidRPr="00CF48E2">
        <w:rPr>
          <w:rtl/>
        </w:rPr>
        <w:t>) في جلستيها 1892 و</w:t>
      </w:r>
      <w:r w:rsidR="0073170F">
        <w:rPr>
          <w:rFonts w:hint="cs"/>
          <w:rtl/>
        </w:rPr>
        <w:t xml:space="preserve"> </w:t>
      </w:r>
      <w:r w:rsidRPr="00CF48E2">
        <w:rPr>
          <w:rtl/>
        </w:rPr>
        <w:t>1894 (</w:t>
      </w:r>
      <w:hyperlink r:id="rId19" w:history="1">
        <w:r w:rsidRPr="00CF48E2">
          <w:rPr>
            <w:rStyle w:val="Hyperlink"/>
            <w:lang w:val="fr-CH"/>
          </w:rPr>
          <w:t>CEDAW/C/SR.1892</w:t>
        </w:r>
      </w:hyperlink>
      <w:r w:rsidRPr="00CF48E2">
        <w:rPr>
          <w:rtl/>
        </w:rPr>
        <w:t xml:space="preserve"> و</w:t>
      </w:r>
      <w:r w:rsidR="00A307B2">
        <w:rPr>
          <w:rFonts w:hint="cs"/>
          <w:rtl/>
        </w:rPr>
        <w:t> </w:t>
      </w:r>
      <w:hyperlink r:id="rId20" w:history="1">
        <w:r w:rsidRPr="00CF48E2">
          <w:rPr>
            <w:rStyle w:val="Hyperlink"/>
            <w:lang w:val="fr-CH"/>
          </w:rPr>
          <w:t>CEDAW/C/SR.1894</w:t>
        </w:r>
      </w:hyperlink>
      <w:r w:rsidRPr="00CF48E2">
        <w:rPr>
          <w:rtl/>
        </w:rPr>
        <w:t xml:space="preserve">) المعقودتين </w:t>
      </w:r>
      <w:r w:rsidRPr="00CF48E2">
        <w:rPr>
          <w:rFonts w:hint="cs"/>
          <w:rtl/>
        </w:rPr>
        <w:t>يوم</w:t>
      </w:r>
      <w:r w:rsidRPr="00CF48E2">
        <w:rPr>
          <w:rtl/>
        </w:rPr>
        <w:t>ي 21 و</w:t>
      </w:r>
      <w:r w:rsidR="00A307B2">
        <w:rPr>
          <w:rFonts w:hint="cs"/>
          <w:rtl/>
        </w:rPr>
        <w:t xml:space="preserve"> </w:t>
      </w:r>
      <w:r w:rsidRPr="00CF48E2">
        <w:rPr>
          <w:rtl/>
        </w:rPr>
        <w:t xml:space="preserve">22 حزيران/يونيه2022. وترد قائمة القضايا والأسئلة التي أثارها الفريق العامل لما قبل الدورة في الوثيقة </w:t>
      </w:r>
      <w:hyperlink r:id="rId21" w:history="1">
        <w:r w:rsidRPr="00CF48E2">
          <w:rPr>
            <w:rStyle w:val="Hyperlink"/>
            <w:lang w:val="fr-CH"/>
          </w:rPr>
          <w:t>CEDAW/C/MAR/Q/5-6</w:t>
        </w:r>
      </w:hyperlink>
      <w:r w:rsidRPr="00CF48E2">
        <w:rPr>
          <w:rtl/>
        </w:rPr>
        <w:t xml:space="preserve"> وترد الردود المقدمة من المغرب في الوثيقة </w:t>
      </w:r>
      <w:hyperlink r:id="rId22" w:history="1">
        <w:r w:rsidRPr="00CF48E2">
          <w:rPr>
            <w:rStyle w:val="Hyperlink"/>
            <w:lang w:val="fr-CH"/>
          </w:rPr>
          <w:t>CEDAW/C/MAR/RQ/5-6</w:t>
        </w:r>
      </w:hyperlink>
      <w:r w:rsidRPr="00CF48E2">
        <w:rPr>
          <w:rtl/>
        </w:rPr>
        <w:t>.</w:t>
      </w:r>
    </w:p>
    <w:p w14:paraId="259DF74D" w14:textId="77777777" w:rsidR="00CF48E2" w:rsidRPr="00CF48E2" w:rsidRDefault="00CF48E2" w:rsidP="00CF48E2">
      <w:pPr>
        <w:pStyle w:val="SingleTxt"/>
        <w:spacing w:after="0" w:line="120" w:lineRule="exact"/>
        <w:rPr>
          <w:bCs/>
          <w:sz w:val="10"/>
          <w:rtl/>
        </w:rPr>
      </w:pPr>
    </w:p>
    <w:p w14:paraId="7DAF81B2" w14:textId="77777777" w:rsidR="00CF48E2" w:rsidRPr="00CF48E2" w:rsidRDefault="00CF48E2" w:rsidP="00CF48E2">
      <w:pPr>
        <w:pStyle w:val="SingleTxt"/>
        <w:spacing w:after="0" w:line="120" w:lineRule="exact"/>
        <w:rPr>
          <w:bCs/>
          <w:sz w:val="10"/>
          <w:rtl/>
        </w:rPr>
      </w:pPr>
    </w:p>
    <w:p w14:paraId="2FDF9297" w14:textId="3824FA9F" w:rsidR="00CF48E2" w:rsidRPr="00CF48E2" w:rsidRDefault="00CF48E2" w:rsidP="00CF48E2">
      <w:pPr>
        <w:pStyle w:val="H1"/>
        <w:rPr>
          <w:rtl/>
        </w:rPr>
      </w:pPr>
      <w:r w:rsidRPr="00CF48E2">
        <w:rPr>
          <w:rtl/>
        </w:rPr>
        <w:tab/>
        <w:t>ألف</w:t>
      </w:r>
      <w:r>
        <w:rPr>
          <w:rtl/>
        </w:rPr>
        <w:t xml:space="preserve"> -</w:t>
      </w:r>
      <w:r>
        <w:rPr>
          <w:rtl/>
        </w:rPr>
        <w:tab/>
      </w:r>
      <w:r w:rsidRPr="00CF48E2">
        <w:rPr>
          <w:rtl/>
        </w:rPr>
        <w:t>مقدمة</w:t>
      </w:r>
    </w:p>
    <w:p w14:paraId="2F077FD4" w14:textId="60C8991E" w:rsidR="00CF48E2" w:rsidRPr="00CF48E2" w:rsidRDefault="00CF48E2" w:rsidP="00CF48E2">
      <w:pPr>
        <w:pStyle w:val="SingleTxt"/>
        <w:rPr>
          <w:rtl/>
        </w:rPr>
      </w:pPr>
      <w:r w:rsidRPr="00CF48E2">
        <w:rPr>
          <w:rtl/>
        </w:rPr>
        <w:t>2</w:t>
      </w:r>
      <w:r>
        <w:rPr>
          <w:rtl/>
        </w:rPr>
        <w:t xml:space="preserve"> -</w:t>
      </w:r>
      <w:r>
        <w:rPr>
          <w:rtl/>
        </w:rPr>
        <w:tab/>
      </w:r>
      <w:r w:rsidRPr="00CF48E2">
        <w:rPr>
          <w:rtl/>
        </w:rPr>
        <w:t>تعرب اللجنة عن تقديرها لتقديم الدولة الطرف التقرير الجامع لتقريريها الخامس والسادس</w:t>
      </w:r>
      <w:r w:rsidRPr="00CF48E2">
        <w:rPr>
          <w:rFonts w:hint="cs"/>
          <w:rtl/>
        </w:rPr>
        <w:t>. بيد أنها</w:t>
      </w:r>
      <w:r w:rsidRPr="00CF48E2">
        <w:rPr>
          <w:lang w:val="fr-CH"/>
        </w:rPr>
        <w:t xml:space="preserve"> </w:t>
      </w:r>
      <w:r w:rsidRPr="00CF48E2">
        <w:rPr>
          <w:rtl/>
        </w:rPr>
        <w:t>تأسف للتأخر في تقديمه لست سنوات. وتعرب اللجنةُ عن تقديرها أيضاً للردود المكتوبة التي قدمتها الدولة الطرف على قائمة القضايا والأسئلة التي أثارها الفريق العامل لما قبل الدورة</w:t>
      </w:r>
      <w:r w:rsidRPr="00CF48E2">
        <w:rPr>
          <w:rFonts w:hint="cs"/>
          <w:rtl/>
        </w:rPr>
        <w:t xml:space="preserve"> بشأن التقرير الجامع للتقريرين الدوريين الخامس والسادس. وترحب</w:t>
      </w:r>
      <w:r w:rsidRPr="00CF48E2">
        <w:rPr>
          <w:rtl/>
        </w:rPr>
        <w:t xml:space="preserve"> </w:t>
      </w:r>
      <w:r w:rsidRPr="00CF48E2">
        <w:rPr>
          <w:rFonts w:hint="cs"/>
          <w:rtl/>
        </w:rPr>
        <w:t>ب</w:t>
      </w:r>
      <w:r w:rsidRPr="00CF48E2">
        <w:rPr>
          <w:rtl/>
        </w:rPr>
        <w:t xml:space="preserve">العرض الشفوي الذي قدمه الوفد، والإيضاحات الإضافية المقدمة رداً على الأسئلة التي طرحتها اللجنة شفوياً أثناء الحوار. </w:t>
      </w:r>
    </w:p>
    <w:p w14:paraId="4DBFB1BF" w14:textId="4525AD5A" w:rsidR="00CF48E2" w:rsidRPr="00CF48E2" w:rsidRDefault="00CF48E2" w:rsidP="00CF48E2">
      <w:pPr>
        <w:pStyle w:val="SingleTxt"/>
        <w:rPr>
          <w:rtl/>
        </w:rPr>
      </w:pPr>
      <w:r w:rsidRPr="00CF48E2">
        <w:rPr>
          <w:rtl/>
        </w:rPr>
        <w:t>3</w:t>
      </w:r>
      <w:r>
        <w:rPr>
          <w:rtl/>
        </w:rPr>
        <w:t xml:space="preserve"> -</w:t>
      </w:r>
      <w:r>
        <w:rPr>
          <w:rtl/>
        </w:rPr>
        <w:tab/>
      </w:r>
      <w:r w:rsidRPr="00CF48E2">
        <w:rPr>
          <w:rtl/>
        </w:rPr>
        <w:t>وتُثني اللجنة على الدولة الطرف لإيفادها وفداً من قطاعات متعددة ترأسته وزيرة التضامن والإدماج الاجتماعي والأسرة،</w:t>
      </w:r>
      <w:r w:rsidRPr="00CF48E2">
        <w:rPr>
          <w:rFonts w:hint="cs"/>
          <w:rtl/>
        </w:rPr>
        <w:t xml:space="preserve"> </w:t>
      </w:r>
      <w:r w:rsidRPr="00CF48E2">
        <w:rPr>
          <w:rtl/>
        </w:rPr>
        <w:t>عواطف حيار</w:t>
      </w:r>
      <w:r w:rsidRPr="00CF48E2">
        <w:rPr>
          <w:rFonts w:hint="cs"/>
          <w:rtl/>
        </w:rPr>
        <w:t>،</w:t>
      </w:r>
      <w:r w:rsidRPr="00CF48E2">
        <w:rPr>
          <w:rtl/>
        </w:rPr>
        <w:t xml:space="preserve"> وضم ممثلين عن رئيس الحكومة، ووزارة الداخلية، ووزارة الشؤون الخارجية والتعاون الإفريقي والمغاربة المقيمين بالخارج، ووزارة العدل، ووزارة التربية الوطنية والتعليم الأولي والرياضة، ووزارة الصحة والحماية الاجتماعية، ووزارة الإدماج الاقتصادي والمقاولة الصغرى والتشغيل والكفاءات، ووزارة الشباب والثقافة والتواصل، ووزارة الاقتصاد والمالية، والوزارة المنتدبة لدى رئيس الحكومة المكلفة بالانتقال الرقمي وإصلاح الإدارة، ورئاسة </w:t>
      </w:r>
      <w:r w:rsidRPr="00CF48E2">
        <w:rPr>
          <w:rFonts w:hint="eastAsia"/>
          <w:rtl/>
        </w:rPr>
        <w:t>ال</w:t>
      </w:r>
      <w:r w:rsidRPr="00CF48E2">
        <w:rPr>
          <w:rFonts w:hint="cs"/>
          <w:rtl/>
        </w:rPr>
        <w:t xml:space="preserve">نيابة </w:t>
      </w:r>
      <w:r w:rsidRPr="00CF48E2">
        <w:rPr>
          <w:rtl/>
        </w:rPr>
        <w:t xml:space="preserve">العامة، والوفد المشترك </w:t>
      </w:r>
      <w:r w:rsidRPr="00CF48E2">
        <w:rPr>
          <w:rFonts w:hint="cs"/>
          <w:rtl/>
        </w:rPr>
        <w:t>بين الوزارات المعني ب</w:t>
      </w:r>
      <w:r w:rsidRPr="00CF48E2">
        <w:rPr>
          <w:rtl/>
        </w:rPr>
        <w:t xml:space="preserve">حقوق الإنسان، والمندوبية السامية للتخطيط، والهيئة العليا للاتصال السمعي البصري، ووزارة الفلاحة والصيد البحري والتنمية القروية والمياه والغابات، ووزارة السياحة والصناعة التقليدية والاقتصاد الاجتماعي </w:t>
      </w:r>
      <w:r w:rsidRPr="00CF48E2">
        <w:rPr>
          <w:rtl/>
        </w:rPr>
        <w:lastRenderedPageBreak/>
        <w:t>والتضامني، والمديرية العامة للأمن الوطني، والدرك الملكي، والمندوبية العامة لإدارة السجون وإعادة الإدماج، والبعثة الدائمة للمغرب لدى مكتب الأمم المتحدة والمنظمات الدولية الأخرى في جنيف.</w:t>
      </w:r>
    </w:p>
    <w:p w14:paraId="102C515A" w14:textId="77777777" w:rsidR="00CF48E2" w:rsidRPr="00CF48E2" w:rsidRDefault="00CF48E2" w:rsidP="00CF48E2">
      <w:pPr>
        <w:pStyle w:val="SingleTxt"/>
        <w:spacing w:after="0" w:line="120" w:lineRule="exact"/>
        <w:rPr>
          <w:bCs/>
          <w:sz w:val="10"/>
          <w:rtl/>
        </w:rPr>
      </w:pPr>
    </w:p>
    <w:p w14:paraId="4E12BC09" w14:textId="60FE205C" w:rsidR="00CF48E2" w:rsidRPr="00CF48E2" w:rsidRDefault="00CF48E2" w:rsidP="00CF48E2">
      <w:pPr>
        <w:pStyle w:val="H1"/>
        <w:rPr>
          <w:rtl/>
        </w:rPr>
      </w:pPr>
      <w:r w:rsidRPr="00CF48E2">
        <w:rPr>
          <w:rtl/>
        </w:rPr>
        <w:tab/>
        <w:t>باء</w:t>
      </w:r>
      <w:r>
        <w:rPr>
          <w:rtl/>
        </w:rPr>
        <w:t xml:space="preserve"> -</w:t>
      </w:r>
      <w:r>
        <w:rPr>
          <w:rtl/>
        </w:rPr>
        <w:tab/>
      </w:r>
      <w:r w:rsidRPr="00CF48E2">
        <w:rPr>
          <w:rtl/>
        </w:rPr>
        <w:t>الجوانب الإيجابية</w:t>
      </w:r>
    </w:p>
    <w:p w14:paraId="3FC48255" w14:textId="5025CF44" w:rsidR="00CF48E2" w:rsidRPr="00CF48E2" w:rsidRDefault="00CF48E2" w:rsidP="00CF48E2">
      <w:pPr>
        <w:pStyle w:val="SingleTxt"/>
        <w:rPr>
          <w:rtl/>
        </w:rPr>
      </w:pPr>
      <w:r w:rsidRPr="00CF48E2">
        <w:rPr>
          <w:rtl/>
        </w:rPr>
        <w:t>4</w:t>
      </w:r>
      <w:r>
        <w:rPr>
          <w:rtl/>
        </w:rPr>
        <w:t xml:space="preserve"> -</w:t>
      </w:r>
      <w:r>
        <w:rPr>
          <w:rtl/>
        </w:rPr>
        <w:tab/>
      </w:r>
      <w:r w:rsidRPr="00CF48E2">
        <w:rPr>
          <w:rtl/>
        </w:rPr>
        <w:t xml:space="preserve">ترحب اللجنة بالتقدم المحرز في إجراء </w:t>
      </w:r>
      <w:r w:rsidRPr="00CF48E2">
        <w:rPr>
          <w:rFonts w:hint="cs"/>
          <w:rtl/>
        </w:rPr>
        <w:t>ال</w:t>
      </w:r>
      <w:r w:rsidRPr="00CF48E2">
        <w:rPr>
          <w:rtl/>
        </w:rPr>
        <w:t xml:space="preserve">إصلاحات </w:t>
      </w:r>
      <w:r w:rsidRPr="00CF48E2">
        <w:rPr>
          <w:rFonts w:hint="cs"/>
          <w:rtl/>
        </w:rPr>
        <w:t>ال</w:t>
      </w:r>
      <w:r w:rsidRPr="00CF48E2">
        <w:rPr>
          <w:rtl/>
        </w:rPr>
        <w:t xml:space="preserve">تشريعية منذ النظر في عام 2008 في التقرير </w:t>
      </w:r>
      <w:r w:rsidRPr="00CF48E2">
        <w:rPr>
          <w:rFonts w:hint="cs"/>
          <w:rtl/>
        </w:rPr>
        <w:t xml:space="preserve">الجامع للتقريرين </w:t>
      </w:r>
      <w:r w:rsidRPr="00CF48E2">
        <w:rPr>
          <w:rtl/>
        </w:rPr>
        <w:t>الدوري</w:t>
      </w:r>
      <w:r w:rsidRPr="00CF48E2">
        <w:rPr>
          <w:rFonts w:hint="cs"/>
          <w:rtl/>
        </w:rPr>
        <w:t>ين</w:t>
      </w:r>
      <w:r w:rsidRPr="00CF48E2">
        <w:rPr>
          <w:rtl/>
        </w:rPr>
        <w:t xml:space="preserve"> </w:t>
      </w:r>
      <w:r w:rsidRPr="00CF48E2">
        <w:rPr>
          <w:rFonts w:hint="cs"/>
          <w:rtl/>
        </w:rPr>
        <w:t>الثالث و</w:t>
      </w:r>
      <w:r w:rsidRPr="00CF48E2">
        <w:rPr>
          <w:rtl/>
        </w:rPr>
        <w:t xml:space="preserve">الرابع للدولة الطرف، ولاسيما اعتماد </w:t>
      </w:r>
      <w:r w:rsidRPr="00CF48E2">
        <w:rPr>
          <w:rFonts w:hint="cs"/>
          <w:rtl/>
        </w:rPr>
        <w:t>ما يلي</w:t>
      </w:r>
      <w:r w:rsidRPr="00CF48E2">
        <w:rPr>
          <w:rtl/>
        </w:rPr>
        <w:t xml:space="preserve">: </w:t>
      </w:r>
    </w:p>
    <w:p w14:paraId="70C8C148"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دستور جديد</w:t>
      </w:r>
      <w:r w:rsidRPr="00CF48E2">
        <w:rPr>
          <w:rFonts w:hint="cs"/>
          <w:rtl/>
        </w:rPr>
        <w:t xml:space="preserve">، في </w:t>
      </w:r>
      <w:r w:rsidRPr="00CF48E2">
        <w:rPr>
          <w:rtl/>
        </w:rPr>
        <w:t xml:space="preserve">تموز/يوليه </w:t>
      </w:r>
      <w:r w:rsidRPr="00CF48E2">
        <w:rPr>
          <w:rFonts w:hint="cs"/>
          <w:rtl/>
        </w:rPr>
        <w:t>2011؛</w:t>
      </w:r>
    </w:p>
    <w:p w14:paraId="60ABCF28" w14:textId="77777777" w:rsidR="00CF48E2" w:rsidRPr="00CF48E2" w:rsidRDefault="00CF48E2" w:rsidP="00CF48E2">
      <w:pPr>
        <w:pStyle w:val="SingleTxt"/>
        <w:rPr>
          <w:rtl/>
        </w:rPr>
      </w:pPr>
      <w:r w:rsidRPr="00CF48E2">
        <w:rPr>
          <w:rtl/>
        </w:rPr>
        <w:tab/>
      </w:r>
      <w:r w:rsidRPr="00CF48E2">
        <w:rPr>
          <w:rFonts w:hint="cs"/>
          <w:rtl/>
        </w:rPr>
        <w:t xml:space="preserve">(ب) </w:t>
      </w:r>
      <w:r w:rsidRPr="00CF48E2">
        <w:rPr>
          <w:rFonts w:hint="cs"/>
          <w:rtl/>
        </w:rPr>
        <w:tab/>
      </w:r>
      <w:r w:rsidRPr="00CF48E2">
        <w:rPr>
          <w:rtl/>
        </w:rPr>
        <w:t>القانون</w:t>
      </w:r>
      <w:r w:rsidRPr="00CF48E2">
        <w:rPr>
          <w:rFonts w:hint="cs"/>
          <w:rtl/>
        </w:rPr>
        <w:t xml:space="preserve"> رقم</w:t>
      </w:r>
      <w:r w:rsidRPr="00CF48E2">
        <w:rPr>
          <w:rtl/>
        </w:rPr>
        <w:t xml:space="preserve"> </w:t>
      </w:r>
      <w:r w:rsidRPr="00CF48E2">
        <w:rPr>
          <w:rFonts w:hint="cs"/>
          <w:rtl/>
        </w:rPr>
        <w:t xml:space="preserve">21-9 </w:t>
      </w:r>
      <w:r w:rsidRPr="00CF48E2">
        <w:rPr>
          <w:rtl/>
        </w:rPr>
        <w:t>بشأن الحماية الاجتماعية</w:t>
      </w:r>
      <w:r w:rsidRPr="00CF48E2">
        <w:rPr>
          <w:rFonts w:hint="cs"/>
          <w:rtl/>
        </w:rPr>
        <w:t>، في</w:t>
      </w:r>
      <w:r w:rsidRPr="00CF48E2">
        <w:rPr>
          <w:rtl/>
        </w:rPr>
        <w:t xml:space="preserve"> آذار/مارس 2021؛</w:t>
      </w:r>
    </w:p>
    <w:p w14:paraId="3A370FDE"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ج</w:t>
      </w:r>
      <w:r w:rsidRPr="00CF48E2">
        <w:rPr>
          <w:rtl/>
        </w:rPr>
        <w:t>)</w:t>
      </w:r>
      <w:r w:rsidRPr="00CF48E2">
        <w:rPr>
          <w:rtl/>
        </w:rPr>
        <w:tab/>
        <w:t>القانون</w:t>
      </w:r>
      <w:r w:rsidRPr="00CF48E2">
        <w:rPr>
          <w:rFonts w:hint="cs"/>
          <w:rtl/>
        </w:rPr>
        <w:t xml:space="preserve"> رقم</w:t>
      </w:r>
      <w:r w:rsidRPr="00CF48E2">
        <w:rPr>
          <w:rtl/>
        </w:rPr>
        <w:t xml:space="preserve"> </w:t>
      </w:r>
      <w:r w:rsidRPr="00CF48E2">
        <w:rPr>
          <w:rFonts w:hint="cs"/>
          <w:rtl/>
        </w:rPr>
        <w:t>20-19</w:t>
      </w:r>
      <w:r w:rsidRPr="00CF48E2">
        <w:rPr>
          <w:rtl/>
        </w:rPr>
        <w:t xml:space="preserve"> المُعدِّل والمتمِّم للقانون</w:t>
      </w:r>
      <w:r w:rsidRPr="00CF48E2">
        <w:rPr>
          <w:rFonts w:hint="cs"/>
          <w:rtl/>
        </w:rPr>
        <w:t xml:space="preserve"> رقم</w:t>
      </w:r>
      <w:r w:rsidRPr="00CF48E2">
        <w:rPr>
          <w:rtl/>
        </w:rPr>
        <w:t xml:space="preserve"> 95</w:t>
      </w:r>
      <w:r w:rsidRPr="00CF48E2">
        <w:rPr>
          <w:rFonts w:hint="cs"/>
          <w:rtl/>
        </w:rPr>
        <w:t>-</w:t>
      </w:r>
      <w:r w:rsidRPr="00CF48E2">
        <w:rPr>
          <w:rtl/>
        </w:rPr>
        <w:t xml:space="preserve">17 المتعلق بشركات </w:t>
      </w:r>
      <w:r w:rsidRPr="00CF48E2">
        <w:rPr>
          <w:rFonts w:hint="cs"/>
          <w:rtl/>
        </w:rPr>
        <w:t xml:space="preserve">المساهمة </w:t>
      </w:r>
      <w:r w:rsidRPr="00CF48E2">
        <w:rPr>
          <w:rtl/>
        </w:rPr>
        <w:t>الذي يحدد حصصا إلزامية للنساء في مجالس إدارات الشركات ال</w:t>
      </w:r>
      <w:r w:rsidRPr="00CF48E2">
        <w:rPr>
          <w:rFonts w:hint="cs"/>
          <w:rtl/>
        </w:rPr>
        <w:t>متداولة علنا، في</w:t>
      </w:r>
      <w:r w:rsidRPr="00CF48E2">
        <w:rPr>
          <w:rtl/>
        </w:rPr>
        <w:t xml:space="preserve"> تموز/يوليه 2021؛</w:t>
      </w:r>
    </w:p>
    <w:p w14:paraId="6D68856C"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د</w:t>
      </w:r>
      <w:r w:rsidRPr="00CF48E2">
        <w:rPr>
          <w:rtl/>
        </w:rPr>
        <w:t>)</w:t>
      </w:r>
      <w:r w:rsidRPr="00CF48E2">
        <w:rPr>
          <w:rtl/>
        </w:rPr>
        <w:tab/>
        <w:t xml:space="preserve">القانون رقم </w:t>
      </w:r>
      <w:r w:rsidRPr="00CF48E2">
        <w:rPr>
          <w:rFonts w:hint="cs"/>
          <w:rtl/>
        </w:rPr>
        <w:t xml:space="preserve">12-19 </w:t>
      </w:r>
      <w:r w:rsidRPr="00CF48E2">
        <w:rPr>
          <w:rtl/>
        </w:rPr>
        <w:t xml:space="preserve">المتعلق </w:t>
      </w:r>
      <w:r w:rsidRPr="00CF48E2">
        <w:rPr>
          <w:rFonts w:hint="cs"/>
          <w:rtl/>
        </w:rPr>
        <w:t>بشروط الشغل والتشغيل المتعلقة با</w:t>
      </w:r>
      <w:r w:rsidRPr="00CF48E2">
        <w:rPr>
          <w:rtl/>
        </w:rPr>
        <w:t>لعاملات والعمال المنزليين</w:t>
      </w:r>
      <w:r w:rsidRPr="00CF48E2">
        <w:rPr>
          <w:rFonts w:hint="cs"/>
          <w:rtl/>
        </w:rPr>
        <w:t>، في</w:t>
      </w:r>
      <w:r w:rsidRPr="00CF48E2">
        <w:rPr>
          <w:rtl/>
        </w:rPr>
        <w:t xml:space="preserve"> آب/أغسطس 2016؛</w:t>
      </w:r>
    </w:p>
    <w:p w14:paraId="5DD36EE7" w14:textId="19870FE5" w:rsidR="00CF48E2" w:rsidRPr="00CF48E2" w:rsidRDefault="00CF48E2" w:rsidP="00CF48E2">
      <w:pPr>
        <w:pStyle w:val="SingleTxt"/>
        <w:rPr>
          <w:spacing w:val="-6"/>
          <w:rtl/>
        </w:rPr>
      </w:pPr>
      <w:r w:rsidRPr="00CF48E2">
        <w:rPr>
          <w:rFonts w:hint="cs"/>
          <w:rtl/>
        </w:rPr>
        <w:tab/>
      </w:r>
      <w:r w:rsidRPr="00CF48E2">
        <w:rPr>
          <w:rtl/>
        </w:rPr>
        <w:t>(</w:t>
      </w:r>
      <w:r w:rsidRPr="00CF48E2">
        <w:rPr>
          <w:rFonts w:hint="cs"/>
          <w:rtl/>
        </w:rPr>
        <w:t>ه</w:t>
      </w:r>
      <w:r w:rsidRPr="00CF48E2">
        <w:rPr>
          <w:rtl/>
        </w:rPr>
        <w:t>)</w:t>
      </w:r>
      <w:r w:rsidRPr="00CF48E2">
        <w:rPr>
          <w:rtl/>
        </w:rPr>
        <w:tab/>
      </w:r>
      <w:r w:rsidRPr="00CF48E2">
        <w:rPr>
          <w:spacing w:val="-6"/>
          <w:rtl/>
        </w:rPr>
        <w:t>القانون</w:t>
      </w:r>
      <w:r w:rsidRPr="00CF48E2">
        <w:rPr>
          <w:rFonts w:hint="cs"/>
          <w:spacing w:val="-6"/>
          <w:rtl/>
        </w:rPr>
        <w:t xml:space="preserve"> رقم</w:t>
      </w:r>
      <w:r w:rsidRPr="00CF48E2">
        <w:rPr>
          <w:spacing w:val="-6"/>
          <w:rtl/>
        </w:rPr>
        <w:t xml:space="preserve"> </w:t>
      </w:r>
      <w:r w:rsidRPr="00CF48E2">
        <w:rPr>
          <w:rFonts w:hint="cs"/>
          <w:spacing w:val="-6"/>
          <w:rtl/>
        </w:rPr>
        <w:t>21-50</w:t>
      </w:r>
      <w:r w:rsidR="006F0148">
        <w:rPr>
          <w:rFonts w:hint="cs"/>
          <w:spacing w:val="-6"/>
          <w:rtl/>
        </w:rPr>
        <w:t xml:space="preserve"> </w:t>
      </w:r>
      <w:r w:rsidRPr="00CF48E2">
        <w:rPr>
          <w:spacing w:val="-6"/>
          <w:rtl/>
        </w:rPr>
        <w:t>المتعلق بإصلاح المؤسسات والمقاولات العمومية</w:t>
      </w:r>
      <w:r w:rsidRPr="00CF48E2">
        <w:rPr>
          <w:rFonts w:hint="cs"/>
          <w:spacing w:val="-6"/>
          <w:rtl/>
        </w:rPr>
        <w:t>، في</w:t>
      </w:r>
      <w:r w:rsidRPr="00CF48E2">
        <w:rPr>
          <w:spacing w:val="-6"/>
          <w:rtl/>
        </w:rPr>
        <w:t xml:space="preserve"> تموز/يوليه 2021؛</w:t>
      </w:r>
    </w:p>
    <w:p w14:paraId="135278B3"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و</w:t>
      </w:r>
      <w:r w:rsidRPr="00CF48E2">
        <w:rPr>
          <w:rtl/>
        </w:rPr>
        <w:t>)</w:t>
      </w:r>
      <w:r w:rsidRPr="00CF48E2">
        <w:rPr>
          <w:rtl/>
        </w:rPr>
        <w:tab/>
        <w:t xml:space="preserve">القانون رقم </w:t>
      </w:r>
      <w:r w:rsidRPr="00CF48E2">
        <w:rPr>
          <w:rFonts w:hint="cs"/>
          <w:rtl/>
        </w:rPr>
        <w:t xml:space="preserve">13-103 </w:t>
      </w:r>
      <w:r w:rsidRPr="00CF48E2">
        <w:rPr>
          <w:rtl/>
        </w:rPr>
        <w:t>المتعلق ب</w:t>
      </w:r>
      <w:r w:rsidRPr="00CF48E2">
        <w:rPr>
          <w:rFonts w:hint="cs"/>
          <w:rtl/>
        </w:rPr>
        <w:t xml:space="preserve">محاربة </w:t>
      </w:r>
      <w:r w:rsidRPr="00CF48E2">
        <w:rPr>
          <w:rtl/>
        </w:rPr>
        <w:t>العنف ضد ال</w:t>
      </w:r>
      <w:r w:rsidRPr="00CF48E2">
        <w:rPr>
          <w:rFonts w:hint="cs"/>
          <w:rtl/>
        </w:rPr>
        <w:t>نساء، في</w:t>
      </w:r>
      <w:r w:rsidRPr="00CF48E2">
        <w:rPr>
          <w:rtl/>
        </w:rPr>
        <w:t xml:space="preserve"> آذار/مارس 2018؛</w:t>
      </w:r>
    </w:p>
    <w:p w14:paraId="5DED2A44"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ز</w:t>
      </w:r>
      <w:r w:rsidRPr="00CF48E2">
        <w:rPr>
          <w:rtl/>
        </w:rPr>
        <w:t>)</w:t>
      </w:r>
      <w:r w:rsidRPr="00CF48E2">
        <w:rPr>
          <w:rtl/>
        </w:rPr>
        <w:tab/>
        <w:t>القانون رقم</w:t>
      </w:r>
      <w:r w:rsidRPr="00CF48E2">
        <w:rPr>
          <w:rFonts w:hint="cs"/>
          <w:rtl/>
        </w:rPr>
        <w:t xml:space="preserve"> 14-79 </w:t>
      </w:r>
      <w:r w:rsidRPr="00CF48E2">
        <w:rPr>
          <w:rtl/>
        </w:rPr>
        <w:t>الم</w:t>
      </w:r>
      <w:r w:rsidRPr="00CF48E2">
        <w:rPr>
          <w:rFonts w:hint="cs"/>
          <w:rtl/>
        </w:rPr>
        <w:t>تعلق ب</w:t>
      </w:r>
      <w:r w:rsidRPr="00CF48E2">
        <w:rPr>
          <w:rtl/>
        </w:rPr>
        <w:t>هيئة الم</w:t>
      </w:r>
      <w:r w:rsidRPr="00CF48E2">
        <w:rPr>
          <w:rFonts w:hint="cs"/>
          <w:rtl/>
        </w:rPr>
        <w:t xml:space="preserve">ناصفة </w:t>
      </w:r>
      <w:r w:rsidRPr="00CF48E2">
        <w:rPr>
          <w:rtl/>
        </w:rPr>
        <w:t>ومكافحة</w:t>
      </w:r>
      <w:r w:rsidRPr="00CF48E2">
        <w:rPr>
          <w:rFonts w:hint="cs"/>
          <w:rtl/>
        </w:rPr>
        <w:t xml:space="preserve"> كل</w:t>
      </w:r>
      <w:r w:rsidRPr="00CF48E2">
        <w:rPr>
          <w:rtl/>
        </w:rPr>
        <w:t xml:space="preserve"> أشكال التمييز</w:t>
      </w:r>
      <w:r w:rsidRPr="00CF48E2">
        <w:rPr>
          <w:rFonts w:hint="cs"/>
          <w:rtl/>
        </w:rPr>
        <w:t>، في</w:t>
      </w:r>
      <w:r w:rsidRPr="00CF48E2">
        <w:rPr>
          <w:rtl/>
        </w:rPr>
        <w:t xml:space="preserve"> كانون الأول/ديسمبر 2017؛</w:t>
      </w:r>
    </w:p>
    <w:p w14:paraId="6E7B583A"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ح</w:t>
      </w:r>
      <w:r w:rsidRPr="00CF48E2">
        <w:rPr>
          <w:rtl/>
        </w:rPr>
        <w:t>)</w:t>
      </w:r>
      <w:r w:rsidRPr="00CF48E2">
        <w:rPr>
          <w:rtl/>
        </w:rPr>
        <w:tab/>
        <w:t>القانون رقم 14 –</w:t>
      </w:r>
      <w:r w:rsidRPr="00CF48E2">
        <w:rPr>
          <w:rFonts w:hint="cs"/>
          <w:rtl/>
        </w:rPr>
        <w:t xml:space="preserve"> 27 المتعلق </w:t>
      </w:r>
      <w:r w:rsidRPr="00CF48E2">
        <w:rPr>
          <w:rtl/>
        </w:rPr>
        <w:t>ب</w:t>
      </w:r>
      <w:r w:rsidRPr="00CF48E2">
        <w:rPr>
          <w:rFonts w:hint="cs"/>
          <w:rtl/>
        </w:rPr>
        <w:t xml:space="preserve">مكافحة </w:t>
      </w:r>
      <w:r w:rsidRPr="00CF48E2">
        <w:rPr>
          <w:rtl/>
        </w:rPr>
        <w:t>الاتجار بالبشر</w:t>
      </w:r>
      <w:r w:rsidRPr="00CF48E2">
        <w:rPr>
          <w:rFonts w:hint="cs"/>
          <w:rtl/>
        </w:rPr>
        <w:t>، في</w:t>
      </w:r>
      <w:r w:rsidRPr="00CF48E2">
        <w:rPr>
          <w:rtl/>
        </w:rPr>
        <w:t xml:space="preserve"> آب/أغسطس 2016</w:t>
      </w:r>
      <w:r w:rsidRPr="00CF48E2">
        <w:rPr>
          <w:rFonts w:hint="cs"/>
          <w:rtl/>
        </w:rPr>
        <w:t>،</w:t>
      </w:r>
      <w:r w:rsidRPr="00CF48E2">
        <w:rPr>
          <w:rtl/>
        </w:rPr>
        <w:t xml:space="preserve"> والمرسوم التنفيذي 2</w:t>
      </w:r>
      <w:r w:rsidRPr="00CF48E2">
        <w:rPr>
          <w:rFonts w:hint="cs"/>
          <w:rtl/>
        </w:rPr>
        <w:t>-</w:t>
      </w:r>
      <w:r w:rsidRPr="00CF48E2">
        <w:rPr>
          <w:rtl/>
        </w:rPr>
        <w:t>17</w:t>
      </w:r>
      <w:r w:rsidRPr="00CF48E2">
        <w:rPr>
          <w:rFonts w:hint="cs"/>
          <w:rtl/>
        </w:rPr>
        <w:t>-</w:t>
      </w:r>
      <w:r w:rsidRPr="00CF48E2">
        <w:rPr>
          <w:rtl/>
        </w:rPr>
        <w:t xml:space="preserve">740 للمادة 7 من القانون </w:t>
      </w:r>
      <w:r w:rsidRPr="00CF48E2">
        <w:rPr>
          <w:rFonts w:hint="cs"/>
          <w:rtl/>
        </w:rPr>
        <w:t>14-27</w:t>
      </w:r>
      <w:r w:rsidRPr="00CF48E2">
        <w:rPr>
          <w:rtl/>
        </w:rPr>
        <w:t xml:space="preserve"> المنشئ للجنة الوطنية لتنسيق إجراءات مكافحة الاتجار بالبشر والوقاية منه</w:t>
      </w:r>
      <w:r w:rsidRPr="00CF48E2">
        <w:rPr>
          <w:rFonts w:hint="cs"/>
          <w:rtl/>
        </w:rPr>
        <w:t>،</w:t>
      </w:r>
      <w:r w:rsidRPr="00CF48E2">
        <w:rPr>
          <w:rtl/>
        </w:rPr>
        <w:t xml:space="preserve"> </w:t>
      </w:r>
      <w:r w:rsidRPr="00CF48E2">
        <w:rPr>
          <w:rFonts w:hint="cs"/>
          <w:rtl/>
        </w:rPr>
        <w:t xml:space="preserve">في </w:t>
      </w:r>
      <w:r w:rsidRPr="00CF48E2">
        <w:rPr>
          <w:rtl/>
        </w:rPr>
        <w:t>تموز/يوليه 2018؛</w:t>
      </w:r>
    </w:p>
    <w:p w14:paraId="0CF4ADFF" w14:textId="68CE02D5" w:rsidR="00CF48E2" w:rsidRPr="00CF48E2" w:rsidRDefault="00CF48E2" w:rsidP="00CF48E2">
      <w:pPr>
        <w:pStyle w:val="SingleTxt"/>
        <w:rPr>
          <w:rtl/>
        </w:rPr>
      </w:pPr>
      <w:r w:rsidRPr="00CF48E2">
        <w:rPr>
          <w:rtl/>
        </w:rPr>
        <w:tab/>
        <w:t>(</w:t>
      </w:r>
      <w:r w:rsidRPr="00CF48E2">
        <w:rPr>
          <w:rFonts w:hint="cs"/>
          <w:rtl/>
        </w:rPr>
        <w:t>ط</w:t>
      </w:r>
      <w:r w:rsidRPr="00CF48E2">
        <w:rPr>
          <w:rtl/>
        </w:rPr>
        <w:t>)</w:t>
      </w:r>
      <w:r w:rsidRPr="00CF48E2">
        <w:rPr>
          <w:rtl/>
        </w:rPr>
        <w:tab/>
        <w:t>القانون رقم</w:t>
      </w:r>
      <w:r w:rsidR="006F0148">
        <w:rPr>
          <w:rtl/>
        </w:rPr>
        <w:t xml:space="preserve"> </w:t>
      </w:r>
      <w:r w:rsidRPr="00CF48E2">
        <w:rPr>
          <w:rtl/>
        </w:rPr>
        <w:t>13</w:t>
      </w:r>
      <w:r w:rsidRPr="00CF48E2">
        <w:rPr>
          <w:rFonts w:hint="cs"/>
          <w:rtl/>
        </w:rPr>
        <w:t>-83،</w:t>
      </w:r>
      <w:r w:rsidRPr="00CF48E2">
        <w:rPr>
          <w:rtl/>
        </w:rPr>
        <w:t xml:space="preserve"> آب/أغسطس 2015</w:t>
      </w:r>
      <w:r w:rsidRPr="00CF48E2">
        <w:rPr>
          <w:rFonts w:hint="cs"/>
          <w:rtl/>
        </w:rPr>
        <w:t>،</w:t>
      </w:r>
      <w:r w:rsidRPr="00CF48E2">
        <w:rPr>
          <w:rtl/>
        </w:rPr>
        <w:t xml:space="preserve"> المكمل للقانون رقم 03</w:t>
      </w:r>
      <w:r w:rsidRPr="00CF48E2">
        <w:rPr>
          <w:rFonts w:hint="cs"/>
          <w:rtl/>
        </w:rPr>
        <w:t>-77 المتعلق</w:t>
      </w:r>
      <w:r w:rsidRPr="00CF48E2">
        <w:rPr>
          <w:rtl/>
        </w:rPr>
        <w:t xml:space="preserve"> </w:t>
      </w:r>
      <w:r w:rsidRPr="00CF48E2">
        <w:rPr>
          <w:rFonts w:hint="cs"/>
          <w:rtl/>
        </w:rPr>
        <w:t>ب</w:t>
      </w:r>
      <w:r w:rsidRPr="00CF48E2">
        <w:rPr>
          <w:rtl/>
        </w:rPr>
        <w:t>الاتصال السمعي البصري، الذي يهدف إلى تعزيز ثقافة المساواة بين الجنسين، ومكافحة التمييز القائم على نوع الجنس</w:t>
      </w:r>
      <w:r w:rsidRPr="00CF48E2">
        <w:rPr>
          <w:rFonts w:hint="cs"/>
          <w:rtl/>
        </w:rPr>
        <w:t>،</w:t>
      </w:r>
      <w:r w:rsidRPr="00CF48E2">
        <w:rPr>
          <w:rtl/>
        </w:rPr>
        <w:t xml:space="preserve"> ومنع التنميط الجنساني في الإعلانات؛</w:t>
      </w:r>
    </w:p>
    <w:p w14:paraId="21C3CC1B" w14:textId="43893DA9" w:rsidR="00CF48E2" w:rsidRPr="00CF48E2" w:rsidRDefault="00CF48E2" w:rsidP="00CF48E2">
      <w:pPr>
        <w:pStyle w:val="SingleTxt"/>
        <w:rPr>
          <w:rtl/>
        </w:rPr>
      </w:pPr>
      <w:r w:rsidRPr="00CF48E2">
        <w:rPr>
          <w:rtl/>
        </w:rPr>
        <w:tab/>
        <w:t>(</w:t>
      </w:r>
      <w:r w:rsidRPr="00CF48E2">
        <w:rPr>
          <w:rFonts w:hint="cs"/>
          <w:rtl/>
        </w:rPr>
        <w:t>ي</w:t>
      </w:r>
      <w:r w:rsidRPr="00CF48E2">
        <w:rPr>
          <w:rtl/>
        </w:rPr>
        <w:t>)</w:t>
      </w:r>
      <w:r w:rsidRPr="00CF48E2">
        <w:rPr>
          <w:rtl/>
        </w:rPr>
        <w:tab/>
        <w:t xml:space="preserve">القانون رقم </w:t>
      </w:r>
      <w:r w:rsidRPr="00CF48E2">
        <w:rPr>
          <w:lang w:val="fr-CH"/>
        </w:rPr>
        <w:t>13</w:t>
      </w:r>
      <w:r w:rsidRPr="00CF48E2">
        <w:rPr>
          <w:rtl/>
        </w:rPr>
        <w:t>–</w:t>
      </w:r>
      <w:r w:rsidRPr="00CF48E2">
        <w:rPr>
          <w:rFonts w:hint="cs"/>
          <w:rtl/>
        </w:rPr>
        <w:t>88 المتعلق</w:t>
      </w:r>
      <w:r w:rsidRPr="00CF48E2">
        <w:rPr>
          <w:rtl/>
        </w:rPr>
        <w:t xml:space="preserve"> </w:t>
      </w:r>
      <w:r w:rsidRPr="00CF48E2">
        <w:rPr>
          <w:rFonts w:hint="cs"/>
          <w:rtl/>
        </w:rPr>
        <w:t>ب</w:t>
      </w:r>
      <w:r w:rsidRPr="00CF48E2">
        <w:rPr>
          <w:rtl/>
        </w:rPr>
        <w:t>الصحافة والنشر</w:t>
      </w:r>
      <w:r w:rsidRPr="00CF48E2">
        <w:rPr>
          <w:rFonts w:hint="cs"/>
          <w:rtl/>
        </w:rPr>
        <w:t>،</w:t>
      </w:r>
      <w:r w:rsidRPr="00CF48E2">
        <w:rPr>
          <w:rtl/>
        </w:rPr>
        <w:t xml:space="preserve"> </w:t>
      </w:r>
      <w:r w:rsidRPr="00CF48E2">
        <w:rPr>
          <w:rFonts w:hint="cs"/>
          <w:rtl/>
        </w:rPr>
        <w:t xml:space="preserve">في </w:t>
      </w:r>
      <w:r w:rsidRPr="00CF48E2">
        <w:rPr>
          <w:rtl/>
        </w:rPr>
        <w:t xml:space="preserve">آب/أغسطس 2016؛ </w:t>
      </w:r>
    </w:p>
    <w:p w14:paraId="6F79F1AF" w14:textId="77777777" w:rsidR="00CF48E2" w:rsidRPr="00CF48E2" w:rsidRDefault="00CF48E2" w:rsidP="00CF48E2">
      <w:pPr>
        <w:pStyle w:val="SingleTxt"/>
        <w:rPr>
          <w:rtl/>
        </w:rPr>
      </w:pPr>
      <w:r w:rsidRPr="00CF48E2">
        <w:rPr>
          <w:rtl/>
        </w:rPr>
        <w:tab/>
        <w:t>(</w:t>
      </w:r>
      <w:r w:rsidRPr="00CF48E2">
        <w:rPr>
          <w:rFonts w:hint="cs"/>
          <w:rtl/>
        </w:rPr>
        <w:t>ك</w:t>
      </w:r>
      <w:r w:rsidRPr="00CF48E2">
        <w:rPr>
          <w:rtl/>
        </w:rPr>
        <w:t>)</w:t>
      </w:r>
      <w:r w:rsidRPr="00CF48E2">
        <w:rPr>
          <w:rtl/>
        </w:rPr>
        <w:tab/>
        <w:t>القانون ال</w:t>
      </w:r>
      <w:r w:rsidRPr="00CF48E2">
        <w:rPr>
          <w:rFonts w:hint="cs"/>
          <w:rtl/>
        </w:rPr>
        <w:t>تنظيمي 13-130</w:t>
      </w:r>
      <w:r w:rsidRPr="00CF48E2">
        <w:rPr>
          <w:rtl/>
        </w:rPr>
        <w:t xml:space="preserve"> </w:t>
      </w:r>
      <w:r w:rsidRPr="00CF48E2">
        <w:rPr>
          <w:rFonts w:hint="cs"/>
          <w:rtl/>
        </w:rPr>
        <w:t xml:space="preserve">لقانون المالية، في </w:t>
      </w:r>
      <w:r w:rsidRPr="00CF48E2">
        <w:rPr>
          <w:rtl/>
        </w:rPr>
        <w:t xml:space="preserve">حزيران/يونيو 2015؛ </w:t>
      </w:r>
    </w:p>
    <w:p w14:paraId="3439CA86" w14:textId="328DFF73" w:rsidR="00CF48E2" w:rsidRPr="00CF48E2" w:rsidRDefault="00CF48E2" w:rsidP="00CF48E2">
      <w:pPr>
        <w:pStyle w:val="SingleTxt"/>
        <w:rPr>
          <w:rtl/>
        </w:rPr>
      </w:pPr>
      <w:r w:rsidRPr="00CF48E2">
        <w:rPr>
          <w:rtl/>
        </w:rPr>
        <w:tab/>
        <w:t>(</w:t>
      </w:r>
      <w:r w:rsidRPr="00CF48E2">
        <w:rPr>
          <w:rFonts w:hint="cs"/>
          <w:rtl/>
        </w:rPr>
        <w:t>ل</w:t>
      </w:r>
      <w:r w:rsidRPr="00CF48E2">
        <w:rPr>
          <w:rtl/>
        </w:rPr>
        <w:t>)</w:t>
      </w:r>
      <w:r w:rsidRPr="00CF48E2">
        <w:rPr>
          <w:rtl/>
        </w:rPr>
        <w:tab/>
        <w:t>الق</w:t>
      </w:r>
      <w:r w:rsidRPr="00CF48E2">
        <w:rPr>
          <w:rFonts w:hint="cs"/>
          <w:rtl/>
        </w:rPr>
        <w:t>و</w:t>
      </w:r>
      <w:r w:rsidRPr="00CF48E2">
        <w:rPr>
          <w:rtl/>
        </w:rPr>
        <w:t>ان</w:t>
      </w:r>
      <w:r w:rsidRPr="00CF48E2">
        <w:rPr>
          <w:rFonts w:hint="cs"/>
          <w:rtl/>
        </w:rPr>
        <w:t>ي</w:t>
      </w:r>
      <w:r w:rsidRPr="00CF48E2">
        <w:rPr>
          <w:rtl/>
        </w:rPr>
        <w:t>ن التنظيمي</w:t>
      </w:r>
      <w:r w:rsidRPr="00CF48E2">
        <w:rPr>
          <w:rFonts w:hint="cs"/>
          <w:rtl/>
        </w:rPr>
        <w:t>ة أرقام</w:t>
      </w:r>
      <w:r w:rsidRPr="00CF48E2">
        <w:rPr>
          <w:rtl/>
        </w:rPr>
        <w:t xml:space="preserve"> 04-21</w:t>
      </w:r>
      <w:r w:rsidRPr="00CF48E2">
        <w:rPr>
          <w:rFonts w:hint="cs"/>
          <w:rtl/>
        </w:rPr>
        <w:t>،</w:t>
      </w:r>
      <w:r w:rsidRPr="00CF48E2">
        <w:rPr>
          <w:rtl/>
        </w:rPr>
        <w:t xml:space="preserve"> و</w:t>
      </w:r>
      <w:r>
        <w:rPr>
          <w:rFonts w:hint="cs"/>
          <w:rtl/>
        </w:rPr>
        <w:t xml:space="preserve"> </w:t>
      </w:r>
      <w:r w:rsidRPr="00CF48E2">
        <w:rPr>
          <w:rtl/>
        </w:rPr>
        <w:t>05-21، و</w:t>
      </w:r>
      <w:r>
        <w:rPr>
          <w:rFonts w:hint="cs"/>
          <w:rtl/>
        </w:rPr>
        <w:t xml:space="preserve"> </w:t>
      </w:r>
      <w:r w:rsidRPr="00CF48E2">
        <w:rPr>
          <w:rtl/>
        </w:rPr>
        <w:t>06-21، و</w:t>
      </w:r>
      <w:r>
        <w:rPr>
          <w:rFonts w:hint="cs"/>
          <w:rtl/>
        </w:rPr>
        <w:t xml:space="preserve"> </w:t>
      </w:r>
      <w:r w:rsidRPr="00CF48E2">
        <w:rPr>
          <w:rtl/>
        </w:rPr>
        <w:t xml:space="preserve">07-21 التي تحدد </w:t>
      </w:r>
      <w:r w:rsidRPr="00CF48E2">
        <w:rPr>
          <w:rFonts w:hint="cs"/>
          <w:rtl/>
        </w:rPr>
        <w:t xml:space="preserve">اللوائح </w:t>
      </w:r>
      <w:r w:rsidRPr="00CF48E2">
        <w:rPr>
          <w:rtl/>
        </w:rPr>
        <w:t>و</w:t>
      </w:r>
      <w:r w:rsidRPr="00CF48E2">
        <w:rPr>
          <w:rFonts w:hint="cs"/>
          <w:rtl/>
        </w:rPr>
        <w:t>ال</w:t>
      </w:r>
      <w:r w:rsidRPr="00CF48E2">
        <w:rPr>
          <w:rtl/>
        </w:rPr>
        <w:t xml:space="preserve">حصص </w:t>
      </w:r>
      <w:r w:rsidRPr="00CF48E2">
        <w:rPr>
          <w:rFonts w:hint="cs"/>
          <w:rtl/>
        </w:rPr>
        <w:t>ال</w:t>
      </w:r>
      <w:r w:rsidRPr="00CF48E2">
        <w:rPr>
          <w:rtl/>
        </w:rPr>
        <w:t xml:space="preserve">تناسبية </w:t>
      </w:r>
      <w:r w:rsidRPr="00CF48E2">
        <w:rPr>
          <w:rFonts w:hint="cs"/>
          <w:rtl/>
        </w:rPr>
        <w:t>من أجل ا</w:t>
      </w:r>
      <w:r w:rsidRPr="00CF48E2">
        <w:rPr>
          <w:rtl/>
        </w:rPr>
        <w:t>لتمثيل السياسي للمرأة.</w:t>
      </w:r>
    </w:p>
    <w:p w14:paraId="281B4B93" w14:textId="28369B62" w:rsidR="00CF48E2" w:rsidRPr="00CF48E2" w:rsidRDefault="00CF48E2" w:rsidP="00CF48E2">
      <w:pPr>
        <w:pStyle w:val="SingleTxt"/>
        <w:rPr>
          <w:spacing w:val="-2"/>
          <w:rtl/>
          <w:lang w:bidi="ar-MA"/>
        </w:rPr>
      </w:pPr>
      <w:r w:rsidRPr="00CF48E2">
        <w:rPr>
          <w:spacing w:val="-2"/>
          <w:rtl/>
        </w:rPr>
        <w:t>5</w:t>
      </w:r>
      <w:r w:rsidRPr="00473549">
        <w:rPr>
          <w:spacing w:val="-2"/>
          <w:rtl/>
        </w:rPr>
        <w:t xml:space="preserve"> -</w:t>
      </w:r>
      <w:r w:rsidRPr="00473549">
        <w:rPr>
          <w:spacing w:val="-2"/>
          <w:rtl/>
        </w:rPr>
        <w:tab/>
      </w:r>
      <w:r w:rsidRPr="00CF48E2">
        <w:rPr>
          <w:spacing w:val="-2"/>
          <w:rtl/>
        </w:rPr>
        <w:t>وترحب اللجنة بالجهود التي تبذلها الدولة الطرف لتحسين إطارها المؤسسي والسياساتي ال</w:t>
      </w:r>
      <w:r w:rsidRPr="00CF48E2">
        <w:rPr>
          <w:rFonts w:hint="cs"/>
          <w:spacing w:val="-2"/>
          <w:rtl/>
        </w:rPr>
        <w:t xml:space="preserve">ذي يرمي </w:t>
      </w:r>
      <w:r w:rsidRPr="00CF48E2">
        <w:rPr>
          <w:spacing w:val="-2"/>
          <w:rtl/>
        </w:rPr>
        <w:t>إلى التعجيل بالقضاء على التمييز ضد المرأة وتعزيز المساواة بين الجنسين</w:t>
      </w:r>
      <w:r w:rsidRPr="00CF48E2">
        <w:rPr>
          <w:rFonts w:hint="cs"/>
          <w:spacing w:val="-2"/>
          <w:rtl/>
        </w:rPr>
        <w:t xml:space="preserve">، من قبيل اعتماد </w:t>
      </w:r>
      <w:r w:rsidRPr="00CF48E2">
        <w:rPr>
          <w:spacing w:val="-2"/>
          <w:rtl/>
        </w:rPr>
        <w:t>أو إنشاء ما يلي:</w:t>
      </w:r>
    </w:p>
    <w:p w14:paraId="3A2F1886"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 xml:space="preserve">اللجنة الوطنية للمساواة بين الجنسين وتمكين المرأة في حزيران/يونيه 2022؛ </w:t>
      </w:r>
    </w:p>
    <w:p w14:paraId="3BCCA984"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t>الاستراتيجية الوطنية لمكافحة العنف ضد النساء والفتيات لعام 2030؛</w:t>
      </w:r>
    </w:p>
    <w:p w14:paraId="359008D1" w14:textId="1054E945" w:rsidR="00CF48E2" w:rsidRPr="00CF48E2" w:rsidRDefault="00CF48E2" w:rsidP="00CF48E2">
      <w:pPr>
        <w:pStyle w:val="SingleTxt"/>
        <w:rPr>
          <w:rtl/>
        </w:rPr>
      </w:pPr>
      <w:r w:rsidRPr="00CF48E2">
        <w:rPr>
          <w:rFonts w:hint="cs"/>
          <w:rtl/>
        </w:rPr>
        <w:lastRenderedPageBreak/>
        <w:tab/>
      </w:r>
      <w:r w:rsidRPr="00CF48E2">
        <w:rPr>
          <w:rtl/>
        </w:rPr>
        <w:t>(ج)</w:t>
      </w:r>
      <w:r w:rsidRPr="00CF48E2">
        <w:rPr>
          <w:rtl/>
        </w:rPr>
        <w:tab/>
        <w:t>البرنامج الوطني الم</w:t>
      </w:r>
      <w:r w:rsidRPr="00CF48E2">
        <w:rPr>
          <w:rFonts w:hint="cs"/>
          <w:rtl/>
        </w:rPr>
        <w:t xml:space="preserve">ندمج </w:t>
      </w:r>
      <w:r w:rsidRPr="00CF48E2">
        <w:rPr>
          <w:rtl/>
        </w:rPr>
        <w:t xml:space="preserve">للتمكين الاقتصادي للنساء والفتيات </w:t>
      </w:r>
      <w:r w:rsidR="0073170F">
        <w:rPr>
          <w:rtl/>
        </w:rPr>
        <w:t>”</w:t>
      </w:r>
      <w:r w:rsidRPr="00CF48E2">
        <w:rPr>
          <w:rtl/>
        </w:rPr>
        <w:t>مغرب التمكين</w:t>
      </w:r>
      <w:r w:rsidR="0073170F">
        <w:rPr>
          <w:rtl/>
        </w:rPr>
        <w:t>“</w:t>
      </w:r>
      <w:r w:rsidRPr="00CF48E2">
        <w:rPr>
          <w:rtl/>
        </w:rPr>
        <w:t xml:space="preserve">، الذي يهدف إلى زيادة </w:t>
      </w:r>
      <w:r w:rsidRPr="00CF48E2">
        <w:rPr>
          <w:rFonts w:hint="cs"/>
          <w:rtl/>
        </w:rPr>
        <w:t>نسبة عمالة ا</w:t>
      </w:r>
      <w:r w:rsidRPr="00CF48E2">
        <w:rPr>
          <w:rtl/>
        </w:rPr>
        <w:t>لمرأة</w:t>
      </w:r>
      <w:r w:rsidRPr="00CF48E2">
        <w:rPr>
          <w:rFonts w:hint="cs"/>
          <w:rtl/>
        </w:rPr>
        <w:t xml:space="preserve"> إلى </w:t>
      </w:r>
      <w:r w:rsidRPr="00CF48E2">
        <w:rPr>
          <w:rtl/>
        </w:rPr>
        <w:t>30 في المائة؛</w:t>
      </w:r>
    </w:p>
    <w:p w14:paraId="71AF07EC" w14:textId="77777777" w:rsidR="00CF48E2" w:rsidRPr="00CF48E2" w:rsidRDefault="00CF48E2" w:rsidP="00CF48E2">
      <w:pPr>
        <w:pStyle w:val="SingleTxt"/>
        <w:rPr>
          <w:rtl/>
        </w:rPr>
      </w:pPr>
      <w:r w:rsidRPr="00CF48E2">
        <w:rPr>
          <w:rFonts w:hint="cs"/>
          <w:rtl/>
        </w:rPr>
        <w:tab/>
      </w:r>
      <w:r w:rsidRPr="00CF48E2">
        <w:rPr>
          <w:rtl/>
        </w:rPr>
        <w:t>(د)</w:t>
      </w:r>
      <w:r w:rsidRPr="00CF48E2">
        <w:rPr>
          <w:rtl/>
        </w:rPr>
        <w:tab/>
        <w:t>الاستراتيجية الزراعية للجيل الأخضر (2020-2030)؛</w:t>
      </w:r>
    </w:p>
    <w:p w14:paraId="62CFEC4F" w14:textId="10C4A4F4" w:rsidR="00CF48E2" w:rsidRPr="00CF48E2" w:rsidRDefault="00CF48E2" w:rsidP="00CF48E2">
      <w:pPr>
        <w:pStyle w:val="SingleTxt"/>
        <w:rPr>
          <w:rtl/>
        </w:rPr>
      </w:pPr>
      <w:r w:rsidRPr="00CF48E2">
        <w:rPr>
          <w:rFonts w:hint="cs"/>
          <w:rtl/>
        </w:rPr>
        <w:tab/>
      </w:r>
      <w:r w:rsidRPr="00CF48E2">
        <w:rPr>
          <w:rtl/>
        </w:rPr>
        <w:t>(ه)</w:t>
      </w:r>
      <w:r w:rsidRPr="00CF48E2">
        <w:rPr>
          <w:rtl/>
        </w:rPr>
        <w:tab/>
        <w:t xml:space="preserve">خطة العمل الوطنية لتنفيذ قرار مجلس الأمن </w:t>
      </w:r>
      <w:hyperlink r:id="rId23" w:history="1">
        <w:r w:rsidRPr="00CF48E2">
          <w:rPr>
            <w:rStyle w:val="Hyperlink"/>
            <w:rtl/>
          </w:rPr>
          <w:t>1325 (2000)</w:t>
        </w:r>
      </w:hyperlink>
      <w:r w:rsidRPr="00CF48E2">
        <w:rPr>
          <w:rFonts w:hint="cs"/>
          <w:rtl/>
        </w:rPr>
        <w:t xml:space="preserve"> </w:t>
      </w:r>
      <w:r w:rsidRPr="00CF48E2">
        <w:rPr>
          <w:rtl/>
        </w:rPr>
        <w:t>بشأن المرأة والسلام والأمن للفترة 2021-2024، في آذار/مارس 2022؛</w:t>
      </w:r>
    </w:p>
    <w:p w14:paraId="5DA96B0A" w14:textId="77777777" w:rsidR="00CF48E2" w:rsidRPr="00CF48E2" w:rsidRDefault="00CF48E2" w:rsidP="00CF48E2">
      <w:pPr>
        <w:pStyle w:val="SingleTxt"/>
        <w:rPr>
          <w:rtl/>
        </w:rPr>
      </w:pPr>
      <w:r w:rsidRPr="00CF48E2">
        <w:rPr>
          <w:rFonts w:hint="cs"/>
          <w:rtl/>
        </w:rPr>
        <w:tab/>
      </w:r>
      <w:r w:rsidRPr="00CF48E2">
        <w:rPr>
          <w:rtl/>
        </w:rPr>
        <w:t>(و)</w:t>
      </w:r>
      <w:r w:rsidRPr="00CF48E2">
        <w:rPr>
          <w:rtl/>
        </w:rPr>
        <w:tab/>
      </w:r>
      <w:r w:rsidRPr="00CF48E2">
        <w:rPr>
          <w:rFonts w:hint="cs"/>
          <w:rtl/>
        </w:rPr>
        <w:t>ال</w:t>
      </w:r>
      <w:r w:rsidRPr="00CF48E2">
        <w:rPr>
          <w:rtl/>
        </w:rPr>
        <w:t>لجنة</w:t>
      </w:r>
      <w:r w:rsidRPr="00CF48E2">
        <w:rPr>
          <w:rFonts w:hint="cs"/>
          <w:rtl/>
        </w:rPr>
        <w:t xml:space="preserve"> الاستشارية لتنسيق تدابير</w:t>
      </w:r>
      <w:r w:rsidRPr="00CF48E2">
        <w:rPr>
          <w:lang w:val="fr-CH"/>
        </w:rPr>
        <w:t xml:space="preserve"> </w:t>
      </w:r>
      <w:r w:rsidRPr="00CF48E2">
        <w:rPr>
          <w:rtl/>
        </w:rPr>
        <w:t>مكافحة الاتجار بالبشر</w:t>
      </w:r>
      <w:r w:rsidRPr="00CF48E2">
        <w:rPr>
          <w:rFonts w:hint="cs"/>
          <w:rtl/>
        </w:rPr>
        <w:t xml:space="preserve"> والوقاية منه،</w:t>
      </w:r>
      <w:r w:rsidRPr="00CF48E2">
        <w:rPr>
          <w:rtl/>
        </w:rPr>
        <w:t xml:space="preserve"> في عام 2019؛</w:t>
      </w:r>
    </w:p>
    <w:p w14:paraId="477C3E64" w14:textId="77777777" w:rsidR="00CF48E2" w:rsidRPr="00CF48E2" w:rsidRDefault="00CF48E2" w:rsidP="00CF48E2">
      <w:pPr>
        <w:pStyle w:val="SingleTxt"/>
        <w:rPr>
          <w:rtl/>
        </w:rPr>
      </w:pPr>
      <w:r w:rsidRPr="00CF48E2">
        <w:rPr>
          <w:rFonts w:hint="cs"/>
          <w:rtl/>
        </w:rPr>
        <w:tab/>
      </w:r>
      <w:r w:rsidRPr="00CF48E2">
        <w:rPr>
          <w:rtl/>
        </w:rPr>
        <w:t>(ز)</w:t>
      </w:r>
      <w:r w:rsidRPr="00CF48E2">
        <w:rPr>
          <w:rtl/>
        </w:rPr>
        <w:tab/>
        <w:t>الخطة الوطنية لإصلاح الإدار</w:t>
      </w:r>
      <w:r w:rsidRPr="00CF48E2">
        <w:rPr>
          <w:rFonts w:hint="cs"/>
          <w:rtl/>
        </w:rPr>
        <w:t>ة</w:t>
      </w:r>
      <w:r w:rsidRPr="00CF48E2">
        <w:rPr>
          <w:rtl/>
        </w:rPr>
        <w:t xml:space="preserve"> 2018-2021، التي تتضمن استراتيجية لإضفاء الطابع المؤسسي على المساواة بين الجنسين في ال</w:t>
      </w:r>
      <w:r w:rsidRPr="00CF48E2">
        <w:rPr>
          <w:rFonts w:hint="cs"/>
          <w:rtl/>
        </w:rPr>
        <w:t>وظيفة العمومية</w:t>
      </w:r>
      <w:r w:rsidRPr="00CF48E2">
        <w:rPr>
          <w:rtl/>
        </w:rPr>
        <w:t xml:space="preserve"> فيما يتعلق بعنصر تحويل الإدارة؛ </w:t>
      </w:r>
    </w:p>
    <w:p w14:paraId="0472616B" w14:textId="77777777" w:rsidR="00CF48E2" w:rsidRPr="00CF48E2" w:rsidRDefault="00CF48E2" w:rsidP="00CF48E2">
      <w:pPr>
        <w:pStyle w:val="SingleTxt"/>
        <w:rPr>
          <w:rtl/>
        </w:rPr>
      </w:pPr>
      <w:r w:rsidRPr="00CF48E2">
        <w:rPr>
          <w:rFonts w:hint="cs"/>
          <w:rtl/>
        </w:rPr>
        <w:tab/>
      </w:r>
      <w:r w:rsidRPr="00CF48E2">
        <w:rPr>
          <w:rtl/>
        </w:rPr>
        <w:t>(ح)</w:t>
      </w:r>
      <w:r w:rsidRPr="00CF48E2">
        <w:rPr>
          <w:rtl/>
        </w:rPr>
        <w:tab/>
        <w:t xml:space="preserve">خطة العمل الوطنية </w:t>
      </w:r>
      <w:r w:rsidRPr="00CF48E2">
        <w:rPr>
          <w:rFonts w:hint="cs"/>
          <w:rtl/>
        </w:rPr>
        <w:t>في مجال ا</w:t>
      </w:r>
      <w:r w:rsidRPr="00CF48E2">
        <w:rPr>
          <w:rtl/>
        </w:rPr>
        <w:t xml:space="preserve">لديمقراطية وحقوق الإنسان 2018-2022؛ </w:t>
      </w:r>
    </w:p>
    <w:p w14:paraId="330FE63E" w14:textId="77777777" w:rsidR="00CF48E2" w:rsidRPr="00CF48E2" w:rsidRDefault="00CF48E2" w:rsidP="00CF48E2">
      <w:pPr>
        <w:pStyle w:val="SingleTxt"/>
        <w:rPr>
          <w:rtl/>
        </w:rPr>
      </w:pPr>
      <w:r w:rsidRPr="00CF48E2">
        <w:rPr>
          <w:rFonts w:hint="cs"/>
          <w:rtl/>
        </w:rPr>
        <w:tab/>
      </w:r>
      <w:r w:rsidRPr="00CF48E2">
        <w:rPr>
          <w:rtl/>
        </w:rPr>
        <w:t>(</w:t>
      </w:r>
      <w:r w:rsidRPr="00CF48E2">
        <w:rPr>
          <w:rFonts w:hint="cs"/>
          <w:rtl/>
        </w:rPr>
        <w:t>ط</w:t>
      </w:r>
      <w:r w:rsidRPr="00CF48E2">
        <w:rPr>
          <w:rtl/>
        </w:rPr>
        <w:t>)</w:t>
      </w:r>
      <w:r w:rsidRPr="00CF48E2">
        <w:rPr>
          <w:rtl/>
        </w:rPr>
        <w:tab/>
        <w:t>الخطة الحكومية للمساواة 2017-2021؛</w:t>
      </w:r>
    </w:p>
    <w:p w14:paraId="04009DFC" w14:textId="77777777" w:rsidR="00CF48E2" w:rsidRPr="00CF48E2" w:rsidRDefault="00CF48E2" w:rsidP="00CF48E2">
      <w:pPr>
        <w:pStyle w:val="SingleTxt"/>
        <w:rPr>
          <w:rtl/>
        </w:rPr>
      </w:pPr>
      <w:r w:rsidRPr="00CF48E2">
        <w:rPr>
          <w:rFonts w:hint="cs"/>
          <w:rtl/>
        </w:rPr>
        <w:tab/>
      </w:r>
      <w:r w:rsidRPr="00CF48E2">
        <w:rPr>
          <w:rtl/>
        </w:rPr>
        <w:t>(ي)</w:t>
      </w:r>
      <w:r w:rsidRPr="00CF48E2">
        <w:rPr>
          <w:rtl/>
        </w:rPr>
        <w:tab/>
      </w:r>
      <w:r w:rsidRPr="00CF48E2">
        <w:rPr>
          <w:rFonts w:hint="cs"/>
          <w:rtl/>
        </w:rPr>
        <w:t>ال</w:t>
      </w:r>
      <w:r w:rsidRPr="00CF48E2">
        <w:rPr>
          <w:rtl/>
        </w:rPr>
        <w:t>مخطط ا</w:t>
      </w:r>
      <w:r w:rsidRPr="00CF48E2">
        <w:rPr>
          <w:rFonts w:hint="cs"/>
          <w:rtl/>
        </w:rPr>
        <w:t>لوطني ل</w:t>
      </w:r>
      <w:r w:rsidRPr="00CF48E2">
        <w:rPr>
          <w:rtl/>
        </w:rPr>
        <w:t>لصحة 2025، الذي يرمي إلى تحسين فرص الحصول على الخدمات الصحية، ولا سيما من خلال تعزيز نظم الصحة الأولية في المناطق الريفية؛</w:t>
      </w:r>
    </w:p>
    <w:p w14:paraId="26B98EA3" w14:textId="77777777" w:rsidR="00CF48E2" w:rsidRPr="00CF48E2" w:rsidRDefault="00CF48E2" w:rsidP="00CF48E2">
      <w:pPr>
        <w:pStyle w:val="SingleTxt"/>
        <w:rPr>
          <w:rtl/>
        </w:rPr>
      </w:pPr>
      <w:r w:rsidRPr="00CF48E2">
        <w:rPr>
          <w:rFonts w:hint="cs"/>
          <w:rtl/>
        </w:rPr>
        <w:tab/>
      </w:r>
      <w:r w:rsidRPr="00CF48E2">
        <w:rPr>
          <w:rtl/>
        </w:rPr>
        <w:t>(ك)</w:t>
      </w:r>
      <w:r w:rsidRPr="00CF48E2">
        <w:rPr>
          <w:rtl/>
        </w:rPr>
        <w:tab/>
      </w:r>
      <w:r w:rsidRPr="00CF48E2">
        <w:rPr>
          <w:rFonts w:hint="cs"/>
          <w:rtl/>
        </w:rPr>
        <w:t xml:space="preserve">هيئة المساواة وتكافؤ الفرص </w:t>
      </w:r>
      <w:r w:rsidRPr="00CF48E2">
        <w:rPr>
          <w:rtl/>
        </w:rPr>
        <w:t>في عام 2017؛</w:t>
      </w:r>
    </w:p>
    <w:p w14:paraId="37A1BEA2" w14:textId="77777777" w:rsidR="00CF48E2" w:rsidRPr="00CF48E2" w:rsidRDefault="00CF48E2" w:rsidP="00CF48E2">
      <w:pPr>
        <w:pStyle w:val="SingleTxt"/>
        <w:rPr>
          <w:rtl/>
        </w:rPr>
      </w:pPr>
      <w:r w:rsidRPr="00CF48E2">
        <w:rPr>
          <w:rFonts w:hint="cs"/>
          <w:rtl/>
        </w:rPr>
        <w:tab/>
      </w:r>
      <w:r w:rsidRPr="00CF48E2">
        <w:rPr>
          <w:rtl/>
        </w:rPr>
        <w:t>(ل)</w:t>
      </w:r>
      <w:r w:rsidRPr="00CF48E2">
        <w:rPr>
          <w:rtl/>
        </w:rPr>
        <w:tab/>
        <w:t>الخطة الاستراتيجية</w:t>
      </w:r>
      <w:r w:rsidRPr="00CF48E2">
        <w:rPr>
          <w:rFonts w:hint="cs"/>
          <w:rtl/>
        </w:rPr>
        <w:t xml:space="preserve"> لقطاع التعليم العالي</w:t>
      </w:r>
      <w:r w:rsidRPr="00CF48E2">
        <w:rPr>
          <w:rtl/>
        </w:rPr>
        <w:t xml:space="preserve"> و</w:t>
      </w:r>
      <w:r w:rsidRPr="00CF48E2">
        <w:rPr>
          <w:rFonts w:hint="cs"/>
          <w:rtl/>
        </w:rPr>
        <w:t>م</w:t>
      </w:r>
      <w:r w:rsidRPr="00CF48E2">
        <w:rPr>
          <w:rtl/>
        </w:rPr>
        <w:t>خط</w:t>
      </w:r>
      <w:r w:rsidRPr="00CF48E2">
        <w:rPr>
          <w:rFonts w:hint="cs"/>
          <w:rtl/>
        </w:rPr>
        <w:t>ط</w:t>
      </w:r>
      <w:r w:rsidRPr="00CF48E2">
        <w:rPr>
          <w:rtl/>
        </w:rPr>
        <w:t xml:space="preserve"> العمل </w:t>
      </w:r>
      <w:r w:rsidRPr="00CF48E2">
        <w:rPr>
          <w:rFonts w:hint="cs"/>
          <w:rtl/>
        </w:rPr>
        <w:t>ا</w:t>
      </w:r>
      <w:r w:rsidRPr="00CF48E2">
        <w:rPr>
          <w:rtl/>
        </w:rPr>
        <w:t>لقطاع</w:t>
      </w:r>
      <w:r w:rsidRPr="00CF48E2">
        <w:rPr>
          <w:rFonts w:hint="cs"/>
          <w:rtl/>
        </w:rPr>
        <w:t>ي</w:t>
      </w:r>
      <w:r w:rsidRPr="00CF48E2">
        <w:rPr>
          <w:rtl/>
        </w:rPr>
        <w:t xml:space="preserve"> </w:t>
      </w:r>
      <w:r w:rsidRPr="00CF48E2">
        <w:rPr>
          <w:rFonts w:hint="cs"/>
          <w:rtl/>
        </w:rPr>
        <w:t xml:space="preserve">للفترة </w:t>
      </w:r>
      <w:r w:rsidRPr="00CF48E2">
        <w:rPr>
          <w:rtl/>
        </w:rPr>
        <w:t>2017-2021، التي تهدف إلى تحسين الوصول إلى التعليم العالي من أجل تحقيق ال</w:t>
      </w:r>
      <w:r w:rsidRPr="00CF48E2">
        <w:rPr>
          <w:rFonts w:hint="cs"/>
          <w:rtl/>
        </w:rPr>
        <w:t>تناصف</w:t>
      </w:r>
      <w:r w:rsidRPr="00CF48E2">
        <w:rPr>
          <w:rtl/>
        </w:rPr>
        <w:t xml:space="preserve"> وتكافؤ الفرص؛</w:t>
      </w:r>
    </w:p>
    <w:p w14:paraId="531B2843" w14:textId="77777777" w:rsidR="00CF48E2" w:rsidRPr="00CF48E2" w:rsidRDefault="00CF48E2" w:rsidP="00CF48E2">
      <w:pPr>
        <w:pStyle w:val="SingleTxt"/>
        <w:rPr>
          <w:rtl/>
        </w:rPr>
      </w:pPr>
      <w:r w:rsidRPr="00CF48E2">
        <w:rPr>
          <w:rFonts w:hint="cs"/>
          <w:rtl/>
        </w:rPr>
        <w:tab/>
      </w:r>
      <w:r w:rsidRPr="00CF48E2">
        <w:rPr>
          <w:rtl/>
        </w:rPr>
        <w:t>(م)</w:t>
      </w:r>
      <w:r w:rsidRPr="00CF48E2">
        <w:rPr>
          <w:rtl/>
        </w:rPr>
        <w:tab/>
        <w:t xml:space="preserve">استراتيجية مأسسة المساواة بين الجنسين </w:t>
      </w:r>
      <w:r w:rsidRPr="00CF48E2">
        <w:rPr>
          <w:rFonts w:hint="cs"/>
          <w:rtl/>
        </w:rPr>
        <w:t>بالوظيفة العمومية</w:t>
      </w:r>
      <w:r w:rsidRPr="00CF48E2">
        <w:rPr>
          <w:rtl/>
        </w:rPr>
        <w:t xml:space="preserve"> (2016)؛</w:t>
      </w:r>
    </w:p>
    <w:p w14:paraId="53E48342" w14:textId="77777777" w:rsidR="00CF48E2" w:rsidRPr="00CF48E2" w:rsidRDefault="00CF48E2" w:rsidP="00CF48E2">
      <w:pPr>
        <w:pStyle w:val="SingleTxt"/>
        <w:rPr>
          <w:rtl/>
        </w:rPr>
      </w:pPr>
      <w:r w:rsidRPr="00CF48E2">
        <w:rPr>
          <w:rFonts w:hint="cs"/>
          <w:rtl/>
        </w:rPr>
        <w:tab/>
      </w:r>
      <w:r w:rsidRPr="00CF48E2">
        <w:rPr>
          <w:rtl/>
        </w:rPr>
        <w:t>(ن)</w:t>
      </w:r>
      <w:r w:rsidRPr="00CF48E2">
        <w:rPr>
          <w:rtl/>
        </w:rPr>
        <w:tab/>
        <w:t>ميثاق الم</w:t>
      </w:r>
      <w:r w:rsidRPr="00CF48E2">
        <w:rPr>
          <w:rFonts w:hint="cs"/>
          <w:rtl/>
        </w:rPr>
        <w:t>ناصفة</w:t>
      </w:r>
      <w:r w:rsidRPr="00CF48E2">
        <w:rPr>
          <w:rtl/>
        </w:rPr>
        <w:t xml:space="preserve"> الذي وضعته الشركة الوطنية للإذاعة والتلفزيون في عام 2017، ويؤكد على احترام </w:t>
      </w:r>
      <w:r w:rsidRPr="00CF48E2">
        <w:rPr>
          <w:rFonts w:hint="cs"/>
          <w:rtl/>
        </w:rPr>
        <w:t>مبدأ</w:t>
      </w:r>
      <w:r w:rsidRPr="00CF48E2">
        <w:rPr>
          <w:rtl/>
        </w:rPr>
        <w:t xml:space="preserve"> المساواة المنصوص عليه في الدستور؛</w:t>
      </w:r>
    </w:p>
    <w:p w14:paraId="008C4A8E" w14:textId="6F44E5BA" w:rsidR="00CF48E2" w:rsidRPr="00CF48E2" w:rsidRDefault="00CF48E2" w:rsidP="00CF48E2">
      <w:pPr>
        <w:pStyle w:val="SingleTxt"/>
        <w:rPr>
          <w:rtl/>
        </w:rPr>
      </w:pPr>
      <w:r w:rsidRPr="00CF48E2">
        <w:rPr>
          <w:rFonts w:hint="cs"/>
          <w:rtl/>
        </w:rPr>
        <w:tab/>
      </w:r>
      <w:r w:rsidRPr="00CF48E2">
        <w:rPr>
          <w:rtl/>
        </w:rPr>
        <w:t>(س)</w:t>
      </w:r>
      <w:r w:rsidRPr="00CF48E2">
        <w:rPr>
          <w:rtl/>
        </w:rPr>
        <w:tab/>
        <w:t xml:space="preserve">برنامج </w:t>
      </w:r>
      <w:r w:rsidR="0073170F">
        <w:rPr>
          <w:rtl/>
        </w:rPr>
        <w:t>”</w:t>
      </w:r>
      <w:r w:rsidRPr="00CF48E2">
        <w:rPr>
          <w:rtl/>
        </w:rPr>
        <w:t>وضع</w:t>
      </w:r>
      <w:r w:rsidRPr="00CF48E2">
        <w:rPr>
          <w:rFonts w:hint="cs"/>
          <w:rtl/>
        </w:rPr>
        <w:t>ي</w:t>
      </w:r>
      <w:r w:rsidRPr="00CF48E2">
        <w:rPr>
          <w:rtl/>
        </w:rPr>
        <w:t>تي</w:t>
      </w:r>
      <w:r w:rsidR="0073170F">
        <w:rPr>
          <w:rtl/>
        </w:rPr>
        <w:t>“</w:t>
      </w:r>
      <w:r w:rsidRPr="00CF48E2">
        <w:rPr>
          <w:rtl/>
        </w:rPr>
        <w:t xml:space="preserve"> 2015-2017 الرامي إلى تحسين آفاق النساء و</w:t>
      </w:r>
      <w:r w:rsidRPr="00CF48E2">
        <w:rPr>
          <w:rFonts w:hint="cs"/>
          <w:rtl/>
        </w:rPr>
        <w:t xml:space="preserve">فرص </w:t>
      </w:r>
      <w:r w:rsidRPr="00CF48E2">
        <w:rPr>
          <w:rtl/>
        </w:rPr>
        <w:t>توظيف</w:t>
      </w:r>
      <w:r w:rsidRPr="00CF48E2">
        <w:rPr>
          <w:rFonts w:hint="cs"/>
          <w:rtl/>
        </w:rPr>
        <w:t>هن عند دخولهن</w:t>
      </w:r>
      <w:r w:rsidRPr="00CF48E2">
        <w:rPr>
          <w:rtl/>
        </w:rPr>
        <w:t xml:space="preserve"> </w:t>
      </w:r>
      <w:r w:rsidRPr="00CF48E2">
        <w:rPr>
          <w:rFonts w:hint="cs"/>
          <w:rtl/>
        </w:rPr>
        <w:t>ل</w:t>
      </w:r>
      <w:r w:rsidRPr="00CF48E2">
        <w:rPr>
          <w:rtl/>
        </w:rPr>
        <w:t>سوق العمل؛</w:t>
      </w:r>
    </w:p>
    <w:p w14:paraId="2114D951" w14:textId="77777777" w:rsidR="00CF48E2" w:rsidRPr="00CF48E2" w:rsidRDefault="00CF48E2" w:rsidP="00CF48E2">
      <w:pPr>
        <w:pStyle w:val="SingleTxt"/>
        <w:rPr>
          <w:rtl/>
        </w:rPr>
      </w:pPr>
      <w:r w:rsidRPr="00CF48E2">
        <w:rPr>
          <w:rFonts w:hint="cs"/>
          <w:rtl/>
        </w:rPr>
        <w:tab/>
      </w:r>
      <w:r w:rsidRPr="00CF48E2">
        <w:rPr>
          <w:rtl/>
        </w:rPr>
        <w:t>(ع)</w:t>
      </w:r>
      <w:r w:rsidRPr="00CF48E2">
        <w:rPr>
          <w:rtl/>
        </w:rPr>
        <w:tab/>
        <w:t>المرصد الوطني لصورة المرأة في الإعلام</w:t>
      </w:r>
      <w:r w:rsidRPr="00CF48E2">
        <w:rPr>
          <w:rFonts w:hint="cs"/>
          <w:rtl/>
        </w:rPr>
        <w:t>،</w:t>
      </w:r>
      <w:r w:rsidRPr="00CF48E2">
        <w:rPr>
          <w:rtl/>
        </w:rPr>
        <w:t xml:space="preserve"> في عام 2014؛</w:t>
      </w:r>
    </w:p>
    <w:p w14:paraId="37E1C6F4" w14:textId="3F340ED9" w:rsidR="00CF48E2" w:rsidRPr="00CF48E2" w:rsidRDefault="00CF48E2" w:rsidP="00CF48E2">
      <w:pPr>
        <w:pStyle w:val="SingleTxt"/>
        <w:rPr>
          <w:rtl/>
        </w:rPr>
      </w:pPr>
      <w:r w:rsidRPr="00CF48E2">
        <w:rPr>
          <w:rFonts w:hint="cs"/>
          <w:rtl/>
        </w:rPr>
        <w:tab/>
      </w:r>
      <w:r w:rsidRPr="00CF48E2">
        <w:rPr>
          <w:rtl/>
        </w:rPr>
        <w:t>(ف)</w:t>
      </w:r>
      <w:r w:rsidRPr="00CF48E2">
        <w:rPr>
          <w:rtl/>
        </w:rPr>
        <w:tab/>
        <w:t>خر</w:t>
      </w:r>
      <w:r w:rsidRPr="00CF48E2">
        <w:rPr>
          <w:rFonts w:hint="eastAsia"/>
          <w:rtl/>
        </w:rPr>
        <w:t>ي</w:t>
      </w:r>
      <w:r w:rsidRPr="00CF48E2">
        <w:rPr>
          <w:rtl/>
        </w:rPr>
        <w:t xml:space="preserve">طة الطريق لمكافحة </w:t>
      </w:r>
      <w:r w:rsidRPr="00CF48E2">
        <w:rPr>
          <w:rFonts w:hint="eastAsia"/>
          <w:rtl/>
        </w:rPr>
        <w:t>ال</w:t>
      </w:r>
      <w:r w:rsidRPr="00CF48E2">
        <w:rPr>
          <w:rtl/>
        </w:rPr>
        <w:t xml:space="preserve">أمية </w:t>
      </w:r>
      <w:r w:rsidRPr="00CF48E2">
        <w:rPr>
          <w:rFonts w:hint="eastAsia"/>
          <w:rtl/>
        </w:rPr>
        <w:t>في</w:t>
      </w:r>
      <w:r w:rsidRPr="00CF48E2">
        <w:rPr>
          <w:rtl/>
        </w:rPr>
        <w:t xml:space="preserve"> صفوف النساء (2014-2020)؛</w:t>
      </w:r>
    </w:p>
    <w:p w14:paraId="6B9A4B67" w14:textId="77777777" w:rsidR="00CF48E2" w:rsidRPr="00CF48E2" w:rsidRDefault="00CF48E2" w:rsidP="00CF48E2">
      <w:pPr>
        <w:pStyle w:val="SingleTxt"/>
        <w:rPr>
          <w:rtl/>
        </w:rPr>
      </w:pPr>
      <w:r w:rsidRPr="00CF48E2">
        <w:rPr>
          <w:rFonts w:hint="cs"/>
          <w:rtl/>
        </w:rPr>
        <w:tab/>
      </w:r>
      <w:r w:rsidRPr="00CF48E2">
        <w:rPr>
          <w:rtl/>
        </w:rPr>
        <w:t>(ص)</w:t>
      </w:r>
      <w:r w:rsidRPr="00CF48E2">
        <w:rPr>
          <w:rtl/>
        </w:rPr>
        <w:tab/>
        <w:t>مركز الامتياز لمقاربة النوع في الميزانية</w:t>
      </w:r>
      <w:r w:rsidRPr="00CF48E2">
        <w:rPr>
          <w:rFonts w:hint="cs"/>
          <w:rtl/>
        </w:rPr>
        <w:t>،</w:t>
      </w:r>
      <w:r w:rsidRPr="00CF48E2">
        <w:rPr>
          <w:rtl/>
        </w:rPr>
        <w:t xml:space="preserve"> ال</w:t>
      </w:r>
      <w:r w:rsidRPr="00CF48E2">
        <w:rPr>
          <w:rFonts w:hint="cs"/>
          <w:rtl/>
        </w:rPr>
        <w:t>منشأ</w:t>
      </w:r>
      <w:r w:rsidRPr="00CF48E2">
        <w:rPr>
          <w:rtl/>
        </w:rPr>
        <w:t xml:space="preserve"> في عام 2013؛</w:t>
      </w:r>
    </w:p>
    <w:p w14:paraId="194B9EF7" w14:textId="77777777" w:rsidR="00CF48E2" w:rsidRPr="00CF48E2" w:rsidRDefault="00CF48E2" w:rsidP="00CF48E2">
      <w:pPr>
        <w:pStyle w:val="SingleTxt"/>
        <w:rPr>
          <w:rtl/>
        </w:rPr>
      </w:pPr>
      <w:r w:rsidRPr="00CF48E2">
        <w:rPr>
          <w:rFonts w:hint="cs"/>
          <w:rtl/>
        </w:rPr>
        <w:tab/>
      </w:r>
      <w:r w:rsidRPr="00CF48E2">
        <w:rPr>
          <w:rtl/>
        </w:rPr>
        <w:t>(ق)</w:t>
      </w:r>
      <w:r w:rsidRPr="00CF48E2">
        <w:rPr>
          <w:rtl/>
        </w:rPr>
        <w:tab/>
      </w:r>
      <w:r w:rsidRPr="00CF48E2">
        <w:rPr>
          <w:rFonts w:hint="cs"/>
          <w:rtl/>
        </w:rPr>
        <w:t>ميثاق</w:t>
      </w:r>
      <w:r w:rsidRPr="00CF48E2">
        <w:rPr>
          <w:rtl/>
        </w:rPr>
        <w:t xml:space="preserve"> الأخلاقيات ال</w:t>
      </w:r>
      <w:r w:rsidRPr="00CF48E2">
        <w:rPr>
          <w:rFonts w:hint="cs"/>
          <w:rtl/>
        </w:rPr>
        <w:t>ذ</w:t>
      </w:r>
      <w:r w:rsidRPr="00CF48E2">
        <w:rPr>
          <w:rtl/>
        </w:rPr>
        <w:t>ي وضعته الشركة الوطنية للإذاعة والتلفزيون في عام 2013</w:t>
      </w:r>
      <w:r w:rsidRPr="00CF48E2">
        <w:rPr>
          <w:rFonts w:hint="cs"/>
          <w:rtl/>
        </w:rPr>
        <w:t>،</w:t>
      </w:r>
      <w:r w:rsidRPr="00CF48E2">
        <w:rPr>
          <w:rtl/>
        </w:rPr>
        <w:t xml:space="preserve"> وال</w:t>
      </w:r>
      <w:r w:rsidRPr="00CF48E2">
        <w:rPr>
          <w:rFonts w:hint="cs"/>
          <w:rtl/>
        </w:rPr>
        <w:t>ذ</w:t>
      </w:r>
      <w:r w:rsidRPr="00CF48E2">
        <w:rPr>
          <w:rtl/>
        </w:rPr>
        <w:t xml:space="preserve">ي </w:t>
      </w:r>
      <w:r w:rsidRPr="00CF48E2">
        <w:rPr>
          <w:rFonts w:hint="cs"/>
          <w:rtl/>
        </w:rPr>
        <w:t>ي</w:t>
      </w:r>
      <w:r w:rsidRPr="00CF48E2">
        <w:rPr>
          <w:rtl/>
        </w:rPr>
        <w:t xml:space="preserve">لزمها باتباع </w:t>
      </w:r>
      <w:r w:rsidRPr="00CF48E2">
        <w:rPr>
          <w:rFonts w:hint="cs"/>
          <w:rtl/>
        </w:rPr>
        <w:t>منظور جنساني</w:t>
      </w:r>
      <w:r w:rsidRPr="00CF48E2">
        <w:rPr>
          <w:rtl/>
        </w:rPr>
        <w:t xml:space="preserve"> في برامجها وممارساتها المهنية؛</w:t>
      </w:r>
    </w:p>
    <w:p w14:paraId="051E169E" w14:textId="77777777" w:rsidR="00CF48E2" w:rsidRPr="00CF48E2" w:rsidRDefault="00CF48E2" w:rsidP="00CF48E2">
      <w:pPr>
        <w:pStyle w:val="SingleTxt"/>
        <w:rPr>
          <w:rtl/>
        </w:rPr>
      </w:pPr>
      <w:r w:rsidRPr="00CF48E2">
        <w:rPr>
          <w:rFonts w:hint="cs"/>
          <w:rtl/>
        </w:rPr>
        <w:tab/>
      </w:r>
      <w:r w:rsidRPr="00CF48E2">
        <w:rPr>
          <w:rtl/>
        </w:rPr>
        <w:t>(ر)</w:t>
      </w:r>
      <w:r w:rsidRPr="00CF48E2">
        <w:rPr>
          <w:rtl/>
        </w:rPr>
        <w:tab/>
        <w:t>الاستراتيجية الوطنية للصحة الإنجابية 2011-2020</w:t>
      </w:r>
      <w:r w:rsidRPr="00CF48E2">
        <w:rPr>
          <w:rFonts w:hint="cs"/>
          <w:rtl/>
        </w:rPr>
        <w:t>،</w:t>
      </w:r>
      <w:r w:rsidRPr="00CF48E2">
        <w:rPr>
          <w:rtl/>
        </w:rPr>
        <w:t xml:space="preserve"> التي توفر مزيدا من فرص الحصول على خدمات تنظيم الأسرة. </w:t>
      </w:r>
    </w:p>
    <w:p w14:paraId="6E56574E" w14:textId="1030F657" w:rsidR="00CF48E2" w:rsidRPr="00CF48E2" w:rsidRDefault="00CF48E2" w:rsidP="00CF48E2">
      <w:pPr>
        <w:pStyle w:val="SingleTxt"/>
        <w:rPr>
          <w:rtl/>
        </w:rPr>
      </w:pPr>
      <w:r w:rsidRPr="00CF48E2">
        <w:rPr>
          <w:rtl/>
        </w:rPr>
        <w:t>6</w:t>
      </w:r>
      <w:r>
        <w:rPr>
          <w:rtl/>
        </w:rPr>
        <w:t xml:space="preserve"> -</w:t>
      </w:r>
      <w:r>
        <w:rPr>
          <w:rtl/>
        </w:rPr>
        <w:tab/>
      </w:r>
      <w:r w:rsidRPr="00CF48E2">
        <w:rPr>
          <w:rtl/>
        </w:rPr>
        <w:t xml:space="preserve">وترحب اللجنة أيضا بتصديق الدولة الطرف، في الفترة التي انقضت منذ النظر في تقريرها السابق، على </w:t>
      </w:r>
      <w:r w:rsidRPr="00CF48E2">
        <w:rPr>
          <w:rFonts w:hint="cs"/>
          <w:rtl/>
        </w:rPr>
        <w:t xml:space="preserve">ما يلي من </w:t>
      </w:r>
      <w:r w:rsidRPr="00CF48E2">
        <w:rPr>
          <w:rtl/>
        </w:rPr>
        <w:t xml:space="preserve">الصكوك الدولية والإقليمية التالية أو انضمامها إليها أو </w:t>
      </w:r>
      <w:r w:rsidRPr="00CF48E2">
        <w:rPr>
          <w:rFonts w:hint="cs"/>
          <w:rtl/>
        </w:rPr>
        <w:t>قبولها</w:t>
      </w:r>
      <w:r w:rsidRPr="00CF48E2">
        <w:rPr>
          <w:rtl/>
        </w:rPr>
        <w:t>:</w:t>
      </w:r>
      <w:r w:rsidRPr="00CF48E2">
        <w:rPr>
          <w:rFonts w:cs="Times New Roman" w:hint="cs"/>
          <w:rtl/>
        </w:rPr>
        <w:t>‬</w:t>
      </w:r>
    </w:p>
    <w:p w14:paraId="0160361D" w14:textId="77777777" w:rsidR="00CF48E2" w:rsidRPr="00CF48E2" w:rsidRDefault="00CF48E2" w:rsidP="00CF48E2">
      <w:pPr>
        <w:pStyle w:val="SingleTxt"/>
        <w:rPr>
          <w:rtl/>
        </w:rPr>
      </w:pPr>
      <w:r w:rsidRPr="00CF48E2">
        <w:rPr>
          <w:rFonts w:hint="cs"/>
          <w:rtl/>
        </w:rPr>
        <w:lastRenderedPageBreak/>
        <w:tab/>
      </w:r>
      <w:r w:rsidRPr="00CF48E2">
        <w:rPr>
          <w:rtl/>
        </w:rPr>
        <w:t>(أ)</w:t>
      </w:r>
      <w:r w:rsidRPr="00CF48E2">
        <w:rPr>
          <w:rtl/>
        </w:rPr>
        <w:tab/>
        <w:t xml:space="preserve">البروتوكول الاختياري لاتفاقية القضاء على جميع أشكال التمييز ضد المرأة، الذي انضمت إليه في 22 نيسان/أبريل 2022؛ </w:t>
      </w:r>
    </w:p>
    <w:p w14:paraId="6308A3DD"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t>البروتوكول الاختياري الملحق بالعهد الدولي الخاص بالحقوق المدنية والسياسية، الذي انضمت إليه في 22 نيسان/أبريل 2022؛</w:t>
      </w:r>
    </w:p>
    <w:p w14:paraId="5D83515E"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t>تعديل المادة 20 (1) من اتفاقية القضاء على جميع أشكال التمييز ضد المرأة</w:t>
      </w:r>
      <w:r w:rsidRPr="00CF48E2">
        <w:rPr>
          <w:rFonts w:hint="cs"/>
          <w:rtl/>
        </w:rPr>
        <w:t>، الذي قبلته</w:t>
      </w:r>
      <w:r w:rsidRPr="00CF48E2">
        <w:rPr>
          <w:rtl/>
        </w:rPr>
        <w:t xml:space="preserve"> في 31 آذار/مارس 2010؛ </w:t>
      </w:r>
    </w:p>
    <w:p w14:paraId="11D560A9" w14:textId="77777777" w:rsidR="00CF48E2" w:rsidRPr="00CF48E2" w:rsidRDefault="00CF48E2" w:rsidP="00CF48E2">
      <w:pPr>
        <w:pStyle w:val="SingleTxt"/>
        <w:rPr>
          <w:rtl/>
        </w:rPr>
      </w:pPr>
      <w:r w:rsidRPr="00CF48E2">
        <w:rPr>
          <w:rFonts w:hint="cs"/>
          <w:rtl/>
        </w:rPr>
        <w:tab/>
      </w:r>
      <w:r w:rsidRPr="00CF48E2">
        <w:rPr>
          <w:rtl/>
        </w:rPr>
        <w:t>(د)</w:t>
      </w:r>
      <w:r w:rsidRPr="00CF48E2">
        <w:rPr>
          <w:rtl/>
        </w:rPr>
        <w:tab/>
        <w:t>بروتوكول منع وقمع ومعاقبة الاتجار بالأشخاص، وبخاصة النساء والأطفال، الذي انضمت إليه في 25 نيسان/أبريل 2011؛</w:t>
      </w:r>
    </w:p>
    <w:p w14:paraId="41EA013F" w14:textId="412DFDAB" w:rsidR="00CF48E2" w:rsidRPr="00CF48E2" w:rsidRDefault="00CF48E2" w:rsidP="00CF48E2">
      <w:pPr>
        <w:pStyle w:val="SingleTxt"/>
        <w:rPr>
          <w:rtl/>
        </w:rPr>
      </w:pPr>
      <w:r w:rsidRPr="00CF48E2">
        <w:rPr>
          <w:rFonts w:hint="cs"/>
          <w:rtl/>
        </w:rPr>
        <w:tab/>
      </w:r>
      <w:r w:rsidRPr="00CF48E2">
        <w:rPr>
          <w:rtl/>
        </w:rPr>
        <w:t>(ه)</w:t>
      </w:r>
      <w:r w:rsidRPr="00CF48E2">
        <w:rPr>
          <w:rtl/>
        </w:rPr>
        <w:tab/>
        <w:t xml:space="preserve">اتفاقية منظمة العمل الدولية </w:t>
      </w:r>
      <w:r w:rsidRPr="00CF48E2">
        <w:rPr>
          <w:rFonts w:hint="cs"/>
          <w:rtl/>
        </w:rPr>
        <w:t>ل</w:t>
      </w:r>
      <w:r w:rsidRPr="00CF48E2">
        <w:rPr>
          <w:rtl/>
        </w:rPr>
        <w:t>حماية الأمومة</w:t>
      </w:r>
      <w:r w:rsidRPr="00CF48E2">
        <w:rPr>
          <w:rFonts w:hint="cs"/>
          <w:rtl/>
        </w:rPr>
        <w:t>، 2000 (</w:t>
      </w:r>
      <w:r w:rsidRPr="00CF48E2">
        <w:rPr>
          <w:rtl/>
        </w:rPr>
        <w:t>رقم 183</w:t>
      </w:r>
      <w:r w:rsidRPr="00CF48E2">
        <w:rPr>
          <w:rFonts w:hint="cs"/>
          <w:rtl/>
        </w:rPr>
        <w:t>)،</w:t>
      </w:r>
      <w:r w:rsidRPr="00CF48E2">
        <w:rPr>
          <w:rtl/>
        </w:rPr>
        <w:t xml:space="preserve"> </w:t>
      </w:r>
      <w:r w:rsidRPr="00CF48E2">
        <w:rPr>
          <w:rFonts w:hint="cs"/>
          <w:rtl/>
        </w:rPr>
        <w:t xml:space="preserve">التي صدقت عليها </w:t>
      </w:r>
      <w:r w:rsidRPr="00CF48E2">
        <w:rPr>
          <w:rtl/>
        </w:rPr>
        <w:t>في 13 نيسان/أبريل 2011.</w:t>
      </w:r>
    </w:p>
    <w:p w14:paraId="1EA71F42" w14:textId="77777777" w:rsidR="00473549" w:rsidRPr="00473549" w:rsidRDefault="00473549" w:rsidP="00473549">
      <w:pPr>
        <w:pStyle w:val="SingleTxt"/>
        <w:spacing w:after="0" w:line="120" w:lineRule="exact"/>
        <w:rPr>
          <w:bCs/>
          <w:sz w:val="10"/>
          <w:rtl/>
        </w:rPr>
      </w:pPr>
    </w:p>
    <w:p w14:paraId="493E9D29" w14:textId="0A66A3D0" w:rsidR="00CF48E2" w:rsidRPr="00CF48E2" w:rsidRDefault="00CF48E2" w:rsidP="00473549">
      <w:pPr>
        <w:pStyle w:val="H1"/>
        <w:rPr>
          <w:rtl/>
        </w:rPr>
      </w:pPr>
      <w:r w:rsidRPr="00CF48E2">
        <w:rPr>
          <w:rtl/>
        </w:rPr>
        <w:tab/>
        <w:t>جيم</w:t>
      </w:r>
      <w:r>
        <w:rPr>
          <w:rtl/>
        </w:rPr>
        <w:t xml:space="preserve"> -</w:t>
      </w:r>
      <w:r>
        <w:rPr>
          <w:rtl/>
        </w:rPr>
        <w:tab/>
      </w:r>
      <w:r w:rsidRPr="00CF48E2">
        <w:rPr>
          <w:rtl/>
        </w:rPr>
        <w:t>أهداف التنمية المستدامة</w:t>
      </w:r>
    </w:p>
    <w:p w14:paraId="02200E7B" w14:textId="1C694E95" w:rsidR="00CF48E2" w:rsidRPr="00CF48E2" w:rsidRDefault="00CF48E2" w:rsidP="00CF48E2">
      <w:pPr>
        <w:pStyle w:val="SingleTxt"/>
        <w:rPr>
          <w:b/>
          <w:bCs/>
          <w:rtl/>
        </w:rPr>
      </w:pPr>
      <w:r w:rsidRPr="00CF48E2">
        <w:rPr>
          <w:rtl/>
        </w:rPr>
        <w:t>7</w:t>
      </w:r>
      <w:r w:rsidRPr="0073170F">
        <w:rPr>
          <w:rtl/>
        </w:rPr>
        <w:t xml:space="preserve"> -</w:t>
      </w:r>
      <w:r w:rsidRPr="0073170F">
        <w:rPr>
          <w:rtl/>
        </w:rPr>
        <w:tab/>
      </w:r>
      <w:r w:rsidRPr="00CF48E2">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 وتذكِّر اللجنة بأهمية الهدف 5 وأهمية تعميم مراعاة مبدأي المساواة وعدم التمييز في جميع الأهداف السبعة عشر. وتحثّ الدولةَ الطرف على الاعتراف بالنساء بوصفهن محرك التنمية المستدامة في</w:t>
      </w:r>
      <w:r w:rsidRPr="00CF48E2">
        <w:rPr>
          <w:rFonts w:hint="cs"/>
          <w:b/>
          <w:bCs/>
          <w:rtl/>
        </w:rPr>
        <w:t xml:space="preserve"> المغرب</w:t>
      </w:r>
      <w:r w:rsidRPr="00CF48E2">
        <w:rPr>
          <w:b/>
          <w:bCs/>
          <w:rtl/>
        </w:rPr>
        <w:t xml:space="preserve">، وعلى اعتماد السياسات والاستراتيجيات </w:t>
      </w:r>
      <w:r w:rsidRPr="00CF48E2">
        <w:rPr>
          <w:rFonts w:hint="cs"/>
          <w:b/>
          <w:bCs/>
          <w:rtl/>
        </w:rPr>
        <w:t>ذات الصلة</w:t>
      </w:r>
      <w:r w:rsidRPr="00CF48E2">
        <w:rPr>
          <w:b/>
          <w:bCs/>
          <w:rtl/>
        </w:rPr>
        <w:t xml:space="preserve"> لهذا الغرض</w:t>
      </w:r>
      <w:r w:rsidRPr="00CF48E2">
        <w:rPr>
          <w:rFonts w:hint="cs"/>
          <w:b/>
          <w:bCs/>
          <w:rtl/>
        </w:rPr>
        <w:t>.</w:t>
      </w:r>
    </w:p>
    <w:p w14:paraId="61951D46" w14:textId="77777777" w:rsidR="00473549" w:rsidRPr="00473549" w:rsidRDefault="00473549" w:rsidP="00473549">
      <w:pPr>
        <w:pStyle w:val="SingleTxt"/>
        <w:spacing w:after="0" w:line="120" w:lineRule="exact"/>
        <w:rPr>
          <w:bCs/>
          <w:sz w:val="10"/>
          <w:rtl/>
        </w:rPr>
      </w:pPr>
    </w:p>
    <w:p w14:paraId="22D83D55" w14:textId="0C66DF67" w:rsidR="00CF48E2" w:rsidRPr="00CF48E2" w:rsidRDefault="00CF48E2" w:rsidP="00473549">
      <w:pPr>
        <w:pStyle w:val="H1"/>
        <w:rPr>
          <w:lang w:val="en-GB"/>
        </w:rPr>
      </w:pPr>
      <w:r w:rsidRPr="00CF48E2">
        <w:rPr>
          <w:rtl/>
        </w:rPr>
        <w:tab/>
        <w:t>دال</w:t>
      </w:r>
      <w:r>
        <w:rPr>
          <w:rtl/>
        </w:rPr>
        <w:t xml:space="preserve"> -</w:t>
      </w:r>
      <w:r>
        <w:rPr>
          <w:rtl/>
        </w:rPr>
        <w:tab/>
      </w:r>
      <w:r w:rsidRPr="00CF48E2">
        <w:rPr>
          <w:rtl/>
        </w:rPr>
        <w:t>البرلمان</w:t>
      </w:r>
    </w:p>
    <w:p w14:paraId="5CB5A5A5" w14:textId="62F8CEAC" w:rsidR="00CF48E2" w:rsidRPr="00CF48E2" w:rsidRDefault="00CF48E2" w:rsidP="00CF48E2">
      <w:pPr>
        <w:pStyle w:val="SingleTxt"/>
        <w:rPr>
          <w:b/>
          <w:bCs/>
          <w:rtl/>
        </w:rPr>
      </w:pPr>
      <w:r w:rsidRPr="00CF48E2">
        <w:rPr>
          <w:b/>
          <w:rtl/>
        </w:rPr>
        <w:t>8</w:t>
      </w:r>
      <w:r w:rsidRPr="0073170F">
        <w:rPr>
          <w:b/>
          <w:rtl/>
        </w:rPr>
        <w:t xml:space="preserve"> -</w:t>
      </w:r>
      <w:r>
        <w:rPr>
          <w:bCs/>
          <w:rtl/>
        </w:rPr>
        <w:tab/>
      </w:r>
      <w:r w:rsidRPr="00CF48E2">
        <w:rPr>
          <w:bCs/>
          <w:rtl/>
        </w:rPr>
        <w:t>تشدد اللجنة على الدور الحاسم للسلطة التشريعية في كفالة تنفيذ الاتفاقية تنفيذا كاملا (انظر</w:t>
      </w:r>
      <w:r w:rsidR="0073170F">
        <w:rPr>
          <w:rFonts w:hint="cs"/>
          <w:bCs/>
          <w:rtl/>
        </w:rPr>
        <w:t> </w:t>
      </w:r>
      <w:hyperlink r:id="rId24" w:history="1">
        <w:r w:rsidRPr="00CF48E2">
          <w:rPr>
            <w:rStyle w:val="Hyperlink"/>
            <w:b/>
            <w:lang w:val="fr-CH"/>
          </w:rPr>
          <w:t>A/65/38</w:t>
        </w:r>
      </w:hyperlink>
      <w:r w:rsidRPr="00CF48E2">
        <w:rPr>
          <w:bCs/>
          <w:rtl/>
        </w:rPr>
        <w:t xml:space="preserve">، الجزء الثاني، المرفق السادس). وتدعو البرلمان إلى </w:t>
      </w:r>
      <w:r w:rsidRPr="00CF48E2">
        <w:rPr>
          <w:rFonts w:hint="cs"/>
          <w:bCs/>
          <w:rtl/>
        </w:rPr>
        <w:t>أن يتخذ</w:t>
      </w:r>
      <w:r w:rsidRPr="00CF48E2">
        <w:rPr>
          <w:bCs/>
          <w:rtl/>
        </w:rPr>
        <w:t>، تماشيا مع ولايته، الخطوات اللازمة لتنفيذ هذه الملاحظات الختامية خلال الفترة الممتدة من الآن وحتى حلول موعد تقديم التقرير الدوري المقبل بموجب الاتفاقية.</w:t>
      </w:r>
    </w:p>
    <w:p w14:paraId="4622CD40" w14:textId="77777777" w:rsidR="00473549" w:rsidRPr="00473549" w:rsidRDefault="00473549" w:rsidP="00473549">
      <w:pPr>
        <w:pStyle w:val="SingleTxt"/>
        <w:spacing w:after="0" w:line="120" w:lineRule="exact"/>
        <w:rPr>
          <w:bCs/>
          <w:sz w:val="10"/>
          <w:rtl/>
        </w:rPr>
      </w:pPr>
    </w:p>
    <w:p w14:paraId="3FA08B86" w14:textId="309102BD" w:rsidR="00CF48E2" w:rsidRPr="00CF48E2" w:rsidRDefault="00CF48E2" w:rsidP="00473549">
      <w:pPr>
        <w:pStyle w:val="H1"/>
        <w:rPr>
          <w:rtl/>
        </w:rPr>
      </w:pPr>
      <w:r w:rsidRPr="00CF48E2">
        <w:rPr>
          <w:rtl/>
        </w:rPr>
        <w:tab/>
        <w:t>هاء</w:t>
      </w:r>
      <w:r>
        <w:rPr>
          <w:rtl/>
        </w:rPr>
        <w:t xml:space="preserve"> -</w:t>
      </w:r>
      <w:r>
        <w:rPr>
          <w:rtl/>
        </w:rPr>
        <w:tab/>
      </w:r>
      <w:r w:rsidRPr="00CF48E2">
        <w:rPr>
          <w:rtl/>
        </w:rPr>
        <w:t>الشواغل الرئيسية والتوصيات</w:t>
      </w:r>
    </w:p>
    <w:p w14:paraId="0D1572B1" w14:textId="77777777" w:rsidR="00CF48E2" w:rsidRPr="00CF48E2" w:rsidRDefault="00CF48E2" w:rsidP="00473549">
      <w:pPr>
        <w:pStyle w:val="H23"/>
        <w:ind w:left="1267" w:right="1267" w:hanging="1267"/>
        <w:rPr>
          <w:rtl/>
        </w:rPr>
      </w:pPr>
      <w:r w:rsidRPr="00CF48E2">
        <w:rPr>
          <w:rtl/>
        </w:rPr>
        <w:tab/>
      </w:r>
      <w:r w:rsidRPr="00CF48E2">
        <w:rPr>
          <w:rtl/>
        </w:rPr>
        <w:tab/>
        <w:t>حقوق المرأة والمساواة بين الجنسين في ظل الجائحة وجهود التعافي منها</w:t>
      </w:r>
    </w:p>
    <w:p w14:paraId="0ADDB011" w14:textId="0B1FF076" w:rsidR="00CF48E2" w:rsidRPr="00CF48E2" w:rsidRDefault="00CF48E2" w:rsidP="00CF48E2">
      <w:pPr>
        <w:pStyle w:val="SingleTxt"/>
        <w:rPr>
          <w:rtl/>
        </w:rPr>
      </w:pPr>
      <w:r w:rsidRPr="00CF48E2">
        <w:rPr>
          <w:rtl/>
        </w:rPr>
        <w:t>9</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أنه تم اتخاذ تدابير، بما في ذلك من خلال تكييف البرنامج الوطني</w:t>
      </w:r>
      <w:r w:rsidRPr="00CF48E2">
        <w:rPr>
          <w:rFonts w:hint="cs"/>
          <w:rtl/>
        </w:rPr>
        <w:t xml:space="preserve"> المندمج</w:t>
      </w:r>
      <w:r w:rsidRPr="00CF48E2">
        <w:rPr>
          <w:rtl/>
        </w:rPr>
        <w:t xml:space="preserve"> للتمكين الاقتصادي للنساء والفتيات (</w:t>
      </w:r>
      <w:r w:rsidR="0073170F">
        <w:rPr>
          <w:rtl/>
        </w:rPr>
        <w:t>”</w:t>
      </w:r>
      <w:r w:rsidRPr="00CF48E2">
        <w:rPr>
          <w:rtl/>
        </w:rPr>
        <w:t>مغرب التمكين</w:t>
      </w:r>
      <w:r w:rsidR="0073170F">
        <w:rPr>
          <w:rtl/>
        </w:rPr>
        <w:t>“</w:t>
      </w:r>
      <w:r w:rsidRPr="00CF48E2">
        <w:rPr>
          <w:rtl/>
        </w:rPr>
        <w:t xml:space="preserve">)، للتخفيف من الأثر الاقتصادي لمرض فيروس كورونا (كوفيد-19) على المرأة، وأنه تم أيضا اتخاذ تدابير مثل مبادرات ودورات التوعية للتخفيف من أثر الفيروس على النساء والفتيات الريفيات. بيد </w:t>
      </w:r>
      <w:r w:rsidRPr="00CF48E2">
        <w:rPr>
          <w:rFonts w:hint="cs"/>
          <w:rtl/>
        </w:rPr>
        <w:t>أ</w:t>
      </w:r>
      <w:r w:rsidRPr="00CF48E2">
        <w:rPr>
          <w:rtl/>
        </w:rPr>
        <w:t xml:space="preserve">نها تأسف لعدم وجود معلومات عن تدابير محددة للتخفيف من أثر كوفيد-19 على المرأة في مجالات أخرى، على الرغم من </w:t>
      </w:r>
      <w:r w:rsidRPr="00CF48E2">
        <w:rPr>
          <w:rFonts w:hint="cs"/>
          <w:rtl/>
        </w:rPr>
        <w:t xml:space="preserve">إثبات </w:t>
      </w:r>
      <w:r w:rsidRPr="00CF48E2">
        <w:rPr>
          <w:rtl/>
        </w:rPr>
        <w:t>البحوث التي أجرتها المندوبية السامية للتخطيط أن كوفيد-19 أد</w:t>
      </w:r>
      <w:r w:rsidRPr="00CF48E2">
        <w:rPr>
          <w:rFonts w:hint="cs"/>
          <w:rtl/>
        </w:rPr>
        <w:t>ى</w:t>
      </w:r>
      <w:r w:rsidRPr="00CF48E2">
        <w:rPr>
          <w:rtl/>
        </w:rPr>
        <w:t xml:space="preserve"> إلى تفاقم التفاوتات بين الجنسين في العمالة</w:t>
      </w:r>
      <w:r w:rsidRPr="00CF48E2">
        <w:rPr>
          <w:rFonts w:hint="cs"/>
          <w:rtl/>
        </w:rPr>
        <w:t>،</w:t>
      </w:r>
      <w:r w:rsidRPr="00CF48E2">
        <w:rPr>
          <w:rtl/>
        </w:rPr>
        <w:t xml:space="preserve"> والعمل المنزلي</w:t>
      </w:r>
      <w:r w:rsidRPr="00CF48E2">
        <w:rPr>
          <w:rFonts w:hint="cs"/>
          <w:rtl/>
        </w:rPr>
        <w:t>،</w:t>
      </w:r>
      <w:r w:rsidRPr="00CF48E2">
        <w:rPr>
          <w:rtl/>
        </w:rPr>
        <w:t xml:space="preserve"> والحصول على الصحة والتعليم.</w:t>
      </w:r>
    </w:p>
    <w:p w14:paraId="75B845C1" w14:textId="038ECD41" w:rsidR="00CF48E2" w:rsidRPr="00CF48E2" w:rsidRDefault="00CF48E2" w:rsidP="00CF48E2">
      <w:pPr>
        <w:pStyle w:val="SingleTxt"/>
        <w:rPr>
          <w:b/>
          <w:bCs/>
          <w:rtl/>
        </w:rPr>
      </w:pPr>
      <w:r w:rsidRPr="00CF48E2">
        <w:rPr>
          <w:bCs/>
          <w:rtl/>
        </w:rPr>
        <w:lastRenderedPageBreak/>
        <w:t>10</w:t>
      </w:r>
      <w:r>
        <w:rPr>
          <w:bCs/>
          <w:rtl/>
        </w:rPr>
        <w:t xml:space="preserve"> -</w:t>
      </w:r>
      <w:r>
        <w:rPr>
          <w:bCs/>
          <w:rtl/>
        </w:rPr>
        <w:tab/>
      </w:r>
      <w:r w:rsidRPr="00CF48E2">
        <w:rPr>
          <w:bCs/>
          <w:rtl/>
        </w:rPr>
        <w:t>توصي اللجنة، تمشيا مع مذكرتها التوجيهية بشأن التزامات الدول الأطراف في الاتفاقية في سياق كوفيد-19</w:t>
      </w:r>
      <w:r w:rsidRPr="00CF48E2">
        <w:rPr>
          <w:rFonts w:hint="cs"/>
          <w:bCs/>
          <w:rtl/>
        </w:rPr>
        <w:t>،</w:t>
      </w:r>
      <w:r w:rsidRPr="00CF48E2">
        <w:rPr>
          <w:bCs/>
          <w:rtl/>
        </w:rPr>
        <w:t xml:space="preserve"> الصادرة في 22 نيسان/أبريل 2020، بأن تقوم الدولة الطرف بما يلي: </w:t>
      </w:r>
    </w:p>
    <w:p w14:paraId="3958E530"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 xml:space="preserve">تنفيذ تدابير مؤسسية وتشريعية وسياساتية لمعالجة التفاوتات القائمة منذ أمد بعيد بين المرأة والرجل وإعطاء </w:t>
      </w:r>
      <w:r w:rsidRPr="00CF48E2">
        <w:rPr>
          <w:rFonts w:hint="cs"/>
          <w:bCs/>
          <w:rtl/>
        </w:rPr>
        <w:t>زخم</w:t>
      </w:r>
      <w:r w:rsidRPr="00CF48E2">
        <w:rPr>
          <w:bCs/>
          <w:rtl/>
        </w:rPr>
        <w:t xml:space="preserve"> جديد لتحقيق المساواة بين الجنسين من خلال وضع المرأة في صميم استراتيجيات التعافي من كوفيد-19 باعتبارها أولوية استراتيجية لتحقيق تغيير مستدام، وفقا لأهداف التنمية المستدامة؛</w:t>
      </w:r>
    </w:p>
    <w:p w14:paraId="225D47D1"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rFonts w:hint="cs"/>
          <w:bCs/>
          <w:rtl/>
        </w:rPr>
        <w:t>تشجيع وتيسير</w:t>
      </w:r>
      <w:r w:rsidRPr="00CF48E2">
        <w:rPr>
          <w:bCs/>
          <w:rtl/>
        </w:rPr>
        <w:t xml:space="preserve"> المشاركة المتساوية للنساء والفتيات، بما في ذلك الفئات المحرومة والمهمشة من النساء، في برامج واستراتيجيات التعافي الوطنية الرسمية للدولة الطرف؛</w:t>
      </w:r>
    </w:p>
    <w:p w14:paraId="6F98ED8C"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 xml:space="preserve">كفالة استفادة النساء والفتيات على قدم المساواة من </w:t>
      </w:r>
      <w:r w:rsidRPr="00CF48E2">
        <w:rPr>
          <w:rFonts w:hint="cs"/>
          <w:bCs/>
          <w:rtl/>
        </w:rPr>
        <w:t>ترتيبات</w:t>
      </w:r>
      <w:r w:rsidRPr="00CF48E2">
        <w:rPr>
          <w:bCs/>
          <w:rtl/>
        </w:rPr>
        <w:t xml:space="preserve"> التحفيز، بما يشمل تقديم دعم مالي لهن نظير اضطلاعهن بأ</w:t>
      </w:r>
      <w:r w:rsidRPr="00CF48E2">
        <w:rPr>
          <w:rFonts w:hint="cs"/>
          <w:bCs/>
          <w:rtl/>
        </w:rPr>
        <w:t>عمال</w:t>
      </w:r>
      <w:r w:rsidRPr="00CF48E2">
        <w:rPr>
          <w:bCs/>
          <w:rtl/>
        </w:rPr>
        <w:t xml:space="preserve"> الرعاية غير المدفوعة الأجر، التي تهدف إلى التخفيف من الأثر الاجتماعي والاقتصادي للجائحة.</w:t>
      </w:r>
    </w:p>
    <w:p w14:paraId="7A36A238" w14:textId="77777777" w:rsidR="00473549" w:rsidRPr="00473549" w:rsidRDefault="00473549" w:rsidP="00473549">
      <w:pPr>
        <w:pStyle w:val="SingleTxt"/>
        <w:spacing w:after="0" w:line="120" w:lineRule="exact"/>
        <w:rPr>
          <w:bCs/>
          <w:sz w:val="10"/>
          <w:rtl/>
        </w:rPr>
      </w:pPr>
    </w:p>
    <w:p w14:paraId="58DDFEC8" w14:textId="4028D9C1" w:rsidR="00CF48E2" w:rsidRPr="00CF48E2" w:rsidRDefault="00CF48E2" w:rsidP="00473549">
      <w:pPr>
        <w:pStyle w:val="H23"/>
        <w:ind w:left="1267" w:right="1267" w:hanging="1267"/>
        <w:rPr>
          <w:rtl/>
        </w:rPr>
      </w:pPr>
      <w:r w:rsidRPr="00CF48E2">
        <w:rPr>
          <w:rtl/>
        </w:rPr>
        <w:tab/>
      </w:r>
      <w:r w:rsidRPr="00CF48E2">
        <w:rPr>
          <w:rtl/>
        </w:rPr>
        <w:tab/>
        <w:t>التحفظات والإعلانات والبروتوكول الاختياري للاتفاقية</w:t>
      </w:r>
    </w:p>
    <w:p w14:paraId="57842049" w14:textId="60AB6C33" w:rsidR="00CF48E2" w:rsidRPr="00CF48E2" w:rsidRDefault="00CF48E2" w:rsidP="00CF48E2">
      <w:pPr>
        <w:pStyle w:val="SingleTxt"/>
        <w:rPr>
          <w:rtl/>
        </w:rPr>
      </w:pPr>
      <w:r w:rsidRPr="00CF48E2">
        <w:rPr>
          <w:rtl/>
        </w:rPr>
        <w:t>11</w:t>
      </w:r>
      <w:r>
        <w:rPr>
          <w:rtl/>
        </w:rPr>
        <w:t xml:space="preserve"> -</w:t>
      </w:r>
      <w:r>
        <w:rPr>
          <w:rtl/>
        </w:rPr>
        <w:tab/>
      </w:r>
      <w:r w:rsidRPr="00CF48E2">
        <w:rPr>
          <w:rtl/>
        </w:rPr>
        <w:t>ترحب اللجنة بانضمام الدولة الطرف إلى البروتوكول الاختياري للاتفاقية في 22 نيسان/أبريل 2022. وترحب كذلك بسحب الدولة الطرف تحفظاتها على المادتين 9(2) و</w:t>
      </w:r>
      <w:r w:rsidR="0073170F">
        <w:rPr>
          <w:rFonts w:hint="cs"/>
          <w:rtl/>
        </w:rPr>
        <w:t xml:space="preserve"> </w:t>
      </w:r>
      <w:r w:rsidRPr="00CF48E2">
        <w:rPr>
          <w:rtl/>
        </w:rPr>
        <w:t>16 في 8 نيسان/أبريل 2011. وت</w:t>
      </w:r>
      <w:r w:rsidRPr="00CF48E2">
        <w:rPr>
          <w:rFonts w:hint="cs"/>
          <w:rtl/>
        </w:rPr>
        <w:t xml:space="preserve">شير </w:t>
      </w:r>
      <w:r w:rsidRPr="00CF48E2">
        <w:rPr>
          <w:rtl/>
        </w:rPr>
        <w:t xml:space="preserve">اللجنة </w:t>
      </w:r>
      <w:r w:rsidRPr="00CF48E2">
        <w:rPr>
          <w:rFonts w:hint="cs"/>
          <w:rtl/>
        </w:rPr>
        <w:t xml:space="preserve">إلى </w:t>
      </w:r>
      <w:r w:rsidRPr="00CF48E2">
        <w:rPr>
          <w:rtl/>
        </w:rPr>
        <w:t>أن الدولة الطرف لا تزال متمسكة بإعلاناتها بشأن الاتفاقية فيما يتعلق بالمادة 2، المتعلقة بمبدأ المساواة، والمادة 15</w:t>
      </w:r>
      <w:r w:rsidR="0073170F">
        <w:rPr>
          <w:rFonts w:hint="cs"/>
          <w:rtl/>
        </w:rPr>
        <w:t xml:space="preserve"> </w:t>
      </w:r>
      <w:r w:rsidRPr="00CF48E2">
        <w:rPr>
          <w:rFonts w:hint="cs"/>
          <w:rtl/>
        </w:rPr>
        <w:t>(4)</w:t>
      </w:r>
      <w:r w:rsidRPr="00CF48E2">
        <w:rPr>
          <w:rtl/>
        </w:rPr>
        <w:t>، ولكنها تقر بتوضيح الدولة الطرف بأن هذين الإعلانين لم يعد لهما تأثير على حالة المرأة في المغرب</w:t>
      </w:r>
      <w:r w:rsidRPr="00CF48E2">
        <w:rPr>
          <w:rFonts w:hint="cs"/>
          <w:rtl/>
        </w:rPr>
        <w:t>،</w:t>
      </w:r>
      <w:r w:rsidRPr="00CF48E2">
        <w:rPr>
          <w:rtl/>
        </w:rPr>
        <w:t xml:space="preserve"> لأن التشريعات الوطنية لها الأسبقية.</w:t>
      </w:r>
    </w:p>
    <w:p w14:paraId="02D7845D" w14:textId="2B62B7BF" w:rsidR="00CF48E2" w:rsidRPr="00CF48E2" w:rsidRDefault="00CF48E2" w:rsidP="00CF48E2">
      <w:pPr>
        <w:pStyle w:val="SingleTxt"/>
        <w:rPr>
          <w:bCs/>
          <w:rtl/>
        </w:rPr>
      </w:pPr>
      <w:r w:rsidRPr="00CF48E2">
        <w:rPr>
          <w:b/>
          <w:rtl/>
        </w:rPr>
        <w:t>12</w:t>
      </w:r>
      <w:r w:rsidRPr="00473549">
        <w:rPr>
          <w:b/>
          <w:rtl/>
        </w:rPr>
        <w:t xml:space="preserve"> -</w:t>
      </w:r>
      <w:r w:rsidRPr="00473549">
        <w:rPr>
          <w:b/>
          <w:rtl/>
        </w:rPr>
        <w:tab/>
      </w:r>
      <w:r w:rsidRPr="00CF48E2">
        <w:rPr>
          <w:bCs/>
          <w:rtl/>
        </w:rPr>
        <w:t>تشجع اللجنة الدولة الطرف على سحب إعلاناتها بموجب المادتين 2 و</w:t>
      </w:r>
      <w:r w:rsidR="0073170F">
        <w:rPr>
          <w:rFonts w:hint="cs"/>
          <w:bCs/>
          <w:rtl/>
        </w:rPr>
        <w:t xml:space="preserve"> </w:t>
      </w:r>
      <w:r w:rsidRPr="00CF48E2">
        <w:rPr>
          <w:bCs/>
          <w:rtl/>
        </w:rPr>
        <w:t>15 من الاتفاقية من أجل كفالة الوضوح فيما يتعلق بتطبيقها.</w:t>
      </w:r>
    </w:p>
    <w:p w14:paraId="43D479EC" w14:textId="77777777" w:rsidR="00473549" w:rsidRPr="00473549" w:rsidRDefault="00473549" w:rsidP="00473549">
      <w:pPr>
        <w:pStyle w:val="SingleTxt"/>
        <w:spacing w:after="0" w:line="120" w:lineRule="exact"/>
        <w:rPr>
          <w:bCs/>
          <w:sz w:val="10"/>
          <w:rtl/>
        </w:rPr>
      </w:pPr>
    </w:p>
    <w:p w14:paraId="20FD9038" w14:textId="1CFA27C5" w:rsidR="00CF48E2" w:rsidRPr="00CF48E2" w:rsidRDefault="00CF48E2" w:rsidP="00473549">
      <w:pPr>
        <w:pStyle w:val="H23"/>
        <w:ind w:left="1267" w:right="1267" w:hanging="1267"/>
        <w:rPr>
          <w:rtl/>
        </w:rPr>
      </w:pPr>
      <w:r w:rsidRPr="00CF48E2">
        <w:rPr>
          <w:rtl/>
        </w:rPr>
        <w:tab/>
      </w:r>
      <w:r w:rsidRPr="00CF48E2">
        <w:rPr>
          <w:rtl/>
        </w:rPr>
        <w:tab/>
        <w:t>الإطار التشريعي وتعريف التمييز ضد المرأة</w:t>
      </w:r>
    </w:p>
    <w:p w14:paraId="3A92832C" w14:textId="4940E32B" w:rsidR="00CF48E2" w:rsidRPr="00CF48E2" w:rsidRDefault="00CF48E2" w:rsidP="00CF48E2">
      <w:pPr>
        <w:pStyle w:val="SingleTxt"/>
        <w:rPr>
          <w:rtl/>
        </w:rPr>
      </w:pPr>
      <w:r w:rsidRPr="00CF48E2">
        <w:rPr>
          <w:rtl/>
        </w:rPr>
        <w:t>13</w:t>
      </w:r>
      <w:r>
        <w:rPr>
          <w:rtl/>
        </w:rPr>
        <w:t xml:space="preserve"> -</w:t>
      </w:r>
      <w:r>
        <w:rPr>
          <w:rtl/>
        </w:rPr>
        <w:tab/>
      </w:r>
      <w:r w:rsidRPr="00CF48E2">
        <w:rPr>
          <w:rtl/>
        </w:rPr>
        <w:t>تحيط اللجنة علما مع التقدير بإشارة الدولة الطرف إلى أن مبدأ المساواة بين المرأة والرجل قد أدمج في دستورها لعام 2011 وأن قانون العقوبات يعر</w:t>
      </w:r>
      <w:r w:rsidRPr="00CF48E2">
        <w:rPr>
          <w:rFonts w:hint="cs"/>
          <w:rtl/>
        </w:rPr>
        <w:t>ّ</w:t>
      </w:r>
      <w:r w:rsidRPr="00CF48E2">
        <w:rPr>
          <w:rtl/>
        </w:rPr>
        <w:t>ف التمييز وفقا للمادة 1 من الاتفاقية. بيد أنها تعرب عن قلقها ل</w:t>
      </w:r>
      <w:r w:rsidRPr="00CF48E2">
        <w:rPr>
          <w:rFonts w:hint="cs"/>
          <w:rtl/>
        </w:rPr>
        <w:t>كو</w:t>
      </w:r>
      <w:r w:rsidRPr="00CF48E2">
        <w:rPr>
          <w:rtl/>
        </w:rPr>
        <w:t>ن التناقضات بين بعض الأحكام التشريعية، ولا سيما في قانون العقوبات وقانون الأسرة، ودستور عام 2011 لا تزال تشكل عقبة أمام كفالة الإعمال العملي لمبدأ المساواة بين الرجل والمرأة.</w:t>
      </w:r>
    </w:p>
    <w:p w14:paraId="21BEFCC3" w14:textId="1A2BFD4E" w:rsidR="00CF48E2" w:rsidRPr="00CF48E2" w:rsidRDefault="00CF48E2" w:rsidP="00CF48E2">
      <w:pPr>
        <w:pStyle w:val="SingleTxt"/>
        <w:rPr>
          <w:b/>
          <w:bCs/>
          <w:rtl/>
        </w:rPr>
      </w:pPr>
      <w:r w:rsidRPr="00CF48E2">
        <w:rPr>
          <w:b/>
          <w:rtl/>
        </w:rPr>
        <w:t>14</w:t>
      </w:r>
      <w:r w:rsidRPr="00473549">
        <w:rPr>
          <w:b/>
          <w:rtl/>
        </w:rPr>
        <w:t xml:space="preserve"> -</w:t>
      </w:r>
      <w:r>
        <w:rPr>
          <w:bCs/>
          <w:rtl/>
        </w:rPr>
        <w:tab/>
      </w:r>
      <w:r w:rsidRPr="00CF48E2">
        <w:rPr>
          <w:rFonts w:hint="cs"/>
          <w:bCs/>
          <w:rtl/>
        </w:rPr>
        <w:t xml:space="preserve">إن اللجنة، </w:t>
      </w:r>
      <w:r w:rsidRPr="00CF48E2">
        <w:rPr>
          <w:bCs/>
          <w:rtl/>
        </w:rPr>
        <w:t>إذ تشير إلى الصلات القائمة بين المادتين 1 و</w:t>
      </w:r>
      <w:r w:rsidR="00473549">
        <w:rPr>
          <w:rFonts w:hint="cs"/>
          <w:bCs/>
          <w:rtl/>
        </w:rPr>
        <w:t xml:space="preserve"> </w:t>
      </w:r>
      <w:r w:rsidRPr="00CF48E2">
        <w:rPr>
          <w:bCs/>
          <w:rtl/>
        </w:rPr>
        <w:t xml:space="preserve">2 من الاتفاقية والغاية 5-1 من أهداف التنمية المستدامة المتمثلة في </w:t>
      </w:r>
      <w:r w:rsidRPr="00CF48E2">
        <w:rPr>
          <w:rFonts w:hint="cs"/>
          <w:bCs/>
          <w:rtl/>
        </w:rPr>
        <w:t>القضاء على</w:t>
      </w:r>
      <w:r w:rsidRPr="00CF48E2">
        <w:rPr>
          <w:bCs/>
          <w:rtl/>
        </w:rPr>
        <w:t xml:space="preserve"> جميع أشكال التمييز ضد جميع النساء والفتيات في كل مكان، تدعو الدولة الطرف إلى التعجيل بإجراء استعراض تشريعي شامل بغية تعديل أو إلغاء جميع القوانين التي تميز ضد المرأة بصورة مباشرة أو غير مباشرة.</w:t>
      </w:r>
    </w:p>
    <w:p w14:paraId="08F90096" w14:textId="77777777" w:rsidR="00473549" w:rsidRPr="00473549" w:rsidRDefault="00473549" w:rsidP="00473549">
      <w:pPr>
        <w:pStyle w:val="SingleTxt"/>
        <w:spacing w:after="0" w:line="120" w:lineRule="exact"/>
        <w:rPr>
          <w:bCs/>
          <w:sz w:val="10"/>
          <w:rtl/>
        </w:rPr>
      </w:pPr>
    </w:p>
    <w:p w14:paraId="36F38D26" w14:textId="495625E8" w:rsidR="00CF48E2" w:rsidRPr="00CF48E2" w:rsidRDefault="00CF48E2" w:rsidP="00473549">
      <w:pPr>
        <w:pStyle w:val="H23"/>
        <w:ind w:left="1267" w:right="1267" w:hanging="1267"/>
        <w:rPr>
          <w:rtl/>
        </w:rPr>
      </w:pPr>
      <w:r w:rsidRPr="00CF48E2">
        <w:rPr>
          <w:rtl/>
        </w:rPr>
        <w:tab/>
      </w:r>
      <w:r w:rsidRPr="00CF48E2">
        <w:rPr>
          <w:rtl/>
        </w:rPr>
        <w:tab/>
        <w:t>إمكانية لجوء المرأة إلى القضاء</w:t>
      </w:r>
    </w:p>
    <w:p w14:paraId="387AA925" w14:textId="1350106E" w:rsidR="00CF48E2" w:rsidRPr="00CF48E2" w:rsidRDefault="00CF48E2" w:rsidP="00CF48E2">
      <w:pPr>
        <w:pStyle w:val="SingleTxt"/>
        <w:rPr>
          <w:rtl/>
        </w:rPr>
      </w:pPr>
      <w:r w:rsidRPr="00CF48E2">
        <w:rPr>
          <w:rtl/>
        </w:rPr>
        <w:t>15</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أن القانون رقم 13</w:t>
      </w:r>
      <w:r w:rsidRPr="00CF48E2">
        <w:rPr>
          <w:rFonts w:hint="cs"/>
          <w:rtl/>
        </w:rPr>
        <w:t>-103</w:t>
      </w:r>
      <w:r w:rsidRPr="00CF48E2">
        <w:rPr>
          <w:rtl/>
        </w:rPr>
        <w:t xml:space="preserve">، الذي دخل حيز النفاذ في أيلول/سبتمبر 2018، قد ساعد على كفالة تمتع النساء ضحايا العنف بمستوى معين من الحماية، بما في ذلك من خلال اللجنة </w:t>
      </w:r>
      <w:r w:rsidRPr="00CF48E2">
        <w:rPr>
          <w:rtl/>
        </w:rPr>
        <w:lastRenderedPageBreak/>
        <w:t>الوطنية ل</w:t>
      </w:r>
      <w:r w:rsidRPr="00CF48E2">
        <w:rPr>
          <w:rFonts w:hint="cs"/>
          <w:rtl/>
        </w:rPr>
        <w:t>لتكفل ب</w:t>
      </w:r>
      <w:r w:rsidRPr="00CF48E2">
        <w:rPr>
          <w:rtl/>
        </w:rPr>
        <w:t>النساء ضحايا العنف واللجان الإقليمية والمحلية التي أنشئت من أجل إنفاذ ال</w:t>
      </w:r>
      <w:r w:rsidRPr="00CF48E2">
        <w:rPr>
          <w:rFonts w:hint="cs"/>
          <w:rtl/>
        </w:rPr>
        <w:t>باب</w:t>
      </w:r>
      <w:r w:rsidRPr="00CF48E2">
        <w:rPr>
          <w:rtl/>
        </w:rPr>
        <w:t xml:space="preserve"> الرابع من القانون. بيد أن اللجنة تعرب أيضا عن قلقها إزاء التقارير التي تفيد بأن الشرطة لا ت</w:t>
      </w:r>
      <w:r w:rsidRPr="00CF48E2">
        <w:rPr>
          <w:rFonts w:hint="cs"/>
          <w:rtl/>
        </w:rPr>
        <w:t xml:space="preserve">جري توعيتها </w:t>
      </w:r>
      <w:r w:rsidRPr="00CF48E2">
        <w:rPr>
          <w:rtl/>
        </w:rPr>
        <w:t xml:space="preserve">بحقوق الإنسان، بما في ذلك حقوق المرأة، </w:t>
      </w:r>
      <w:r w:rsidRPr="00CF48E2">
        <w:rPr>
          <w:rFonts w:hint="cs"/>
          <w:rtl/>
        </w:rPr>
        <w:t>وأن النساء</w:t>
      </w:r>
      <w:r w:rsidRPr="00CF48E2">
        <w:rPr>
          <w:rtl/>
        </w:rPr>
        <w:t xml:space="preserve">، لا سيما في المناطق الريفية التي يُتحدث فيها باللغة الأمازيغية، </w:t>
      </w:r>
      <w:r w:rsidRPr="00CF48E2">
        <w:rPr>
          <w:rFonts w:hint="cs"/>
          <w:rtl/>
        </w:rPr>
        <w:t xml:space="preserve">لا يدركن </w:t>
      </w:r>
      <w:r w:rsidRPr="00CF48E2">
        <w:rPr>
          <w:rtl/>
        </w:rPr>
        <w:t>حقوقه</w:t>
      </w:r>
      <w:r w:rsidRPr="00CF48E2">
        <w:rPr>
          <w:rFonts w:hint="cs"/>
          <w:rtl/>
        </w:rPr>
        <w:t>ن</w:t>
      </w:r>
      <w:r w:rsidRPr="00CF48E2">
        <w:rPr>
          <w:rtl/>
        </w:rPr>
        <w:t xml:space="preserve"> لأن المعلومات ليست متاحة بلغته</w:t>
      </w:r>
      <w:r w:rsidRPr="00CF48E2">
        <w:rPr>
          <w:rFonts w:hint="cs"/>
          <w:rtl/>
        </w:rPr>
        <w:t>ن</w:t>
      </w:r>
      <w:r w:rsidRPr="00CF48E2">
        <w:rPr>
          <w:rtl/>
        </w:rPr>
        <w:t xml:space="preserve">. ويساور اللجنة القلق كذلك إزاء التقارير التي تفيد بأن عبء الإثبات في حالات العنف الجنساني يقع على عاتق الضحايا من النساء. </w:t>
      </w:r>
    </w:p>
    <w:p w14:paraId="54B7CF13" w14:textId="68135503" w:rsidR="00CF48E2" w:rsidRPr="00CF48E2" w:rsidRDefault="00CF48E2" w:rsidP="00CF48E2">
      <w:pPr>
        <w:pStyle w:val="SingleTxt"/>
        <w:rPr>
          <w:b/>
          <w:bCs/>
          <w:rtl/>
        </w:rPr>
      </w:pPr>
      <w:r w:rsidRPr="00CF48E2">
        <w:rPr>
          <w:b/>
          <w:rtl/>
        </w:rPr>
        <w:t>16</w:t>
      </w:r>
      <w:r w:rsidRPr="00473549">
        <w:rPr>
          <w:b/>
          <w:rtl/>
        </w:rPr>
        <w:t xml:space="preserve"> -</w:t>
      </w:r>
      <w:r>
        <w:rPr>
          <w:bCs/>
          <w:rtl/>
        </w:rPr>
        <w:tab/>
      </w:r>
      <w:r w:rsidRPr="00CF48E2">
        <w:rPr>
          <w:bCs/>
          <w:rtl/>
        </w:rPr>
        <w:t>توصي اللجنة الدولة الطرف بما يلي:</w:t>
      </w:r>
    </w:p>
    <w:p w14:paraId="2A8FF58E" w14:textId="02F2296D"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بناء قدرات القضاة والمدعين العامين والمحامين وضباط الشرطة</w:t>
      </w:r>
      <w:r w:rsidR="006F0148">
        <w:rPr>
          <w:rFonts w:hint="cs"/>
          <w:bCs/>
          <w:rtl/>
        </w:rPr>
        <w:t xml:space="preserve"> </w:t>
      </w:r>
      <w:r w:rsidRPr="00CF48E2">
        <w:rPr>
          <w:rFonts w:hint="cs"/>
          <w:bCs/>
          <w:rtl/>
        </w:rPr>
        <w:t>في مجال حقوق الإنسان، ولا سيما حقوق المرأة</w:t>
      </w:r>
      <w:r w:rsidRPr="00CF48E2">
        <w:rPr>
          <w:bCs/>
          <w:rtl/>
        </w:rPr>
        <w:t>، بسبل منها جعل التدريب على الاتفاقية والتوصيات العامة للجنة جزءا إلزاميا من تدريبهم المهني؛</w:t>
      </w:r>
    </w:p>
    <w:p w14:paraId="6FCC0068"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 xml:space="preserve">نشر المعلومات باللغتين العربية والأمازيغية، ولا سيما </w:t>
      </w:r>
      <w:r w:rsidRPr="00CF48E2">
        <w:rPr>
          <w:rFonts w:hint="cs"/>
          <w:bCs/>
          <w:rtl/>
        </w:rPr>
        <w:t>بين ا</w:t>
      </w:r>
      <w:r w:rsidRPr="00CF48E2">
        <w:rPr>
          <w:bCs/>
          <w:rtl/>
        </w:rPr>
        <w:t>لنساء والفتيات في المناطق الريفية</w:t>
      </w:r>
      <w:r w:rsidRPr="00CF48E2">
        <w:rPr>
          <w:rFonts w:hint="cs"/>
          <w:bCs/>
          <w:rtl/>
        </w:rPr>
        <w:t>،</w:t>
      </w:r>
      <w:r w:rsidRPr="00CF48E2">
        <w:rPr>
          <w:bCs/>
          <w:rtl/>
        </w:rPr>
        <w:t xml:space="preserve"> حول الآليات والإجراءات المتاحة للنساء والفتيات للحصول على </w:t>
      </w:r>
      <w:r w:rsidRPr="00CF48E2">
        <w:rPr>
          <w:rFonts w:hint="cs"/>
          <w:bCs/>
          <w:rtl/>
        </w:rPr>
        <w:t xml:space="preserve">انتصاف من </w:t>
      </w:r>
      <w:r w:rsidRPr="00CF48E2">
        <w:rPr>
          <w:bCs/>
          <w:rtl/>
        </w:rPr>
        <w:t>انتهاكات حقوقهن؛</w:t>
      </w:r>
    </w:p>
    <w:p w14:paraId="00387BFD"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كفالة اعتماد محاكمها الوطنية معايير دولية بشأن عبء الإثبات في القضايا التي تنطوي على العنف الجنساني.</w:t>
      </w:r>
    </w:p>
    <w:p w14:paraId="5F65072F" w14:textId="77777777" w:rsidR="00473549" w:rsidRPr="00473549" w:rsidRDefault="00473549" w:rsidP="00473549">
      <w:pPr>
        <w:pStyle w:val="SingleTxt"/>
        <w:spacing w:after="0" w:line="120" w:lineRule="exact"/>
        <w:rPr>
          <w:bCs/>
          <w:sz w:val="10"/>
          <w:rtl/>
        </w:rPr>
      </w:pPr>
    </w:p>
    <w:p w14:paraId="11F94319" w14:textId="24A169D0" w:rsidR="00CF48E2" w:rsidRPr="00CF48E2" w:rsidRDefault="00CF48E2" w:rsidP="00473549">
      <w:pPr>
        <w:pStyle w:val="H23"/>
        <w:ind w:left="1267" w:right="1267" w:hanging="1267"/>
        <w:rPr>
          <w:rtl/>
        </w:rPr>
      </w:pPr>
      <w:r w:rsidRPr="00CF48E2">
        <w:rPr>
          <w:rtl/>
        </w:rPr>
        <w:tab/>
      </w:r>
      <w:r w:rsidRPr="00CF48E2">
        <w:rPr>
          <w:rtl/>
        </w:rPr>
        <w:tab/>
        <w:t>الجهاز الوطني للنهوض بالمرأة</w:t>
      </w:r>
      <w:r w:rsidRPr="00CF48E2">
        <w:rPr>
          <w:rFonts w:hint="cs"/>
          <w:rtl/>
        </w:rPr>
        <w:t xml:space="preserve"> </w:t>
      </w:r>
    </w:p>
    <w:p w14:paraId="228FD3AD" w14:textId="75F9C250" w:rsidR="00CF48E2" w:rsidRPr="00CF48E2" w:rsidRDefault="00CF48E2" w:rsidP="00CF48E2">
      <w:pPr>
        <w:pStyle w:val="SingleTxt"/>
        <w:rPr>
          <w:rtl/>
        </w:rPr>
      </w:pPr>
      <w:r w:rsidRPr="00CF48E2">
        <w:rPr>
          <w:rtl/>
        </w:rPr>
        <w:t>17</w:t>
      </w:r>
      <w:r>
        <w:rPr>
          <w:rtl/>
        </w:rPr>
        <w:t xml:space="preserve"> -</w:t>
      </w:r>
      <w:r>
        <w:rPr>
          <w:rtl/>
        </w:rPr>
        <w:tab/>
      </w:r>
      <w:r w:rsidRPr="00CF48E2">
        <w:rPr>
          <w:rtl/>
        </w:rPr>
        <w:t>ترحب اللجنة بالجهود التي تبذلها الدولة الطرف لإدماج المساواة بين الجنسين في السياسات القطاعية بوسائل منها إدماج المنظور الجنساني في برمجة ميزانية الإدارات الوزارية. وت</w:t>
      </w:r>
      <w:r w:rsidRPr="00CF48E2">
        <w:rPr>
          <w:rFonts w:hint="cs"/>
          <w:rtl/>
        </w:rPr>
        <w:t>شير ب</w:t>
      </w:r>
      <w:r w:rsidRPr="00CF48E2">
        <w:rPr>
          <w:rtl/>
        </w:rPr>
        <w:t xml:space="preserve">تقدير </w:t>
      </w:r>
      <w:r w:rsidRPr="00CF48E2">
        <w:rPr>
          <w:rFonts w:hint="cs"/>
          <w:rtl/>
        </w:rPr>
        <w:t xml:space="preserve">إلى </w:t>
      </w:r>
      <w:r w:rsidRPr="00CF48E2">
        <w:rPr>
          <w:rtl/>
        </w:rPr>
        <w:t>اعتماد القانون رقم</w:t>
      </w:r>
      <w:r w:rsidR="006F0148">
        <w:rPr>
          <w:rtl/>
        </w:rPr>
        <w:t xml:space="preserve"> </w:t>
      </w:r>
      <w:r w:rsidRPr="00CF48E2">
        <w:rPr>
          <w:rtl/>
        </w:rPr>
        <w:t>14</w:t>
      </w:r>
      <w:r w:rsidRPr="00CF48E2">
        <w:rPr>
          <w:rFonts w:hint="cs"/>
          <w:rtl/>
        </w:rPr>
        <w:t>-79،</w:t>
      </w:r>
      <w:r w:rsidRPr="00CF48E2">
        <w:rPr>
          <w:rtl/>
        </w:rPr>
        <w:t xml:space="preserve"> المنشئ لهيئة الم</w:t>
      </w:r>
      <w:r w:rsidRPr="00CF48E2">
        <w:rPr>
          <w:rFonts w:hint="cs"/>
          <w:rtl/>
        </w:rPr>
        <w:t xml:space="preserve">ناصفة ومكافحة كل أشكال </w:t>
      </w:r>
      <w:r w:rsidRPr="00CF48E2">
        <w:rPr>
          <w:rtl/>
        </w:rPr>
        <w:t xml:space="preserve">التمييز في عام 2017، وكذلك اعتماد الخطة الحكومية للمساواة 2017-2021. بيد أن اللجنة لا تزال قلقة </w:t>
      </w:r>
      <w:r w:rsidRPr="00CF48E2">
        <w:rPr>
          <w:rFonts w:hint="cs"/>
          <w:rtl/>
        </w:rPr>
        <w:t xml:space="preserve">بشأن </w:t>
      </w:r>
      <w:r w:rsidRPr="00CF48E2">
        <w:rPr>
          <w:rtl/>
        </w:rPr>
        <w:t>المعلومات التي تشير إلى أن مديرية شؤون المرأة والإنصاف والشؤون الجنسانية، وهي الكيان الوطني المسؤول عن تعزيز المساواة بين الجنسين، لا تحصل سوى</w:t>
      </w:r>
      <w:r w:rsidRPr="00CF48E2">
        <w:rPr>
          <w:rFonts w:hint="cs"/>
          <w:rtl/>
        </w:rPr>
        <w:t xml:space="preserve"> على</w:t>
      </w:r>
      <w:r w:rsidRPr="00CF48E2">
        <w:rPr>
          <w:rtl/>
        </w:rPr>
        <w:t xml:space="preserve"> 5,1 في المائة من ميزانية وزارتها. ويساور اللجنة القلق أيضا لأن الهيئة المعنية بال</w:t>
      </w:r>
      <w:r w:rsidRPr="00CF48E2">
        <w:rPr>
          <w:rFonts w:hint="cs"/>
          <w:rtl/>
        </w:rPr>
        <w:t xml:space="preserve">مناصفة </w:t>
      </w:r>
      <w:r w:rsidRPr="00CF48E2">
        <w:rPr>
          <w:rtl/>
        </w:rPr>
        <w:t xml:space="preserve">ومكافحة </w:t>
      </w:r>
      <w:r w:rsidRPr="00CF48E2">
        <w:rPr>
          <w:rFonts w:hint="cs"/>
          <w:rtl/>
        </w:rPr>
        <w:t xml:space="preserve">كل أشكال </w:t>
      </w:r>
      <w:r w:rsidRPr="00CF48E2">
        <w:rPr>
          <w:rtl/>
        </w:rPr>
        <w:t>التمييز والمجلس الاستشاري للأسرة والطف</w:t>
      </w:r>
      <w:r w:rsidRPr="00CF48E2">
        <w:rPr>
          <w:rFonts w:hint="cs"/>
          <w:rtl/>
        </w:rPr>
        <w:t>و</w:t>
      </w:r>
      <w:r w:rsidRPr="00CF48E2">
        <w:rPr>
          <w:rtl/>
        </w:rPr>
        <w:t>ل</w:t>
      </w:r>
      <w:r w:rsidRPr="00CF48E2">
        <w:rPr>
          <w:rFonts w:hint="cs"/>
          <w:rtl/>
        </w:rPr>
        <w:t>ة</w:t>
      </w:r>
      <w:r w:rsidRPr="00CF48E2">
        <w:rPr>
          <w:rtl/>
        </w:rPr>
        <w:t xml:space="preserve"> لم يُنشآ حتى الآن. ويساورها القلق كذلك إزاء التقارير التي تفيد بأن المجتمع المدني لم يُشرك بما فيه الكفاية في عمليات وضع ورصد</w:t>
      </w:r>
      <w:r w:rsidRPr="00CF48E2">
        <w:rPr>
          <w:rFonts w:hint="cs"/>
          <w:rtl/>
        </w:rPr>
        <w:t xml:space="preserve"> و</w:t>
      </w:r>
      <w:r w:rsidRPr="00CF48E2">
        <w:rPr>
          <w:rtl/>
        </w:rPr>
        <w:t>تقييم</w:t>
      </w:r>
      <w:r w:rsidRPr="00CF48E2">
        <w:rPr>
          <w:rFonts w:hint="cs"/>
          <w:rtl/>
        </w:rPr>
        <w:t xml:space="preserve"> الخطة الحكومية للمساواة للفترة 2012-2016،</w:t>
      </w:r>
      <w:r w:rsidRPr="00CF48E2">
        <w:rPr>
          <w:rtl/>
        </w:rPr>
        <w:t xml:space="preserve"> وأن مشارك</w:t>
      </w:r>
      <w:r w:rsidRPr="00CF48E2">
        <w:rPr>
          <w:rFonts w:hint="cs"/>
          <w:rtl/>
        </w:rPr>
        <w:t>ة المجتمع المدني</w:t>
      </w:r>
      <w:r w:rsidRPr="00CF48E2">
        <w:rPr>
          <w:rtl/>
        </w:rPr>
        <w:t xml:space="preserve"> في وضع </w:t>
      </w:r>
      <w:r w:rsidRPr="00CF48E2">
        <w:rPr>
          <w:rFonts w:hint="cs"/>
          <w:rtl/>
        </w:rPr>
        <w:t xml:space="preserve">خطة الفترة 2017-2021 </w:t>
      </w:r>
      <w:r w:rsidRPr="00CF48E2">
        <w:rPr>
          <w:rtl/>
        </w:rPr>
        <w:t>لم</w:t>
      </w:r>
      <w:r w:rsidRPr="00CF48E2">
        <w:rPr>
          <w:rFonts w:hint="cs"/>
          <w:rtl/>
        </w:rPr>
        <w:t xml:space="preserve"> تكن</w:t>
      </w:r>
      <w:r w:rsidRPr="00CF48E2">
        <w:rPr>
          <w:rtl/>
        </w:rPr>
        <w:t xml:space="preserve"> كافي</w:t>
      </w:r>
      <w:r w:rsidRPr="00CF48E2">
        <w:rPr>
          <w:rFonts w:hint="cs"/>
          <w:rtl/>
        </w:rPr>
        <w:t>ة</w:t>
      </w:r>
      <w:r w:rsidRPr="00CF48E2">
        <w:rPr>
          <w:rtl/>
        </w:rPr>
        <w:t xml:space="preserve"> أيضا.</w:t>
      </w:r>
    </w:p>
    <w:p w14:paraId="02B86189" w14:textId="2A60376D" w:rsidR="00CF48E2" w:rsidRPr="00CF48E2" w:rsidRDefault="00CF48E2" w:rsidP="00CF48E2">
      <w:pPr>
        <w:pStyle w:val="SingleTxt"/>
        <w:rPr>
          <w:b/>
          <w:bCs/>
          <w:rtl/>
        </w:rPr>
      </w:pPr>
      <w:r w:rsidRPr="00CF48E2">
        <w:rPr>
          <w:rtl/>
        </w:rPr>
        <w:t>18</w:t>
      </w:r>
      <w:r w:rsidRPr="00473549">
        <w:rPr>
          <w:rtl/>
        </w:rPr>
        <w:t xml:space="preserve"> -</w:t>
      </w:r>
      <w:r w:rsidRPr="00473549">
        <w:rPr>
          <w:rtl/>
        </w:rPr>
        <w:tab/>
      </w:r>
      <w:r w:rsidRPr="00CF48E2">
        <w:rPr>
          <w:b/>
          <w:bCs/>
          <w:rtl/>
        </w:rPr>
        <w:t xml:space="preserve">توصي اللجنة الدولة الطرف بما يلي: </w:t>
      </w:r>
    </w:p>
    <w:p w14:paraId="7682679C" w14:textId="77777777" w:rsidR="00CF48E2" w:rsidRPr="00CF48E2" w:rsidRDefault="00CF48E2" w:rsidP="00CF48E2">
      <w:pPr>
        <w:pStyle w:val="SingleTxt"/>
        <w:rPr>
          <w:b/>
          <w:bCs/>
          <w:spacing w:val="-2"/>
          <w:rtl/>
        </w:rPr>
      </w:pPr>
      <w:r w:rsidRPr="00CF48E2">
        <w:rPr>
          <w:rFonts w:hint="cs"/>
          <w:b/>
          <w:spacing w:val="-2"/>
          <w:rtl/>
        </w:rPr>
        <w:tab/>
      </w:r>
      <w:r w:rsidRPr="00CF48E2">
        <w:rPr>
          <w:b/>
          <w:spacing w:val="-2"/>
          <w:rtl/>
        </w:rPr>
        <w:t>(أ)</w:t>
      </w:r>
      <w:r w:rsidRPr="00CF48E2">
        <w:rPr>
          <w:b/>
          <w:spacing w:val="-2"/>
          <w:rtl/>
        </w:rPr>
        <w:tab/>
      </w:r>
      <w:r w:rsidRPr="00CF48E2">
        <w:rPr>
          <w:bCs/>
          <w:spacing w:val="-2"/>
          <w:rtl/>
        </w:rPr>
        <w:t>القيام، دون إبطاء، بإنشاء هيئة الم</w:t>
      </w:r>
      <w:r w:rsidRPr="00CF48E2">
        <w:rPr>
          <w:rFonts w:hint="cs"/>
          <w:bCs/>
          <w:spacing w:val="-2"/>
          <w:rtl/>
        </w:rPr>
        <w:t xml:space="preserve">ناصفة </w:t>
      </w:r>
      <w:r w:rsidRPr="00CF48E2">
        <w:rPr>
          <w:bCs/>
          <w:spacing w:val="-2"/>
          <w:rtl/>
        </w:rPr>
        <w:t xml:space="preserve">ومكافحة </w:t>
      </w:r>
      <w:r w:rsidRPr="00CF48E2">
        <w:rPr>
          <w:rFonts w:hint="cs"/>
          <w:bCs/>
          <w:spacing w:val="-2"/>
          <w:rtl/>
        </w:rPr>
        <w:t xml:space="preserve">كل أشكال </w:t>
      </w:r>
      <w:r w:rsidRPr="00CF48E2">
        <w:rPr>
          <w:bCs/>
          <w:spacing w:val="-2"/>
          <w:rtl/>
        </w:rPr>
        <w:t>التمييز والمجلس الاستشاري للأسرة والطف</w:t>
      </w:r>
      <w:r w:rsidRPr="00CF48E2">
        <w:rPr>
          <w:rFonts w:hint="cs"/>
          <w:bCs/>
          <w:spacing w:val="-2"/>
          <w:rtl/>
        </w:rPr>
        <w:t>و</w:t>
      </w:r>
      <w:r w:rsidRPr="00CF48E2">
        <w:rPr>
          <w:bCs/>
          <w:spacing w:val="-2"/>
          <w:rtl/>
        </w:rPr>
        <w:t>ل</w:t>
      </w:r>
      <w:r w:rsidRPr="00CF48E2">
        <w:rPr>
          <w:rFonts w:hint="cs"/>
          <w:bCs/>
          <w:spacing w:val="-2"/>
          <w:rtl/>
        </w:rPr>
        <w:t>ة</w:t>
      </w:r>
      <w:r w:rsidRPr="00CF48E2">
        <w:rPr>
          <w:bCs/>
          <w:spacing w:val="-2"/>
          <w:rtl/>
        </w:rPr>
        <w:t>، وتوفير الموارد البشرية والتقنية والمالية الكافية لهذه الهيئات للاضطلاع بعملها؛</w:t>
      </w:r>
    </w:p>
    <w:p w14:paraId="03CDB746" w14:textId="7511484F"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كفالة المشاركة المجدية والكاملة للمجتمع المدني في عمليات رصد وتقييم ال</w:t>
      </w:r>
      <w:r w:rsidRPr="00CF48E2">
        <w:rPr>
          <w:rFonts w:hint="cs"/>
          <w:bCs/>
          <w:rtl/>
        </w:rPr>
        <w:t>خطة الحكومية للمساواة للفترتين 2012-2016 و</w:t>
      </w:r>
      <w:r w:rsidR="00473549">
        <w:rPr>
          <w:rFonts w:hint="cs"/>
          <w:bCs/>
          <w:rtl/>
        </w:rPr>
        <w:t xml:space="preserve"> </w:t>
      </w:r>
      <w:r w:rsidRPr="00CF48E2">
        <w:rPr>
          <w:rFonts w:hint="cs"/>
          <w:bCs/>
          <w:rtl/>
        </w:rPr>
        <w:t>2017-2021،</w:t>
      </w:r>
      <w:r w:rsidRPr="00CF48E2">
        <w:rPr>
          <w:bCs/>
          <w:rtl/>
        </w:rPr>
        <w:t xml:space="preserve"> وكذلك في عمليات وضع ورصد وتقييم أي خطة حكومية مستقبلية تتعلق بالمساواة.</w:t>
      </w:r>
    </w:p>
    <w:p w14:paraId="066B0469" w14:textId="77777777" w:rsidR="00473549" w:rsidRPr="00473549" w:rsidRDefault="00473549" w:rsidP="00473549">
      <w:pPr>
        <w:pStyle w:val="SingleTxt"/>
        <w:spacing w:after="0" w:line="120" w:lineRule="exact"/>
        <w:rPr>
          <w:bCs/>
          <w:sz w:val="10"/>
          <w:rtl/>
        </w:rPr>
      </w:pPr>
    </w:p>
    <w:p w14:paraId="05FCBCB1" w14:textId="330FF65C" w:rsidR="00CF48E2" w:rsidRPr="00CF48E2" w:rsidRDefault="00CF48E2" w:rsidP="00473549">
      <w:pPr>
        <w:pStyle w:val="H23"/>
        <w:ind w:left="1267" w:right="1267" w:hanging="1267"/>
        <w:rPr>
          <w:rtl/>
        </w:rPr>
      </w:pPr>
      <w:r w:rsidRPr="00CF48E2">
        <w:rPr>
          <w:rtl/>
        </w:rPr>
        <w:lastRenderedPageBreak/>
        <w:tab/>
      </w:r>
      <w:r w:rsidRPr="00CF48E2">
        <w:rPr>
          <w:rtl/>
        </w:rPr>
        <w:tab/>
        <w:t>التدابير الخاصة المؤقتة</w:t>
      </w:r>
    </w:p>
    <w:p w14:paraId="4BDF97FC" w14:textId="1EA75595" w:rsidR="00CF48E2" w:rsidRPr="00CF48E2" w:rsidRDefault="00CF48E2" w:rsidP="00CF48E2">
      <w:pPr>
        <w:pStyle w:val="SingleTxt"/>
        <w:rPr>
          <w:rtl/>
        </w:rPr>
      </w:pPr>
      <w:r w:rsidRPr="00CF48E2">
        <w:rPr>
          <w:rtl/>
        </w:rPr>
        <w:t>19</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اعتماد تدابير خاصة مؤقتة، بما في ذلك الحصص، من أجل المشاركة السياسية للمرأة. بيد أن اللجنة لا تزال قلقة إزاء الاستخدام المحدود للتدابير الخاصة المؤقتة لتحقيق المساواة الفعلية بين المرأة والرجل في المجالات الأخرى التي تكون فيها المرأة ممثلة تمثيلا ناقصا أو محرومة، مثل العمالة والرعاية الصحية.</w:t>
      </w:r>
    </w:p>
    <w:p w14:paraId="5BD6758A" w14:textId="5215B21C" w:rsidR="00CF48E2" w:rsidRPr="00CF48E2" w:rsidRDefault="00CF48E2" w:rsidP="00CF48E2">
      <w:pPr>
        <w:pStyle w:val="SingleTxt"/>
        <w:rPr>
          <w:b/>
          <w:bCs/>
          <w:rtl/>
        </w:rPr>
      </w:pPr>
      <w:r w:rsidRPr="00CF48E2">
        <w:rPr>
          <w:b/>
          <w:rtl/>
        </w:rPr>
        <w:t>20</w:t>
      </w:r>
      <w:r w:rsidRPr="00473549">
        <w:rPr>
          <w:b/>
          <w:rtl/>
        </w:rPr>
        <w:t xml:space="preserve"> -</w:t>
      </w:r>
      <w:r w:rsidRPr="00473549">
        <w:rPr>
          <w:b/>
          <w:rtl/>
        </w:rPr>
        <w:tab/>
      </w:r>
      <w:r w:rsidRPr="00CF48E2">
        <w:rPr>
          <w:bCs/>
          <w:rtl/>
        </w:rPr>
        <w:t>تمشيا مع المادة 4(1) من الاتفاقية وتوصيتها العامة رقم 25</w:t>
      </w:r>
      <w:r w:rsidR="00A307B2">
        <w:rPr>
          <w:rFonts w:hint="cs"/>
          <w:bCs/>
          <w:rtl/>
        </w:rPr>
        <w:t xml:space="preserve"> </w:t>
      </w:r>
      <w:r w:rsidRPr="00CF48E2">
        <w:rPr>
          <w:bCs/>
          <w:rtl/>
        </w:rPr>
        <w:t xml:space="preserve">(2004) بشأن التدابير الخاصة المؤقتة، توصي اللجنة الدولة الطرف باعتماد وزيادة تعزيز التدابير الخاصة المؤقتة ذات الصلة </w:t>
      </w:r>
      <w:r w:rsidRPr="00CF48E2">
        <w:rPr>
          <w:rFonts w:hint="cs"/>
          <w:bCs/>
          <w:rtl/>
        </w:rPr>
        <w:t xml:space="preserve">من أجل </w:t>
      </w:r>
      <w:r w:rsidRPr="00CF48E2">
        <w:rPr>
          <w:bCs/>
          <w:rtl/>
        </w:rPr>
        <w:t>تعزيز مشاركة المرأة في جميع المجالات المشمولة بالاتفاقية التي ت</w:t>
      </w:r>
      <w:r w:rsidRPr="00CF48E2">
        <w:rPr>
          <w:rFonts w:hint="cs"/>
          <w:bCs/>
          <w:rtl/>
        </w:rPr>
        <w:t>كون ممثلة</w:t>
      </w:r>
      <w:r w:rsidRPr="00CF48E2">
        <w:rPr>
          <w:bCs/>
          <w:rtl/>
        </w:rPr>
        <w:t xml:space="preserve"> </w:t>
      </w:r>
      <w:r w:rsidRPr="00CF48E2">
        <w:rPr>
          <w:rFonts w:hint="cs"/>
          <w:bCs/>
          <w:rtl/>
        </w:rPr>
        <w:t xml:space="preserve">فيها </w:t>
      </w:r>
      <w:r w:rsidRPr="00CF48E2">
        <w:rPr>
          <w:bCs/>
          <w:rtl/>
        </w:rPr>
        <w:t>تمثيلا ناقصا أو</w:t>
      </w:r>
      <w:r w:rsidR="0073170F">
        <w:rPr>
          <w:rFonts w:hint="cs"/>
          <w:bCs/>
          <w:rtl/>
        </w:rPr>
        <w:t> </w:t>
      </w:r>
      <w:r w:rsidRPr="00CF48E2">
        <w:rPr>
          <w:rFonts w:hint="cs"/>
          <w:bCs/>
          <w:rtl/>
        </w:rPr>
        <w:t xml:space="preserve">تكون </w:t>
      </w:r>
      <w:r w:rsidRPr="00CF48E2">
        <w:rPr>
          <w:bCs/>
          <w:rtl/>
        </w:rPr>
        <w:t xml:space="preserve">محرومة، ولا سيما في مجالات المشاركة السياسية والتعليم والعمالة والرعاية الصحية، مع وضع أهداف ومعايير محددة زمنيا، مرفوقة بعقوبات لعدم الامتثال، </w:t>
      </w:r>
      <w:r w:rsidRPr="00CF48E2">
        <w:rPr>
          <w:rFonts w:hint="cs"/>
          <w:bCs/>
          <w:rtl/>
        </w:rPr>
        <w:t xml:space="preserve">وذلك </w:t>
      </w:r>
      <w:r w:rsidRPr="00CF48E2">
        <w:rPr>
          <w:bCs/>
          <w:rtl/>
        </w:rPr>
        <w:t>من أجل التعجيل بتحقيق المساواة الفعلية بين المرأة والرجل، لا سيما في مناصب صنع القرار</w:t>
      </w:r>
      <w:r w:rsidRPr="00CF48E2">
        <w:rPr>
          <w:rFonts w:hint="cs"/>
          <w:bCs/>
          <w:rtl/>
        </w:rPr>
        <w:t>،</w:t>
      </w:r>
      <w:r w:rsidRPr="00CF48E2">
        <w:rPr>
          <w:bCs/>
          <w:rtl/>
        </w:rPr>
        <w:t xml:space="preserve"> بما يتماشى مع خطة التنمية المستدامة لعام</w:t>
      </w:r>
      <w:r w:rsidR="00473549">
        <w:rPr>
          <w:rFonts w:hint="cs"/>
          <w:bCs/>
          <w:rtl/>
        </w:rPr>
        <w:t> </w:t>
      </w:r>
      <w:r w:rsidRPr="00CF48E2">
        <w:rPr>
          <w:bCs/>
          <w:rtl/>
        </w:rPr>
        <w:t>2030.</w:t>
      </w:r>
    </w:p>
    <w:p w14:paraId="1375A0E6" w14:textId="77777777" w:rsidR="00473549" w:rsidRPr="00473549" w:rsidRDefault="00473549" w:rsidP="00473549">
      <w:pPr>
        <w:pStyle w:val="SingleTxt"/>
        <w:spacing w:after="0" w:line="120" w:lineRule="exact"/>
        <w:rPr>
          <w:b/>
          <w:bCs/>
          <w:sz w:val="10"/>
          <w:rtl/>
        </w:rPr>
      </w:pPr>
    </w:p>
    <w:p w14:paraId="4D68048D" w14:textId="47FEC26D" w:rsidR="00CF48E2" w:rsidRPr="00CF48E2" w:rsidRDefault="00CF48E2" w:rsidP="00473549">
      <w:pPr>
        <w:pStyle w:val="H23"/>
        <w:ind w:left="1267" w:right="1267" w:hanging="1267"/>
        <w:rPr>
          <w:rtl/>
        </w:rPr>
      </w:pPr>
      <w:r w:rsidRPr="00CF48E2">
        <w:rPr>
          <w:rtl/>
        </w:rPr>
        <w:tab/>
      </w:r>
      <w:r w:rsidRPr="00CF48E2">
        <w:rPr>
          <w:rtl/>
        </w:rPr>
        <w:tab/>
        <w:t>القوالب النمطية التمييزية والممارسات الضارة</w:t>
      </w:r>
      <w:r w:rsidRPr="00CF48E2">
        <w:rPr>
          <w:rFonts w:cs="Times New Roman" w:hint="cs"/>
          <w:rtl/>
        </w:rPr>
        <w:t>‬</w:t>
      </w:r>
    </w:p>
    <w:p w14:paraId="2A8371C3" w14:textId="518787EF" w:rsidR="00CF48E2" w:rsidRPr="00CF48E2" w:rsidRDefault="00CF48E2" w:rsidP="00CF48E2">
      <w:pPr>
        <w:pStyle w:val="SingleTxt"/>
        <w:rPr>
          <w:rtl/>
        </w:rPr>
      </w:pPr>
      <w:r w:rsidRPr="00CF48E2">
        <w:rPr>
          <w:rtl/>
        </w:rPr>
        <w:t>21</w:t>
      </w:r>
      <w:r>
        <w:rPr>
          <w:rtl/>
        </w:rPr>
        <w:t xml:space="preserve"> -</w:t>
      </w:r>
      <w:r>
        <w:rPr>
          <w:rtl/>
        </w:rPr>
        <w:tab/>
      </w:r>
      <w:r w:rsidRPr="00CF48E2">
        <w:rPr>
          <w:rtl/>
        </w:rPr>
        <w:t xml:space="preserve">ترحب اللجنة بالخطوات المتخذة لتقديم صور إيجابية عن المرأة والمساواة في المركز والمسؤوليات بين المرأة والرجل في المجتمع وفي المناهج الدراسية وفي وسائط الإعلام. ومع ذلك، لا تزال اللجنة تشعر بالقلق إزاء استمرار المواقف النمطية بشأن أدوار ومسؤوليات المرأة والرجل في الأسرة والمجتمع، فضلا عن </w:t>
      </w:r>
      <w:r w:rsidRPr="00CF48E2">
        <w:rPr>
          <w:rFonts w:hint="cs"/>
          <w:rtl/>
        </w:rPr>
        <w:t xml:space="preserve">تقديم المرأة في </w:t>
      </w:r>
      <w:r w:rsidRPr="00CF48E2">
        <w:rPr>
          <w:rtl/>
        </w:rPr>
        <w:t>صور نمطية في وسائط الإعلام و</w:t>
      </w:r>
      <w:r w:rsidRPr="00CF48E2">
        <w:rPr>
          <w:rFonts w:hint="cs"/>
          <w:rtl/>
        </w:rPr>
        <w:t xml:space="preserve">استمرار تمثيلها تمثيلا ناقصا </w:t>
      </w:r>
      <w:r w:rsidRPr="00CF48E2">
        <w:rPr>
          <w:rtl/>
        </w:rPr>
        <w:t>في مناصب صنع القرار في وسائط الإعلام.</w:t>
      </w:r>
    </w:p>
    <w:p w14:paraId="0FB005D5" w14:textId="7E1D98DD" w:rsidR="00CF48E2" w:rsidRPr="00CF48E2" w:rsidRDefault="00CF48E2" w:rsidP="00CF48E2">
      <w:pPr>
        <w:pStyle w:val="SingleTxt"/>
        <w:rPr>
          <w:bCs/>
          <w:rtl/>
        </w:rPr>
      </w:pPr>
      <w:r w:rsidRPr="00CF48E2">
        <w:rPr>
          <w:b/>
          <w:rtl/>
        </w:rPr>
        <w:t>22</w:t>
      </w:r>
      <w:r w:rsidRPr="00473549">
        <w:rPr>
          <w:b/>
          <w:rtl/>
        </w:rPr>
        <w:t xml:space="preserve"> -</w:t>
      </w:r>
      <w:r w:rsidRPr="00473549">
        <w:rPr>
          <w:b/>
          <w:rtl/>
        </w:rPr>
        <w:tab/>
      </w:r>
      <w:r w:rsidRPr="00CF48E2">
        <w:rPr>
          <w:rFonts w:hint="cs"/>
          <w:bCs/>
          <w:rtl/>
        </w:rPr>
        <w:t xml:space="preserve">إن اللجنة، </w:t>
      </w:r>
      <w:r w:rsidRPr="00CF48E2">
        <w:rPr>
          <w:bCs/>
          <w:rtl/>
        </w:rPr>
        <w:t xml:space="preserve">إذ تشير إلى </w:t>
      </w:r>
      <w:r w:rsidRPr="00CF48E2">
        <w:rPr>
          <w:rFonts w:hint="cs"/>
          <w:bCs/>
          <w:rtl/>
        </w:rPr>
        <w:t xml:space="preserve">ملاحظاتها الختامية </w:t>
      </w:r>
      <w:r w:rsidRPr="00CF48E2">
        <w:rPr>
          <w:bCs/>
          <w:rtl/>
        </w:rPr>
        <w:t xml:space="preserve">السابقة </w:t>
      </w:r>
      <w:r w:rsidRPr="00CF48E2">
        <w:rPr>
          <w:b/>
          <w:rtl/>
        </w:rPr>
        <w:t>(</w:t>
      </w:r>
      <w:hyperlink r:id="rId25" w:history="1">
        <w:r w:rsidRPr="00CF48E2">
          <w:rPr>
            <w:rStyle w:val="Hyperlink"/>
            <w:b/>
            <w:lang w:val="fr-CH"/>
          </w:rPr>
          <w:t>CEDAW/C/MAR/CO/4</w:t>
        </w:r>
      </w:hyperlink>
      <w:r w:rsidRPr="00CF48E2">
        <w:rPr>
          <w:b/>
          <w:rtl/>
        </w:rPr>
        <w:t>،</w:t>
      </w:r>
      <w:r w:rsidRPr="00CF48E2">
        <w:rPr>
          <w:bCs/>
          <w:rtl/>
        </w:rPr>
        <w:t xml:space="preserve"> الفقرة</w:t>
      </w:r>
      <w:r w:rsidR="00473549">
        <w:rPr>
          <w:rFonts w:hint="cs"/>
          <w:bCs/>
          <w:rtl/>
        </w:rPr>
        <w:t> </w:t>
      </w:r>
      <w:r w:rsidRPr="00CF48E2">
        <w:rPr>
          <w:bCs/>
          <w:rtl/>
        </w:rPr>
        <w:t xml:space="preserve">19)، توصي الدولة الطرف بما يلي: </w:t>
      </w:r>
    </w:p>
    <w:p w14:paraId="6EDC747F"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rFonts w:hint="cs"/>
          <w:bCs/>
          <w:rtl/>
        </w:rPr>
        <w:t>التصدي ل</w:t>
      </w:r>
      <w:r w:rsidRPr="00CF48E2">
        <w:rPr>
          <w:bCs/>
          <w:rtl/>
        </w:rPr>
        <w:t xml:space="preserve">لمواقف النمطية بشأن أدوار ومسؤوليات المرأة والرجل، بما في ذلك الأنماط والمعايير الثقافية النمطية التي تديم التمييز المباشر وغير المباشر ضد النساء والفتيات في جميع مجالات حياتهن؛ </w:t>
      </w:r>
    </w:p>
    <w:p w14:paraId="1A6E2E37" w14:textId="27ACD587" w:rsidR="00CF48E2" w:rsidRPr="00CF48E2" w:rsidRDefault="00CF48E2" w:rsidP="00CF48E2">
      <w:pPr>
        <w:pStyle w:val="SingleTxt"/>
        <w:rPr>
          <w:b/>
          <w:bCs/>
          <w:spacing w:val="-2"/>
          <w:rtl/>
        </w:rPr>
      </w:pPr>
      <w:r w:rsidRPr="00CF48E2">
        <w:rPr>
          <w:rFonts w:hint="cs"/>
          <w:b/>
          <w:spacing w:val="-2"/>
          <w:rtl/>
        </w:rPr>
        <w:tab/>
      </w:r>
      <w:r w:rsidRPr="00CF48E2">
        <w:rPr>
          <w:b/>
          <w:spacing w:val="-2"/>
          <w:rtl/>
        </w:rPr>
        <w:t>(ب)</w:t>
      </w:r>
      <w:r w:rsidRPr="00CF48E2">
        <w:rPr>
          <w:bCs/>
          <w:spacing w:val="-2"/>
          <w:rtl/>
        </w:rPr>
        <w:tab/>
        <w:t>زيادة جهودها الرامية إلى وضع وتنفيذ برامج شاملة ل</w:t>
      </w:r>
      <w:r w:rsidRPr="00CF48E2">
        <w:rPr>
          <w:rFonts w:hint="cs"/>
          <w:bCs/>
          <w:spacing w:val="-2"/>
          <w:rtl/>
        </w:rPr>
        <w:t xml:space="preserve">إذكاء </w:t>
      </w:r>
      <w:r w:rsidRPr="00CF48E2">
        <w:rPr>
          <w:bCs/>
          <w:spacing w:val="-2"/>
          <w:rtl/>
        </w:rPr>
        <w:t>الوعي من أجل تعزيز فهم أفضل للمساواة بين المرأة والرجل في جميع مستويات المجتمع بغية تغيير المواقف النمطية والمعايير الثقافية السلبية بشأن مسؤوليات وأدوار المرأة والرجل في الأسرة والمجتمع، وفقا للمادة 5(أ) من الاتفاقية؛</w:t>
      </w:r>
    </w:p>
    <w:p w14:paraId="0FEFB40C"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مواصلة التوعية بحقوق المرأة والمساواة بين الجنسين في أوساط الصحفيين والإعلاميين، وإدماج التثقيف بشأن حقوق المرأة في التدريب المهني للإعلاميين.</w:t>
      </w:r>
    </w:p>
    <w:p w14:paraId="4CEFCB38" w14:textId="77777777" w:rsidR="00473549" w:rsidRPr="00473549" w:rsidRDefault="00473549" w:rsidP="00473549">
      <w:pPr>
        <w:pStyle w:val="SingleTxt"/>
        <w:spacing w:after="0" w:line="120" w:lineRule="exact"/>
        <w:rPr>
          <w:b/>
          <w:bCs/>
          <w:sz w:val="10"/>
          <w:rtl/>
        </w:rPr>
      </w:pPr>
    </w:p>
    <w:p w14:paraId="79DAEF72" w14:textId="132D53AD" w:rsidR="00CF48E2" w:rsidRPr="00CF48E2" w:rsidRDefault="00CF48E2" w:rsidP="00473549">
      <w:pPr>
        <w:pStyle w:val="H23"/>
        <w:ind w:left="1267" w:right="1267" w:hanging="1267"/>
        <w:rPr>
          <w:rtl/>
        </w:rPr>
      </w:pPr>
      <w:r w:rsidRPr="00CF48E2">
        <w:rPr>
          <w:rtl/>
        </w:rPr>
        <w:tab/>
      </w:r>
      <w:r w:rsidRPr="00CF48E2">
        <w:rPr>
          <w:rtl/>
        </w:rPr>
        <w:tab/>
        <w:t>العنف الجنساني ضد المرأة</w:t>
      </w:r>
    </w:p>
    <w:p w14:paraId="5F20E65E" w14:textId="1DD42DA7" w:rsidR="00CF48E2" w:rsidRPr="00CF48E2" w:rsidRDefault="00CF48E2" w:rsidP="00CF48E2">
      <w:pPr>
        <w:pStyle w:val="SingleTxt"/>
        <w:rPr>
          <w:rtl/>
        </w:rPr>
      </w:pPr>
      <w:r w:rsidRPr="00CF48E2">
        <w:rPr>
          <w:rtl/>
        </w:rPr>
        <w:t>23</w:t>
      </w:r>
      <w:r>
        <w:rPr>
          <w:rtl/>
        </w:rPr>
        <w:t xml:space="preserve"> -</w:t>
      </w:r>
      <w:r>
        <w:rPr>
          <w:rtl/>
        </w:rPr>
        <w:tab/>
      </w:r>
      <w:r w:rsidRPr="00CF48E2">
        <w:rPr>
          <w:rtl/>
        </w:rPr>
        <w:t>ت</w:t>
      </w:r>
      <w:r w:rsidRPr="00CF48E2">
        <w:rPr>
          <w:rFonts w:hint="cs"/>
          <w:rtl/>
        </w:rPr>
        <w:t>شير</w:t>
      </w:r>
      <w:r w:rsidRPr="00CF48E2">
        <w:rPr>
          <w:rtl/>
        </w:rPr>
        <w:t xml:space="preserve"> اللجنة </w:t>
      </w:r>
      <w:r w:rsidRPr="00CF48E2">
        <w:rPr>
          <w:rFonts w:hint="cs"/>
          <w:rtl/>
        </w:rPr>
        <w:t>ب</w:t>
      </w:r>
      <w:r w:rsidRPr="00CF48E2">
        <w:rPr>
          <w:rtl/>
        </w:rPr>
        <w:t xml:space="preserve">تقدير </w:t>
      </w:r>
      <w:r w:rsidRPr="00CF48E2">
        <w:rPr>
          <w:rFonts w:hint="cs"/>
          <w:rtl/>
        </w:rPr>
        <w:t xml:space="preserve">إلى </w:t>
      </w:r>
      <w:r w:rsidRPr="00CF48E2">
        <w:rPr>
          <w:rtl/>
        </w:rPr>
        <w:t>إدخال أحكام جديدة على القانون 13–</w:t>
      </w:r>
      <w:r w:rsidRPr="00CF48E2">
        <w:rPr>
          <w:rFonts w:hint="cs"/>
          <w:rtl/>
        </w:rPr>
        <w:t xml:space="preserve">103 بشأن </w:t>
      </w:r>
      <w:r w:rsidRPr="00CF48E2">
        <w:rPr>
          <w:rtl/>
        </w:rPr>
        <w:t xml:space="preserve">مكافحة جميع أشكال العنف ضد المرأة، مما ينشئ جرائم جديدة تتعلق بانتهاك الخصوصية وينص على عقوبات مشددة إذا كان الانتهاك </w:t>
      </w:r>
      <w:r w:rsidRPr="00CF48E2">
        <w:rPr>
          <w:rFonts w:hint="cs"/>
          <w:rtl/>
        </w:rPr>
        <w:t>قائما على دوافع جنسانية</w:t>
      </w:r>
      <w:r w:rsidRPr="00CF48E2">
        <w:rPr>
          <w:rtl/>
        </w:rPr>
        <w:t>. وت</w:t>
      </w:r>
      <w:r w:rsidRPr="00CF48E2">
        <w:rPr>
          <w:rFonts w:hint="cs"/>
          <w:rtl/>
        </w:rPr>
        <w:t xml:space="preserve">شير </w:t>
      </w:r>
      <w:r w:rsidRPr="00CF48E2">
        <w:rPr>
          <w:rtl/>
        </w:rPr>
        <w:t xml:space="preserve">اللجنة باهتمام </w:t>
      </w:r>
      <w:r w:rsidRPr="00CF48E2">
        <w:rPr>
          <w:rFonts w:hint="cs"/>
          <w:rtl/>
        </w:rPr>
        <w:t xml:space="preserve">إلى </w:t>
      </w:r>
      <w:r w:rsidRPr="00CF48E2">
        <w:rPr>
          <w:rtl/>
        </w:rPr>
        <w:t xml:space="preserve">أن مشروع قانون </w:t>
      </w:r>
      <w:r w:rsidRPr="00CF48E2">
        <w:rPr>
          <w:rFonts w:hint="cs"/>
          <w:rtl/>
        </w:rPr>
        <w:t xml:space="preserve">جنائي </w:t>
      </w:r>
      <w:r w:rsidRPr="00CF48E2">
        <w:rPr>
          <w:rtl/>
        </w:rPr>
        <w:t xml:space="preserve">يعزز الحماية القانونية </w:t>
      </w:r>
      <w:r w:rsidRPr="00CF48E2">
        <w:rPr>
          <w:rtl/>
        </w:rPr>
        <w:lastRenderedPageBreak/>
        <w:t xml:space="preserve">للنساء والأطفال، ولا سيما </w:t>
      </w:r>
      <w:r w:rsidRPr="00CF48E2">
        <w:rPr>
          <w:rFonts w:hint="cs"/>
          <w:rtl/>
        </w:rPr>
        <w:t xml:space="preserve">من </w:t>
      </w:r>
      <w:r w:rsidRPr="00CF48E2">
        <w:rPr>
          <w:rtl/>
        </w:rPr>
        <w:t>العنف، معروض على البرلمان. وتحيط اللجنة علما أيضا بإشارة الدولة الطرف إلى أن الاغتصاب الزوجي مشمول بالمادة 486 من قانون العقوبات. ولكن اللجنة تعرب عن قلقها إزاء تقارير تفيد أن:</w:t>
      </w:r>
    </w:p>
    <w:p w14:paraId="0C328B07"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المرأة قد تت</w:t>
      </w:r>
      <w:r w:rsidRPr="00CF48E2">
        <w:rPr>
          <w:rFonts w:hint="cs"/>
          <w:rtl/>
        </w:rPr>
        <w:t xml:space="preserve">لكأ في </w:t>
      </w:r>
      <w:r w:rsidRPr="00CF48E2">
        <w:rPr>
          <w:rtl/>
        </w:rPr>
        <w:t xml:space="preserve">تقديم شكوى بشأن التحرش الجنسي أو غيره من أشكال العنف الجنسي خوفا من اتهامها بانتهاك المادة 490 من قانون العقوبات التي تعاقب على العلاقات الجنسية خارج إطار الزواج؛ </w:t>
      </w:r>
    </w:p>
    <w:p w14:paraId="0A0C4E15"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t xml:space="preserve">المادة 489 من قانون العقوبات تعرض النساء المثليات ومزدوجات الميل الجنسي ومغايرات الهوية الجنسانية وحاملات صفات الجنسين لخطر عقوبات جنائية، يمكن أن تؤدي إلى الوصم وحالات العنف؛ </w:t>
      </w:r>
    </w:p>
    <w:p w14:paraId="151C3A7F"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t>زيجات الأطفال والزواج بالإكراه لا تزال تتم في إطار زيجات الفاتحة؛</w:t>
      </w:r>
    </w:p>
    <w:p w14:paraId="76FCDCD2" w14:textId="77777777" w:rsidR="00CF48E2" w:rsidRPr="00CF48E2" w:rsidRDefault="00CF48E2" w:rsidP="00CF48E2">
      <w:pPr>
        <w:pStyle w:val="SingleTxt"/>
        <w:rPr>
          <w:rtl/>
        </w:rPr>
      </w:pPr>
      <w:r w:rsidRPr="00CF48E2">
        <w:rPr>
          <w:rFonts w:hint="cs"/>
          <w:rtl/>
        </w:rPr>
        <w:tab/>
      </w:r>
      <w:r w:rsidRPr="00CF48E2">
        <w:rPr>
          <w:rtl/>
        </w:rPr>
        <w:t>(د)</w:t>
      </w:r>
      <w:r w:rsidRPr="00CF48E2">
        <w:rPr>
          <w:rtl/>
        </w:rPr>
        <w:tab/>
        <w:t xml:space="preserve">ازدياد العنف العائلي منذ عام 2009 وانعدام العناية الواجبة الكافية لكفالة خصوصية الضحايا وتوفير عدد كاف من المآوي. </w:t>
      </w:r>
    </w:p>
    <w:p w14:paraId="5DB05774" w14:textId="51805CE9" w:rsidR="00CF48E2" w:rsidRPr="00CF48E2" w:rsidRDefault="00CF48E2" w:rsidP="00CF48E2">
      <w:pPr>
        <w:pStyle w:val="SingleTxt"/>
        <w:rPr>
          <w:b/>
          <w:bCs/>
          <w:rtl/>
        </w:rPr>
      </w:pPr>
      <w:r w:rsidRPr="00CF48E2">
        <w:rPr>
          <w:b/>
          <w:rtl/>
        </w:rPr>
        <w:t>24</w:t>
      </w:r>
      <w:r w:rsidRPr="00473549">
        <w:rPr>
          <w:b/>
          <w:rtl/>
        </w:rPr>
        <w:t xml:space="preserve"> -</w:t>
      </w:r>
      <w:r w:rsidRPr="00473549">
        <w:rPr>
          <w:b/>
          <w:rtl/>
        </w:rPr>
        <w:tab/>
      </w:r>
      <w:r w:rsidRPr="00CF48E2">
        <w:rPr>
          <w:rFonts w:hint="cs"/>
          <w:bCs/>
          <w:rtl/>
        </w:rPr>
        <w:t xml:space="preserve">إن اللجنة إذ تشير </w:t>
      </w:r>
      <w:r w:rsidRPr="00CF48E2">
        <w:rPr>
          <w:bCs/>
          <w:rtl/>
        </w:rPr>
        <w:t>إلى التوصية العامة رقم 35 (2017) بشأن العنف الجنساني ضد المرأة، الصادرة تحديثاً للتوصية العامة رقم 19، وتمشيا مع الغاية 5-2 من أهداف التنمية المستدامة الرامية إلى القضاء</w:t>
      </w:r>
      <w:r w:rsidRPr="00CF48E2">
        <w:rPr>
          <w:rFonts w:hint="cs"/>
          <w:bCs/>
          <w:rtl/>
        </w:rPr>
        <w:t xml:space="preserve"> </w:t>
      </w:r>
      <w:r w:rsidRPr="00CF48E2">
        <w:rPr>
          <w:bCs/>
          <w:rtl/>
        </w:rPr>
        <w:t xml:space="preserve">على جميع أشكال العنف ضد </w:t>
      </w:r>
      <w:r w:rsidRPr="00CF48E2">
        <w:rPr>
          <w:rFonts w:hint="cs"/>
          <w:bCs/>
          <w:rtl/>
        </w:rPr>
        <w:t xml:space="preserve">جميع </w:t>
      </w:r>
      <w:r w:rsidRPr="00CF48E2">
        <w:rPr>
          <w:bCs/>
          <w:rtl/>
        </w:rPr>
        <w:t>النساء والفتيات في المجالين العام والخاص، تحث الدولة الطرف على ما يلي:</w:t>
      </w:r>
    </w:p>
    <w:p w14:paraId="5117DE06"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اتخاذ التدابير اللازمة لإلغاء المادة 490 من قانون العقوبات، ولا سيما من أجل كفالة عدم تعرض النساء ضحايا العنف الجنساني لخطر توجيه الاتهام إليهن بموجب هذه المادة؛</w:t>
      </w:r>
    </w:p>
    <w:p w14:paraId="1BAD60B4"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اتخاذ الخطوات اللازمة لإلغاء المادة 489 من قانون العقوبات؛</w:t>
      </w:r>
    </w:p>
    <w:p w14:paraId="656388AB" w14:textId="30F54BA1"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وضع تدابير سياساتية لحظر ز</w:t>
      </w:r>
      <w:r w:rsidRPr="00CF48E2">
        <w:rPr>
          <w:rFonts w:hint="cs"/>
          <w:bCs/>
          <w:rtl/>
        </w:rPr>
        <w:t xml:space="preserve">يجات </w:t>
      </w:r>
      <w:r w:rsidR="0073170F">
        <w:rPr>
          <w:bCs/>
          <w:rtl/>
        </w:rPr>
        <w:t>”</w:t>
      </w:r>
      <w:r w:rsidRPr="00CF48E2">
        <w:rPr>
          <w:bCs/>
          <w:rtl/>
        </w:rPr>
        <w:t>الفاتحة</w:t>
      </w:r>
      <w:r w:rsidR="0073170F">
        <w:rPr>
          <w:rFonts w:hint="eastAsia"/>
          <w:bCs/>
          <w:rtl/>
        </w:rPr>
        <w:t>“</w:t>
      </w:r>
      <w:r w:rsidRPr="00CF48E2">
        <w:rPr>
          <w:bCs/>
          <w:rtl/>
        </w:rPr>
        <w:t xml:space="preserve"> </w:t>
      </w:r>
      <w:r w:rsidRPr="00CF48E2">
        <w:rPr>
          <w:rFonts w:hint="cs"/>
          <w:bCs/>
          <w:rtl/>
        </w:rPr>
        <w:t>ا</w:t>
      </w:r>
      <w:r w:rsidRPr="00CF48E2">
        <w:rPr>
          <w:bCs/>
          <w:rtl/>
        </w:rPr>
        <w:t>ل</w:t>
      </w:r>
      <w:r w:rsidRPr="00CF48E2">
        <w:rPr>
          <w:rFonts w:hint="cs"/>
          <w:bCs/>
          <w:rtl/>
        </w:rPr>
        <w:t xml:space="preserve">تي تهم </w:t>
      </w:r>
      <w:r w:rsidRPr="00CF48E2">
        <w:rPr>
          <w:bCs/>
          <w:rtl/>
        </w:rPr>
        <w:t>قاصرات؛</w:t>
      </w:r>
    </w:p>
    <w:p w14:paraId="367EF990" w14:textId="77777777" w:rsidR="00CF48E2" w:rsidRPr="00CF48E2" w:rsidRDefault="00CF48E2" w:rsidP="00CF48E2">
      <w:pPr>
        <w:pStyle w:val="SingleTxt"/>
        <w:rPr>
          <w:bCs/>
          <w:rtl/>
        </w:rPr>
      </w:pPr>
      <w:r w:rsidRPr="00CF48E2">
        <w:rPr>
          <w:rFonts w:hint="cs"/>
          <w:b/>
          <w:rtl/>
        </w:rPr>
        <w:tab/>
      </w:r>
      <w:r w:rsidRPr="00CF48E2">
        <w:rPr>
          <w:b/>
          <w:rtl/>
        </w:rPr>
        <w:t>(د)</w:t>
      </w:r>
      <w:r w:rsidRPr="00CF48E2">
        <w:rPr>
          <w:b/>
          <w:rtl/>
        </w:rPr>
        <w:tab/>
      </w:r>
      <w:r w:rsidRPr="00CF48E2">
        <w:rPr>
          <w:bCs/>
          <w:rtl/>
        </w:rPr>
        <w:t>تعزيز خدمات الدعم المقدمة للنساء ضحايا العنف الجنساني، بما في ذلك من خلال كفالة توافر المآوي والدعم النفسي الكافيين وإمكانية الوصول إليها ل</w:t>
      </w:r>
      <w:r w:rsidRPr="00CF48E2">
        <w:rPr>
          <w:rFonts w:hint="cs"/>
          <w:bCs/>
          <w:rtl/>
        </w:rPr>
        <w:t xml:space="preserve">فائدة </w:t>
      </w:r>
      <w:r w:rsidRPr="00CF48E2">
        <w:rPr>
          <w:bCs/>
          <w:rtl/>
        </w:rPr>
        <w:t>ضحايا العنف والناجيات منه، فضلا عن إنشاء مراكز لعلاج المعتدين، وتخصيص موارد بشرية ومالية كافية لكفالة الأداء الفعال لهذه الخدمات، وكفالة احترام خصوصية النساء ضحايا العنف الجنساني في كل مرحلة من مراحل ال</w:t>
      </w:r>
      <w:r w:rsidRPr="00CF48E2">
        <w:rPr>
          <w:rFonts w:hint="cs"/>
          <w:bCs/>
          <w:rtl/>
        </w:rPr>
        <w:t xml:space="preserve">دعوى </w:t>
      </w:r>
      <w:r w:rsidRPr="00CF48E2">
        <w:rPr>
          <w:bCs/>
          <w:rtl/>
        </w:rPr>
        <w:t>من لحظة تقديم الشكوى حتى تقديم خدمات الدعم؛</w:t>
      </w:r>
    </w:p>
    <w:p w14:paraId="4038E34D" w14:textId="6FE81379" w:rsidR="00CF48E2" w:rsidRPr="00CF48E2" w:rsidRDefault="00CF48E2" w:rsidP="00CF48E2">
      <w:pPr>
        <w:pStyle w:val="SingleTxt"/>
        <w:rPr>
          <w:b/>
          <w:bCs/>
          <w:rtl/>
        </w:rPr>
      </w:pPr>
      <w:r w:rsidRPr="00CF48E2">
        <w:rPr>
          <w:rFonts w:hint="cs"/>
          <w:b/>
          <w:rtl/>
        </w:rPr>
        <w:tab/>
      </w:r>
      <w:r w:rsidRPr="00CF48E2">
        <w:rPr>
          <w:b/>
          <w:rtl/>
        </w:rPr>
        <w:t>(ه)</w:t>
      </w:r>
      <w:r w:rsidRPr="00CF48E2">
        <w:rPr>
          <w:b/>
          <w:rtl/>
        </w:rPr>
        <w:tab/>
      </w:r>
      <w:r w:rsidRPr="00CF48E2">
        <w:rPr>
          <w:bCs/>
          <w:rtl/>
        </w:rPr>
        <w:t>إنشاء نظام يسمح لمنظمات المجتمع المدني بال</w:t>
      </w:r>
      <w:r w:rsidRPr="00CF48E2">
        <w:rPr>
          <w:rFonts w:hint="cs"/>
          <w:bCs/>
          <w:rtl/>
        </w:rPr>
        <w:t xml:space="preserve">انتصاب </w:t>
      </w:r>
      <w:r w:rsidRPr="00CF48E2">
        <w:rPr>
          <w:bCs/>
          <w:rtl/>
        </w:rPr>
        <w:t>أطراف</w:t>
      </w:r>
      <w:r w:rsidRPr="00CF48E2">
        <w:rPr>
          <w:rFonts w:hint="cs"/>
          <w:bCs/>
          <w:rtl/>
        </w:rPr>
        <w:t>اً</w:t>
      </w:r>
      <w:r w:rsidRPr="00CF48E2">
        <w:rPr>
          <w:bCs/>
          <w:rtl/>
        </w:rPr>
        <w:t xml:space="preserve"> مدنية</w:t>
      </w:r>
      <w:r w:rsidRPr="00CF48E2">
        <w:rPr>
          <w:rFonts w:hint="cs"/>
          <w:bCs/>
          <w:rtl/>
        </w:rPr>
        <w:t>ً</w:t>
      </w:r>
      <w:r w:rsidRPr="00CF48E2">
        <w:rPr>
          <w:bCs/>
          <w:rtl/>
        </w:rPr>
        <w:t xml:space="preserve"> في حالات العنف ضد النساء والفتيات.</w:t>
      </w:r>
    </w:p>
    <w:p w14:paraId="7420D1F3" w14:textId="77777777" w:rsidR="00473549" w:rsidRPr="00473549" w:rsidRDefault="00473549" w:rsidP="00473549">
      <w:pPr>
        <w:pStyle w:val="SingleTxt"/>
        <w:spacing w:after="0" w:line="120" w:lineRule="exact"/>
        <w:rPr>
          <w:b/>
          <w:bCs/>
          <w:sz w:val="10"/>
          <w:rtl/>
        </w:rPr>
      </w:pPr>
    </w:p>
    <w:p w14:paraId="6174E094" w14:textId="35400587" w:rsidR="00CF48E2" w:rsidRPr="00CF48E2" w:rsidRDefault="00CF48E2" w:rsidP="00473549">
      <w:pPr>
        <w:pStyle w:val="H23"/>
        <w:ind w:left="1267" w:right="1267" w:hanging="1267"/>
        <w:rPr>
          <w:rtl/>
        </w:rPr>
      </w:pPr>
      <w:r w:rsidRPr="00CF48E2">
        <w:rPr>
          <w:rtl/>
        </w:rPr>
        <w:tab/>
      </w:r>
      <w:r w:rsidRPr="00CF48E2">
        <w:rPr>
          <w:rtl/>
        </w:rPr>
        <w:tab/>
        <w:t>الاتجار بالنساء واستغلالهن في البغاء</w:t>
      </w:r>
    </w:p>
    <w:p w14:paraId="5BD88546" w14:textId="1D7E8749" w:rsidR="00CF48E2" w:rsidRPr="00CF48E2" w:rsidRDefault="00CF48E2" w:rsidP="00CF48E2">
      <w:pPr>
        <w:pStyle w:val="SingleTxt"/>
        <w:rPr>
          <w:rtl/>
        </w:rPr>
      </w:pPr>
      <w:r w:rsidRPr="00CF48E2">
        <w:rPr>
          <w:rtl/>
        </w:rPr>
        <w:t>25</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الجهود التي تبذلها الدولة الطرف لزيادة الوعي بمكافحة الاتجار، بما في ذلك من خلال نشر معلومات عن الأحكام القانونية لحماية ضحايا الاتجار بال</w:t>
      </w:r>
      <w:r w:rsidRPr="00CF48E2">
        <w:rPr>
          <w:rFonts w:hint="cs"/>
          <w:rtl/>
        </w:rPr>
        <w:t>أشخاص</w:t>
      </w:r>
      <w:r w:rsidRPr="00CF48E2">
        <w:rPr>
          <w:rtl/>
        </w:rPr>
        <w:t xml:space="preserve"> بين المسؤولين القانونيين، وحملات التوعية وبرامج التدريب </w:t>
      </w:r>
      <w:r w:rsidRPr="00CF48E2">
        <w:rPr>
          <w:rFonts w:hint="cs"/>
          <w:rtl/>
        </w:rPr>
        <w:t xml:space="preserve">الموجهة </w:t>
      </w:r>
      <w:r w:rsidRPr="00CF48E2">
        <w:rPr>
          <w:rtl/>
        </w:rPr>
        <w:t xml:space="preserve">للقضاة والموظفين القضائيين والشرطة، وكذلك لموظفي المديرية العامة للأمن الوطني بشأن </w:t>
      </w:r>
      <w:r w:rsidRPr="00CF48E2">
        <w:rPr>
          <w:rFonts w:hint="cs"/>
          <w:rtl/>
        </w:rPr>
        <w:t>كشف ضحايا</w:t>
      </w:r>
      <w:r w:rsidRPr="00CF48E2">
        <w:rPr>
          <w:rtl/>
        </w:rPr>
        <w:t xml:space="preserve"> الاتجار وتقديم المساعدة لهن. بيد أنها لا تزال تشعر </w:t>
      </w:r>
      <w:r w:rsidRPr="00CF48E2">
        <w:rPr>
          <w:rtl/>
        </w:rPr>
        <w:lastRenderedPageBreak/>
        <w:t>بالقلق لعدم كفاية الحماية المقدمة لضحايا الاتجار، بما في ذلك توافر مآوي خاصة لضحايا الاتجار. وت</w:t>
      </w:r>
      <w:r w:rsidRPr="00CF48E2">
        <w:rPr>
          <w:rFonts w:hint="cs"/>
          <w:rtl/>
        </w:rPr>
        <w:t xml:space="preserve">شير </w:t>
      </w:r>
      <w:r w:rsidRPr="00CF48E2">
        <w:rPr>
          <w:rtl/>
        </w:rPr>
        <w:t xml:space="preserve">اللجنة </w:t>
      </w:r>
      <w:r w:rsidRPr="00CF48E2">
        <w:rPr>
          <w:rFonts w:hint="cs"/>
          <w:rtl/>
        </w:rPr>
        <w:t xml:space="preserve">بقلق </w:t>
      </w:r>
      <w:r w:rsidRPr="00CF48E2">
        <w:rPr>
          <w:rtl/>
        </w:rPr>
        <w:t xml:space="preserve">أيضا </w:t>
      </w:r>
      <w:r w:rsidRPr="00CF48E2">
        <w:rPr>
          <w:rFonts w:hint="cs"/>
          <w:rtl/>
        </w:rPr>
        <w:t xml:space="preserve">إلى </w:t>
      </w:r>
      <w:r w:rsidRPr="00CF48E2">
        <w:rPr>
          <w:rtl/>
        </w:rPr>
        <w:t xml:space="preserve">عدم وجود معلومات عن تحديد هوية الضحايا المهاجرين وتسجيلهم، ولا سيما النساء والفتيات </w:t>
      </w:r>
      <w:r w:rsidRPr="00CF48E2">
        <w:rPr>
          <w:rFonts w:hint="cs"/>
          <w:rtl/>
        </w:rPr>
        <w:t>ضحايا الاتجار بالأشخاص</w:t>
      </w:r>
      <w:r w:rsidRPr="00CF48E2">
        <w:rPr>
          <w:rtl/>
        </w:rPr>
        <w:t xml:space="preserve"> من منطقة جنوب الصحراء الكبرى. </w:t>
      </w:r>
    </w:p>
    <w:p w14:paraId="1C7DC3C5" w14:textId="22F5B3E3" w:rsidR="00CF48E2" w:rsidRPr="00CF48E2" w:rsidRDefault="00CF48E2" w:rsidP="00CF48E2">
      <w:pPr>
        <w:pStyle w:val="SingleTxt"/>
        <w:rPr>
          <w:b/>
          <w:bCs/>
          <w:rtl/>
        </w:rPr>
      </w:pPr>
      <w:r w:rsidRPr="00CF48E2">
        <w:rPr>
          <w:rtl/>
        </w:rPr>
        <w:t>26</w:t>
      </w:r>
      <w:r w:rsidRPr="00473549">
        <w:rPr>
          <w:rtl/>
        </w:rPr>
        <w:t xml:space="preserve"> -</w:t>
      </w:r>
      <w:r w:rsidRPr="00473549">
        <w:rPr>
          <w:rtl/>
        </w:rPr>
        <w:tab/>
      </w:r>
      <w:r w:rsidRPr="00CF48E2">
        <w:rPr>
          <w:b/>
          <w:bCs/>
          <w:rtl/>
        </w:rPr>
        <w:t xml:space="preserve">توصي اللجنة، تماشيا مع توصيتها العامة رقم 38 (2020) بشأن الاتجار بالنساء والفتيات في سياق الهجرة العالمية، بأن تقوم الدولة الطرف بما يلي: </w:t>
      </w:r>
    </w:p>
    <w:p w14:paraId="1FCC2147"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rFonts w:hint="cs"/>
          <w:bCs/>
          <w:rtl/>
        </w:rPr>
        <w:t xml:space="preserve">إذكاء </w:t>
      </w:r>
      <w:r w:rsidRPr="00CF48E2">
        <w:rPr>
          <w:bCs/>
          <w:rtl/>
        </w:rPr>
        <w:t xml:space="preserve">الوعي من أجل </w:t>
      </w:r>
      <w:r w:rsidRPr="00CF48E2">
        <w:rPr>
          <w:rFonts w:hint="cs"/>
          <w:bCs/>
          <w:rtl/>
        </w:rPr>
        <w:t xml:space="preserve">كشف </w:t>
      </w:r>
      <w:r w:rsidRPr="00CF48E2">
        <w:rPr>
          <w:bCs/>
          <w:rtl/>
        </w:rPr>
        <w:t>ضحايا الاتجار</w:t>
      </w:r>
      <w:r w:rsidRPr="00CF48E2">
        <w:rPr>
          <w:rFonts w:hint="cs"/>
          <w:bCs/>
          <w:rtl/>
        </w:rPr>
        <w:t xml:space="preserve"> بالأشخاص من النساء والفتيات المهاجرات</w:t>
      </w:r>
      <w:r w:rsidRPr="00CF48E2">
        <w:rPr>
          <w:bCs/>
          <w:rtl/>
        </w:rPr>
        <w:t xml:space="preserve"> المهربات إلى البلاد من منطقة جنوب الصحراء الكبرى</w:t>
      </w:r>
      <w:r w:rsidRPr="00CF48E2">
        <w:rPr>
          <w:rFonts w:hint="cs"/>
          <w:bCs/>
          <w:rtl/>
        </w:rPr>
        <w:t xml:space="preserve"> وتسجيلهن</w:t>
      </w:r>
      <w:r w:rsidRPr="00CF48E2">
        <w:rPr>
          <w:bCs/>
          <w:rtl/>
        </w:rPr>
        <w:t>؛</w:t>
      </w:r>
    </w:p>
    <w:p w14:paraId="752569EC"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كفالة توفير الحماية والدعم الكافيين لضحايا الاتجار، بما في ذلك المآوي التي تقدم خدمات خاصة باحتياجاتهن، فضلا عن العلاج الطبي والدعم النفسي الاجتماعي والمساعدة القانونية.</w:t>
      </w:r>
    </w:p>
    <w:p w14:paraId="25D4DE68" w14:textId="77777777" w:rsidR="00473549" w:rsidRPr="00473549" w:rsidRDefault="00473549" w:rsidP="00473549">
      <w:pPr>
        <w:pStyle w:val="SingleTxt"/>
        <w:spacing w:after="0" w:line="120" w:lineRule="exact"/>
        <w:rPr>
          <w:b/>
          <w:bCs/>
          <w:sz w:val="10"/>
          <w:rtl/>
        </w:rPr>
      </w:pPr>
    </w:p>
    <w:p w14:paraId="375D675D" w14:textId="2A23432D" w:rsidR="00CF48E2" w:rsidRPr="00CF48E2" w:rsidRDefault="00CF48E2" w:rsidP="00473549">
      <w:pPr>
        <w:pStyle w:val="H23"/>
        <w:ind w:left="1267" w:right="1267" w:hanging="1267"/>
        <w:rPr>
          <w:rtl/>
        </w:rPr>
      </w:pPr>
      <w:r w:rsidRPr="00CF48E2">
        <w:rPr>
          <w:rtl/>
        </w:rPr>
        <w:tab/>
      </w:r>
      <w:r w:rsidRPr="00CF48E2">
        <w:rPr>
          <w:rtl/>
        </w:rPr>
        <w:tab/>
        <w:t>مشاركة المرأة على قدم المساواة في الحياة السياسية والحياة العامة</w:t>
      </w:r>
    </w:p>
    <w:p w14:paraId="15533287" w14:textId="06E35606" w:rsidR="00CF48E2" w:rsidRPr="00CF48E2" w:rsidRDefault="00CF48E2" w:rsidP="00CF48E2">
      <w:pPr>
        <w:pStyle w:val="SingleTxt"/>
        <w:rPr>
          <w:rtl/>
        </w:rPr>
      </w:pPr>
      <w:r w:rsidRPr="00CF48E2">
        <w:rPr>
          <w:rtl/>
        </w:rPr>
        <w:t>27</w:t>
      </w:r>
      <w:r>
        <w:rPr>
          <w:rtl/>
        </w:rPr>
        <w:t xml:space="preserve"> -</w:t>
      </w:r>
      <w:r>
        <w:rPr>
          <w:rtl/>
        </w:rPr>
        <w:tab/>
      </w:r>
      <w:r w:rsidRPr="00CF48E2">
        <w:rPr>
          <w:rtl/>
        </w:rPr>
        <w:t xml:space="preserve">ترحب اللجنة بالجهود التي تبذلها الدولة الطرف لكفالة تمثيل </w:t>
      </w:r>
      <w:r w:rsidRPr="00CF48E2">
        <w:rPr>
          <w:rFonts w:hint="cs"/>
          <w:rtl/>
        </w:rPr>
        <w:t xml:space="preserve">المرأة </w:t>
      </w:r>
      <w:r w:rsidRPr="00CF48E2">
        <w:rPr>
          <w:rtl/>
        </w:rPr>
        <w:t>السياسي وفي الحي</w:t>
      </w:r>
      <w:r w:rsidRPr="00CF48E2">
        <w:rPr>
          <w:rFonts w:hint="cs"/>
          <w:rtl/>
        </w:rPr>
        <w:t>ا</w:t>
      </w:r>
      <w:r w:rsidRPr="00CF48E2">
        <w:rPr>
          <w:rtl/>
        </w:rPr>
        <w:t xml:space="preserve">ة العامة على قدم المساواة مع الرجل على الصعيدين الوطني والمحلي، بما في ذلك من خلال اعتماد أحكام تشريعية تحدد قوائم نسبية وحصصا لتمثيل المرأة في </w:t>
      </w:r>
      <w:r w:rsidRPr="00CF48E2">
        <w:rPr>
          <w:rFonts w:hint="cs"/>
          <w:rtl/>
        </w:rPr>
        <w:t xml:space="preserve">الحياة </w:t>
      </w:r>
      <w:r w:rsidRPr="00CF48E2">
        <w:rPr>
          <w:rtl/>
        </w:rPr>
        <w:t>السياس</w:t>
      </w:r>
      <w:r w:rsidRPr="00CF48E2">
        <w:rPr>
          <w:rFonts w:hint="cs"/>
          <w:rtl/>
        </w:rPr>
        <w:t>ي</w:t>
      </w:r>
      <w:r w:rsidRPr="00CF48E2">
        <w:rPr>
          <w:rtl/>
        </w:rPr>
        <w:t>ة والقضاء والإدارة العامة، وإنشاء نظام حوافز للأحزاب السياسية لإضافة مقاعد لمرشحاتها في الانتخابات التشريعية والإقليمية والمحلية</w:t>
      </w:r>
      <w:r w:rsidRPr="00CF48E2">
        <w:rPr>
          <w:rFonts w:hint="cs"/>
          <w:rtl/>
        </w:rPr>
        <w:t>،</w:t>
      </w:r>
      <w:r w:rsidRPr="00CF48E2">
        <w:rPr>
          <w:rtl/>
        </w:rPr>
        <w:t xml:space="preserve"> وتقديم المساعدة المالية والدعم التقني لدعم التنوع الجنساني في ال</w:t>
      </w:r>
      <w:r w:rsidRPr="00CF48E2">
        <w:rPr>
          <w:rFonts w:hint="cs"/>
          <w:rtl/>
        </w:rPr>
        <w:t>وظيفة العمومية</w:t>
      </w:r>
      <w:r w:rsidRPr="00CF48E2">
        <w:rPr>
          <w:rtl/>
        </w:rPr>
        <w:t>. وترحب اللجنة أيضا بالمعلومات التي تفيد بأن عدد النساء العاملات في البعثات الدبلوماسية والقنصلية وكذلك في المنظمات الدولية قد ازداد. بيد أن</w:t>
      </w:r>
      <w:r w:rsidRPr="00CF48E2">
        <w:rPr>
          <w:rFonts w:hint="cs"/>
          <w:rtl/>
        </w:rPr>
        <w:t>ها تشير ب</w:t>
      </w:r>
      <w:r w:rsidRPr="00CF48E2">
        <w:rPr>
          <w:rtl/>
        </w:rPr>
        <w:t xml:space="preserve">قلق </w:t>
      </w:r>
      <w:r w:rsidRPr="00CF48E2">
        <w:rPr>
          <w:rFonts w:hint="cs"/>
          <w:rtl/>
        </w:rPr>
        <w:t xml:space="preserve">إلى </w:t>
      </w:r>
      <w:r w:rsidRPr="00CF48E2">
        <w:rPr>
          <w:rtl/>
        </w:rPr>
        <w:t xml:space="preserve">أنه على الرغم من هذه الجهود الإيجابية، </w:t>
      </w:r>
      <w:r w:rsidRPr="00CF48E2">
        <w:rPr>
          <w:rFonts w:hint="cs"/>
          <w:rtl/>
        </w:rPr>
        <w:t xml:space="preserve">لم يصل </w:t>
      </w:r>
      <w:r w:rsidRPr="00CF48E2">
        <w:rPr>
          <w:rtl/>
        </w:rPr>
        <w:t>تمثيل المرأة في المناصب العامة، ولا</w:t>
      </w:r>
      <w:r w:rsidR="0073170F">
        <w:rPr>
          <w:rFonts w:hint="cs"/>
          <w:rtl/>
        </w:rPr>
        <w:t> </w:t>
      </w:r>
      <w:r w:rsidRPr="00CF48E2">
        <w:rPr>
          <w:rtl/>
        </w:rPr>
        <w:t>سيما على الصعيدين المحلي والإقليمي، إلى مستويات مرضية. ويساور اللجنة القلق كذلك إزاء التقارير التي تفيد بأن تمثيل المرأة في المناصب العليا في الإدارة العامة لا يزال منخفضا.</w:t>
      </w:r>
    </w:p>
    <w:p w14:paraId="33C6336B" w14:textId="507E4434" w:rsidR="00CF48E2" w:rsidRPr="00CF48E2" w:rsidRDefault="00CF48E2" w:rsidP="00CF48E2">
      <w:pPr>
        <w:pStyle w:val="SingleTxt"/>
        <w:rPr>
          <w:b/>
          <w:bCs/>
          <w:rtl/>
        </w:rPr>
      </w:pPr>
      <w:r w:rsidRPr="00CF48E2">
        <w:rPr>
          <w:b/>
          <w:rtl/>
        </w:rPr>
        <w:t>28</w:t>
      </w:r>
      <w:r w:rsidRPr="00473549">
        <w:rPr>
          <w:b/>
          <w:rtl/>
        </w:rPr>
        <w:t xml:space="preserve"> -</w:t>
      </w:r>
      <w:r w:rsidRPr="00473549">
        <w:rPr>
          <w:b/>
          <w:rtl/>
        </w:rPr>
        <w:tab/>
      </w:r>
      <w:r w:rsidRPr="00CF48E2">
        <w:rPr>
          <w:rFonts w:hint="cs"/>
          <w:bCs/>
          <w:rtl/>
        </w:rPr>
        <w:t xml:space="preserve">إن اللجنة، </w:t>
      </w:r>
      <w:r w:rsidRPr="00CF48E2">
        <w:rPr>
          <w:bCs/>
          <w:rtl/>
        </w:rPr>
        <w:t xml:space="preserve">إذ </w:t>
      </w:r>
      <w:r w:rsidRPr="00CF48E2">
        <w:rPr>
          <w:rFonts w:hint="cs"/>
          <w:bCs/>
          <w:rtl/>
        </w:rPr>
        <w:t>ت</w:t>
      </w:r>
      <w:r w:rsidRPr="00CF48E2">
        <w:rPr>
          <w:bCs/>
          <w:rtl/>
        </w:rPr>
        <w:t xml:space="preserve">شير إلى </w:t>
      </w:r>
      <w:r w:rsidRPr="00CF48E2">
        <w:rPr>
          <w:rFonts w:hint="cs"/>
          <w:bCs/>
          <w:rtl/>
        </w:rPr>
        <w:t>ملاحظاتها الختامية</w:t>
      </w:r>
      <w:r w:rsidRPr="00CF48E2">
        <w:rPr>
          <w:bCs/>
          <w:rtl/>
        </w:rPr>
        <w:t xml:space="preserve"> السابقة </w:t>
      </w:r>
      <w:r w:rsidRPr="00CF48E2">
        <w:rPr>
          <w:b/>
          <w:rtl/>
        </w:rPr>
        <w:t>(</w:t>
      </w:r>
      <w:hyperlink r:id="rId26" w:history="1">
        <w:r w:rsidRPr="00CF48E2">
          <w:rPr>
            <w:rStyle w:val="Hyperlink"/>
            <w:b/>
            <w:lang w:val="fr-CH"/>
          </w:rPr>
          <w:t>CEDAW/C/MAR/CO/4</w:t>
        </w:r>
      </w:hyperlink>
      <w:r w:rsidRPr="00CF48E2">
        <w:rPr>
          <w:b/>
          <w:rtl/>
        </w:rPr>
        <w:t>،</w:t>
      </w:r>
      <w:r w:rsidRPr="00CF48E2">
        <w:rPr>
          <w:bCs/>
          <w:rtl/>
        </w:rPr>
        <w:t xml:space="preserve"> الفقرة</w:t>
      </w:r>
      <w:r w:rsidR="00473549">
        <w:rPr>
          <w:rFonts w:hint="cs"/>
          <w:bCs/>
          <w:rtl/>
        </w:rPr>
        <w:t> </w:t>
      </w:r>
      <w:r w:rsidRPr="00CF48E2">
        <w:rPr>
          <w:bCs/>
          <w:rtl/>
        </w:rPr>
        <w:t>25) وتمشيا مع توصيتها العامة رقم 23 (1997) بشأن المرأة في الحياة السياسية والعامة ومع الغاية 5-5 من أهداف التنمية المستدامة المتمثلة في كفالة مشاركة المرأة مشاركة كاملة وفعالة وتكافؤ الفرص المتاحة لها للقيادة على قدم المساواة مع الرجل على جميع مستويات صنع القرار في الحياة السياسية والاقتصادية والعامة، تحث الدولة الطرف على ما يلي:</w:t>
      </w:r>
    </w:p>
    <w:p w14:paraId="55AF698F"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 xml:space="preserve">مواصلة تعزيز جهودها الرامية إلى زيادة التمثيل السياسي والقضائي للمرأة على جميع المستويات، ولا سيما على الصعد المحلية والإقليمية والدولية، بما في ذلك من خلال استخدام تدابير خاصة مؤقتة، وفقا </w:t>
      </w:r>
      <w:r w:rsidRPr="00CF48E2">
        <w:rPr>
          <w:rFonts w:hint="cs"/>
          <w:bCs/>
          <w:rtl/>
        </w:rPr>
        <w:t>ل</w:t>
      </w:r>
      <w:r w:rsidRPr="00CF48E2">
        <w:rPr>
          <w:bCs/>
          <w:rtl/>
        </w:rPr>
        <w:t>لمادة 4</w:t>
      </w:r>
      <w:r w:rsidRPr="00CF48E2">
        <w:rPr>
          <w:rFonts w:hint="cs"/>
          <w:bCs/>
          <w:rtl/>
        </w:rPr>
        <w:t>(1)</w:t>
      </w:r>
      <w:r w:rsidRPr="00CF48E2">
        <w:rPr>
          <w:bCs/>
          <w:rtl/>
        </w:rPr>
        <w:t xml:space="preserve"> من الاتفاقية؛</w:t>
      </w:r>
    </w:p>
    <w:p w14:paraId="45717D0C"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 xml:space="preserve">تعزيز التدابير، بما في ذلك تدابير </w:t>
      </w:r>
      <w:r w:rsidRPr="00CF48E2">
        <w:rPr>
          <w:rFonts w:hint="cs"/>
          <w:bCs/>
          <w:rtl/>
        </w:rPr>
        <w:t xml:space="preserve">إذكاء </w:t>
      </w:r>
      <w:r w:rsidRPr="00CF48E2">
        <w:rPr>
          <w:bCs/>
          <w:rtl/>
        </w:rPr>
        <w:t>الوعي وخدمات رعاية الأطفال وأحكام الإجازة الوالدية</w:t>
      </w:r>
      <w:r w:rsidRPr="00CF48E2">
        <w:rPr>
          <w:rFonts w:hint="cs"/>
          <w:bCs/>
          <w:rtl/>
        </w:rPr>
        <w:t>،</w:t>
      </w:r>
      <w:r w:rsidRPr="00CF48E2">
        <w:rPr>
          <w:bCs/>
          <w:rtl/>
        </w:rPr>
        <w:t xml:space="preserve"> من أجل كفالة ال</w:t>
      </w:r>
      <w:r w:rsidRPr="00CF48E2">
        <w:rPr>
          <w:rFonts w:hint="cs"/>
          <w:bCs/>
          <w:rtl/>
        </w:rPr>
        <w:t xml:space="preserve">مناصفة </w:t>
      </w:r>
      <w:r w:rsidRPr="00CF48E2">
        <w:rPr>
          <w:bCs/>
          <w:rtl/>
        </w:rPr>
        <w:t xml:space="preserve">في المناصب العامة المشغولة بالتعيين، بما في ذلك في الإدارة العامة، ولا سيما على مستوى صنع القرار. </w:t>
      </w:r>
    </w:p>
    <w:p w14:paraId="60AE5219" w14:textId="77777777" w:rsidR="00473549" w:rsidRPr="00473549" w:rsidRDefault="00473549" w:rsidP="00473549">
      <w:pPr>
        <w:pStyle w:val="SingleTxt"/>
        <w:spacing w:after="0" w:line="120" w:lineRule="exact"/>
        <w:rPr>
          <w:b/>
          <w:bCs/>
          <w:sz w:val="10"/>
          <w:rtl/>
        </w:rPr>
      </w:pPr>
    </w:p>
    <w:p w14:paraId="2DD716FE" w14:textId="6FFD3A31" w:rsidR="00CF48E2" w:rsidRPr="00CF48E2" w:rsidRDefault="00CF48E2" w:rsidP="00473549">
      <w:pPr>
        <w:pStyle w:val="H23"/>
        <w:ind w:left="1267" w:right="1267" w:hanging="1267"/>
        <w:rPr>
          <w:rtl/>
        </w:rPr>
      </w:pPr>
      <w:r w:rsidRPr="00CF48E2">
        <w:rPr>
          <w:rtl/>
        </w:rPr>
        <w:lastRenderedPageBreak/>
        <w:tab/>
      </w:r>
      <w:r w:rsidRPr="00CF48E2">
        <w:rPr>
          <w:rtl/>
        </w:rPr>
        <w:tab/>
        <w:t>الجنسية</w:t>
      </w:r>
    </w:p>
    <w:p w14:paraId="2F99DBC0" w14:textId="55E571F2" w:rsidR="00CF48E2" w:rsidRPr="00CF48E2" w:rsidRDefault="00CF48E2" w:rsidP="00CF48E2">
      <w:pPr>
        <w:pStyle w:val="SingleTxt"/>
        <w:rPr>
          <w:rtl/>
        </w:rPr>
      </w:pPr>
      <w:r w:rsidRPr="00CF48E2">
        <w:rPr>
          <w:rtl/>
        </w:rPr>
        <w:t>29</w:t>
      </w:r>
      <w:r>
        <w:rPr>
          <w:rtl/>
        </w:rPr>
        <w:t xml:space="preserve"> -</w:t>
      </w:r>
      <w:r>
        <w:rPr>
          <w:rtl/>
        </w:rPr>
        <w:tab/>
      </w:r>
      <w:r w:rsidRPr="00CF48E2">
        <w:rPr>
          <w:rtl/>
        </w:rPr>
        <w:t xml:space="preserve">ترحب اللجنة بسحب الدولة الطرف تحفظاتها فيما يتعلق </w:t>
      </w:r>
      <w:r w:rsidRPr="00CF48E2">
        <w:rPr>
          <w:rFonts w:hint="cs"/>
          <w:rtl/>
        </w:rPr>
        <w:t>ب</w:t>
      </w:r>
      <w:r w:rsidRPr="00CF48E2">
        <w:rPr>
          <w:rtl/>
        </w:rPr>
        <w:t>المادة 9</w:t>
      </w:r>
      <w:r w:rsidRPr="00CF48E2">
        <w:rPr>
          <w:rFonts w:hint="cs"/>
          <w:rtl/>
        </w:rPr>
        <w:t>(2)</w:t>
      </w:r>
      <w:r w:rsidRPr="00CF48E2">
        <w:rPr>
          <w:rtl/>
        </w:rPr>
        <w:t xml:space="preserve"> من الاتفاقية. بيد أن اللجنة يساورها القلق إزاء ما يلي: </w:t>
      </w:r>
    </w:p>
    <w:p w14:paraId="3C90278C" w14:textId="77777777" w:rsidR="00CF48E2" w:rsidRPr="00CF48E2" w:rsidRDefault="00CF48E2" w:rsidP="00CF48E2">
      <w:pPr>
        <w:pStyle w:val="SingleTxt"/>
        <w:rPr>
          <w:rtl/>
        </w:rPr>
      </w:pPr>
      <w:r w:rsidRPr="00CF48E2">
        <w:rPr>
          <w:rFonts w:hint="cs"/>
          <w:spacing w:val="-4"/>
          <w:rtl/>
        </w:rPr>
        <w:tab/>
      </w:r>
      <w:r w:rsidRPr="00CF48E2">
        <w:rPr>
          <w:spacing w:val="-4"/>
          <w:rtl/>
        </w:rPr>
        <w:t>(أ)</w:t>
      </w:r>
      <w:r w:rsidRPr="00CF48E2">
        <w:rPr>
          <w:spacing w:val="-4"/>
          <w:rtl/>
        </w:rPr>
        <w:tab/>
        <w:t>تقديم مشروع قانون يعدل ويتمم المادة 10 من قانون الجنسية في كانون الأول/ديسمبر 2017</w:t>
      </w:r>
      <w:r w:rsidRPr="00CF48E2">
        <w:rPr>
          <w:rtl/>
        </w:rPr>
        <w:t xml:space="preserve"> بهدف السماح للمرأة المغربية بمنح الجنسية المغربية لزوجها الأجنبي مثلما أنه يمكن للرجال المغاربة منح الجنسية لزوجاتهم الأجنبيات؛ بيد أن مشروع القانون هذا لم يُعتمد حتى الآن؛ </w:t>
      </w:r>
    </w:p>
    <w:p w14:paraId="0149F4B0" w14:textId="77777777" w:rsidR="00CF48E2" w:rsidRPr="00CF48E2" w:rsidRDefault="00CF48E2" w:rsidP="00CF48E2">
      <w:pPr>
        <w:pStyle w:val="SingleTxt"/>
        <w:rPr>
          <w:lang w:val="fr-CH"/>
        </w:rPr>
      </w:pPr>
      <w:r w:rsidRPr="00CF48E2">
        <w:rPr>
          <w:rFonts w:hint="cs"/>
          <w:rtl/>
        </w:rPr>
        <w:tab/>
      </w:r>
      <w:r w:rsidRPr="00CF48E2">
        <w:rPr>
          <w:rtl/>
        </w:rPr>
        <w:t>(ب)</w:t>
      </w:r>
      <w:r w:rsidRPr="00CF48E2">
        <w:rPr>
          <w:rtl/>
        </w:rPr>
        <w:tab/>
        <w:t>عدم انضمام الدولة الطرف إلى اتفاقية عام 1954 ب</w:t>
      </w:r>
      <w:r w:rsidRPr="00CF48E2">
        <w:rPr>
          <w:rFonts w:hint="cs"/>
          <w:rtl/>
        </w:rPr>
        <w:t xml:space="preserve">شأن </w:t>
      </w:r>
      <w:r w:rsidRPr="00CF48E2">
        <w:rPr>
          <w:rtl/>
        </w:rPr>
        <w:t>وضع الأشخاص عديمي الجنسية أو اتفاقية عام 1961 المتعلقة بخفض حالات انعدام الجنسية.</w:t>
      </w:r>
    </w:p>
    <w:p w14:paraId="0D3CBAB7" w14:textId="6BA576FD" w:rsidR="00CF48E2" w:rsidRPr="00CF48E2" w:rsidRDefault="00CF48E2" w:rsidP="00CF48E2">
      <w:pPr>
        <w:pStyle w:val="SingleTxt"/>
        <w:rPr>
          <w:b/>
          <w:bCs/>
          <w:rtl/>
        </w:rPr>
      </w:pPr>
      <w:r w:rsidRPr="00CF48E2">
        <w:rPr>
          <w:b/>
          <w:rtl/>
        </w:rPr>
        <w:t>30</w:t>
      </w:r>
      <w:r w:rsidRPr="00473549">
        <w:rPr>
          <w:b/>
          <w:rtl/>
        </w:rPr>
        <w:t xml:space="preserve"> -</w:t>
      </w:r>
      <w:r w:rsidRPr="00473549">
        <w:rPr>
          <w:b/>
          <w:rtl/>
        </w:rPr>
        <w:tab/>
      </w:r>
      <w:r w:rsidRPr="00CF48E2">
        <w:rPr>
          <w:bCs/>
          <w:rtl/>
        </w:rPr>
        <w:t>توصي اللجنة الدولة الطرف بما يلي:</w:t>
      </w:r>
    </w:p>
    <w:p w14:paraId="6DD3A97D" w14:textId="77777777" w:rsidR="00CF48E2" w:rsidRPr="00CF48E2" w:rsidRDefault="00CF48E2" w:rsidP="00CF48E2">
      <w:pPr>
        <w:pStyle w:val="SingleTxt"/>
        <w:rPr>
          <w:b/>
          <w:bCs/>
          <w:spacing w:val="-2"/>
          <w:rtl/>
        </w:rPr>
      </w:pPr>
      <w:r w:rsidRPr="00CF48E2">
        <w:rPr>
          <w:rFonts w:hint="cs"/>
          <w:b/>
          <w:spacing w:val="-2"/>
          <w:rtl/>
        </w:rPr>
        <w:tab/>
      </w:r>
      <w:r w:rsidRPr="00CF48E2">
        <w:rPr>
          <w:b/>
          <w:spacing w:val="-2"/>
          <w:rtl/>
        </w:rPr>
        <w:t>(أ)</w:t>
      </w:r>
      <w:r w:rsidRPr="00CF48E2">
        <w:rPr>
          <w:b/>
          <w:spacing w:val="-2"/>
          <w:rtl/>
        </w:rPr>
        <w:tab/>
      </w:r>
      <w:r w:rsidRPr="00CF48E2">
        <w:rPr>
          <w:bCs/>
          <w:spacing w:val="-2"/>
          <w:rtl/>
        </w:rPr>
        <w:t>الإسراع في اعتماد مشروع قانون 2017 المعدل والم</w:t>
      </w:r>
      <w:r w:rsidRPr="00CF48E2">
        <w:rPr>
          <w:rFonts w:hint="cs"/>
          <w:bCs/>
          <w:spacing w:val="-2"/>
          <w:rtl/>
        </w:rPr>
        <w:t xml:space="preserve">تمم </w:t>
      </w:r>
      <w:r w:rsidRPr="00CF48E2">
        <w:rPr>
          <w:bCs/>
          <w:spacing w:val="-2"/>
          <w:rtl/>
        </w:rPr>
        <w:t xml:space="preserve">للمادة 10 من قانون الجنسية؛ </w:t>
      </w:r>
    </w:p>
    <w:p w14:paraId="6C1A0FCA" w14:textId="77777777" w:rsidR="00CF48E2" w:rsidRPr="00CF48E2" w:rsidRDefault="00CF48E2" w:rsidP="00CF48E2">
      <w:pPr>
        <w:pStyle w:val="SingleTxt"/>
        <w:rPr>
          <w:rtl/>
        </w:rPr>
      </w:pPr>
      <w:r w:rsidRPr="00CF48E2">
        <w:rPr>
          <w:rFonts w:hint="cs"/>
          <w:b/>
          <w:rtl/>
        </w:rPr>
        <w:tab/>
      </w:r>
      <w:r w:rsidRPr="00CF48E2">
        <w:rPr>
          <w:b/>
          <w:rtl/>
        </w:rPr>
        <w:t>(ب)</w:t>
      </w:r>
      <w:r w:rsidRPr="00CF48E2">
        <w:rPr>
          <w:b/>
          <w:rtl/>
        </w:rPr>
        <w:tab/>
      </w:r>
      <w:r w:rsidRPr="00CF48E2">
        <w:rPr>
          <w:bCs/>
          <w:rtl/>
        </w:rPr>
        <w:t xml:space="preserve">النظر في التصديق على اتفاقية عام 1954 بشأن </w:t>
      </w:r>
      <w:r w:rsidRPr="00CF48E2">
        <w:rPr>
          <w:rFonts w:hint="cs"/>
          <w:bCs/>
          <w:rtl/>
        </w:rPr>
        <w:t xml:space="preserve">وضع </w:t>
      </w:r>
      <w:r w:rsidRPr="00CF48E2">
        <w:rPr>
          <w:bCs/>
          <w:rtl/>
        </w:rPr>
        <w:t>الأشخاص عديمي الجنسية واتفاقية عام 1961 المتعلقة بخفض حالات انعدام الجنسية.</w:t>
      </w:r>
    </w:p>
    <w:p w14:paraId="3509918A" w14:textId="77777777" w:rsidR="00473549" w:rsidRPr="00473549" w:rsidRDefault="00473549" w:rsidP="00473549">
      <w:pPr>
        <w:pStyle w:val="SingleTxt"/>
        <w:spacing w:after="0" w:line="120" w:lineRule="exact"/>
        <w:rPr>
          <w:b/>
          <w:bCs/>
          <w:sz w:val="10"/>
          <w:rtl/>
        </w:rPr>
      </w:pPr>
    </w:p>
    <w:p w14:paraId="3EDCA5DA" w14:textId="1A90834B" w:rsidR="00CF48E2" w:rsidRPr="00CF48E2" w:rsidRDefault="00CF48E2" w:rsidP="00473549">
      <w:pPr>
        <w:pStyle w:val="H23"/>
        <w:ind w:left="1267" w:right="1267" w:hanging="1267"/>
        <w:rPr>
          <w:rtl/>
        </w:rPr>
      </w:pPr>
      <w:r w:rsidRPr="00CF48E2">
        <w:rPr>
          <w:rtl/>
        </w:rPr>
        <w:tab/>
      </w:r>
      <w:r w:rsidRPr="00CF48E2">
        <w:rPr>
          <w:rtl/>
        </w:rPr>
        <w:tab/>
        <w:t>التعليم</w:t>
      </w:r>
    </w:p>
    <w:p w14:paraId="31D38492" w14:textId="5192E1CE" w:rsidR="00CF48E2" w:rsidRPr="00CF48E2" w:rsidRDefault="00CF48E2" w:rsidP="00CF48E2">
      <w:pPr>
        <w:pStyle w:val="SingleTxt"/>
        <w:rPr>
          <w:rtl/>
        </w:rPr>
      </w:pPr>
      <w:r w:rsidRPr="00CF48E2">
        <w:rPr>
          <w:rtl/>
        </w:rPr>
        <w:t>31</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ذكر </w:t>
      </w:r>
      <w:r w:rsidRPr="00CF48E2">
        <w:rPr>
          <w:rtl/>
        </w:rPr>
        <w:t>الدولة الطرف أن تعليم الفتيات يحظى بالأولوية في برامج الدولة الطرف وخططها الرامية إلى إصلاح النظام التعليمي. وترحب اللجنة بزيادة معدلات التحاق الفتيات بالتعليم الابتدائي والثانوي وفي ميادين العلوم</w:t>
      </w:r>
      <w:r w:rsidRPr="00CF48E2">
        <w:rPr>
          <w:rFonts w:hint="cs"/>
          <w:rtl/>
        </w:rPr>
        <w:t>،</w:t>
      </w:r>
      <w:r w:rsidRPr="00CF48E2">
        <w:rPr>
          <w:rtl/>
        </w:rPr>
        <w:t xml:space="preserve"> والتكنولوجيا</w:t>
      </w:r>
      <w:r w:rsidRPr="00CF48E2">
        <w:rPr>
          <w:rFonts w:hint="cs"/>
          <w:rtl/>
        </w:rPr>
        <w:t>،</w:t>
      </w:r>
      <w:r w:rsidRPr="00CF48E2">
        <w:rPr>
          <w:rtl/>
        </w:rPr>
        <w:t xml:space="preserve"> </w:t>
      </w:r>
      <w:r w:rsidRPr="00CF48E2">
        <w:rPr>
          <w:rFonts w:hint="cs"/>
          <w:rtl/>
        </w:rPr>
        <w:t xml:space="preserve">والهندسة والرياضيات، </w:t>
      </w:r>
      <w:r w:rsidRPr="00CF48E2">
        <w:rPr>
          <w:rtl/>
        </w:rPr>
        <w:t>و</w:t>
      </w:r>
      <w:r w:rsidRPr="00CF48E2">
        <w:rPr>
          <w:rFonts w:hint="cs"/>
          <w:rtl/>
        </w:rPr>
        <w:t xml:space="preserve">تكنولوجيا </w:t>
      </w:r>
      <w:r w:rsidRPr="00CF48E2">
        <w:rPr>
          <w:rtl/>
        </w:rPr>
        <w:t>المعلومات</w:t>
      </w:r>
      <w:r w:rsidR="00473549">
        <w:rPr>
          <w:rFonts w:hint="eastAsia"/>
          <w:rtl/>
        </w:rPr>
        <w:t> </w:t>
      </w:r>
      <w:r w:rsidRPr="00CF48E2">
        <w:rPr>
          <w:rFonts w:hint="cs"/>
          <w:rtl/>
        </w:rPr>
        <w:t>والاتصالات</w:t>
      </w:r>
      <w:r w:rsidRPr="00CF48E2">
        <w:rPr>
          <w:rtl/>
        </w:rPr>
        <w:t>. وت</w:t>
      </w:r>
      <w:r w:rsidRPr="00CF48E2">
        <w:rPr>
          <w:rFonts w:hint="cs"/>
          <w:rtl/>
        </w:rPr>
        <w:t xml:space="preserve">شير </w:t>
      </w:r>
      <w:r w:rsidRPr="00CF48E2">
        <w:rPr>
          <w:rtl/>
        </w:rPr>
        <w:t xml:space="preserve">باهتمام أيضا </w:t>
      </w:r>
      <w:r w:rsidRPr="00CF48E2">
        <w:rPr>
          <w:rFonts w:hint="cs"/>
          <w:rtl/>
        </w:rPr>
        <w:t xml:space="preserve">إلى </w:t>
      </w:r>
      <w:r w:rsidRPr="00CF48E2">
        <w:rPr>
          <w:rtl/>
        </w:rPr>
        <w:t>وضع خ</w:t>
      </w:r>
      <w:r w:rsidRPr="00CF48E2">
        <w:rPr>
          <w:rFonts w:hint="cs"/>
          <w:rtl/>
        </w:rPr>
        <w:t>ا</w:t>
      </w:r>
      <w:r w:rsidRPr="00CF48E2">
        <w:rPr>
          <w:rtl/>
        </w:rPr>
        <w:t>رطة طريق لم</w:t>
      </w:r>
      <w:r w:rsidRPr="00CF48E2">
        <w:rPr>
          <w:rFonts w:hint="cs"/>
          <w:rtl/>
        </w:rPr>
        <w:t xml:space="preserve">حاربة </w:t>
      </w:r>
      <w:r w:rsidRPr="00CF48E2">
        <w:rPr>
          <w:rtl/>
        </w:rPr>
        <w:t xml:space="preserve">الأمية </w:t>
      </w:r>
      <w:r w:rsidRPr="00CF48E2">
        <w:rPr>
          <w:rFonts w:hint="cs"/>
          <w:rtl/>
        </w:rPr>
        <w:t xml:space="preserve">في صفوف </w:t>
      </w:r>
      <w:r w:rsidRPr="00CF48E2">
        <w:rPr>
          <w:rtl/>
        </w:rPr>
        <w:t xml:space="preserve">النساء (2014-2020). بيد أن اللجنة يساورها القلق إزاء ما يلي: </w:t>
      </w:r>
    </w:p>
    <w:p w14:paraId="1A91AFDB"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r>
      <w:r w:rsidRPr="00CF48E2">
        <w:rPr>
          <w:rFonts w:hint="cs"/>
          <w:rtl/>
        </w:rPr>
        <w:t xml:space="preserve">لا يزال </w:t>
      </w:r>
      <w:r w:rsidRPr="00CF48E2">
        <w:rPr>
          <w:rtl/>
        </w:rPr>
        <w:t xml:space="preserve">تسرب الفتيات من المدارس، </w:t>
      </w:r>
      <w:r w:rsidRPr="00CF48E2">
        <w:rPr>
          <w:rFonts w:hint="cs"/>
          <w:rtl/>
        </w:rPr>
        <w:t>في كثير من الأحيان</w:t>
      </w:r>
      <w:r w:rsidRPr="00CF48E2">
        <w:rPr>
          <w:rtl/>
        </w:rPr>
        <w:t xml:space="preserve"> بسبب الحمل، مستمرا؛ </w:t>
      </w:r>
    </w:p>
    <w:p w14:paraId="62141DBA"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r>
      <w:r w:rsidRPr="00CF48E2">
        <w:rPr>
          <w:rFonts w:hint="cs"/>
          <w:rtl/>
        </w:rPr>
        <w:t xml:space="preserve">لا تزال </w:t>
      </w:r>
      <w:r w:rsidRPr="00CF48E2">
        <w:rPr>
          <w:rtl/>
        </w:rPr>
        <w:t xml:space="preserve">الأمية، التي تؤثر في المقام الأول على المرأة، تشكل مشكلة؛ </w:t>
      </w:r>
    </w:p>
    <w:p w14:paraId="38C5591D"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r>
      <w:r w:rsidRPr="00CF48E2">
        <w:rPr>
          <w:rFonts w:hint="cs"/>
          <w:rtl/>
        </w:rPr>
        <w:t xml:space="preserve">على الرغم من </w:t>
      </w:r>
      <w:r w:rsidRPr="00CF48E2">
        <w:rPr>
          <w:rtl/>
        </w:rPr>
        <w:t>تنقيح الكتب المدرسية الموجهة للمدارس الابتدائية من أجل التصدي للقوالب النمطية ودعم المساواة بين الجنسين</w:t>
      </w:r>
      <w:r w:rsidRPr="00CF48E2">
        <w:rPr>
          <w:rFonts w:hint="cs"/>
          <w:rtl/>
        </w:rPr>
        <w:t>،</w:t>
      </w:r>
      <w:r w:rsidRPr="00CF48E2">
        <w:rPr>
          <w:rtl/>
        </w:rPr>
        <w:t xml:space="preserve"> ينبغي </w:t>
      </w:r>
      <w:r w:rsidRPr="00CF48E2">
        <w:rPr>
          <w:rFonts w:hint="cs"/>
          <w:rtl/>
        </w:rPr>
        <w:t xml:space="preserve">إجراء </w:t>
      </w:r>
      <w:r w:rsidRPr="00CF48E2">
        <w:rPr>
          <w:rtl/>
        </w:rPr>
        <w:t xml:space="preserve">هذه التنقيحات </w:t>
      </w:r>
      <w:r w:rsidRPr="00CF48E2">
        <w:rPr>
          <w:rFonts w:hint="cs"/>
          <w:rtl/>
        </w:rPr>
        <w:t xml:space="preserve">في </w:t>
      </w:r>
      <w:r w:rsidRPr="00CF48E2">
        <w:rPr>
          <w:rtl/>
        </w:rPr>
        <w:t>المواد التعليمية في جميع المستويات.</w:t>
      </w:r>
    </w:p>
    <w:p w14:paraId="05F880A2" w14:textId="3AF5ABA4" w:rsidR="00CF48E2" w:rsidRPr="00CF48E2" w:rsidRDefault="00CF48E2" w:rsidP="00CF48E2">
      <w:pPr>
        <w:pStyle w:val="SingleTxt"/>
        <w:rPr>
          <w:b/>
          <w:bCs/>
          <w:rtl/>
        </w:rPr>
      </w:pPr>
      <w:r w:rsidRPr="00CF48E2">
        <w:rPr>
          <w:rtl/>
        </w:rPr>
        <w:t>32</w:t>
      </w:r>
      <w:r w:rsidRPr="00473549">
        <w:rPr>
          <w:rtl/>
        </w:rPr>
        <w:t xml:space="preserve"> -</w:t>
      </w:r>
      <w:r w:rsidRPr="00473549">
        <w:rPr>
          <w:rtl/>
        </w:rPr>
        <w:tab/>
      </w:r>
      <w:r w:rsidRPr="00CF48E2">
        <w:rPr>
          <w:b/>
          <w:bCs/>
          <w:rtl/>
        </w:rPr>
        <w:t>تمشيا مع التوصية العامة رقم 36 (2017) بشأن حق الفتيات والنساء في التعليم ومع الغاية</w:t>
      </w:r>
      <w:r w:rsidR="00473549">
        <w:rPr>
          <w:rFonts w:hint="cs"/>
          <w:b/>
          <w:bCs/>
          <w:rtl/>
        </w:rPr>
        <w:t> </w:t>
      </w:r>
      <w:r w:rsidRPr="00CF48E2">
        <w:rPr>
          <w:b/>
          <w:bCs/>
          <w:rtl/>
        </w:rPr>
        <w:t xml:space="preserve">4-1 من أهداف التنمية المستدامة المتمثلة في </w:t>
      </w:r>
      <w:r w:rsidRPr="00CF48E2">
        <w:rPr>
          <w:rFonts w:hint="cs"/>
          <w:b/>
          <w:bCs/>
          <w:rtl/>
        </w:rPr>
        <w:t>ضمان</w:t>
      </w:r>
      <w:r w:rsidRPr="00CF48E2">
        <w:rPr>
          <w:b/>
          <w:bCs/>
          <w:rtl/>
        </w:rPr>
        <w:t xml:space="preserve"> أن يتمتّع جميع الفتيات والفتيان بتعليم ابتدائي وثانوي مجاني ومنصف وجيّد، مما يؤدي إلى تحقيق نتائج تعليمية ملائمة وفعالة بحلول عام</w:t>
      </w:r>
      <w:r w:rsidR="00A307B2">
        <w:rPr>
          <w:rFonts w:hint="cs"/>
          <w:b/>
          <w:bCs/>
          <w:rtl/>
        </w:rPr>
        <w:t> </w:t>
      </w:r>
      <w:r w:rsidRPr="00CF48E2">
        <w:rPr>
          <w:b/>
          <w:bCs/>
          <w:rtl/>
        </w:rPr>
        <w:t xml:space="preserve">2030، توصي اللجنة الدولة الطرف بما يلي: </w:t>
      </w:r>
    </w:p>
    <w:p w14:paraId="296B8B30"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اتخاذ تدابير شاملة ومحددة الأهداف لمنع التسرب</w:t>
      </w:r>
      <w:r w:rsidRPr="00CF48E2">
        <w:rPr>
          <w:rFonts w:hint="cs"/>
          <w:bCs/>
          <w:rtl/>
        </w:rPr>
        <w:t xml:space="preserve"> المدرسي</w:t>
      </w:r>
      <w:r w:rsidRPr="00CF48E2">
        <w:rPr>
          <w:bCs/>
          <w:rtl/>
        </w:rPr>
        <w:t>، ولا سيما تسرب الفتيات في المناطق الريفية، وتشجيع وتيسير عودة الفتيات إلى المدارس؛</w:t>
      </w:r>
    </w:p>
    <w:p w14:paraId="1DC77D17" w14:textId="77777777" w:rsidR="00CF48E2" w:rsidRPr="00CF48E2" w:rsidRDefault="00CF48E2" w:rsidP="00CF48E2">
      <w:pPr>
        <w:pStyle w:val="SingleTxt"/>
        <w:rPr>
          <w:b/>
          <w:bCs/>
          <w:rtl/>
        </w:rPr>
      </w:pPr>
      <w:r w:rsidRPr="00CF48E2">
        <w:rPr>
          <w:rFonts w:hint="cs"/>
          <w:b/>
          <w:rtl/>
        </w:rPr>
        <w:lastRenderedPageBreak/>
        <w:tab/>
      </w:r>
      <w:r w:rsidRPr="00CF48E2">
        <w:rPr>
          <w:b/>
          <w:rtl/>
        </w:rPr>
        <w:t>(ب)</w:t>
      </w:r>
      <w:r w:rsidRPr="00CF48E2">
        <w:rPr>
          <w:b/>
          <w:rtl/>
        </w:rPr>
        <w:tab/>
      </w:r>
      <w:r w:rsidRPr="00CF48E2">
        <w:rPr>
          <w:bCs/>
          <w:rtl/>
        </w:rPr>
        <w:t>مواصلة تعزيز جهودها، بما في ذلك من خلال عمل الوكالة الوطنية لم</w:t>
      </w:r>
      <w:r w:rsidRPr="00CF48E2">
        <w:rPr>
          <w:rFonts w:hint="cs"/>
          <w:bCs/>
          <w:rtl/>
        </w:rPr>
        <w:t>حاربة</w:t>
      </w:r>
      <w:r w:rsidRPr="00CF48E2">
        <w:rPr>
          <w:bCs/>
          <w:rtl/>
        </w:rPr>
        <w:t xml:space="preserve"> الأمية، من أجل </w:t>
      </w:r>
      <w:r w:rsidRPr="00CF48E2">
        <w:rPr>
          <w:rFonts w:hint="cs"/>
          <w:bCs/>
          <w:rtl/>
        </w:rPr>
        <w:t>التصدي</w:t>
      </w:r>
      <w:r w:rsidRPr="00CF48E2">
        <w:rPr>
          <w:bCs/>
          <w:rtl/>
        </w:rPr>
        <w:t xml:space="preserve"> </w:t>
      </w:r>
      <w:r w:rsidRPr="00CF48E2">
        <w:rPr>
          <w:rFonts w:hint="cs"/>
          <w:bCs/>
          <w:rtl/>
        </w:rPr>
        <w:t>ل</w:t>
      </w:r>
      <w:r w:rsidRPr="00CF48E2">
        <w:rPr>
          <w:bCs/>
          <w:rtl/>
        </w:rPr>
        <w:t xml:space="preserve">معدلات الأمية </w:t>
      </w:r>
      <w:r w:rsidRPr="00CF48E2">
        <w:rPr>
          <w:rFonts w:hint="cs"/>
          <w:bCs/>
          <w:rtl/>
        </w:rPr>
        <w:t>في صفوف</w:t>
      </w:r>
      <w:r w:rsidRPr="00CF48E2">
        <w:rPr>
          <w:bCs/>
          <w:rtl/>
        </w:rPr>
        <w:t xml:space="preserve"> النساء والفتيات، ولا سيما في المناطق الريفية و</w:t>
      </w:r>
      <w:r w:rsidRPr="00CF48E2">
        <w:rPr>
          <w:rFonts w:hint="cs"/>
          <w:bCs/>
          <w:rtl/>
        </w:rPr>
        <w:t>في صفوف</w:t>
      </w:r>
      <w:r w:rsidRPr="00CF48E2">
        <w:rPr>
          <w:bCs/>
          <w:rtl/>
        </w:rPr>
        <w:t xml:space="preserve"> النساء والفتيات المنتميات إلى الفئات المحرومة؛</w:t>
      </w:r>
    </w:p>
    <w:p w14:paraId="0916AE3B"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توسيع جهودها الرامية إلى استعراض المناهج الدراسية والكتب المدرسية في جميع المستويات التعليمية للقضاء على القوالب النمطية الجنسانية التمييزية، و</w:t>
      </w:r>
      <w:r w:rsidRPr="00CF48E2">
        <w:rPr>
          <w:rFonts w:hint="cs"/>
          <w:bCs/>
          <w:rtl/>
        </w:rPr>
        <w:t xml:space="preserve">إبراز ميزان متساوي الكفتين </w:t>
      </w:r>
      <w:r w:rsidRPr="00CF48E2">
        <w:rPr>
          <w:bCs/>
          <w:rtl/>
        </w:rPr>
        <w:t>بين ال</w:t>
      </w:r>
      <w:r w:rsidRPr="00CF48E2">
        <w:rPr>
          <w:rFonts w:hint="cs"/>
          <w:bCs/>
          <w:rtl/>
        </w:rPr>
        <w:t xml:space="preserve">نساء والرجال </w:t>
      </w:r>
      <w:r w:rsidRPr="00CF48E2">
        <w:rPr>
          <w:bCs/>
          <w:rtl/>
        </w:rPr>
        <w:t>وتوزيع متساو للأدوار الاجتماعية، وتعزيز ثقافة المساواة بين الجنسين.</w:t>
      </w:r>
    </w:p>
    <w:p w14:paraId="02C2ED8D" w14:textId="77777777" w:rsidR="00473549" w:rsidRPr="00473549" w:rsidRDefault="00473549" w:rsidP="00473549">
      <w:pPr>
        <w:pStyle w:val="SingleTxt"/>
        <w:spacing w:after="0" w:line="120" w:lineRule="exact"/>
        <w:rPr>
          <w:b/>
          <w:bCs/>
          <w:sz w:val="10"/>
          <w:rtl/>
        </w:rPr>
      </w:pPr>
    </w:p>
    <w:p w14:paraId="4626BCDD" w14:textId="0B1FE383" w:rsidR="00CF48E2" w:rsidRPr="00CF48E2" w:rsidRDefault="00CF48E2" w:rsidP="00473549">
      <w:pPr>
        <w:pStyle w:val="H23"/>
        <w:ind w:left="1267" w:right="1267" w:hanging="1267"/>
        <w:rPr>
          <w:rtl/>
        </w:rPr>
      </w:pPr>
      <w:r w:rsidRPr="00CF48E2">
        <w:rPr>
          <w:rtl/>
        </w:rPr>
        <w:tab/>
      </w:r>
      <w:r w:rsidRPr="00CF48E2">
        <w:rPr>
          <w:rtl/>
        </w:rPr>
        <w:tab/>
        <w:t>العمالة والتمكين الاقتصادي</w:t>
      </w:r>
    </w:p>
    <w:p w14:paraId="5728434D" w14:textId="63150460" w:rsidR="00CF48E2" w:rsidRPr="00CF48E2" w:rsidRDefault="00CF48E2" w:rsidP="00CF48E2">
      <w:pPr>
        <w:pStyle w:val="SingleTxt"/>
        <w:rPr>
          <w:rtl/>
        </w:rPr>
      </w:pPr>
      <w:r w:rsidRPr="00CF48E2">
        <w:rPr>
          <w:rtl/>
        </w:rPr>
        <w:t>33</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المعلومات التي قدمتها الدولة الطرف ومفادها أنه تم تقديم ترتيب مالي لدعم مشاريع لفائدة الجمعيات ال</w:t>
      </w:r>
      <w:r w:rsidRPr="00CF48E2">
        <w:rPr>
          <w:rFonts w:hint="cs"/>
          <w:rtl/>
        </w:rPr>
        <w:t xml:space="preserve">تي تعمل على </w:t>
      </w:r>
      <w:r w:rsidRPr="00CF48E2">
        <w:rPr>
          <w:rtl/>
        </w:rPr>
        <w:t>تعزيز حق المرأة في العمل. وتحيط اللجنة علما أيضا بإشارة الدولة الطرف إلى أنه يجري إعداد دراسة استراتيجية بشأن التمكين الاقتصادي للمرأة من أجل إرساء الأساس لوضع برنامج وطني م</w:t>
      </w:r>
      <w:r w:rsidRPr="00CF48E2">
        <w:rPr>
          <w:rFonts w:hint="cs"/>
          <w:rtl/>
        </w:rPr>
        <w:t>ندمج ل</w:t>
      </w:r>
      <w:r w:rsidRPr="00CF48E2">
        <w:rPr>
          <w:rtl/>
        </w:rPr>
        <w:t xml:space="preserve">لتمكين </w:t>
      </w:r>
      <w:r w:rsidRPr="00CF48E2">
        <w:rPr>
          <w:rFonts w:hint="cs"/>
          <w:rtl/>
        </w:rPr>
        <w:t>ال</w:t>
      </w:r>
      <w:r w:rsidRPr="00CF48E2">
        <w:rPr>
          <w:rtl/>
        </w:rPr>
        <w:t xml:space="preserve">اقتصادي </w:t>
      </w:r>
      <w:r w:rsidRPr="00CF48E2">
        <w:rPr>
          <w:rFonts w:hint="cs"/>
          <w:rtl/>
        </w:rPr>
        <w:t xml:space="preserve">للنساء في أفق </w:t>
      </w:r>
      <w:r w:rsidRPr="00CF48E2">
        <w:rPr>
          <w:rtl/>
        </w:rPr>
        <w:t>2030. إلا أن اللجنة لا تزال تشعر ب</w:t>
      </w:r>
      <w:r w:rsidRPr="00CF48E2">
        <w:rPr>
          <w:rFonts w:hint="cs"/>
          <w:rtl/>
        </w:rPr>
        <w:t>ال</w:t>
      </w:r>
      <w:r w:rsidRPr="00CF48E2">
        <w:rPr>
          <w:rtl/>
        </w:rPr>
        <w:t>قلق إزاء ما يلي:</w:t>
      </w:r>
    </w:p>
    <w:p w14:paraId="3EAAB2B8"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 xml:space="preserve">التقدم المحرز في ميدان تعليم النساء والفتيات لم يُترجم إلى تقدم في مجال العمالة كما أن مشاركة المرأة في النشاط الاقتصادي لا تزال منخفضة؛ </w:t>
      </w:r>
    </w:p>
    <w:p w14:paraId="35971D34"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t>استمرار التفاوتات الجنسانية في الوصول إلى سوق العمل؛</w:t>
      </w:r>
    </w:p>
    <w:p w14:paraId="01481E00"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t xml:space="preserve">محدودية فرص حصول المرأة في القطاعين الرسمي وغير الرسمي في المناطق الحضرية والريفية على حد سواء على الحماية الاجتماعية في شكل عقد عمل أو تأمين طبي أو </w:t>
      </w:r>
      <w:r w:rsidRPr="00CF48E2">
        <w:rPr>
          <w:rFonts w:hint="cs"/>
          <w:rtl/>
        </w:rPr>
        <w:t xml:space="preserve">تسجيل في </w:t>
      </w:r>
      <w:r w:rsidRPr="00CF48E2">
        <w:rPr>
          <w:rtl/>
        </w:rPr>
        <w:t>نظام معاشات تقاعدية.</w:t>
      </w:r>
    </w:p>
    <w:p w14:paraId="46B38BC4" w14:textId="170B6AB7" w:rsidR="00CF48E2" w:rsidRPr="00CF48E2" w:rsidRDefault="00CF48E2" w:rsidP="00CF48E2">
      <w:pPr>
        <w:pStyle w:val="SingleTxt"/>
        <w:rPr>
          <w:b/>
          <w:bCs/>
          <w:rtl/>
        </w:rPr>
      </w:pPr>
      <w:r w:rsidRPr="00CF48E2">
        <w:rPr>
          <w:b/>
          <w:rtl/>
        </w:rPr>
        <w:t>34</w:t>
      </w:r>
      <w:r w:rsidRPr="00473549">
        <w:rPr>
          <w:b/>
          <w:rtl/>
        </w:rPr>
        <w:t xml:space="preserve"> -</w:t>
      </w:r>
      <w:r w:rsidRPr="00473549">
        <w:rPr>
          <w:b/>
          <w:rtl/>
        </w:rPr>
        <w:tab/>
      </w:r>
      <w:r w:rsidRPr="00CF48E2">
        <w:rPr>
          <w:rFonts w:hint="cs"/>
          <w:bCs/>
          <w:rtl/>
        </w:rPr>
        <w:t xml:space="preserve">إن اللجنة، </w:t>
      </w:r>
      <w:r w:rsidRPr="00CF48E2">
        <w:rPr>
          <w:bCs/>
          <w:rtl/>
        </w:rPr>
        <w:t xml:space="preserve">إذ تشير إلى </w:t>
      </w:r>
      <w:r w:rsidRPr="00CF48E2">
        <w:rPr>
          <w:rFonts w:hint="cs"/>
          <w:bCs/>
          <w:rtl/>
        </w:rPr>
        <w:t xml:space="preserve">ملاحظاتها الختامية </w:t>
      </w:r>
      <w:r w:rsidRPr="00CF48E2">
        <w:rPr>
          <w:bCs/>
          <w:rtl/>
        </w:rPr>
        <w:t>السابقة (</w:t>
      </w:r>
      <w:hyperlink r:id="rId27" w:history="1">
        <w:r w:rsidRPr="00CF48E2">
          <w:rPr>
            <w:rStyle w:val="Hyperlink"/>
            <w:b/>
            <w:lang w:val="fr-CH"/>
          </w:rPr>
          <w:t>CEDAW/C/MAR/CO/4</w:t>
        </w:r>
      </w:hyperlink>
      <w:r w:rsidRPr="00CF48E2">
        <w:rPr>
          <w:bCs/>
          <w:rtl/>
        </w:rPr>
        <w:t>، الفقرة</w:t>
      </w:r>
      <w:r w:rsidR="00473549">
        <w:rPr>
          <w:rFonts w:hint="cs"/>
          <w:bCs/>
          <w:rtl/>
        </w:rPr>
        <w:t> </w:t>
      </w:r>
      <w:r w:rsidRPr="00CF48E2">
        <w:rPr>
          <w:bCs/>
          <w:rtl/>
        </w:rPr>
        <w:t>29)، توجه الانتباه إلى الغاية 8-5 من أهداف التنمية المستدامة المتمثلة في تحقيق العمالة الكاملة والمنتجة وتوفير العمل اللائق لجميع النساء والرجال، بمن فيهم الشباب والأشخاص ذوو الإعاقة، وتكافؤ الأجر لقاء العمل المتكافئ القيمة، بحلول عام 2030، وتوصي الدولة الطرف باتخاذ تدابير من</w:t>
      </w:r>
      <w:r w:rsidR="00A307B2">
        <w:rPr>
          <w:rFonts w:hint="cs"/>
          <w:bCs/>
          <w:rtl/>
        </w:rPr>
        <w:t> </w:t>
      </w:r>
      <w:r w:rsidRPr="00CF48E2">
        <w:rPr>
          <w:bCs/>
          <w:rtl/>
        </w:rPr>
        <w:t>أجل:</w:t>
      </w:r>
    </w:p>
    <w:p w14:paraId="7105A6A8"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
          <w:rtl/>
        </w:rPr>
        <w:tab/>
      </w:r>
      <w:r w:rsidRPr="00CF48E2">
        <w:rPr>
          <w:bCs/>
          <w:rtl/>
        </w:rPr>
        <w:t>تعزيز وصول المرأة إلى القطاع الرسمي بعد إكمال تعليمها، بما في ذلك من خلال زيادة توافر مرافق رعاية الأطفال التي يمكن الوصول إليها وبأسعار ميس</w:t>
      </w:r>
      <w:r w:rsidRPr="00CF48E2">
        <w:rPr>
          <w:rFonts w:hint="cs"/>
          <w:bCs/>
          <w:rtl/>
        </w:rPr>
        <w:t>و</w:t>
      </w:r>
      <w:r w:rsidRPr="00CF48E2">
        <w:rPr>
          <w:bCs/>
          <w:rtl/>
        </w:rPr>
        <w:t xml:space="preserve">رة والأخذ بترتيبات عمل مرنة </w:t>
      </w:r>
      <w:r w:rsidRPr="00CF48E2">
        <w:rPr>
          <w:rFonts w:hint="cs"/>
          <w:bCs/>
          <w:rtl/>
        </w:rPr>
        <w:t xml:space="preserve">لكفالة التوزان </w:t>
      </w:r>
      <w:r w:rsidRPr="00CF48E2">
        <w:rPr>
          <w:bCs/>
          <w:rtl/>
        </w:rPr>
        <w:t xml:space="preserve">بين الحياة الأسرية والحياة المهنية؛ </w:t>
      </w:r>
    </w:p>
    <w:p w14:paraId="00D77924" w14:textId="111D13E6"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القضاء على الفصل الأفقي والرأسي في سوق العمل وتعزيز وصول المرأة إلى القطاع</w:t>
      </w:r>
      <w:r w:rsidR="00473549">
        <w:rPr>
          <w:rFonts w:hint="cs"/>
          <w:bCs/>
          <w:rtl/>
        </w:rPr>
        <w:t> </w:t>
      </w:r>
      <w:r w:rsidRPr="00CF48E2">
        <w:rPr>
          <w:bCs/>
          <w:rtl/>
        </w:rPr>
        <w:t>الرسمي؛</w:t>
      </w:r>
    </w:p>
    <w:p w14:paraId="654F022A"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تقديم معلومات مستكملة في تقريرها المقبل عن نتائج الدراسة الاستراتيجية بشأن التمكين الاقتصادي للمرأة ل</w:t>
      </w:r>
      <w:r w:rsidRPr="00CF48E2">
        <w:rPr>
          <w:rFonts w:hint="cs"/>
          <w:bCs/>
          <w:rtl/>
        </w:rPr>
        <w:t xml:space="preserve">تمهيد الطريق </w:t>
      </w:r>
      <w:r w:rsidRPr="00CF48E2">
        <w:rPr>
          <w:bCs/>
          <w:rtl/>
        </w:rPr>
        <w:t>الأساس لوضع برنامج وطني م</w:t>
      </w:r>
      <w:r w:rsidRPr="00CF48E2">
        <w:rPr>
          <w:rFonts w:hint="cs"/>
          <w:bCs/>
          <w:rtl/>
        </w:rPr>
        <w:t>ندمج</w:t>
      </w:r>
      <w:r w:rsidRPr="00CF48E2">
        <w:rPr>
          <w:bCs/>
          <w:rtl/>
        </w:rPr>
        <w:t xml:space="preserve"> </w:t>
      </w:r>
      <w:r w:rsidRPr="00CF48E2">
        <w:rPr>
          <w:rFonts w:hint="cs"/>
          <w:bCs/>
          <w:rtl/>
        </w:rPr>
        <w:t>ل</w:t>
      </w:r>
      <w:r w:rsidRPr="00CF48E2">
        <w:rPr>
          <w:bCs/>
          <w:rtl/>
        </w:rPr>
        <w:t xml:space="preserve">لتمكين </w:t>
      </w:r>
      <w:r w:rsidRPr="00CF48E2">
        <w:rPr>
          <w:rFonts w:hint="cs"/>
          <w:bCs/>
          <w:rtl/>
        </w:rPr>
        <w:t>ال</w:t>
      </w:r>
      <w:r w:rsidRPr="00CF48E2">
        <w:rPr>
          <w:bCs/>
          <w:rtl/>
        </w:rPr>
        <w:t xml:space="preserve">اقتصادي </w:t>
      </w:r>
      <w:r w:rsidRPr="00CF48E2">
        <w:rPr>
          <w:rFonts w:hint="cs"/>
          <w:bCs/>
          <w:rtl/>
        </w:rPr>
        <w:t>للنساء في أفق</w:t>
      </w:r>
      <w:r w:rsidRPr="00CF48E2">
        <w:rPr>
          <w:bCs/>
          <w:rtl/>
        </w:rPr>
        <w:t xml:space="preserve"> 2030؛</w:t>
      </w:r>
    </w:p>
    <w:p w14:paraId="2312E5EB" w14:textId="77777777" w:rsidR="00CF48E2" w:rsidRPr="00CF48E2" w:rsidRDefault="00CF48E2" w:rsidP="00CF48E2">
      <w:pPr>
        <w:pStyle w:val="SingleTxt"/>
        <w:rPr>
          <w:b/>
          <w:bCs/>
          <w:rtl/>
        </w:rPr>
      </w:pPr>
      <w:r w:rsidRPr="00CF48E2">
        <w:rPr>
          <w:rFonts w:hint="cs"/>
          <w:b/>
          <w:rtl/>
        </w:rPr>
        <w:lastRenderedPageBreak/>
        <w:tab/>
      </w:r>
      <w:r w:rsidRPr="00CF48E2">
        <w:rPr>
          <w:b/>
          <w:rtl/>
        </w:rPr>
        <w:t>(د)</w:t>
      </w:r>
      <w:r w:rsidRPr="00CF48E2">
        <w:rPr>
          <w:b/>
          <w:rtl/>
        </w:rPr>
        <w:tab/>
      </w:r>
      <w:r w:rsidRPr="00CF48E2">
        <w:rPr>
          <w:bCs/>
          <w:rtl/>
        </w:rPr>
        <w:t xml:space="preserve">اتخاذ تدابير لمنع ورصد التحرش الجنسي في مكان العمل، وخاصة التحرش الجنسي بالشابات والنساء ذوات الإعاقة والمثليات ومزدوجات الميل الجنسي ومغايرات الهوية الجنسانية وحاملات صفات الجنسين؛ </w:t>
      </w:r>
    </w:p>
    <w:p w14:paraId="270B3373" w14:textId="27937FC9" w:rsidR="00CF48E2" w:rsidRPr="00CF48E2" w:rsidRDefault="00CF48E2" w:rsidP="00CF48E2">
      <w:pPr>
        <w:pStyle w:val="SingleTxt"/>
        <w:rPr>
          <w:b/>
          <w:bCs/>
          <w:rtl/>
        </w:rPr>
      </w:pPr>
      <w:r w:rsidRPr="00CF48E2">
        <w:rPr>
          <w:rFonts w:hint="cs"/>
          <w:b/>
          <w:rtl/>
        </w:rPr>
        <w:tab/>
      </w:r>
      <w:r w:rsidRPr="00CF48E2">
        <w:rPr>
          <w:b/>
          <w:rtl/>
        </w:rPr>
        <w:t>(ه)</w:t>
      </w:r>
      <w:r w:rsidRPr="00CF48E2">
        <w:rPr>
          <w:b/>
          <w:rtl/>
        </w:rPr>
        <w:tab/>
      </w:r>
      <w:r w:rsidRPr="00CF48E2">
        <w:rPr>
          <w:bCs/>
          <w:rtl/>
        </w:rPr>
        <w:t xml:space="preserve">تقديم بيانات مستكملة في تقريرها المقبل عن إمكانية حصول المرأة على الضمان الاجتماعي ومعلومات عن كفاءة المرسوم </w:t>
      </w:r>
      <w:r w:rsidRPr="00CF48E2">
        <w:rPr>
          <w:rFonts w:hint="cs"/>
          <w:bCs/>
          <w:rtl/>
        </w:rPr>
        <w:t xml:space="preserve">رقم </w:t>
      </w:r>
      <w:r w:rsidRPr="00CF48E2">
        <w:rPr>
          <w:bCs/>
          <w:rtl/>
        </w:rPr>
        <w:t>2-18-686</w:t>
      </w:r>
      <w:r w:rsidRPr="00CF48E2">
        <w:rPr>
          <w:rFonts w:hint="cs"/>
          <w:bCs/>
          <w:rtl/>
        </w:rPr>
        <w:t>،</w:t>
      </w:r>
      <w:r w:rsidRPr="00CF48E2">
        <w:rPr>
          <w:bCs/>
          <w:rtl/>
        </w:rPr>
        <w:t xml:space="preserve"> والمرسوم رقم 2-20-659</w:t>
      </w:r>
      <w:r w:rsidRPr="00CF48E2">
        <w:rPr>
          <w:rFonts w:hint="cs"/>
          <w:bCs/>
          <w:rtl/>
        </w:rPr>
        <w:t>،</w:t>
      </w:r>
      <w:r w:rsidRPr="00CF48E2">
        <w:rPr>
          <w:bCs/>
          <w:rtl/>
        </w:rPr>
        <w:t xml:space="preserve"> والمرسوم</w:t>
      </w:r>
      <w:r w:rsidRPr="00CF48E2">
        <w:rPr>
          <w:rFonts w:hint="cs"/>
          <w:bCs/>
          <w:rtl/>
        </w:rPr>
        <w:t xml:space="preserve"> رقم</w:t>
      </w:r>
      <w:r w:rsidR="00473549">
        <w:rPr>
          <w:rFonts w:hint="cs"/>
          <w:bCs/>
          <w:rtl/>
        </w:rPr>
        <w:t> </w:t>
      </w:r>
      <w:r w:rsidRPr="00CF48E2">
        <w:rPr>
          <w:bCs/>
          <w:rtl/>
        </w:rPr>
        <w:t>2-20-658.</w:t>
      </w:r>
    </w:p>
    <w:p w14:paraId="492E2FB3" w14:textId="77777777" w:rsidR="00473549" w:rsidRPr="00473549" w:rsidRDefault="00473549" w:rsidP="00473549">
      <w:pPr>
        <w:pStyle w:val="SingleTxt"/>
        <w:spacing w:after="0" w:line="120" w:lineRule="exact"/>
        <w:rPr>
          <w:b/>
          <w:bCs/>
          <w:sz w:val="10"/>
          <w:rtl/>
        </w:rPr>
      </w:pPr>
    </w:p>
    <w:p w14:paraId="73C19CC3" w14:textId="12DD2702" w:rsidR="00CF48E2" w:rsidRPr="00CF48E2" w:rsidRDefault="00CF48E2" w:rsidP="00473549">
      <w:pPr>
        <w:pStyle w:val="H23"/>
        <w:ind w:left="1267" w:right="1267" w:hanging="1267"/>
        <w:rPr>
          <w:rtl/>
        </w:rPr>
      </w:pPr>
      <w:r w:rsidRPr="00CF48E2">
        <w:rPr>
          <w:rtl/>
        </w:rPr>
        <w:tab/>
      </w:r>
      <w:r w:rsidRPr="00CF48E2">
        <w:rPr>
          <w:rtl/>
        </w:rPr>
        <w:tab/>
        <w:t>الصحة</w:t>
      </w:r>
    </w:p>
    <w:p w14:paraId="65A7EACF" w14:textId="0E23D289" w:rsidR="00CF48E2" w:rsidRPr="00CF48E2" w:rsidRDefault="00CF48E2" w:rsidP="00CF48E2">
      <w:pPr>
        <w:pStyle w:val="SingleTxt"/>
        <w:rPr>
          <w:rtl/>
        </w:rPr>
      </w:pPr>
      <w:r w:rsidRPr="00CF48E2">
        <w:rPr>
          <w:rtl/>
        </w:rPr>
        <w:t>35</w:t>
      </w:r>
      <w:r>
        <w:rPr>
          <w:rtl/>
        </w:rPr>
        <w:t xml:space="preserve"> -</w:t>
      </w:r>
      <w:r>
        <w:rPr>
          <w:rtl/>
        </w:rPr>
        <w:tab/>
      </w:r>
      <w:r w:rsidRPr="00CF48E2">
        <w:rPr>
          <w:rtl/>
        </w:rPr>
        <w:t>ترحب اللجنة بانخفاض معدلات وفيات الرضع وال</w:t>
      </w:r>
      <w:r w:rsidRPr="00CF48E2">
        <w:rPr>
          <w:rFonts w:hint="cs"/>
          <w:rtl/>
        </w:rPr>
        <w:t>أمهات</w:t>
      </w:r>
      <w:r w:rsidRPr="00CF48E2">
        <w:rPr>
          <w:rtl/>
        </w:rPr>
        <w:t xml:space="preserve"> بين عامي 2010 و2017. وت</w:t>
      </w:r>
      <w:r w:rsidRPr="00CF48E2">
        <w:rPr>
          <w:rFonts w:hint="cs"/>
          <w:rtl/>
        </w:rPr>
        <w:t>شير</w:t>
      </w:r>
      <w:r w:rsidRPr="00CF48E2">
        <w:rPr>
          <w:rtl/>
        </w:rPr>
        <w:t xml:space="preserve"> </w:t>
      </w:r>
      <w:r w:rsidRPr="00CF48E2">
        <w:rPr>
          <w:rFonts w:hint="cs"/>
          <w:rtl/>
        </w:rPr>
        <w:t>ب</w:t>
      </w:r>
      <w:r w:rsidRPr="00CF48E2">
        <w:rPr>
          <w:rtl/>
        </w:rPr>
        <w:t xml:space="preserve">تقدير </w:t>
      </w:r>
      <w:r w:rsidRPr="00CF48E2">
        <w:rPr>
          <w:rFonts w:hint="cs"/>
          <w:rtl/>
        </w:rPr>
        <w:t xml:space="preserve">أيضا إلى </w:t>
      </w:r>
      <w:r w:rsidRPr="00CF48E2">
        <w:rPr>
          <w:rtl/>
        </w:rPr>
        <w:t>الزيادة في الوحدات الطبية المتنقلة لخدمة السكان في المناطق النائية والحملات الوطنية لتحفيز الحوامل على استخدام الخدمات الصحية لرصد الحمل والولادة. بيد أن اللجنة يساورها القلق إزاء ما</w:t>
      </w:r>
      <w:r w:rsidR="00473549">
        <w:rPr>
          <w:rFonts w:hint="cs"/>
          <w:rtl/>
        </w:rPr>
        <w:t> </w:t>
      </w:r>
      <w:r w:rsidRPr="00CF48E2">
        <w:rPr>
          <w:rtl/>
        </w:rPr>
        <w:t xml:space="preserve">يلي: </w:t>
      </w:r>
    </w:p>
    <w:p w14:paraId="75E7FEB5"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 xml:space="preserve">الوصول إلى الرعاية الصحية يتحدد إلى حد كبير </w:t>
      </w:r>
      <w:r w:rsidRPr="00CF48E2">
        <w:rPr>
          <w:rFonts w:hint="cs"/>
          <w:rtl/>
        </w:rPr>
        <w:t>ب</w:t>
      </w:r>
      <w:r w:rsidRPr="00CF48E2">
        <w:rPr>
          <w:rtl/>
        </w:rPr>
        <w:t>الانتماء الاجتماعي والجغرافي</w:t>
      </w:r>
      <w:r w:rsidRPr="00CF48E2">
        <w:rPr>
          <w:rFonts w:hint="cs"/>
          <w:rtl/>
        </w:rPr>
        <w:t>؛</w:t>
      </w:r>
      <w:r w:rsidRPr="00CF48E2">
        <w:rPr>
          <w:rtl/>
        </w:rPr>
        <w:t xml:space="preserve"> </w:t>
      </w:r>
    </w:p>
    <w:p w14:paraId="60235B17" w14:textId="77777777" w:rsidR="00CF48E2" w:rsidRPr="00CF48E2" w:rsidRDefault="00CF48E2" w:rsidP="00CF48E2">
      <w:pPr>
        <w:pStyle w:val="SingleTxt"/>
        <w:rPr>
          <w:rtl/>
        </w:rPr>
      </w:pPr>
      <w:r w:rsidRPr="00CF48E2">
        <w:rPr>
          <w:rFonts w:hint="cs"/>
          <w:rtl/>
        </w:rPr>
        <w:tab/>
      </w:r>
      <w:r w:rsidRPr="00CF48E2">
        <w:rPr>
          <w:rtl/>
        </w:rPr>
        <w:t>(ب)</w:t>
      </w:r>
      <w:r w:rsidRPr="00CF48E2">
        <w:rPr>
          <w:rtl/>
        </w:rPr>
        <w:tab/>
      </w:r>
      <w:r w:rsidRPr="00CF48E2">
        <w:rPr>
          <w:rFonts w:hint="cs"/>
          <w:rtl/>
        </w:rPr>
        <w:t xml:space="preserve">هناك </w:t>
      </w:r>
      <w:r w:rsidRPr="00CF48E2">
        <w:rPr>
          <w:rtl/>
        </w:rPr>
        <w:t xml:space="preserve">نقص في </w:t>
      </w:r>
      <w:r w:rsidRPr="00CF48E2">
        <w:rPr>
          <w:rFonts w:hint="cs"/>
          <w:rtl/>
        </w:rPr>
        <w:t>ال</w:t>
      </w:r>
      <w:r w:rsidRPr="00CF48E2">
        <w:rPr>
          <w:rtl/>
        </w:rPr>
        <w:t xml:space="preserve">وعي </w:t>
      </w:r>
      <w:r w:rsidRPr="00CF48E2">
        <w:rPr>
          <w:rFonts w:hint="cs"/>
          <w:rtl/>
        </w:rPr>
        <w:t xml:space="preserve">في أوساط </w:t>
      </w:r>
      <w:r w:rsidRPr="00CF48E2">
        <w:rPr>
          <w:rtl/>
        </w:rPr>
        <w:t>الشباب و</w:t>
      </w:r>
      <w:r w:rsidRPr="00CF48E2">
        <w:rPr>
          <w:rFonts w:hint="cs"/>
          <w:rtl/>
        </w:rPr>
        <w:t xml:space="preserve">في </w:t>
      </w:r>
      <w:r w:rsidRPr="00CF48E2">
        <w:rPr>
          <w:rtl/>
        </w:rPr>
        <w:t xml:space="preserve">تثقيفهم بشأن الصحة الجنسية والإنجابية؛ </w:t>
      </w:r>
    </w:p>
    <w:p w14:paraId="476A6C94"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r>
      <w:r w:rsidRPr="00CF48E2">
        <w:rPr>
          <w:rFonts w:hint="cs"/>
          <w:rtl/>
        </w:rPr>
        <w:t>ع</w:t>
      </w:r>
      <w:r w:rsidRPr="00CF48E2">
        <w:rPr>
          <w:rtl/>
        </w:rPr>
        <w:t>لى الرغم من تعديل المادة 453 من قانون العقوبات للسماح بالإجهاض في حالات محددة، فإن معظم عمليات الإجهاض لا تزال غير قانونية</w:t>
      </w:r>
      <w:r w:rsidRPr="00CF48E2">
        <w:rPr>
          <w:rFonts w:hint="cs"/>
          <w:rtl/>
        </w:rPr>
        <w:t>،</w:t>
      </w:r>
      <w:r w:rsidRPr="00CF48E2">
        <w:rPr>
          <w:rtl/>
        </w:rPr>
        <w:t xml:space="preserve"> </w:t>
      </w:r>
      <w:r w:rsidRPr="00CF48E2">
        <w:rPr>
          <w:rFonts w:hint="cs"/>
          <w:rtl/>
        </w:rPr>
        <w:t xml:space="preserve">وهو </w:t>
      </w:r>
      <w:r w:rsidRPr="00CF48E2">
        <w:rPr>
          <w:rtl/>
        </w:rPr>
        <w:t>ما قد يدفع النساء والفتيات إلى مواصلة البحث عن عمليات إجهاض سرية، مما يعرض صحتهن وحياتهن للخطر؛</w:t>
      </w:r>
    </w:p>
    <w:p w14:paraId="58D440D5" w14:textId="77777777" w:rsidR="00CF48E2" w:rsidRPr="00CF48E2" w:rsidRDefault="00CF48E2" w:rsidP="00CF48E2">
      <w:pPr>
        <w:pStyle w:val="SingleTxt"/>
        <w:rPr>
          <w:rtl/>
        </w:rPr>
      </w:pPr>
      <w:r w:rsidRPr="00CF48E2">
        <w:rPr>
          <w:rFonts w:hint="cs"/>
          <w:rtl/>
        </w:rPr>
        <w:tab/>
      </w:r>
      <w:r w:rsidRPr="00CF48E2">
        <w:rPr>
          <w:rtl/>
        </w:rPr>
        <w:t>(د)</w:t>
      </w:r>
      <w:r w:rsidRPr="00CF48E2">
        <w:rPr>
          <w:rtl/>
        </w:rPr>
        <w:tab/>
        <w:t>موافقة الزوج أو الوالدين أو ال</w:t>
      </w:r>
      <w:r w:rsidRPr="00CF48E2">
        <w:rPr>
          <w:rFonts w:hint="cs"/>
          <w:rtl/>
        </w:rPr>
        <w:t xml:space="preserve">ولي </w:t>
      </w:r>
      <w:r w:rsidRPr="00CF48E2">
        <w:rPr>
          <w:rtl/>
        </w:rPr>
        <w:t>لا تزال مطلوبة للإجهاض في الحالات التي تعاني فيها المرأة من مشاكل في الصحة العقلية؛</w:t>
      </w:r>
    </w:p>
    <w:p w14:paraId="61C807C4" w14:textId="77777777" w:rsidR="00CF48E2" w:rsidRPr="00CF48E2" w:rsidRDefault="00CF48E2" w:rsidP="00CF48E2">
      <w:pPr>
        <w:pStyle w:val="SingleTxt"/>
        <w:rPr>
          <w:rtl/>
        </w:rPr>
      </w:pPr>
      <w:r w:rsidRPr="00CF48E2">
        <w:rPr>
          <w:rFonts w:hint="cs"/>
          <w:rtl/>
        </w:rPr>
        <w:tab/>
      </w:r>
      <w:r w:rsidRPr="00CF48E2">
        <w:rPr>
          <w:rtl/>
        </w:rPr>
        <w:t>(هـ)</w:t>
      </w:r>
      <w:r w:rsidRPr="00CF48E2">
        <w:rPr>
          <w:rtl/>
        </w:rPr>
        <w:tab/>
        <w:t>عدم وجود معلومات عن عدد حالات الإجهاض السري التي تجري في الدولة الطرف.</w:t>
      </w:r>
    </w:p>
    <w:p w14:paraId="51DEC29E" w14:textId="2C09B092" w:rsidR="00CF48E2" w:rsidRPr="00CF48E2" w:rsidRDefault="00CF48E2" w:rsidP="00CF48E2">
      <w:pPr>
        <w:pStyle w:val="SingleTxt"/>
        <w:rPr>
          <w:b/>
          <w:bCs/>
          <w:rtl/>
        </w:rPr>
      </w:pPr>
      <w:r w:rsidRPr="00CF48E2">
        <w:rPr>
          <w:b/>
          <w:rtl/>
        </w:rPr>
        <w:t>36</w:t>
      </w:r>
      <w:r w:rsidRPr="00473549">
        <w:rPr>
          <w:b/>
          <w:rtl/>
        </w:rPr>
        <w:t xml:space="preserve"> -</w:t>
      </w:r>
      <w:r w:rsidRPr="00473549">
        <w:rPr>
          <w:b/>
          <w:rtl/>
        </w:rPr>
        <w:tab/>
      </w:r>
      <w:r w:rsidRPr="00CF48E2">
        <w:rPr>
          <w:rFonts w:hint="cs"/>
          <w:bCs/>
          <w:rtl/>
        </w:rPr>
        <w:t xml:space="preserve">إن اللجنة، </w:t>
      </w:r>
      <w:r w:rsidRPr="00CF48E2">
        <w:rPr>
          <w:bCs/>
          <w:rtl/>
        </w:rPr>
        <w:t xml:space="preserve">إذ تشير إلى </w:t>
      </w:r>
      <w:r w:rsidRPr="00CF48E2">
        <w:rPr>
          <w:rFonts w:hint="cs"/>
          <w:bCs/>
          <w:rtl/>
        </w:rPr>
        <w:t xml:space="preserve">ملاحظاتها الختامية </w:t>
      </w:r>
      <w:r w:rsidRPr="00CF48E2">
        <w:rPr>
          <w:bCs/>
          <w:rtl/>
        </w:rPr>
        <w:t>السابقة (</w:t>
      </w:r>
      <w:hyperlink r:id="rId28" w:history="1">
        <w:r w:rsidRPr="00CF48E2">
          <w:rPr>
            <w:rStyle w:val="Hyperlink"/>
            <w:b/>
            <w:lang w:val="fr-CH"/>
          </w:rPr>
          <w:t>CEDAW/C/MAR/CO/4</w:t>
        </w:r>
      </w:hyperlink>
      <w:r w:rsidRPr="00CF48E2">
        <w:rPr>
          <w:rFonts w:hint="cs"/>
          <w:bCs/>
          <w:rtl/>
        </w:rPr>
        <w:t xml:space="preserve">، </w:t>
      </w:r>
      <w:r w:rsidRPr="00CF48E2">
        <w:rPr>
          <w:bCs/>
          <w:rtl/>
        </w:rPr>
        <w:t>الفقرة</w:t>
      </w:r>
      <w:r w:rsidR="00473549">
        <w:rPr>
          <w:rFonts w:hint="cs"/>
          <w:bCs/>
          <w:rtl/>
        </w:rPr>
        <w:t> </w:t>
      </w:r>
      <w:r w:rsidRPr="00CF48E2">
        <w:rPr>
          <w:bCs/>
          <w:rtl/>
        </w:rPr>
        <w:t>31) وفي ضوء توصيتها العامة 24</w:t>
      </w:r>
      <w:r w:rsidRPr="00CF48E2">
        <w:rPr>
          <w:rFonts w:hint="cs"/>
          <w:bCs/>
          <w:rtl/>
        </w:rPr>
        <w:t xml:space="preserve"> (1999) بشأن المرأة والصحة</w:t>
      </w:r>
      <w:r w:rsidRPr="00CF48E2">
        <w:rPr>
          <w:bCs/>
          <w:rtl/>
        </w:rPr>
        <w:t xml:space="preserve">، توصي الدولة الطرف بما يلي: </w:t>
      </w:r>
    </w:p>
    <w:p w14:paraId="69DD0E1F"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Cs/>
          <w:rtl/>
        </w:rPr>
        <w:tab/>
        <w:t xml:space="preserve">مواصلة تعزيز جهودها الرامية إلى كفالة حصول جميع النساء والفتيات على الرعاية الصحية على نحو منصف وفعال، بمن فيهن النساء والفتيات في المناطق الريفية ومن الفئات المحرومة؛ </w:t>
      </w:r>
    </w:p>
    <w:p w14:paraId="6073BC96"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
          <w:rtl/>
        </w:rPr>
        <w:tab/>
      </w:r>
      <w:r w:rsidRPr="00CF48E2">
        <w:rPr>
          <w:bCs/>
          <w:rtl/>
        </w:rPr>
        <w:t>اتخاذ خطوات لكفالة إتاحة المعلومات المتعلقة بالصحة الجنسية والإنجابية على نطاق واسع للشباب، بما في ذلك من خلال إضافة تثقيف جنسي شامل إلى المناهج الدراسية؛</w:t>
      </w:r>
    </w:p>
    <w:p w14:paraId="5316B3F6"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
          <w:rtl/>
        </w:rPr>
        <w:tab/>
      </w:r>
      <w:r w:rsidRPr="00CF48E2">
        <w:rPr>
          <w:bCs/>
          <w:rtl/>
        </w:rPr>
        <w:t>النظر في تعديل المادة 453 من قانون العقوبات لإلغاء تجريم الإجهاض عندما يكون ذلك ضروريا لحماية صحة المرأة</w:t>
      </w:r>
      <w:r w:rsidRPr="00CF48E2">
        <w:rPr>
          <w:rFonts w:hint="cs"/>
          <w:bCs/>
          <w:rtl/>
        </w:rPr>
        <w:t>، بما في ذلك حسن أحوالها الجسدية والعقلية والاجتماعية،</w:t>
      </w:r>
      <w:r w:rsidRPr="00CF48E2">
        <w:rPr>
          <w:bCs/>
          <w:rtl/>
        </w:rPr>
        <w:t xml:space="preserve"> وفقا لتعريف </w:t>
      </w:r>
      <w:r w:rsidRPr="00CF48E2">
        <w:rPr>
          <w:rFonts w:hint="cs"/>
          <w:bCs/>
          <w:rtl/>
        </w:rPr>
        <w:t xml:space="preserve">الصحة الذي أقرته </w:t>
      </w:r>
      <w:r w:rsidRPr="00CF48E2">
        <w:rPr>
          <w:bCs/>
          <w:rtl/>
        </w:rPr>
        <w:t xml:space="preserve">منظمة الصحة العالمية عام 1948؛ </w:t>
      </w:r>
    </w:p>
    <w:p w14:paraId="2902CCAB" w14:textId="77777777" w:rsidR="00CF48E2" w:rsidRPr="00CF48E2" w:rsidRDefault="00CF48E2" w:rsidP="00CF48E2">
      <w:pPr>
        <w:pStyle w:val="SingleTxt"/>
        <w:rPr>
          <w:b/>
          <w:bCs/>
          <w:rtl/>
        </w:rPr>
      </w:pPr>
      <w:r w:rsidRPr="00CF48E2">
        <w:rPr>
          <w:rFonts w:hint="cs"/>
          <w:b/>
          <w:rtl/>
        </w:rPr>
        <w:tab/>
      </w:r>
      <w:r w:rsidRPr="00CF48E2">
        <w:rPr>
          <w:b/>
          <w:rtl/>
        </w:rPr>
        <w:t>(د)</w:t>
      </w:r>
      <w:r w:rsidRPr="00CF48E2">
        <w:rPr>
          <w:b/>
          <w:rtl/>
        </w:rPr>
        <w:tab/>
      </w:r>
      <w:r w:rsidRPr="00CF48E2">
        <w:rPr>
          <w:bCs/>
          <w:rtl/>
        </w:rPr>
        <w:t>وضع تدابير لكفالة حصول النساء والفتيات، بمن فيهن النساء والفتيات الريفيات، على الإجهاض المأمون وخدمات ما بعد الإجهاض دون الحاجة إلى موافقة الزوج أو الوالدين</w:t>
      </w:r>
      <w:r w:rsidRPr="00CF48E2">
        <w:rPr>
          <w:rFonts w:hint="cs"/>
          <w:bCs/>
          <w:rtl/>
        </w:rPr>
        <w:t xml:space="preserve"> أو الولي</w:t>
      </w:r>
      <w:r w:rsidRPr="00CF48E2">
        <w:rPr>
          <w:bCs/>
          <w:rtl/>
        </w:rPr>
        <w:t xml:space="preserve">؛ </w:t>
      </w:r>
    </w:p>
    <w:p w14:paraId="6B728FF7" w14:textId="11103998" w:rsidR="00CF48E2" w:rsidRPr="00CF48E2" w:rsidRDefault="00CF48E2" w:rsidP="00CF48E2">
      <w:pPr>
        <w:pStyle w:val="SingleTxt"/>
        <w:rPr>
          <w:b/>
          <w:bCs/>
          <w:rtl/>
        </w:rPr>
      </w:pPr>
      <w:r w:rsidRPr="00CF48E2">
        <w:rPr>
          <w:rFonts w:hint="cs"/>
          <w:b/>
          <w:rtl/>
        </w:rPr>
        <w:lastRenderedPageBreak/>
        <w:tab/>
      </w:r>
      <w:r w:rsidRPr="00CF48E2">
        <w:rPr>
          <w:b/>
          <w:rtl/>
        </w:rPr>
        <w:t>(ه)</w:t>
      </w:r>
      <w:r w:rsidRPr="00CF48E2">
        <w:rPr>
          <w:b/>
          <w:rtl/>
        </w:rPr>
        <w:tab/>
      </w:r>
      <w:r w:rsidRPr="00CF48E2">
        <w:rPr>
          <w:bCs/>
          <w:rtl/>
        </w:rPr>
        <w:t>تقديم معلومات، في تقريرها الدوري المقبل، عن عدد حالات الإجهاض السري التي ت</w:t>
      </w:r>
      <w:r w:rsidRPr="00CF48E2">
        <w:rPr>
          <w:rFonts w:hint="cs"/>
          <w:bCs/>
          <w:rtl/>
        </w:rPr>
        <w:t xml:space="preserve">جري </w:t>
      </w:r>
      <w:r w:rsidRPr="00CF48E2">
        <w:rPr>
          <w:bCs/>
          <w:rtl/>
        </w:rPr>
        <w:t>في الدولة الطرف.</w:t>
      </w:r>
    </w:p>
    <w:p w14:paraId="23C47CA5" w14:textId="77777777" w:rsidR="00473549" w:rsidRPr="00473549" w:rsidRDefault="00473549" w:rsidP="00473549">
      <w:pPr>
        <w:pStyle w:val="SingleTxt"/>
        <w:spacing w:after="0" w:line="120" w:lineRule="exact"/>
        <w:rPr>
          <w:b/>
          <w:bCs/>
          <w:sz w:val="10"/>
          <w:rtl/>
        </w:rPr>
      </w:pPr>
    </w:p>
    <w:p w14:paraId="2509DA63" w14:textId="367E3BAF" w:rsidR="00CF48E2" w:rsidRPr="00CF48E2" w:rsidRDefault="00CF48E2" w:rsidP="00473549">
      <w:pPr>
        <w:pStyle w:val="H23"/>
        <w:ind w:left="1267" w:right="1267" w:hanging="1267"/>
        <w:rPr>
          <w:rtl/>
        </w:rPr>
      </w:pPr>
      <w:r w:rsidRPr="00CF48E2">
        <w:rPr>
          <w:rtl/>
        </w:rPr>
        <w:tab/>
      </w:r>
      <w:r w:rsidRPr="00CF48E2">
        <w:rPr>
          <w:rtl/>
        </w:rPr>
        <w:tab/>
        <w:t>النساء والفتيات الريفيات</w:t>
      </w:r>
    </w:p>
    <w:p w14:paraId="060BD1EC" w14:textId="1F18AD4D" w:rsidR="00CF48E2" w:rsidRPr="00CF48E2" w:rsidRDefault="00CF48E2" w:rsidP="00CF48E2">
      <w:pPr>
        <w:pStyle w:val="SingleTxt"/>
        <w:rPr>
          <w:rtl/>
        </w:rPr>
      </w:pPr>
      <w:r w:rsidRPr="00CF48E2">
        <w:rPr>
          <w:rtl/>
        </w:rPr>
        <w:t>37</w:t>
      </w:r>
      <w:r>
        <w:rPr>
          <w:rtl/>
        </w:rPr>
        <w:t xml:space="preserve"> -</w:t>
      </w:r>
      <w:r>
        <w:rPr>
          <w:rtl/>
        </w:rPr>
        <w:tab/>
      </w:r>
      <w:r w:rsidRPr="00CF48E2">
        <w:rPr>
          <w:rtl/>
        </w:rPr>
        <w:t>ترحب اللجنة بالمبادرات التي اتخذتها الدولة الطرف لتحسين الحالة في المناطق الريفية والتأثير إيجابيا على النساء والفتيات في تلك المناطق، بما في ذلك البرامج الوطنية الرامية إلى تحسين فرص الحصول على الماء والكهرباء في المناطق الريفية</w:t>
      </w:r>
      <w:r w:rsidRPr="00CF48E2">
        <w:rPr>
          <w:rFonts w:hint="cs"/>
          <w:rtl/>
        </w:rPr>
        <w:t>،</w:t>
      </w:r>
      <w:r w:rsidRPr="00CF48E2">
        <w:rPr>
          <w:rtl/>
        </w:rPr>
        <w:t xml:space="preserve"> وتوسيع نطاق الخدمات الاجتماعية لمؤسسات الرعاية الاجتماعية، بما في ذلك من خلال توفير التغذية والم</w:t>
      </w:r>
      <w:r w:rsidRPr="00CF48E2">
        <w:rPr>
          <w:rFonts w:hint="cs"/>
          <w:rtl/>
        </w:rPr>
        <w:t>آ</w:t>
      </w:r>
      <w:r w:rsidRPr="00CF48E2">
        <w:rPr>
          <w:rtl/>
        </w:rPr>
        <w:t xml:space="preserve">وي وفصول الدعم والمخيمات الصيفية والأنشطة الثقافية والرياضية وخدمات الدعم النفسي، </w:t>
      </w:r>
      <w:r w:rsidRPr="00CF48E2">
        <w:rPr>
          <w:rFonts w:hint="cs"/>
          <w:rtl/>
        </w:rPr>
        <w:t xml:space="preserve">من أجل </w:t>
      </w:r>
      <w:r w:rsidRPr="00CF48E2">
        <w:rPr>
          <w:rtl/>
        </w:rPr>
        <w:t xml:space="preserve">تعزيز وصول الفتيات في المناطق الريفية إلى التعليم. ومع ذلك، يساور اللجنة القلق إزاء ارتفاع معدل الأمية </w:t>
      </w:r>
      <w:r w:rsidRPr="00CF48E2">
        <w:rPr>
          <w:rFonts w:hint="cs"/>
          <w:rtl/>
        </w:rPr>
        <w:t xml:space="preserve">في صفوف </w:t>
      </w:r>
      <w:r w:rsidRPr="00CF48E2">
        <w:rPr>
          <w:rtl/>
        </w:rPr>
        <w:t>النساء في المناطق الريفية على الرغم من تركيز برامج الأمية للدولة الطرف على المرأة الريفية، وإزاء عدم وجود تغطية صحية للنساء والفتيات في المناطق الريفية.</w:t>
      </w:r>
    </w:p>
    <w:p w14:paraId="0E8108EE" w14:textId="0AC78C76" w:rsidR="00CF48E2" w:rsidRPr="00CF48E2" w:rsidRDefault="00CF48E2" w:rsidP="00CF48E2">
      <w:pPr>
        <w:pStyle w:val="SingleTxt"/>
        <w:rPr>
          <w:b/>
          <w:bCs/>
          <w:rtl/>
        </w:rPr>
      </w:pPr>
      <w:r w:rsidRPr="00CF48E2">
        <w:rPr>
          <w:b/>
          <w:rtl/>
        </w:rPr>
        <w:t>38</w:t>
      </w:r>
      <w:r w:rsidRPr="00473549">
        <w:rPr>
          <w:b/>
          <w:rtl/>
        </w:rPr>
        <w:t xml:space="preserve"> -</w:t>
      </w:r>
      <w:r w:rsidRPr="00473549">
        <w:rPr>
          <w:b/>
          <w:rtl/>
        </w:rPr>
        <w:tab/>
      </w:r>
      <w:r w:rsidRPr="00CF48E2">
        <w:rPr>
          <w:bCs/>
          <w:rtl/>
        </w:rPr>
        <w:t>تمشيا مع توصي</w:t>
      </w:r>
      <w:r w:rsidRPr="00CF48E2">
        <w:rPr>
          <w:rFonts w:hint="cs"/>
          <w:bCs/>
          <w:rtl/>
        </w:rPr>
        <w:t xml:space="preserve">ة اللجنة </w:t>
      </w:r>
      <w:r w:rsidRPr="00CF48E2">
        <w:rPr>
          <w:bCs/>
          <w:rtl/>
        </w:rPr>
        <w:t>العامة رقم 34</w:t>
      </w:r>
      <w:r w:rsidR="00A307B2" w:rsidRPr="00A307B2">
        <w:rPr>
          <w:rFonts w:hint="cs"/>
          <w:bCs/>
          <w:rtl/>
        </w:rPr>
        <w:t xml:space="preserve"> </w:t>
      </w:r>
      <w:r w:rsidRPr="00CF48E2">
        <w:rPr>
          <w:bCs/>
          <w:rtl/>
        </w:rPr>
        <w:t>(2016) بشأن حقوق المرأة الريفية و</w:t>
      </w:r>
      <w:r w:rsidRPr="00CF48E2">
        <w:rPr>
          <w:rFonts w:hint="cs"/>
          <w:bCs/>
          <w:rtl/>
        </w:rPr>
        <w:t xml:space="preserve">بالإشارة </w:t>
      </w:r>
      <w:r w:rsidRPr="00CF48E2">
        <w:rPr>
          <w:bCs/>
          <w:rtl/>
        </w:rPr>
        <w:t xml:space="preserve">إلى </w:t>
      </w:r>
      <w:r w:rsidRPr="00CF48E2">
        <w:rPr>
          <w:rFonts w:hint="cs"/>
          <w:bCs/>
          <w:rtl/>
        </w:rPr>
        <w:t xml:space="preserve">ملاحظاتها الختامية </w:t>
      </w:r>
      <w:r w:rsidRPr="00CF48E2">
        <w:rPr>
          <w:bCs/>
          <w:rtl/>
        </w:rPr>
        <w:t>السابقة (</w:t>
      </w:r>
      <w:hyperlink r:id="rId29" w:history="1">
        <w:r w:rsidRPr="00CF48E2">
          <w:rPr>
            <w:rStyle w:val="Hyperlink"/>
            <w:b/>
            <w:lang w:val="fr-CH"/>
          </w:rPr>
          <w:t>CEDAW/C/MAR/CO/4</w:t>
        </w:r>
      </w:hyperlink>
      <w:r w:rsidRPr="00CF48E2">
        <w:rPr>
          <w:bCs/>
          <w:rtl/>
        </w:rPr>
        <w:t xml:space="preserve">، الفقرة 33)، توصي الدولة الطرف بما يلي: </w:t>
      </w:r>
    </w:p>
    <w:p w14:paraId="07403CCD"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Cs/>
          <w:rtl/>
        </w:rPr>
        <w:tab/>
        <w:t>ت</w:t>
      </w:r>
      <w:r w:rsidRPr="00CF48E2">
        <w:rPr>
          <w:rFonts w:hint="cs"/>
          <w:bCs/>
          <w:rtl/>
        </w:rPr>
        <w:t xml:space="preserve">حديد </w:t>
      </w:r>
      <w:r w:rsidRPr="00CF48E2">
        <w:rPr>
          <w:bCs/>
          <w:rtl/>
        </w:rPr>
        <w:t xml:space="preserve">الثغرات في برامجها لمحو الأمية الموجهة للنساء الريفيات وتنقيح البرامج وفقا لذلك؛ </w:t>
      </w:r>
    </w:p>
    <w:p w14:paraId="466929A3"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Cs/>
          <w:rtl/>
        </w:rPr>
        <w:tab/>
        <w:t xml:space="preserve">مواصلة تعزيز التدابير، بما في ذلك التدابير الخاصة المؤقتة وفقا </w:t>
      </w:r>
      <w:r w:rsidRPr="00CF48E2">
        <w:rPr>
          <w:rFonts w:hint="cs"/>
          <w:bCs/>
          <w:rtl/>
        </w:rPr>
        <w:t>ل</w:t>
      </w:r>
      <w:r w:rsidRPr="00CF48E2">
        <w:rPr>
          <w:bCs/>
          <w:rtl/>
        </w:rPr>
        <w:t>لمادة 4</w:t>
      </w:r>
      <w:r w:rsidRPr="00CF48E2">
        <w:rPr>
          <w:rFonts w:hint="cs"/>
          <w:bCs/>
          <w:rtl/>
        </w:rPr>
        <w:t>(1)</w:t>
      </w:r>
      <w:r w:rsidRPr="00CF48E2">
        <w:rPr>
          <w:bCs/>
          <w:rtl/>
        </w:rPr>
        <w:t xml:space="preserve"> من الاتفاقية، لكفالة تمتع النساء والفتيات الريفيات بحقوقهن السياسية والاجتماعية والاقتصادية والثقافية دون أي تمييز، ولا سيما فيما يتعلق بالوصول إلى مرافق التعليم والرعاية الصحية.</w:t>
      </w:r>
    </w:p>
    <w:p w14:paraId="334F5A85" w14:textId="77777777" w:rsidR="00473549" w:rsidRPr="00473549" w:rsidRDefault="00473549" w:rsidP="00473549">
      <w:pPr>
        <w:pStyle w:val="SingleTxt"/>
        <w:spacing w:after="0" w:line="120" w:lineRule="exact"/>
        <w:rPr>
          <w:b/>
          <w:bCs/>
          <w:sz w:val="10"/>
          <w:rtl/>
        </w:rPr>
      </w:pPr>
    </w:p>
    <w:p w14:paraId="4B6F2FA6" w14:textId="43EE9823" w:rsidR="00CF48E2" w:rsidRPr="00CF48E2" w:rsidRDefault="00CF48E2" w:rsidP="00473549">
      <w:pPr>
        <w:pStyle w:val="H23"/>
        <w:ind w:left="1267" w:right="1267" w:hanging="1267"/>
        <w:rPr>
          <w:rtl/>
        </w:rPr>
      </w:pPr>
      <w:r w:rsidRPr="00CF48E2">
        <w:rPr>
          <w:rtl/>
        </w:rPr>
        <w:tab/>
      </w:r>
      <w:r w:rsidRPr="00CF48E2">
        <w:rPr>
          <w:rtl/>
        </w:rPr>
        <w:tab/>
        <w:t>الزواج وحقوق</w:t>
      </w:r>
      <w:r w:rsidRPr="00CF48E2">
        <w:rPr>
          <w:rFonts w:hint="cs"/>
          <w:rtl/>
        </w:rPr>
        <w:t xml:space="preserve"> المرأة في</w:t>
      </w:r>
      <w:r w:rsidRPr="00CF48E2">
        <w:rPr>
          <w:rtl/>
        </w:rPr>
        <w:t xml:space="preserve"> الملكية</w:t>
      </w:r>
    </w:p>
    <w:p w14:paraId="0383E08E" w14:textId="581AA5D3" w:rsidR="00CF48E2" w:rsidRPr="00CF48E2" w:rsidRDefault="00CF48E2" w:rsidP="00CF48E2">
      <w:pPr>
        <w:pStyle w:val="SingleTxt"/>
        <w:rPr>
          <w:rtl/>
        </w:rPr>
      </w:pPr>
      <w:r w:rsidRPr="00CF48E2">
        <w:rPr>
          <w:rtl/>
        </w:rPr>
        <w:t>39</w:t>
      </w:r>
      <w:r>
        <w:rPr>
          <w:rtl/>
        </w:rPr>
        <w:t xml:space="preserve"> -</w:t>
      </w:r>
      <w:r>
        <w:rPr>
          <w:rtl/>
        </w:rPr>
        <w:tab/>
      </w:r>
      <w:r w:rsidRPr="00CF48E2">
        <w:rPr>
          <w:rtl/>
        </w:rPr>
        <w:t>ت</w:t>
      </w:r>
      <w:r w:rsidRPr="00CF48E2">
        <w:rPr>
          <w:rFonts w:hint="cs"/>
          <w:rtl/>
        </w:rPr>
        <w:t xml:space="preserve">شير </w:t>
      </w:r>
      <w:r w:rsidRPr="00CF48E2">
        <w:rPr>
          <w:rtl/>
        </w:rPr>
        <w:t xml:space="preserve">اللجنة </w:t>
      </w:r>
      <w:r w:rsidRPr="00CF48E2">
        <w:rPr>
          <w:rFonts w:hint="cs"/>
          <w:rtl/>
        </w:rPr>
        <w:t>ب</w:t>
      </w:r>
      <w:r w:rsidRPr="00CF48E2">
        <w:rPr>
          <w:rtl/>
        </w:rPr>
        <w:t xml:space="preserve">تقدير </w:t>
      </w:r>
      <w:r w:rsidRPr="00CF48E2">
        <w:rPr>
          <w:rFonts w:hint="cs"/>
          <w:rtl/>
        </w:rPr>
        <w:t xml:space="preserve">إلى </w:t>
      </w:r>
      <w:r w:rsidRPr="00CF48E2">
        <w:rPr>
          <w:rtl/>
        </w:rPr>
        <w:t>أن الدولة الطرف تنظر في إلغاء المادة 20 من قانون الأسرة من أجل إلغاء الاستثناءات من الحد الأدنى لسن الزواج</w:t>
      </w:r>
      <w:r w:rsidRPr="00CF48E2">
        <w:rPr>
          <w:rFonts w:hint="cs"/>
          <w:rtl/>
        </w:rPr>
        <w:t>.</w:t>
      </w:r>
      <w:r w:rsidRPr="00CF48E2">
        <w:rPr>
          <w:rtl/>
        </w:rPr>
        <w:t xml:space="preserve"> وتحيط </w:t>
      </w:r>
      <w:r w:rsidRPr="00CF48E2">
        <w:rPr>
          <w:rFonts w:hint="cs"/>
          <w:rtl/>
        </w:rPr>
        <w:t xml:space="preserve">اللجنة </w:t>
      </w:r>
      <w:r w:rsidRPr="00CF48E2">
        <w:rPr>
          <w:rtl/>
        </w:rPr>
        <w:t xml:space="preserve">علما </w:t>
      </w:r>
      <w:r w:rsidRPr="00CF48E2">
        <w:rPr>
          <w:rFonts w:hint="cs"/>
          <w:rtl/>
        </w:rPr>
        <w:t xml:space="preserve">أيضا </w:t>
      </w:r>
      <w:r w:rsidRPr="00CF48E2">
        <w:rPr>
          <w:rtl/>
        </w:rPr>
        <w:t>بالجهود التي تبذلها الدولة الطرف لتشجيع السلطة القضائية على جعل الزواج دون سن 18 عاما استثناء وليس قاعدة، و</w:t>
      </w:r>
      <w:r w:rsidRPr="00CF48E2">
        <w:rPr>
          <w:rFonts w:hint="cs"/>
          <w:rtl/>
        </w:rPr>
        <w:t xml:space="preserve">إذكاء </w:t>
      </w:r>
      <w:r w:rsidRPr="00CF48E2">
        <w:rPr>
          <w:rtl/>
        </w:rPr>
        <w:t>الوعي بمخاطر الزواج المبكر. وتحيط اللجنة علما كذلك بإشارة الدولة الطرف إلى أن تعدد الزوجات لا يمثل سوى نسبة مئوية صغيرة من العدد الإجمالي للزيجات في الدولة الطرف وأنه يمكن للزوجة أن تبين في عقد الزواج أنها لا تقبل الزواج المتعدد الزوجات. وفيما يتعلق بحقوق الملكية، ت</w:t>
      </w:r>
      <w:r w:rsidRPr="00CF48E2">
        <w:rPr>
          <w:rFonts w:hint="cs"/>
          <w:rtl/>
        </w:rPr>
        <w:t xml:space="preserve">شير </w:t>
      </w:r>
      <w:r w:rsidRPr="00CF48E2">
        <w:rPr>
          <w:rtl/>
        </w:rPr>
        <w:t xml:space="preserve">اللجنة </w:t>
      </w:r>
      <w:r w:rsidRPr="00CF48E2">
        <w:rPr>
          <w:rFonts w:hint="cs"/>
          <w:rtl/>
        </w:rPr>
        <w:t xml:space="preserve">إلى </w:t>
      </w:r>
      <w:r w:rsidRPr="00CF48E2">
        <w:rPr>
          <w:rtl/>
        </w:rPr>
        <w:t xml:space="preserve">أن </w:t>
      </w:r>
      <w:r w:rsidRPr="00CF48E2">
        <w:rPr>
          <w:rFonts w:hint="cs"/>
          <w:rtl/>
        </w:rPr>
        <w:t>ال</w:t>
      </w:r>
      <w:r w:rsidRPr="00CF48E2">
        <w:rPr>
          <w:rtl/>
        </w:rPr>
        <w:t>خطة ال</w:t>
      </w:r>
      <w:r w:rsidRPr="00CF48E2">
        <w:rPr>
          <w:rFonts w:hint="cs"/>
          <w:rtl/>
        </w:rPr>
        <w:t xml:space="preserve">وطنية في مجال </w:t>
      </w:r>
      <w:r w:rsidRPr="00CF48E2">
        <w:rPr>
          <w:rtl/>
        </w:rPr>
        <w:t>الديمقراطية وحقوق الإنسان تتوخى إعادة صياغة المادة المتعلقة بتقسيم الممتلكات بعد الطلاق من القانون. بيد أن اللجنة لا يزال يساورها القلق إزاء ما يلي</w:t>
      </w:r>
      <w:r w:rsidR="00473549">
        <w:rPr>
          <w:rFonts w:hint="cs"/>
          <w:rtl/>
        </w:rPr>
        <w:t>:</w:t>
      </w:r>
    </w:p>
    <w:p w14:paraId="754A549D" w14:textId="77777777" w:rsidR="00CF48E2" w:rsidRPr="00CF48E2" w:rsidRDefault="00CF48E2" w:rsidP="00CF48E2">
      <w:pPr>
        <w:pStyle w:val="SingleTxt"/>
        <w:rPr>
          <w:rtl/>
        </w:rPr>
      </w:pPr>
      <w:r w:rsidRPr="00CF48E2">
        <w:rPr>
          <w:rFonts w:hint="cs"/>
          <w:rtl/>
        </w:rPr>
        <w:tab/>
      </w:r>
      <w:r w:rsidRPr="00CF48E2">
        <w:rPr>
          <w:rtl/>
        </w:rPr>
        <w:t>(أ)</w:t>
      </w:r>
      <w:r w:rsidRPr="00CF48E2">
        <w:rPr>
          <w:rtl/>
        </w:rPr>
        <w:tab/>
        <w:t xml:space="preserve">بموجب التشريعات الحالية، لا يوجد حد أدنى قانوني للسن لا </w:t>
      </w:r>
      <w:r w:rsidRPr="00CF48E2">
        <w:rPr>
          <w:rFonts w:hint="cs"/>
          <w:rtl/>
        </w:rPr>
        <w:t>ت</w:t>
      </w:r>
      <w:r w:rsidRPr="00CF48E2">
        <w:rPr>
          <w:rtl/>
        </w:rPr>
        <w:t xml:space="preserve">مكن </w:t>
      </w:r>
      <w:r w:rsidRPr="00CF48E2">
        <w:rPr>
          <w:rFonts w:hint="cs"/>
          <w:rtl/>
        </w:rPr>
        <w:t xml:space="preserve">دونه </w:t>
      </w:r>
      <w:r w:rsidRPr="00CF48E2">
        <w:rPr>
          <w:rtl/>
        </w:rPr>
        <w:t xml:space="preserve">موافقة سلطة قضائية على الزواج؛ </w:t>
      </w:r>
    </w:p>
    <w:p w14:paraId="3F9D119B" w14:textId="77777777" w:rsidR="00CF48E2" w:rsidRPr="00CF48E2" w:rsidRDefault="00CF48E2" w:rsidP="00CF48E2">
      <w:pPr>
        <w:pStyle w:val="SingleTxt"/>
        <w:rPr>
          <w:rtl/>
        </w:rPr>
      </w:pPr>
      <w:r w:rsidRPr="00CF48E2">
        <w:rPr>
          <w:rFonts w:hint="cs"/>
          <w:rtl/>
        </w:rPr>
        <w:lastRenderedPageBreak/>
        <w:tab/>
      </w:r>
      <w:r w:rsidRPr="00CF48E2">
        <w:rPr>
          <w:rtl/>
        </w:rPr>
        <w:t>(ب)</w:t>
      </w:r>
      <w:r w:rsidRPr="00CF48E2">
        <w:rPr>
          <w:rtl/>
        </w:rPr>
        <w:tab/>
      </w:r>
      <w:r w:rsidRPr="00CF48E2">
        <w:rPr>
          <w:rFonts w:hint="cs"/>
          <w:rtl/>
        </w:rPr>
        <w:t xml:space="preserve">عدم </w:t>
      </w:r>
      <w:r w:rsidRPr="00CF48E2">
        <w:rPr>
          <w:rtl/>
        </w:rPr>
        <w:t xml:space="preserve">حظر تعدد الزوجات قانونا، </w:t>
      </w:r>
      <w:r w:rsidRPr="00CF48E2">
        <w:rPr>
          <w:rFonts w:hint="cs"/>
          <w:rtl/>
        </w:rPr>
        <w:t xml:space="preserve">ولا ينطبق </w:t>
      </w:r>
      <w:r w:rsidRPr="00CF48E2">
        <w:rPr>
          <w:rtl/>
        </w:rPr>
        <w:t xml:space="preserve">مبدأ الموافقة الحرة والمستنيرة دائما على إنهاء عقد الزواج لأن التشريع ينص على البدء التلقائي في إجراءات الطلاق في حالة الخلاف إذا لم تقبل الزوجة قرار زوجها بالزواج من امرأة أخرى؛ </w:t>
      </w:r>
    </w:p>
    <w:p w14:paraId="07B949D8" w14:textId="77777777" w:rsidR="00CF48E2" w:rsidRPr="00CF48E2" w:rsidRDefault="00CF48E2" w:rsidP="00CF48E2">
      <w:pPr>
        <w:pStyle w:val="SingleTxt"/>
        <w:rPr>
          <w:rtl/>
        </w:rPr>
      </w:pPr>
      <w:r w:rsidRPr="00CF48E2">
        <w:rPr>
          <w:rFonts w:hint="cs"/>
          <w:rtl/>
        </w:rPr>
        <w:tab/>
      </w:r>
      <w:r w:rsidRPr="00CF48E2">
        <w:rPr>
          <w:rtl/>
        </w:rPr>
        <w:t>(ج)</w:t>
      </w:r>
      <w:r w:rsidRPr="00CF48E2">
        <w:rPr>
          <w:rtl/>
        </w:rPr>
        <w:tab/>
      </w:r>
      <w:r w:rsidRPr="00CF48E2">
        <w:rPr>
          <w:rFonts w:hint="cs"/>
          <w:rtl/>
        </w:rPr>
        <w:t>أن</w:t>
      </w:r>
      <w:r w:rsidRPr="00CF48E2">
        <w:rPr>
          <w:rtl/>
        </w:rPr>
        <w:t xml:space="preserve"> الأمهات غير المتزوجات</w:t>
      </w:r>
      <w:r w:rsidRPr="00CF48E2">
        <w:rPr>
          <w:rFonts w:hint="cs"/>
          <w:rtl/>
        </w:rPr>
        <w:t xml:space="preserve"> معرضات</w:t>
      </w:r>
      <w:r w:rsidRPr="00CF48E2">
        <w:rPr>
          <w:rtl/>
        </w:rPr>
        <w:t>، عند مطالبتهن بحقوقهن وحقوق أطفالهن، لخطر الملاحقة القضائية بسبب إقامة علاقات جنسية خارج إطار الزواج؛</w:t>
      </w:r>
    </w:p>
    <w:p w14:paraId="6A529179" w14:textId="77777777" w:rsidR="00CF48E2" w:rsidRPr="00CF48E2" w:rsidRDefault="00CF48E2" w:rsidP="00CF48E2">
      <w:pPr>
        <w:pStyle w:val="SingleTxt"/>
        <w:rPr>
          <w:rtl/>
        </w:rPr>
      </w:pPr>
      <w:r w:rsidRPr="00CF48E2">
        <w:rPr>
          <w:rFonts w:hint="cs"/>
          <w:rtl/>
        </w:rPr>
        <w:tab/>
      </w:r>
      <w:r w:rsidRPr="00CF48E2">
        <w:rPr>
          <w:rtl/>
        </w:rPr>
        <w:t>(د)</w:t>
      </w:r>
      <w:r w:rsidRPr="00CF48E2">
        <w:rPr>
          <w:rtl/>
        </w:rPr>
        <w:tab/>
        <w:t xml:space="preserve">لا تزال هناك أحكام تمييزية معينة في التشريعات، تؤثر على المساواة في الحقوق بالنسبة للمرأة في المسائل المتعلقة بالممتلكات المكتسبة أثناء الزواج، </w:t>
      </w:r>
      <w:r w:rsidRPr="00CF48E2">
        <w:rPr>
          <w:rFonts w:hint="cs"/>
          <w:rtl/>
        </w:rPr>
        <w:t>و</w:t>
      </w:r>
      <w:r w:rsidRPr="00CF48E2">
        <w:rPr>
          <w:rtl/>
        </w:rPr>
        <w:t>بالطلاق</w:t>
      </w:r>
      <w:r w:rsidRPr="00CF48E2">
        <w:rPr>
          <w:rFonts w:hint="cs"/>
          <w:rtl/>
        </w:rPr>
        <w:t>،</w:t>
      </w:r>
      <w:r w:rsidRPr="00CF48E2">
        <w:rPr>
          <w:rtl/>
        </w:rPr>
        <w:t xml:space="preserve"> و</w:t>
      </w:r>
      <w:r w:rsidRPr="00CF48E2">
        <w:rPr>
          <w:rFonts w:hint="cs"/>
          <w:rtl/>
        </w:rPr>
        <w:t>ب</w:t>
      </w:r>
      <w:r w:rsidRPr="00CF48E2">
        <w:rPr>
          <w:rtl/>
        </w:rPr>
        <w:t>حضانة الأطفال</w:t>
      </w:r>
      <w:r w:rsidRPr="00CF48E2">
        <w:rPr>
          <w:rFonts w:hint="cs"/>
          <w:rtl/>
        </w:rPr>
        <w:t>،</w:t>
      </w:r>
      <w:r w:rsidRPr="00CF48E2">
        <w:rPr>
          <w:rtl/>
        </w:rPr>
        <w:t xml:space="preserve"> والميراث.</w:t>
      </w:r>
    </w:p>
    <w:p w14:paraId="7CA3BD06" w14:textId="24643FEB" w:rsidR="00CF48E2" w:rsidRPr="00CF48E2" w:rsidRDefault="00CF48E2" w:rsidP="00CF48E2">
      <w:pPr>
        <w:pStyle w:val="SingleTxt"/>
        <w:rPr>
          <w:b/>
          <w:bCs/>
          <w:rtl/>
        </w:rPr>
      </w:pPr>
      <w:r w:rsidRPr="00CF48E2">
        <w:rPr>
          <w:b/>
          <w:rtl/>
        </w:rPr>
        <w:t>40</w:t>
      </w:r>
      <w:r w:rsidRPr="00473549">
        <w:rPr>
          <w:b/>
          <w:rtl/>
        </w:rPr>
        <w:t xml:space="preserve"> -</w:t>
      </w:r>
      <w:r w:rsidRPr="00473549">
        <w:rPr>
          <w:b/>
          <w:rtl/>
        </w:rPr>
        <w:tab/>
      </w:r>
      <w:r w:rsidRPr="00CF48E2">
        <w:rPr>
          <w:bCs/>
          <w:rtl/>
        </w:rPr>
        <w:t>في ضوء توصي</w:t>
      </w:r>
      <w:r w:rsidRPr="00CF48E2">
        <w:rPr>
          <w:rFonts w:hint="cs"/>
          <w:bCs/>
          <w:rtl/>
        </w:rPr>
        <w:t>ة اللجنة</w:t>
      </w:r>
      <w:r w:rsidRPr="00CF48E2">
        <w:rPr>
          <w:bCs/>
          <w:rtl/>
        </w:rPr>
        <w:t xml:space="preserve"> العامة</w:t>
      </w:r>
      <w:r w:rsidRPr="00CF48E2">
        <w:rPr>
          <w:rFonts w:hint="cs"/>
          <w:bCs/>
          <w:rtl/>
        </w:rPr>
        <w:t xml:space="preserve"> رقم</w:t>
      </w:r>
      <w:r w:rsidRPr="00CF48E2">
        <w:rPr>
          <w:bCs/>
          <w:rtl/>
        </w:rPr>
        <w:t xml:space="preserve"> 21</w:t>
      </w:r>
      <w:r w:rsidRPr="00CF48E2">
        <w:rPr>
          <w:rFonts w:hint="cs"/>
          <w:bCs/>
          <w:rtl/>
        </w:rPr>
        <w:t xml:space="preserve"> (1994) بشأن </w:t>
      </w:r>
      <w:r w:rsidRPr="00CF48E2">
        <w:rPr>
          <w:bCs/>
          <w:rtl/>
        </w:rPr>
        <w:t>المساواة في الزواج والعلاقات الأسرية و</w:t>
      </w:r>
      <w:r w:rsidRPr="00CF48E2">
        <w:rPr>
          <w:rFonts w:hint="cs"/>
          <w:bCs/>
          <w:rtl/>
        </w:rPr>
        <w:t xml:space="preserve">بالإشارة </w:t>
      </w:r>
      <w:r w:rsidRPr="00CF48E2">
        <w:rPr>
          <w:bCs/>
          <w:rtl/>
        </w:rPr>
        <w:t>إلى ملاحظاتها الختامية السابقة (</w:t>
      </w:r>
      <w:hyperlink r:id="rId30" w:history="1">
        <w:r w:rsidRPr="00CF48E2">
          <w:rPr>
            <w:rStyle w:val="Hyperlink"/>
            <w:b/>
            <w:lang w:val="fr-CH"/>
          </w:rPr>
          <w:t>CEDAW/C/MAR/CO/4</w:t>
        </w:r>
      </w:hyperlink>
      <w:r w:rsidRPr="00CF48E2">
        <w:rPr>
          <w:bCs/>
          <w:rtl/>
        </w:rPr>
        <w:t xml:space="preserve">، الفقرة 39)، توصي الدولة الطرف بما يلي: </w:t>
      </w:r>
    </w:p>
    <w:p w14:paraId="309788DD" w14:textId="77777777" w:rsidR="00CF48E2" w:rsidRPr="00CF48E2" w:rsidRDefault="00CF48E2" w:rsidP="00CF48E2">
      <w:pPr>
        <w:pStyle w:val="SingleTxt"/>
        <w:rPr>
          <w:b/>
          <w:bCs/>
          <w:rtl/>
        </w:rPr>
      </w:pPr>
      <w:r w:rsidRPr="00CF48E2">
        <w:rPr>
          <w:rFonts w:hint="cs"/>
          <w:b/>
          <w:rtl/>
        </w:rPr>
        <w:tab/>
      </w:r>
      <w:r w:rsidRPr="00CF48E2">
        <w:rPr>
          <w:b/>
          <w:rtl/>
        </w:rPr>
        <w:t>(أ)</w:t>
      </w:r>
      <w:r w:rsidRPr="00CF48E2">
        <w:rPr>
          <w:bCs/>
          <w:rtl/>
        </w:rPr>
        <w:tab/>
        <w:t>إلغاء المادة 20 من قانون الأسرة دون إبطاء بحيث لا يسمح بعد الآن بالاستثناءات من الحد الأدنى لسن الزواج؛</w:t>
      </w:r>
    </w:p>
    <w:p w14:paraId="406A5F86" w14:textId="77777777" w:rsidR="00CF48E2" w:rsidRPr="00CF48E2" w:rsidRDefault="00CF48E2" w:rsidP="00CF48E2">
      <w:pPr>
        <w:pStyle w:val="SingleTxt"/>
        <w:rPr>
          <w:b/>
          <w:bCs/>
          <w:rtl/>
        </w:rPr>
      </w:pPr>
      <w:r w:rsidRPr="00CF48E2">
        <w:rPr>
          <w:rFonts w:hint="cs"/>
          <w:b/>
          <w:rtl/>
        </w:rPr>
        <w:tab/>
      </w:r>
      <w:r w:rsidRPr="00CF48E2">
        <w:rPr>
          <w:b/>
          <w:rtl/>
        </w:rPr>
        <w:t>(ب)</w:t>
      </w:r>
      <w:r w:rsidRPr="00CF48E2">
        <w:rPr>
          <w:bCs/>
          <w:rtl/>
        </w:rPr>
        <w:tab/>
        <w:t xml:space="preserve">إلغاء تعدد الزوجات وكفالة تطبيق مبدأ الموافقة الحرة والمستنيرة أيضا على إنهاء عقود الزواج؛ </w:t>
      </w:r>
    </w:p>
    <w:p w14:paraId="4BDF7E55" w14:textId="77777777" w:rsidR="00CF48E2" w:rsidRPr="00CF48E2" w:rsidRDefault="00CF48E2" w:rsidP="00CF48E2">
      <w:pPr>
        <w:pStyle w:val="SingleTxt"/>
        <w:rPr>
          <w:b/>
          <w:bCs/>
          <w:rtl/>
        </w:rPr>
      </w:pPr>
      <w:r w:rsidRPr="00CF48E2">
        <w:rPr>
          <w:rFonts w:hint="cs"/>
          <w:b/>
          <w:rtl/>
        </w:rPr>
        <w:tab/>
      </w:r>
      <w:r w:rsidRPr="00CF48E2">
        <w:rPr>
          <w:b/>
          <w:rtl/>
        </w:rPr>
        <w:t>(ج)</w:t>
      </w:r>
      <w:r w:rsidRPr="00CF48E2">
        <w:rPr>
          <w:bCs/>
          <w:rtl/>
        </w:rPr>
        <w:tab/>
        <w:t>الاعتراف بحق الأمهات غير المتزوجات في تأكيد حقوقهن وحقوق أطفالهن دون خوف من أي شكل من أشكال الملاحقة القضائية والوصم؛</w:t>
      </w:r>
    </w:p>
    <w:p w14:paraId="57FE56DF" w14:textId="77777777" w:rsidR="00CF48E2" w:rsidRPr="00CF48E2" w:rsidRDefault="00CF48E2" w:rsidP="00CF48E2">
      <w:pPr>
        <w:pStyle w:val="SingleTxt"/>
        <w:rPr>
          <w:b/>
          <w:bCs/>
          <w:rtl/>
        </w:rPr>
      </w:pPr>
      <w:r w:rsidRPr="00CF48E2">
        <w:rPr>
          <w:rFonts w:hint="cs"/>
          <w:b/>
          <w:rtl/>
        </w:rPr>
        <w:tab/>
      </w:r>
      <w:r w:rsidRPr="00CF48E2">
        <w:rPr>
          <w:b/>
          <w:rtl/>
        </w:rPr>
        <w:t>(د)</w:t>
      </w:r>
      <w:r w:rsidRPr="00CF48E2">
        <w:rPr>
          <w:b/>
          <w:rtl/>
        </w:rPr>
        <w:tab/>
      </w:r>
      <w:r w:rsidRPr="00CF48E2">
        <w:rPr>
          <w:bCs/>
          <w:rtl/>
        </w:rPr>
        <w:t>سن أحكام قانونية تكفل للمرأة، عند فسخ الزواج، حقوقا متساوية في الممتلكات المكتسبة أثناء الزواج، تمشيا مع المادة 16</w:t>
      </w:r>
      <w:r w:rsidRPr="00CF48E2">
        <w:rPr>
          <w:rFonts w:hint="cs"/>
          <w:bCs/>
          <w:rtl/>
        </w:rPr>
        <w:t>(</w:t>
      </w:r>
      <w:r w:rsidRPr="00CF48E2">
        <w:rPr>
          <w:bCs/>
          <w:rtl/>
        </w:rPr>
        <w:t>1</w:t>
      </w:r>
      <w:r w:rsidRPr="00CF48E2">
        <w:rPr>
          <w:rFonts w:hint="cs"/>
          <w:bCs/>
          <w:rtl/>
        </w:rPr>
        <w:t>)</w:t>
      </w:r>
      <w:r w:rsidRPr="00CF48E2">
        <w:rPr>
          <w:bCs/>
          <w:rtl/>
        </w:rPr>
        <w:t xml:space="preserve">(ح) من الاتفاقية؛ </w:t>
      </w:r>
    </w:p>
    <w:p w14:paraId="53579A9A" w14:textId="11586958" w:rsidR="00CF48E2" w:rsidRPr="00CF48E2" w:rsidRDefault="00CF48E2" w:rsidP="00CF48E2">
      <w:pPr>
        <w:pStyle w:val="SingleTxt"/>
        <w:rPr>
          <w:b/>
          <w:bCs/>
          <w:rtl/>
        </w:rPr>
      </w:pPr>
      <w:r w:rsidRPr="00CF48E2">
        <w:rPr>
          <w:rFonts w:hint="cs"/>
          <w:b/>
          <w:rtl/>
        </w:rPr>
        <w:tab/>
      </w:r>
      <w:r w:rsidRPr="00CF48E2">
        <w:rPr>
          <w:b/>
          <w:rtl/>
        </w:rPr>
        <w:t>(ه)</w:t>
      </w:r>
      <w:r w:rsidRPr="00CF48E2">
        <w:rPr>
          <w:b/>
          <w:rtl/>
        </w:rPr>
        <w:tab/>
      </w:r>
      <w:r w:rsidRPr="00CF48E2">
        <w:rPr>
          <w:bCs/>
          <w:rtl/>
        </w:rPr>
        <w:t>تعديل جميع الأحكام التمييزية المتبقية، بما في ذلك الأحكام المتعلقة بالطلاق وحضانة الأطفال والميراث، دون إبطا</w:t>
      </w:r>
      <w:r w:rsidRPr="00CF48E2">
        <w:rPr>
          <w:rFonts w:hint="cs"/>
          <w:bCs/>
          <w:rtl/>
        </w:rPr>
        <w:t>ء</w:t>
      </w:r>
      <w:r w:rsidRPr="00CF48E2">
        <w:rPr>
          <w:bCs/>
          <w:rtl/>
        </w:rPr>
        <w:t xml:space="preserve">، وبالتشاور مع المجتمع المدني، ولا سيما المنظمات النسائية. </w:t>
      </w:r>
    </w:p>
    <w:p w14:paraId="08969307" w14:textId="77777777" w:rsidR="00473549" w:rsidRPr="00473549" w:rsidRDefault="00473549" w:rsidP="00473549">
      <w:pPr>
        <w:pStyle w:val="SingleTxt"/>
        <w:spacing w:after="0" w:line="120" w:lineRule="exact"/>
        <w:rPr>
          <w:bCs/>
          <w:sz w:val="10"/>
          <w:rtl/>
        </w:rPr>
      </w:pPr>
    </w:p>
    <w:p w14:paraId="62D2EDDE" w14:textId="07CE18B5" w:rsidR="00CF48E2" w:rsidRPr="00CF48E2" w:rsidRDefault="00CF48E2" w:rsidP="00473549">
      <w:pPr>
        <w:pStyle w:val="H23"/>
        <w:ind w:left="1267" w:right="1267" w:hanging="1267"/>
        <w:rPr>
          <w:rtl/>
        </w:rPr>
      </w:pPr>
      <w:r w:rsidRPr="00CF48E2">
        <w:rPr>
          <w:rtl/>
        </w:rPr>
        <w:tab/>
      </w:r>
      <w:r w:rsidRPr="00CF48E2">
        <w:rPr>
          <w:rtl/>
        </w:rPr>
        <w:tab/>
      </w:r>
      <w:r w:rsidRPr="00CF48E2">
        <w:rPr>
          <w:cs/>
        </w:rPr>
        <w:t>‎‎‎‎</w:t>
      </w:r>
      <w:r w:rsidRPr="00CF48E2">
        <w:rPr>
          <w:rtl/>
        </w:rPr>
        <w:t>إعلان ومنهاج عمل بيجين</w:t>
      </w:r>
      <w:bookmarkEnd w:id="1"/>
    </w:p>
    <w:p w14:paraId="50FC5B61" w14:textId="3F1606FD" w:rsidR="00CF48E2" w:rsidRPr="00CF48E2" w:rsidRDefault="00CF48E2" w:rsidP="00CF48E2">
      <w:pPr>
        <w:pStyle w:val="SingleTxt"/>
        <w:rPr>
          <w:b/>
          <w:bCs/>
          <w:rtl/>
        </w:rPr>
      </w:pPr>
      <w:r w:rsidRPr="00CF48E2">
        <w:rPr>
          <w:b/>
          <w:rtl/>
        </w:rPr>
        <w:t>41</w:t>
      </w:r>
      <w:r w:rsidRPr="00473549">
        <w:rPr>
          <w:b/>
          <w:rtl/>
        </w:rPr>
        <w:t xml:space="preserve"> -</w:t>
      </w:r>
      <w:r w:rsidRPr="00473549">
        <w:rPr>
          <w:b/>
          <w:rtl/>
        </w:rPr>
        <w:tab/>
      </w:r>
      <w:r w:rsidRPr="00CF48E2">
        <w:rPr>
          <w:bCs/>
          <w:rtl/>
        </w:rPr>
        <w:t>تهيب اللجنة بالدولة الطرف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659F5CF8" w14:textId="77777777" w:rsidR="00473549" w:rsidRPr="00473549" w:rsidRDefault="00473549" w:rsidP="00473549">
      <w:pPr>
        <w:pStyle w:val="SingleTxt"/>
        <w:spacing w:after="0" w:line="120" w:lineRule="exact"/>
        <w:rPr>
          <w:bCs/>
          <w:sz w:val="10"/>
          <w:rtl/>
        </w:rPr>
      </w:pPr>
    </w:p>
    <w:p w14:paraId="7C4A6A22" w14:textId="7378353D" w:rsidR="00CF48E2" w:rsidRPr="00CF48E2" w:rsidRDefault="00CF48E2" w:rsidP="00473549">
      <w:pPr>
        <w:pStyle w:val="H23"/>
        <w:ind w:left="1267" w:right="1267" w:hanging="1267"/>
        <w:rPr>
          <w:rtl/>
        </w:rPr>
      </w:pPr>
      <w:r w:rsidRPr="00CF48E2">
        <w:rPr>
          <w:rtl/>
        </w:rPr>
        <w:tab/>
      </w:r>
      <w:r w:rsidRPr="00CF48E2">
        <w:rPr>
          <w:rtl/>
        </w:rPr>
        <w:tab/>
        <w:t>تعميم الملاحظات الختامية</w:t>
      </w:r>
    </w:p>
    <w:p w14:paraId="4DD688A5" w14:textId="32AAD38E" w:rsidR="00CF48E2" w:rsidRPr="00CF48E2" w:rsidRDefault="00CF48E2" w:rsidP="00CF48E2">
      <w:pPr>
        <w:pStyle w:val="SingleTxt"/>
        <w:rPr>
          <w:b/>
          <w:bCs/>
          <w:rtl/>
        </w:rPr>
      </w:pPr>
      <w:r w:rsidRPr="00CF48E2">
        <w:rPr>
          <w:rtl/>
        </w:rPr>
        <w:t>42</w:t>
      </w:r>
      <w:r w:rsidRPr="00473549">
        <w:rPr>
          <w:rtl/>
        </w:rPr>
        <w:t xml:space="preserve"> -</w:t>
      </w:r>
      <w:r w:rsidRPr="00473549">
        <w:rPr>
          <w:rtl/>
        </w:rPr>
        <w:tab/>
      </w:r>
      <w:r w:rsidRPr="00CF48E2">
        <w:rPr>
          <w:b/>
          <w:bCs/>
          <w:rtl/>
        </w:rPr>
        <w:t>تطلب اللجنة إلى الدولة الطرف أن تكفل تعميم هذه الملاحظات الختامية دون إبطاء، باللغات الرسمية الفعلية للدولة الطرف، على مؤسسات الدولة المعنية بكافة مستوياتها (الوطنية والإقليمية والمحلية)، وخصوصا الحكومة، والوزارات، والبرلمان، والجهاز القضائي، ليتسنى تنفيذها بالكامل.</w:t>
      </w:r>
    </w:p>
    <w:p w14:paraId="00685804" w14:textId="77777777" w:rsidR="00473549" w:rsidRPr="00473549" w:rsidRDefault="00473549" w:rsidP="00473549">
      <w:pPr>
        <w:pStyle w:val="SingleTxt"/>
        <w:spacing w:after="0" w:line="120" w:lineRule="exact"/>
        <w:rPr>
          <w:bCs/>
          <w:sz w:val="10"/>
          <w:rtl/>
        </w:rPr>
      </w:pPr>
    </w:p>
    <w:p w14:paraId="3A450A2B" w14:textId="2DBE8105" w:rsidR="00CF48E2" w:rsidRPr="00CF48E2" w:rsidRDefault="00CF48E2" w:rsidP="00473549">
      <w:pPr>
        <w:pStyle w:val="H23"/>
        <w:ind w:left="1267" w:right="1267" w:hanging="1267"/>
        <w:rPr>
          <w:rtl/>
        </w:rPr>
      </w:pPr>
      <w:r w:rsidRPr="00CF48E2">
        <w:rPr>
          <w:rtl/>
        </w:rPr>
        <w:lastRenderedPageBreak/>
        <w:tab/>
      </w:r>
      <w:r w:rsidRPr="00CF48E2">
        <w:rPr>
          <w:rtl/>
        </w:rPr>
        <w:tab/>
        <w:t>المساعدة التقنية</w:t>
      </w:r>
    </w:p>
    <w:p w14:paraId="05A3E080" w14:textId="566D3C04" w:rsidR="00CF48E2" w:rsidRPr="00CF48E2" w:rsidRDefault="00CF48E2" w:rsidP="00CF48E2">
      <w:pPr>
        <w:pStyle w:val="SingleTxt"/>
        <w:rPr>
          <w:b/>
          <w:bCs/>
          <w:rtl/>
        </w:rPr>
      </w:pPr>
      <w:r w:rsidRPr="00CF48E2">
        <w:rPr>
          <w:rtl/>
        </w:rPr>
        <w:t>43</w:t>
      </w:r>
      <w:r w:rsidRPr="00473549">
        <w:rPr>
          <w:rtl/>
        </w:rPr>
        <w:t xml:space="preserve"> -</w:t>
      </w:r>
      <w:r w:rsidRPr="00473549">
        <w:rPr>
          <w:rtl/>
        </w:rPr>
        <w:tab/>
      </w:r>
      <w:r w:rsidRPr="00CF48E2">
        <w:rPr>
          <w:b/>
          <w:bCs/>
          <w:rtl/>
        </w:rPr>
        <w:t>توصي اللجنة الدولة الطرف بأن تربط تنفيذ الاتفاقية بما تبذله من جهود إنمائية، وأن تستفيد من المساعدة التقنية الإقليمية أو الدولية في هذا الصدد.</w:t>
      </w:r>
    </w:p>
    <w:p w14:paraId="684C9180" w14:textId="77777777" w:rsidR="00473549" w:rsidRPr="00473549" w:rsidRDefault="00473549" w:rsidP="00473549">
      <w:pPr>
        <w:pStyle w:val="SingleTxt"/>
        <w:spacing w:after="0" w:line="120" w:lineRule="exact"/>
        <w:rPr>
          <w:bCs/>
          <w:sz w:val="10"/>
          <w:rtl/>
        </w:rPr>
      </w:pPr>
    </w:p>
    <w:p w14:paraId="7AE84FE9" w14:textId="5C76B856" w:rsidR="00CF48E2" w:rsidRPr="00CF48E2" w:rsidRDefault="00CF48E2" w:rsidP="00473549">
      <w:pPr>
        <w:pStyle w:val="H23"/>
        <w:ind w:left="1267" w:right="1267" w:hanging="1267"/>
        <w:rPr>
          <w:rtl/>
        </w:rPr>
      </w:pPr>
      <w:r w:rsidRPr="00CF48E2">
        <w:rPr>
          <w:rtl/>
        </w:rPr>
        <w:tab/>
      </w:r>
      <w:r w:rsidRPr="00CF48E2">
        <w:rPr>
          <w:rtl/>
        </w:rPr>
        <w:tab/>
        <w:t>متابعة الملاحظات الختامية</w:t>
      </w:r>
    </w:p>
    <w:p w14:paraId="3D4E8D70" w14:textId="0C822D41" w:rsidR="00CF48E2" w:rsidRPr="00CF48E2" w:rsidRDefault="00CF48E2" w:rsidP="00CF48E2">
      <w:pPr>
        <w:pStyle w:val="SingleTxt"/>
        <w:rPr>
          <w:b/>
          <w:bCs/>
          <w:rtl/>
        </w:rPr>
      </w:pPr>
      <w:r w:rsidRPr="00CF48E2">
        <w:rPr>
          <w:rtl/>
        </w:rPr>
        <w:t>44</w:t>
      </w:r>
      <w:r w:rsidRPr="00473549">
        <w:rPr>
          <w:rtl/>
        </w:rPr>
        <w:t xml:space="preserve"> -</w:t>
      </w:r>
      <w:r w:rsidRPr="00473549">
        <w:rPr>
          <w:rtl/>
        </w:rPr>
        <w:tab/>
      </w:r>
      <w:r w:rsidRPr="00CF48E2">
        <w:rPr>
          <w:b/>
          <w:bCs/>
          <w:rtl/>
        </w:rPr>
        <w:t>تطلب اللجنة إلى الدولة الطرف أن تقدم، في غضون سنتين، معلومات خطية عن الخطوات المتخذة لتنفيذ التوصيات الواردة في الفقرات 24</w:t>
      </w:r>
      <w:r w:rsidR="00473549">
        <w:rPr>
          <w:rFonts w:hint="cs"/>
          <w:b/>
          <w:bCs/>
          <w:rtl/>
        </w:rPr>
        <w:t xml:space="preserve"> </w:t>
      </w:r>
      <w:r w:rsidRPr="00CF48E2">
        <w:rPr>
          <w:b/>
          <w:bCs/>
          <w:rtl/>
        </w:rPr>
        <w:t>(ه)</w:t>
      </w:r>
      <w:r w:rsidRPr="00CF48E2">
        <w:rPr>
          <w:rFonts w:hint="cs"/>
          <w:b/>
          <w:bCs/>
          <w:rtl/>
        </w:rPr>
        <w:t>،</w:t>
      </w:r>
      <w:r w:rsidRPr="00CF48E2">
        <w:rPr>
          <w:b/>
          <w:bCs/>
          <w:rtl/>
        </w:rPr>
        <w:t xml:space="preserve"> و</w:t>
      </w:r>
      <w:r w:rsidR="00473549">
        <w:rPr>
          <w:rFonts w:hint="cs"/>
          <w:b/>
          <w:bCs/>
          <w:rtl/>
        </w:rPr>
        <w:t xml:space="preserve"> </w:t>
      </w:r>
      <w:r w:rsidRPr="00CF48E2">
        <w:rPr>
          <w:b/>
          <w:bCs/>
          <w:rtl/>
        </w:rPr>
        <w:t>40</w:t>
      </w:r>
      <w:r w:rsidR="00473549">
        <w:rPr>
          <w:rFonts w:hint="cs"/>
          <w:b/>
          <w:bCs/>
          <w:rtl/>
        </w:rPr>
        <w:t xml:space="preserve"> </w:t>
      </w:r>
      <w:r w:rsidRPr="00CF48E2">
        <w:rPr>
          <w:b/>
          <w:bCs/>
          <w:rtl/>
        </w:rPr>
        <w:t>(أ) و</w:t>
      </w:r>
      <w:r w:rsidR="00473549">
        <w:rPr>
          <w:rFonts w:hint="cs"/>
          <w:b/>
          <w:bCs/>
          <w:rtl/>
        </w:rPr>
        <w:t xml:space="preserve"> </w:t>
      </w:r>
      <w:r w:rsidRPr="00CF48E2">
        <w:rPr>
          <w:b/>
          <w:bCs/>
          <w:rtl/>
        </w:rPr>
        <w:t>(ج) و</w:t>
      </w:r>
      <w:r w:rsidR="00473549">
        <w:rPr>
          <w:rFonts w:hint="cs"/>
          <w:b/>
          <w:bCs/>
          <w:rtl/>
        </w:rPr>
        <w:t xml:space="preserve"> </w:t>
      </w:r>
      <w:r w:rsidRPr="00CF48E2">
        <w:rPr>
          <w:b/>
          <w:bCs/>
          <w:rtl/>
        </w:rPr>
        <w:t>(د) أعلاه.</w:t>
      </w:r>
    </w:p>
    <w:p w14:paraId="4CD3B4CF" w14:textId="77777777" w:rsidR="00473549" w:rsidRPr="00473549" w:rsidRDefault="00473549" w:rsidP="00473549">
      <w:pPr>
        <w:pStyle w:val="SingleTxt"/>
        <w:spacing w:after="0" w:line="120" w:lineRule="exact"/>
        <w:rPr>
          <w:b/>
          <w:bCs/>
          <w:sz w:val="10"/>
          <w:rtl/>
        </w:rPr>
      </w:pPr>
    </w:p>
    <w:p w14:paraId="0994DBD4" w14:textId="518A971B" w:rsidR="00CF48E2" w:rsidRPr="00CF48E2" w:rsidRDefault="00CF48E2" w:rsidP="00473549">
      <w:pPr>
        <w:pStyle w:val="H23"/>
        <w:ind w:left="1267" w:right="1267" w:hanging="1267"/>
        <w:rPr>
          <w:rtl/>
        </w:rPr>
      </w:pPr>
      <w:r w:rsidRPr="00CF48E2">
        <w:rPr>
          <w:rtl/>
        </w:rPr>
        <w:tab/>
      </w:r>
      <w:r w:rsidRPr="00CF48E2">
        <w:rPr>
          <w:rtl/>
        </w:rPr>
        <w:tab/>
        <w:t>إعداد التقرير المقبل</w:t>
      </w:r>
      <w:r w:rsidRPr="00CF48E2">
        <w:rPr>
          <w:rFonts w:cs="Times New Roman" w:hint="cs"/>
          <w:rtl/>
        </w:rPr>
        <w:t>‬</w:t>
      </w:r>
      <w:r w:rsidRPr="00CF48E2">
        <w:rPr>
          <w:rtl/>
        </w:rPr>
        <w:t xml:space="preserve"> </w:t>
      </w:r>
    </w:p>
    <w:p w14:paraId="2EC21B33" w14:textId="747F2049" w:rsidR="00CF48E2" w:rsidRPr="00CF48E2" w:rsidRDefault="00CF48E2" w:rsidP="00CF48E2">
      <w:pPr>
        <w:pStyle w:val="SingleTxt"/>
        <w:rPr>
          <w:b/>
          <w:bCs/>
          <w:rtl/>
        </w:rPr>
      </w:pPr>
      <w:r w:rsidRPr="00CF48E2">
        <w:rPr>
          <w:rtl/>
        </w:rPr>
        <w:t>45</w:t>
      </w:r>
      <w:r w:rsidRPr="00473549">
        <w:rPr>
          <w:rtl/>
        </w:rPr>
        <w:t xml:space="preserve"> -</w:t>
      </w:r>
      <w:r w:rsidRPr="00473549">
        <w:rPr>
          <w:rtl/>
        </w:rPr>
        <w:tab/>
      </w:r>
      <w:r w:rsidRPr="00CF48E2">
        <w:rPr>
          <w:b/>
          <w:bCs/>
          <w:rtl/>
        </w:rPr>
        <w:t>ت</w:t>
      </w:r>
      <w:r w:rsidRPr="00CF48E2">
        <w:rPr>
          <w:rFonts w:hint="cs"/>
          <w:b/>
          <w:bCs/>
          <w:rtl/>
        </w:rPr>
        <w:t xml:space="preserve">دعو </w:t>
      </w:r>
      <w:r w:rsidRPr="00CF48E2">
        <w:rPr>
          <w:b/>
          <w:bCs/>
          <w:rtl/>
        </w:rPr>
        <w:t xml:space="preserve">اللجنة الدولة الطرف </w:t>
      </w:r>
      <w:r w:rsidRPr="00CF48E2">
        <w:rPr>
          <w:rFonts w:hint="cs"/>
          <w:b/>
          <w:bCs/>
          <w:rtl/>
        </w:rPr>
        <w:t xml:space="preserve">إلى </w:t>
      </w:r>
      <w:r w:rsidRPr="00CF48E2">
        <w:rPr>
          <w:b/>
          <w:bCs/>
          <w:rtl/>
        </w:rPr>
        <w:t>أن تقدم تقريرها الدوري السابع الذي يحل موعد تقديمه في تموز/يوليه 2026. وينبغي أن يُقدَّم التقرير في الوقت المحدد وأن يغطي الفترة الكاملة حتى وقت تقديمه.</w:t>
      </w:r>
    </w:p>
    <w:p w14:paraId="419930BE" w14:textId="74311BD4" w:rsidR="0086228A" w:rsidRDefault="00CF48E2" w:rsidP="00CF48E2">
      <w:pPr>
        <w:pStyle w:val="SingleTxt"/>
        <w:rPr>
          <w:b/>
          <w:bCs/>
          <w:rtl/>
        </w:rPr>
      </w:pPr>
      <w:r w:rsidRPr="00473549">
        <w:rPr>
          <w:rtl/>
        </w:rPr>
        <w:t>46 -</w:t>
      </w:r>
      <w:r w:rsidRPr="00473549">
        <w:rPr>
          <w:rtl/>
        </w:rPr>
        <w:tab/>
      </w:r>
      <w:r w:rsidRPr="00CF48E2">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473549">
          <w:rPr>
            <w:rStyle w:val="Hyperlink"/>
            <w:b/>
            <w:bCs/>
          </w:rPr>
          <w:t>HRI/GEN/2/Rev.6</w:t>
        </w:r>
      </w:hyperlink>
      <w:r w:rsidRPr="00CF48E2">
        <w:rPr>
          <w:b/>
          <w:bCs/>
          <w:rtl/>
        </w:rPr>
        <w:t>، الفصل الأول).</w:t>
      </w:r>
    </w:p>
    <w:p w14:paraId="67B6027C" w14:textId="6C3553CA" w:rsidR="00473549" w:rsidRPr="00473549" w:rsidRDefault="00473549" w:rsidP="00473549">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54DC555B" wp14:editId="3CA0D0B2">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4596FF"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473549" w:rsidRPr="00473549" w:rsidSect="00CF48E2">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2T10:42:00Z" w:initials="Start">
    <w:p w14:paraId="5F482D83" w14:textId="77777777" w:rsidR="0086228A" w:rsidRDefault="0086228A">
      <w:pPr>
        <w:pStyle w:val="CommentText"/>
      </w:pPr>
      <w:r>
        <w:rPr>
          <w:rStyle w:val="CommentReference"/>
        </w:rPr>
        <w:annotationRef/>
      </w:r>
      <w:r>
        <w:t>&lt;&lt;ODS JOB NO&gt;&gt;N2222420A&lt;&lt;ODS JOB NO&gt;&gt;</w:t>
      </w:r>
    </w:p>
    <w:p w14:paraId="77CD8690" w14:textId="77777777" w:rsidR="0086228A" w:rsidRDefault="0086228A">
      <w:pPr>
        <w:pStyle w:val="CommentText"/>
      </w:pPr>
      <w:r>
        <w:t>&lt;&lt;ODS DOC SYMBOL1&gt;&gt;CEDAW/C/MAR/CO/5-6&lt;&lt;ODS DOC SYMBOL1&gt;&gt;</w:t>
      </w:r>
    </w:p>
    <w:p w14:paraId="45307AE1" w14:textId="22B04AE9" w:rsidR="0086228A" w:rsidRDefault="0086228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307A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98B87" w16cex:dateUtc="2022-09-12T14: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307AE1" w16cid:durableId="26C98B8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F4B38" w14:textId="77777777" w:rsidR="00754169" w:rsidRDefault="00754169" w:rsidP="00693CF9">
      <w:pPr>
        <w:spacing w:line="240" w:lineRule="auto"/>
      </w:pPr>
      <w:r>
        <w:separator/>
      </w:r>
    </w:p>
  </w:endnote>
  <w:endnote w:type="continuationSeparator" w:id="0">
    <w:p w14:paraId="25A2DF27" w14:textId="77777777" w:rsidR="00754169" w:rsidRDefault="00754169"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228A" w14:paraId="39C212C4" w14:textId="77777777" w:rsidTr="0086228A">
      <w:tc>
        <w:tcPr>
          <w:tcW w:w="4920" w:type="dxa"/>
          <w:shd w:val="clear" w:color="auto" w:fill="auto"/>
        </w:tcPr>
        <w:p w14:paraId="45931291" w14:textId="293E90D2" w:rsidR="0086228A" w:rsidRPr="0086228A" w:rsidRDefault="0086228A" w:rsidP="0086228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63C136D" w14:textId="2066193B" w:rsidR="0086228A" w:rsidRPr="0086228A" w:rsidRDefault="0086228A" w:rsidP="0086228A">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77F9">
            <w:rPr>
              <w:b w:val="0"/>
              <w:w w:val="103"/>
            </w:rPr>
            <w:t>22-10900</w:t>
          </w:r>
          <w:r>
            <w:rPr>
              <w:b w:val="0"/>
              <w:w w:val="103"/>
            </w:rPr>
            <w:fldChar w:fldCharType="end"/>
          </w:r>
        </w:p>
      </w:tc>
    </w:tr>
  </w:tbl>
  <w:p w14:paraId="45AA6E4A" w14:textId="77777777" w:rsidR="0086228A" w:rsidRPr="0086228A" w:rsidRDefault="0086228A" w:rsidP="008622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6228A" w14:paraId="043D0C11" w14:textId="77777777" w:rsidTr="0086228A">
      <w:tc>
        <w:tcPr>
          <w:tcW w:w="4920" w:type="dxa"/>
          <w:shd w:val="clear" w:color="auto" w:fill="auto"/>
        </w:tcPr>
        <w:p w14:paraId="3803C04B" w14:textId="1CFAD55C" w:rsidR="0086228A" w:rsidRPr="0086228A" w:rsidRDefault="0086228A" w:rsidP="0086228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77F9">
            <w:rPr>
              <w:b w:val="0"/>
              <w:w w:val="103"/>
            </w:rPr>
            <w:t>22-10900</w:t>
          </w:r>
          <w:r>
            <w:rPr>
              <w:b w:val="0"/>
              <w:w w:val="103"/>
            </w:rPr>
            <w:fldChar w:fldCharType="end"/>
          </w:r>
        </w:p>
      </w:tc>
      <w:tc>
        <w:tcPr>
          <w:tcW w:w="4920" w:type="dxa"/>
          <w:shd w:val="clear" w:color="auto" w:fill="auto"/>
        </w:tcPr>
        <w:p w14:paraId="02F4CBDA" w14:textId="7929CAA6" w:rsidR="0086228A" w:rsidRPr="0086228A" w:rsidRDefault="0086228A" w:rsidP="0086228A">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8243342" w14:textId="77777777" w:rsidR="0086228A" w:rsidRPr="0086228A" w:rsidRDefault="0086228A" w:rsidP="008622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86228A" w14:paraId="41DD3C1B" w14:textId="77777777" w:rsidTr="0086228A">
      <w:trPr>
        <w:jc w:val="right"/>
      </w:trPr>
      <w:tc>
        <w:tcPr>
          <w:tcW w:w="3888" w:type="dxa"/>
        </w:tcPr>
        <w:p w14:paraId="5994D122" w14:textId="33A6E8F8" w:rsidR="0086228A" w:rsidRDefault="0086228A" w:rsidP="0086228A">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5231B58" wp14:editId="6A04BA07">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46343D9" wp14:editId="1FF5B88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BF5613C" w14:textId="3E760CB7" w:rsidR="0086228A" w:rsidRDefault="0086228A" w:rsidP="0086228A">
          <w:pPr>
            <w:pStyle w:val="ReleaseDate"/>
          </w:pPr>
          <w:r>
            <w:t>1</w:t>
          </w:r>
          <w:r w:rsidR="00E277F9">
            <w:t>3</w:t>
          </w:r>
          <w:r>
            <w:t>0922    120922    22-10900</w:t>
          </w:r>
          <w:r w:rsidR="00A006C3">
            <w:t>X</w:t>
          </w:r>
          <w:r>
            <w:t xml:space="preserve"> (A)</w:t>
          </w:r>
        </w:p>
        <w:p w14:paraId="3D27FB37" w14:textId="418782C4" w:rsidR="0086228A" w:rsidRPr="0086228A" w:rsidRDefault="0086228A" w:rsidP="0086228A">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277F9">
            <w:rPr>
              <w:rFonts w:ascii="Barcode 3 of 9 by request" w:hAnsi="Barcode 3 of 9 by request"/>
              <w:sz w:val="24"/>
            </w:rPr>
            <w:t>*2210900*</w:t>
          </w:r>
          <w:r>
            <w:rPr>
              <w:rFonts w:ascii="Barcode 3 of 9 by request" w:hAnsi="Barcode 3 of 9 by request"/>
              <w:sz w:val="24"/>
            </w:rPr>
            <w:fldChar w:fldCharType="end"/>
          </w:r>
        </w:p>
      </w:tc>
    </w:tr>
  </w:tbl>
  <w:p w14:paraId="296F2057" w14:textId="77777777" w:rsidR="0086228A" w:rsidRPr="0086228A" w:rsidRDefault="0086228A" w:rsidP="0086228A">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6F1E2" w14:textId="77777777" w:rsidR="00754169" w:rsidRDefault="00754169" w:rsidP="00693CF9">
      <w:pPr>
        <w:spacing w:line="240" w:lineRule="auto"/>
      </w:pPr>
      <w:r>
        <w:separator/>
      </w:r>
    </w:p>
  </w:footnote>
  <w:footnote w:type="continuationSeparator" w:id="0">
    <w:p w14:paraId="0BF8ECBD" w14:textId="77777777" w:rsidR="00754169" w:rsidRDefault="00754169"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228A" w14:paraId="4D03ADD0" w14:textId="77777777" w:rsidTr="0086228A">
      <w:trPr>
        <w:trHeight w:hRule="exact" w:val="864"/>
      </w:trPr>
      <w:tc>
        <w:tcPr>
          <w:tcW w:w="4920" w:type="dxa"/>
          <w:shd w:val="clear" w:color="auto" w:fill="auto"/>
          <w:vAlign w:val="bottom"/>
        </w:tcPr>
        <w:p w14:paraId="43835D1A" w14:textId="77777777" w:rsidR="0086228A" w:rsidRPr="0086228A" w:rsidRDefault="0086228A" w:rsidP="0086228A">
          <w:pPr>
            <w:pStyle w:val="Header"/>
            <w:spacing w:after="80" w:line="280" w:lineRule="exact"/>
            <w:jc w:val="left"/>
            <w:rPr>
              <w:rFonts w:cs="Simplified Arabic"/>
              <w:sz w:val="18"/>
              <w:szCs w:val="18"/>
            </w:rPr>
          </w:pPr>
        </w:p>
      </w:tc>
      <w:tc>
        <w:tcPr>
          <w:tcW w:w="4920" w:type="dxa"/>
          <w:shd w:val="clear" w:color="auto" w:fill="auto"/>
          <w:vAlign w:val="bottom"/>
        </w:tcPr>
        <w:p w14:paraId="21978630" w14:textId="16962D64" w:rsidR="0086228A" w:rsidRPr="0086228A" w:rsidRDefault="0086228A" w:rsidP="0086228A">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E277F9">
            <w:rPr>
              <w:rFonts w:cs="Simplified Arabic"/>
              <w:sz w:val="18"/>
              <w:szCs w:val="18"/>
            </w:rPr>
            <w:t>CEDAW/C/MAR/CO/5-6</w:t>
          </w:r>
          <w:r>
            <w:rPr>
              <w:rFonts w:cs="Simplified Arabic"/>
              <w:sz w:val="18"/>
              <w:szCs w:val="18"/>
              <w:rtl/>
            </w:rPr>
            <w:fldChar w:fldCharType="end"/>
          </w:r>
        </w:p>
      </w:tc>
    </w:tr>
  </w:tbl>
  <w:p w14:paraId="0B1D8F5E" w14:textId="77777777" w:rsidR="0086228A" w:rsidRPr="0086228A" w:rsidRDefault="0086228A" w:rsidP="008622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6228A" w14:paraId="5F8D84BF" w14:textId="77777777" w:rsidTr="0086228A">
      <w:trPr>
        <w:trHeight w:hRule="exact" w:val="864"/>
      </w:trPr>
      <w:tc>
        <w:tcPr>
          <w:tcW w:w="4920" w:type="dxa"/>
          <w:shd w:val="clear" w:color="auto" w:fill="auto"/>
          <w:vAlign w:val="bottom"/>
        </w:tcPr>
        <w:p w14:paraId="67DB032F" w14:textId="3D8A81B1" w:rsidR="0086228A" w:rsidRPr="0086228A" w:rsidRDefault="0086228A" w:rsidP="0086228A">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277F9">
            <w:rPr>
              <w:rFonts w:cs="Simplified Arabic"/>
              <w:sz w:val="18"/>
              <w:szCs w:val="18"/>
            </w:rPr>
            <w:t>CEDAW/C/MAR/CO/5-6</w:t>
          </w:r>
          <w:r>
            <w:rPr>
              <w:rFonts w:cs="Simplified Arabic"/>
              <w:sz w:val="18"/>
              <w:szCs w:val="18"/>
            </w:rPr>
            <w:fldChar w:fldCharType="end"/>
          </w:r>
        </w:p>
      </w:tc>
      <w:tc>
        <w:tcPr>
          <w:tcW w:w="4920" w:type="dxa"/>
          <w:shd w:val="clear" w:color="auto" w:fill="auto"/>
          <w:vAlign w:val="bottom"/>
        </w:tcPr>
        <w:p w14:paraId="58160368" w14:textId="77777777" w:rsidR="0086228A" w:rsidRPr="0086228A" w:rsidRDefault="0086228A" w:rsidP="0086228A">
          <w:pPr>
            <w:pStyle w:val="Header"/>
            <w:spacing w:after="80" w:line="280" w:lineRule="exact"/>
            <w:rPr>
              <w:rFonts w:cs="Simplified Arabic"/>
              <w:sz w:val="18"/>
              <w:szCs w:val="18"/>
            </w:rPr>
          </w:pPr>
        </w:p>
      </w:tc>
    </w:tr>
  </w:tbl>
  <w:p w14:paraId="4DCA8A7D" w14:textId="77777777" w:rsidR="0086228A" w:rsidRPr="0086228A" w:rsidRDefault="0086228A" w:rsidP="008622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6228A" w14:paraId="4D53061B" w14:textId="77777777" w:rsidTr="0086228A">
      <w:trPr>
        <w:gridAfter w:val="1"/>
        <w:wAfter w:w="18" w:type="dxa"/>
        <w:trHeight w:hRule="exact" w:val="864"/>
      </w:trPr>
      <w:tc>
        <w:tcPr>
          <w:tcW w:w="1282" w:type="dxa"/>
          <w:tcBorders>
            <w:bottom w:val="single" w:sz="4" w:space="0" w:color="auto"/>
          </w:tcBorders>
          <w:shd w:val="clear" w:color="auto" w:fill="auto"/>
          <w:vAlign w:val="bottom"/>
        </w:tcPr>
        <w:p w14:paraId="2C123B4C" w14:textId="77777777" w:rsidR="0086228A" w:rsidRDefault="0086228A" w:rsidP="0086228A">
          <w:pPr>
            <w:pStyle w:val="Header"/>
            <w:spacing w:after="120"/>
          </w:pPr>
        </w:p>
      </w:tc>
      <w:tc>
        <w:tcPr>
          <w:tcW w:w="1786" w:type="dxa"/>
          <w:tcBorders>
            <w:bottom w:val="single" w:sz="4" w:space="0" w:color="auto"/>
          </w:tcBorders>
          <w:shd w:val="clear" w:color="auto" w:fill="auto"/>
          <w:vAlign w:val="bottom"/>
        </w:tcPr>
        <w:p w14:paraId="5279AE05" w14:textId="59B16ABE" w:rsidR="0086228A" w:rsidRPr="0086228A" w:rsidRDefault="0086228A" w:rsidP="0086228A">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115E6BC" w14:textId="77777777" w:rsidR="0086228A" w:rsidRDefault="0086228A" w:rsidP="0086228A">
          <w:pPr>
            <w:pStyle w:val="Header"/>
            <w:spacing w:after="120"/>
          </w:pPr>
        </w:p>
      </w:tc>
      <w:tc>
        <w:tcPr>
          <w:tcW w:w="6523" w:type="dxa"/>
          <w:gridSpan w:val="3"/>
          <w:tcBorders>
            <w:bottom w:val="single" w:sz="4" w:space="0" w:color="auto"/>
          </w:tcBorders>
          <w:shd w:val="clear" w:color="auto" w:fill="auto"/>
          <w:vAlign w:val="bottom"/>
        </w:tcPr>
        <w:p w14:paraId="604189DE" w14:textId="1A078728" w:rsidR="0086228A" w:rsidRPr="0086228A" w:rsidRDefault="0086228A" w:rsidP="0086228A">
          <w:pPr>
            <w:spacing w:line="380" w:lineRule="exact"/>
            <w:jc w:val="right"/>
          </w:pPr>
          <w:r>
            <w:rPr>
              <w:sz w:val="40"/>
            </w:rPr>
            <w:t>CEDAW</w:t>
          </w:r>
          <w:r>
            <w:t>/C/MAR/CO/5-6</w:t>
          </w:r>
        </w:p>
      </w:tc>
    </w:tr>
    <w:tr w:rsidR="0086228A" w:rsidRPr="0086228A" w14:paraId="56B0DA3E" w14:textId="77777777" w:rsidTr="0086228A">
      <w:trPr>
        <w:trHeight w:hRule="exact" w:val="2880"/>
      </w:trPr>
      <w:tc>
        <w:tcPr>
          <w:tcW w:w="1282" w:type="dxa"/>
          <w:tcBorders>
            <w:top w:val="single" w:sz="4" w:space="0" w:color="auto"/>
            <w:bottom w:val="single" w:sz="12" w:space="0" w:color="auto"/>
          </w:tcBorders>
          <w:shd w:val="clear" w:color="auto" w:fill="auto"/>
        </w:tcPr>
        <w:p w14:paraId="64BDE2D1" w14:textId="77777777" w:rsidR="0086228A" w:rsidRDefault="0086228A" w:rsidP="0086228A">
          <w:pPr>
            <w:pStyle w:val="Header"/>
            <w:spacing w:before="120"/>
            <w:jc w:val="center"/>
          </w:pPr>
          <w:r>
            <w:t xml:space="preserve"> </w:t>
          </w:r>
          <w:r>
            <w:rPr>
              <w:noProof/>
            </w:rPr>
            <w:drawing>
              <wp:inline distT="0" distB="0" distL="0" distR="0" wp14:anchorId="44AD317D" wp14:editId="4FA6D1DB">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051E0856" w14:textId="4DCDA19D" w:rsidR="0086228A" w:rsidRPr="0086228A" w:rsidRDefault="0086228A" w:rsidP="0086228A">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C328C81" w14:textId="63B36382" w:rsidR="0086228A" w:rsidRPr="0086228A" w:rsidRDefault="0086228A" w:rsidP="0086228A">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6A4512B8" w14:textId="77777777" w:rsidR="0086228A" w:rsidRPr="0086228A" w:rsidRDefault="0086228A" w:rsidP="0086228A">
          <w:pPr>
            <w:pStyle w:val="Header"/>
            <w:spacing w:before="109"/>
          </w:pPr>
        </w:p>
      </w:tc>
      <w:tc>
        <w:tcPr>
          <w:tcW w:w="3100" w:type="dxa"/>
          <w:gridSpan w:val="2"/>
          <w:tcBorders>
            <w:top w:val="single" w:sz="4" w:space="0" w:color="auto"/>
            <w:bottom w:val="single" w:sz="12" w:space="0" w:color="auto"/>
          </w:tcBorders>
          <w:shd w:val="clear" w:color="auto" w:fill="auto"/>
        </w:tcPr>
        <w:p w14:paraId="68B5DCF2" w14:textId="77777777" w:rsidR="0086228A" w:rsidRDefault="0086228A" w:rsidP="0086228A">
          <w:pPr>
            <w:pStyle w:val="Distribution"/>
            <w:bidi w:val="0"/>
            <w:spacing w:before="240"/>
          </w:pPr>
          <w:r>
            <w:t>Distr.: General</w:t>
          </w:r>
        </w:p>
        <w:p w14:paraId="14BD3BB2" w14:textId="77777777" w:rsidR="0086228A" w:rsidRDefault="0086228A" w:rsidP="0086228A">
          <w:pPr>
            <w:pStyle w:val="Publication"/>
            <w:bidi w:val="0"/>
          </w:pPr>
          <w:r>
            <w:t>12 July 2022</w:t>
          </w:r>
        </w:p>
        <w:p w14:paraId="55845583" w14:textId="77777777" w:rsidR="0086228A" w:rsidRDefault="0086228A" w:rsidP="0086228A">
          <w:pPr>
            <w:bidi w:val="0"/>
            <w:spacing w:line="240" w:lineRule="exact"/>
            <w:jc w:val="left"/>
          </w:pPr>
          <w:r>
            <w:t>Arabic</w:t>
          </w:r>
        </w:p>
        <w:p w14:paraId="1C5EF682" w14:textId="77777777" w:rsidR="0086228A" w:rsidRDefault="0086228A" w:rsidP="0086228A">
          <w:pPr>
            <w:pStyle w:val="Original"/>
            <w:bidi w:val="0"/>
          </w:pPr>
          <w:r>
            <w:t>Original: English</w:t>
          </w:r>
        </w:p>
        <w:p w14:paraId="76EBFF5F" w14:textId="131EB6FE" w:rsidR="0086228A" w:rsidRPr="0086228A" w:rsidRDefault="0086228A" w:rsidP="0086228A">
          <w:pPr>
            <w:bidi w:val="0"/>
            <w:spacing w:line="240" w:lineRule="exact"/>
            <w:jc w:val="left"/>
          </w:pPr>
        </w:p>
      </w:tc>
    </w:tr>
  </w:tbl>
  <w:p w14:paraId="70924D9B" w14:textId="77777777" w:rsidR="0086228A" w:rsidRPr="0086228A" w:rsidRDefault="0086228A" w:rsidP="0086228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0*"/>
    <w:docVar w:name="CreationDt" w:val="12/09/2022 10:42 AM"/>
    <w:docVar w:name="DocCategory" w:val="Doc"/>
    <w:docVar w:name="DocType" w:val="Final"/>
    <w:docVar w:name="DutyStation" w:val="New York"/>
    <w:docVar w:name="FooterJN" w:val="22-10900"/>
    <w:docVar w:name="jobn" w:val="22-10900 (A)"/>
    <w:docVar w:name="jobnDT" w:val="22-10900 (A)   120922"/>
    <w:docVar w:name="jobnDTDT" w:val="22-10900 (A)   120922   120922"/>
    <w:docVar w:name="JobNo" w:val="2210900A"/>
    <w:docVar w:name="LocalDrive" w:val="-1"/>
    <w:docVar w:name="OandT" w:val=" "/>
    <w:docVar w:name="sss1" w:val="CEDAW/C/MAR/CO/5-6"/>
    <w:docVar w:name="sss2" w:val="-"/>
    <w:docVar w:name="Symbol1" w:val="CEDAW/C/MAR/CO/5-6"/>
    <w:docVar w:name="Symbol2" w:val="-"/>
    <w:docVar w:name="Title1" w:val="_x0009__x0009_الملاحظات الختامية بشأن التقرير الجامع للتقريرين الدوريين الخامس والسادس للمغرب*_x000d_"/>
  </w:docVars>
  <w:rsids>
    <w:rsidRoot w:val="00131A71"/>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C69D5"/>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1A71"/>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96FB2"/>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354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B7B4D"/>
    <w:rsid w:val="006C1E40"/>
    <w:rsid w:val="006C38EE"/>
    <w:rsid w:val="006D1A46"/>
    <w:rsid w:val="006D3170"/>
    <w:rsid w:val="006E127C"/>
    <w:rsid w:val="006E7E51"/>
    <w:rsid w:val="006F0148"/>
    <w:rsid w:val="006F4577"/>
    <w:rsid w:val="006F7BB7"/>
    <w:rsid w:val="007006FC"/>
    <w:rsid w:val="00700DFF"/>
    <w:rsid w:val="00700F06"/>
    <w:rsid w:val="007020AD"/>
    <w:rsid w:val="00704929"/>
    <w:rsid w:val="007139A0"/>
    <w:rsid w:val="00714319"/>
    <w:rsid w:val="0071531E"/>
    <w:rsid w:val="0071645B"/>
    <w:rsid w:val="00716E9D"/>
    <w:rsid w:val="0073170F"/>
    <w:rsid w:val="0073328E"/>
    <w:rsid w:val="00735F09"/>
    <w:rsid w:val="007407B6"/>
    <w:rsid w:val="00740D62"/>
    <w:rsid w:val="00745A2C"/>
    <w:rsid w:val="00745DBF"/>
    <w:rsid w:val="00746252"/>
    <w:rsid w:val="00747AB2"/>
    <w:rsid w:val="00747B47"/>
    <w:rsid w:val="00747B9E"/>
    <w:rsid w:val="007524BE"/>
    <w:rsid w:val="007525FA"/>
    <w:rsid w:val="00754169"/>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8B6"/>
    <w:rsid w:val="00844FC4"/>
    <w:rsid w:val="00845A14"/>
    <w:rsid w:val="00846A4A"/>
    <w:rsid w:val="008472A0"/>
    <w:rsid w:val="00852D3F"/>
    <w:rsid w:val="0085331D"/>
    <w:rsid w:val="00853F0F"/>
    <w:rsid w:val="00854B93"/>
    <w:rsid w:val="008569BB"/>
    <w:rsid w:val="00856E52"/>
    <w:rsid w:val="00861BB3"/>
    <w:rsid w:val="0086228A"/>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3680D"/>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06C3"/>
    <w:rsid w:val="00A027B2"/>
    <w:rsid w:val="00A140D9"/>
    <w:rsid w:val="00A14A6C"/>
    <w:rsid w:val="00A156A3"/>
    <w:rsid w:val="00A248A9"/>
    <w:rsid w:val="00A25CE3"/>
    <w:rsid w:val="00A27978"/>
    <w:rsid w:val="00A307B2"/>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0EC0"/>
    <w:rsid w:val="00AB1C9B"/>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54BF"/>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372D"/>
    <w:rsid w:val="00CE41B0"/>
    <w:rsid w:val="00CF48E2"/>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277F9"/>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D6B50"/>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4D9509"/>
  <w15:chartTrackingRefBased/>
  <w15:docId w15:val="{C19A278A-0DAE-4F2E-94E4-6FD3BBC4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680D"/>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93680D"/>
    <w:pPr>
      <w:keepNext/>
      <w:outlineLvl w:val="0"/>
    </w:pPr>
    <w:rPr>
      <w:sz w:val="24"/>
      <w:szCs w:val="24"/>
    </w:rPr>
  </w:style>
  <w:style w:type="paragraph" w:styleId="Heading2">
    <w:name w:val="heading 2"/>
    <w:basedOn w:val="Normal"/>
    <w:next w:val="Normal"/>
    <w:link w:val="Heading2Char"/>
    <w:qFormat/>
    <w:rsid w:val="0093680D"/>
    <w:pPr>
      <w:outlineLvl w:val="1"/>
    </w:pPr>
  </w:style>
  <w:style w:type="paragraph" w:styleId="Heading3">
    <w:name w:val="heading 3"/>
    <w:basedOn w:val="Normal"/>
    <w:next w:val="Normal"/>
    <w:link w:val="Heading3Char"/>
    <w:qFormat/>
    <w:rsid w:val="0093680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93680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93680D"/>
    <w:rPr>
      <w:sz w:val="6"/>
      <w:szCs w:val="9"/>
    </w:rPr>
  </w:style>
  <w:style w:type="paragraph" w:styleId="FootnoteText">
    <w:name w:val="footnote text"/>
    <w:basedOn w:val="Normal"/>
    <w:link w:val="FootnoteTextChar"/>
    <w:rsid w:val="0093680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93680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93680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3680D"/>
    <w:rPr>
      <w:rFonts w:ascii="Tahoma" w:hAnsi="Tahoma" w:cs="Tahoma"/>
      <w:sz w:val="16"/>
      <w:szCs w:val="16"/>
    </w:rPr>
  </w:style>
  <w:style w:type="paragraph" w:customStyle="1" w:styleId="HM">
    <w:name w:val="_ H __M"/>
    <w:basedOn w:val="HCh"/>
    <w:next w:val="Normal"/>
    <w:qFormat/>
    <w:rsid w:val="0093680D"/>
    <w:pPr>
      <w:suppressAutoHyphens/>
      <w:spacing w:line="520" w:lineRule="exact"/>
    </w:pPr>
    <w:rPr>
      <w:spacing w:val="-3"/>
      <w:sz w:val="48"/>
      <w:szCs w:val="48"/>
    </w:rPr>
  </w:style>
  <w:style w:type="paragraph" w:customStyle="1" w:styleId="SingleTxt">
    <w:name w:val="__Single Txt"/>
    <w:basedOn w:val="Normal"/>
    <w:qFormat/>
    <w:rsid w:val="0093680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93680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93680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93680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3680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93680D"/>
    <w:rPr>
      <w:rFonts w:eastAsiaTheme="minorHAnsi"/>
      <w:b/>
      <w:bCs/>
      <w:kern w:val="14"/>
      <w:sz w:val="17"/>
      <w:szCs w:val="25"/>
      <w:lang w:eastAsia="en-US"/>
    </w:rPr>
  </w:style>
  <w:style w:type="paragraph" w:styleId="Header">
    <w:name w:val="header"/>
    <w:link w:val="HeaderChar"/>
    <w:qFormat/>
    <w:rsid w:val="0093680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93680D"/>
    <w:rPr>
      <w:rFonts w:eastAsiaTheme="minorHAnsi"/>
      <w:b/>
      <w:bCs/>
      <w:w w:val="105"/>
      <w:kern w:val="14"/>
      <w:sz w:val="17"/>
      <w:szCs w:val="25"/>
      <w:lang w:eastAsia="en-US"/>
    </w:rPr>
  </w:style>
  <w:style w:type="character" w:customStyle="1" w:styleId="Heading3Char">
    <w:name w:val="Heading 3 Char"/>
    <w:basedOn w:val="DefaultParagraphFont"/>
    <w:link w:val="Heading3"/>
    <w:rsid w:val="0093680D"/>
    <w:rPr>
      <w:rFonts w:ascii="Arial" w:eastAsiaTheme="majorEastAsia" w:hAnsi="Arial" w:cs="Arial"/>
      <w:b/>
      <w:bCs/>
      <w:kern w:val="14"/>
      <w:sz w:val="26"/>
      <w:szCs w:val="26"/>
      <w:lang w:eastAsia="en-US"/>
    </w:rPr>
  </w:style>
  <w:style w:type="paragraph" w:customStyle="1" w:styleId="JSingleTxt">
    <w:name w:val="J__Single Txt"/>
    <w:basedOn w:val="Normal"/>
    <w:qFormat/>
    <w:rsid w:val="0093680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3680D"/>
    <w:pPr>
      <w:spacing w:after="120" w:line="440" w:lineRule="exact"/>
      <w:jc w:val="center"/>
    </w:pPr>
    <w:rPr>
      <w:b/>
      <w:bCs/>
      <w:sz w:val="25"/>
      <w:szCs w:val="38"/>
    </w:rPr>
  </w:style>
  <w:style w:type="paragraph" w:customStyle="1" w:styleId="JH1">
    <w:name w:val="J_H_1"/>
    <w:basedOn w:val="JCH"/>
    <w:qFormat/>
    <w:rsid w:val="0093680D"/>
    <w:pPr>
      <w:spacing w:line="420" w:lineRule="exact"/>
    </w:pPr>
    <w:rPr>
      <w:sz w:val="23"/>
      <w:szCs w:val="34"/>
    </w:rPr>
  </w:style>
  <w:style w:type="paragraph" w:customStyle="1" w:styleId="JH2">
    <w:name w:val="J_H_2"/>
    <w:basedOn w:val="JH1"/>
    <w:qFormat/>
    <w:rsid w:val="0093680D"/>
    <w:pPr>
      <w:spacing w:line="400" w:lineRule="exact"/>
    </w:pPr>
    <w:rPr>
      <w:sz w:val="20"/>
      <w:szCs w:val="30"/>
    </w:rPr>
  </w:style>
  <w:style w:type="paragraph" w:customStyle="1" w:styleId="JSmall">
    <w:name w:val="J_Small"/>
    <w:basedOn w:val="JSingleTxt"/>
    <w:next w:val="JSingleTxt"/>
    <w:qFormat/>
    <w:rsid w:val="0093680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3680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3680D"/>
    <w:rPr>
      <w:sz w:val="14"/>
      <w:szCs w:val="16"/>
    </w:rPr>
  </w:style>
  <w:style w:type="paragraph" w:customStyle="1" w:styleId="SmallX">
    <w:name w:val="SmallX"/>
    <w:basedOn w:val="Small"/>
    <w:next w:val="Normal"/>
    <w:qFormat/>
    <w:rsid w:val="0093680D"/>
    <w:pPr>
      <w:spacing w:line="240" w:lineRule="exact"/>
    </w:pPr>
    <w:rPr>
      <w:spacing w:val="6"/>
      <w:w w:val="106"/>
      <w:sz w:val="14"/>
      <w:szCs w:val="21"/>
    </w:rPr>
  </w:style>
  <w:style w:type="paragraph" w:customStyle="1" w:styleId="XLarge">
    <w:name w:val="XLarge"/>
    <w:basedOn w:val="HM"/>
    <w:qFormat/>
    <w:rsid w:val="0093680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93680D"/>
    <w:pPr>
      <w:spacing w:line="820" w:lineRule="exact"/>
    </w:pPr>
    <w:rPr>
      <w:spacing w:val="-8"/>
      <w:w w:val="96"/>
      <w:sz w:val="57"/>
      <w:szCs w:val="68"/>
    </w:rPr>
  </w:style>
  <w:style w:type="paragraph" w:customStyle="1" w:styleId="Distribution">
    <w:name w:val="Distribution"/>
    <w:basedOn w:val="Normal"/>
    <w:next w:val="Normal"/>
    <w:qFormat/>
    <w:rsid w:val="0093680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3680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3680D"/>
    <w:pPr>
      <w:tabs>
        <w:tab w:val="left" w:pos="662"/>
        <w:tab w:val="left" w:pos="1267"/>
        <w:tab w:val="left" w:pos="1987"/>
        <w:tab w:val="left" w:pos="2650"/>
      </w:tabs>
      <w:spacing w:line="240" w:lineRule="exact"/>
    </w:pPr>
  </w:style>
  <w:style w:type="paragraph" w:customStyle="1" w:styleId="ReleaseDate">
    <w:name w:val="Release Date"/>
    <w:next w:val="Footer"/>
    <w:qFormat/>
    <w:rsid w:val="0093680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93680D"/>
    <w:pPr>
      <w:tabs>
        <w:tab w:val="left" w:pos="662"/>
        <w:tab w:val="left" w:pos="1987"/>
        <w:tab w:val="left" w:pos="2650"/>
      </w:tabs>
      <w:spacing w:after="0"/>
      <w:ind w:left="663" w:hanging="663"/>
    </w:pPr>
  </w:style>
  <w:style w:type="paragraph" w:customStyle="1" w:styleId="Committee">
    <w:name w:val="Committee"/>
    <w:basedOn w:val="H1"/>
    <w:qFormat/>
    <w:rsid w:val="0093680D"/>
    <w:pPr>
      <w:tabs>
        <w:tab w:val="left" w:pos="662"/>
        <w:tab w:val="left" w:pos="1987"/>
        <w:tab w:val="left" w:pos="2650"/>
      </w:tabs>
      <w:ind w:right="1264"/>
    </w:pPr>
  </w:style>
  <w:style w:type="paragraph" w:customStyle="1" w:styleId="AgendaItemNormal">
    <w:name w:val="Agenda_Item_Normal"/>
    <w:next w:val="Normal"/>
    <w:qFormat/>
    <w:rsid w:val="0093680D"/>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93680D"/>
  </w:style>
  <w:style w:type="paragraph" w:customStyle="1" w:styleId="TitleHCH">
    <w:name w:val="Title_H_CH"/>
    <w:basedOn w:val="H1"/>
    <w:next w:val="SingleTxt"/>
    <w:qFormat/>
    <w:rsid w:val="0093680D"/>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93680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93680D"/>
    <w:rPr>
      <w:color w:val="0000FF"/>
      <w:u w:val="none"/>
    </w:rPr>
  </w:style>
  <w:style w:type="character" w:styleId="FollowedHyperlink">
    <w:name w:val="FollowedHyperlink"/>
    <w:basedOn w:val="DefaultParagraphFont"/>
    <w:rsid w:val="0093680D"/>
    <w:rPr>
      <w:i w:val="0"/>
      <w:color w:val="0000FF"/>
      <w:u w:val="none"/>
    </w:rPr>
  </w:style>
  <w:style w:type="paragraph" w:customStyle="1" w:styleId="Bullet1">
    <w:name w:val="Bullet 1"/>
    <w:basedOn w:val="Normal"/>
    <w:qFormat/>
    <w:rsid w:val="0093680D"/>
    <w:pPr>
      <w:numPr>
        <w:numId w:val="43"/>
      </w:numPr>
      <w:spacing w:after="120"/>
      <w:ind w:right="1264"/>
    </w:pPr>
  </w:style>
  <w:style w:type="paragraph" w:customStyle="1" w:styleId="Bullet2">
    <w:name w:val="Bullet 2"/>
    <w:basedOn w:val="Normal"/>
    <w:qFormat/>
    <w:rsid w:val="0093680D"/>
    <w:pPr>
      <w:numPr>
        <w:numId w:val="44"/>
      </w:numPr>
      <w:spacing w:after="120"/>
      <w:ind w:right="1264"/>
    </w:pPr>
  </w:style>
  <w:style w:type="character" w:styleId="EndnoteReference">
    <w:name w:val="endnote reference"/>
    <w:basedOn w:val="DefaultParagraphFont"/>
    <w:semiHidden/>
    <w:rsid w:val="0093680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3680D"/>
    <w:pPr>
      <w:numPr>
        <w:numId w:val="45"/>
      </w:numPr>
    </w:pPr>
  </w:style>
  <w:style w:type="paragraph" w:customStyle="1" w:styleId="AgendaTitleH2">
    <w:name w:val="Agenda_Title_H2"/>
    <w:basedOn w:val="H1"/>
    <w:next w:val="Normal"/>
    <w:qFormat/>
    <w:rsid w:val="0093680D"/>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93680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93680D"/>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93680D"/>
    <w:rPr>
      <w:rFonts w:eastAsiaTheme="minorHAnsi" w:cs="Simplified Arabic"/>
      <w:kern w:val="14"/>
      <w:sz w:val="17"/>
      <w:szCs w:val="18"/>
      <w:lang w:eastAsia="en-US"/>
    </w:rPr>
  </w:style>
  <w:style w:type="character" w:customStyle="1" w:styleId="Heading1Char">
    <w:name w:val="Heading 1 Char"/>
    <w:basedOn w:val="DefaultParagraphFont"/>
    <w:link w:val="Heading1"/>
    <w:rsid w:val="0093680D"/>
    <w:rPr>
      <w:rFonts w:eastAsiaTheme="minorHAnsi" w:cs="Simplified Arabic"/>
      <w:kern w:val="14"/>
      <w:sz w:val="24"/>
      <w:szCs w:val="24"/>
      <w:lang w:eastAsia="en-US"/>
    </w:rPr>
  </w:style>
  <w:style w:type="character" w:customStyle="1" w:styleId="Heading2Char">
    <w:name w:val="Heading 2 Char"/>
    <w:basedOn w:val="DefaultParagraphFont"/>
    <w:link w:val="Heading2"/>
    <w:rsid w:val="0093680D"/>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86228A"/>
    <w:pPr>
      <w:spacing w:line="240" w:lineRule="auto"/>
    </w:pPr>
    <w:rPr>
      <w:szCs w:val="20"/>
    </w:rPr>
  </w:style>
  <w:style w:type="character" w:customStyle="1" w:styleId="CommentTextChar">
    <w:name w:val="Comment Text Char"/>
    <w:basedOn w:val="DefaultParagraphFont"/>
    <w:link w:val="CommentText"/>
    <w:semiHidden/>
    <w:rsid w:val="0086228A"/>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86228A"/>
    <w:rPr>
      <w:b/>
      <w:bCs/>
    </w:rPr>
  </w:style>
  <w:style w:type="character" w:customStyle="1" w:styleId="CommentSubjectChar">
    <w:name w:val="Comment Subject Char"/>
    <w:basedOn w:val="CommentTextChar"/>
    <w:link w:val="CommentSubject"/>
    <w:semiHidden/>
    <w:rsid w:val="0086228A"/>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CF4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MAR/5-6" TargetMode="External"/><Relationship Id="rId26" Type="http://schemas.openxmlformats.org/officeDocument/2006/relationships/hyperlink" Target="https://undocs.org/ar/CEDAW/C/MAR/CO/4" TargetMode="External"/><Relationship Id="rId3" Type="http://schemas.openxmlformats.org/officeDocument/2006/relationships/styles" Target="styles.xml"/><Relationship Id="rId21" Type="http://schemas.openxmlformats.org/officeDocument/2006/relationships/hyperlink" Target="https://undocs.org/ar/CEDAW/C/MAR/Q/5-6"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MAR/CO/4" TargetMode="External"/><Relationship Id="rId33"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94" TargetMode="External"/><Relationship Id="rId29" Type="http://schemas.openxmlformats.org/officeDocument/2006/relationships/hyperlink" Target="https://undocs.org/ar/CEDAW/C/MAR/CO/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28" Type="http://schemas.openxmlformats.org/officeDocument/2006/relationships/hyperlink" Target="https://undocs.org/ar/CEDAW/C/MAR/CO/4" TargetMode="External"/><Relationship Id="rId10" Type="http://schemas.openxmlformats.org/officeDocument/2006/relationships/footer" Target="footer1.xml"/><Relationship Id="rId19" Type="http://schemas.openxmlformats.org/officeDocument/2006/relationships/hyperlink" Target="https://undocs.org/ar/CEDAW/C/SR.1892"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MAR/RQ/5-6" TargetMode="External"/><Relationship Id="rId27" Type="http://schemas.openxmlformats.org/officeDocument/2006/relationships/hyperlink" Target="https://undocs.org/ar/CEDAW/C/MAR/CO/4" TargetMode="External"/><Relationship Id="rId30" Type="http://schemas.openxmlformats.org/officeDocument/2006/relationships/hyperlink" Target="https://undocs.org/ar/CEDAW/C/MAR/CO/4"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4772</Words>
  <Characters>27205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3</cp:revision>
  <cp:lastPrinted>2022-09-12T21:08:00Z</cp:lastPrinted>
  <dcterms:created xsi:type="dcterms:W3CDTF">2022-09-12T21:08:00Z</dcterms:created>
  <dcterms:modified xsi:type="dcterms:W3CDTF">2022-09-12T21:08:00Z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2210900</vt:lpwstr>
  </property>
  <property fmtid="{D5CDD505-2E9C-101B-9397-08002B2CF9AE}" pid="3" name="ODSRefJobNo">
    <vt:lpwstr> 2242049A</vt:lpwstr>
  </property>
  <property fmtid="{D5CDD505-2E9C-101B-9397-08002B2CF9AE}" pid="4" name="Symbol1">
    <vt:lpwstr>CEDAW/C/MAR/CO/5-6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120922</vt:lpwstr>
  </property>
  <property fmtid="{D5CDD505-2E9C-101B-9397-08002B2CF9AE}" pid="16" name="Title1">
    <vt:lpwstr>		الملاحظات الختامية بشأن التقرير الجامع للتقريرين الدوريين الخامس والسادس للمغرب*_x000d_</vt:lpwstr>
  </property>
</Properties>
</file>