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26345162"/>
      <w:bookmarkStart w:id="13" w:name="_Toc226517844"/>
      <w:bookmarkStart w:id="14" w:name="_Toc228766533"/>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bookmarkEnd w:id="14"/>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5" w:name="_Toc188785126"/>
      <w:bookmarkStart w:id="16" w:name="_Toc188785237"/>
      <w:bookmarkStart w:id="17" w:name="_Toc190746918"/>
      <w:bookmarkStart w:id="18" w:name="_Toc194293535"/>
      <w:bookmarkStart w:id="19" w:name="_Toc194293804"/>
      <w:bookmarkStart w:id="20" w:name="_Toc207160457"/>
      <w:bookmarkStart w:id="21" w:name="_Toc207160808"/>
      <w:bookmarkStart w:id="22" w:name="_Toc216249199"/>
      <w:bookmarkStart w:id="23" w:name="_Toc224549946"/>
      <w:bookmarkStart w:id="24" w:name="_Toc224549982"/>
      <w:bookmarkStart w:id="25" w:name="_Toc226345163"/>
      <w:bookmarkStart w:id="26" w:name="_Toc226517845"/>
      <w:bookmarkStart w:id="27" w:name="_Toc228766534"/>
      <w:r>
        <w:rPr>
          <w:rFonts w:hint="eastAsia"/>
        </w:rPr>
        <w:t>审议缔约国根据《消除对妇女一切形式歧视公约》</w:t>
      </w:r>
      <w:r>
        <w:br/>
      </w:r>
      <w:r>
        <w:rPr>
          <w:rFonts w:hint="eastAsia"/>
        </w:rPr>
        <w:t>第</w:t>
      </w:r>
      <w:r>
        <w:t>18</w:t>
      </w:r>
      <w:r>
        <w:rPr>
          <w:rFonts w:hint="eastAsia"/>
        </w:rPr>
        <w:t>条提交的报告</w:t>
      </w:r>
      <w:bookmarkEnd w:id="15"/>
      <w:bookmarkEnd w:id="16"/>
      <w:bookmarkEnd w:id="17"/>
      <w:bookmarkEnd w:id="18"/>
      <w:bookmarkEnd w:id="19"/>
      <w:bookmarkEnd w:id="20"/>
      <w:bookmarkEnd w:id="21"/>
      <w:bookmarkEnd w:id="22"/>
      <w:bookmarkEnd w:id="23"/>
      <w:bookmarkEnd w:id="24"/>
      <w:bookmarkEnd w:id="25"/>
      <w:bookmarkEnd w:id="26"/>
      <w:bookmarkEnd w:id="27"/>
    </w:p>
    <w:p w:rsidR="00430DAC" w:rsidRDefault="00430DAC">
      <w:pPr>
        <w:spacing w:line="360" w:lineRule="auto"/>
        <w:jc w:val="center"/>
        <w:rPr>
          <w:rFonts w:ascii="SimSun" w:hAnsi="SimSun" w:hint="eastAsia"/>
          <w:sz w:val="28"/>
          <w:szCs w:val="28"/>
        </w:rPr>
      </w:pPr>
    </w:p>
    <w:p w:rsidR="00430DAC" w:rsidRDefault="009B09C2">
      <w:pPr>
        <w:pStyle w:val="H1"/>
        <w:spacing w:before="120"/>
        <w:jc w:val="center"/>
        <w:rPr>
          <w:rFonts w:hint="eastAsia"/>
          <w:bCs/>
        </w:rPr>
      </w:pPr>
      <w:bookmarkStart w:id="28" w:name="_Toc188785127"/>
      <w:bookmarkStart w:id="29" w:name="_Toc188785238"/>
      <w:bookmarkStart w:id="30" w:name="_Toc190746919"/>
      <w:bookmarkStart w:id="31" w:name="_Toc194293536"/>
      <w:bookmarkStart w:id="32" w:name="_Toc194293805"/>
      <w:bookmarkStart w:id="33" w:name="_Toc207160458"/>
      <w:bookmarkStart w:id="34" w:name="_Toc207160809"/>
      <w:bookmarkStart w:id="35" w:name="_Toc224549947"/>
      <w:bookmarkStart w:id="36" w:name="_Toc224549983"/>
      <w:bookmarkStart w:id="37" w:name="_Toc226345164"/>
      <w:bookmarkStart w:id="38" w:name="_Toc226517846"/>
      <w:bookmarkStart w:id="39" w:name="_Toc228766535"/>
      <w:r>
        <w:rPr>
          <w:rFonts w:hint="eastAsia"/>
          <w:bCs/>
          <w:u w:val="single"/>
        </w:rPr>
        <w:t>缔约国</w:t>
      </w:r>
      <w:r w:rsidR="00DE6ABC">
        <w:rPr>
          <w:rFonts w:hint="eastAsia"/>
          <w:bCs/>
          <w:u w:val="single"/>
        </w:rPr>
        <w:t>的初次</w:t>
      </w:r>
      <w:r w:rsidR="00430DAC">
        <w:rPr>
          <w:rFonts w:hint="eastAsia"/>
          <w:bCs/>
          <w:u w:val="single"/>
        </w:rPr>
        <w:t>定期报告</w:t>
      </w:r>
      <w:bookmarkEnd w:id="28"/>
      <w:bookmarkEnd w:id="29"/>
      <w:bookmarkEnd w:id="30"/>
      <w:bookmarkEnd w:id="31"/>
      <w:bookmarkEnd w:id="32"/>
      <w:bookmarkEnd w:id="33"/>
      <w:bookmarkEnd w:id="34"/>
      <w:bookmarkEnd w:id="35"/>
      <w:bookmarkEnd w:id="36"/>
      <w:bookmarkEnd w:id="37"/>
      <w:bookmarkEnd w:id="38"/>
      <w:bookmarkEnd w:id="39"/>
    </w:p>
    <w:p w:rsidR="00430DAC" w:rsidRDefault="00430DAC">
      <w:pPr>
        <w:rPr>
          <w:rFonts w:hint="eastAsia"/>
        </w:rPr>
      </w:pPr>
    </w:p>
    <w:p w:rsidR="00430DAC" w:rsidRDefault="00430DAC">
      <w:pPr>
        <w:rPr>
          <w:rFonts w:hint="eastAsia"/>
        </w:rPr>
      </w:pPr>
    </w:p>
    <w:p w:rsidR="00430DAC" w:rsidRDefault="00DE6ABC">
      <w:pPr>
        <w:pStyle w:val="HCh"/>
        <w:jc w:val="center"/>
      </w:pPr>
      <w:bookmarkStart w:id="40" w:name="_Toc226517847"/>
      <w:bookmarkStart w:id="41" w:name="_Toc228766536"/>
      <w:r>
        <w:rPr>
          <w:rFonts w:cs="SimHei" w:hint="eastAsia"/>
          <w:szCs w:val="28"/>
        </w:rPr>
        <w:t>东帝汶</w:t>
      </w:r>
      <w:r w:rsidR="00B96B54">
        <w:rPr>
          <w:vertAlign w:val="superscript"/>
        </w:rPr>
        <w:t>*</w:t>
      </w:r>
      <w:bookmarkEnd w:id="40"/>
      <w:bookmarkEnd w:id="41"/>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2" w:name="_Toc77496595"/>
    </w:p>
    <w:bookmarkEnd w:id="42"/>
    <w:p w:rsidR="00430DAC" w:rsidRDefault="00430DAC">
      <w:pPr>
        <w:pStyle w:val="Date"/>
        <w:spacing w:line="60" w:lineRule="exact"/>
        <w:rPr>
          <w:rFonts w:hint="eastAsia"/>
          <w:lang w:val="en-GB"/>
        </w:rPr>
      </w:pPr>
    </w:p>
    <w:p w:rsidR="00A773D3" w:rsidRDefault="00A773D3" w:rsidP="00A773D3">
      <w:pPr>
        <w:rPr>
          <w:rFonts w:hint="eastAsia"/>
          <w:lang w:val="en-GB"/>
        </w:rPr>
      </w:pPr>
    </w:p>
    <w:p w:rsidR="00A773D3" w:rsidRDefault="00A773D3" w:rsidP="00D61FC0">
      <w:pPr>
        <w:spacing w:after="240" w:line="240" w:lineRule="auto"/>
        <w:jc w:val="center"/>
        <w:rPr>
          <w:rFonts w:ascii="Arial" w:hAnsi="Arial" w:cs="Arial"/>
          <w:szCs w:val="21"/>
        </w:rPr>
      </w:pPr>
      <w:r w:rsidRPr="00AE7C6E">
        <w:rPr>
          <w:szCs w:val="21"/>
        </w:rPr>
        <w:object w:dxaOrig="9121" w:dyaOrig="90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pt;height:2in" o:ole="">
            <v:imagedata r:id="rId14" o:title=""/>
          </v:shape>
          <o:OLEObject Type="Embed" ProgID="PBrush" ShapeID="_x0000_i1025" DrawAspect="Content" ObjectID="_1395254450" r:id="rId15"/>
        </w:object>
      </w:r>
    </w:p>
    <w:p w:rsidR="00A773D3" w:rsidRPr="00D61FC0" w:rsidRDefault="00A773D3" w:rsidP="00D61FC0">
      <w:pPr>
        <w:pStyle w:val="Heading6"/>
        <w:numPr>
          <w:ilvl w:val="0"/>
          <w:numId w:val="0"/>
        </w:numPr>
        <w:spacing w:after="240" w:line="360" w:lineRule="exact"/>
        <w:jc w:val="center"/>
        <w:rPr>
          <w:rFonts w:ascii="SimHei" w:eastAsia="SimHei" w:hint="eastAsia"/>
          <w:b w:val="0"/>
          <w:color w:val="FF0000"/>
          <w:sz w:val="24"/>
          <w:szCs w:val="24"/>
          <w:lang w:val="pt-PT" w:eastAsia="zh-CN"/>
        </w:rPr>
      </w:pPr>
      <w:r w:rsidRPr="00D61FC0">
        <w:rPr>
          <w:rFonts w:ascii="SimHei" w:eastAsia="SimHei" w:hint="eastAsia"/>
          <w:b w:val="0"/>
          <w:color w:val="FF0000"/>
          <w:sz w:val="24"/>
          <w:szCs w:val="24"/>
          <w:lang w:val="pt-PT" w:eastAsia="zh-CN"/>
        </w:rPr>
        <w:t>东帝汶民主共和国</w:t>
      </w:r>
    </w:p>
    <w:p w:rsidR="00D61FC0" w:rsidRDefault="00D61FC0" w:rsidP="00D61FC0">
      <w:pPr>
        <w:spacing w:after="240" w:line="360" w:lineRule="exact"/>
        <w:jc w:val="center"/>
        <w:rPr>
          <w:rFonts w:ascii="SimHei" w:eastAsia="SimHei" w:hint="eastAsia"/>
          <w:color w:val="FF0000"/>
          <w:sz w:val="24"/>
          <w:szCs w:val="24"/>
        </w:rPr>
      </w:pPr>
    </w:p>
    <w:p w:rsidR="00A773D3" w:rsidRDefault="00A773D3" w:rsidP="00D61FC0">
      <w:pPr>
        <w:spacing w:after="240" w:line="360" w:lineRule="exact"/>
        <w:jc w:val="center"/>
        <w:rPr>
          <w:rFonts w:ascii="SimHei" w:eastAsia="SimHei" w:hint="eastAsia"/>
          <w:color w:val="FF0000"/>
          <w:sz w:val="24"/>
          <w:szCs w:val="24"/>
        </w:rPr>
      </w:pPr>
      <w:r w:rsidRPr="00D61FC0">
        <w:rPr>
          <w:rFonts w:ascii="SimHei" w:eastAsia="SimHei" w:hint="eastAsia"/>
          <w:color w:val="FF0000"/>
          <w:sz w:val="24"/>
          <w:szCs w:val="24"/>
        </w:rPr>
        <w:t>促进平等国务秘书办公室</w:t>
      </w:r>
    </w:p>
    <w:p w:rsidR="00D61FC0" w:rsidRPr="00D61FC0" w:rsidRDefault="00D61FC0" w:rsidP="00D61FC0">
      <w:pPr>
        <w:spacing w:after="240" w:line="360" w:lineRule="exact"/>
        <w:jc w:val="center"/>
        <w:rPr>
          <w:rFonts w:ascii="SimHei" w:eastAsia="SimHei" w:hint="eastAsia"/>
          <w:color w:val="FF0000"/>
          <w:sz w:val="24"/>
          <w:szCs w:val="24"/>
        </w:rPr>
      </w:pPr>
    </w:p>
    <w:p w:rsidR="00A773D3" w:rsidRPr="00D61FC0" w:rsidRDefault="00A773D3" w:rsidP="00A773D3">
      <w:pPr>
        <w:pBdr>
          <w:top w:val="single" w:sz="4" w:space="1" w:color="auto"/>
          <w:left w:val="single" w:sz="4" w:space="4" w:color="auto"/>
          <w:bottom w:val="single" w:sz="4" w:space="1" w:color="auto"/>
          <w:right w:val="single" w:sz="4" w:space="4" w:color="auto"/>
        </w:pBdr>
        <w:spacing w:after="240" w:line="360" w:lineRule="exact"/>
        <w:jc w:val="center"/>
        <w:rPr>
          <w:rFonts w:ascii="SimHei" w:eastAsia="SimHei" w:hAnsi="Arial" w:cs="Arial" w:hint="eastAsia"/>
          <w:color w:val="FF0000"/>
          <w:sz w:val="28"/>
          <w:szCs w:val="28"/>
        </w:rPr>
      </w:pPr>
    </w:p>
    <w:p w:rsidR="00A773D3" w:rsidRPr="00D61FC0" w:rsidRDefault="00A773D3" w:rsidP="00A773D3">
      <w:pPr>
        <w:pBdr>
          <w:top w:val="single" w:sz="4" w:space="1" w:color="auto"/>
          <w:left w:val="single" w:sz="4" w:space="4" w:color="auto"/>
          <w:bottom w:val="single" w:sz="4" w:space="1" w:color="auto"/>
          <w:right w:val="single" w:sz="4" w:space="4" w:color="auto"/>
        </w:pBdr>
        <w:spacing w:after="240" w:line="360" w:lineRule="exact"/>
        <w:jc w:val="center"/>
        <w:rPr>
          <w:rFonts w:ascii="SimHei" w:eastAsia="SimHei" w:hint="eastAsia"/>
          <w:color w:val="FF0000"/>
          <w:sz w:val="28"/>
          <w:szCs w:val="28"/>
        </w:rPr>
      </w:pPr>
      <w:r w:rsidRPr="00D61FC0">
        <w:rPr>
          <w:rFonts w:ascii="SimHei" w:eastAsia="SimHei" w:hint="eastAsia"/>
          <w:color w:val="FF0000"/>
          <w:sz w:val="28"/>
          <w:szCs w:val="28"/>
        </w:rPr>
        <w:t>初次报告</w:t>
      </w:r>
    </w:p>
    <w:p w:rsidR="00D61FC0" w:rsidRPr="00D61FC0" w:rsidRDefault="00D61FC0" w:rsidP="00A773D3">
      <w:pPr>
        <w:pBdr>
          <w:top w:val="single" w:sz="4" w:space="1" w:color="auto"/>
          <w:left w:val="single" w:sz="4" w:space="4" w:color="auto"/>
          <w:bottom w:val="single" w:sz="4" w:space="1" w:color="auto"/>
          <w:right w:val="single" w:sz="4" w:space="4" w:color="auto"/>
        </w:pBdr>
        <w:spacing w:after="240" w:line="360" w:lineRule="exact"/>
        <w:jc w:val="center"/>
        <w:rPr>
          <w:rFonts w:ascii="SimHei" w:eastAsia="SimHei" w:hint="eastAsia"/>
          <w:color w:val="FF0000"/>
          <w:sz w:val="28"/>
          <w:szCs w:val="28"/>
        </w:rPr>
      </w:pPr>
    </w:p>
    <w:p w:rsidR="00A773D3" w:rsidRPr="00D61FC0" w:rsidRDefault="003A4A8E" w:rsidP="00A773D3">
      <w:pPr>
        <w:pBdr>
          <w:top w:val="single" w:sz="4" w:space="1" w:color="auto"/>
          <w:left w:val="single" w:sz="4" w:space="4" w:color="auto"/>
          <w:bottom w:val="single" w:sz="4" w:space="1" w:color="auto"/>
          <w:right w:val="single" w:sz="4" w:space="4" w:color="auto"/>
        </w:pBdr>
        <w:spacing w:after="240" w:line="360" w:lineRule="exact"/>
        <w:jc w:val="center"/>
        <w:rPr>
          <w:rFonts w:ascii="SimHei" w:eastAsia="SimHei" w:hint="eastAsia"/>
          <w:color w:val="FF0000"/>
          <w:sz w:val="28"/>
          <w:szCs w:val="28"/>
        </w:rPr>
      </w:pPr>
      <w:r>
        <w:rPr>
          <w:rFonts w:ascii="SimHei" w:eastAsia="SimHei" w:hint="eastAsia"/>
          <w:color w:val="FF0000"/>
          <w:sz w:val="28"/>
          <w:szCs w:val="28"/>
        </w:rPr>
        <w:t>《</w:t>
      </w:r>
      <w:r w:rsidR="00A773D3" w:rsidRPr="00D61FC0">
        <w:rPr>
          <w:rFonts w:ascii="SimHei" w:eastAsia="SimHei" w:hint="eastAsia"/>
          <w:color w:val="FF0000"/>
          <w:sz w:val="28"/>
          <w:szCs w:val="28"/>
        </w:rPr>
        <w:t>消除对妇女一切形式歧视公约</w:t>
      </w:r>
      <w:r>
        <w:rPr>
          <w:rFonts w:ascii="SimHei" w:eastAsia="SimHei" w:hint="eastAsia"/>
          <w:color w:val="FF0000"/>
          <w:sz w:val="28"/>
          <w:szCs w:val="28"/>
        </w:rPr>
        <w:t>》</w:t>
      </w:r>
      <w:r w:rsidR="00A773D3" w:rsidRPr="00D61FC0">
        <w:rPr>
          <w:rFonts w:ascii="SimHei" w:eastAsia="SimHei" w:hint="eastAsia"/>
          <w:color w:val="FF0000"/>
          <w:sz w:val="28"/>
          <w:szCs w:val="28"/>
        </w:rPr>
        <w:t>（</w:t>
      </w:r>
      <w:r>
        <w:rPr>
          <w:rFonts w:ascii="SimHei" w:eastAsia="SimHei" w:hint="eastAsia"/>
          <w:color w:val="FF0000"/>
          <w:sz w:val="28"/>
          <w:szCs w:val="28"/>
        </w:rPr>
        <w:t>《</w:t>
      </w:r>
      <w:r w:rsidR="00A773D3" w:rsidRPr="00D61FC0">
        <w:rPr>
          <w:rFonts w:ascii="SimHei" w:eastAsia="SimHei" w:hint="eastAsia"/>
          <w:color w:val="FF0000"/>
          <w:sz w:val="28"/>
          <w:szCs w:val="28"/>
        </w:rPr>
        <w:t>消除对妇女歧视公约</w:t>
      </w:r>
      <w:r>
        <w:rPr>
          <w:rFonts w:ascii="SimHei" w:eastAsia="SimHei" w:hint="eastAsia"/>
          <w:color w:val="FF0000"/>
          <w:sz w:val="28"/>
          <w:szCs w:val="28"/>
        </w:rPr>
        <w:t>》</w:t>
      </w:r>
      <w:r w:rsidR="00A773D3" w:rsidRPr="00D61FC0">
        <w:rPr>
          <w:rFonts w:ascii="SimHei" w:eastAsia="SimHei" w:hint="eastAsia"/>
          <w:color w:val="FF0000"/>
          <w:sz w:val="28"/>
          <w:szCs w:val="28"/>
        </w:rPr>
        <w:t>）</w:t>
      </w:r>
    </w:p>
    <w:p w:rsidR="00D61FC0" w:rsidRPr="00D61FC0" w:rsidRDefault="00D61FC0" w:rsidP="00A773D3">
      <w:pPr>
        <w:pBdr>
          <w:top w:val="single" w:sz="4" w:space="1" w:color="auto"/>
          <w:left w:val="single" w:sz="4" w:space="4" w:color="auto"/>
          <w:bottom w:val="single" w:sz="4" w:space="1" w:color="auto"/>
          <w:right w:val="single" w:sz="4" w:space="4" w:color="auto"/>
        </w:pBdr>
        <w:spacing w:after="240" w:line="360" w:lineRule="exact"/>
        <w:jc w:val="center"/>
        <w:rPr>
          <w:rFonts w:ascii="SimHei" w:eastAsia="SimHei" w:hint="eastAsia"/>
          <w:color w:val="FF0000"/>
          <w:sz w:val="28"/>
          <w:szCs w:val="28"/>
        </w:rPr>
      </w:pPr>
    </w:p>
    <w:p w:rsidR="00A773D3" w:rsidRPr="00D61FC0" w:rsidRDefault="00A773D3" w:rsidP="00A773D3">
      <w:pPr>
        <w:pBdr>
          <w:top w:val="single" w:sz="4" w:space="1" w:color="auto"/>
          <w:left w:val="single" w:sz="4" w:space="4" w:color="auto"/>
          <w:bottom w:val="single" w:sz="4" w:space="1" w:color="auto"/>
          <w:right w:val="single" w:sz="4" w:space="4" w:color="auto"/>
        </w:pBdr>
        <w:spacing w:after="240" w:line="360" w:lineRule="exact"/>
        <w:jc w:val="center"/>
        <w:rPr>
          <w:rFonts w:ascii="SimHei" w:eastAsia="SimHei" w:hint="eastAsia"/>
          <w:color w:val="FF0000"/>
          <w:sz w:val="28"/>
          <w:szCs w:val="28"/>
        </w:rPr>
      </w:pPr>
      <w:r w:rsidRPr="00D61FC0">
        <w:rPr>
          <w:rFonts w:ascii="SimHei" w:eastAsia="SimHei" w:hint="eastAsia"/>
          <w:color w:val="FF0000"/>
          <w:sz w:val="28"/>
          <w:szCs w:val="28"/>
        </w:rPr>
        <w:t>东帝汶</w:t>
      </w:r>
    </w:p>
    <w:p w:rsidR="00D61FC0" w:rsidRPr="00D61FC0" w:rsidRDefault="00D61FC0" w:rsidP="00A773D3">
      <w:pPr>
        <w:pBdr>
          <w:top w:val="single" w:sz="4" w:space="1" w:color="auto"/>
          <w:left w:val="single" w:sz="4" w:space="4" w:color="auto"/>
          <w:bottom w:val="single" w:sz="4" w:space="1" w:color="auto"/>
          <w:right w:val="single" w:sz="4" w:space="4" w:color="auto"/>
        </w:pBdr>
        <w:spacing w:after="240" w:line="360" w:lineRule="exact"/>
        <w:jc w:val="center"/>
        <w:rPr>
          <w:rFonts w:ascii="SimHei" w:eastAsia="SimHei" w:hint="eastAsia"/>
          <w:color w:val="FF0000"/>
          <w:sz w:val="28"/>
          <w:szCs w:val="28"/>
        </w:rPr>
      </w:pPr>
    </w:p>
    <w:p w:rsidR="00D61FC0" w:rsidRDefault="00D61FC0" w:rsidP="00A773D3">
      <w:pPr>
        <w:spacing w:after="240" w:line="360" w:lineRule="exact"/>
        <w:jc w:val="center"/>
        <w:rPr>
          <w:rFonts w:ascii="Arial" w:hAnsi="Arial" w:cs="Arial" w:hint="eastAsia"/>
          <w:b/>
          <w:szCs w:val="21"/>
        </w:rPr>
      </w:pPr>
    </w:p>
    <w:p w:rsidR="00A773D3" w:rsidRPr="00D61FC0" w:rsidRDefault="00A773D3" w:rsidP="00D61FC0">
      <w:pPr>
        <w:spacing w:after="240" w:line="240" w:lineRule="auto"/>
        <w:jc w:val="center"/>
        <w:rPr>
          <w:rFonts w:ascii="SimHei" w:eastAsia="SimHei" w:hAnsi="Arial" w:cs="Arial" w:hint="eastAsia"/>
          <w:color w:val="FF0000"/>
          <w:sz w:val="44"/>
          <w:szCs w:val="44"/>
        </w:rPr>
      </w:pPr>
      <w:r w:rsidRPr="00D61FC0">
        <w:rPr>
          <w:rFonts w:ascii="SimHei" w:eastAsia="SimHei" w:hAnsi="Arial" w:cs="Arial" w:hint="eastAsia"/>
          <w:color w:val="FF0000"/>
          <w:sz w:val="44"/>
          <w:szCs w:val="44"/>
        </w:rPr>
        <w:t>2007年</w:t>
      </w:r>
    </w:p>
    <w:p w:rsidR="00A773D3" w:rsidRPr="004A1448" w:rsidRDefault="00A773D3" w:rsidP="004A1448">
      <w:pPr>
        <w:pStyle w:val="HCh"/>
        <w:jc w:val="center"/>
        <w:rPr>
          <w:szCs w:val="21"/>
        </w:rPr>
      </w:pPr>
      <w:r w:rsidRPr="00AE7C6E">
        <w:rPr>
          <w:rFonts w:ascii="Arial" w:hAnsi="Arial" w:cs="Arial"/>
          <w:b/>
          <w:szCs w:val="21"/>
        </w:rPr>
        <w:br w:type="page"/>
      </w:r>
      <w:bookmarkStart w:id="43" w:name="_Toc228766537"/>
      <w:r w:rsidRPr="004A1448">
        <w:rPr>
          <w:rFonts w:ascii="Arial" w:hAnsi="Arial" w:cs="Arial" w:hint="eastAsia"/>
          <w:szCs w:val="21"/>
        </w:rPr>
        <w:t>缩略语</w:t>
      </w:r>
      <w:bookmarkEnd w:id="43"/>
    </w:p>
    <w:p w:rsidR="00A773D3" w:rsidRPr="00AE7C6E" w:rsidRDefault="00A773D3" w:rsidP="004A1448">
      <w:pPr>
        <w:tabs>
          <w:tab w:val="left" w:pos="1680"/>
        </w:tabs>
        <w:spacing w:after="240" w:line="360" w:lineRule="exact"/>
        <w:rPr>
          <w:szCs w:val="21"/>
        </w:rPr>
      </w:pPr>
      <w:r w:rsidRPr="00AE7C6E">
        <w:rPr>
          <w:szCs w:val="21"/>
        </w:rPr>
        <w:t>ADB</w:t>
      </w:r>
      <w:r w:rsidRPr="00AE7C6E">
        <w:rPr>
          <w:szCs w:val="21"/>
        </w:rPr>
        <w:tab/>
      </w:r>
      <w:r w:rsidRPr="00AE7C6E">
        <w:rPr>
          <w:rFonts w:hint="eastAsia"/>
          <w:szCs w:val="21"/>
        </w:rPr>
        <w:t>亚洲开发银行</w:t>
      </w:r>
    </w:p>
    <w:p w:rsidR="00A773D3" w:rsidRPr="00AE7C6E" w:rsidRDefault="00A773D3" w:rsidP="004A1448">
      <w:pPr>
        <w:tabs>
          <w:tab w:val="left" w:pos="1680"/>
        </w:tabs>
        <w:spacing w:after="240" w:line="360" w:lineRule="exact"/>
        <w:rPr>
          <w:szCs w:val="21"/>
        </w:rPr>
      </w:pPr>
      <w:r w:rsidRPr="00AE7C6E">
        <w:rPr>
          <w:szCs w:val="21"/>
        </w:rPr>
        <w:t>AIDS</w:t>
      </w:r>
      <w:r w:rsidR="004A1448">
        <w:rPr>
          <w:rFonts w:hint="eastAsia"/>
          <w:szCs w:val="21"/>
        </w:rPr>
        <w:tab/>
      </w:r>
      <w:r w:rsidRPr="00AE7C6E">
        <w:rPr>
          <w:rFonts w:hint="eastAsia"/>
          <w:szCs w:val="21"/>
        </w:rPr>
        <w:t>获得性免疫缺陷综合征（艾滋病）</w:t>
      </w:r>
    </w:p>
    <w:p w:rsidR="00A773D3" w:rsidRPr="00AE7C6E" w:rsidRDefault="00A773D3" w:rsidP="004A1448">
      <w:pPr>
        <w:tabs>
          <w:tab w:val="left" w:pos="1680"/>
        </w:tabs>
        <w:spacing w:after="240" w:line="360" w:lineRule="exact"/>
        <w:rPr>
          <w:szCs w:val="21"/>
        </w:rPr>
      </w:pPr>
      <w:r w:rsidRPr="00AE7C6E">
        <w:rPr>
          <w:szCs w:val="21"/>
        </w:rPr>
        <w:t>BCC</w:t>
      </w:r>
      <w:r w:rsidR="004A1448">
        <w:rPr>
          <w:rFonts w:hint="eastAsia"/>
          <w:szCs w:val="21"/>
        </w:rPr>
        <w:tab/>
      </w:r>
      <w:r w:rsidRPr="00AE7C6E">
        <w:rPr>
          <w:rFonts w:hint="eastAsia"/>
          <w:szCs w:val="21"/>
        </w:rPr>
        <w:t>行为改变交流战略</w:t>
      </w:r>
    </w:p>
    <w:p w:rsidR="00A773D3" w:rsidRPr="00AE7C6E" w:rsidRDefault="00A773D3" w:rsidP="004A1448">
      <w:pPr>
        <w:tabs>
          <w:tab w:val="left" w:pos="1680"/>
        </w:tabs>
        <w:spacing w:after="240" w:line="360" w:lineRule="exact"/>
        <w:rPr>
          <w:szCs w:val="21"/>
        </w:rPr>
      </w:pPr>
      <w:r w:rsidRPr="00AE7C6E">
        <w:rPr>
          <w:szCs w:val="21"/>
        </w:rPr>
        <w:t>CAT</w:t>
      </w:r>
      <w:r w:rsidR="004A1448">
        <w:rPr>
          <w:rFonts w:hint="eastAsia"/>
          <w:szCs w:val="21"/>
        </w:rPr>
        <w:tab/>
      </w:r>
      <w:r w:rsidRPr="00AE7C6E">
        <w:rPr>
          <w:rFonts w:hint="eastAsia"/>
          <w:szCs w:val="21"/>
        </w:rPr>
        <w:t>禁止酷刑公约</w:t>
      </w:r>
    </w:p>
    <w:p w:rsidR="00A773D3" w:rsidRPr="00AE7C6E" w:rsidRDefault="00A773D3" w:rsidP="004A1448">
      <w:pPr>
        <w:tabs>
          <w:tab w:val="left" w:pos="1680"/>
        </w:tabs>
        <w:spacing w:after="240" w:line="360" w:lineRule="exact"/>
        <w:rPr>
          <w:szCs w:val="21"/>
        </w:rPr>
      </w:pPr>
      <w:r w:rsidRPr="00AE7C6E">
        <w:rPr>
          <w:rFonts w:hint="eastAsia"/>
          <w:szCs w:val="21"/>
        </w:rPr>
        <w:t>CAVR</w:t>
      </w:r>
      <w:r w:rsidR="004A1448">
        <w:rPr>
          <w:rFonts w:hint="eastAsia"/>
          <w:szCs w:val="21"/>
        </w:rPr>
        <w:tab/>
      </w:r>
      <w:r w:rsidRPr="00AE7C6E">
        <w:rPr>
          <w:rFonts w:hint="eastAsia"/>
          <w:szCs w:val="21"/>
        </w:rPr>
        <w:t>接纳、真相与和解委员会</w:t>
      </w:r>
    </w:p>
    <w:p w:rsidR="00A773D3" w:rsidRPr="00AE7C6E" w:rsidRDefault="00A773D3" w:rsidP="004A1448">
      <w:pPr>
        <w:tabs>
          <w:tab w:val="left" w:pos="1680"/>
        </w:tabs>
        <w:spacing w:after="240" w:line="360" w:lineRule="exact"/>
        <w:rPr>
          <w:szCs w:val="21"/>
        </w:rPr>
      </w:pPr>
      <w:r w:rsidRPr="00AE7C6E">
        <w:rPr>
          <w:szCs w:val="21"/>
        </w:rPr>
        <w:t>CCD</w:t>
      </w:r>
      <w:r w:rsidR="004A1448">
        <w:rPr>
          <w:rFonts w:hint="eastAsia"/>
          <w:szCs w:val="21"/>
        </w:rPr>
        <w:tab/>
      </w:r>
      <w:r w:rsidRPr="00AE7C6E">
        <w:rPr>
          <w:rFonts w:hint="eastAsia"/>
          <w:szCs w:val="21"/>
        </w:rPr>
        <w:t>共同核心文件</w:t>
      </w:r>
    </w:p>
    <w:p w:rsidR="00A773D3" w:rsidRPr="00AE7C6E" w:rsidRDefault="00A773D3" w:rsidP="004A1448">
      <w:pPr>
        <w:tabs>
          <w:tab w:val="left" w:pos="1680"/>
        </w:tabs>
        <w:spacing w:after="240" w:line="360" w:lineRule="exact"/>
        <w:rPr>
          <w:szCs w:val="21"/>
        </w:rPr>
      </w:pPr>
      <w:r w:rsidRPr="00AE7C6E">
        <w:rPr>
          <w:szCs w:val="21"/>
        </w:rPr>
        <w:t>CED</w:t>
      </w:r>
      <w:r w:rsidR="004A1448">
        <w:rPr>
          <w:rFonts w:hint="eastAsia"/>
          <w:szCs w:val="21"/>
        </w:rPr>
        <w:tab/>
      </w:r>
      <w:r w:rsidRPr="00AE7C6E">
        <w:rPr>
          <w:rFonts w:hint="eastAsia"/>
          <w:szCs w:val="21"/>
        </w:rPr>
        <w:t>长期能源短缺的影响</w:t>
      </w:r>
    </w:p>
    <w:p w:rsidR="00A773D3" w:rsidRPr="00AE7C6E" w:rsidRDefault="00A773D3" w:rsidP="004A1448">
      <w:pPr>
        <w:tabs>
          <w:tab w:val="left" w:pos="1680"/>
        </w:tabs>
        <w:spacing w:after="240" w:line="360" w:lineRule="exact"/>
        <w:ind w:left="2160" w:hanging="2160"/>
        <w:rPr>
          <w:szCs w:val="21"/>
        </w:rPr>
      </w:pPr>
      <w:r w:rsidRPr="00AE7C6E">
        <w:rPr>
          <w:rFonts w:hint="eastAsia"/>
          <w:szCs w:val="21"/>
        </w:rPr>
        <w:t>CEDAW</w:t>
      </w:r>
      <w:r w:rsidR="004A1448">
        <w:rPr>
          <w:rFonts w:hint="eastAsia"/>
          <w:szCs w:val="21"/>
        </w:rPr>
        <w:tab/>
      </w:r>
      <w:r w:rsidRPr="00AE7C6E">
        <w:rPr>
          <w:szCs w:val="21"/>
        </w:rPr>
        <w:t>消除对妇女</w:t>
      </w:r>
      <w:r w:rsidRPr="00AE7C6E">
        <w:rPr>
          <w:rFonts w:hint="eastAsia"/>
          <w:szCs w:val="21"/>
        </w:rPr>
        <w:t>一切形式</w:t>
      </w:r>
      <w:r w:rsidRPr="00AE7C6E">
        <w:rPr>
          <w:szCs w:val="21"/>
        </w:rPr>
        <w:t>歧视公约</w:t>
      </w:r>
    </w:p>
    <w:p w:rsidR="00A773D3" w:rsidRPr="00AE7C6E" w:rsidRDefault="00A773D3" w:rsidP="004A1448">
      <w:pPr>
        <w:tabs>
          <w:tab w:val="left" w:pos="1680"/>
        </w:tabs>
        <w:spacing w:after="240" w:line="360" w:lineRule="exact"/>
        <w:ind w:left="2160" w:hanging="2160"/>
        <w:rPr>
          <w:szCs w:val="21"/>
        </w:rPr>
      </w:pPr>
      <w:r w:rsidRPr="00AE7C6E">
        <w:rPr>
          <w:szCs w:val="21"/>
        </w:rPr>
        <w:t>CERD</w:t>
      </w:r>
      <w:r w:rsidR="004A1448">
        <w:rPr>
          <w:rFonts w:hint="eastAsia"/>
          <w:szCs w:val="21"/>
        </w:rPr>
        <w:tab/>
      </w:r>
      <w:r w:rsidRPr="00AE7C6E">
        <w:rPr>
          <w:rFonts w:hint="eastAsia"/>
          <w:szCs w:val="21"/>
        </w:rPr>
        <w:t>消除种族歧视公约</w:t>
      </w:r>
    </w:p>
    <w:p w:rsidR="00A773D3" w:rsidRPr="00AE7C6E" w:rsidRDefault="00A773D3" w:rsidP="004A1448">
      <w:pPr>
        <w:tabs>
          <w:tab w:val="left" w:pos="1680"/>
        </w:tabs>
        <w:spacing w:after="240" w:line="360" w:lineRule="exact"/>
        <w:rPr>
          <w:szCs w:val="21"/>
        </w:rPr>
      </w:pPr>
      <w:r w:rsidRPr="00AE7C6E">
        <w:rPr>
          <w:szCs w:val="21"/>
        </w:rPr>
        <w:t>CMW</w:t>
      </w:r>
      <w:r w:rsidR="004A1448">
        <w:rPr>
          <w:rFonts w:hint="eastAsia"/>
          <w:szCs w:val="21"/>
        </w:rPr>
        <w:tab/>
      </w:r>
      <w:r w:rsidRPr="00AE7C6E">
        <w:rPr>
          <w:rFonts w:hint="eastAsia"/>
          <w:szCs w:val="21"/>
        </w:rPr>
        <w:t>保护</w:t>
      </w:r>
      <w:r w:rsidR="003A4A8E">
        <w:rPr>
          <w:rFonts w:hint="eastAsia"/>
          <w:szCs w:val="21"/>
        </w:rPr>
        <w:t>所有</w:t>
      </w:r>
      <w:r w:rsidRPr="00AE7C6E">
        <w:rPr>
          <w:rFonts w:hint="eastAsia"/>
          <w:szCs w:val="21"/>
        </w:rPr>
        <w:t>移徙工人及其家庭成员</w:t>
      </w:r>
      <w:r w:rsidR="003A4A8E">
        <w:rPr>
          <w:rFonts w:hint="eastAsia"/>
          <w:szCs w:val="21"/>
        </w:rPr>
        <w:t>权利国际</w:t>
      </w:r>
      <w:r w:rsidRPr="00AE7C6E">
        <w:rPr>
          <w:rFonts w:hint="eastAsia"/>
          <w:szCs w:val="21"/>
        </w:rPr>
        <w:t>公约</w:t>
      </w:r>
    </w:p>
    <w:p w:rsidR="00A773D3" w:rsidRPr="00AE7C6E" w:rsidRDefault="00A773D3" w:rsidP="004A1448">
      <w:pPr>
        <w:tabs>
          <w:tab w:val="left" w:pos="1680"/>
        </w:tabs>
        <w:spacing w:after="240" w:line="360" w:lineRule="exact"/>
        <w:rPr>
          <w:szCs w:val="21"/>
        </w:rPr>
      </w:pPr>
      <w:r w:rsidRPr="00AE7C6E">
        <w:rPr>
          <w:szCs w:val="21"/>
        </w:rPr>
        <w:t>CRC</w:t>
      </w:r>
      <w:r w:rsidR="004A1448">
        <w:rPr>
          <w:rFonts w:hint="eastAsia"/>
          <w:szCs w:val="21"/>
        </w:rPr>
        <w:tab/>
      </w:r>
      <w:r w:rsidRPr="00AE7C6E">
        <w:rPr>
          <w:rFonts w:hint="eastAsia"/>
          <w:szCs w:val="21"/>
        </w:rPr>
        <w:t>儿童权利公约</w:t>
      </w:r>
    </w:p>
    <w:p w:rsidR="00A773D3" w:rsidRPr="00AE7C6E" w:rsidRDefault="00A773D3" w:rsidP="004A1448">
      <w:pPr>
        <w:tabs>
          <w:tab w:val="left" w:pos="1680"/>
        </w:tabs>
        <w:spacing w:after="240" w:line="360" w:lineRule="exact"/>
        <w:rPr>
          <w:szCs w:val="21"/>
        </w:rPr>
      </w:pPr>
      <w:r w:rsidRPr="00AE7C6E">
        <w:rPr>
          <w:szCs w:val="21"/>
        </w:rPr>
        <w:t>CSO</w:t>
      </w:r>
      <w:r w:rsidR="004A1448">
        <w:rPr>
          <w:rFonts w:hint="eastAsia"/>
          <w:szCs w:val="21"/>
        </w:rPr>
        <w:tab/>
      </w:r>
      <w:r w:rsidRPr="00AE7C6E">
        <w:rPr>
          <w:rFonts w:hint="eastAsia"/>
          <w:szCs w:val="21"/>
        </w:rPr>
        <w:t>民间社会组织</w:t>
      </w:r>
    </w:p>
    <w:p w:rsidR="00A773D3" w:rsidRPr="00AE7C6E" w:rsidRDefault="00A773D3" w:rsidP="004A1448">
      <w:pPr>
        <w:tabs>
          <w:tab w:val="left" w:pos="1680"/>
        </w:tabs>
        <w:spacing w:after="240" w:line="360" w:lineRule="exact"/>
        <w:rPr>
          <w:szCs w:val="21"/>
        </w:rPr>
      </w:pPr>
      <w:r w:rsidRPr="00AE7C6E">
        <w:rPr>
          <w:szCs w:val="21"/>
        </w:rPr>
        <w:t>CSP</w:t>
      </w:r>
      <w:r w:rsidR="004A1448">
        <w:rPr>
          <w:rFonts w:hint="eastAsia"/>
          <w:szCs w:val="21"/>
        </w:rPr>
        <w:tab/>
      </w:r>
      <w:r w:rsidRPr="00AE7C6E">
        <w:rPr>
          <w:rFonts w:hint="eastAsia"/>
          <w:szCs w:val="21"/>
        </w:rPr>
        <w:t>支持合并方案</w:t>
      </w:r>
    </w:p>
    <w:p w:rsidR="00A773D3" w:rsidRPr="00AE7C6E" w:rsidRDefault="00A773D3" w:rsidP="004A1448">
      <w:pPr>
        <w:tabs>
          <w:tab w:val="left" w:pos="1680"/>
        </w:tabs>
        <w:spacing w:after="240" w:line="360" w:lineRule="exact"/>
        <w:rPr>
          <w:szCs w:val="21"/>
        </w:rPr>
      </w:pPr>
      <w:r w:rsidRPr="00AE7C6E">
        <w:rPr>
          <w:szCs w:val="21"/>
        </w:rPr>
        <w:t>DHS</w:t>
      </w:r>
      <w:r w:rsidR="004A1448">
        <w:rPr>
          <w:rFonts w:hint="eastAsia"/>
          <w:szCs w:val="21"/>
        </w:rPr>
        <w:tab/>
      </w:r>
      <w:r w:rsidRPr="00AE7C6E">
        <w:rPr>
          <w:rFonts w:hint="eastAsia"/>
          <w:szCs w:val="21"/>
        </w:rPr>
        <w:t>人口和保健调查</w:t>
      </w:r>
    </w:p>
    <w:p w:rsidR="00A773D3" w:rsidRPr="00AE7C6E" w:rsidRDefault="00A773D3" w:rsidP="004A1448">
      <w:pPr>
        <w:tabs>
          <w:tab w:val="left" w:pos="1680"/>
        </w:tabs>
        <w:spacing w:after="240" w:line="360" w:lineRule="exact"/>
        <w:rPr>
          <w:szCs w:val="21"/>
        </w:rPr>
      </w:pPr>
      <w:r w:rsidRPr="00AE7C6E">
        <w:rPr>
          <w:szCs w:val="21"/>
        </w:rPr>
        <w:t>DNSS</w:t>
      </w:r>
      <w:r w:rsidR="004A1448">
        <w:rPr>
          <w:rFonts w:hint="eastAsia"/>
          <w:szCs w:val="21"/>
        </w:rPr>
        <w:tab/>
      </w:r>
      <w:r w:rsidRPr="00AE7C6E">
        <w:rPr>
          <w:rFonts w:hint="eastAsia"/>
          <w:szCs w:val="21"/>
        </w:rPr>
        <w:t>国家社会服务司</w:t>
      </w:r>
    </w:p>
    <w:p w:rsidR="00A773D3" w:rsidRPr="00AE7C6E" w:rsidRDefault="00A773D3" w:rsidP="004A1448">
      <w:pPr>
        <w:tabs>
          <w:tab w:val="left" w:pos="1680"/>
        </w:tabs>
        <w:spacing w:after="240" w:line="360" w:lineRule="exact"/>
        <w:rPr>
          <w:szCs w:val="21"/>
        </w:rPr>
      </w:pPr>
      <w:r w:rsidRPr="00AE7C6E">
        <w:rPr>
          <w:szCs w:val="21"/>
        </w:rPr>
        <w:t>ETDF</w:t>
      </w:r>
      <w:r w:rsidR="004A1448">
        <w:rPr>
          <w:rFonts w:hint="eastAsia"/>
          <w:szCs w:val="21"/>
        </w:rPr>
        <w:tab/>
      </w:r>
      <w:r w:rsidRPr="00AE7C6E">
        <w:rPr>
          <w:rFonts w:hint="eastAsia"/>
          <w:szCs w:val="21"/>
        </w:rPr>
        <w:t>东帝汶国防军</w:t>
      </w:r>
    </w:p>
    <w:p w:rsidR="00A773D3" w:rsidRPr="00AE7C6E" w:rsidRDefault="00A773D3" w:rsidP="004A1448">
      <w:pPr>
        <w:tabs>
          <w:tab w:val="left" w:pos="1680"/>
        </w:tabs>
        <w:spacing w:after="240" w:line="360" w:lineRule="exact"/>
        <w:rPr>
          <w:szCs w:val="21"/>
        </w:rPr>
      </w:pPr>
      <w:r w:rsidRPr="00AE7C6E">
        <w:rPr>
          <w:szCs w:val="21"/>
        </w:rPr>
        <w:t>FOKUPERS</w:t>
      </w:r>
      <w:r w:rsidR="004A1448">
        <w:rPr>
          <w:rFonts w:hint="eastAsia"/>
          <w:szCs w:val="21"/>
        </w:rPr>
        <w:tab/>
      </w:r>
      <w:r w:rsidRPr="00AE7C6E">
        <w:rPr>
          <w:rFonts w:hint="eastAsia"/>
          <w:szCs w:val="21"/>
        </w:rPr>
        <w:t>妇女交流论坛</w:t>
      </w:r>
    </w:p>
    <w:p w:rsidR="00A773D3" w:rsidRPr="00AE7C6E" w:rsidRDefault="00A773D3" w:rsidP="004A1448">
      <w:pPr>
        <w:tabs>
          <w:tab w:val="left" w:pos="1680"/>
        </w:tabs>
        <w:spacing w:after="240" w:line="360" w:lineRule="exact"/>
        <w:rPr>
          <w:rFonts w:hint="eastAsia"/>
          <w:szCs w:val="21"/>
        </w:rPr>
      </w:pPr>
      <w:r w:rsidRPr="00AE7C6E">
        <w:rPr>
          <w:szCs w:val="21"/>
        </w:rPr>
        <w:t>FRAP</w:t>
      </w:r>
      <w:r w:rsidR="004A1448">
        <w:rPr>
          <w:rFonts w:hint="eastAsia"/>
          <w:szCs w:val="21"/>
        </w:rPr>
        <w:tab/>
      </w:r>
      <w:r w:rsidRPr="00AE7C6E">
        <w:rPr>
          <w:rFonts w:hint="eastAsia"/>
          <w:szCs w:val="21"/>
        </w:rPr>
        <w:t>东</w:t>
      </w:r>
      <w:r w:rsidR="004A1448">
        <w:rPr>
          <w:rFonts w:hint="eastAsia"/>
          <w:szCs w:val="21"/>
        </w:rPr>
        <w:t>帝</w:t>
      </w:r>
      <w:r w:rsidRPr="00AE7C6E">
        <w:rPr>
          <w:rFonts w:hint="eastAsia"/>
          <w:szCs w:val="21"/>
        </w:rPr>
        <w:t>汶民族解放组织武装部队</w:t>
      </w:r>
    </w:p>
    <w:p w:rsidR="00A773D3" w:rsidRPr="00AE7C6E" w:rsidRDefault="00A773D3" w:rsidP="004A1448">
      <w:pPr>
        <w:tabs>
          <w:tab w:val="left" w:pos="1680"/>
        </w:tabs>
        <w:spacing w:after="240" w:line="360" w:lineRule="exact"/>
        <w:rPr>
          <w:rFonts w:hint="eastAsia"/>
          <w:szCs w:val="21"/>
        </w:rPr>
      </w:pPr>
      <w:r w:rsidRPr="00AE7C6E">
        <w:rPr>
          <w:szCs w:val="21"/>
        </w:rPr>
        <w:t>FRETILIN</w:t>
      </w:r>
      <w:r w:rsidR="004A1448">
        <w:rPr>
          <w:rFonts w:hint="eastAsia"/>
          <w:szCs w:val="21"/>
        </w:rPr>
        <w:tab/>
      </w:r>
      <w:r w:rsidRPr="00AE7C6E">
        <w:rPr>
          <w:szCs w:val="21"/>
        </w:rPr>
        <w:t>东帝汶</w:t>
      </w:r>
      <w:r w:rsidRPr="00AE7C6E">
        <w:rPr>
          <w:rFonts w:hint="eastAsia"/>
          <w:szCs w:val="21"/>
        </w:rPr>
        <w:t>独立革命阵线</w:t>
      </w:r>
    </w:p>
    <w:p w:rsidR="00A773D3" w:rsidRPr="00AE7C6E" w:rsidRDefault="00A773D3" w:rsidP="004A1448">
      <w:pPr>
        <w:tabs>
          <w:tab w:val="left" w:pos="1680"/>
        </w:tabs>
        <w:spacing w:after="240" w:line="360" w:lineRule="exact"/>
        <w:rPr>
          <w:szCs w:val="21"/>
        </w:rPr>
      </w:pPr>
      <w:r w:rsidRPr="00AE7C6E">
        <w:rPr>
          <w:szCs w:val="21"/>
        </w:rPr>
        <w:t>GDP</w:t>
      </w:r>
      <w:r w:rsidR="004A1448">
        <w:rPr>
          <w:rFonts w:hint="eastAsia"/>
          <w:szCs w:val="21"/>
        </w:rPr>
        <w:tab/>
      </w:r>
      <w:r w:rsidRPr="00AE7C6E">
        <w:rPr>
          <w:rFonts w:hint="eastAsia"/>
          <w:szCs w:val="21"/>
        </w:rPr>
        <w:t>国内生产总值</w:t>
      </w:r>
    </w:p>
    <w:p w:rsidR="00A773D3" w:rsidRPr="00AE7C6E" w:rsidRDefault="00A773D3" w:rsidP="004A1448">
      <w:pPr>
        <w:tabs>
          <w:tab w:val="left" w:pos="1680"/>
        </w:tabs>
        <w:spacing w:after="240" w:line="360" w:lineRule="exact"/>
        <w:rPr>
          <w:szCs w:val="21"/>
        </w:rPr>
      </w:pPr>
      <w:r w:rsidRPr="00AE7C6E">
        <w:rPr>
          <w:szCs w:val="21"/>
        </w:rPr>
        <w:t>HDI</w:t>
      </w:r>
      <w:r w:rsidR="004A1448">
        <w:rPr>
          <w:rFonts w:hint="eastAsia"/>
          <w:szCs w:val="21"/>
        </w:rPr>
        <w:tab/>
      </w:r>
      <w:r w:rsidRPr="00AE7C6E">
        <w:rPr>
          <w:rFonts w:hint="eastAsia"/>
          <w:szCs w:val="21"/>
        </w:rPr>
        <w:t>人类发展指数</w:t>
      </w:r>
    </w:p>
    <w:p w:rsidR="00A773D3" w:rsidRPr="00AE7C6E" w:rsidRDefault="00A773D3" w:rsidP="004A1448">
      <w:pPr>
        <w:tabs>
          <w:tab w:val="left" w:pos="1680"/>
        </w:tabs>
        <w:spacing w:after="240" w:line="360" w:lineRule="exact"/>
        <w:rPr>
          <w:szCs w:val="21"/>
        </w:rPr>
      </w:pPr>
      <w:r w:rsidRPr="00AE7C6E">
        <w:rPr>
          <w:szCs w:val="21"/>
        </w:rPr>
        <w:t>HDR</w:t>
      </w:r>
      <w:r w:rsidR="004A1448">
        <w:rPr>
          <w:rFonts w:hint="eastAsia"/>
          <w:szCs w:val="21"/>
        </w:rPr>
        <w:tab/>
      </w:r>
      <w:r w:rsidRPr="00AE7C6E">
        <w:rPr>
          <w:rFonts w:hint="eastAsia"/>
          <w:szCs w:val="21"/>
        </w:rPr>
        <w:t>人类发展报告</w:t>
      </w:r>
    </w:p>
    <w:p w:rsidR="00A773D3" w:rsidRPr="00AE7C6E" w:rsidRDefault="00A773D3" w:rsidP="004A1448">
      <w:pPr>
        <w:tabs>
          <w:tab w:val="left" w:pos="1680"/>
        </w:tabs>
        <w:spacing w:after="240" w:line="360" w:lineRule="exact"/>
        <w:rPr>
          <w:szCs w:val="21"/>
        </w:rPr>
      </w:pPr>
      <w:r w:rsidRPr="00AE7C6E">
        <w:rPr>
          <w:szCs w:val="21"/>
        </w:rPr>
        <w:t>HIV</w:t>
      </w:r>
      <w:r w:rsidR="004A1448">
        <w:rPr>
          <w:rFonts w:hint="eastAsia"/>
          <w:szCs w:val="21"/>
        </w:rPr>
        <w:tab/>
      </w:r>
      <w:r w:rsidRPr="00AE7C6E">
        <w:rPr>
          <w:rFonts w:hint="eastAsia"/>
          <w:szCs w:val="21"/>
        </w:rPr>
        <w:t>人体免疫缺陷病毒（艾滋病毒）</w:t>
      </w:r>
    </w:p>
    <w:p w:rsidR="00A773D3" w:rsidRPr="00AE7C6E" w:rsidRDefault="00A773D3" w:rsidP="004A1448">
      <w:pPr>
        <w:tabs>
          <w:tab w:val="left" w:pos="1680"/>
        </w:tabs>
        <w:spacing w:after="240" w:line="360" w:lineRule="exact"/>
        <w:rPr>
          <w:szCs w:val="21"/>
        </w:rPr>
      </w:pPr>
      <w:r w:rsidRPr="00AE7C6E">
        <w:rPr>
          <w:szCs w:val="21"/>
        </w:rPr>
        <w:t>ICCPR</w:t>
      </w:r>
      <w:r w:rsidR="004A1448">
        <w:rPr>
          <w:rFonts w:hint="eastAsia"/>
          <w:szCs w:val="21"/>
        </w:rPr>
        <w:tab/>
      </w:r>
      <w:r w:rsidRPr="00AE7C6E">
        <w:rPr>
          <w:rFonts w:hint="eastAsia"/>
          <w:szCs w:val="21"/>
        </w:rPr>
        <w:t>公民及政治权利国际公约</w:t>
      </w:r>
    </w:p>
    <w:p w:rsidR="00A773D3" w:rsidRPr="00AE7C6E" w:rsidRDefault="00A773D3" w:rsidP="004A1448">
      <w:pPr>
        <w:tabs>
          <w:tab w:val="left" w:pos="1680"/>
        </w:tabs>
        <w:spacing w:after="240" w:line="360" w:lineRule="exact"/>
        <w:ind w:left="2160" w:hanging="2160"/>
        <w:rPr>
          <w:szCs w:val="21"/>
        </w:rPr>
      </w:pPr>
      <w:r w:rsidRPr="00AE7C6E">
        <w:rPr>
          <w:szCs w:val="21"/>
        </w:rPr>
        <w:t>ICESCR</w:t>
      </w:r>
      <w:r w:rsidR="004A1448">
        <w:rPr>
          <w:rFonts w:hint="eastAsia"/>
          <w:szCs w:val="21"/>
        </w:rPr>
        <w:tab/>
      </w:r>
      <w:r w:rsidRPr="00AE7C6E">
        <w:rPr>
          <w:rFonts w:hint="eastAsia"/>
          <w:szCs w:val="21"/>
        </w:rPr>
        <w:t>经济、社会、文化权利</w:t>
      </w:r>
      <w:r w:rsidR="003A4A8E">
        <w:rPr>
          <w:rFonts w:hint="eastAsia"/>
          <w:szCs w:val="21"/>
        </w:rPr>
        <w:t>国际</w:t>
      </w:r>
      <w:r w:rsidRPr="00AE7C6E">
        <w:rPr>
          <w:rFonts w:hint="eastAsia"/>
          <w:szCs w:val="21"/>
        </w:rPr>
        <w:t>公约</w:t>
      </w:r>
    </w:p>
    <w:p w:rsidR="00A773D3" w:rsidRPr="00AE7C6E" w:rsidRDefault="00A773D3" w:rsidP="004A1448">
      <w:pPr>
        <w:tabs>
          <w:tab w:val="left" w:pos="1680"/>
        </w:tabs>
        <w:spacing w:after="240" w:line="360" w:lineRule="exact"/>
        <w:rPr>
          <w:szCs w:val="21"/>
        </w:rPr>
      </w:pPr>
      <w:r w:rsidRPr="00AE7C6E">
        <w:rPr>
          <w:szCs w:val="21"/>
        </w:rPr>
        <w:t>ILO</w:t>
      </w:r>
      <w:r w:rsidR="004A1448">
        <w:rPr>
          <w:rFonts w:hint="eastAsia"/>
          <w:szCs w:val="21"/>
        </w:rPr>
        <w:tab/>
      </w:r>
      <w:r w:rsidRPr="00AE7C6E">
        <w:rPr>
          <w:rFonts w:hint="eastAsia"/>
          <w:szCs w:val="21"/>
        </w:rPr>
        <w:t>国际劳工组织（劳工组织）</w:t>
      </w:r>
    </w:p>
    <w:p w:rsidR="00A773D3" w:rsidRPr="00AE7C6E" w:rsidRDefault="00A773D3" w:rsidP="004A1448">
      <w:pPr>
        <w:tabs>
          <w:tab w:val="left" w:pos="1680"/>
        </w:tabs>
        <w:spacing w:after="240" w:line="360" w:lineRule="exact"/>
        <w:rPr>
          <w:szCs w:val="21"/>
        </w:rPr>
      </w:pPr>
      <w:r w:rsidRPr="00AE7C6E">
        <w:rPr>
          <w:szCs w:val="21"/>
        </w:rPr>
        <w:t>IMF</w:t>
      </w:r>
      <w:r w:rsidR="004A1448">
        <w:rPr>
          <w:rFonts w:hint="eastAsia"/>
          <w:szCs w:val="21"/>
        </w:rPr>
        <w:tab/>
      </w:r>
      <w:r w:rsidRPr="00AE7C6E">
        <w:rPr>
          <w:rFonts w:hint="eastAsia"/>
          <w:szCs w:val="21"/>
        </w:rPr>
        <w:t>国际货币基金组织（基金组织）</w:t>
      </w:r>
    </w:p>
    <w:p w:rsidR="00A773D3" w:rsidRPr="00AE7C6E" w:rsidRDefault="00A773D3" w:rsidP="004A1448">
      <w:pPr>
        <w:tabs>
          <w:tab w:val="left" w:pos="1680"/>
        </w:tabs>
        <w:spacing w:after="240" w:line="360" w:lineRule="exact"/>
        <w:rPr>
          <w:szCs w:val="21"/>
        </w:rPr>
      </w:pPr>
      <w:r w:rsidRPr="00AE7C6E">
        <w:rPr>
          <w:szCs w:val="21"/>
        </w:rPr>
        <w:t>IMFTL</w:t>
      </w:r>
      <w:r w:rsidR="004A1448">
        <w:rPr>
          <w:rFonts w:hint="eastAsia"/>
          <w:szCs w:val="21"/>
        </w:rPr>
        <w:tab/>
      </w:r>
      <w:r w:rsidRPr="00AE7C6E">
        <w:rPr>
          <w:szCs w:val="21"/>
        </w:rPr>
        <w:t>东帝汶</w:t>
      </w:r>
      <w:r w:rsidRPr="00AE7C6E">
        <w:rPr>
          <w:rFonts w:hint="eastAsia"/>
          <w:szCs w:val="21"/>
        </w:rPr>
        <w:t>小额贷款协会</w:t>
      </w:r>
    </w:p>
    <w:p w:rsidR="00A773D3" w:rsidRPr="00AE7C6E" w:rsidRDefault="00A773D3" w:rsidP="004A1448">
      <w:pPr>
        <w:tabs>
          <w:tab w:val="left" w:pos="1680"/>
        </w:tabs>
        <w:spacing w:after="240" w:line="360" w:lineRule="exact"/>
        <w:rPr>
          <w:szCs w:val="21"/>
        </w:rPr>
      </w:pPr>
      <w:r w:rsidRPr="00AE7C6E">
        <w:rPr>
          <w:szCs w:val="21"/>
        </w:rPr>
        <w:t>IMR</w:t>
      </w:r>
      <w:r w:rsidR="004A1448">
        <w:rPr>
          <w:rFonts w:hint="eastAsia"/>
          <w:szCs w:val="21"/>
        </w:rPr>
        <w:tab/>
      </w:r>
      <w:r w:rsidRPr="00AE7C6E">
        <w:rPr>
          <w:rFonts w:hint="eastAsia"/>
          <w:szCs w:val="21"/>
        </w:rPr>
        <w:t>婴儿死亡率</w:t>
      </w:r>
    </w:p>
    <w:p w:rsidR="00A773D3" w:rsidRPr="00AE7C6E" w:rsidRDefault="00A773D3" w:rsidP="004A1448">
      <w:pPr>
        <w:tabs>
          <w:tab w:val="left" w:pos="1680"/>
        </w:tabs>
        <w:spacing w:after="240" w:line="360" w:lineRule="exact"/>
        <w:rPr>
          <w:szCs w:val="21"/>
        </w:rPr>
      </w:pPr>
      <w:r w:rsidRPr="00AE7C6E">
        <w:rPr>
          <w:szCs w:val="21"/>
        </w:rPr>
        <w:t>INAP</w:t>
      </w:r>
      <w:r w:rsidR="004A1448">
        <w:rPr>
          <w:rFonts w:hint="eastAsia"/>
          <w:szCs w:val="21"/>
        </w:rPr>
        <w:tab/>
      </w:r>
      <w:r w:rsidRPr="00AE7C6E">
        <w:rPr>
          <w:rFonts w:hint="eastAsia"/>
          <w:szCs w:val="21"/>
        </w:rPr>
        <w:t>国家公共管理学院</w:t>
      </w:r>
    </w:p>
    <w:p w:rsidR="00A773D3" w:rsidRPr="00AE7C6E" w:rsidRDefault="00A773D3" w:rsidP="004A1448">
      <w:pPr>
        <w:tabs>
          <w:tab w:val="left" w:pos="1680"/>
        </w:tabs>
        <w:spacing w:after="240" w:line="360" w:lineRule="exact"/>
        <w:rPr>
          <w:szCs w:val="21"/>
        </w:rPr>
      </w:pPr>
      <w:r w:rsidRPr="00AE7C6E">
        <w:rPr>
          <w:rFonts w:hint="eastAsia"/>
          <w:szCs w:val="21"/>
        </w:rPr>
        <w:t>IOM</w:t>
      </w:r>
      <w:r w:rsidR="004A1448">
        <w:rPr>
          <w:rFonts w:hint="eastAsia"/>
          <w:szCs w:val="21"/>
        </w:rPr>
        <w:tab/>
      </w:r>
      <w:r w:rsidRPr="00AE7C6E">
        <w:rPr>
          <w:rFonts w:hint="eastAsia"/>
          <w:szCs w:val="21"/>
        </w:rPr>
        <w:t>国际移民组织（移民组织）</w:t>
      </w:r>
    </w:p>
    <w:p w:rsidR="00A773D3" w:rsidRPr="00AE7C6E" w:rsidRDefault="00A773D3" w:rsidP="004A1448">
      <w:pPr>
        <w:tabs>
          <w:tab w:val="left" w:pos="1680"/>
        </w:tabs>
        <w:spacing w:after="240" w:line="360" w:lineRule="exact"/>
        <w:rPr>
          <w:szCs w:val="21"/>
        </w:rPr>
      </w:pPr>
      <w:r w:rsidRPr="00AE7C6E">
        <w:rPr>
          <w:szCs w:val="21"/>
        </w:rPr>
        <w:t>IRC</w:t>
      </w:r>
      <w:r w:rsidR="004A1448">
        <w:rPr>
          <w:rFonts w:hint="eastAsia"/>
          <w:szCs w:val="21"/>
        </w:rPr>
        <w:tab/>
      </w:r>
      <w:r w:rsidRPr="00AE7C6E">
        <w:rPr>
          <w:rFonts w:hint="eastAsia"/>
          <w:szCs w:val="21"/>
        </w:rPr>
        <w:t>国际救援委员会</w:t>
      </w:r>
    </w:p>
    <w:p w:rsidR="00A773D3" w:rsidRPr="00AE7C6E" w:rsidRDefault="00A773D3" w:rsidP="004A1448">
      <w:pPr>
        <w:tabs>
          <w:tab w:val="left" w:pos="1680"/>
        </w:tabs>
        <w:spacing w:after="240" w:line="360" w:lineRule="exact"/>
        <w:rPr>
          <w:rFonts w:hint="eastAsia"/>
          <w:szCs w:val="21"/>
        </w:rPr>
      </w:pPr>
      <w:r w:rsidRPr="00AE7C6E">
        <w:rPr>
          <w:szCs w:val="21"/>
        </w:rPr>
        <w:t>JSMP</w:t>
      </w:r>
      <w:r w:rsidR="004A1448">
        <w:rPr>
          <w:rFonts w:hint="eastAsia"/>
          <w:szCs w:val="21"/>
        </w:rPr>
        <w:tab/>
      </w:r>
      <w:r w:rsidRPr="00AE7C6E">
        <w:rPr>
          <w:rFonts w:hint="eastAsia"/>
          <w:szCs w:val="21"/>
        </w:rPr>
        <w:t>司法系统监测方案</w:t>
      </w:r>
    </w:p>
    <w:p w:rsidR="00A773D3" w:rsidRPr="00AE7C6E" w:rsidRDefault="00A773D3" w:rsidP="004A1448">
      <w:pPr>
        <w:tabs>
          <w:tab w:val="left" w:pos="1680"/>
        </w:tabs>
        <w:spacing w:after="240" w:line="360" w:lineRule="exact"/>
        <w:rPr>
          <w:szCs w:val="21"/>
        </w:rPr>
      </w:pPr>
      <w:r w:rsidRPr="00AE7C6E">
        <w:rPr>
          <w:szCs w:val="21"/>
        </w:rPr>
        <w:t>MAFF</w:t>
      </w:r>
      <w:r w:rsidR="004A1448">
        <w:rPr>
          <w:rFonts w:hint="eastAsia"/>
          <w:szCs w:val="21"/>
        </w:rPr>
        <w:tab/>
      </w:r>
      <w:r w:rsidRPr="00AE7C6E">
        <w:rPr>
          <w:rFonts w:hint="eastAsia"/>
          <w:szCs w:val="21"/>
        </w:rPr>
        <w:t>农林渔业部</w:t>
      </w:r>
    </w:p>
    <w:p w:rsidR="00A773D3" w:rsidRPr="00AE7C6E" w:rsidRDefault="00A773D3" w:rsidP="004A1448">
      <w:pPr>
        <w:tabs>
          <w:tab w:val="left" w:pos="1680"/>
        </w:tabs>
        <w:spacing w:after="240" w:line="360" w:lineRule="exact"/>
        <w:rPr>
          <w:szCs w:val="21"/>
        </w:rPr>
      </w:pPr>
      <w:r w:rsidRPr="00AE7C6E">
        <w:rPr>
          <w:szCs w:val="21"/>
        </w:rPr>
        <w:t>MDG</w:t>
      </w:r>
      <w:r w:rsidR="004A1448">
        <w:rPr>
          <w:rFonts w:hint="eastAsia"/>
          <w:szCs w:val="21"/>
        </w:rPr>
        <w:tab/>
      </w:r>
      <w:r w:rsidRPr="00AE7C6E">
        <w:rPr>
          <w:rFonts w:hint="eastAsia"/>
          <w:szCs w:val="21"/>
        </w:rPr>
        <w:t>千年发展目标</w:t>
      </w:r>
    </w:p>
    <w:p w:rsidR="00A773D3" w:rsidRPr="00AE7C6E" w:rsidRDefault="00A773D3" w:rsidP="004A1448">
      <w:pPr>
        <w:tabs>
          <w:tab w:val="left" w:pos="1680"/>
        </w:tabs>
        <w:spacing w:after="240" w:line="360" w:lineRule="exact"/>
        <w:rPr>
          <w:szCs w:val="21"/>
        </w:rPr>
      </w:pPr>
      <w:r w:rsidRPr="00AE7C6E">
        <w:rPr>
          <w:szCs w:val="21"/>
        </w:rPr>
        <w:t>MEC</w:t>
      </w:r>
      <w:r w:rsidR="004A1448">
        <w:rPr>
          <w:rFonts w:hint="eastAsia"/>
          <w:szCs w:val="21"/>
        </w:rPr>
        <w:tab/>
      </w:r>
      <w:r w:rsidRPr="00AE7C6E">
        <w:rPr>
          <w:rFonts w:hint="eastAsia"/>
          <w:szCs w:val="21"/>
        </w:rPr>
        <w:t>教育和文化部</w:t>
      </w:r>
    </w:p>
    <w:p w:rsidR="00A773D3" w:rsidRPr="00AE7C6E" w:rsidRDefault="00A773D3" w:rsidP="004A1448">
      <w:pPr>
        <w:tabs>
          <w:tab w:val="left" w:pos="1680"/>
        </w:tabs>
        <w:spacing w:after="240" w:line="360" w:lineRule="exact"/>
        <w:rPr>
          <w:szCs w:val="21"/>
        </w:rPr>
      </w:pPr>
      <w:r w:rsidRPr="00AE7C6E">
        <w:rPr>
          <w:szCs w:val="21"/>
        </w:rPr>
        <w:t>MICS</w:t>
      </w:r>
      <w:r w:rsidR="004A1448">
        <w:rPr>
          <w:rFonts w:hint="eastAsia"/>
          <w:szCs w:val="21"/>
        </w:rPr>
        <w:tab/>
      </w:r>
      <w:r w:rsidRPr="00AE7C6E">
        <w:rPr>
          <w:rFonts w:hint="eastAsia"/>
          <w:szCs w:val="21"/>
        </w:rPr>
        <w:t>多指标类集调查</w:t>
      </w:r>
    </w:p>
    <w:p w:rsidR="00A773D3" w:rsidRPr="00AE7C6E" w:rsidRDefault="00A773D3" w:rsidP="004A1448">
      <w:pPr>
        <w:tabs>
          <w:tab w:val="left" w:pos="1680"/>
        </w:tabs>
        <w:spacing w:after="240" w:line="360" w:lineRule="exact"/>
        <w:rPr>
          <w:szCs w:val="21"/>
        </w:rPr>
      </w:pPr>
      <w:r w:rsidRPr="00AE7C6E">
        <w:rPr>
          <w:szCs w:val="21"/>
        </w:rPr>
        <w:t>MLCR</w:t>
      </w:r>
      <w:r w:rsidR="004A1448">
        <w:rPr>
          <w:rFonts w:hint="eastAsia"/>
          <w:szCs w:val="21"/>
        </w:rPr>
        <w:tab/>
      </w:r>
      <w:r w:rsidRPr="00AE7C6E">
        <w:rPr>
          <w:rFonts w:hint="eastAsia"/>
          <w:szCs w:val="21"/>
        </w:rPr>
        <w:t>劳动与社会安置部</w:t>
      </w:r>
    </w:p>
    <w:p w:rsidR="00A773D3" w:rsidRPr="00AE7C6E" w:rsidRDefault="00A773D3" w:rsidP="004A1448">
      <w:pPr>
        <w:tabs>
          <w:tab w:val="left" w:pos="1680"/>
        </w:tabs>
        <w:spacing w:after="240" w:line="360" w:lineRule="exact"/>
        <w:rPr>
          <w:szCs w:val="21"/>
        </w:rPr>
      </w:pPr>
      <w:r w:rsidRPr="00AE7C6E">
        <w:rPr>
          <w:szCs w:val="21"/>
        </w:rPr>
        <w:t>MNEC</w:t>
      </w:r>
      <w:r w:rsidR="004A1448">
        <w:rPr>
          <w:rFonts w:hint="eastAsia"/>
          <w:szCs w:val="21"/>
        </w:rPr>
        <w:tab/>
      </w:r>
      <w:r w:rsidRPr="00AE7C6E">
        <w:rPr>
          <w:rFonts w:hint="eastAsia"/>
          <w:szCs w:val="21"/>
        </w:rPr>
        <w:t>外交与合作部</w:t>
      </w:r>
    </w:p>
    <w:p w:rsidR="00A773D3" w:rsidRPr="00AE7C6E" w:rsidRDefault="00A773D3" w:rsidP="004A1448">
      <w:pPr>
        <w:tabs>
          <w:tab w:val="left" w:pos="1680"/>
        </w:tabs>
        <w:spacing w:after="240" w:line="360" w:lineRule="exact"/>
        <w:rPr>
          <w:szCs w:val="21"/>
        </w:rPr>
      </w:pPr>
      <w:r w:rsidRPr="00AE7C6E">
        <w:rPr>
          <w:szCs w:val="21"/>
        </w:rPr>
        <w:t>NDP</w:t>
      </w:r>
      <w:r w:rsidR="004A1448">
        <w:rPr>
          <w:rFonts w:hint="eastAsia"/>
          <w:szCs w:val="21"/>
        </w:rPr>
        <w:tab/>
      </w:r>
      <w:r w:rsidRPr="00AE7C6E">
        <w:rPr>
          <w:rFonts w:hint="eastAsia"/>
          <w:szCs w:val="21"/>
        </w:rPr>
        <w:t>国家发展计划</w:t>
      </w:r>
    </w:p>
    <w:p w:rsidR="00A773D3" w:rsidRPr="00AE7C6E" w:rsidRDefault="00A773D3" w:rsidP="004A1448">
      <w:pPr>
        <w:tabs>
          <w:tab w:val="left" w:pos="1680"/>
        </w:tabs>
        <w:spacing w:after="240" w:line="360" w:lineRule="exact"/>
        <w:rPr>
          <w:szCs w:val="21"/>
        </w:rPr>
      </w:pPr>
      <w:r w:rsidRPr="00AE7C6E">
        <w:rPr>
          <w:szCs w:val="21"/>
        </w:rPr>
        <w:t>NGO</w:t>
      </w:r>
      <w:r w:rsidR="004A1448">
        <w:rPr>
          <w:rFonts w:hint="eastAsia"/>
          <w:szCs w:val="21"/>
        </w:rPr>
        <w:tab/>
      </w:r>
      <w:r w:rsidRPr="00AE7C6E">
        <w:rPr>
          <w:rFonts w:hint="eastAsia"/>
          <w:szCs w:val="21"/>
        </w:rPr>
        <w:t>非政府组织</w:t>
      </w:r>
    </w:p>
    <w:p w:rsidR="00A773D3" w:rsidRPr="00AE7C6E" w:rsidRDefault="00A773D3" w:rsidP="004A1448">
      <w:pPr>
        <w:tabs>
          <w:tab w:val="left" w:pos="1680"/>
        </w:tabs>
        <w:spacing w:after="240" w:line="360" w:lineRule="exact"/>
        <w:rPr>
          <w:szCs w:val="21"/>
        </w:rPr>
      </w:pPr>
      <w:r w:rsidRPr="00AE7C6E">
        <w:rPr>
          <w:szCs w:val="21"/>
        </w:rPr>
        <w:t>NSO</w:t>
      </w:r>
      <w:r w:rsidR="004A1448">
        <w:rPr>
          <w:rFonts w:hint="eastAsia"/>
          <w:szCs w:val="21"/>
        </w:rPr>
        <w:tab/>
      </w:r>
      <w:r w:rsidRPr="00AE7C6E">
        <w:rPr>
          <w:rFonts w:hint="eastAsia"/>
          <w:szCs w:val="21"/>
        </w:rPr>
        <w:t>国家统计局</w:t>
      </w:r>
    </w:p>
    <w:p w:rsidR="00A773D3" w:rsidRPr="00AE7C6E" w:rsidRDefault="00A773D3" w:rsidP="004A1448">
      <w:pPr>
        <w:tabs>
          <w:tab w:val="left" w:pos="1680"/>
        </w:tabs>
        <w:spacing w:after="240" w:line="360" w:lineRule="exact"/>
        <w:rPr>
          <w:szCs w:val="21"/>
        </w:rPr>
      </w:pPr>
      <w:r w:rsidRPr="00AE7C6E">
        <w:rPr>
          <w:szCs w:val="21"/>
        </w:rPr>
        <w:t>NHRAP</w:t>
      </w:r>
      <w:r w:rsidR="004A1448">
        <w:rPr>
          <w:rFonts w:hint="eastAsia"/>
          <w:szCs w:val="21"/>
        </w:rPr>
        <w:tab/>
      </w:r>
      <w:r w:rsidRPr="00AE7C6E">
        <w:rPr>
          <w:rFonts w:hint="eastAsia"/>
          <w:szCs w:val="21"/>
        </w:rPr>
        <w:t>国家人权行动计划</w:t>
      </w:r>
    </w:p>
    <w:p w:rsidR="00A773D3" w:rsidRPr="00AE7C6E" w:rsidRDefault="00A773D3" w:rsidP="004A1448">
      <w:pPr>
        <w:tabs>
          <w:tab w:val="left" w:pos="1680"/>
        </w:tabs>
        <w:spacing w:after="240" w:line="360" w:lineRule="exact"/>
        <w:rPr>
          <w:szCs w:val="21"/>
        </w:rPr>
      </w:pPr>
      <w:r w:rsidRPr="00AE7C6E">
        <w:rPr>
          <w:szCs w:val="21"/>
        </w:rPr>
        <w:t>OMT</w:t>
      </w:r>
      <w:r w:rsidR="004A1448">
        <w:rPr>
          <w:rFonts w:hint="eastAsia"/>
          <w:szCs w:val="21"/>
        </w:rPr>
        <w:tab/>
      </w:r>
      <w:r w:rsidRPr="00AE7C6E">
        <w:rPr>
          <w:szCs w:val="21"/>
        </w:rPr>
        <w:t xml:space="preserve">Organizaçao da Mulher </w:t>
      </w:r>
      <w:smartTag w:uri="urn:schemas-microsoft-com:office:smarttags" w:element="place">
        <w:r w:rsidRPr="00AE7C6E">
          <w:rPr>
            <w:szCs w:val="21"/>
          </w:rPr>
          <w:t>Timor</w:t>
        </w:r>
      </w:smartTag>
    </w:p>
    <w:p w:rsidR="00A773D3" w:rsidRPr="00AE7C6E" w:rsidRDefault="00A773D3" w:rsidP="004A1448">
      <w:pPr>
        <w:tabs>
          <w:tab w:val="left" w:pos="1680"/>
        </w:tabs>
        <w:spacing w:after="240" w:line="360" w:lineRule="exact"/>
        <w:rPr>
          <w:szCs w:val="21"/>
        </w:rPr>
      </w:pPr>
      <w:r w:rsidRPr="00AE7C6E">
        <w:rPr>
          <w:szCs w:val="21"/>
        </w:rPr>
        <w:t>OPE</w:t>
      </w:r>
      <w:r w:rsidR="004A1448">
        <w:rPr>
          <w:rFonts w:hint="eastAsia"/>
          <w:szCs w:val="21"/>
        </w:rPr>
        <w:tab/>
      </w:r>
      <w:r w:rsidRPr="00AE7C6E">
        <w:rPr>
          <w:rFonts w:hint="eastAsia"/>
          <w:szCs w:val="21"/>
        </w:rPr>
        <w:t>促进平等办公室</w:t>
      </w:r>
    </w:p>
    <w:p w:rsidR="00A773D3" w:rsidRPr="00AE7C6E" w:rsidRDefault="00A773D3" w:rsidP="004A1448">
      <w:pPr>
        <w:tabs>
          <w:tab w:val="left" w:pos="1680"/>
        </w:tabs>
        <w:spacing w:after="240" w:line="360" w:lineRule="exact"/>
        <w:rPr>
          <w:szCs w:val="21"/>
        </w:rPr>
      </w:pPr>
      <w:r w:rsidRPr="00AE7C6E">
        <w:rPr>
          <w:szCs w:val="21"/>
        </w:rPr>
        <w:t>RDTL</w:t>
      </w:r>
      <w:r w:rsidR="004A1448">
        <w:rPr>
          <w:rFonts w:hint="eastAsia"/>
          <w:szCs w:val="21"/>
        </w:rPr>
        <w:tab/>
      </w:r>
      <w:r w:rsidRPr="00AE7C6E">
        <w:rPr>
          <w:szCs w:val="21"/>
          <w:lang w:val="pt-PT"/>
        </w:rPr>
        <w:t>东帝汶</w:t>
      </w:r>
      <w:r w:rsidRPr="00AE7C6E">
        <w:rPr>
          <w:rFonts w:hint="eastAsia"/>
          <w:szCs w:val="21"/>
          <w:lang w:val="pt-PT"/>
        </w:rPr>
        <w:t>民主共和国</w:t>
      </w:r>
    </w:p>
    <w:p w:rsidR="00A773D3" w:rsidRPr="00AE7C6E" w:rsidRDefault="00A773D3" w:rsidP="004A1448">
      <w:pPr>
        <w:tabs>
          <w:tab w:val="left" w:pos="1680"/>
        </w:tabs>
        <w:spacing w:after="240" w:line="360" w:lineRule="exact"/>
        <w:rPr>
          <w:szCs w:val="21"/>
        </w:rPr>
      </w:pPr>
      <w:r w:rsidRPr="00AE7C6E">
        <w:rPr>
          <w:szCs w:val="21"/>
        </w:rPr>
        <w:t>Rede Feto</w:t>
      </w:r>
      <w:r w:rsidR="004A1448">
        <w:rPr>
          <w:rFonts w:hint="eastAsia"/>
          <w:szCs w:val="21"/>
        </w:rPr>
        <w:tab/>
      </w:r>
      <w:r w:rsidRPr="00AE7C6E">
        <w:rPr>
          <w:szCs w:val="21"/>
        </w:rPr>
        <w:t>东帝汶</w:t>
      </w:r>
      <w:r w:rsidRPr="00AE7C6E">
        <w:rPr>
          <w:rFonts w:hint="eastAsia"/>
          <w:szCs w:val="21"/>
        </w:rPr>
        <w:t>妇女网络</w:t>
      </w:r>
    </w:p>
    <w:p w:rsidR="00A773D3" w:rsidRPr="00AE7C6E" w:rsidRDefault="00A773D3" w:rsidP="004A1448">
      <w:pPr>
        <w:tabs>
          <w:tab w:val="left" w:pos="1680"/>
        </w:tabs>
        <w:spacing w:after="240" w:line="360" w:lineRule="exact"/>
        <w:rPr>
          <w:szCs w:val="21"/>
        </w:rPr>
      </w:pPr>
      <w:r w:rsidRPr="00AE7C6E">
        <w:rPr>
          <w:szCs w:val="21"/>
        </w:rPr>
        <w:t>SEP</w:t>
      </w:r>
      <w:r w:rsidR="004A1448">
        <w:rPr>
          <w:rFonts w:hint="eastAsia"/>
          <w:szCs w:val="21"/>
        </w:rPr>
        <w:tab/>
      </w:r>
      <w:r w:rsidRPr="00AE7C6E">
        <w:rPr>
          <w:rFonts w:hint="eastAsia"/>
          <w:szCs w:val="21"/>
        </w:rPr>
        <w:t>小企业项目</w:t>
      </w:r>
    </w:p>
    <w:p w:rsidR="00A773D3" w:rsidRPr="00AE7C6E" w:rsidRDefault="00A773D3" w:rsidP="004A1448">
      <w:pPr>
        <w:tabs>
          <w:tab w:val="left" w:pos="1680"/>
        </w:tabs>
        <w:spacing w:after="240" w:line="360" w:lineRule="exact"/>
        <w:rPr>
          <w:szCs w:val="21"/>
        </w:rPr>
      </w:pPr>
      <w:r w:rsidRPr="00AE7C6E">
        <w:rPr>
          <w:szCs w:val="21"/>
        </w:rPr>
        <w:t>SIP</w:t>
      </w:r>
      <w:r w:rsidR="004A1448">
        <w:rPr>
          <w:rFonts w:hint="eastAsia"/>
          <w:szCs w:val="21"/>
        </w:rPr>
        <w:tab/>
      </w:r>
      <w:r w:rsidRPr="00AE7C6E">
        <w:rPr>
          <w:rFonts w:hint="eastAsia"/>
          <w:szCs w:val="21"/>
        </w:rPr>
        <w:t>部门投资方案</w:t>
      </w:r>
    </w:p>
    <w:p w:rsidR="00A773D3" w:rsidRPr="00AE7C6E" w:rsidRDefault="00A773D3" w:rsidP="004A1448">
      <w:pPr>
        <w:tabs>
          <w:tab w:val="left" w:pos="1680"/>
        </w:tabs>
        <w:spacing w:after="240" w:line="360" w:lineRule="exact"/>
        <w:rPr>
          <w:szCs w:val="21"/>
        </w:rPr>
      </w:pPr>
      <w:r w:rsidRPr="00AE7C6E">
        <w:rPr>
          <w:szCs w:val="21"/>
        </w:rPr>
        <w:t>SME</w:t>
      </w:r>
      <w:r w:rsidR="004A1448">
        <w:rPr>
          <w:rFonts w:hint="eastAsia"/>
          <w:szCs w:val="21"/>
        </w:rPr>
        <w:tab/>
      </w:r>
      <w:r w:rsidRPr="00AE7C6E">
        <w:rPr>
          <w:rFonts w:hint="eastAsia"/>
          <w:szCs w:val="21"/>
        </w:rPr>
        <w:t>中小企业</w:t>
      </w:r>
    </w:p>
    <w:p w:rsidR="00A773D3" w:rsidRPr="00AE7C6E" w:rsidRDefault="00A773D3" w:rsidP="004A1448">
      <w:pPr>
        <w:tabs>
          <w:tab w:val="left" w:pos="1680"/>
        </w:tabs>
        <w:spacing w:after="240" w:line="360" w:lineRule="exact"/>
        <w:rPr>
          <w:szCs w:val="21"/>
        </w:rPr>
      </w:pPr>
      <w:r w:rsidRPr="00AE7C6E">
        <w:rPr>
          <w:szCs w:val="21"/>
        </w:rPr>
        <w:t>STAGE</w:t>
      </w:r>
      <w:r w:rsidR="004A1448">
        <w:rPr>
          <w:rFonts w:hint="eastAsia"/>
          <w:szCs w:val="21"/>
        </w:rPr>
        <w:tab/>
      </w:r>
      <w:r w:rsidRPr="00AE7C6E">
        <w:rPr>
          <w:rFonts w:hint="eastAsia"/>
          <w:szCs w:val="21"/>
        </w:rPr>
        <w:t>有收入就业技能培训</w:t>
      </w:r>
    </w:p>
    <w:p w:rsidR="00A773D3" w:rsidRPr="00AE7C6E" w:rsidRDefault="00A773D3" w:rsidP="004A1448">
      <w:pPr>
        <w:tabs>
          <w:tab w:val="left" w:pos="1680"/>
        </w:tabs>
        <w:spacing w:after="240" w:line="360" w:lineRule="exact"/>
        <w:rPr>
          <w:szCs w:val="21"/>
        </w:rPr>
      </w:pPr>
      <w:r w:rsidRPr="00AE7C6E">
        <w:rPr>
          <w:szCs w:val="21"/>
        </w:rPr>
        <w:t>STI</w:t>
      </w:r>
      <w:r w:rsidR="004A1448">
        <w:rPr>
          <w:rFonts w:hint="eastAsia"/>
          <w:szCs w:val="21"/>
        </w:rPr>
        <w:tab/>
      </w:r>
      <w:r w:rsidRPr="00AE7C6E">
        <w:rPr>
          <w:rFonts w:hint="eastAsia"/>
          <w:szCs w:val="21"/>
        </w:rPr>
        <w:t>性传播感染</w:t>
      </w:r>
    </w:p>
    <w:p w:rsidR="00A773D3" w:rsidRPr="00AE7C6E" w:rsidRDefault="00A773D3" w:rsidP="004A1448">
      <w:pPr>
        <w:tabs>
          <w:tab w:val="left" w:pos="1680"/>
        </w:tabs>
        <w:spacing w:after="240" w:line="360" w:lineRule="exact"/>
        <w:rPr>
          <w:szCs w:val="21"/>
        </w:rPr>
      </w:pPr>
      <w:r w:rsidRPr="00AE7C6E">
        <w:rPr>
          <w:szCs w:val="21"/>
        </w:rPr>
        <w:t>TFT</w:t>
      </w:r>
      <w:r w:rsidR="004A1448">
        <w:rPr>
          <w:rFonts w:hint="eastAsia"/>
          <w:szCs w:val="21"/>
        </w:rPr>
        <w:tab/>
      </w:r>
      <w:r w:rsidRPr="00AE7C6E">
        <w:rPr>
          <w:rFonts w:hint="eastAsia"/>
          <w:szCs w:val="21"/>
        </w:rPr>
        <w:t>总和生育率</w:t>
      </w:r>
    </w:p>
    <w:p w:rsidR="00A773D3" w:rsidRPr="00AE7C6E" w:rsidRDefault="00A773D3" w:rsidP="004A1448">
      <w:pPr>
        <w:tabs>
          <w:tab w:val="left" w:pos="1680"/>
        </w:tabs>
        <w:spacing w:after="240" w:line="360" w:lineRule="exact"/>
        <w:rPr>
          <w:szCs w:val="21"/>
        </w:rPr>
      </w:pPr>
      <w:r w:rsidRPr="00AE7C6E">
        <w:rPr>
          <w:szCs w:val="21"/>
        </w:rPr>
        <w:t>TOT</w:t>
      </w:r>
      <w:r w:rsidR="004A1448">
        <w:rPr>
          <w:rFonts w:hint="eastAsia"/>
          <w:szCs w:val="21"/>
        </w:rPr>
        <w:tab/>
      </w:r>
      <w:r w:rsidRPr="00AE7C6E">
        <w:rPr>
          <w:rFonts w:hint="eastAsia"/>
          <w:szCs w:val="21"/>
        </w:rPr>
        <w:t>教练培训</w:t>
      </w:r>
    </w:p>
    <w:p w:rsidR="00A773D3" w:rsidRPr="00AE7C6E" w:rsidRDefault="00A773D3" w:rsidP="004A1448">
      <w:pPr>
        <w:tabs>
          <w:tab w:val="left" w:pos="1680"/>
        </w:tabs>
        <w:spacing w:after="240" w:line="360" w:lineRule="exact"/>
        <w:rPr>
          <w:szCs w:val="21"/>
        </w:rPr>
      </w:pPr>
      <w:r w:rsidRPr="00AE7C6E">
        <w:rPr>
          <w:szCs w:val="21"/>
        </w:rPr>
        <w:t>U5MR</w:t>
      </w:r>
      <w:r w:rsidR="004A1448">
        <w:rPr>
          <w:rFonts w:hint="eastAsia"/>
          <w:szCs w:val="21"/>
        </w:rPr>
        <w:tab/>
      </w:r>
      <w:r w:rsidRPr="00AE7C6E">
        <w:rPr>
          <w:rFonts w:hint="eastAsia"/>
          <w:szCs w:val="21"/>
        </w:rPr>
        <w:t>五岁以下幼儿死亡率</w:t>
      </w:r>
    </w:p>
    <w:p w:rsidR="00A773D3" w:rsidRPr="00AE7C6E" w:rsidRDefault="00A773D3" w:rsidP="004A1448">
      <w:pPr>
        <w:tabs>
          <w:tab w:val="left" w:pos="1680"/>
        </w:tabs>
        <w:spacing w:after="240" w:line="360" w:lineRule="exact"/>
        <w:ind w:left="2160" w:hanging="2160"/>
        <w:rPr>
          <w:szCs w:val="21"/>
        </w:rPr>
      </w:pPr>
      <w:r w:rsidRPr="00AE7C6E">
        <w:rPr>
          <w:szCs w:val="21"/>
        </w:rPr>
        <w:t>UNDP</w:t>
      </w:r>
      <w:r w:rsidR="004A1448">
        <w:rPr>
          <w:rFonts w:hint="eastAsia"/>
          <w:szCs w:val="21"/>
        </w:rPr>
        <w:tab/>
      </w:r>
      <w:r w:rsidRPr="00AE7C6E">
        <w:rPr>
          <w:rFonts w:hint="eastAsia"/>
          <w:szCs w:val="21"/>
        </w:rPr>
        <w:t>联合国开发计划署（开发署）</w:t>
      </w:r>
    </w:p>
    <w:p w:rsidR="00A773D3" w:rsidRPr="00AE7C6E" w:rsidRDefault="00A773D3" w:rsidP="004A1448">
      <w:pPr>
        <w:tabs>
          <w:tab w:val="left" w:pos="1680"/>
        </w:tabs>
        <w:spacing w:after="240" w:line="360" w:lineRule="exact"/>
        <w:ind w:left="2160" w:hanging="2160"/>
        <w:rPr>
          <w:szCs w:val="21"/>
        </w:rPr>
      </w:pPr>
      <w:r w:rsidRPr="00AE7C6E">
        <w:rPr>
          <w:szCs w:val="21"/>
        </w:rPr>
        <w:t>UNFPA</w:t>
      </w:r>
      <w:r w:rsidR="004A1448">
        <w:rPr>
          <w:rFonts w:hint="eastAsia"/>
          <w:szCs w:val="21"/>
        </w:rPr>
        <w:tab/>
      </w:r>
      <w:r w:rsidRPr="00AE7C6E">
        <w:rPr>
          <w:rFonts w:hint="eastAsia"/>
          <w:szCs w:val="21"/>
        </w:rPr>
        <w:t>联合国人口基金（人口基金）</w:t>
      </w:r>
    </w:p>
    <w:p w:rsidR="00A773D3" w:rsidRPr="00AE7C6E" w:rsidRDefault="00A773D3" w:rsidP="004A1448">
      <w:pPr>
        <w:tabs>
          <w:tab w:val="left" w:pos="1680"/>
        </w:tabs>
        <w:spacing w:after="240" w:line="360" w:lineRule="exact"/>
        <w:rPr>
          <w:szCs w:val="21"/>
        </w:rPr>
      </w:pPr>
      <w:r w:rsidRPr="00AE7C6E">
        <w:rPr>
          <w:szCs w:val="21"/>
        </w:rPr>
        <w:t>UNHCR</w:t>
      </w:r>
      <w:r w:rsidR="004A1448">
        <w:rPr>
          <w:rFonts w:hint="eastAsia"/>
          <w:szCs w:val="21"/>
        </w:rPr>
        <w:tab/>
      </w:r>
      <w:r w:rsidRPr="00AE7C6E">
        <w:rPr>
          <w:rFonts w:hint="eastAsia"/>
          <w:szCs w:val="21"/>
        </w:rPr>
        <w:t>联合国难民事务高级专员（难民专员）</w:t>
      </w:r>
    </w:p>
    <w:p w:rsidR="00A773D3" w:rsidRPr="00AE7C6E" w:rsidRDefault="00A773D3" w:rsidP="004A1448">
      <w:pPr>
        <w:tabs>
          <w:tab w:val="left" w:pos="1680"/>
        </w:tabs>
        <w:spacing w:after="240" w:line="360" w:lineRule="exact"/>
        <w:rPr>
          <w:szCs w:val="21"/>
        </w:rPr>
      </w:pPr>
      <w:r w:rsidRPr="00AE7C6E">
        <w:rPr>
          <w:szCs w:val="21"/>
        </w:rPr>
        <w:t>UNICEF</w:t>
      </w:r>
      <w:r w:rsidR="004A1448">
        <w:rPr>
          <w:rFonts w:hint="eastAsia"/>
          <w:szCs w:val="21"/>
        </w:rPr>
        <w:tab/>
      </w:r>
      <w:r w:rsidRPr="00AE7C6E">
        <w:rPr>
          <w:rFonts w:hint="eastAsia"/>
          <w:szCs w:val="21"/>
        </w:rPr>
        <w:t>联合国儿童基金会（儿童基金会）</w:t>
      </w:r>
    </w:p>
    <w:p w:rsidR="00A773D3" w:rsidRPr="00AE7C6E" w:rsidRDefault="00A773D3" w:rsidP="004A1448">
      <w:pPr>
        <w:tabs>
          <w:tab w:val="left" w:pos="1680"/>
        </w:tabs>
        <w:spacing w:after="240" w:line="360" w:lineRule="exact"/>
        <w:rPr>
          <w:szCs w:val="21"/>
        </w:rPr>
      </w:pPr>
      <w:r w:rsidRPr="00AE7C6E">
        <w:rPr>
          <w:szCs w:val="21"/>
        </w:rPr>
        <w:t>UNIFEM</w:t>
      </w:r>
      <w:r w:rsidR="004A1448">
        <w:rPr>
          <w:rFonts w:hint="eastAsia"/>
          <w:szCs w:val="21"/>
        </w:rPr>
        <w:tab/>
      </w:r>
      <w:r w:rsidRPr="00AE7C6E">
        <w:rPr>
          <w:rFonts w:hint="eastAsia"/>
          <w:szCs w:val="21"/>
        </w:rPr>
        <w:t>联合国妇女发展基金（妇发基金）</w:t>
      </w:r>
    </w:p>
    <w:p w:rsidR="00A773D3" w:rsidRPr="00AE7C6E" w:rsidRDefault="00A773D3" w:rsidP="004A1448">
      <w:pPr>
        <w:tabs>
          <w:tab w:val="left" w:pos="1680"/>
        </w:tabs>
        <w:spacing w:after="240" w:line="360" w:lineRule="exact"/>
        <w:rPr>
          <w:rFonts w:hint="eastAsia"/>
          <w:szCs w:val="21"/>
        </w:rPr>
      </w:pPr>
      <w:r w:rsidRPr="00AE7C6E">
        <w:rPr>
          <w:szCs w:val="21"/>
        </w:rPr>
        <w:t>UNMISET</w:t>
      </w:r>
      <w:r w:rsidR="004A1448">
        <w:rPr>
          <w:rFonts w:hint="eastAsia"/>
          <w:szCs w:val="21"/>
        </w:rPr>
        <w:tab/>
      </w:r>
      <w:r w:rsidRPr="00AE7C6E">
        <w:rPr>
          <w:rFonts w:hint="eastAsia"/>
          <w:szCs w:val="21"/>
        </w:rPr>
        <w:t>联合国东帝汶支助团（东帝汶支助团）</w:t>
      </w:r>
    </w:p>
    <w:p w:rsidR="00A773D3" w:rsidRPr="00AE7C6E" w:rsidRDefault="00A773D3" w:rsidP="004A1448">
      <w:pPr>
        <w:tabs>
          <w:tab w:val="left" w:pos="1680"/>
        </w:tabs>
        <w:spacing w:after="240" w:line="360" w:lineRule="exact"/>
        <w:rPr>
          <w:szCs w:val="21"/>
        </w:rPr>
      </w:pPr>
      <w:r w:rsidRPr="00AE7C6E">
        <w:rPr>
          <w:szCs w:val="21"/>
        </w:rPr>
        <w:t>UNTAET</w:t>
      </w:r>
      <w:r w:rsidR="004A1448">
        <w:rPr>
          <w:rFonts w:hint="eastAsia"/>
          <w:szCs w:val="21"/>
        </w:rPr>
        <w:tab/>
      </w:r>
      <w:r w:rsidRPr="00AE7C6E">
        <w:rPr>
          <w:rFonts w:hint="eastAsia"/>
          <w:szCs w:val="21"/>
        </w:rPr>
        <w:t>联合国东帝汶过渡行政当局（东帝汶过渡当局）</w:t>
      </w:r>
    </w:p>
    <w:p w:rsidR="00A773D3" w:rsidRPr="00AE7C6E" w:rsidRDefault="00A773D3" w:rsidP="004A1448">
      <w:pPr>
        <w:tabs>
          <w:tab w:val="left" w:pos="1680"/>
        </w:tabs>
        <w:spacing w:after="240" w:line="360" w:lineRule="exact"/>
        <w:rPr>
          <w:szCs w:val="21"/>
        </w:rPr>
      </w:pPr>
      <w:r w:rsidRPr="00AE7C6E">
        <w:rPr>
          <w:szCs w:val="21"/>
        </w:rPr>
        <w:t>UNTL</w:t>
      </w:r>
      <w:r w:rsidR="004A1448">
        <w:rPr>
          <w:rFonts w:hint="eastAsia"/>
          <w:szCs w:val="21"/>
        </w:rPr>
        <w:tab/>
      </w:r>
      <w:r w:rsidRPr="00AE7C6E">
        <w:rPr>
          <w:szCs w:val="21"/>
        </w:rPr>
        <w:t>东帝汶</w:t>
      </w:r>
      <w:r w:rsidRPr="00AE7C6E">
        <w:rPr>
          <w:rFonts w:hint="eastAsia"/>
          <w:szCs w:val="21"/>
        </w:rPr>
        <w:t>国立大学</w:t>
      </w:r>
    </w:p>
    <w:p w:rsidR="00A773D3" w:rsidRPr="00AE7C6E" w:rsidRDefault="00A773D3" w:rsidP="004A1448">
      <w:pPr>
        <w:tabs>
          <w:tab w:val="left" w:pos="1680"/>
        </w:tabs>
        <w:spacing w:after="240" w:line="360" w:lineRule="exact"/>
        <w:rPr>
          <w:rFonts w:hint="eastAsia"/>
          <w:szCs w:val="21"/>
        </w:rPr>
      </w:pPr>
      <w:r w:rsidRPr="00AE7C6E">
        <w:rPr>
          <w:szCs w:val="21"/>
        </w:rPr>
        <w:t>USAID</w:t>
      </w:r>
      <w:r w:rsidR="004A1448">
        <w:rPr>
          <w:rFonts w:hint="eastAsia"/>
          <w:szCs w:val="21"/>
        </w:rPr>
        <w:tab/>
      </w:r>
      <w:r w:rsidRPr="00AE7C6E">
        <w:rPr>
          <w:rFonts w:hint="eastAsia"/>
          <w:szCs w:val="21"/>
        </w:rPr>
        <w:t>美国国际开发署</w:t>
      </w:r>
      <w:r w:rsidRPr="00AE7C6E">
        <w:rPr>
          <w:szCs w:val="21"/>
        </w:rPr>
        <w:t xml:space="preserve"> </w:t>
      </w:r>
      <w:r w:rsidRPr="00AE7C6E">
        <w:rPr>
          <w:rFonts w:hint="eastAsia"/>
          <w:szCs w:val="21"/>
        </w:rPr>
        <w:t>（美援署）</w:t>
      </w:r>
    </w:p>
    <w:p w:rsidR="00A773D3" w:rsidRPr="00AE7C6E" w:rsidRDefault="00A773D3" w:rsidP="004A1448">
      <w:pPr>
        <w:tabs>
          <w:tab w:val="left" w:pos="1680"/>
        </w:tabs>
        <w:spacing w:after="240" w:line="360" w:lineRule="exact"/>
        <w:rPr>
          <w:szCs w:val="21"/>
        </w:rPr>
      </w:pPr>
      <w:r w:rsidRPr="00AE7C6E">
        <w:rPr>
          <w:szCs w:val="21"/>
        </w:rPr>
        <w:t>WHO</w:t>
      </w:r>
      <w:r w:rsidR="004A1448">
        <w:rPr>
          <w:rFonts w:hint="eastAsia"/>
          <w:szCs w:val="21"/>
        </w:rPr>
        <w:tab/>
      </w:r>
      <w:r w:rsidRPr="00AE7C6E">
        <w:rPr>
          <w:rFonts w:hint="eastAsia"/>
          <w:szCs w:val="21"/>
        </w:rPr>
        <w:t>世界卫生组织（世卫组织）</w:t>
      </w:r>
    </w:p>
    <w:p w:rsidR="00A773D3" w:rsidRPr="00AE7C6E" w:rsidRDefault="00A773D3" w:rsidP="004A1448">
      <w:pPr>
        <w:tabs>
          <w:tab w:val="left" w:pos="1680"/>
        </w:tabs>
        <w:spacing w:after="240" w:line="360" w:lineRule="exact"/>
        <w:rPr>
          <w:szCs w:val="21"/>
        </w:rPr>
      </w:pPr>
      <w:r w:rsidRPr="00AE7C6E">
        <w:rPr>
          <w:szCs w:val="21"/>
        </w:rPr>
        <w:t>VCT</w:t>
      </w:r>
      <w:r w:rsidR="004A1448">
        <w:rPr>
          <w:rFonts w:hint="eastAsia"/>
          <w:szCs w:val="21"/>
        </w:rPr>
        <w:tab/>
      </w:r>
      <w:r w:rsidRPr="00AE7C6E">
        <w:rPr>
          <w:rFonts w:hint="eastAsia"/>
          <w:szCs w:val="21"/>
        </w:rPr>
        <w:t>自愿咨询检测</w:t>
      </w:r>
    </w:p>
    <w:p w:rsidR="00A773D3" w:rsidRDefault="00A773D3" w:rsidP="004A1448">
      <w:pPr>
        <w:tabs>
          <w:tab w:val="left" w:pos="1680"/>
        </w:tabs>
        <w:spacing w:after="240" w:line="360" w:lineRule="exact"/>
        <w:rPr>
          <w:rFonts w:hint="eastAsia"/>
          <w:szCs w:val="21"/>
          <w:lang w:val="fr-FR"/>
        </w:rPr>
      </w:pPr>
      <w:r w:rsidRPr="00AE7C6E">
        <w:rPr>
          <w:szCs w:val="21"/>
          <w:lang w:val="fr-FR"/>
        </w:rPr>
        <w:t>VPU</w:t>
      </w:r>
      <w:r w:rsidR="004A1448">
        <w:rPr>
          <w:rFonts w:hint="eastAsia"/>
          <w:szCs w:val="21"/>
          <w:lang w:val="fr-FR"/>
        </w:rPr>
        <w:tab/>
      </w:r>
      <w:r w:rsidRPr="00AE7C6E">
        <w:rPr>
          <w:rFonts w:hint="eastAsia"/>
          <w:szCs w:val="21"/>
          <w:lang w:val="fr-FR"/>
        </w:rPr>
        <w:t>保护弱势人员股</w:t>
      </w:r>
    </w:p>
    <w:p w:rsidR="004A1448" w:rsidRDefault="004A1448" w:rsidP="004A1448">
      <w:pPr>
        <w:tabs>
          <w:tab w:val="left" w:pos="1680"/>
        </w:tabs>
        <w:spacing w:after="240" w:line="360" w:lineRule="exact"/>
        <w:rPr>
          <w:rFonts w:hint="eastAsia"/>
          <w:szCs w:val="21"/>
          <w:lang w:val="fr-FR"/>
        </w:rPr>
      </w:pPr>
    </w:p>
    <w:p w:rsidR="004A1448" w:rsidRDefault="004A1448" w:rsidP="004A1448">
      <w:pPr>
        <w:tabs>
          <w:tab w:val="left" w:pos="1680"/>
        </w:tabs>
        <w:spacing w:after="240" w:line="360" w:lineRule="exact"/>
        <w:rPr>
          <w:rFonts w:hint="eastAsia"/>
          <w:szCs w:val="21"/>
          <w:lang w:val="fr-FR"/>
        </w:rPr>
      </w:pPr>
    </w:p>
    <w:p w:rsidR="00985B41" w:rsidRPr="00C512BC" w:rsidRDefault="00985B41" w:rsidP="00C512BC">
      <w:pPr>
        <w:tabs>
          <w:tab w:val="left" w:pos="1680"/>
        </w:tabs>
        <w:spacing w:after="240" w:line="360" w:lineRule="exact"/>
        <w:jc w:val="center"/>
        <w:rPr>
          <w:rFonts w:ascii="SimHei" w:eastAsia="SimHei" w:hint="eastAsia"/>
          <w:color w:val="FF0000"/>
          <w:sz w:val="24"/>
          <w:szCs w:val="24"/>
          <w:lang w:val="fr-FR"/>
        </w:rPr>
      </w:pPr>
      <w:r>
        <w:rPr>
          <w:szCs w:val="21"/>
          <w:lang w:val="fr-FR"/>
        </w:rPr>
        <w:br w:type="page"/>
      </w:r>
      <w:r w:rsidRPr="00C512BC">
        <w:rPr>
          <w:rFonts w:ascii="SimHei" w:eastAsia="SimHei" w:hint="eastAsia"/>
          <w:color w:val="FF0000"/>
          <w:sz w:val="24"/>
          <w:szCs w:val="24"/>
          <w:lang w:val="fr-FR"/>
        </w:rPr>
        <w:t>目录</w:t>
      </w:r>
    </w:p>
    <w:p w:rsidR="00DE6D41" w:rsidRPr="009C3932" w:rsidRDefault="00DE6D41" w:rsidP="009967DD">
      <w:pPr>
        <w:pStyle w:val="TOC2"/>
        <w:spacing w:line="360" w:lineRule="exact"/>
        <w:ind w:left="31680"/>
        <w:rPr>
          <w:rFonts w:hint="eastAsia"/>
          <w:kern w:val="2"/>
          <w:szCs w:val="21"/>
        </w:rPr>
      </w:pPr>
      <w:r w:rsidRPr="009C3932">
        <w:rPr>
          <w:lang w:val="fr-FR"/>
        </w:rPr>
        <w:fldChar w:fldCharType="begin"/>
      </w:r>
      <w:r w:rsidRPr="009C3932">
        <w:rPr>
          <w:lang w:val="fr-FR"/>
        </w:rPr>
        <w:instrText xml:space="preserve"> TOC \h \z \t "_ H _Ch,1,_ H_1,2,_ H_3,3" </w:instrText>
      </w:r>
      <w:r w:rsidRPr="009C3932">
        <w:rPr>
          <w:lang w:val="fr-FR"/>
        </w:rPr>
        <w:fldChar w:fldCharType="separate"/>
      </w:r>
    </w:p>
    <w:p w:rsidR="00DE6D41" w:rsidRPr="009C3932" w:rsidRDefault="00DE6D41" w:rsidP="009C3932">
      <w:pPr>
        <w:pStyle w:val="TOC1"/>
        <w:spacing w:after="120"/>
        <w:rPr>
          <w:szCs w:val="21"/>
        </w:rPr>
      </w:pPr>
      <w:hyperlink w:anchor="_Toc228766537" w:history="1">
        <w:r w:rsidRPr="009C3932">
          <w:rPr>
            <w:rStyle w:val="Hyperlink"/>
            <w:rFonts w:hAnsi="SimSun"/>
            <w:szCs w:val="21"/>
          </w:rPr>
          <w:t>缩略语</w:t>
        </w:r>
        <w:r w:rsidRPr="009C3932">
          <w:rPr>
            <w:webHidden/>
            <w:szCs w:val="21"/>
          </w:rPr>
          <w:tab/>
        </w:r>
        <w:r w:rsidRPr="009C3932">
          <w:rPr>
            <w:webHidden/>
            <w:szCs w:val="21"/>
          </w:rPr>
          <w:fldChar w:fldCharType="begin"/>
        </w:r>
        <w:r w:rsidRPr="009C3932">
          <w:rPr>
            <w:webHidden/>
            <w:szCs w:val="21"/>
          </w:rPr>
          <w:instrText xml:space="preserve"> PAGEREF _Toc228766537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C3932">
      <w:pPr>
        <w:pStyle w:val="TOC1"/>
        <w:spacing w:after="120"/>
        <w:rPr>
          <w:szCs w:val="21"/>
        </w:rPr>
      </w:pPr>
      <w:hyperlink w:anchor="_Toc228766538" w:history="1">
        <w:r w:rsidRPr="009C3932">
          <w:rPr>
            <w:rStyle w:val="Hyperlink"/>
            <w:rFonts w:hAnsi="SimSun"/>
            <w:szCs w:val="21"/>
          </w:rPr>
          <w:t>导言</w:t>
        </w:r>
        <w:r w:rsidRPr="009C3932">
          <w:rPr>
            <w:webHidden/>
            <w:szCs w:val="21"/>
          </w:rPr>
          <w:tab/>
        </w:r>
        <w:r w:rsidRPr="009C3932">
          <w:rPr>
            <w:webHidden/>
            <w:szCs w:val="21"/>
          </w:rPr>
          <w:fldChar w:fldCharType="begin"/>
        </w:r>
        <w:r w:rsidRPr="009C3932">
          <w:rPr>
            <w:webHidden/>
            <w:szCs w:val="21"/>
          </w:rPr>
          <w:instrText xml:space="preserve"> PAGEREF _Toc228766538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539" w:history="1">
        <w:r w:rsidRPr="009C3932">
          <w:rPr>
            <w:rStyle w:val="Hyperlink"/>
            <w:rFonts w:hAnsi="SimSun"/>
            <w:szCs w:val="21"/>
          </w:rPr>
          <w:t>进展情况</w:t>
        </w:r>
        <w:r w:rsidRPr="009C3932">
          <w:rPr>
            <w:webHidden/>
            <w:szCs w:val="21"/>
          </w:rPr>
          <w:tab/>
        </w:r>
        <w:r w:rsidRPr="009C3932">
          <w:rPr>
            <w:webHidden/>
            <w:szCs w:val="21"/>
          </w:rPr>
          <w:fldChar w:fldCharType="begin"/>
        </w:r>
        <w:r w:rsidRPr="009C3932">
          <w:rPr>
            <w:webHidden/>
            <w:szCs w:val="21"/>
          </w:rPr>
          <w:instrText xml:space="preserve"> PAGEREF _Toc228766539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40" w:history="1">
        <w:r w:rsidRPr="009C3932">
          <w:rPr>
            <w:rStyle w:val="Hyperlink"/>
            <w:rFonts w:hAnsi="SimSun"/>
          </w:rPr>
          <w:t>工具</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_Toc228766540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41" w:history="1">
        <w:r w:rsidRPr="009C3932">
          <w:rPr>
            <w:rStyle w:val="Hyperlink"/>
            <w:rFonts w:hAnsi="SimSun"/>
          </w:rPr>
          <w:t>社会化</w:t>
        </w:r>
        <w:r w:rsidRPr="009C3932">
          <w:rPr>
            <w:webHidden/>
          </w:rPr>
          <w:tab/>
        </w:r>
        <w:r w:rsidRPr="009C3932">
          <w:rPr>
            <w:webHidden/>
          </w:rPr>
          <w:fldChar w:fldCharType="begin"/>
        </w:r>
        <w:r w:rsidRPr="009C3932">
          <w:rPr>
            <w:webHidden/>
          </w:rPr>
          <w:instrText xml:space="preserve"> PAGEREF _Toc228766541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542" w:history="1">
        <w:r w:rsidRPr="009C3932">
          <w:rPr>
            <w:rStyle w:val="Hyperlink"/>
            <w:rFonts w:hAnsi="SimSun"/>
            <w:szCs w:val="21"/>
          </w:rPr>
          <w:t>挑战</w:t>
        </w:r>
        <w:r w:rsidRPr="009C3932">
          <w:rPr>
            <w:webHidden/>
            <w:szCs w:val="21"/>
          </w:rPr>
          <w:tab/>
        </w:r>
        <w:r w:rsidRPr="009C3932">
          <w:rPr>
            <w:webHidden/>
            <w:szCs w:val="21"/>
          </w:rPr>
          <w:fldChar w:fldCharType="begin"/>
        </w:r>
        <w:r w:rsidRPr="009C3932">
          <w:rPr>
            <w:webHidden/>
            <w:szCs w:val="21"/>
          </w:rPr>
          <w:instrText xml:space="preserve"> PAGEREF _Toc228766542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C3932">
      <w:pPr>
        <w:pStyle w:val="TOC1"/>
        <w:spacing w:after="120"/>
        <w:rPr>
          <w:szCs w:val="21"/>
        </w:rPr>
      </w:pPr>
      <w:hyperlink w:anchor="_Toc228766543" w:history="1">
        <w:r w:rsidRPr="009C3932">
          <w:rPr>
            <w:rStyle w:val="Hyperlink"/>
            <w:rFonts w:hAnsi="SimSun"/>
            <w:szCs w:val="21"/>
          </w:rPr>
          <w:t>主要调查结果</w:t>
        </w:r>
        <w:r w:rsidRPr="009C3932">
          <w:rPr>
            <w:webHidden/>
            <w:szCs w:val="21"/>
          </w:rPr>
          <w:tab/>
        </w:r>
        <w:r w:rsidRPr="009C3932">
          <w:rPr>
            <w:webHidden/>
            <w:szCs w:val="21"/>
          </w:rPr>
          <w:fldChar w:fldCharType="begin"/>
        </w:r>
        <w:r w:rsidRPr="009C3932">
          <w:rPr>
            <w:webHidden/>
            <w:szCs w:val="21"/>
          </w:rPr>
          <w:instrText xml:space="preserve"> PAGEREF _Toc228766543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544" w:history="1">
        <w:r w:rsidRPr="009C3932">
          <w:rPr>
            <w:rStyle w:val="Hyperlink"/>
            <w:rFonts w:hAnsi="SimSun"/>
            <w:szCs w:val="21"/>
          </w:rPr>
          <w:t>妇女状况概述</w:t>
        </w:r>
        <w:r w:rsidRPr="009C3932">
          <w:rPr>
            <w:webHidden/>
            <w:szCs w:val="21"/>
          </w:rPr>
          <w:tab/>
        </w:r>
        <w:r w:rsidRPr="009C3932">
          <w:rPr>
            <w:webHidden/>
            <w:szCs w:val="21"/>
          </w:rPr>
          <w:fldChar w:fldCharType="begin"/>
        </w:r>
        <w:r w:rsidRPr="009C3932">
          <w:rPr>
            <w:webHidden/>
            <w:szCs w:val="21"/>
          </w:rPr>
          <w:instrText xml:space="preserve"> PAGEREF _Toc228766544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45" w:history="1">
        <w:r w:rsidRPr="009C3932">
          <w:rPr>
            <w:rStyle w:val="Hyperlink"/>
            <w:rFonts w:hAnsi="SimSun"/>
          </w:rPr>
          <w:t>帝汶妇女状况</w:t>
        </w:r>
        <w:r w:rsidRPr="009C3932">
          <w:rPr>
            <w:webHidden/>
          </w:rPr>
          <w:tab/>
        </w:r>
        <w:r w:rsidRPr="009C3932">
          <w:rPr>
            <w:webHidden/>
          </w:rPr>
          <w:fldChar w:fldCharType="begin"/>
        </w:r>
        <w:r w:rsidRPr="009C3932">
          <w:rPr>
            <w:webHidden/>
          </w:rPr>
          <w:instrText xml:space="preserve"> PAGEREF _Toc228766545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46" w:history="1">
        <w:r w:rsidRPr="009C3932">
          <w:rPr>
            <w:rStyle w:val="Hyperlink"/>
            <w:rFonts w:hAnsi="SimSun"/>
          </w:rPr>
          <w:t>取得的进展</w:t>
        </w:r>
        <w:r w:rsidRPr="009C3932">
          <w:rPr>
            <w:webHidden/>
          </w:rPr>
          <w:tab/>
        </w:r>
        <w:r w:rsidRPr="009C3932">
          <w:rPr>
            <w:webHidden/>
          </w:rPr>
          <w:fldChar w:fldCharType="begin"/>
        </w:r>
        <w:r w:rsidRPr="009C3932">
          <w:rPr>
            <w:webHidden/>
          </w:rPr>
          <w:instrText xml:space="preserve"> PAGEREF _Toc228766546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C3932">
      <w:pPr>
        <w:pStyle w:val="TOC1"/>
        <w:spacing w:after="120"/>
        <w:rPr>
          <w:szCs w:val="21"/>
        </w:rPr>
      </w:pPr>
      <w:hyperlink w:anchor="_Toc228766547" w:history="1">
        <w:r w:rsidRPr="009C3932">
          <w:rPr>
            <w:rStyle w:val="Hyperlink"/>
            <w:rFonts w:hAnsi="SimSun"/>
            <w:szCs w:val="21"/>
          </w:rPr>
          <w:t>共同核心文件</w:t>
        </w:r>
        <w:r w:rsidRPr="009C3932">
          <w:rPr>
            <w:webHidden/>
            <w:szCs w:val="21"/>
          </w:rPr>
          <w:tab/>
        </w:r>
        <w:r w:rsidRPr="009C3932">
          <w:rPr>
            <w:webHidden/>
            <w:szCs w:val="21"/>
          </w:rPr>
          <w:fldChar w:fldCharType="begin"/>
        </w:r>
        <w:r w:rsidRPr="009C3932">
          <w:rPr>
            <w:webHidden/>
            <w:szCs w:val="21"/>
          </w:rPr>
          <w:instrText xml:space="preserve"> PAGEREF _Toc228766547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548" w:history="1">
        <w:r w:rsidRPr="009C3932">
          <w:rPr>
            <w:rStyle w:val="Hyperlink"/>
            <w:rFonts w:hAnsi="SimSun"/>
            <w:szCs w:val="21"/>
          </w:rPr>
          <w:t>第一部分</w:t>
        </w:r>
        <w:r w:rsidRPr="009C3932">
          <w:rPr>
            <w:rStyle w:val="Hyperlink"/>
            <w:szCs w:val="21"/>
          </w:rPr>
          <w:t>——</w:t>
        </w:r>
        <w:r w:rsidRPr="009C3932">
          <w:rPr>
            <w:rStyle w:val="Hyperlink"/>
            <w:rFonts w:hAnsi="SimSun"/>
            <w:szCs w:val="21"/>
          </w:rPr>
          <w:t>一般事实和统计资料</w:t>
        </w:r>
        <w:r w:rsidRPr="009C3932">
          <w:rPr>
            <w:webHidden/>
            <w:szCs w:val="21"/>
          </w:rPr>
          <w:tab/>
        </w:r>
        <w:r w:rsidRPr="009C3932">
          <w:rPr>
            <w:webHidden/>
            <w:szCs w:val="21"/>
          </w:rPr>
          <w:fldChar w:fldCharType="begin"/>
        </w:r>
        <w:r w:rsidRPr="009C3932">
          <w:rPr>
            <w:webHidden/>
            <w:szCs w:val="21"/>
          </w:rPr>
          <w:instrText xml:space="preserve"> PAGEREF _Toc228766548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549" w:history="1">
        <w:r w:rsidRPr="009C3932">
          <w:rPr>
            <w:rStyle w:val="Hyperlink"/>
            <w:rFonts w:hAnsi="SimSun"/>
            <w:szCs w:val="21"/>
          </w:rPr>
          <w:t>第二部分</w:t>
        </w:r>
        <w:r w:rsidRPr="009C3932">
          <w:rPr>
            <w:rStyle w:val="Hyperlink"/>
            <w:szCs w:val="21"/>
          </w:rPr>
          <w:t>——</w:t>
        </w:r>
        <w:r w:rsidRPr="009C3932">
          <w:rPr>
            <w:rStyle w:val="Hyperlink"/>
            <w:rFonts w:hAnsi="SimSun"/>
            <w:szCs w:val="21"/>
          </w:rPr>
          <w:t>保护和促进人权的一般法律框架</w:t>
        </w:r>
        <w:r w:rsidRPr="009C3932">
          <w:rPr>
            <w:webHidden/>
            <w:szCs w:val="21"/>
          </w:rPr>
          <w:tab/>
        </w:r>
        <w:r w:rsidRPr="009C3932">
          <w:rPr>
            <w:webHidden/>
            <w:szCs w:val="21"/>
          </w:rPr>
          <w:fldChar w:fldCharType="begin"/>
        </w:r>
        <w:r w:rsidRPr="009C3932">
          <w:rPr>
            <w:webHidden/>
            <w:szCs w:val="21"/>
          </w:rPr>
          <w:instrText xml:space="preserve"> PAGEREF _Toc228766549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550" w:history="1">
        <w:r w:rsidRPr="009C3932">
          <w:rPr>
            <w:rStyle w:val="Hyperlink"/>
            <w:rFonts w:hAnsi="SimSun"/>
            <w:szCs w:val="21"/>
          </w:rPr>
          <w:t>第三部分</w:t>
        </w:r>
        <w:r w:rsidRPr="009C3932">
          <w:rPr>
            <w:rStyle w:val="Hyperlink"/>
            <w:szCs w:val="21"/>
          </w:rPr>
          <w:t>——</w:t>
        </w:r>
        <w:r w:rsidRPr="009C3932">
          <w:rPr>
            <w:rStyle w:val="Hyperlink"/>
            <w:rFonts w:hAnsi="SimSun"/>
            <w:szCs w:val="21"/>
          </w:rPr>
          <w:t>两个以上条约内容一致的权利条款</w:t>
        </w:r>
        <w:r w:rsidRPr="009C3932">
          <w:rPr>
            <w:webHidden/>
            <w:szCs w:val="21"/>
          </w:rPr>
          <w:tab/>
        </w:r>
        <w:r w:rsidRPr="009C3932">
          <w:rPr>
            <w:webHidden/>
            <w:szCs w:val="21"/>
          </w:rPr>
          <w:fldChar w:fldCharType="begin"/>
        </w:r>
        <w:r w:rsidRPr="009C3932">
          <w:rPr>
            <w:webHidden/>
            <w:szCs w:val="21"/>
          </w:rPr>
          <w:instrText xml:space="preserve"> PAGEREF _Toc228766550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51" w:history="1">
        <w:r w:rsidRPr="009C3932">
          <w:rPr>
            <w:rStyle w:val="Hyperlink"/>
          </w:rPr>
          <w:t>H</w:t>
        </w:r>
        <w:r w:rsidRPr="009C3932">
          <w:rPr>
            <w:rStyle w:val="Hyperlink"/>
            <w:rFonts w:hAnsi="SimSun"/>
          </w:rPr>
          <w:t>）非歧视与平等</w:t>
        </w:r>
        <w:r w:rsidRPr="009C3932">
          <w:rPr>
            <w:webHidden/>
          </w:rPr>
          <w:tab/>
        </w:r>
        <w:r w:rsidRPr="009C3932">
          <w:rPr>
            <w:webHidden/>
          </w:rPr>
          <w:fldChar w:fldCharType="begin"/>
        </w:r>
        <w:r w:rsidRPr="009C3932">
          <w:rPr>
            <w:webHidden/>
          </w:rPr>
          <w:instrText xml:space="preserve"> PAGEREF _Toc228766551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52" w:history="1">
        <w:r w:rsidRPr="009C3932">
          <w:rPr>
            <w:rStyle w:val="Hyperlink"/>
          </w:rPr>
          <w:t>I</w:t>
        </w:r>
        <w:r w:rsidRPr="009C3932">
          <w:rPr>
            <w:rStyle w:val="Hyperlink"/>
            <w:rFonts w:hAnsi="SimSun"/>
          </w:rPr>
          <w:t>）程序保障措施（逮捕和拘留；刑事诉讼；传统司法）</w:t>
        </w:r>
        <w:r w:rsidRPr="009C3932">
          <w:rPr>
            <w:webHidden/>
          </w:rPr>
          <w:tab/>
        </w:r>
        <w:r w:rsidRPr="009C3932">
          <w:rPr>
            <w:webHidden/>
          </w:rPr>
          <w:fldChar w:fldCharType="begin"/>
        </w:r>
        <w:r w:rsidRPr="009C3932">
          <w:rPr>
            <w:webHidden/>
          </w:rPr>
          <w:instrText xml:space="preserve"> PAGEREF _Toc228766552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53" w:history="1">
        <w:r w:rsidRPr="009C3932">
          <w:rPr>
            <w:rStyle w:val="Hyperlink"/>
          </w:rPr>
          <w:t>J</w:t>
        </w:r>
        <w:r w:rsidRPr="009C3932">
          <w:rPr>
            <w:rStyle w:val="Hyperlink"/>
            <w:rFonts w:hAnsi="SimSun"/>
          </w:rPr>
          <w:t>）参与公共生活</w:t>
        </w:r>
        <w:r w:rsidRPr="009C3932">
          <w:rPr>
            <w:webHidden/>
          </w:rPr>
          <w:tab/>
        </w:r>
        <w:r w:rsidRPr="009C3932">
          <w:rPr>
            <w:webHidden/>
          </w:rPr>
          <w:fldChar w:fldCharType="begin"/>
        </w:r>
        <w:r w:rsidRPr="009C3932">
          <w:rPr>
            <w:webHidden/>
          </w:rPr>
          <w:instrText xml:space="preserve"> PAGEREF _Toc228766553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54" w:history="1">
        <w:r w:rsidRPr="009C3932">
          <w:rPr>
            <w:rStyle w:val="Hyperlink"/>
          </w:rPr>
          <w:t>K</w:t>
        </w:r>
        <w:r w:rsidRPr="009C3932">
          <w:rPr>
            <w:rStyle w:val="Hyperlink"/>
            <w:rFonts w:hAnsi="SimSun"/>
          </w:rPr>
          <w:t>）社会经济事务</w:t>
        </w:r>
        <w:r w:rsidRPr="009C3932">
          <w:rPr>
            <w:webHidden/>
          </w:rPr>
          <w:tab/>
        </w:r>
        <w:r w:rsidRPr="009C3932">
          <w:rPr>
            <w:webHidden/>
          </w:rPr>
          <w:fldChar w:fldCharType="begin"/>
        </w:r>
        <w:r w:rsidRPr="009C3932">
          <w:rPr>
            <w:webHidden/>
          </w:rPr>
          <w:instrText xml:space="preserve"> PAGEREF _Toc228766554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55" w:history="1">
        <w:r w:rsidRPr="009C3932">
          <w:rPr>
            <w:rStyle w:val="Hyperlink"/>
          </w:rPr>
          <w:t>L</w:t>
        </w:r>
        <w:r w:rsidRPr="009C3932">
          <w:rPr>
            <w:rStyle w:val="Hyperlink"/>
            <w:rFonts w:hAnsi="SimSun"/>
          </w:rPr>
          <w:t>）婚姻与家庭生活</w:t>
        </w:r>
        <w:r w:rsidRPr="009C3932">
          <w:rPr>
            <w:webHidden/>
          </w:rPr>
          <w:tab/>
        </w:r>
        <w:r w:rsidRPr="009C3932">
          <w:rPr>
            <w:webHidden/>
          </w:rPr>
          <w:fldChar w:fldCharType="begin"/>
        </w:r>
        <w:r w:rsidRPr="009C3932">
          <w:rPr>
            <w:webHidden/>
          </w:rPr>
          <w:instrText xml:space="preserve"> PAGEREF _Toc228766555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C3932">
      <w:pPr>
        <w:pStyle w:val="TOC1"/>
        <w:spacing w:after="120"/>
        <w:rPr>
          <w:szCs w:val="21"/>
        </w:rPr>
      </w:pPr>
      <w:hyperlink w:anchor="_Toc228766556" w:history="1">
        <w:r w:rsidRPr="009C3932">
          <w:rPr>
            <w:rStyle w:val="Hyperlink"/>
            <w:rFonts w:hAnsi="SimSun"/>
            <w:szCs w:val="21"/>
          </w:rPr>
          <w:t>具体文件</w:t>
        </w:r>
        <w:r w:rsidRPr="009C3932">
          <w:rPr>
            <w:webHidden/>
            <w:szCs w:val="21"/>
          </w:rPr>
          <w:tab/>
        </w:r>
        <w:r w:rsidRPr="009C3932">
          <w:rPr>
            <w:webHidden/>
            <w:szCs w:val="21"/>
          </w:rPr>
          <w:fldChar w:fldCharType="begin"/>
        </w:r>
        <w:r w:rsidRPr="009C3932">
          <w:rPr>
            <w:webHidden/>
            <w:szCs w:val="21"/>
          </w:rPr>
          <w:instrText xml:space="preserve"> PAGEREF _Toc228766556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C3932">
      <w:pPr>
        <w:pStyle w:val="TOC1"/>
        <w:spacing w:after="120"/>
        <w:rPr>
          <w:szCs w:val="21"/>
        </w:rPr>
      </w:pPr>
      <w:hyperlink w:anchor="_Toc228766557" w:history="1">
        <w:r w:rsidRPr="009C3932">
          <w:rPr>
            <w:rStyle w:val="Hyperlink"/>
            <w:rFonts w:hAnsi="SimSun"/>
            <w:szCs w:val="21"/>
          </w:rPr>
          <w:t>消除对妇女一切形式歧视公约（消除对妇女歧视公约）</w:t>
        </w:r>
        <w:r w:rsidRPr="009C3932">
          <w:rPr>
            <w:webHidden/>
            <w:szCs w:val="21"/>
          </w:rPr>
          <w:tab/>
        </w:r>
        <w:r w:rsidRPr="009C3932">
          <w:rPr>
            <w:webHidden/>
            <w:szCs w:val="21"/>
          </w:rPr>
          <w:fldChar w:fldCharType="begin"/>
        </w:r>
        <w:r w:rsidRPr="009C3932">
          <w:rPr>
            <w:webHidden/>
            <w:szCs w:val="21"/>
          </w:rPr>
          <w:instrText xml:space="preserve"> PAGEREF _Toc228766557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C3932">
      <w:pPr>
        <w:pStyle w:val="TOC1"/>
        <w:spacing w:after="120"/>
        <w:rPr>
          <w:szCs w:val="21"/>
        </w:rPr>
      </w:pPr>
      <w:hyperlink w:anchor="_Toc228766558" w:history="1">
        <w:r w:rsidRPr="009C3932">
          <w:rPr>
            <w:rStyle w:val="Hyperlink"/>
            <w:rFonts w:hAnsi="SimSun"/>
            <w:szCs w:val="21"/>
          </w:rPr>
          <w:t>《消除对妇女歧视公约》第</w:t>
        </w:r>
        <w:r w:rsidRPr="009C3932">
          <w:rPr>
            <w:rStyle w:val="Hyperlink"/>
            <w:szCs w:val="21"/>
          </w:rPr>
          <w:t>2</w:t>
        </w:r>
        <w:r w:rsidRPr="009C3932">
          <w:rPr>
            <w:rStyle w:val="Hyperlink"/>
            <w:rFonts w:hAnsi="SimSun"/>
            <w:szCs w:val="21"/>
          </w:rPr>
          <w:t>条：反歧视措施：性暴力</w:t>
        </w:r>
        <w:r w:rsidRPr="009C3932">
          <w:rPr>
            <w:webHidden/>
            <w:szCs w:val="21"/>
          </w:rPr>
          <w:tab/>
        </w:r>
        <w:r w:rsidRPr="009C3932">
          <w:rPr>
            <w:webHidden/>
            <w:szCs w:val="21"/>
          </w:rPr>
          <w:fldChar w:fldCharType="begin"/>
        </w:r>
        <w:r w:rsidRPr="009C3932">
          <w:rPr>
            <w:webHidden/>
            <w:szCs w:val="21"/>
          </w:rPr>
          <w:instrText xml:space="preserve"> PAGEREF _Toc228766558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559" w:history="1">
        <w:r w:rsidRPr="009C3932">
          <w:rPr>
            <w:rStyle w:val="Hyperlink"/>
            <w:rFonts w:hAnsi="SimSun"/>
            <w:szCs w:val="21"/>
          </w:rPr>
          <w:t>背景</w:t>
        </w:r>
        <w:r w:rsidRPr="009C3932">
          <w:rPr>
            <w:webHidden/>
            <w:szCs w:val="21"/>
          </w:rPr>
          <w:tab/>
        </w:r>
        <w:r w:rsidRPr="009C3932">
          <w:rPr>
            <w:webHidden/>
            <w:szCs w:val="21"/>
          </w:rPr>
          <w:fldChar w:fldCharType="begin"/>
        </w:r>
        <w:r w:rsidRPr="009C3932">
          <w:rPr>
            <w:webHidden/>
            <w:szCs w:val="21"/>
          </w:rPr>
          <w:instrText xml:space="preserve"> PAGEREF _Toc228766559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560" w:history="1">
        <w:r w:rsidRPr="009C3932">
          <w:rPr>
            <w:rStyle w:val="Hyperlink"/>
            <w:rFonts w:hAnsi="SimSun"/>
            <w:szCs w:val="21"/>
          </w:rPr>
          <w:t>东帝汶性暴力的性质</w:t>
        </w:r>
        <w:r w:rsidRPr="009C3932">
          <w:rPr>
            <w:webHidden/>
            <w:szCs w:val="21"/>
          </w:rPr>
          <w:tab/>
        </w:r>
        <w:r w:rsidRPr="009C3932">
          <w:rPr>
            <w:webHidden/>
            <w:szCs w:val="21"/>
          </w:rPr>
          <w:fldChar w:fldCharType="begin"/>
        </w:r>
        <w:r w:rsidRPr="009C3932">
          <w:rPr>
            <w:webHidden/>
            <w:szCs w:val="21"/>
          </w:rPr>
          <w:instrText xml:space="preserve"> PAGEREF _Toc228766560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61" w:history="1">
        <w:r w:rsidRPr="009C3932">
          <w:rPr>
            <w:rStyle w:val="Hyperlink"/>
            <w:rFonts w:hAnsi="SimSun"/>
          </w:rPr>
          <w:t>社会对性暴力的态度</w:t>
        </w:r>
        <w:r w:rsidRPr="009C3932">
          <w:rPr>
            <w:webHidden/>
          </w:rPr>
          <w:tab/>
        </w:r>
        <w:r w:rsidRPr="009C3932">
          <w:rPr>
            <w:webHidden/>
          </w:rPr>
          <w:fldChar w:fldCharType="begin"/>
        </w:r>
        <w:r w:rsidRPr="009C3932">
          <w:rPr>
            <w:webHidden/>
          </w:rPr>
          <w:instrText xml:space="preserve"> PAGEREF _Toc228766561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62" w:history="1">
        <w:r w:rsidRPr="009C3932">
          <w:rPr>
            <w:rStyle w:val="Hyperlink"/>
            <w:rFonts w:hAnsi="SimSun"/>
          </w:rPr>
          <w:t>备受瞩目的案件</w:t>
        </w:r>
        <w:r w:rsidRPr="009C3932">
          <w:rPr>
            <w:webHidden/>
          </w:rPr>
          <w:tab/>
        </w:r>
        <w:r w:rsidRPr="009C3932">
          <w:rPr>
            <w:webHidden/>
          </w:rPr>
          <w:fldChar w:fldCharType="begin"/>
        </w:r>
        <w:r w:rsidRPr="009C3932">
          <w:rPr>
            <w:webHidden/>
          </w:rPr>
          <w:instrText xml:space="preserve"> PAGEREF _Toc228766562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63" w:history="1">
        <w:r w:rsidRPr="009C3932">
          <w:rPr>
            <w:rStyle w:val="Hyperlink"/>
            <w:rFonts w:hAnsi="SimSun"/>
          </w:rPr>
          <w:t>人权行使受限</w:t>
        </w:r>
        <w:r w:rsidRPr="009C3932">
          <w:rPr>
            <w:webHidden/>
          </w:rPr>
          <w:tab/>
        </w:r>
        <w:r w:rsidRPr="009C3932">
          <w:rPr>
            <w:webHidden/>
          </w:rPr>
          <w:fldChar w:fldCharType="begin"/>
        </w:r>
        <w:r w:rsidRPr="009C3932">
          <w:rPr>
            <w:webHidden/>
          </w:rPr>
          <w:instrText xml:space="preserve"> PAGEREF _Toc228766563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564" w:history="1">
        <w:r w:rsidRPr="009C3932">
          <w:rPr>
            <w:rStyle w:val="Hyperlink"/>
            <w:rFonts w:hAnsi="SimSun"/>
            <w:szCs w:val="21"/>
          </w:rPr>
          <w:t>有关性暴力的立法</w:t>
        </w:r>
        <w:r w:rsidRPr="009C3932">
          <w:rPr>
            <w:webHidden/>
            <w:szCs w:val="21"/>
          </w:rPr>
          <w:tab/>
        </w:r>
        <w:r w:rsidRPr="009C3932">
          <w:rPr>
            <w:webHidden/>
            <w:szCs w:val="21"/>
          </w:rPr>
          <w:fldChar w:fldCharType="begin"/>
        </w:r>
        <w:r w:rsidRPr="009C3932">
          <w:rPr>
            <w:webHidden/>
            <w:szCs w:val="21"/>
          </w:rPr>
          <w:instrText xml:space="preserve"> PAGEREF _Toc228766564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65" w:history="1">
        <w:r w:rsidRPr="009C3932">
          <w:rPr>
            <w:rStyle w:val="Hyperlink"/>
            <w:rFonts w:hAnsi="SimSun"/>
          </w:rPr>
          <w:t>现有法律框架</w:t>
        </w:r>
        <w:r w:rsidRPr="009C3932">
          <w:rPr>
            <w:webHidden/>
          </w:rPr>
          <w:tab/>
        </w:r>
        <w:r w:rsidRPr="009C3932">
          <w:rPr>
            <w:webHidden/>
          </w:rPr>
          <w:fldChar w:fldCharType="begin"/>
        </w:r>
        <w:r w:rsidRPr="009C3932">
          <w:rPr>
            <w:webHidden/>
          </w:rPr>
          <w:instrText xml:space="preserve"> PAGEREF _Toc228766565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66" w:history="1">
        <w:r w:rsidRPr="009C3932">
          <w:rPr>
            <w:rStyle w:val="Hyperlink"/>
            <w:rFonts w:hAnsi="SimSun"/>
          </w:rPr>
          <w:t>有关家庭暴力的现行规定</w:t>
        </w:r>
        <w:r w:rsidRPr="009C3932">
          <w:rPr>
            <w:webHidden/>
          </w:rPr>
          <w:tab/>
        </w:r>
        <w:r w:rsidRPr="009C3932">
          <w:rPr>
            <w:webHidden/>
          </w:rPr>
          <w:fldChar w:fldCharType="begin"/>
        </w:r>
        <w:r w:rsidRPr="009C3932">
          <w:rPr>
            <w:webHidden/>
          </w:rPr>
          <w:instrText xml:space="preserve"> PAGEREF _Toc228766566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67" w:history="1">
        <w:r w:rsidRPr="009C3932">
          <w:rPr>
            <w:rStyle w:val="Hyperlink"/>
            <w:rFonts w:hAnsi="SimSun"/>
          </w:rPr>
          <w:t>有关性暴力的现行规定</w:t>
        </w:r>
        <w:r w:rsidRPr="009C3932">
          <w:rPr>
            <w:webHidden/>
          </w:rPr>
          <w:tab/>
        </w:r>
        <w:r w:rsidRPr="009C3932">
          <w:rPr>
            <w:webHidden/>
          </w:rPr>
          <w:fldChar w:fldCharType="begin"/>
        </w:r>
        <w:r w:rsidRPr="009C3932">
          <w:rPr>
            <w:webHidden/>
          </w:rPr>
          <w:instrText xml:space="preserve"> PAGEREF _Toc228766567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68" w:history="1">
        <w:r w:rsidRPr="009C3932">
          <w:rPr>
            <w:rStyle w:val="Hyperlink"/>
            <w:rFonts w:hAnsi="SimSun"/>
          </w:rPr>
          <w:t>现行法律（《印度尼西亚刑法典》）存在的问题</w:t>
        </w:r>
        <w:r w:rsidRPr="009C3932">
          <w:rPr>
            <w:webHidden/>
          </w:rPr>
          <w:tab/>
        </w:r>
        <w:r w:rsidRPr="009C3932">
          <w:rPr>
            <w:webHidden/>
          </w:rPr>
          <w:fldChar w:fldCharType="begin"/>
        </w:r>
        <w:r w:rsidRPr="009C3932">
          <w:rPr>
            <w:webHidden/>
          </w:rPr>
          <w:instrText xml:space="preserve"> PAGEREF _Toc228766568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569" w:history="1">
        <w:r w:rsidRPr="009C3932">
          <w:rPr>
            <w:rStyle w:val="Hyperlink"/>
            <w:rFonts w:hAnsi="SimSun"/>
            <w:szCs w:val="21"/>
          </w:rPr>
          <w:t>家庭暴力法草案</w:t>
        </w:r>
        <w:r w:rsidRPr="009C3932">
          <w:rPr>
            <w:webHidden/>
            <w:szCs w:val="21"/>
          </w:rPr>
          <w:tab/>
        </w:r>
        <w:r w:rsidRPr="009C3932">
          <w:rPr>
            <w:webHidden/>
            <w:szCs w:val="21"/>
          </w:rPr>
          <w:fldChar w:fldCharType="begin"/>
        </w:r>
        <w:r w:rsidRPr="009C3932">
          <w:rPr>
            <w:webHidden/>
            <w:szCs w:val="21"/>
          </w:rPr>
          <w:instrText xml:space="preserve"> PAGEREF _Toc228766569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70" w:history="1">
        <w:r w:rsidRPr="009C3932">
          <w:rPr>
            <w:rStyle w:val="Hyperlink"/>
            <w:rFonts w:hAnsi="SimSun"/>
          </w:rPr>
          <w:t>背景</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_Toc228766570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71" w:history="1">
        <w:r w:rsidRPr="009C3932">
          <w:rPr>
            <w:rStyle w:val="Hyperlink"/>
            <w:rFonts w:hAnsi="SimSun"/>
          </w:rPr>
          <w:t>家庭暴力法草案</w:t>
        </w:r>
        <w:r w:rsidRPr="009C3932">
          <w:rPr>
            <w:webHidden/>
          </w:rPr>
          <w:tab/>
        </w:r>
        <w:r w:rsidRPr="009C3932">
          <w:rPr>
            <w:webHidden/>
          </w:rPr>
          <w:fldChar w:fldCharType="begin"/>
        </w:r>
        <w:r w:rsidRPr="009C3932">
          <w:rPr>
            <w:webHidden/>
          </w:rPr>
          <w:instrText xml:space="preserve"> PAGEREF _Toc228766571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572" w:history="1">
        <w:r w:rsidRPr="009C3932">
          <w:rPr>
            <w:rStyle w:val="Hyperlink"/>
            <w:rFonts w:hAnsi="SimSun"/>
            <w:szCs w:val="21"/>
          </w:rPr>
          <w:t>性暴力数据</w:t>
        </w:r>
        <w:r w:rsidRPr="009C3932">
          <w:rPr>
            <w:webHidden/>
            <w:szCs w:val="21"/>
          </w:rPr>
          <w:tab/>
        </w:r>
        <w:r w:rsidRPr="009C3932">
          <w:rPr>
            <w:webHidden/>
            <w:szCs w:val="21"/>
          </w:rPr>
          <w:fldChar w:fldCharType="begin"/>
        </w:r>
        <w:r w:rsidRPr="009C3932">
          <w:rPr>
            <w:webHidden/>
            <w:szCs w:val="21"/>
          </w:rPr>
          <w:instrText xml:space="preserve"> PAGEREF _Toc228766572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73" w:history="1">
        <w:r w:rsidRPr="009C3932">
          <w:rPr>
            <w:rStyle w:val="Hyperlink"/>
            <w:rFonts w:hAnsi="SimSun"/>
          </w:rPr>
          <w:t>数据收集相关问题</w:t>
        </w:r>
        <w:r w:rsidRPr="009C3932">
          <w:rPr>
            <w:webHidden/>
          </w:rPr>
          <w:tab/>
        </w:r>
        <w:r w:rsidRPr="009C3932">
          <w:rPr>
            <w:webHidden/>
          </w:rPr>
          <w:fldChar w:fldCharType="begin"/>
        </w:r>
        <w:r w:rsidRPr="009C3932">
          <w:rPr>
            <w:webHidden/>
          </w:rPr>
          <w:instrText xml:space="preserve"> PAGEREF _Toc228766573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74" w:history="1">
        <w:r w:rsidRPr="009C3932">
          <w:rPr>
            <w:rStyle w:val="Hyperlink"/>
            <w:rFonts w:hAnsi="SimSun"/>
          </w:rPr>
          <w:t>案件举报趋势</w:t>
        </w:r>
        <w:r w:rsidRPr="009C3932">
          <w:rPr>
            <w:webHidden/>
          </w:rPr>
          <w:tab/>
        </w:r>
        <w:r w:rsidRPr="009C3932">
          <w:rPr>
            <w:webHidden/>
          </w:rPr>
          <w:fldChar w:fldCharType="begin"/>
        </w:r>
        <w:r w:rsidRPr="009C3932">
          <w:rPr>
            <w:webHidden/>
          </w:rPr>
          <w:instrText xml:space="preserve"> PAGEREF _Toc228766574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75" w:history="1">
        <w:r w:rsidRPr="009C3932">
          <w:rPr>
            <w:rStyle w:val="Hyperlink"/>
            <w:rFonts w:hAnsi="SimSun"/>
          </w:rPr>
          <w:t>案件审理结果</w:t>
        </w:r>
        <w:r w:rsidRPr="009C3932">
          <w:rPr>
            <w:webHidden/>
          </w:rPr>
          <w:tab/>
        </w:r>
        <w:r w:rsidRPr="009C3932">
          <w:rPr>
            <w:webHidden/>
          </w:rPr>
          <w:fldChar w:fldCharType="begin"/>
        </w:r>
        <w:r w:rsidRPr="009C3932">
          <w:rPr>
            <w:webHidden/>
          </w:rPr>
          <w:instrText xml:space="preserve"> PAGEREF _Toc228766575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576" w:history="1">
        <w:r w:rsidRPr="009C3932">
          <w:rPr>
            <w:rStyle w:val="Hyperlink"/>
            <w:rFonts w:hAnsi="SimSun"/>
            <w:szCs w:val="21"/>
          </w:rPr>
          <w:t>政府消除性暴力的政策</w:t>
        </w:r>
        <w:r w:rsidRPr="009C3932">
          <w:rPr>
            <w:webHidden/>
            <w:szCs w:val="21"/>
          </w:rPr>
          <w:tab/>
        </w:r>
        <w:r w:rsidRPr="009C3932">
          <w:rPr>
            <w:webHidden/>
            <w:szCs w:val="21"/>
          </w:rPr>
          <w:fldChar w:fldCharType="begin"/>
        </w:r>
        <w:r w:rsidRPr="009C3932">
          <w:rPr>
            <w:webHidden/>
            <w:szCs w:val="21"/>
          </w:rPr>
          <w:instrText xml:space="preserve"> PAGEREF _Toc228766576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77" w:history="1">
        <w:r w:rsidRPr="009C3932">
          <w:rPr>
            <w:rStyle w:val="Hyperlink"/>
            <w:rFonts w:hAnsi="SimSun"/>
          </w:rPr>
          <w:t>公共教育</w:t>
        </w:r>
        <w:r w:rsidRPr="009C3932">
          <w:rPr>
            <w:webHidden/>
          </w:rPr>
          <w:tab/>
        </w:r>
        <w:r w:rsidRPr="009C3932">
          <w:rPr>
            <w:webHidden/>
          </w:rPr>
          <w:fldChar w:fldCharType="begin"/>
        </w:r>
        <w:r w:rsidRPr="009C3932">
          <w:rPr>
            <w:webHidden/>
          </w:rPr>
          <w:instrText xml:space="preserve"> PAGEREF _Toc228766577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78" w:history="1">
        <w:r w:rsidRPr="009C3932">
          <w:rPr>
            <w:rStyle w:val="Hyperlink"/>
          </w:rPr>
          <w:t>16</w:t>
        </w:r>
        <w:r w:rsidRPr="009C3932">
          <w:rPr>
            <w:rStyle w:val="Hyperlink"/>
            <w:rFonts w:hAnsi="SimSun"/>
          </w:rPr>
          <w:t>日反对性暴力运动</w:t>
        </w:r>
        <w:r w:rsidRPr="009C3932">
          <w:rPr>
            <w:webHidden/>
          </w:rPr>
          <w:tab/>
        </w:r>
        <w:r w:rsidRPr="009C3932">
          <w:rPr>
            <w:webHidden/>
          </w:rPr>
          <w:fldChar w:fldCharType="begin"/>
        </w:r>
        <w:r w:rsidRPr="009C3932">
          <w:rPr>
            <w:webHidden/>
          </w:rPr>
          <w:instrText xml:space="preserve"> PAGEREF _Toc228766578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79" w:history="1">
        <w:r w:rsidRPr="009C3932">
          <w:rPr>
            <w:rStyle w:val="Hyperlink"/>
            <w:rFonts w:hAnsi="SimSun"/>
          </w:rPr>
          <w:t>对男性进行性别暴力问题的培训</w:t>
        </w:r>
        <w:r w:rsidRPr="009C3932">
          <w:rPr>
            <w:webHidden/>
          </w:rPr>
          <w:tab/>
        </w:r>
        <w:r w:rsidRPr="009C3932">
          <w:rPr>
            <w:webHidden/>
          </w:rPr>
          <w:fldChar w:fldCharType="begin"/>
        </w:r>
        <w:r w:rsidRPr="009C3932">
          <w:rPr>
            <w:webHidden/>
          </w:rPr>
          <w:instrText xml:space="preserve"> PAGEREF _Toc228766579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80" w:history="1">
        <w:r w:rsidRPr="009C3932">
          <w:rPr>
            <w:rStyle w:val="Hyperlink"/>
            <w:rFonts w:hAnsi="SimSun"/>
          </w:rPr>
          <w:t>提高认识活动取得的成效</w:t>
        </w:r>
        <w:r w:rsidRPr="009C3932">
          <w:rPr>
            <w:webHidden/>
          </w:rPr>
          <w:tab/>
        </w:r>
        <w:r w:rsidRPr="009C3932">
          <w:rPr>
            <w:webHidden/>
          </w:rPr>
          <w:fldChar w:fldCharType="begin"/>
        </w:r>
        <w:r w:rsidRPr="009C3932">
          <w:rPr>
            <w:webHidden/>
          </w:rPr>
          <w:instrText xml:space="preserve"> PAGEREF _Toc228766580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81" w:history="1">
        <w:r w:rsidRPr="009C3932">
          <w:rPr>
            <w:rStyle w:val="Hyperlink"/>
            <w:rFonts w:hAnsi="SimSun"/>
          </w:rPr>
          <w:t>对警察、检察官和司法人员的培训</w:t>
        </w:r>
        <w:r w:rsidRPr="009C3932">
          <w:rPr>
            <w:webHidden/>
          </w:rPr>
          <w:tab/>
        </w:r>
        <w:r w:rsidRPr="009C3932">
          <w:rPr>
            <w:webHidden/>
          </w:rPr>
          <w:fldChar w:fldCharType="begin"/>
        </w:r>
        <w:r w:rsidRPr="009C3932">
          <w:rPr>
            <w:webHidden/>
          </w:rPr>
          <w:instrText xml:space="preserve"> PAGEREF _Toc228766581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82" w:history="1">
        <w:r w:rsidRPr="009C3932">
          <w:rPr>
            <w:rStyle w:val="Hyperlink"/>
            <w:rFonts w:hAnsi="SimSun"/>
          </w:rPr>
          <w:t>对乡领导进行家庭暴力问题的培训</w:t>
        </w:r>
        <w:r w:rsidRPr="009C3932">
          <w:rPr>
            <w:webHidden/>
          </w:rPr>
          <w:tab/>
        </w:r>
        <w:r w:rsidRPr="009C3932">
          <w:rPr>
            <w:webHidden/>
          </w:rPr>
          <w:fldChar w:fldCharType="begin"/>
        </w:r>
        <w:r w:rsidRPr="009C3932">
          <w:rPr>
            <w:webHidden/>
          </w:rPr>
          <w:instrText xml:space="preserve"> PAGEREF _Toc228766582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583" w:history="1">
        <w:r w:rsidRPr="009C3932">
          <w:rPr>
            <w:rStyle w:val="Hyperlink"/>
            <w:rFonts w:hAnsi="SimSun"/>
            <w:szCs w:val="21"/>
          </w:rPr>
          <w:t>性暴力受害者支助服务</w:t>
        </w:r>
        <w:r w:rsidRPr="009C3932">
          <w:rPr>
            <w:webHidden/>
            <w:szCs w:val="21"/>
          </w:rPr>
          <w:tab/>
        </w:r>
        <w:r w:rsidRPr="009C3932">
          <w:rPr>
            <w:webHidden/>
            <w:szCs w:val="21"/>
          </w:rPr>
          <w:fldChar w:fldCharType="begin"/>
        </w:r>
        <w:r w:rsidRPr="009C3932">
          <w:rPr>
            <w:webHidden/>
            <w:szCs w:val="21"/>
          </w:rPr>
          <w:instrText xml:space="preserve"> PAGEREF _Toc228766583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584" w:history="1">
        <w:r w:rsidRPr="009C3932">
          <w:rPr>
            <w:rStyle w:val="Hyperlink"/>
            <w:rFonts w:hAnsi="SimSun"/>
          </w:rPr>
          <w:t>特别执法小组（保护弱势人员股）</w:t>
        </w:r>
        <w:r w:rsidRPr="009C3932">
          <w:rPr>
            <w:webHidden/>
          </w:rPr>
          <w:tab/>
        </w:r>
        <w:r w:rsidRPr="009C3932">
          <w:rPr>
            <w:webHidden/>
          </w:rPr>
          <w:fldChar w:fldCharType="begin"/>
        </w:r>
        <w:r w:rsidRPr="009C3932">
          <w:rPr>
            <w:webHidden/>
          </w:rPr>
          <w:instrText xml:space="preserve"> PAGEREF _Toc228766584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85" w:history="1">
        <w:r w:rsidRPr="009C3932">
          <w:rPr>
            <w:rStyle w:val="Hyperlink"/>
            <w:rFonts w:hAnsi="SimSun"/>
          </w:rPr>
          <w:t>性别暴力，尤其是性侵犯受害者的治疗</w:t>
        </w:r>
        <w:r w:rsidRPr="009C3932">
          <w:rPr>
            <w:webHidden/>
          </w:rPr>
          <w:tab/>
        </w:r>
        <w:r w:rsidRPr="009C3932">
          <w:rPr>
            <w:webHidden/>
          </w:rPr>
          <w:fldChar w:fldCharType="begin"/>
        </w:r>
        <w:r w:rsidRPr="009C3932">
          <w:rPr>
            <w:webHidden/>
          </w:rPr>
          <w:instrText xml:space="preserve"> PAGEREF _Toc228766585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86" w:history="1">
        <w:r w:rsidRPr="009C3932">
          <w:rPr>
            <w:rStyle w:val="Hyperlink"/>
            <w:rFonts w:hAnsi="SimSun"/>
          </w:rPr>
          <w:t>警方面临的挑战</w:t>
        </w:r>
        <w:r w:rsidRPr="009C3932">
          <w:rPr>
            <w:webHidden/>
          </w:rPr>
          <w:tab/>
        </w:r>
        <w:r w:rsidRPr="009C3932">
          <w:rPr>
            <w:webHidden/>
          </w:rPr>
          <w:fldChar w:fldCharType="begin"/>
        </w:r>
        <w:r w:rsidRPr="009C3932">
          <w:rPr>
            <w:webHidden/>
          </w:rPr>
          <w:instrText xml:space="preserve"> PAGEREF _Toc228766586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87" w:history="1">
        <w:r w:rsidRPr="009C3932">
          <w:rPr>
            <w:rStyle w:val="Hyperlink"/>
            <w:rFonts w:hAnsi="SimSun"/>
          </w:rPr>
          <w:t>医疗服务</w:t>
        </w:r>
        <w:r w:rsidRPr="009C3932">
          <w:rPr>
            <w:webHidden/>
          </w:rPr>
          <w:tab/>
        </w:r>
        <w:r w:rsidRPr="009C3932">
          <w:rPr>
            <w:webHidden/>
          </w:rPr>
          <w:fldChar w:fldCharType="begin"/>
        </w:r>
        <w:r w:rsidRPr="009C3932">
          <w:rPr>
            <w:webHidden/>
          </w:rPr>
          <w:instrText xml:space="preserve"> PAGEREF _Toc228766587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88" w:history="1">
        <w:r w:rsidRPr="009C3932">
          <w:rPr>
            <w:rStyle w:val="Hyperlink"/>
            <w:rFonts w:hAnsi="SimSun"/>
          </w:rPr>
          <w:t>社会心理服务</w:t>
        </w:r>
        <w:r w:rsidRPr="009C3932">
          <w:rPr>
            <w:webHidden/>
          </w:rPr>
          <w:tab/>
        </w:r>
        <w:r w:rsidRPr="009C3932">
          <w:rPr>
            <w:webHidden/>
          </w:rPr>
          <w:fldChar w:fldCharType="begin"/>
        </w:r>
        <w:r w:rsidRPr="009C3932">
          <w:rPr>
            <w:webHidden/>
          </w:rPr>
          <w:instrText xml:space="preserve"> PAGEREF _Toc228766588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89" w:history="1">
        <w:r w:rsidRPr="009C3932">
          <w:rPr>
            <w:rStyle w:val="Hyperlink"/>
            <w:rFonts w:hAnsi="SimSun"/>
          </w:rPr>
          <w:t>法律服务</w:t>
        </w:r>
        <w:r w:rsidRPr="009C3932">
          <w:rPr>
            <w:webHidden/>
          </w:rPr>
          <w:tab/>
        </w:r>
        <w:r w:rsidRPr="009C3932">
          <w:rPr>
            <w:webHidden/>
          </w:rPr>
          <w:fldChar w:fldCharType="begin"/>
        </w:r>
        <w:r w:rsidRPr="009C3932">
          <w:rPr>
            <w:webHidden/>
          </w:rPr>
          <w:instrText xml:space="preserve"> PAGEREF _Toc228766589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90" w:history="1">
        <w:r w:rsidRPr="009C3932">
          <w:rPr>
            <w:rStyle w:val="Hyperlink"/>
            <w:rFonts w:hAnsi="SimSun"/>
          </w:rPr>
          <w:t>地区转介网络</w:t>
        </w:r>
        <w:r w:rsidRPr="009C3932">
          <w:rPr>
            <w:webHidden/>
          </w:rPr>
          <w:tab/>
        </w:r>
        <w:r w:rsidRPr="009C3932">
          <w:rPr>
            <w:webHidden/>
          </w:rPr>
          <w:fldChar w:fldCharType="begin"/>
        </w:r>
        <w:r w:rsidRPr="009C3932">
          <w:rPr>
            <w:webHidden/>
          </w:rPr>
          <w:instrText xml:space="preserve"> PAGEREF _Toc228766590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91" w:history="1">
        <w:r w:rsidRPr="009C3932">
          <w:rPr>
            <w:rStyle w:val="Hyperlink"/>
            <w:rFonts w:hAnsi="SimSun"/>
          </w:rPr>
          <w:t>受害者对支助来源的看法</w:t>
        </w:r>
        <w:r w:rsidRPr="009C3932">
          <w:rPr>
            <w:webHidden/>
          </w:rPr>
          <w:tab/>
        </w:r>
        <w:r w:rsidRPr="009C3932">
          <w:rPr>
            <w:webHidden/>
          </w:rPr>
          <w:fldChar w:fldCharType="begin"/>
        </w:r>
        <w:r w:rsidRPr="009C3932">
          <w:rPr>
            <w:webHidden/>
          </w:rPr>
          <w:instrText xml:space="preserve"> PAGEREF _Toc228766591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92" w:history="1">
        <w:r w:rsidRPr="009C3932">
          <w:rPr>
            <w:rStyle w:val="Hyperlink"/>
            <w:rFonts w:hAnsi="SimSun"/>
          </w:rPr>
          <w:t>转介程序</w:t>
        </w:r>
        <w:r w:rsidRPr="009C3932">
          <w:rPr>
            <w:webHidden/>
          </w:rPr>
          <w:tab/>
        </w:r>
        <w:r w:rsidRPr="009C3932">
          <w:rPr>
            <w:webHidden/>
          </w:rPr>
          <w:fldChar w:fldCharType="begin"/>
        </w:r>
        <w:r w:rsidRPr="009C3932">
          <w:rPr>
            <w:webHidden/>
          </w:rPr>
          <w:instrText xml:space="preserve"> PAGEREF _Toc228766592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93" w:history="1">
        <w:r w:rsidRPr="009C3932">
          <w:rPr>
            <w:rStyle w:val="Hyperlink"/>
            <w:rFonts w:hAnsi="SimSun"/>
          </w:rPr>
          <w:t>转介网络的法律框架</w:t>
        </w:r>
        <w:r w:rsidRPr="009C3932">
          <w:rPr>
            <w:webHidden/>
          </w:rPr>
          <w:tab/>
        </w:r>
        <w:r w:rsidRPr="009C3932">
          <w:rPr>
            <w:webHidden/>
          </w:rPr>
          <w:fldChar w:fldCharType="begin"/>
        </w:r>
        <w:r w:rsidRPr="009C3932">
          <w:rPr>
            <w:webHidden/>
          </w:rPr>
          <w:instrText xml:space="preserve"> PAGEREF _Toc228766593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94" w:history="1">
        <w:r w:rsidRPr="009C3932">
          <w:rPr>
            <w:rStyle w:val="Hyperlink"/>
            <w:rFonts w:hAnsi="SimSun"/>
          </w:rPr>
          <w:t>转介网络的不足</w:t>
        </w:r>
        <w:r w:rsidRPr="009C3932">
          <w:rPr>
            <w:webHidden/>
          </w:rPr>
          <w:tab/>
        </w:r>
        <w:r w:rsidRPr="009C3932">
          <w:rPr>
            <w:webHidden/>
          </w:rPr>
          <w:fldChar w:fldCharType="begin"/>
        </w:r>
        <w:r w:rsidRPr="009C3932">
          <w:rPr>
            <w:webHidden/>
          </w:rPr>
          <w:instrText xml:space="preserve"> PAGEREF _Toc228766594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95" w:history="1">
        <w:r w:rsidRPr="009C3932">
          <w:rPr>
            <w:rStyle w:val="Hyperlink"/>
            <w:rFonts w:hAnsi="SimSun"/>
          </w:rPr>
          <w:t>转介网络的成就</w:t>
        </w:r>
        <w:r w:rsidRPr="009C3932">
          <w:rPr>
            <w:webHidden/>
          </w:rPr>
          <w:tab/>
        </w:r>
        <w:r w:rsidRPr="009C3932">
          <w:rPr>
            <w:webHidden/>
          </w:rPr>
          <w:fldChar w:fldCharType="begin"/>
        </w:r>
        <w:r w:rsidRPr="009C3932">
          <w:rPr>
            <w:webHidden/>
          </w:rPr>
          <w:instrText xml:space="preserve"> PAGEREF _Toc228766595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96" w:history="1">
        <w:r w:rsidRPr="009C3932">
          <w:rPr>
            <w:rStyle w:val="Hyperlink"/>
            <w:rFonts w:hAnsi="SimSun"/>
          </w:rPr>
          <w:t>《法医验尸官议定书》</w:t>
        </w:r>
        <w:r w:rsidRPr="009C3932">
          <w:rPr>
            <w:webHidden/>
          </w:rPr>
          <w:tab/>
        </w:r>
        <w:r w:rsidRPr="009C3932">
          <w:rPr>
            <w:webHidden/>
          </w:rPr>
          <w:fldChar w:fldCharType="begin"/>
        </w:r>
        <w:r w:rsidRPr="009C3932">
          <w:rPr>
            <w:webHidden/>
          </w:rPr>
          <w:instrText xml:space="preserve"> PAGEREF _Toc228766596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597" w:history="1">
        <w:r w:rsidRPr="009C3932">
          <w:rPr>
            <w:rStyle w:val="Hyperlink"/>
            <w:rFonts w:hAnsi="SimSun"/>
          </w:rPr>
          <w:t>针对犯有性侵犯和家庭暴力罪的囚犯实施</w:t>
        </w:r>
        <w:r w:rsidRPr="009C3932">
          <w:rPr>
            <w:rStyle w:val="Hyperlink"/>
          </w:rPr>
          <w:t>“</w:t>
        </w:r>
        <w:r w:rsidRPr="009C3932">
          <w:rPr>
            <w:rStyle w:val="Hyperlink"/>
            <w:rFonts w:hAnsi="SimSun"/>
          </w:rPr>
          <w:t>控制暴力行为培训方案</w:t>
        </w:r>
        <w:r w:rsidRPr="009C3932">
          <w:rPr>
            <w:rStyle w:val="Hyperlink"/>
          </w:rPr>
          <w:t>”</w:t>
        </w:r>
        <w:r w:rsidRPr="009C3932">
          <w:rPr>
            <w:webHidden/>
          </w:rPr>
          <w:tab/>
        </w:r>
        <w:r w:rsidRPr="009C3932">
          <w:rPr>
            <w:webHidden/>
          </w:rPr>
          <w:fldChar w:fldCharType="begin"/>
        </w:r>
        <w:r w:rsidRPr="009C3932">
          <w:rPr>
            <w:webHidden/>
          </w:rPr>
          <w:instrText xml:space="preserve"> PAGEREF _Toc228766597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598" w:history="1">
        <w:r w:rsidRPr="009C3932">
          <w:rPr>
            <w:rStyle w:val="Hyperlink"/>
            <w:rFonts w:hAnsi="SimSun"/>
            <w:szCs w:val="21"/>
          </w:rPr>
          <w:t>结论</w:t>
        </w:r>
        <w:r w:rsidRPr="009C3932">
          <w:rPr>
            <w:webHidden/>
            <w:szCs w:val="21"/>
          </w:rPr>
          <w:tab/>
        </w:r>
        <w:r w:rsidRPr="009C3932">
          <w:rPr>
            <w:webHidden/>
            <w:szCs w:val="21"/>
          </w:rPr>
          <w:fldChar w:fldCharType="begin"/>
        </w:r>
        <w:r w:rsidRPr="009C3932">
          <w:rPr>
            <w:webHidden/>
            <w:szCs w:val="21"/>
          </w:rPr>
          <w:instrText xml:space="preserve"> PAGEREF _Toc228766598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C3932">
      <w:pPr>
        <w:pStyle w:val="TOC1"/>
        <w:spacing w:after="120"/>
        <w:rPr>
          <w:szCs w:val="21"/>
        </w:rPr>
      </w:pPr>
      <w:hyperlink w:anchor="_Toc228766599" w:history="1">
        <w:r w:rsidRPr="009C3932">
          <w:rPr>
            <w:rStyle w:val="Hyperlink"/>
            <w:rFonts w:hAnsi="SimSun"/>
            <w:szCs w:val="21"/>
          </w:rPr>
          <w:t>《消除对妇女歧视公约》第</w:t>
        </w:r>
        <w:r w:rsidRPr="009C3932">
          <w:rPr>
            <w:rStyle w:val="Hyperlink"/>
            <w:szCs w:val="21"/>
          </w:rPr>
          <w:t>5</w:t>
        </w:r>
        <w:r w:rsidRPr="009C3932">
          <w:rPr>
            <w:rStyle w:val="Hyperlink"/>
            <w:rFonts w:hAnsi="SimSun"/>
            <w:szCs w:val="21"/>
          </w:rPr>
          <w:t>条：文化角色和陈规定型观念</w:t>
        </w:r>
        <w:r w:rsidRPr="009C3932">
          <w:rPr>
            <w:webHidden/>
            <w:szCs w:val="21"/>
          </w:rPr>
          <w:tab/>
        </w:r>
        <w:r w:rsidRPr="009C3932">
          <w:rPr>
            <w:webHidden/>
            <w:szCs w:val="21"/>
          </w:rPr>
          <w:fldChar w:fldCharType="begin"/>
        </w:r>
        <w:r w:rsidRPr="009C3932">
          <w:rPr>
            <w:webHidden/>
            <w:szCs w:val="21"/>
          </w:rPr>
          <w:instrText xml:space="preserve"> PAGEREF _Toc228766599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00" w:history="1">
        <w:r w:rsidRPr="009C3932">
          <w:rPr>
            <w:rStyle w:val="Hyperlink"/>
            <w:rFonts w:hAnsi="SimSun"/>
            <w:szCs w:val="21"/>
          </w:rPr>
          <w:t>导言</w:t>
        </w:r>
        <w:r w:rsidRPr="009C3932">
          <w:rPr>
            <w:webHidden/>
            <w:szCs w:val="21"/>
          </w:rPr>
          <w:tab/>
        </w:r>
        <w:r w:rsidRPr="009C3932">
          <w:rPr>
            <w:webHidden/>
            <w:szCs w:val="21"/>
          </w:rPr>
          <w:fldChar w:fldCharType="begin"/>
        </w:r>
        <w:r w:rsidRPr="009C3932">
          <w:rPr>
            <w:webHidden/>
            <w:szCs w:val="21"/>
          </w:rPr>
          <w:instrText xml:space="preserve"> PAGEREF _Toc228766600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01" w:history="1">
        <w:r w:rsidRPr="009C3932">
          <w:rPr>
            <w:rStyle w:val="Hyperlink"/>
            <w:rFonts w:hAnsi="SimSun"/>
            <w:szCs w:val="21"/>
          </w:rPr>
          <w:t>限制妇女人权发展的文化习俗</w:t>
        </w:r>
        <w:r w:rsidRPr="009C3932">
          <w:rPr>
            <w:webHidden/>
            <w:szCs w:val="21"/>
          </w:rPr>
          <w:tab/>
        </w:r>
        <w:r w:rsidRPr="009C3932">
          <w:rPr>
            <w:webHidden/>
            <w:szCs w:val="21"/>
          </w:rPr>
          <w:fldChar w:fldCharType="begin"/>
        </w:r>
        <w:r w:rsidRPr="009C3932">
          <w:rPr>
            <w:webHidden/>
            <w:szCs w:val="21"/>
          </w:rPr>
          <w:instrText xml:space="preserve"> PAGEREF _Toc228766601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02" w:history="1">
        <w:r w:rsidRPr="009C3932">
          <w:rPr>
            <w:rStyle w:val="Hyperlink"/>
            <w:rFonts w:hAnsi="SimSun"/>
          </w:rPr>
          <w:t>对权利和权力的看法</w:t>
        </w:r>
        <w:r w:rsidRPr="009C3932">
          <w:rPr>
            <w:webHidden/>
          </w:rPr>
          <w:tab/>
        </w:r>
        <w:r w:rsidRPr="009C3932">
          <w:rPr>
            <w:webHidden/>
          </w:rPr>
          <w:fldChar w:fldCharType="begin"/>
        </w:r>
        <w:r w:rsidRPr="009C3932">
          <w:rPr>
            <w:webHidden/>
          </w:rPr>
          <w:instrText xml:space="preserve"> PAGEREF _Toc228766602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03" w:history="1">
        <w:r w:rsidRPr="009C3932">
          <w:rPr>
            <w:rStyle w:val="Hyperlink"/>
            <w:rFonts w:hAnsi="SimSun"/>
          </w:rPr>
          <w:t>家庭中的角色分工</w:t>
        </w:r>
        <w:r w:rsidRPr="009C3932">
          <w:rPr>
            <w:webHidden/>
          </w:rPr>
          <w:tab/>
        </w:r>
        <w:r w:rsidRPr="009C3932">
          <w:rPr>
            <w:webHidden/>
          </w:rPr>
          <w:fldChar w:fldCharType="begin"/>
        </w:r>
        <w:r w:rsidRPr="009C3932">
          <w:rPr>
            <w:webHidden/>
          </w:rPr>
          <w:instrText xml:space="preserve"> PAGEREF _Toc228766603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04" w:history="1">
        <w:r w:rsidRPr="009C3932">
          <w:rPr>
            <w:rStyle w:val="Hyperlink"/>
            <w:rFonts w:hAnsi="SimSun"/>
          </w:rPr>
          <w:t>妇女流动性的限制</w:t>
        </w:r>
        <w:r w:rsidRPr="009C3932">
          <w:rPr>
            <w:webHidden/>
          </w:rPr>
          <w:tab/>
        </w:r>
        <w:r w:rsidRPr="009C3932">
          <w:rPr>
            <w:webHidden/>
          </w:rPr>
          <w:fldChar w:fldCharType="begin"/>
        </w:r>
        <w:r w:rsidRPr="009C3932">
          <w:rPr>
            <w:webHidden/>
          </w:rPr>
          <w:instrText xml:space="preserve"> PAGEREF _Toc228766604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05" w:history="1">
        <w:r w:rsidRPr="009C3932">
          <w:rPr>
            <w:rStyle w:val="Hyperlink"/>
            <w:rFonts w:hAnsi="SimSun"/>
          </w:rPr>
          <w:t>抚养子女的角色</w:t>
        </w:r>
        <w:r w:rsidRPr="009C3932">
          <w:rPr>
            <w:webHidden/>
          </w:rPr>
          <w:tab/>
        </w:r>
        <w:r w:rsidRPr="009C3932">
          <w:rPr>
            <w:webHidden/>
          </w:rPr>
          <w:fldChar w:fldCharType="begin"/>
        </w:r>
        <w:r w:rsidRPr="009C3932">
          <w:rPr>
            <w:webHidden/>
          </w:rPr>
          <w:instrText xml:space="preserve"> PAGEREF _Toc228766605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06" w:history="1">
        <w:r w:rsidRPr="009C3932">
          <w:rPr>
            <w:rStyle w:val="Hyperlink"/>
            <w:rFonts w:hAnsi="SimSun"/>
          </w:rPr>
          <w:t>未成年人婚姻</w:t>
        </w:r>
        <w:r w:rsidRPr="009C3932">
          <w:rPr>
            <w:webHidden/>
          </w:rPr>
          <w:tab/>
        </w:r>
        <w:r w:rsidRPr="009C3932">
          <w:rPr>
            <w:webHidden/>
          </w:rPr>
          <w:fldChar w:fldCharType="begin"/>
        </w:r>
        <w:r w:rsidRPr="009C3932">
          <w:rPr>
            <w:webHidden/>
          </w:rPr>
          <w:instrText xml:space="preserve"> PAGEREF _Toc228766606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07" w:history="1">
        <w:r w:rsidRPr="009C3932">
          <w:rPr>
            <w:rStyle w:val="Hyperlink"/>
            <w:rFonts w:hAnsi="SimSun"/>
          </w:rPr>
          <w:t>对国家重新移民的看法</w:t>
        </w:r>
        <w:r w:rsidRPr="009C3932">
          <w:rPr>
            <w:webHidden/>
          </w:rPr>
          <w:tab/>
        </w:r>
        <w:r w:rsidRPr="009C3932">
          <w:rPr>
            <w:webHidden/>
          </w:rPr>
          <w:fldChar w:fldCharType="begin"/>
        </w:r>
        <w:r w:rsidRPr="009C3932">
          <w:rPr>
            <w:webHidden/>
          </w:rPr>
          <w:instrText xml:space="preserve"> PAGEREF _Toc228766607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08" w:history="1">
        <w:r w:rsidRPr="009C3932">
          <w:rPr>
            <w:rStyle w:val="Hyperlink"/>
            <w:rFonts w:hAnsi="SimSun"/>
          </w:rPr>
          <w:t>与妇女生育健康有关的其他文化传统</w:t>
        </w:r>
        <w:r w:rsidRPr="009C3932">
          <w:rPr>
            <w:webHidden/>
          </w:rPr>
          <w:tab/>
        </w:r>
        <w:r w:rsidRPr="009C3932">
          <w:rPr>
            <w:webHidden/>
          </w:rPr>
          <w:fldChar w:fldCharType="begin"/>
        </w:r>
        <w:r w:rsidRPr="009C3932">
          <w:rPr>
            <w:webHidden/>
          </w:rPr>
          <w:instrText xml:space="preserve"> PAGEREF _Toc228766608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09" w:history="1">
        <w:r w:rsidRPr="009C3932">
          <w:rPr>
            <w:rStyle w:val="Hyperlink"/>
            <w:rFonts w:hAnsi="SimSun"/>
          </w:rPr>
          <w:t>轻视女孩与妇女教育的传统观念</w:t>
        </w:r>
        <w:r w:rsidRPr="009C3932">
          <w:rPr>
            <w:webHidden/>
          </w:rPr>
          <w:tab/>
        </w:r>
        <w:r w:rsidRPr="009C3932">
          <w:rPr>
            <w:webHidden/>
          </w:rPr>
          <w:fldChar w:fldCharType="begin"/>
        </w:r>
        <w:r w:rsidRPr="009C3932">
          <w:rPr>
            <w:webHidden/>
          </w:rPr>
          <w:instrText xml:space="preserve"> PAGEREF _Toc228766609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10" w:history="1">
        <w:r w:rsidRPr="009C3932">
          <w:rPr>
            <w:rStyle w:val="Hyperlink"/>
            <w:rFonts w:hAnsi="SimSun"/>
          </w:rPr>
          <w:t>教材中对性别的陈规定型观念</w:t>
        </w:r>
        <w:r w:rsidRPr="009C3932">
          <w:rPr>
            <w:webHidden/>
          </w:rPr>
          <w:tab/>
        </w:r>
        <w:r w:rsidRPr="009C3932">
          <w:rPr>
            <w:webHidden/>
          </w:rPr>
          <w:fldChar w:fldCharType="begin"/>
        </w:r>
        <w:r w:rsidRPr="009C3932">
          <w:rPr>
            <w:webHidden/>
          </w:rPr>
          <w:instrText xml:space="preserve"> PAGEREF _Toc228766610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11" w:history="1">
        <w:r w:rsidRPr="009C3932">
          <w:rPr>
            <w:rStyle w:val="Hyperlink"/>
            <w:rFonts w:hAnsi="SimSun"/>
          </w:rPr>
          <w:t>影响妇女参与社区活动和当地政府的文化观念</w:t>
        </w:r>
        <w:r w:rsidRPr="009C3932">
          <w:rPr>
            <w:webHidden/>
          </w:rPr>
          <w:tab/>
        </w:r>
        <w:r w:rsidRPr="009C3932">
          <w:rPr>
            <w:webHidden/>
          </w:rPr>
          <w:fldChar w:fldCharType="begin"/>
        </w:r>
        <w:r w:rsidRPr="009C3932">
          <w:rPr>
            <w:webHidden/>
          </w:rPr>
          <w:instrText xml:space="preserve"> PAGEREF _Toc228766611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12" w:history="1">
        <w:r w:rsidRPr="009C3932">
          <w:rPr>
            <w:rStyle w:val="Hyperlink"/>
            <w:rFonts w:hAnsi="SimSun"/>
          </w:rPr>
          <w:t>影响就业实践的文化观念</w:t>
        </w:r>
        <w:r w:rsidRPr="009C3932">
          <w:rPr>
            <w:webHidden/>
          </w:rPr>
          <w:tab/>
        </w:r>
        <w:r w:rsidRPr="009C3932">
          <w:rPr>
            <w:webHidden/>
          </w:rPr>
          <w:fldChar w:fldCharType="begin"/>
        </w:r>
        <w:r w:rsidRPr="009C3932">
          <w:rPr>
            <w:webHidden/>
          </w:rPr>
          <w:instrText xml:space="preserve"> PAGEREF _Toc228766612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13" w:history="1">
        <w:r w:rsidRPr="009C3932">
          <w:rPr>
            <w:rStyle w:val="Hyperlink"/>
            <w:rFonts w:hAnsi="SimSun"/>
          </w:rPr>
          <w:t>文化观念与传统司法</w:t>
        </w:r>
        <w:r w:rsidRPr="009C3932">
          <w:rPr>
            <w:webHidden/>
          </w:rPr>
          <w:tab/>
        </w:r>
        <w:r w:rsidRPr="009C3932">
          <w:rPr>
            <w:webHidden/>
          </w:rPr>
          <w:fldChar w:fldCharType="begin"/>
        </w:r>
        <w:r w:rsidRPr="009C3932">
          <w:rPr>
            <w:webHidden/>
          </w:rPr>
          <w:instrText xml:space="preserve"> PAGEREF _Toc228766613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14" w:history="1">
        <w:r w:rsidRPr="009C3932">
          <w:rPr>
            <w:rStyle w:val="Hyperlink"/>
            <w:rFonts w:hAnsi="SimSun"/>
          </w:rPr>
          <w:t>宗教实践</w:t>
        </w:r>
        <w:r w:rsidRPr="009C3932">
          <w:rPr>
            <w:webHidden/>
          </w:rPr>
          <w:tab/>
        </w:r>
        <w:r w:rsidRPr="009C3932">
          <w:rPr>
            <w:webHidden/>
          </w:rPr>
          <w:fldChar w:fldCharType="begin"/>
        </w:r>
        <w:r w:rsidRPr="009C3932">
          <w:rPr>
            <w:webHidden/>
          </w:rPr>
          <w:instrText xml:space="preserve"> PAGEREF _Toc228766614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15" w:history="1">
        <w:r w:rsidRPr="009C3932">
          <w:rPr>
            <w:rStyle w:val="Hyperlink"/>
            <w:rFonts w:hAnsi="SimSun"/>
          </w:rPr>
          <w:t>媒体对待妇女的态度</w:t>
        </w:r>
        <w:r w:rsidRPr="009C3932">
          <w:rPr>
            <w:webHidden/>
          </w:rPr>
          <w:tab/>
        </w:r>
        <w:r w:rsidRPr="009C3932">
          <w:rPr>
            <w:webHidden/>
          </w:rPr>
          <w:fldChar w:fldCharType="begin"/>
        </w:r>
        <w:r w:rsidRPr="009C3932">
          <w:rPr>
            <w:webHidden/>
          </w:rPr>
          <w:instrText xml:space="preserve"> PAGEREF _Toc228766615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16" w:history="1">
        <w:r w:rsidRPr="009C3932">
          <w:rPr>
            <w:rStyle w:val="Hyperlink"/>
            <w:rFonts w:hAnsi="SimSun"/>
            <w:szCs w:val="21"/>
          </w:rPr>
          <w:t>政府的应对举措</w:t>
        </w:r>
        <w:r w:rsidRPr="009C3932">
          <w:rPr>
            <w:webHidden/>
            <w:szCs w:val="21"/>
          </w:rPr>
          <w:tab/>
        </w:r>
        <w:r w:rsidRPr="009C3932">
          <w:rPr>
            <w:webHidden/>
            <w:szCs w:val="21"/>
          </w:rPr>
          <w:fldChar w:fldCharType="begin"/>
        </w:r>
        <w:r w:rsidRPr="009C3932">
          <w:rPr>
            <w:webHidden/>
            <w:szCs w:val="21"/>
          </w:rPr>
          <w:instrText xml:space="preserve"> PAGEREF _Toc228766616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C3932">
      <w:pPr>
        <w:pStyle w:val="TOC1"/>
        <w:spacing w:after="120"/>
        <w:rPr>
          <w:szCs w:val="21"/>
        </w:rPr>
      </w:pPr>
      <w:hyperlink w:anchor="_Toc228766617" w:history="1">
        <w:r w:rsidRPr="009C3932">
          <w:rPr>
            <w:rStyle w:val="Hyperlink"/>
            <w:rFonts w:hAnsi="SimSun"/>
            <w:szCs w:val="21"/>
          </w:rPr>
          <w:t>《消除对妇女歧视公约》第</w:t>
        </w:r>
        <w:r w:rsidRPr="009C3932">
          <w:rPr>
            <w:rStyle w:val="Hyperlink"/>
            <w:szCs w:val="21"/>
          </w:rPr>
          <w:t>6</w:t>
        </w:r>
        <w:r w:rsidRPr="009C3932">
          <w:rPr>
            <w:rStyle w:val="Hyperlink"/>
            <w:rFonts w:hAnsi="SimSun"/>
            <w:szCs w:val="21"/>
          </w:rPr>
          <w:t>条：贩运人口和妇女卖淫</w:t>
        </w:r>
        <w:r w:rsidRPr="009C3932">
          <w:rPr>
            <w:webHidden/>
            <w:szCs w:val="21"/>
          </w:rPr>
          <w:tab/>
        </w:r>
        <w:r w:rsidRPr="009C3932">
          <w:rPr>
            <w:webHidden/>
            <w:szCs w:val="21"/>
          </w:rPr>
          <w:fldChar w:fldCharType="begin"/>
        </w:r>
        <w:r w:rsidRPr="009C3932">
          <w:rPr>
            <w:webHidden/>
            <w:szCs w:val="21"/>
          </w:rPr>
          <w:instrText xml:space="preserve"> PAGEREF _Toc228766617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18" w:history="1">
        <w:r w:rsidRPr="009C3932">
          <w:rPr>
            <w:rStyle w:val="Hyperlink"/>
            <w:rFonts w:hAnsi="SimSun"/>
            <w:szCs w:val="21"/>
          </w:rPr>
          <w:t>背景</w:t>
        </w:r>
        <w:r w:rsidRPr="009C3932">
          <w:rPr>
            <w:webHidden/>
            <w:szCs w:val="21"/>
          </w:rPr>
          <w:tab/>
        </w:r>
        <w:r w:rsidRPr="009C3932">
          <w:rPr>
            <w:webHidden/>
            <w:szCs w:val="21"/>
          </w:rPr>
          <w:fldChar w:fldCharType="begin"/>
        </w:r>
        <w:r w:rsidRPr="009C3932">
          <w:rPr>
            <w:webHidden/>
            <w:szCs w:val="21"/>
          </w:rPr>
          <w:instrText xml:space="preserve"> PAGEREF _Toc228766618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19" w:history="1">
        <w:r w:rsidRPr="009C3932">
          <w:rPr>
            <w:rStyle w:val="Hyperlink"/>
            <w:rFonts w:hAnsi="SimSun"/>
            <w:szCs w:val="21"/>
          </w:rPr>
          <w:t>法律框架</w:t>
        </w:r>
        <w:r w:rsidRPr="009C3932">
          <w:rPr>
            <w:webHidden/>
            <w:szCs w:val="21"/>
          </w:rPr>
          <w:tab/>
        </w:r>
        <w:r w:rsidRPr="009C3932">
          <w:rPr>
            <w:webHidden/>
            <w:szCs w:val="21"/>
          </w:rPr>
          <w:fldChar w:fldCharType="begin"/>
        </w:r>
        <w:r w:rsidRPr="009C3932">
          <w:rPr>
            <w:webHidden/>
            <w:szCs w:val="21"/>
          </w:rPr>
          <w:instrText xml:space="preserve"> PAGEREF _Toc228766619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20" w:history="1">
        <w:r w:rsidRPr="009C3932">
          <w:rPr>
            <w:rStyle w:val="Hyperlink"/>
            <w:rFonts w:hAnsi="SimSun"/>
          </w:rPr>
          <w:t>人口贩运</w:t>
        </w:r>
        <w:r w:rsidRPr="009C3932">
          <w:rPr>
            <w:webHidden/>
          </w:rPr>
          <w:tab/>
        </w:r>
        <w:r w:rsidRPr="009C3932">
          <w:rPr>
            <w:webHidden/>
          </w:rPr>
          <w:fldChar w:fldCharType="begin"/>
        </w:r>
        <w:r w:rsidRPr="009C3932">
          <w:rPr>
            <w:webHidden/>
          </w:rPr>
          <w:instrText xml:space="preserve"> PAGEREF _Toc228766620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21" w:history="1">
        <w:r w:rsidRPr="009C3932">
          <w:rPr>
            <w:rStyle w:val="Hyperlink"/>
            <w:rFonts w:hAnsi="SimSun"/>
          </w:rPr>
          <w:t>国际人口贩运</w:t>
        </w:r>
        <w:r w:rsidRPr="009C3932">
          <w:rPr>
            <w:webHidden/>
          </w:rPr>
          <w:tab/>
        </w:r>
        <w:r w:rsidRPr="009C3932">
          <w:rPr>
            <w:webHidden/>
          </w:rPr>
          <w:fldChar w:fldCharType="begin"/>
        </w:r>
        <w:r w:rsidRPr="009C3932">
          <w:rPr>
            <w:webHidden/>
          </w:rPr>
          <w:instrText xml:space="preserve"> PAGEREF _Toc228766621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22" w:history="1">
        <w:r w:rsidRPr="009C3932">
          <w:rPr>
            <w:rStyle w:val="Hyperlink"/>
            <w:rFonts w:hAnsi="SimSun"/>
          </w:rPr>
          <w:t>贩运未成年人</w:t>
        </w:r>
        <w:r w:rsidRPr="009C3932">
          <w:rPr>
            <w:webHidden/>
          </w:rPr>
          <w:tab/>
        </w:r>
        <w:r w:rsidRPr="009C3932">
          <w:rPr>
            <w:webHidden/>
          </w:rPr>
          <w:fldChar w:fldCharType="begin"/>
        </w:r>
        <w:r w:rsidRPr="009C3932">
          <w:rPr>
            <w:webHidden/>
          </w:rPr>
          <w:instrText xml:space="preserve"> PAGEREF _Toc228766622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23" w:history="1">
        <w:r w:rsidRPr="009C3932">
          <w:rPr>
            <w:rStyle w:val="Hyperlink"/>
            <w:rFonts w:hAnsi="SimSun"/>
          </w:rPr>
          <w:t>卖淫</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_Toc228766623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24" w:history="1">
        <w:r w:rsidRPr="009C3932">
          <w:rPr>
            <w:rStyle w:val="Hyperlink"/>
            <w:rFonts w:hAnsi="SimSun"/>
          </w:rPr>
          <w:t>色情</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_Toc228766624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25" w:history="1">
        <w:r w:rsidRPr="009C3932">
          <w:rPr>
            <w:rStyle w:val="Hyperlink"/>
            <w:rFonts w:hAnsi="SimSun"/>
            <w:szCs w:val="21"/>
          </w:rPr>
          <w:t>东帝汶性工作者的状况</w:t>
        </w:r>
        <w:r w:rsidRPr="009C3932">
          <w:rPr>
            <w:webHidden/>
            <w:szCs w:val="21"/>
          </w:rPr>
          <w:tab/>
        </w:r>
        <w:r w:rsidRPr="009C3932">
          <w:rPr>
            <w:webHidden/>
            <w:szCs w:val="21"/>
          </w:rPr>
          <w:fldChar w:fldCharType="begin"/>
        </w:r>
        <w:r w:rsidRPr="009C3932">
          <w:rPr>
            <w:webHidden/>
            <w:szCs w:val="21"/>
          </w:rPr>
          <w:instrText xml:space="preserve"> PAGEREF _Toc228766625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26" w:history="1">
        <w:r w:rsidRPr="009C3932">
          <w:rPr>
            <w:rStyle w:val="Hyperlink"/>
            <w:rFonts w:hAnsi="SimSun"/>
          </w:rPr>
          <w:t>抽样法</w:t>
        </w:r>
        <w:r w:rsidRPr="009C3932">
          <w:rPr>
            <w:webHidden/>
          </w:rPr>
          <w:tab/>
        </w:r>
        <w:r w:rsidRPr="009C3932">
          <w:rPr>
            <w:webHidden/>
          </w:rPr>
          <w:fldChar w:fldCharType="begin"/>
        </w:r>
        <w:r w:rsidRPr="009C3932">
          <w:rPr>
            <w:webHidden/>
          </w:rPr>
          <w:instrText xml:space="preserve"> PAGEREF _Toc228766626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27" w:history="1">
        <w:r w:rsidRPr="009C3932">
          <w:rPr>
            <w:rStyle w:val="Hyperlink"/>
            <w:rFonts w:hAnsi="SimSun"/>
          </w:rPr>
          <w:t>帝力的性工作者</w:t>
        </w:r>
        <w:r w:rsidRPr="009C3932">
          <w:rPr>
            <w:webHidden/>
          </w:rPr>
          <w:tab/>
        </w:r>
        <w:r w:rsidRPr="009C3932">
          <w:rPr>
            <w:webHidden/>
          </w:rPr>
          <w:fldChar w:fldCharType="begin"/>
        </w:r>
        <w:r w:rsidRPr="009C3932">
          <w:rPr>
            <w:webHidden/>
          </w:rPr>
          <w:instrText xml:space="preserve"> PAGEREF _Toc228766627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28" w:history="1">
        <w:r w:rsidRPr="009C3932">
          <w:rPr>
            <w:rStyle w:val="Hyperlink"/>
            <w:rFonts w:hAnsi="SimSun"/>
          </w:rPr>
          <w:t>外国性工作者</w:t>
        </w:r>
        <w:r w:rsidRPr="009C3932">
          <w:rPr>
            <w:webHidden/>
          </w:rPr>
          <w:tab/>
        </w:r>
        <w:r w:rsidRPr="009C3932">
          <w:rPr>
            <w:webHidden/>
          </w:rPr>
          <w:fldChar w:fldCharType="begin"/>
        </w:r>
        <w:r w:rsidRPr="009C3932">
          <w:rPr>
            <w:webHidden/>
          </w:rPr>
          <w:instrText xml:space="preserve"> PAGEREF _Toc228766628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29" w:history="1">
        <w:r w:rsidRPr="009C3932">
          <w:rPr>
            <w:rStyle w:val="Hyperlink"/>
            <w:rFonts w:hAnsi="SimSun"/>
          </w:rPr>
          <w:t>男性性工作者</w:t>
        </w:r>
        <w:r w:rsidRPr="009C3932">
          <w:rPr>
            <w:webHidden/>
          </w:rPr>
          <w:tab/>
        </w:r>
        <w:r w:rsidRPr="009C3932">
          <w:rPr>
            <w:webHidden/>
          </w:rPr>
          <w:fldChar w:fldCharType="begin"/>
        </w:r>
        <w:r w:rsidRPr="009C3932">
          <w:rPr>
            <w:webHidden/>
          </w:rPr>
          <w:instrText xml:space="preserve"> PAGEREF _Toc228766629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30" w:history="1">
        <w:r w:rsidRPr="009C3932">
          <w:rPr>
            <w:rStyle w:val="Hyperlink"/>
            <w:rFonts w:hAnsi="SimSun"/>
          </w:rPr>
          <w:t>各地区的现状</w:t>
        </w:r>
        <w:r w:rsidRPr="009C3932">
          <w:rPr>
            <w:webHidden/>
          </w:rPr>
          <w:tab/>
        </w:r>
        <w:r w:rsidRPr="009C3932">
          <w:rPr>
            <w:webHidden/>
          </w:rPr>
          <w:fldChar w:fldCharType="begin"/>
        </w:r>
        <w:r w:rsidRPr="009C3932">
          <w:rPr>
            <w:webHidden/>
          </w:rPr>
          <w:instrText xml:space="preserve"> PAGEREF _Toc228766630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31" w:history="1">
        <w:r w:rsidRPr="009C3932">
          <w:rPr>
            <w:rStyle w:val="Hyperlink"/>
            <w:rFonts w:hAnsi="SimSun"/>
          </w:rPr>
          <w:t>对性工作者的暴力行为</w:t>
        </w:r>
        <w:r w:rsidRPr="009C3932">
          <w:rPr>
            <w:webHidden/>
          </w:rPr>
          <w:tab/>
        </w:r>
        <w:r w:rsidRPr="009C3932">
          <w:rPr>
            <w:webHidden/>
          </w:rPr>
          <w:fldChar w:fldCharType="begin"/>
        </w:r>
        <w:r w:rsidRPr="009C3932">
          <w:rPr>
            <w:webHidden/>
          </w:rPr>
          <w:instrText xml:space="preserve"> PAGEREF _Toc228766631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32" w:history="1">
        <w:r w:rsidRPr="009C3932">
          <w:rPr>
            <w:rStyle w:val="Hyperlink"/>
            <w:rFonts w:hAnsi="SimSun"/>
          </w:rPr>
          <w:t>对性工作者的态度</w:t>
        </w:r>
        <w:r w:rsidRPr="009C3932">
          <w:rPr>
            <w:webHidden/>
          </w:rPr>
          <w:tab/>
        </w:r>
        <w:r w:rsidRPr="009C3932">
          <w:rPr>
            <w:webHidden/>
          </w:rPr>
          <w:fldChar w:fldCharType="begin"/>
        </w:r>
        <w:r w:rsidRPr="009C3932">
          <w:rPr>
            <w:webHidden/>
          </w:rPr>
          <w:instrText xml:space="preserve"> PAGEREF _Toc228766632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33" w:history="1">
        <w:r w:rsidRPr="009C3932">
          <w:rPr>
            <w:rStyle w:val="Hyperlink"/>
            <w:rFonts w:hAnsi="SimSun"/>
          </w:rPr>
          <w:t>媒体对人口贩运问题的反应</w:t>
        </w:r>
        <w:r w:rsidRPr="009C3932">
          <w:rPr>
            <w:webHidden/>
          </w:rPr>
          <w:tab/>
        </w:r>
        <w:r w:rsidRPr="009C3932">
          <w:rPr>
            <w:webHidden/>
          </w:rPr>
          <w:fldChar w:fldCharType="begin"/>
        </w:r>
        <w:r w:rsidRPr="009C3932">
          <w:rPr>
            <w:webHidden/>
          </w:rPr>
          <w:instrText xml:space="preserve"> PAGEREF _Toc228766633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34" w:history="1">
        <w:r w:rsidRPr="009C3932">
          <w:rPr>
            <w:rStyle w:val="Hyperlink"/>
            <w:rFonts w:hAnsi="SimSun"/>
          </w:rPr>
          <w:t>其他形式的人口贩运</w:t>
        </w:r>
        <w:r w:rsidRPr="009C3932">
          <w:rPr>
            <w:webHidden/>
          </w:rPr>
          <w:tab/>
        </w:r>
        <w:r w:rsidRPr="009C3932">
          <w:rPr>
            <w:webHidden/>
          </w:rPr>
          <w:fldChar w:fldCharType="begin"/>
        </w:r>
        <w:r w:rsidRPr="009C3932">
          <w:rPr>
            <w:webHidden/>
          </w:rPr>
          <w:instrText xml:space="preserve"> PAGEREF _Toc228766634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35" w:history="1">
        <w:r w:rsidRPr="009C3932">
          <w:rPr>
            <w:rStyle w:val="Hyperlink"/>
            <w:rFonts w:hAnsi="SimSun"/>
            <w:szCs w:val="21"/>
          </w:rPr>
          <w:t>政府的反应：打击人口贩运活动的举措</w:t>
        </w:r>
        <w:r w:rsidRPr="009C3932">
          <w:rPr>
            <w:webHidden/>
            <w:szCs w:val="21"/>
          </w:rPr>
          <w:tab/>
        </w:r>
        <w:r w:rsidRPr="009C3932">
          <w:rPr>
            <w:webHidden/>
            <w:szCs w:val="21"/>
          </w:rPr>
          <w:fldChar w:fldCharType="begin"/>
        </w:r>
        <w:r w:rsidRPr="009C3932">
          <w:rPr>
            <w:webHidden/>
            <w:szCs w:val="21"/>
          </w:rPr>
          <w:instrText xml:space="preserve"> PAGEREF _Toc228766635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36" w:history="1">
        <w:r w:rsidRPr="009C3932">
          <w:rPr>
            <w:rStyle w:val="Hyperlink"/>
            <w:rFonts w:hAnsi="SimSun"/>
          </w:rPr>
          <w:t>执法面临的难题</w:t>
        </w:r>
        <w:r w:rsidRPr="009C3932">
          <w:rPr>
            <w:webHidden/>
          </w:rPr>
          <w:tab/>
        </w:r>
        <w:r w:rsidRPr="009C3932">
          <w:rPr>
            <w:webHidden/>
          </w:rPr>
          <w:fldChar w:fldCharType="begin"/>
        </w:r>
        <w:r w:rsidRPr="009C3932">
          <w:rPr>
            <w:webHidden/>
          </w:rPr>
          <w:instrText xml:space="preserve"> PAGEREF _Toc228766636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37" w:history="1">
        <w:r w:rsidRPr="009C3932">
          <w:rPr>
            <w:rStyle w:val="Hyperlink"/>
            <w:rFonts w:hAnsi="SimSun"/>
          </w:rPr>
          <w:t>部际人口贩运问题工作组</w:t>
        </w:r>
        <w:r w:rsidRPr="009C3932">
          <w:rPr>
            <w:webHidden/>
          </w:rPr>
          <w:tab/>
        </w:r>
        <w:r w:rsidRPr="009C3932">
          <w:rPr>
            <w:webHidden/>
          </w:rPr>
          <w:fldChar w:fldCharType="begin"/>
        </w:r>
        <w:r w:rsidRPr="009C3932">
          <w:rPr>
            <w:webHidden/>
          </w:rPr>
          <w:instrText xml:space="preserve"> PAGEREF _Toc228766637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38" w:history="1">
        <w:r w:rsidRPr="009C3932">
          <w:rPr>
            <w:rStyle w:val="Hyperlink"/>
            <w:rFonts w:hAnsi="SimSun"/>
          </w:rPr>
          <w:t>根据</w:t>
        </w:r>
        <w:r w:rsidRPr="009C3932">
          <w:rPr>
            <w:rStyle w:val="Hyperlink"/>
          </w:rPr>
          <w:t>Alola</w:t>
        </w:r>
        <w:r w:rsidRPr="009C3932">
          <w:rPr>
            <w:rStyle w:val="Hyperlink"/>
            <w:rFonts w:hAnsi="SimSun"/>
          </w:rPr>
          <w:t>基金会报告采取的后续行动</w:t>
        </w:r>
        <w:r w:rsidRPr="009C3932">
          <w:rPr>
            <w:webHidden/>
          </w:rPr>
          <w:tab/>
        </w:r>
        <w:r w:rsidRPr="009C3932">
          <w:rPr>
            <w:webHidden/>
          </w:rPr>
          <w:fldChar w:fldCharType="begin"/>
        </w:r>
        <w:r w:rsidRPr="009C3932">
          <w:rPr>
            <w:webHidden/>
          </w:rPr>
          <w:instrText xml:space="preserve"> PAGEREF _Toc228766638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C3932">
      <w:pPr>
        <w:pStyle w:val="TOC1"/>
        <w:spacing w:after="120"/>
        <w:rPr>
          <w:szCs w:val="21"/>
        </w:rPr>
      </w:pPr>
      <w:hyperlink w:anchor="_Toc228766639" w:history="1">
        <w:r w:rsidRPr="009C3932">
          <w:rPr>
            <w:rStyle w:val="Hyperlink"/>
            <w:rFonts w:hAnsi="SimSun"/>
            <w:szCs w:val="21"/>
          </w:rPr>
          <w:t>《消除对妇女歧视公约》第</w:t>
        </w:r>
        <w:r w:rsidRPr="009C3932">
          <w:rPr>
            <w:rStyle w:val="Hyperlink"/>
            <w:szCs w:val="21"/>
          </w:rPr>
          <w:t>10</w:t>
        </w:r>
        <w:r w:rsidRPr="009C3932">
          <w:rPr>
            <w:rStyle w:val="Hyperlink"/>
            <w:rFonts w:hAnsi="SimSun"/>
            <w:szCs w:val="21"/>
          </w:rPr>
          <w:t>条：教育平等</w:t>
        </w:r>
        <w:r w:rsidRPr="009C3932">
          <w:rPr>
            <w:webHidden/>
            <w:szCs w:val="21"/>
          </w:rPr>
          <w:tab/>
        </w:r>
        <w:r w:rsidRPr="009C3932">
          <w:rPr>
            <w:webHidden/>
            <w:szCs w:val="21"/>
          </w:rPr>
          <w:fldChar w:fldCharType="begin"/>
        </w:r>
        <w:r w:rsidRPr="009C3932">
          <w:rPr>
            <w:webHidden/>
            <w:szCs w:val="21"/>
          </w:rPr>
          <w:instrText xml:space="preserve"> PAGEREF _Toc228766639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40" w:history="1">
        <w:r w:rsidRPr="009C3932">
          <w:rPr>
            <w:rStyle w:val="Hyperlink"/>
            <w:rFonts w:hAnsi="SimSun"/>
            <w:szCs w:val="21"/>
          </w:rPr>
          <w:t>与女孩和妇女相关的教育目标</w:t>
        </w:r>
        <w:r w:rsidRPr="009C3932">
          <w:rPr>
            <w:webHidden/>
            <w:szCs w:val="21"/>
          </w:rPr>
          <w:tab/>
        </w:r>
        <w:r w:rsidRPr="009C3932">
          <w:rPr>
            <w:webHidden/>
            <w:szCs w:val="21"/>
          </w:rPr>
          <w:fldChar w:fldCharType="begin"/>
        </w:r>
        <w:r w:rsidRPr="009C3932">
          <w:rPr>
            <w:webHidden/>
            <w:szCs w:val="21"/>
          </w:rPr>
          <w:instrText xml:space="preserve"> PAGEREF _Toc228766640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41" w:history="1">
        <w:r w:rsidRPr="009C3932">
          <w:rPr>
            <w:rStyle w:val="Hyperlink"/>
            <w:rFonts w:hAnsi="SimSun"/>
            <w:szCs w:val="21"/>
          </w:rPr>
          <w:t>学前教育</w:t>
        </w:r>
        <w:r w:rsidRPr="009C3932">
          <w:rPr>
            <w:webHidden/>
            <w:szCs w:val="21"/>
          </w:rPr>
          <w:tab/>
        </w:r>
        <w:r w:rsidRPr="009C3932">
          <w:rPr>
            <w:webHidden/>
            <w:szCs w:val="21"/>
          </w:rPr>
          <w:fldChar w:fldCharType="begin"/>
        </w:r>
        <w:r w:rsidRPr="009C3932">
          <w:rPr>
            <w:webHidden/>
            <w:szCs w:val="21"/>
          </w:rPr>
          <w:instrText xml:space="preserve"> PAGEREF _Toc228766641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42" w:history="1">
        <w:r w:rsidRPr="009C3932">
          <w:rPr>
            <w:rStyle w:val="Hyperlink"/>
            <w:rFonts w:hAnsi="SimSun"/>
            <w:szCs w:val="21"/>
          </w:rPr>
          <w:t>小学教育</w:t>
        </w:r>
        <w:r w:rsidRPr="009C3932">
          <w:rPr>
            <w:webHidden/>
            <w:szCs w:val="21"/>
          </w:rPr>
          <w:tab/>
        </w:r>
        <w:r w:rsidRPr="009C3932">
          <w:rPr>
            <w:webHidden/>
            <w:szCs w:val="21"/>
          </w:rPr>
          <w:fldChar w:fldCharType="begin"/>
        </w:r>
        <w:r w:rsidRPr="009C3932">
          <w:rPr>
            <w:webHidden/>
            <w:szCs w:val="21"/>
          </w:rPr>
          <w:instrText xml:space="preserve"> PAGEREF _Toc228766642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43" w:history="1">
        <w:r w:rsidRPr="009C3932">
          <w:rPr>
            <w:rStyle w:val="Hyperlink"/>
            <w:rFonts w:hAnsi="SimSun"/>
          </w:rPr>
          <w:t>初等教育部门面临的挑战</w:t>
        </w:r>
        <w:r w:rsidRPr="009C3932">
          <w:rPr>
            <w:webHidden/>
          </w:rPr>
          <w:tab/>
        </w:r>
        <w:r w:rsidRPr="009C3932">
          <w:rPr>
            <w:webHidden/>
          </w:rPr>
          <w:fldChar w:fldCharType="begin"/>
        </w:r>
        <w:r w:rsidRPr="009C3932">
          <w:rPr>
            <w:webHidden/>
          </w:rPr>
          <w:instrText xml:space="preserve"> PAGEREF _Toc228766643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44" w:history="1">
        <w:r w:rsidRPr="009C3932">
          <w:rPr>
            <w:rStyle w:val="Hyperlink"/>
            <w:rFonts w:hAnsi="SimSun"/>
          </w:rPr>
          <w:t>初等教育课程设置</w:t>
        </w:r>
        <w:r w:rsidRPr="009C3932">
          <w:rPr>
            <w:webHidden/>
          </w:rPr>
          <w:tab/>
        </w:r>
        <w:r w:rsidRPr="009C3932">
          <w:rPr>
            <w:webHidden/>
          </w:rPr>
          <w:fldChar w:fldCharType="begin"/>
        </w:r>
        <w:r w:rsidRPr="009C3932">
          <w:rPr>
            <w:webHidden/>
          </w:rPr>
          <w:instrText xml:space="preserve"> PAGEREF _Toc228766644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45" w:history="1">
        <w:r w:rsidRPr="009C3932">
          <w:rPr>
            <w:rStyle w:val="Hyperlink"/>
            <w:rFonts w:hAnsi="SimSun"/>
          </w:rPr>
          <w:t>小学的考试成绩</w:t>
        </w:r>
        <w:r w:rsidRPr="009C3932">
          <w:rPr>
            <w:webHidden/>
          </w:rPr>
          <w:tab/>
        </w:r>
        <w:r w:rsidRPr="009C3932">
          <w:rPr>
            <w:webHidden/>
          </w:rPr>
          <w:fldChar w:fldCharType="begin"/>
        </w:r>
        <w:r w:rsidRPr="009C3932">
          <w:rPr>
            <w:webHidden/>
          </w:rPr>
          <w:instrText xml:space="preserve"> PAGEREF _Toc228766645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46" w:history="1">
        <w:r w:rsidRPr="009C3932">
          <w:rPr>
            <w:rStyle w:val="Hyperlink"/>
            <w:rFonts w:hAnsi="SimSun"/>
            <w:szCs w:val="21"/>
          </w:rPr>
          <w:t>中学教育</w:t>
        </w:r>
        <w:r w:rsidRPr="009C3932">
          <w:rPr>
            <w:webHidden/>
            <w:szCs w:val="21"/>
          </w:rPr>
          <w:tab/>
        </w:r>
        <w:r w:rsidRPr="009C3932">
          <w:rPr>
            <w:webHidden/>
            <w:szCs w:val="21"/>
          </w:rPr>
          <w:fldChar w:fldCharType="begin"/>
        </w:r>
        <w:r w:rsidRPr="009C3932">
          <w:rPr>
            <w:webHidden/>
            <w:szCs w:val="21"/>
          </w:rPr>
          <w:instrText xml:space="preserve"> PAGEREF _Toc228766646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47" w:history="1">
        <w:r w:rsidRPr="009C3932">
          <w:rPr>
            <w:rStyle w:val="Hyperlink"/>
            <w:rFonts w:hAnsi="SimSun"/>
          </w:rPr>
          <w:t>初中</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_Toc228766647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48" w:history="1">
        <w:r w:rsidRPr="009C3932">
          <w:rPr>
            <w:rStyle w:val="Hyperlink"/>
            <w:rFonts w:hAnsi="SimSun"/>
          </w:rPr>
          <w:t>初中的考试成绩</w:t>
        </w:r>
        <w:r w:rsidRPr="009C3932">
          <w:rPr>
            <w:webHidden/>
          </w:rPr>
          <w:tab/>
        </w:r>
        <w:r w:rsidRPr="009C3932">
          <w:rPr>
            <w:webHidden/>
          </w:rPr>
          <w:fldChar w:fldCharType="begin"/>
        </w:r>
        <w:r w:rsidRPr="009C3932">
          <w:rPr>
            <w:webHidden/>
          </w:rPr>
          <w:instrText xml:space="preserve"> PAGEREF _Toc228766648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49" w:history="1">
        <w:r w:rsidRPr="009C3932">
          <w:rPr>
            <w:rStyle w:val="Hyperlink"/>
            <w:rFonts w:hAnsi="SimSun"/>
          </w:rPr>
          <w:t>高中</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_Toc228766649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50" w:history="1">
        <w:r w:rsidRPr="009C3932">
          <w:rPr>
            <w:rStyle w:val="Hyperlink"/>
            <w:rFonts w:hAnsi="SimSun"/>
          </w:rPr>
          <w:t>高中的考试成绩</w:t>
        </w:r>
        <w:r w:rsidRPr="009C3932">
          <w:rPr>
            <w:webHidden/>
          </w:rPr>
          <w:tab/>
        </w:r>
        <w:r w:rsidRPr="009C3932">
          <w:rPr>
            <w:webHidden/>
          </w:rPr>
          <w:fldChar w:fldCharType="begin"/>
        </w:r>
        <w:r w:rsidRPr="009C3932">
          <w:rPr>
            <w:webHidden/>
          </w:rPr>
          <w:instrText xml:space="preserve"> PAGEREF _Toc228766650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51" w:history="1">
        <w:r w:rsidRPr="009C3932">
          <w:rPr>
            <w:rStyle w:val="Hyperlink"/>
            <w:rFonts w:hAnsi="SimSun"/>
          </w:rPr>
          <w:t>教学领域中的妇女</w:t>
        </w:r>
        <w:r w:rsidRPr="009C3932">
          <w:rPr>
            <w:webHidden/>
          </w:rPr>
          <w:tab/>
        </w:r>
        <w:r w:rsidRPr="009C3932">
          <w:rPr>
            <w:webHidden/>
          </w:rPr>
          <w:fldChar w:fldCharType="begin"/>
        </w:r>
        <w:r w:rsidRPr="009C3932">
          <w:rPr>
            <w:webHidden/>
          </w:rPr>
          <w:instrText xml:space="preserve"> PAGEREF _Toc228766651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52" w:history="1">
        <w:r w:rsidRPr="009C3932">
          <w:rPr>
            <w:rStyle w:val="Hyperlink"/>
            <w:rFonts w:hAnsi="SimSun"/>
          </w:rPr>
          <w:t>女孩与男孩的辍学率</w:t>
        </w:r>
        <w:r w:rsidRPr="009C3932">
          <w:rPr>
            <w:webHidden/>
          </w:rPr>
          <w:tab/>
        </w:r>
        <w:r w:rsidRPr="009C3932">
          <w:rPr>
            <w:webHidden/>
          </w:rPr>
          <w:fldChar w:fldCharType="begin"/>
        </w:r>
        <w:r w:rsidRPr="009C3932">
          <w:rPr>
            <w:webHidden/>
          </w:rPr>
          <w:instrText xml:space="preserve"> PAGEREF _Toc228766652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53" w:history="1">
        <w:r w:rsidRPr="009C3932">
          <w:rPr>
            <w:rStyle w:val="Hyperlink"/>
          </w:rPr>
          <w:t>“</w:t>
        </w:r>
        <w:r w:rsidRPr="009C3932">
          <w:rPr>
            <w:rStyle w:val="Hyperlink"/>
            <w:rFonts w:hAnsi="SimSun"/>
          </w:rPr>
          <w:t>少女妈妈</w:t>
        </w:r>
        <w:r w:rsidRPr="009C3932">
          <w:rPr>
            <w:rStyle w:val="Hyperlink"/>
          </w:rPr>
          <w:t>”</w:t>
        </w:r>
        <w:r w:rsidRPr="009C3932">
          <w:rPr>
            <w:rStyle w:val="Hyperlink"/>
            <w:rFonts w:hAnsi="SimSun"/>
          </w:rPr>
          <w:t>与受教育机会</w:t>
        </w:r>
        <w:r w:rsidRPr="009C3932">
          <w:rPr>
            <w:webHidden/>
          </w:rPr>
          <w:tab/>
        </w:r>
        <w:r w:rsidRPr="009C3932">
          <w:rPr>
            <w:webHidden/>
          </w:rPr>
          <w:fldChar w:fldCharType="begin"/>
        </w:r>
        <w:r w:rsidRPr="009C3932">
          <w:rPr>
            <w:webHidden/>
          </w:rPr>
          <w:instrText xml:space="preserve"> PAGEREF _Toc228766653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54" w:history="1">
        <w:r w:rsidRPr="009C3932">
          <w:rPr>
            <w:rStyle w:val="Hyperlink"/>
            <w:rFonts w:hAnsi="SimSun"/>
          </w:rPr>
          <w:t>为女孩提供特别奖学金</w:t>
        </w:r>
        <w:r w:rsidRPr="009C3932">
          <w:rPr>
            <w:webHidden/>
          </w:rPr>
          <w:tab/>
        </w:r>
        <w:r w:rsidRPr="009C3932">
          <w:rPr>
            <w:webHidden/>
          </w:rPr>
          <w:fldChar w:fldCharType="begin"/>
        </w:r>
        <w:r w:rsidRPr="009C3932">
          <w:rPr>
            <w:webHidden/>
          </w:rPr>
          <w:instrText xml:space="preserve"> PAGEREF _Toc228766654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55" w:history="1">
        <w:r w:rsidRPr="009C3932">
          <w:rPr>
            <w:rStyle w:val="Hyperlink"/>
            <w:rFonts w:hAnsi="SimSun"/>
          </w:rPr>
          <w:t>体育与休闲活动</w:t>
        </w:r>
        <w:r w:rsidRPr="009C3932">
          <w:rPr>
            <w:webHidden/>
          </w:rPr>
          <w:tab/>
        </w:r>
        <w:r w:rsidRPr="009C3932">
          <w:rPr>
            <w:webHidden/>
          </w:rPr>
          <w:fldChar w:fldCharType="begin"/>
        </w:r>
        <w:r w:rsidRPr="009C3932">
          <w:rPr>
            <w:webHidden/>
          </w:rPr>
          <w:instrText xml:space="preserve"> PAGEREF _Toc228766655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56" w:history="1">
        <w:r w:rsidRPr="009C3932">
          <w:rPr>
            <w:rStyle w:val="Hyperlink"/>
            <w:rFonts w:hAnsi="SimSun"/>
          </w:rPr>
          <w:t>学校中的计划生育教育</w:t>
        </w:r>
        <w:r w:rsidRPr="009C3932">
          <w:rPr>
            <w:webHidden/>
          </w:rPr>
          <w:tab/>
        </w:r>
        <w:r w:rsidRPr="009C3932">
          <w:rPr>
            <w:webHidden/>
          </w:rPr>
          <w:fldChar w:fldCharType="begin"/>
        </w:r>
        <w:r w:rsidRPr="009C3932">
          <w:rPr>
            <w:webHidden/>
          </w:rPr>
          <w:instrText xml:space="preserve"> PAGEREF _Toc228766656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57" w:history="1">
        <w:r w:rsidRPr="009C3932">
          <w:rPr>
            <w:rStyle w:val="Hyperlink"/>
            <w:rFonts w:hAnsi="SimSun"/>
            <w:szCs w:val="21"/>
          </w:rPr>
          <w:t>高等教育</w:t>
        </w:r>
        <w:r w:rsidRPr="009C3932">
          <w:rPr>
            <w:webHidden/>
            <w:szCs w:val="21"/>
          </w:rPr>
          <w:tab/>
        </w:r>
        <w:r w:rsidRPr="009C3932">
          <w:rPr>
            <w:webHidden/>
            <w:szCs w:val="21"/>
          </w:rPr>
          <w:fldChar w:fldCharType="begin"/>
        </w:r>
        <w:r w:rsidRPr="009C3932">
          <w:rPr>
            <w:webHidden/>
            <w:szCs w:val="21"/>
          </w:rPr>
          <w:instrText xml:space="preserve"> PAGEREF _Toc228766657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58" w:history="1">
        <w:r w:rsidRPr="009C3932">
          <w:rPr>
            <w:rStyle w:val="Hyperlink"/>
            <w:rFonts w:hAnsi="SimSun"/>
          </w:rPr>
          <w:t>公立大学</w:t>
        </w:r>
        <w:r w:rsidRPr="009C3932">
          <w:rPr>
            <w:webHidden/>
          </w:rPr>
          <w:tab/>
        </w:r>
        <w:r w:rsidRPr="009C3932">
          <w:rPr>
            <w:webHidden/>
          </w:rPr>
          <w:fldChar w:fldCharType="begin"/>
        </w:r>
        <w:r w:rsidRPr="009C3932">
          <w:rPr>
            <w:webHidden/>
          </w:rPr>
          <w:instrText xml:space="preserve"> PAGEREF _Toc228766658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59" w:history="1">
        <w:r w:rsidRPr="009C3932">
          <w:rPr>
            <w:rStyle w:val="Hyperlink"/>
            <w:rFonts w:hAnsi="SimSun"/>
          </w:rPr>
          <w:t>私立院校</w:t>
        </w:r>
        <w:r w:rsidRPr="009C3932">
          <w:rPr>
            <w:webHidden/>
          </w:rPr>
          <w:tab/>
        </w:r>
        <w:r w:rsidRPr="009C3932">
          <w:rPr>
            <w:webHidden/>
          </w:rPr>
          <w:fldChar w:fldCharType="begin"/>
        </w:r>
        <w:r w:rsidRPr="009C3932">
          <w:rPr>
            <w:webHidden/>
          </w:rPr>
          <w:instrText xml:space="preserve"> PAGEREF _Toc228766659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60" w:history="1">
        <w:r w:rsidRPr="009C3932">
          <w:rPr>
            <w:rStyle w:val="Hyperlink"/>
            <w:rFonts w:hAnsi="SimSun"/>
          </w:rPr>
          <w:t>职业与技术学校</w:t>
        </w:r>
        <w:r w:rsidRPr="009C3932">
          <w:rPr>
            <w:webHidden/>
          </w:rPr>
          <w:tab/>
        </w:r>
        <w:r w:rsidRPr="009C3932">
          <w:rPr>
            <w:webHidden/>
          </w:rPr>
          <w:fldChar w:fldCharType="begin"/>
        </w:r>
        <w:r w:rsidRPr="009C3932">
          <w:rPr>
            <w:webHidden/>
          </w:rPr>
          <w:instrText xml:space="preserve"> PAGEREF _Toc228766660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61" w:history="1">
        <w:r w:rsidRPr="009C3932">
          <w:rPr>
            <w:rStyle w:val="Hyperlink"/>
            <w:rFonts w:hAnsi="SimSun"/>
          </w:rPr>
          <w:t>职业技术教育的考试成绩</w:t>
        </w:r>
        <w:r w:rsidRPr="009C3932">
          <w:rPr>
            <w:webHidden/>
          </w:rPr>
          <w:tab/>
        </w:r>
        <w:r w:rsidRPr="009C3932">
          <w:rPr>
            <w:webHidden/>
          </w:rPr>
          <w:fldChar w:fldCharType="begin"/>
        </w:r>
        <w:r w:rsidRPr="009C3932">
          <w:rPr>
            <w:webHidden/>
          </w:rPr>
          <w:instrText xml:space="preserve"> PAGEREF _Toc228766661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62" w:history="1">
        <w:r w:rsidRPr="009C3932">
          <w:rPr>
            <w:rStyle w:val="Hyperlink"/>
            <w:rFonts w:hAnsi="SimSun"/>
          </w:rPr>
          <w:t>政府有关职业技术教育的举措</w:t>
        </w:r>
        <w:r w:rsidRPr="009C3932">
          <w:rPr>
            <w:webHidden/>
          </w:rPr>
          <w:tab/>
        </w:r>
        <w:r w:rsidRPr="009C3932">
          <w:rPr>
            <w:webHidden/>
          </w:rPr>
          <w:fldChar w:fldCharType="begin"/>
        </w:r>
        <w:r w:rsidRPr="009C3932">
          <w:rPr>
            <w:webHidden/>
          </w:rPr>
          <w:instrText xml:space="preserve"> PAGEREF _Toc228766662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63" w:history="1">
        <w:r w:rsidRPr="009C3932">
          <w:rPr>
            <w:rStyle w:val="Hyperlink"/>
            <w:rFonts w:hAnsi="SimSun"/>
          </w:rPr>
          <w:t>妇女扫盲</w:t>
        </w:r>
        <w:r w:rsidRPr="009C3932">
          <w:rPr>
            <w:webHidden/>
          </w:rPr>
          <w:tab/>
        </w:r>
        <w:r w:rsidRPr="009C3932">
          <w:rPr>
            <w:webHidden/>
          </w:rPr>
          <w:fldChar w:fldCharType="begin"/>
        </w:r>
        <w:r w:rsidRPr="009C3932">
          <w:rPr>
            <w:webHidden/>
          </w:rPr>
          <w:instrText xml:space="preserve"> PAGEREF _Toc228766663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64" w:history="1">
        <w:r w:rsidRPr="009C3932">
          <w:rPr>
            <w:rStyle w:val="Hyperlink"/>
            <w:rFonts w:hAnsi="SimSun"/>
          </w:rPr>
          <w:t>青少年扫盲</w:t>
        </w:r>
        <w:r w:rsidRPr="009C3932">
          <w:rPr>
            <w:webHidden/>
          </w:rPr>
          <w:tab/>
        </w:r>
        <w:r w:rsidRPr="009C3932">
          <w:rPr>
            <w:webHidden/>
          </w:rPr>
          <w:fldChar w:fldCharType="begin"/>
        </w:r>
        <w:r w:rsidRPr="009C3932">
          <w:rPr>
            <w:webHidden/>
          </w:rPr>
          <w:instrText xml:space="preserve"> PAGEREF _Toc228766664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65" w:history="1">
        <w:r w:rsidRPr="009C3932">
          <w:rPr>
            <w:rStyle w:val="Hyperlink"/>
            <w:rFonts w:hAnsi="SimSun"/>
          </w:rPr>
          <w:t>扫盲班中妇女参与度不高</w:t>
        </w:r>
        <w:r w:rsidRPr="009C3932">
          <w:rPr>
            <w:webHidden/>
          </w:rPr>
          <w:tab/>
        </w:r>
        <w:r w:rsidRPr="009C3932">
          <w:rPr>
            <w:webHidden/>
          </w:rPr>
          <w:fldChar w:fldCharType="begin"/>
        </w:r>
        <w:r w:rsidRPr="009C3932">
          <w:rPr>
            <w:webHidden/>
          </w:rPr>
          <w:instrText xml:space="preserve"> PAGEREF _Toc228766665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66" w:history="1">
        <w:r w:rsidRPr="009C3932">
          <w:rPr>
            <w:rStyle w:val="Hyperlink"/>
            <w:rFonts w:hAnsi="SimSun"/>
            <w:szCs w:val="21"/>
          </w:rPr>
          <w:t>政府的全面应对举措</w:t>
        </w:r>
        <w:r w:rsidRPr="009C3932">
          <w:rPr>
            <w:webHidden/>
            <w:szCs w:val="21"/>
          </w:rPr>
          <w:tab/>
        </w:r>
        <w:r w:rsidRPr="009C3932">
          <w:rPr>
            <w:webHidden/>
            <w:szCs w:val="21"/>
          </w:rPr>
          <w:fldChar w:fldCharType="begin"/>
        </w:r>
        <w:r w:rsidRPr="009C3932">
          <w:rPr>
            <w:webHidden/>
            <w:szCs w:val="21"/>
          </w:rPr>
          <w:instrText xml:space="preserve"> PAGEREF _Toc228766666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C3932">
      <w:pPr>
        <w:pStyle w:val="TOC1"/>
        <w:spacing w:after="120"/>
        <w:rPr>
          <w:szCs w:val="21"/>
        </w:rPr>
      </w:pPr>
      <w:hyperlink w:anchor="_Toc228766667" w:history="1">
        <w:r w:rsidRPr="009C3932">
          <w:rPr>
            <w:rStyle w:val="Hyperlink"/>
            <w:rFonts w:hAnsi="SimSun"/>
            <w:szCs w:val="21"/>
          </w:rPr>
          <w:t>《消除对妇女歧视公约》第</w:t>
        </w:r>
        <w:r w:rsidRPr="009C3932">
          <w:rPr>
            <w:rStyle w:val="Hyperlink"/>
            <w:szCs w:val="21"/>
          </w:rPr>
          <w:t>11</w:t>
        </w:r>
        <w:r w:rsidRPr="009C3932">
          <w:rPr>
            <w:rStyle w:val="Hyperlink"/>
            <w:rFonts w:hAnsi="SimSun"/>
            <w:szCs w:val="21"/>
          </w:rPr>
          <w:t>条：就业平等</w:t>
        </w:r>
        <w:r w:rsidRPr="009C3932">
          <w:rPr>
            <w:webHidden/>
            <w:szCs w:val="21"/>
          </w:rPr>
          <w:tab/>
        </w:r>
        <w:r w:rsidRPr="009C3932">
          <w:rPr>
            <w:webHidden/>
            <w:szCs w:val="21"/>
          </w:rPr>
          <w:fldChar w:fldCharType="begin"/>
        </w:r>
        <w:r w:rsidRPr="009C3932">
          <w:rPr>
            <w:webHidden/>
            <w:szCs w:val="21"/>
          </w:rPr>
          <w:instrText xml:space="preserve"> PAGEREF _Toc228766667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68" w:history="1">
        <w:r w:rsidRPr="009C3932">
          <w:rPr>
            <w:rStyle w:val="Hyperlink"/>
            <w:rFonts w:hAnsi="SimSun"/>
            <w:szCs w:val="21"/>
          </w:rPr>
          <w:t>非正规经济部门</w:t>
        </w:r>
        <w:r w:rsidRPr="009C3932">
          <w:rPr>
            <w:webHidden/>
            <w:szCs w:val="21"/>
          </w:rPr>
          <w:tab/>
        </w:r>
        <w:r w:rsidRPr="009C3932">
          <w:rPr>
            <w:webHidden/>
            <w:szCs w:val="21"/>
          </w:rPr>
          <w:fldChar w:fldCharType="begin"/>
        </w:r>
        <w:r w:rsidRPr="009C3932">
          <w:rPr>
            <w:webHidden/>
            <w:szCs w:val="21"/>
          </w:rPr>
          <w:instrText xml:space="preserve"> PAGEREF _Toc228766668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69" w:history="1">
        <w:r w:rsidRPr="009C3932">
          <w:rPr>
            <w:rStyle w:val="Hyperlink"/>
            <w:rFonts w:hAnsi="SimSun"/>
          </w:rPr>
          <w:t>阻止妇女进入非正规部门的障碍</w:t>
        </w:r>
        <w:r w:rsidRPr="009C3932">
          <w:rPr>
            <w:webHidden/>
          </w:rPr>
          <w:tab/>
        </w:r>
        <w:r w:rsidRPr="009C3932">
          <w:rPr>
            <w:webHidden/>
          </w:rPr>
          <w:fldChar w:fldCharType="begin"/>
        </w:r>
        <w:r w:rsidRPr="009C3932">
          <w:rPr>
            <w:webHidden/>
          </w:rPr>
          <w:instrText xml:space="preserve"> PAGEREF _Toc228766669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70" w:history="1">
        <w:r w:rsidRPr="009C3932">
          <w:rPr>
            <w:rStyle w:val="Hyperlink"/>
            <w:rFonts w:hAnsi="SimSun"/>
          </w:rPr>
          <w:t>妇女对技能发展的看法</w:t>
        </w:r>
        <w:r w:rsidRPr="009C3932">
          <w:rPr>
            <w:webHidden/>
          </w:rPr>
          <w:tab/>
        </w:r>
        <w:r w:rsidRPr="009C3932">
          <w:rPr>
            <w:webHidden/>
          </w:rPr>
          <w:fldChar w:fldCharType="begin"/>
        </w:r>
        <w:r w:rsidRPr="009C3932">
          <w:rPr>
            <w:webHidden/>
          </w:rPr>
          <w:instrText xml:space="preserve"> PAGEREF _Toc228766670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71" w:history="1">
        <w:r w:rsidRPr="009C3932">
          <w:rPr>
            <w:rStyle w:val="Hyperlink"/>
            <w:rFonts w:hAnsi="SimSun"/>
          </w:rPr>
          <w:t>私营部门的性别发展</w:t>
        </w:r>
        <w:r w:rsidRPr="009C3932">
          <w:rPr>
            <w:webHidden/>
          </w:rPr>
          <w:tab/>
        </w:r>
        <w:r w:rsidRPr="009C3932">
          <w:rPr>
            <w:webHidden/>
          </w:rPr>
          <w:fldChar w:fldCharType="begin"/>
        </w:r>
        <w:r w:rsidRPr="009C3932">
          <w:rPr>
            <w:webHidden/>
          </w:rPr>
          <w:instrText xml:space="preserve"> PAGEREF _Toc228766671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72" w:history="1">
        <w:r w:rsidRPr="009C3932">
          <w:rPr>
            <w:rStyle w:val="Hyperlink"/>
            <w:rFonts w:hAnsi="SimSun"/>
          </w:rPr>
          <w:t>家庭工作</w:t>
        </w:r>
        <w:r w:rsidRPr="009C3932">
          <w:rPr>
            <w:webHidden/>
          </w:rPr>
          <w:tab/>
        </w:r>
        <w:r w:rsidRPr="009C3932">
          <w:rPr>
            <w:webHidden/>
          </w:rPr>
          <w:fldChar w:fldCharType="begin"/>
        </w:r>
        <w:r w:rsidRPr="009C3932">
          <w:rPr>
            <w:webHidden/>
          </w:rPr>
          <w:instrText xml:space="preserve"> PAGEREF _Toc228766672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73" w:history="1">
        <w:r w:rsidRPr="009C3932">
          <w:rPr>
            <w:rStyle w:val="Hyperlink"/>
            <w:rFonts w:hAnsi="SimSun"/>
          </w:rPr>
          <w:t>性产业工作</w:t>
        </w:r>
        <w:r w:rsidRPr="009C3932">
          <w:rPr>
            <w:webHidden/>
          </w:rPr>
          <w:tab/>
        </w:r>
        <w:r w:rsidRPr="009C3932">
          <w:rPr>
            <w:webHidden/>
          </w:rPr>
          <w:fldChar w:fldCharType="begin"/>
        </w:r>
        <w:r w:rsidRPr="009C3932">
          <w:rPr>
            <w:webHidden/>
          </w:rPr>
          <w:instrText xml:space="preserve"> PAGEREF _Toc228766673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74" w:history="1">
        <w:r w:rsidRPr="009C3932">
          <w:rPr>
            <w:rStyle w:val="Hyperlink"/>
            <w:rFonts w:hAnsi="SimSun"/>
            <w:szCs w:val="21"/>
          </w:rPr>
          <w:t>正规经济部门</w:t>
        </w:r>
        <w:r w:rsidRPr="009C3932">
          <w:rPr>
            <w:webHidden/>
            <w:szCs w:val="21"/>
          </w:rPr>
          <w:tab/>
        </w:r>
        <w:r w:rsidRPr="009C3932">
          <w:rPr>
            <w:webHidden/>
            <w:szCs w:val="21"/>
          </w:rPr>
          <w:fldChar w:fldCharType="begin"/>
        </w:r>
        <w:r w:rsidRPr="009C3932">
          <w:rPr>
            <w:webHidden/>
            <w:szCs w:val="21"/>
          </w:rPr>
          <w:instrText xml:space="preserve"> PAGEREF _Toc228766674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75" w:history="1">
        <w:r w:rsidRPr="009C3932">
          <w:rPr>
            <w:rStyle w:val="Hyperlink"/>
            <w:rFonts w:hAnsi="SimSun"/>
          </w:rPr>
          <w:t>男女就业的稳定性</w:t>
        </w:r>
        <w:r w:rsidRPr="009C3932">
          <w:rPr>
            <w:webHidden/>
          </w:rPr>
          <w:tab/>
        </w:r>
        <w:r w:rsidRPr="009C3932">
          <w:rPr>
            <w:webHidden/>
          </w:rPr>
          <w:fldChar w:fldCharType="begin"/>
        </w:r>
        <w:r w:rsidRPr="009C3932">
          <w:rPr>
            <w:webHidden/>
          </w:rPr>
          <w:instrText xml:space="preserve"> PAGEREF _Toc228766675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76" w:history="1">
        <w:r w:rsidRPr="009C3932">
          <w:rPr>
            <w:rStyle w:val="Hyperlink"/>
            <w:rFonts w:hAnsi="SimSun"/>
          </w:rPr>
          <w:t>公共服务</w:t>
        </w:r>
        <w:r w:rsidRPr="009C3932">
          <w:rPr>
            <w:webHidden/>
          </w:rPr>
          <w:tab/>
        </w:r>
        <w:r w:rsidRPr="009C3932">
          <w:rPr>
            <w:webHidden/>
          </w:rPr>
          <w:fldChar w:fldCharType="begin"/>
        </w:r>
        <w:r w:rsidRPr="009C3932">
          <w:rPr>
            <w:webHidden/>
          </w:rPr>
          <w:instrText xml:space="preserve"> PAGEREF _Toc228766676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77" w:history="1">
        <w:r w:rsidRPr="009C3932">
          <w:rPr>
            <w:rStyle w:val="Hyperlink"/>
            <w:rFonts w:hAnsi="SimSun"/>
            <w:szCs w:val="21"/>
          </w:rPr>
          <w:t>就业筛选标准</w:t>
        </w:r>
        <w:r w:rsidRPr="009C3932">
          <w:rPr>
            <w:webHidden/>
            <w:szCs w:val="21"/>
          </w:rPr>
          <w:tab/>
        </w:r>
        <w:r w:rsidRPr="009C3932">
          <w:rPr>
            <w:webHidden/>
            <w:szCs w:val="21"/>
          </w:rPr>
          <w:fldChar w:fldCharType="begin"/>
        </w:r>
        <w:r w:rsidRPr="009C3932">
          <w:rPr>
            <w:webHidden/>
            <w:szCs w:val="21"/>
          </w:rPr>
          <w:instrText xml:space="preserve"> PAGEREF _Toc228766677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78" w:history="1">
        <w:r w:rsidRPr="009C3932">
          <w:rPr>
            <w:rStyle w:val="Hyperlink"/>
            <w:rFonts w:hAnsi="SimSun"/>
            <w:szCs w:val="21"/>
          </w:rPr>
          <w:t>同等价值的工作享有同等报酬</w:t>
        </w:r>
        <w:r w:rsidRPr="009C3932">
          <w:rPr>
            <w:webHidden/>
            <w:szCs w:val="21"/>
          </w:rPr>
          <w:tab/>
        </w:r>
        <w:r w:rsidRPr="009C3932">
          <w:rPr>
            <w:webHidden/>
            <w:szCs w:val="21"/>
          </w:rPr>
          <w:fldChar w:fldCharType="begin"/>
        </w:r>
        <w:r w:rsidRPr="009C3932">
          <w:rPr>
            <w:webHidden/>
            <w:szCs w:val="21"/>
          </w:rPr>
          <w:instrText xml:space="preserve"> PAGEREF _Toc228766678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79" w:history="1">
        <w:r w:rsidRPr="009C3932">
          <w:rPr>
            <w:rStyle w:val="Hyperlink"/>
            <w:rFonts w:hAnsi="SimSun"/>
            <w:szCs w:val="21"/>
          </w:rPr>
          <w:t>福利</w:t>
        </w:r>
        <w:r w:rsidRPr="009C3932">
          <w:rPr>
            <w:webHidden/>
            <w:szCs w:val="21"/>
          </w:rPr>
          <w:tab/>
        </w:r>
        <w:r w:rsidRPr="009C3932">
          <w:rPr>
            <w:webHidden/>
            <w:szCs w:val="21"/>
          </w:rPr>
          <w:fldChar w:fldCharType="begin"/>
        </w:r>
        <w:r w:rsidRPr="009C3932">
          <w:rPr>
            <w:webHidden/>
            <w:szCs w:val="21"/>
          </w:rPr>
          <w:instrText xml:space="preserve"> PAGEREF _Toc228766679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80" w:history="1">
        <w:r w:rsidRPr="009C3932">
          <w:rPr>
            <w:rStyle w:val="Hyperlink"/>
            <w:rFonts w:hAnsi="SimSun"/>
          </w:rPr>
          <w:t>退休</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_Toc228766680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81" w:history="1">
        <w:r w:rsidRPr="009C3932">
          <w:rPr>
            <w:rStyle w:val="Hyperlink"/>
            <w:rFonts w:hAnsi="SimSun"/>
          </w:rPr>
          <w:t>年假与病假</w:t>
        </w:r>
        <w:r w:rsidRPr="009C3932">
          <w:rPr>
            <w:webHidden/>
          </w:rPr>
          <w:tab/>
        </w:r>
        <w:r w:rsidRPr="009C3932">
          <w:rPr>
            <w:webHidden/>
          </w:rPr>
          <w:fldChar w:fldCharType="begin"/>
        </w:r>
        <w:r w:rsidRPr="009C3932">
          <w:rPr>
            <w:webHidden/>
          </w:rPr>
          <w:instrText xml:space="preserve"> PAGEREF _Toc228766681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82" w:history="1">
        <w:r w:rsidRPr="009C3932">
          <w:rPr>
            <w:rStyle w:val="Hyperlink"/>
            <w:rFonts w:hAnsi="SimSun"/>
          </w:rPr>
          <w:t>灵活的工作时间</w:t>
        </w:r>
        <w:r w:rsidRPr="009C3932">
          <w:rPr>
            <w:webHidden/>
          </w:rPr>
          <w:tab/>
        </w:r>
        <w:r w:rsidRPr="009C3932">
          <w:rPr>
            <w:webHidden/>
          </w:rPr>
          <w:fldChar w:fldCharType="begin"/>
        </w:r>
        <w:r w:rsidRPr="009C3932">
          <w:rPr>
            <w:webHidden/>
          </w:rPr>
          <w:instrText xml:space="preserve"> PAGEREF _Toc228766682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683" w:history="1">
        <w:r w:rsidRPr="009C3932">
          <w:rPr>
            <w:rStyle w:val="Hyperlink"/>
            <w:rFonts w:hAnsi="SimSun"/>
            <w:szCs w:val="21"/>
          </w:rPr>
          <w:t>职业培训与再培训的权利</w:t>
        </w:r>
        <w:r w:rsidRPr="009C3932">
          <w:rPr>
            <w:webHidden/>
            <w:szCs w:val="21"/>
          </w:rPr>
          <w:tab/>
        </w:r>
        <w:r w:rsidRPr="009C3932">
          <w:rPr>
            <w:webHidden/>
            <w:szCs w:val="21"/>
          </w:rPr>
          <w:fldChar w:fldCharType="begin"/>
        </w:r>
        <w:r w:rsidRPr="009C3932">
          <w:rPr>
            <w:webHidden/>
            <w:szCs w:val="21"/>
          </w:rPr>
          <w:instrText xml:space="preserve"> PAGEREF _Toc228766683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84" w:history="1">
        <w:r w:rsidRPr="009C3932">
          <w:rPr>
            <w:rStyle w:val="Hyperlink"/>
            <w:rFonts w:hAnsi="SimSun"/>
            <w:szCs w:val="21"/>
          </w:rPr>
          <w:t>有害工作的预防措施</w:t>
        </w:r>
        <w:r w:rsidRPr="009C3932">
          <w:rPr>
            <w:webHidden/>
            <w:szCs w:val="21"/>
          </w:rPr>
          <w:tab/>
        </w:r>
        <w:r w:rsidRPr="009C3932">
          <w:rPr>
            <w:webHidden/>
            <w:szCs w:val="21"/>
          </w:rPr>
          <w:fldChar w:fldCharType="begin"/>
        </w:r>
        <w:r w:rsidRPr="009C3932">
          <w:rPr>
            <w:webHidden/>
            <w:szCs w:val="21"/>
          </w:rPr>
          <w:instrText xml:space="preserve"> PAGEREF _Toc228766684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85" w:history="1">
        <w:r w:rsidRPr="009C3932">
          <w:rPr>
            <w:rStyle w:val="Hyperlink"/>
            <w:rFonts w:hAnsi="SimSun"/>
            <w:szCs w:val="21"/>
          </w:rPr>
          <w:t>妇女在工会中的代表性</w:t>
        </w:r>
        <w:r w:rsidRPr="009C3932">
          <w:rPr>
            <w:webHidden/>
            <w:szCs w:val="21"/>
          </w:rPr>
          <w:tab/>
        </w:r>
        <w:r w:rsidRPr="009C3932">
          <w:rPr>
            <w:webHidden/>
            <w:szCs w:val="21"/>
          </w:rPr>
          <w:fldChar w:fldCharType="begin"/>
        </w:r>
        <w:r w:rsidRPr="009C3932">
          <w:rPr>
            <w:webHidden/>
            <w:szCs w:val="21"/>
          </w:rPr>
          <w:instrText xml:space="preserve"> PAGEREF _Toc228766685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86" w:history="1">
        <w:r w:rsidRPr="009C3932">
          <w:rPr>
            <w:rStyle w:val="Hyperlink"/>
            <w:rFonts w:hAnsi="SimSun"/>
            <w:szCs w:val="21"/>
          </w:rPr>
          <w:t>性骚扰</w:t>
        </w:r>
        <w:r w:rsidRPr="009C3932">
          <w:rPr>
            <w:webHidden/>
            <w:szCs w:val="21"/>
          </w:rPr>
          <w:tab/>
        </w:r>
        <w:r w:rsidRPr="009C3932">
          <w:rPr>
            <w:webHidden/>
            <w:szCs w:val="21"/>
          </w:rPr>
          <w:fldChar w:fldCharType="begin"/>
        </w:r>
        <w:r w:rsidRPr="009C3932">
          <w:rPr>
            <w:webHidden/>
            <w:szCs w:val="21"/>
          </w:rPr>
          <w:instrText xml:space="preserve"> PAGEREF _Toc228766686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87" w:history="1">
        <w:r w:rsidRPr="009C3932">
          <w:rPr>
            <w:rStyle w:val="Hyperlink"/>
            <w:rFonts w:hAnsi="SimSun"/>
            <w:szCs w:val="21"/>
          </w:rPr>
          <w:t>投诉机制</w:t>
        </w:r>
        <w:r w:rsidRPr="009C3932">
          <w:rPr>
            <w:webHidden/>
            <w:szCs w:val="21"/>
          </w:rPr>
          <w:tab/>
        </w:r>
        <w:r w:rsidRPr="009C3932">
          <w:rPr>
            <w:webHidden/>
            <w:szCs w:val="21"/>
          </w:rPr>
          <w:fldChar w:fldCharType="begin"/>
        </w:r>
        <w:r w:rsidRPr="009C3932">
          <w:rPr>
            <w:webHidden/>
            <w:szCs w:val="21"/>
          </w:rPr>
          <w:instrText xml:space="preserve"> PAGEREF _Toc228766687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88" w:history="1">
        <w:r w:rsidRPr="009C3932">
          <w:rPr>
            <w:rStyle w:val="Hyperlink"/>
            <w:rFonts w:hAnsi="SimSun"/>
            <w:szCs w:val="21"/>
          </w:rPr>
          <w:t>婚姻状况与生育条款</w:t>
        </w:r>
        <w:r w:rsidRPr="009C3932">
          <w:rPr>
            <w:webHidden/>
            <w:szCs w:val="21"/>
          </w:rPr>
          <w:tab/>
        </w:r>
        <w:r w:rsidRPr="009C3932">
          <w:rPr>
            <w:webHidden/>
            <w:szCs w:val="21"/>
          </w:rPr>
          <w:fldChar w:fldCharType="begin"/>
        </w:r>
        <w:r w:rsidRPr="009C3932">
          <w:rPr>
            <w:webHidden/>
            <w:szCs w:val="21"/>
          </w:rPr>
          <w:instrText xml:space="preserve"> PAGEREF _Toc228766688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89" w:history="1">
        <w:r w:rsidRPr="009C3932">
          <w:rPr>
            <w:rStyle w:val="Hyperlink"/>
            <w:rFonts w:hAnsi="SimSun"/>
          </w:rPr>
          <w:t>陪产假</w:t>
        </w:r>
        <w:r w:rsidRPr="009C3932">
          <w:rPr>
            <w:webHidden/>
          </w:rPr>
          <w:tab/>
        </w:r>
        <w:r w:rsidRPr="009C3932">
          <w:rPr>
            <w:webHidden/>
          </w:rPr>
          <w:fldChar w:fldCharType="begin"/>
        </w:r>
        <w:r w:rsidRPr="009C3932">
          <w:rPr>
            <w:webHidden/>
          </w:rPr>
          <w:instrText xml:space="preserve"> PAGEREF _Toc228766689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90" w:history="1">
        <w:r w:rsidRPr="009C3932">
          <w:rPr>
            <w:rStyle w:val="Hyperlink"/>
            <w:rFonts w:hAnsi="SimSun"/>
          </w:rPr>
          <w:t>采取措施帮助妇女在怀孕或探亲假后重返工作岗位</w:t>
        </w:r>
        <w:r w:rsidRPr="009C3932">
          <w:rPr>
            <w:webHidden/>
          </w:rPr>
          <w:tab/>
        </w:r>
        <w:r w:rsidRPr="009C3932">
          <w:rPr>
            <w:webHidden/>
          </w:rPr>
          <w:fldChar w:fldCharType="begin"/>
        </w:r>
        <w:r w:rsidRPr="009C3932">
          <w:rPr>
            <w:webHidden/>
          </w:rPr>
          <w:instrText xml:space="preserve"> PAGEREF _Toc228766690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C3932">
      <w:pPr>
        <w:pStyle w:val="TOC1"/>
        <w:spacing w:after="120"/>
        <w:rPr>
          <w:szCs w:val="21"/>
        </w:rPr>
      </w:pPr>
      <w:hyperlink w:anchor="_Toc228766691" w:history="1">
        <w:r w:rsidRPr="009C3932">
          <w:rPr>
            <w:rStyle w:val="Hyperlink"/>
            <w:rFonts w:hAnsi="SimSun"/>
            <w:szCs w:val="21"/>
          </w:rPr>
          <w:t>《消除对妇女歧视公约》第</w:t>
        </w:r>
        <w:r w:rsidRPr="009C3932">
          <w:rPr>
            <w:rStyle w:val="Hyperlink"/>
            <w:szCs w:val="21"/>
          </w:rPr>
          <w:t>12</w:t>
        </w:r>
        <w:r w:rsidRPr="009C3932">
          <w:rPr>
            <w:rStyle w:val="Hyperlink"/>
            <w:rFonts w:hAnsi="SimSun"/>
            <w:szCs w:val="21"/>
          </w:rPr>
          <w:t>条：享受保健服务机会平等</w:t>
        </w:r>
        <w:r w:rsidRPr="009C3932">
          <w:rPr>
            <w:webHidden/>
            <w:szCs w:val="21"/>
          </w:rPr>
          <w:tab/>
        </w:r>
        <w:r w:rsidRPr="009C3932">
          <w:rPr>
            <w:webHidden/>
            <w:szCs w:val="21"/>
          </w:rPr>
          <w:fldChar w:fldCharType="begin"/>
        </w:r>
        <w:r w:rsidRPr="009C3932">
          <w:rPr>
            <w:webHidden/>
            <w:szCs w:val="21"/>
          </w:rPr>
          <w:instrText xml:space="preserve"> PAGEREF _Toc228766691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92" w:history="1">
        <w:r w:rsidRPr="009C3932">
          <w:rPr>
            <w:rStyle w:val="Hyperlink"/>
            <w:rFonts w:hAnsi="SimSun"/>
            <w:szCs w:val="21"/>
          </w:rPr>
          <w:t>妇女享受保健服务的机会</w:t>
        </w:r>
        <w:r w:rsidRPr="009C3932">
          <w:rPr>
            <w:webHidden/>
            <w:szCs w:val="21"/>
          </w:rPr>
          <w:tab/>
        </w:r>
        <w:r w:rsidRPr="009C3932">
          <w:rPr>
            <w:webHidden/>
            <w:szCs w:val="21"/>
          </w:rPr>
          <w:fldChar w:fldCharType="begin"/>
        </w:r>
        <w:r w:rsidRPr="009C3932">
          <w:rPr>
            <w:webHidden/>
            <w:szCs w:val="21"/>
          </w:rPr>
          <w:instrText xml:space="preserve"> PAGEREF _Toc228766692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693" w:history="1">
        <w:r w:rsidRPr="009C3932">
          <w:rPr>
            <w:rStyle w:val="Hyperlink"/>
            <w:rFonts w:hAnsi="SimSun"/>
            <w:szCs w:val="21"/>
          </w:rPr>
          <w:t>妇女保健服务的质量</w:t>
        </w:r>
        <w:r w:rsidRPr="009C3932">
          <w:rPr>
            <w:webHidden/>
            <w:szCs w:val="21"/>
          </w:rPr>
          <w:tab/>
        </w:r>
        <w:r w:rsidRPr="009C3932">
          <w:rPr>
            <w:webHidden/>
            <w:szCs w:val="21"/>
          </w:rPr>
          <w:fldChar w:fldCharType="begin"/>
        </w:r>
        <w:r w:rsidRPr="009C3932">
          <w:rPr>
            <w:webHidden/>
            <w:szCs w:val="21"/>
          </w:rPr>
          <w:instrText xml:space="preserve"> PAGEREF _Toc228766693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694" w:history="1">
        <w:r w:rsidRPr="009C3932">
          <w:rPr>
            <w:rStyle w:val="Hyperlink"/>
            <w:rFonts w:hAnsi="SimSun"/>
          </w:rPr>
          <w:t>缺乏妇女保健服务专业人员</w:t>
        </w:r>
        <w:r w:rsidRPr="009C3932">
          <w:rPr>
            <w:webHidden/>
          </w:rPr>
          <w:tab/>
        </w:r>
        <w:r w:rsidRPr="009C3932">
          <w:rPr>
            <w:webHidden/>
          </w:rPr>
          <w:fldChar w:fldCharType="begin"/>
        </w:r>
        <w:r w:rsidRPr="009C3932">
          <w:rPr>
            <w:webHidden/>
          </w:rPr>
          <w:instrText xml:space="preserve"> PAGEREF _Toc228766694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95" w:history="1">
        <w:r w:rsidRPr="009C3932">
          <w:rPr>
            <w:rStyle w:val="Hyperlink"/>
            <w:rFonts w:hAnsi="SimSun"/>
          </w:rPr>
          <w:t>医院数量与条件</w:t>
        </w:r>
        <w:r w:rsidRPr="009C3932">
          <w:rPr>
            <w:webHidden/>
          </w:rPr>
          <w:tab/>
        </w:r>
        <w:r w:rsidRPr="009C3932">
          <w:rPr>
            <w:webHidden/>
          </w:rPr>
          <w:fldChar w:fldCharType="begin"/>
        </w:r>
        <w:r w:rsidRPr="009C3932">
          <w:rPr>
            <w:webHidden/>
          </w:rPr>
          <w:instrText xml:space="preserve"> PAGEREF _Toc228766695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96" w:history="1">
        <w:r w:rsidRPr="009C3932">
          <w:rPr>
            <w:rStyle w:val="Hyperlink"/>
            <w:rFonts w:hAnsi="SimSun"/>
          </w:rPr>
          <w:t>妇女在医院中的治疗情况</w:t>
        </w:r>
        <w:r w:rsidRPr="009C3932">
          <w:rPr>
            <w:webHidden/>
          </w:rPr>
          <w:tab/>
        </w:r>
        <w:r w:rsidRPr="009C3932">
          <w:rPr>
            <w:webHidden/>
          </w:rPr>
          <w:fldChar w:fldCharType="begin"/>
        </w:r>
        <w:r w:rsidRPr="009C3932">
          <w:rPr>
            <w:webHidden/>
          </w:rPr>
          <w:instrText xml:space="preserve"> PAGEREF _Toc228766696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97" w:history="1">
        <w:r w:rsidRPr="009C3932">
          <w:rPr>
            <w:rStyle w:val="Hyperlink"/>
            <w:rFonts w:hAnsi="SimSun"/>
          </w:rPr>
          <w:t>私营保健服务的提供</w:t>
        </w:r>
        <w:r w:rsidRPr="009C3932">
          <w:rPr>
            <w:webHidden/>
          </w:rPr>
          <w:tab/>
        </w:r>
        <w:r w:rsidRPr="009C3932">
          <w:rPr>
            <w:webHidden/>
          </w:rPr>
          <w:fldChar w:fldCharType="begin"/>
        </w:r>
        <w:r w:rsidRPr="009C3932">
          <w:rPr>
            <w:webHidden/>
          </w:rPr>
          <w:instrText xml:space="preserve"> PAGEREF _Toc228766697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98" w:history="1">
        <w:r w:rsidRPr="009C3932">
          <w:rPr>
            <w:rStyle w:val="Hyperlink"/>
            <w:rFonts w:hAnsi="SimSun"/>
          </w:rPr>
          <w:t>产前护理</w:t>
        </w:r>
        <w:r w:rsidRPr="009C3932">
          <w:rPr>
            <w:webHidden/>
          </w:rPr>
          <w:tab/>
        </w:r>
        <w:r w:rsidRPr="009C3932">
          <w:rPr>
            <w:webHidden/>
          </w:rPr>
          <w:fldChar w:fldCharType="begin"/>
        </w:r>
        <w:r w:rsidRPr="009C3932">
          <w:rPr>
            <w:webHidden/>
          </w:rPr>
          <w:instrText xml:space="preserve"> PAGEREF _Toc228766698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699" w:history="1">
        <w:r w:rsidRPr="009C3932">
          <w:rPr>
            <w:rStyle w:val="Hyperlink"/>
            <w:rFonts w:hAnsi="SimSun"/>
          </w:rPr>
          <w:t>孕期并发症</w:t>
        </w:r>
        <w:r w:rsidRPr="009C3932">
          <w:rPr>
            <w:webHidden/>
          </w:rPr>
          <w:tab/>
        </w:r>
        <w:r w:rsidRPr="009C3932">
          <w:rPr>
            <w:webHidden/>
          </w:rPr>
          <w:fldChar w:fldCharType="begin"/>
        </w:r>
        <w:r w:rsidRPr="009C3932">
          <w:rPr>
            <w:webHidden/>
          </w:rPr>
          <w:instrText xml:space="preserve"> PAGEREF _Toc228766699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00" w:history="1">
        <w:r w:rsidRPr="009C3932">
          <w:rPr>
            <w:rStyle w:val="Hyperlink"/>
            <w:rFonts w:hAnsi="SimSun"/>
          </w:rPr>
          <w:t>分娩</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_Toc228766700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01" w:history="1">
        <w:r w:rsidRPr="009C3932">
          <w:rPr>
            <w:rStyle w:val="Hyperlink"/>
            <w:rFonts w:hAnsi="SimSun"/>
          </w:rPr>
          <w:t>怀孕期间营养充足</w:t>
        </w:r>
        <w:r w:rsidRPr="009C3932">
          <w:rPr>
            <w:webHidden/>
          </w:rPr>
          <w:tab/>
        </w:r>
        <w:r w:rsidRPr="009C3932">
          <w:rPr>
            <w:webHidden/>
          </w:rPr>
          <w:fldChar w:fldCharType="begin"/>
        </w:r>
        <w:r w:rsidRPr="009C3932">
          <w:rPr>
            <w:webHidden/>
          </w:rPr>
          <w:instrText xml:space="preserve"> PAGEREF _Toc228766701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02" w:history="1">
        <w:r w:rsidRPr="009C3932">
          <w:rPr>
            <w:rStyle w:val="Hyperlink"/>
            <w:rFonts w:hAnsi="SimSun"/>
          </w:rPr>
          <w:t>降低产妇死亡率的努力</w:t>
        </w:r>
        <w:r w:rsidRPr="009C3932">
          <w:rPr>
            <w:webHidden/>
          </w:rPr>
          <w:tab/>
        </w:r>
        <w:r w:rsidRPr="009C3932">
          <w:rPr>
            <w:webHidden/>
          </w:rPr>
          <w:fldChar w:fldCharType="begin"/>
        </w:r>
        <w:r w:rsidRPr="009C3932">
          <w:rPr>
            <w:webHidden/>
          </w:rPr>
          <w:instrText xml:space="preserve"> PAGEREF _Toc228766702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03" w:history="1">
        <w:r w:rsidRPr="009C3932">
          <w:rPr>
            <w:rStyle w:val="Hyperlink"/>
            <w:rFonts w:hAnsi="SimSun"/>
          </w:rPr>
          <w:t>母乳喂养</w:t>
        </w:r>
        <w:r w:rsidRPr="009C3932">
          <w:rPr>
            <w:webHidden/>
          </w:rPr>
          <w:tab/>
        </w:r>
        <w:r w:rsidRPr="009C3932">
          <w:rPr>
            <w:webHidden/>
          </w:rPr>
          <w:fldChar w:fldCharType="begin"/>
        </w:r>
        <w:r w:rsidRPr="009C3932">
          <w:rPr>
            <w:webHidden/>
          </w:rPr>
          <w:instrText xml:space="preserve"> PAGEREF _Toc228766703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04" w:history="1">
        <w:r w:rsidRPr="009C3932">
          <w:rPr>
            <w:rStyle w:val="Hyperlink"/>
            <w:rFonts w:hAnsi="SimSun"/>
          </w:rPr>
          <w:t>产后护理的获取</w:t>
        </w:r>
        <w:r w:rsidRPr="009C3932">
          <w:rPr>
            <w:webHidden/>
          </w:rPr>
          <w:tab/>
        </w:r>
        <w:r w:rsidRPr="009C3932">
          <w:rPr>
            <w:webHidden/>
          </w:rPr>
          <w:fldChar w:fldCharType="begin"/>
        </w:r>
        <w:r w:rsidRPr="009C3932">
          <w:rPr>
            <w:webHidden/>
          </w:rPr>
          <w:instrText xml:space="preserve"> PAGEREF _Toc228766704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05" w:history="1">
        <w:r w:rsidRPr="009C3932">
          <w:rPr>
            <w:rStyle w:val="Hyperlink"/>
            <w:rFonts w:hAnsi="SimSun"/>
          </w:rPr>
          <w:t>男子在与妇女保健相关事务中的参与情况</w:t>
        </w:r>
        <w:r w:rsidRPr="009C3932">
          <w:rPr>
            <w:webHidden/>
          </w:rPr>
          <w:tab/>
        </w:r>
        <w:r w:rsidRPr="009C3932">
          <w:rPr>
            <w:webHidden/>
          </w:rPr>
          <w:fldChar w:fldCharType="begin"/>
        </w:r>
        <w:r w:rsidRPr="009C3932">
          <w:rPr>
            <w:webHidden/>
          </w:rPr>
          <w:instrText xml:space="preserve"> PAGEREF _Toc228766705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706" w:history="1">
        <w:r w:rsidRPr="009C3932">
          <w:rPr>
            <w:rStyle w:val="Hyperlink"/>
            <w:rFonts w:hAnsi="SimSun"/>
            <w:szCs w:val="21"/>
          </w:rPr>
          <w:t>生育健康</w:t>
        </w:r>
        <w:r w:rsidRPr="009C3932">
          <w:rPr>
            <w:webHidden/>
            <w:szCs w:val="21"/>
          </w:rPr>
          <w:tab/>
        </w:r>
        <w:r w:rsidRPr="009C3932">
          <w:rPr>
            <w:webHidden/>
            <w:szCs w:val="21"/>
          </w:rPr>
          <w:fldChar w:fldCharType="begin"/>
        </w:r>
        <w:r w:rsidRPr="009C3932">
          <w:rPr>
            <w:webHidden/>
            <w:szCs w:val="21"/>
          </w:rPr>
          <w:instrText xml:space="preserve"> PAGEREF _Toc228766706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07" w:history="1">
        <w:r w:rsidRPr="009C3932">
          <w:rPr>
            <w:rStyle w:val="Hyperlink"/>
            <w:rFonts w:hAnsi="SimSun"/>
          </w:rPr>
          <w:t>计划生育建议、成本和可获性</w:t>
        </w:r>
        <w:r w:rsidRPr="009C3932">
          <w:rPr>
            <w:webHidden/>
          </w:rPr>
          <w:tab/>
        </w:r>
        <w:r w:rsidRPr="009C3932">
          <w:rPr>
            <w:webHidden/>
          </w:rPr>
          <w:fldChar w:fldCharType="begin"/>
        </w:r>
        <w:r w:rsidRPr="009C3932">
          <w:rPr>
            <w:webHidden/>
          </w:rPr>
          <w:instrText xml:space="preserve"> PAGEREF _Toc228766707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08" w:history="1">
        <w:r w:rsidRPr="009C3932">
          <w:rPr>
            <w:rStyle w:val="Hyperlink"/>
            <w:rFonts w:hAnsi="SimSun"/>
          </w:rPr>
          <w:t>青少年怀孕</w:t>
        </w:r>
        <w:r w:rsidRPr="009C3932">
          <w:rPr>
            <w:webHidden/>
          </w:rPr>
          <w:tab/>
        </w:r>
        <w:r w:rsidRPr="009C3932">
          <w:rPr>
            <w:webHidden/>
          </w:rPr>
          <w:fldChar w:fldCharType="begin"/>
        </w:r>
        <w:r w:rsidRPr="009C3932">
          <w:rPr>
            <w:webHidden/>
          </w:rPr>
          <w:instrText xml:space="preserve"> PAGEREF _Toc228766708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09" w:history="1">
        <w:r w:rsidRPr="009C3932">
          <w:rPr>
            <w:rStyle w:val="Hyperlink"/>
            <w:rFonts w:hAnsi="SimSun"/>
          </w:rPr>
          <w:t>流产</w:t>
        </w:r>
        <w:r w:rsidRPr="009C3932">
          <w:rPr>
            <w:webHidden/>
          </w:rPr>
          <w:tab/>
        </w:r>
        <w:r w:rsidR="009C3932">
          <w:rPr>
            <w:rFonts w:hint="eastAsia"/>
            <w:webHidden/>
          </w:rPr>
          <w:tab/>
        </w:r>
        <w:r w:rsidRPr="009C3932">
          <w:rPr>
            <w:webHidden/>
          </w:rPr>
          <w:fldChar w:fldCharType="begin"/>
        </w:r>
        <w:r w:rsidRPr="009C3932">
          <w:rPr>
            <w:webHidden/>
          </w:rPr>
          <w:instrText xml:space="preserve"> PAGEREF _Toc228766709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10" w:history="1">
        <w:r w:rsidRPr="009C3932">
          <w:rPr>
            <w:rStyle w:val="Hyperlink"/>
            <w:rFonts w:hAnsi="SimSun"/>
          </w:rPr>
          <w:t>有关流产的法律条款</w:t>
        </w:r>
        <w:r w:rsidRPr="009C3932">
          <w:rPr>
            <w:webHidden/>
          </w:rPr>
          <w:tab/>
        </w:r>
        <w:r w:rsidRPr="009C3932">
          <w:rPr>
            <w:webHidden/>
          </w:rPr>
          <w:fldChar w:fldCharType="begin"/>
        </w:r>
        <w:r w:rsidRPr="009C3932">
          <w:rPr>
            <w:webHidden/>
          </w:rPr>
          <w:instrText xml:space="preserve"> PAGEREF _Toc228766710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711" w:history="1">
        <w:r w:rsidRPr="009C3932">
          <w:rPr>
            <w:rStyle w:val="Hyperlink"/>
            <w:rFonts w:hAnsi="SimSun"/>
            <w:szCs w:val="21"/>
          </w:rPr>
          <w:t>老年妇女保健服务现状</w:t>
        </w:r>
        <w:r w:rsidRPr="009C3932">
          <w:rPr>
            <w:webHidden/>
            <w:szCs w:val="21"/>
          </w:rPr>
          <w:tab/>
        </w:r>
        <w:r w:rsidRPr="009C3932">
          <w:rPr>
            <w:webHidden/>
            <w:szCs w:val="21"/>
          </w:rPr>
          <w:fldChar w:fldCharType="begin"/>
        </w:r>
        <w:r w:rsidRPr="009C3932">
          <w:rPr>
            <w:webHidden/>
            <w:szCs w:val="21"/>
          </w:rPr>
          <w:instrText xml:space="preserve"> PAGEREF _Toc228766711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12" w:history="1">
        <w:r w:rsidRPr="009C3932">
          <w:rPr>
            <w:rStyle w:val="Hyperlink"/>
            <w:rFonts w:hAnsi="SimSun"/>
            <w:szCs w:val="21"/>
          </w:rPr>
          <w:t>心理健康</w:t>
        </w:r>
        <w:r w:rsidRPr="009C3932">
          <w:rPr>
            <w:webHidden/>
            <w:szCs w:val="21"/>
          </w:rPr>
          <w:tab/>
        </w:r>
        <w:r w:rsidRPr="009C3932">
          <w:rPr>
            <w:webHidden/>
            <w:szCs w:val="21"/>
          </w:rPr>
          <w:fldChar w:fldCharType="begin"/>
        </w:r>
        <w:r w:rsidRPr="009C3932">
          <w:rPr>
            <w:webHidden/>
            <w:szCs w:val="21"/>
          </w:rPr>
          <w:instrText xml:space="preserve"> PAGEREF _Toc228766712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13" w:history="1">
        <w:r w:rsidRPr="009C3932">
          <w:rPr>
            <w:rStyle w:val="Hyperlink"/>
            <w:rFonts w:hAnsi="SimSun"/>
          </w:rPr>
          <w:t>妇女精神健康问题的程度</w:t>
        </w:r>
        <w:r w:rsidRPr="009C3932">
          <w:rPr>
            <w:webHidden/>
          </w:rPr>
          <w:tab/>
        </w:r>
        <w:r w:rsidRPr="009C3932">
          <w:rPr>
            <w:webHidden/>
          </w:rPr>
          <w:fldChar w:fldCharType="begin"/>
        </w:r>
        <w:r w:rsidRPr="009C3932">
          <w:rPr>
            <w:webHidden/>
          </w:rPr>
          <w:instrText xml:space="preserve"> PAGEREF _Toc228766713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14" w:history="1">
        <w:r w:rsidRPr="009C3932">
          <w:rPr>
            <w:rStyle w:val="Hyperlink"/>
            <w:rFonts w:hAnsi="SimSun"/>
          </w:rPr>
          <w:t>缺乏精神健康服务</w:t>
        </w:r>
        <w:r w:rsidRPr="009C3932">
          <w:rPr>
            <w:webHidden/>
          </w:rPr>
          <w:tab/>
        </w:r>
        <w:r w:rsidRPr="009C3932">
          <w:rPr>
            <w:webHidden/>
          </w:rPr>
          <w:fldChar w:fldCharType="begin"/>
        </w:r>
        <w:r w:rsidRPr="009C3932">
          <w:rPr>
            <w:webHidden/>
          </w:rPr>
          <w:instrText xml:space="preserve"> PAGEREF _Toc228766714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15" w:history="1">
        <w:r w:rsidRPr="009C3932">
          <w:rPr>
            <w:rStyle w:val="Hyperlink"/>
            <w:rFonts w:hAnsi="SimSun"/>
          </w:rPr>
          <w:t>政府的应对举措</w:t>
        </w:r>
        <w:r w:rsidRPr="009C3932">
          <w:rPr>
            <w:webHidden/>
          </w:rPr>
          <w:tab/>
        </w:r>
        <w:r w:rsidRPr="009C3932">
          <w:rPr>
            <w:webHidden/>
          </w:rPr>
          <w:fldChar w:fldCharType="begin"/>
        </w:r>
        <w:r w:rsidRPr="009C3932">
          <w:rPr>
            <w:webHidden/>
          </w:rPr>
          <w:instrText xml:space="preserve"> PAGEREF _Toc228766715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16" w:history="1">
        <w:r w:rsidRPr="009C3932">
          <w:rPr>
            <w:rStyle w:val="Hyperlink"/>
            <w:rFonts w:hAnsi="SimSun"/>
          </w:rPr>
          <w:t>精神健康相关立法</w:t>
        </w:r>
        <w:r w:rsidRPr="009C3932">
          <w:rPr>
            <w:webHidden/>
          </w:rPr>
          <w:tab/>
        </w:r>
        <w:r w:rsidRPr="009C3932">
          <w:rPr>
            <w:webHidden/>
          </w:rPr>
          <w:fldChar w:fldCharType="begin"/>
        </w:r>
        <w:r w:rsidRPr="009C3932">
          <w:rPr>
            <w:webHidden/>
          </w:rPr>
          <w:instrText xml:space="preserve"> PAGEREF _Toc228766716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717" w:history="1">
        <w:r w:rsidRPr="009C3932">
          <w:rPr>
            <w:rStyle w:val="Hyperlink"/>
            <w:rFonts w:hAnsi="SimSun"/>
            <w:szCs w:val="21"/>
          </w:rPr>
          <w:t>毒品与酗酒</w:t>
        </w:r>
        <w:r w:rsidRPr="009C3932">
          <w:rPr>
            <w:webHidden/>
            <w:szCs w:val="21"/>
          </w:rPr>
          <w:tab/>
        </w:r>
        <w:r w:rsidRPr="009C3932">
          <w:rPr>
            <w:webHidden/>
            <w:szCs w:val="21"/>
          </w:rPr>
          <w:fldChar w:fldCharType="begin"/>
        </w:r>
        <w:r w:rsidRPr="009C3932">
          <w:rPr>
            <w:webHidden/>
            <w:szCs w:val="21"/>
          </w:rPr>
          <w:instrText xml:space="preserve"> PAGEREF _Toc228766717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18" w:history="1">
        <w:r w:rsidRPr="009C3932">
          <w:rPr>
            <w:rStyle w:val="Hyperlink"/>
            <w:rFonts w:hAnsi="SimSun"/>
            <w:szCs w:val="21"/>
          </w:rPr>
          <w:t>残疾</w:t>
        </w:r>
        <w:r w:rsidRPr="009C3932">
          <w:rPr>
            <w:webHidden/>
            <w:szCs w:val="21"/>
          </w:rPr>
          <w:tab/>
        </w:r>
        <w:r w:rsidRPr="009C3932">
          <w:rPr>
            <w:webHidden/>
            <w:szCs w:val="21"/>
          </w:rPr>
          <w:fldChar w:fldCharType="begin"/>
        </w:r>
        <w:r w:rsidRPr="009C3932">
          <w:rPr>
            <w:webHidden/>
            <w:szCs w:val="21"/>
          </w:rPr>
          <w:instrText xml:space="preserve"> PAGEREF _Toc228766718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19" w:history="1">
        <w:r w:rsidRPr="009C3932">
          <w:rPr>
            <w:rStyle w:val="Hyperlink"/>
            <w:rFonts w:hAnsi="SimSun"/>
          </w:rPr>
          <w:t>残疾病人相关数据</w:t>
        </w:r>
        <w:r w:rsidRPr="009C3932">
          <w:rPr>
            <w:webHidden/>
          </w:rPr>
          <w:tab/>
        </w:r>
        <w:r w:rsidRPr="009C3932">
          <w:rPr>
            <w:webHidden/>
          </w:rPr>
          <w:fldChar w:fldCharType="begin"/>
        </w:r>
        <w:r w:rsidRPr="009C3932">
          <w:rPr>
            <w:webHidden/>
          </w:rPr>
          <w:instrText xml:space="preserve"> PAGEREF _Toc228766719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720" w:history="1">
        <w:r w:rsidRPr="009C3932">
          <w:rPr>
            <w:rStyle w:val="Hyperlink"/>
            <w:rFonts w:hAnsi="SimSun"/>
            <w:szCs w:val="21"/>
          </w:rPr>
          <w:t>艾滋病毒</w:t>
        </w:r>
        <w:r w:rsidRPr="009C3932">
          <w:rPr>
            <w:rStyle w:val="Hyperlink"/>
            <w:szCs w:val="21"/>
          </w:rPr>
          <w:t>/</w:t>
        </w:r>
        <w:r w:rsidRPr="009C3932">
          <w:rPr>
            <w:rStyle w:val="Hyperlink"/>
            <w:rFonts w:hAnsi="SimSun"/>
            <w:szCs w:val="21"/>
          </w:rPr>
          <w:t>艾滋病</w:t>
        </w:r>
        <w:r w:rsidRPr="009C3932">
          <w:rPr>
            <w:webHidden/>
            <w:szCs w:val="21"/>
          </w:rPr>
          <w:tab/>
        </w:r>
        <w:r w:rsidRPr="009C3932">
          <w:rPr>
            <w:webHidden/>
            <w:szCs w:val="21"/>
          </w:rPr>
          <w:fldChar w:fldCharType="begin"/>
        </w:r>
        <w:r w:rsidRPr="009C3932">
          <w:rPr>
            <w:webHidden/>
            <w:szCs w:val="21"/>
          </w:rPr>
          <w:instrText xml:space="preserve"> PAGEREF _Toc228766720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21" w:history="1">
        <w:r w:rsidRPr="009C3932">
          <w:rPr>
            <w:rStyle w:val="Hyperlink"/>
            <w:rFonts w:hAnsi="SimSun"/>
          </w:rPr>
          <w:t>妇女艾滋病毒</w:t>
        </w:r>
        <w:r w:rsidRPr="009C3932">
          <w:rPr>
            <w:rStyle w:val="Hyperlink"/>
          </w:rPr>
          <w:t>/</w:t>
        </w:r>
        <w:r w:rsidRPr="009C3932">
          <w:rPr>
            <w:rStyle w:val="Hyperlink"/>
            <w:rFonts w:hAnsi="SimSun"/>
          </w:rPr>
          <w:t>艾滋病的暴露</w:t>
        </w:r>
        <w:r w:rsidRPr="009C3932">
          <w:rPr>
            <w:webHidden/>
          </w:rPr>
          <w:tab/>
        </w:r>
        <w:r w:rsidRPr="009C3932">
          <w:rPr>
            <w:webHidden/>
          </w:rPr>
          <w:fldChar w:fldCharType="begin"/>
        </w:r>
        <w:r w:rsidRPr="009C3932">
          <w:rPr>
            <w:webHidden/>
          </w:rPr>
          <w:instrText xml:space="preserve"> PAGEREF _Toc228766721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22" w:history="1">
        <w:r w:rsidRPr="009C3932">
          <w:rPr>
            <w:rStyle w:val="Hyperlink"/>
            <w:rFonts w:hAnsi="SimSun"/>
          </w:rPr>
          <w:t>提高妇女对性传播感染和艾滋病毒</w:t>
        </w:r>
        <w:r w:rsidRPr="009C3932">
          <w:rPr>
            <w:rStyle w:val="Hyperlink"/>
          </w:rPr>
          <w:t>/</w:t>
        </w:r>
        <w:r w:rsidRPr="009C3932">
          <w:rPr>
            <w:rStyle w:val="Hyperlink"/>
            <w:rFonts w:hAnsi="SimSun"/>
          </w:rPr>
          <w:t>艾滋病的认识</w:t>
        </w:r>
        <w:r w:rsidRPr="009C3932">
          <w:rPr>
            <w:webHidden/>
          </w:rPr>
          <w:tab/>
        </w:r>
        <w:r w:rsidRPr="009C3932">
          <w:rPr>
            <w:webHidden/>
          </w:rPr>
          <w:fldChar w:fldCharType="begin"/>
        </w:r>
        <w:r w:rsidRPr="009C3932">
          <w:rPr>
            <w:webHidden/>
          </w:rPr>
          <w:instrText xml:space="preserve"> PAGEREF _Toc228766722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23" w:history="1">
        <w:r w:rsidRPr="009C3932">
          <w:rPr>
            <w:rStyle w:val="Hyperlink"/>
            <w:rFonts w:hAnsi="SimSun"/>
          </w:rPr>
          <w:t>为妇女与女孩提供的生育与性健康问题咨询服务</w:t>
        </w:r>
        <w:r w:rsidRPr="009C3932">
          <w:rPr>
            <w:webHidden/>
          </w:rPr>
          <w:tab/>
        </w:r>
        <w:r w:rsidRPr="009C3932">
          <w:rPr>
            <w:webHidden/>
          </w:rPr>
          <w:fldChar w:fldCharType="begin"/>
        </w:r>
        <w:r w:rsidRPr="009C3932">
          <w:rPr>
            <w:webHidden/>
          </w:rPr>
          <w:instrText xml:space="preserve"> PAGEREF _Toc228766723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C3932">
      <w:pPr>
        <w:pStyle w:val="TOC1"/>
        <w:spacing w:after="120"/>
        <w:rPr>
          <w:szCs w:val="21"/>
        </w:rPr>
      </w:pPr>
      <w:hyperlink w:anchor="_Toc228766724" w:history="1">
        <w:r w:rsidRPr="009C3932">
          <w:rPr>
            <w:rStyle w:val="Hyperlink"/>
            <w:rFonts w:hAnsi="SimSun"/>
            <w:szCs w:val="21"/>
          </w:rPr>
          <w:t>《消除对妇女歧视公约》第</w:t>
        </w:r>
        <w:r w:rsidRPr="009C3932">
          <w:rPr>
            <w:rStyle w:val="Hyperlink"/>
            <w:szCs w:val="21"/>
          </w:rPr>
          <w:t>13</w:t>
        </w:r>
        <w:r w:rsidRPr="009C3932">
          <w:rPr>
            <w:rStyle w:val="Hyperlink"/>
            <w:rFonts w:hAnsi="SimSun"/>
            <w:szCs w:val="21"/>
          </w:rPr>
          <w:t>条：妇女的经济和社会利益</w:t>
        </w:r>
        <w:r w:rsidRPr="009C3932">
          <w:rPr>
            <w:webHidden/>
            <w:szCs w:val="21"/>
          </w:rPr>
          <w:tab/>
        </w:r>
        <w:r w:rsidRPr="009C3932">
          <w:rPr>
            <w:webHidden/>
            <w:szCs w:val="21"/>
          </w:rPr>
          <w:fldChar w:fldCharType="begin"/>
        </w:r>
        <w:r w:rsidRPr="009C3932">
          <w:rPr>
            <w:webHidden/>
            <w:szCs w:val="21"/>
          </w:rPr>
          <w:instrText xml:space="preserve"> PAGEREF _Toc228766724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25" w:history="1">
        <w:r w:rsidRPr="009C3932">
          <w:rPr>
            <w:rStyle w:val="Hyperlink"/>
            <w:rFonts w:hAnsi="SimSun"/>
            <w:szCs w:val="21"/>
          </w:rPr>
          <w:t>社会利益与援助平等</w:t>
        </w:r>
        <w:r w:rsidRPr="009C3932">
          <w:rPr>
            <w:webHidden/>
            <w:szCs w:val="21"/>
          </w:rPr>
          <w:tab/>
        </w:r>
        <w:r w:rsidRPr="009C3932">
          <w:rPr>
            <w:webHidden/>
            <w:szCs w:val="21"/>
          </w:rPr>
          <w:fldChar w:fldCharType="begin"/>
        </w:r>
        <w:r w:rsidRPr="009C3932">
          <w:rPr>
            <w:webHidden/>
            <w:szCs w:val="21"/>
          </w:rPr>
          <w:instrText xml:space="preserve"> PAGEREF _Toc228766725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26" w:history="1">
        <w:r w:rsidRPr="009C3932">
          <w:rPr>
            <w:rStyle w:val="Hyperlink"/>
            <w:rFonts w:hAnsi="SimSun"/>
          </w:rPr>
          <w:t>紧急事件社会福利</w:t>
        </w:r>
        <w:r w:rsidRPr="009C3932">
          <w:rPr>
            <w:webHidden/>
          </w:rPr>
          <w:tab/>
        </w:r>
        <w:r w:rsidRPr="009C3932">
          <w:rPr>
            <w:webHidden/>
          </w:rPr>
          <w:fldChar w:fldCharType="begin"/>
        </w:r>
        <w:r w:rsidRPr="009C3932">
          <w:rPr>
            <w:webHidden/>
          </w:rPr>
          <w:instrText xml:space="preserve"> PAGEREF _Toc228766726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727" w:history="1">
        <w:r w:rsidRPr="009C3932">
          <w:rPr>
            <w:rStyle w:val="Hyperlink"/>
            <w:rFonts w:hAnsi="SimSun"/>
            <w:szCs w:val="21"/>
          </w:rPr>
          <w:t>平等获得贷款</w:t>
        </w:r>
        <w:r w:rsidRPr="009C3932">
          <w:rPr>
            <w:webHidden/>
            <w:szCs w:val="21"/>
          </w:rPr>
          <w:tab/>
        </w:r>
        <w:r w:rsidRPr="009C3932">
          <w:rPr>
            <w:webHidden/>
            <w:szCs w:val="21"/>
          </w:rPr>
          <w:fldChar w:fldCharType="begin"/>
        </w:r>
        <w:r w:rsidRPr="009C3932">
          <w:rPr>
            <w:webHidden/>
            <w:szCs w:val="21"/>
          </w:rPr>
          <w:instrText xml:space="preserve"> PAGEREF _Toc228766727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28" w:history="1">
        <w:r w:rsidRPr="009C3932">
          <w:rPr>
            <w:rStyle w:val="Hyperlink"/>
            <w:rFonts w:hAnsi="SimSun"/>
          </w:rPr>
          <w:t>妇女难以获得贷款</w:t>
        </w:r>
        <w:r w:rsidRPr="009C3932">
          <w:rPr>
            <w:webHidden/>
          </w:rPr>
          <w:tab/>
        </w:r>
        <w:r w:rsidRPr="009C3932">
          <w:rPr>
            <w:webHidden/>
          </w:rPr>
          <w:fldChar w:fldCharType="begin"/>
        </w:r>
        <w:r w:rsidRPr="009C3932">
          <w:rPr>
            <w:webHidden/>
          </w:rPr>
          <w:instrText xml:space="preserve"> PAGEREF _Toc228766728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29" w:history="1">
        <w:r w:rsidRPr="009C3932">
          <w:rPr>
            <w:rStyle w:val="Hyperlink"/>
            <w:rFonts w:hAnsi="SimSun"/>
          </w:rPr>
          <w:t>提供贷款的举措</w:t>
        </w:r>
        <w:r w:rsidRPr="009C3932">
          <w:rPr>
            <w:webHidden/>
          </w:rPr>
          <w:tab/>
        </w:r>
        <w:r w:rsidRPr="009C3932">
          <w:rPr>
            <w:webHidden/>
          </w:rPr>
          <w:fldChar w:fldCharType="begin"/>
        </w:r>
        <w:r w:rsidRPr="009C3932">
          <w:rPr>
            <w:webHidden/>
          </w:rPr>
          <w:instrText xml:space="preserve"> PAGEREF _Toc228766729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730" w:history="1">
        <w:r w:rsidRPr="009C3932">
          <w:rPr>
            <w:rStyle w:val="Hyperlink"/>
            <w:rFonts w:hAnsi="SimSun"/>
            <w:szCs w:val="21"/>
          </w:rPr>
          <w:t>妇女参与娱乐活动、体育和文化生活的情况</w:t>
        </w:r>
        <w:r w:rsidRPr="009C3932">
          <w:rPr>
            <w:webHidden/>
            <w:szCs w:val="21"/>
          </w:rPr>
          <w:tab/>
        </w:r>
        <w:r w:rsidRPr="009C3932">
          <w:rPr>
            <w:webHidden/>
            <w:szCs w:val="21"/>
          </w:rPr>
          <w:fldChar w:fldCharType="begin"/>
        </w:r>
        <w:r w:rsidRPr="009C3932">
          <w:rPr>
            <w:webHidden/>
            <w:szCs w:val="21"/>
          </w:rPr>
          <w:instrText xml:space="preserve"> PAGEREF _Toc228766730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C3932">
      <w:pPr>
        <w:pStyle w:val="TOC1"/>
        <w:spacing w:after="120"/>
        <w:rPr>
          <w:szCs w:val="21"/>
        </w:rPr>
      </w:pPr>
      <w:hyperlink w:anchor="_Toc228766731" w:history="1">
        <w:r w:rsidRPr="009C3932">
          <w:rPr>
            <w:rStyle w:val="Hyperlink"/>
            <w:rFonts w:hAnsi="SimSun"/>
            <w:szCs w:val="21"/>
          </w:rPr>
          <w:t>《消除对妇女歧视公约》第</w:t>
        </w:r>
        <w:r w:rsidRPr="009C3932">
          <w:rPr>
            <w:rStyle w:val="Hyperlink"/>
            <w:szCs w:val="21"/>
          </w:rPr>
          <w:t>14</w:t>
        </w:r>
        <w:r w:rsidRPr="009C3932">
          <w:rPr>
            <w:rStyle w:val="Hyperlink"/>
            <w:rFonts w:hAnsi="SimSun"/>
            <w:szCs w:val="21"/>
          </w:rPr>
          <w:t>条：农村妇女</w:t>
        </w:r>
        <w:r w:rsidRPr="009C3932">
          <w:rPr>
            <w:webHidden/>
            <w:szCs w:val="21"/>
          </w:rPr>
          <w:tab/>
        </w:r>
        <w:r w:rsidRPr="009C3932">
          <w:rPr>
            <w:webHidden/>
            <w:szCs w:val="21"/>
          </w:rPr>
          <w:fldChar w:fldCharType="begin"/>
        </w:r>
        <w:r w:rsidRPr="009C3932">
          <w:rPr>
            <w:webHidden/>
            <w:szCs w:val="21"/>
          </w:rPr>
          <w:instrText xml:space="preserve"> PAGEREF _Toc228766731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32" w:history="1">
        <w:r w:rsidRPr="009C3932">
          <w:rPr>
            <w:rStyle w:val="Hyperlink"/>
            <w:rFonts w:hAnsi="SimSun"/>
            <w:szCs w:val="21"/>
          </w:rPr>
          <w:t>农村妇女占全国总人口的比例</w:t>
        </w:r>
        <w:r w:rsidRPr="009C3932">
          <w:rPr>
            <w:webHidden/>
            <w:szCs w:val="21"/>
          </w:rPr>
          <w:tab/>
        </w:r>
        <w:r w:rsidRPr="009C3932">
          <w:rPr>
            <w:webHidden/>
            <w:szCs w:val="21"/>
          </w:rPr>
          <w:fldChar w:fldCharType="begin"/>
        </w:r>
        <w:r w:rsidRPr="009C3932">
          <w:rPr>
            <w:webHidden/>
            <w:szCs w:val="21"/>
          </w:rPr>
          <w:instrText xml:space="preserve"> PAGEREF _Toc228766732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33" w:history="1">
        <w:r w:rsidRPr="009C3932">
          <w:rPr>
            <w:rStyle w:val="Hyperlink"/>
            <w:rFonts w:hAnsi="SimSun"/>
          </w:rPr>
          <w:t>农村妇女的迁移模式</w:t>
        </w:r>
        <w:r w:rsidRPr="009C3932">
          <w:rPr>
            <w:webHidden/>
          </w:rPr>
          <w:tab/>
        </w:r>
        <w:r w:rsidRPr="009C3932">
          <w:rPr>
            <w:webHidden/>
          </w:rPr>
          <w:fldChar w:fldCharType="begin"/>
        </w:r>
        <w:r w:rsidRPr="009C3932">
          <w:rPr>
            <w:webHidden/>
          </w:rPr>
          <w:instrText xml:space="preserve"> PAGEREF _Toc228766733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34" w:history="1">
        <w:r w:rsidRPr="009C3932">
          <w:rPr>
            <w:rStyle w:val="Hyperlink"/>
            <w:rFonts w:hAnsi="SimSun"/>
          </w:rPr>
          <w:t>农村地区女户主家庭</w:t>
        </w:r>
        <w:r w:rsidRPr="009C3932">
          <w:rPr>
            <w:webHidden/>
          </w:rPr>
          <w:tab/>
        </w:r>
        <w:r w:rsidRPr="009C3932">
          <w:rPr>
            <w:webHidden/>
          </w:rPr>
          <w:fldChar w:fldCharType="begin"/>
        </w:r>
        <w:r w:rsidRPr="009C3932">
          <w:rPr>
            <w:webHidden/>
          </w:rPr>
          <w:instrText xml:space="preserve"> PAGEREF _Toc228766734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735" w:history="1">
        <w:r w:rsidRPr="009C3932">
          <w:rPr>
            <w:rStyle w:val="Hyperlink"/>
            <w:rFonts w:hAnsi="SimSun"/>
            <w:szCs w:val="21"/>
          </w:rPr>
          <w:t>农村妇女与无报酬劳动</w:t>
        </w:r>
        <w:r w:rsidRPr="009C3932">
          <w:rPr>
            <w:webHidden/>
            <w:szCs w:val="21"/>
          </w:rPr>
          <w:tab/>
        </w:r>
        <w:r w:rsidRPr="009C3932">
          <w:rPr>
            <w:webHidden/>
            <w:szCs w:val="21"/>
          </w:rPr>
          <w:fldChar w:fldCharType="begin"/>
        </w:r>
        <w:r w:rsidRPr="009C3932">
          <w:rPr>
            <w:webHidden/>
            <w:szCs w:val="21"/>
          </w:rPr>
          <w:instrText xml:space="preserve"> PAGEREF _Toc228766735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36" w:history="1">
        <w:r w:rsidRPr="009C3932">
          <w:rPr>
            <w:rStyle w:val="Hyperlink"/>
            <w:rFonts w:hAnsi="SimSun"/>
            <w:szCs w:val="21"/>
          </w:rPr>
          <w:t>农村妇女社会服务获取机会</w:t>
        </w:r>
        <w:r w:rsidRPr="009C3932">
          <w:rPr>
            <w:webHidden/>
            <w:szCs w:val="21"/>
          </w:rPr>
          <w:tab/>
        </w:r>
        <w:r w:rsidRPr="009C3932">
          <w:rPr>
            <w:webHidden/>
            <w:szCs w:val="21"/>
          </w:rPr>
          <w:fldChar w:fldCharType="begin"/>
        </w:r>
        <w:r w:rsidRPr="009C3932">
          <w:rPr>
            <w:webHidden/>
            <w:szCs w:val="21"/>
          </w:rPr>
          <w:instrText xml:space="preserve"> PAGEREF _Toc228766736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37" w:history="1">
        <w:r w:rsidRPr="009C3932">
          <w:rPr>
            <w:rStyle w:val="Hyperlink"/>
            <w:rFonts w:hAnsi="SimSun"/>
            <w:szCs w:val="21"/>
          </w:rPr>
          <w:t>政府的应对举措</w:t>
        </w:r>
        <w:r w:rsidRPr="009C3932">
          <w:rPr>
            <w:webHidden/>
            <w:szCs w:val="21"/>
          </w:rPr>
          <w:tab/>
        </w:r>
        <w:r w:rsidRPr="009C3932">
          <w:rPr>
            <w:webHidden/>
            <w:szCs w:val="21"/>
          </w:rPr>
          <w:fldChar w:fldCharType="begin"/>
        </w:r>
        <w:r w:rsidRPr="009C3932">
          <w:rPr>
            <w:webHidden/>
            <w:szCs w:val="21"/>
          </w:rPr>
          <w:instrText xml:space="preserve"> PAGEREF _Toc228766737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38" w:history="1">
        <w:r w:rsidRPr="009C3932">
          <w:rPr>
            <w:rStyle w:val="Hyperlink"/>
            <w:rFonts w:hAnsi="SimSun"/>
            <w:szCs w:val="21"/>
          </w:rPr>
          <w:t>农村妇女的生活条件</w:t>
        </w:r>
        <w:r w:rsidRPr="009C3932">
          <w:rPr>
            <w:webHidden/>
            <w:szCs w:val="21"/>
          </w:rPr>
          <w:tab/>
        </w:r>
        <w:r w:rsidRPr="009C3932">
          <w:rPr>
            <w:webHidden/>
            <w:szCs w:val="21"/>
          </w:rPr>
          <w:fldChar w:fldCharType="begin"/>
        </w:r>
        <w:r w:rsidRPr="009C3932">
          <w:rPr>
            <w:webHidden/>
            <w:szCs w:val="21"/>
          </w:rPr>
          <w:instrText xml:space="preserve"> PAGEREF _Toc228766738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39" w:history="1">
        <w:r w:rsidRPr="009C3932">
          <w:rPr>
            <w:rStyle w:val="Hyperlink"/>
            <w:rFonts w:hAnsi="SimSun"/>
          </w:rPr>
          <w:t>用水与卫生</w:t>
        </w:r>
        <w:r w:rsidRPr="009C3932">
          <w:rPr>
            <w:webHidden/>
          </w:rPr>
          <w:tab/>
        </w:r>
        <w:r w:rsidRPr="009C3932">
          <w:rPr>
            <w:webHidden/>
          </w:rPr>
          <w:fldChar w:fldCharType="begin"/>
        </w:r>
        <w:r w:rsidRPr="009C3932">
          <w:rPr>
            <w:webHidden/>
          </w:rPr>
          <w:instrText xml:space="preserve"> PAGEREF _Toc228766739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2"/>
        <w:spacing w:line="360" w:lineRule="exact"/>
        <w:ind w:left="31680"/>
        <w:rPr>
          <w:kern w:val="2"/>
          <w:szCs w:val="21"/>
        </w:rPr>
      </w:pPr>
      <w:hyperlink w:anchor="_Toc228766740" w:history="1">
        <w:r w:rsidRPr="009C3932">
          <w:rPr>
            <w:rStyle w:val="Hyperlink"/>
            <w:rFonts w:hAnsi="SimSun"/>
            <w:szCs w:val="21"/>
          </w:rPr>
          <w:t>妇女与土地权</w:t>
        </w:r>
        <w:r w:rsidRPr="009C3932">
          <w:rPr>
            <w:webHidden/>
            <w:szCs w:val="21"/>
          </w:rPr>
          <w:tab/>
        </w:r>
        <w:r w:rsidRPr="009C3932">
          <w:rPr>
            <w:webHidden/>
            <w:szCs w:val="21"/>
          </w:rPr>
          <w:fldChar w:fldCharType="begin"/>
        </w:r>
        <w:r w:rsidRPr="009C3932">
          <w:rPr>
            <w:webHidden/>
            <w:szCs w:val="21"/>
          </w:rPr>
          <w:instrText xml:space="preserve"> PAGEREF _Toc228766740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41" w:history="1">
        <w:r w:rsidRPr="009C3932">
          <w:rPr>
            <w:rStyle w:val="Hyperlink"/>
            <w:rFonts w:hAnsi="SimSun"/>
          </w:rPr>
          <w:t>法律框架</w:t>
        </w:r>
        <w:r w:rsidRPr="009C3932">
          <w:rPr>
            <w:webHidden/>
          </w:rPr>
          <w:tab/>
        </w:r>
        <w:r w:rsidRPr="009C3932">
          <w:rPr>
            <w:webHidden/>
          </w:rPr>
          <w:fldChar w:fldCharType="begin"/>
        </w:r>
        <w:r w:rsidRPr="009C3932">
          <w:rPr>
            <w:webHidden/>
          </w:rPr>
          <w:instrText xml:space="preserve"> PAGEREF _Toc228766741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42" w:history="1">
        <w:r w:rsidRPr="009C3932">
          <w:rPr>
            <w:rStyle w:val="Hyperlink"/>
            <w:rFonts w:hAnsi="SimSun"/>
          </w:rPr>
          <w:t>妇女对土地的享有权</w:t>
        </w:r>
        <w:r w:rsidRPr="009C3932">
          <w:rPr>
            <w:webHidden/>
          </w:rPr>
          <w:tab/>
        </w:r>
        <w:r w:rsidRPr="009C3932">
          <w:rPr>
            <w:webHidden/>
          </w:rPr>
          <w:fldChar w:fldCharType="begin"/>
        </w:r>
        <w:r w:rsidRPr="009C3932">
          <w:rPr>
            <w:webHidden/>
          </w:rPr>
          <w:instrText xml:space="preserve"> PAGEREF _Toc228766742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C3932">
      <w:pPr>
        <w:pStyle w:val="TOC1"/>
        <w:spacing w:after="120"/>
        <w:rPr>
          <w:szCs w:val="21"/>
        </w:rPr>
      </w:pPr>
      <w:hyperlink w:anchor="_Toc228766743" w:history="1">
        <w:r w:rsidRPr="009C3932">
          <w:rPr>
            <w:rStyle w:val="Hyperlink"/>
            <w:rFonts w:hAnsi="SimSun"/>
            <w:szCs w:val="21"/>
          </w:rPr>
          <w:t>《消除对妇女歧视公约》第</w:t>
        </w:r>
        <w:r w:rsidRPr="009C3932">
          <w:rPr>
            <w:rStyle w:val="Hyperlink"/>
            <w:szCs w:val="21"/>
          </w:rPr>
          <w:t>15</w:t>
        </w:r>
        <w:r w:rsidRPr="009C3932">
          <w:rPr>
            <w:rStyle w:val="Hyperlink"/>
            <w:rFonts w:hAnsi="SimSun"/>
            <w:szCs w:val="21"/>
          </w:rPr>
          <w:t>条：妇女在法律面前和公民事务中的平等地位</w:t>
        </w:r>
        <w:r w:rsidRPr="009C3932">
          <w:rPr>
            <w:webHidden/>
            <w:szCs w:val="21"/>
          </w:rPr>
          <w:tab/>
        </w:r>
        <w:r w:rsidRPr="009C3932">
          <w:rPr>
            <w:webHidden/>
            <w:szCs w:val="21"/>
          </w:rPr>
          <w:fldChar w:fldCharType="begin"/>
        </w:r>
        <w:r w:rsidRPr="009C3932">
          <w:rPr>
            <w:webHidden/>
            <w:szCs w:val="21"/>
          </w:rPr>
          <w:instrText xml:space="preserve"> PAGEREF _Toc228766743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44" w:history="1">
        <w:r w:rsidRPr="009C3932">
          <w:rPr>
            <w:rStyle w:val="Hyperlink"/>
            <w:rFonts w:hAnsi="SimSun"/>
            <w:szCs w:val="21"/>
          </w:rPr>
          <w:t>法律面前平等</w:t>
        </w:r>
        <w:r w:rsidRPr="009C3932">
          <w:rPr>
            <w:webHidden/>
            <w:szCs w:val="21"/>
          </w:rPr>
          <w:tab/>
        </w:r>
        <w:r w:rsidRPr="009C3932">
          <w:rPr>
            <w:webHidden/>
            <w:szCs w:val="21"/>
          </w:rPr>
          <w:fldChar w:fldCharType="begin"/>
        </w:r>
        <w:r w:rsidRPr="009C3932">
          <w:rPr>
            <w:webHidden/>
            <w:szCs w:val="21"/>
          </w:rPr>
          <w:instrText xml:space="preserve"> PAGEREF _Toc228766744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45" w:history="1">
        <w:r w:rsidRPr="009C3932">
          <w:rPr>
            <w:rStyle w:val="Hyperlink"/>
            <w:rFonts w:hAnsi="SimSun"/>
            <w:szCs w:val="21"/>
          </w:rPr>
          <w:t>妇女在民事事务中平等</w:t>
        </w:r>
        <w:r w:rsidRPr="009C3932">
          <w:rPr>
            <w:webHidden/>
            <w:szCs w:val="21"/>
          </w:rPr>
          <w:tab/>
        </w:r>
        <w:r w:rsidRPr="009C3932">
          <w:rPr>
            <w:webHidden/>
            <w:szCs w:val="21"/>
          </w:rPr>
          <w:fldChar w:fldCharType="begin"/>
        </w:r>
        <w:r w:rsidRPr="009C3932">
          <w:rPr>
            <w:webHidden/>
            <w:szCs w:val="21"/>
          </w:rPr>
          <w:instrText xml:space="preserve"> PAGEREF _Toc228766745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2"/>
        <w:spacing w:line="360" w:lineRule="exact"/>
        <w:ind w:left="31680"/>
        <w:rPr>
          <w:kern w:val="2"/>
          <w:szCs w:val="21"/>
        </w:rPr>
      </w:pPr>
      <w:hyperlink w:anchor="_Toc228766746" w:history="1">
        <w:r w:rsidRPr="009C3932">
          <w:rPr>
            <w:rStyle w:val="Hyperlink"/>
            <w:rFonts w:hAnsi="SimSun"/>
            <w:szCs w:val="21"/>
          </w:rPr>
          <w:t>补充小节：冲突中的妇女</w:t>
        </w:r>
        <w:r w:rsidRPr="009C3932">
          <w:rPr>
            <w:webHidden/>
            <w:szCs w:val="21"/>
          </w:rPr>
          <w:tab/>
        </w:r>
        <w:r w:rsidRPr="009C3932">
          <w:rPr>
            <w:webHidden/>
            <w:szCs w:val="21"/>
          </w:rPr>
          <w:fldChar w:fldCharType="begin"/>
        </w:r>
        <w:r w:rsidRPr="009C3932">
          <w:rPr>
            <w:webHidden/>
            <w:szCs w:val="21"/>
          </w:rPr>
          <w:instrText xml:space="preserve"> PAGEREF _Toc228766746 \h </w:instrText>
        </w:r>
        <w:r w:rsidRPr="009C3932">
          <w:rPr>
            <w:szCs w:val="21"/>
          </w:rPr>
        </w:r>
        <w:r w:rsidRPr="009C3932">
          <w:rPr>
            <w:webHidden/>
            <w:szCs w:val="21"/>
          </w:rPr>
          <w:fldChar w:fldCharType="separate"/>
        </w:r>
        <w:r w:rsidR="00BA079E">
          <w:rPr>
            <w:webHidden/>
            <w:szCs w:val="21"/>
          </w:rPr>
          <w:t>2</w:t>
        </w:r>
        <w:r w:rsidRPr="009C3932">
          <w:rPr>
            <w:webHidden/>
            <w:szCs w:val="21"/>
          </w:rPr>
          <w:fldChar w:fldCharType="end"/>
        </w:r>
      </w:hyperlink>
    </w:p>
    <w:p w:rsidR="00DE6D41" w:rsidRPr="009C3932" w:rsidRDefault="00DE6D41" w:rsidP="009967DD">
      <w:pPr>
        <w:pStyle w:val="TOC3"/>
        <w:spacing w:after="120" w:line="360" w:lineRule="exact"/>
        <w:ind w:left="31680"/>
        <w:rPr>
          <w:kern w:val="2"/>
        </w:rPr>
      </w:pPr>
      <w:hyperlink w:anchor="_Toc228766747" w:history="1">
        <w:r w:rsidRPr="009C3932">
          <w:rPr>
            <w:rStyle w:val="Hyperlink"/>
            <w:rFonts w:hAnsi="SimSun"/>
          </w:rPr>
          <w:t>女性受害者被选定的原因</w:t>
        </w:r>
        <w:r w:rsidRPr="009C3932">
          <w:rPr>
            <w:webHidden/>
          </w:rPr>
          <w:tab/>
        </w:r>
        <w:r w:rsidRPr="009C3932">
          <w:rPr>
            <w:webHidden/>
          </w:rPr>
          <w:fldChar w:fldCharType="begin"/>
        </w:r>
        <w:r w:rsidRPr="009C3932">
          <w:rPr>
            <w:webHidden/>
          </w:rPr>
          <w:instrText xml:space="preserve"> PAGEREF _Toc228766747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48" w:history="1">
        <w:r w:rsidRPr="009C3932">
          <w:rPr>
            <w:rStyle w:val="Hyperlink"/>
            <w:rFonts w:hAnsi="SimSun"/>
          </w:rPr>
          <w:t>生育健康受到侵犯</w:t>
        </w:r>
        <w:r w:rsidRPr="009C3932">
          <w:rPr>
            <w:webHidden/>
          </w:rPr>
          <w:tab/>
        </w:r>
        <w:r w:rsidRPr="009C3932">
          <w:rPr>
            <w:webHidden/>
          </w:rPr>
          <w:fldChar w:fldCharType="begin"/>
        </w:r>
        <w:r w:rsidRPr="009C3932">
          <w:rPr>
            <w:webHidden/>
          </w:rPr>
          <w:instrText xml:space="preserve"> PAGEREF _Toc228766748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49" w:history="1">
        <w:r w:rsidRPr="009C3932">
          <w:rPr>
            <w:rStyle w:val="Hyperlink"/>
            <w:rFonts w:hAnsi="SimSun"/>
          </w:rPr>
          <w:t>妇女与重罪法庭</w:t>
        </w:r>
        <w:r w:rsidRPr="009C3932">
          <w:rPr>
            <w:webHidden/>
          </w:rPr>
          <w:tab/>
        </w:r>
        <w:r w:rsidRPr="009C3932">
          <w:rPr>
            <w:webHidden/>
          </w:rPr>
          <w:fldChar w:fldCharType="begin"/>
        </w:r>
        <w:r w:rsidRPr="009C3932">
          <w:rPr>
            <w:webHidden/>
          </w:rPr>
          <w:instrText xml:space="preserve"> PAGEREF _Toc228766749 \h </w:instrText>
        </w:r>
        <w:r w:rsidRPr="009C3932">
          <w:rPr>
            <w:webHidden/>
          </w:rPr>
          <w:fldChar w:fldCharType="separate"/>
        </w:r>
        <w:r w:rsidR="00BA079E">
          <w:rPr>
            <w:webHidden/>
          </w:rPr>
          <w:t>2</w:t>
        </w:r>
        <w:r w:rsidRPr="009C3932">
          <w:rPr>
            <w:webHidden/>
          </w:rPr>
          <w:fldChar w:fldCharType="end"/>
        </w:r>
      </w:hyperlink>
    </w:p>
    <w:p w:rsidR="00DE6D41" w:rsidRPr="009C3932" w:rsidRDefault="00DE6D41" w:rsidP="009967DD">
      <w:pPr>
        <w:pStyle w:val="TOC3"/>
        <w:spacing w:after="120" w:line="360" w:lineRule="exact"/>
        <w:ind w:left="31680"/>
        <w:rPr>
          <w:kern w:val="2"/>
        </w:rPr>
      </w:pPr>
      <w:hyperlink w:anchor="_Toc228766750" w:history="1">
        <w:r w:rsidRPr="009C3932">
          <w:rPr>
            <w:rStyle w:val="Hyperlink"/>
            <w:rFonts w:hAnsi="SimSun"/>
          </w:rPr>
          <w:t>妇女与补偿方案</w:t>
        </w:r>
        <w:r w:rsidRPr="009C3932">
          <w:rPr>
            <w:webHidden/>
          </w:rPr>
          <w:tab/>
        </w:r>
        <w:r w:rsidRPr="009C3932">
          <w:rPr>
            <w:webHidden/>
          </w:rPr>
          <w:fldChar w:fldCharType="begin"/>
        </w:r>
        <w:r w:rsidRPr="009C3932">
          <w:rPr>
            <w:webHidden/>
          </w:rPr>
          <w:instrText xml:space="preserve"> PAGEREF _Toc228766750 \h </w:instrText>
        </w:r>
        <w:r w:rsidRPr="009C3932">
          <w:rPr>
            <w:webHidden/>
          </w:rPr>
          <w:fldChar w:fldCharType="separate"/>
        </w:r>
        <w:r w:rsidR="00BA079E">
          <w:rPr>
            <w:webHidden/>
          </w:rPr>
          <w:t>2</w:t>
        </w:r>
        <w:r w:rsidRPr="009C3932">
          <w:rPr>
            <w:webHidden/>
          </w:rPr>
          <w:fldChar w:fldCharType="end"/>
        </w:r>
      </w:hyperlink>
    </w:p>
    <w:p w:rsidR="00985B41" w:rsidRDefault="00DE6D41" w:rsidP="00D603DC">
      <w:pPr>
        <w:tabs>
          <w:tab w:val="left" w:pos="1680"/>
        </w:tabs>
        <w:spacing w:after="120" w:line="360" w:lineRule="exact"/>
        <w:rPr>
          <w:rFonts w:hint="eastAsia"/>
          <w:szCs w:val="21"/>
          <w:lang w:val="fr-FR"/>
        </w:rPr>
      </w:pPr>
      <w:r w:rsidRPr="009C3932">
        <w:rPr>
          <w:szCs w:val="21"/>
          <w:lang w:val="fr-FR"/>
        </w:rPr>
        <w:fldChar w:fldCharType="end"/>
      </w:r>
    </w:p>
    <w:p w:rsidR="00985B41" w:rsidRPr="00AE7C6E" w:rsidRDefault="00985B41" w:rsidP="004A1448">
      <w:pPr>
        <w:tabs>
          <w:tab w:val="left" w:pos="1680"/>
        </w:tabs>
        <w:spacing w:after="240" w:line="360" w:lineRule="exact"/>
        <w:rPr>
          <w:szCs w:val="21"/>
          <w:lang w:val="fr-FR"/>
        </w:rPr>
      </w:pPr>
    </w:p>
    <w:p w:rsidR="00A773D3" w:rsidRPr="000F6260" w:rsidRDefault="00A773D3" w:rsidP="00A773D3">
      <w:pPr>
        <w:spacing w:after="240" w:line="360" w:lineRule="exact"/>
        <w:jc w:val="center"/>
        <w:rPr>
          <w:sz w:val="24"/>
          <w:szCs w:val="24"/>
        </w:rPr>
      </w:pPr>
      <w:r w:rsidRPr="00AE7C6E">
        <w:rPr>
          <w:b/>
          <w:szCs w:val="21"/>
        </w:rPr>
        <w:br w:type="page"/>
      </w:r>
      <w:r w:rsidRPr="000F6260">
        <w:rPr>
          <w:sz w:val="24"/>
          <w:szCs w:val="24"/>
        </w:rPr>
        <w:t>初次报告</w:t>
      </w:r>
    </w:p>
    <w:p w:rsidR="00A773D3" w:rsidRPr="000F6260" w:rsidRDefault="003A4A8E" w:rsidP="00A773D3">
      <w:pPr>
        <w:spacing w:after="240" w:line="360" w:lineRule="exact"/>
        <w:jc w:val="center"/>
        <w:rPr>
          <w:sz w:val="24"/>
          <w:szCs w:val="24"/>
        </w:rPr>
      </w:pPr>
      <w:r>
        <w:rPr>
          <w:rFonts w:hint="eastAsia"/>
          <w:sz w:val="24"/>
          <w:szCs w:val="24"/>
        </w:rPr>
        <w:t>《</w:t>
      </w:r>
      <w:r w:rsidR="00A773D3" w:rsidRPr="000F6260">
        <w:rPr>
          <w:rFonts w:hint="eastAsia"/>
          <w:sz w:val="24"/>
          <w:szCs w:val="24"/>
        </w:rPr>
        <w:t>消除对妇女一切形式歧视公约</w:t>
      </w:r>
      <w:r>
        <w:rPr>
          <w:rFonts w:hint="eastAsia"/>
          <w:sz w:val="24"/>
          <w:szCs w:val="24"/>
        </w:rPr>
        <w:t>》</w:t>
      </w:r>
    </w:p>
    <w:p w:rsidR="00A773D3" w:rsidRPr="000F6260" w:rsidRDefault="000F6260" w:rsidP="00A773D3">
      <w:pPr>
        <w:spacing w:after="240" w:line="360" w:lineRule="exact"/>
        <w:jc w:val="center"/>
        <w:rPr>
          <w:rFonts w:hint="eastAsia"/>
          <w:sz w:val="24"/>
          <w:szCs w:val="24"/>
        </w:rPr>
      </w:pPr>
      <w:r w:rsidRPr="000F6260">
        <w:rPr>
          <w:rFonts w:hint="eastAsia"/>
          <w:sz w:val="24"/>
          <w:szCs w:val="24"/>
        </w:rPr>
        <w:t>（</w:t>
      </w:r>
      <w:r w:rsidR="003A4A8E">
        <w:rPr>
          <w:rFonts w:hint="eastAsia"/>
          <w:sz w:val="24"/>
          <w:szCs w:val="24"/>
        </w:rPr>
        <w:t>《</w:t>
      </w:r>
      <w:r w:rsidR="00A773D3" w:rsidRPr="000F6260">
        <w:rPr>
          <w:sz w:val="24"/>
          <w:szCs w:val="24"/>
        </w:rPr>
        <w:t>消除对妇女歧视公约</w:t>
      </w:r>
      <w:r w:rsidR="003A4A8E">
        <w:rPr>
          <w:rFonts w:hint="eastAsia"/>
          <w:sz w:val="24"/>
          <w:szCs w:val="24"/>
        </w:rPr>
        <w:t>》</w:t>
      </w:r>
      <w:r w:rsidRPr="000F6260">
        <w:rPr>
          <w:rFonts w:hint="eastAsia"/>
          <w:sz w:val="24"/>
          <w:szCs w:val="24"/>
        </w:rPr>
        <w:t>）</w:t>
      </w:r>
    </w:p>
    <w:p w:rsidR="000F6260" w:rsidRDefault="000F6260" w:rsidP="00A773D3">
      <w:pPr>
        <w:spacing w:after="240" w:line="360" w:lineRule="exact"/>
        <w:jc w:val="center"/>
        <w:rPr>
          <w:rFonts w:ascii="SimHei" w:eastAsia="SimHei" w:hint="eastAsia"/>
          <w:bCs/>
          <w:color w:val="FF0000"/>
          <w:sz w:val="24"/>
          <w:szCs w:val="24"/>
        </w:rPr>
      </w:pPr>
    </w:p>
    <w:p w:rsidR="00A773D3" w:rsidRDefault="00A773D3" w:rsidP="00A773D3">
      <w:pPr>
        <w:spacing w:after="240" w:line="360" w:lineRule="exact"/>
        <w:jc w:val="center"/>
        <w:rPr>
          <w:rFonts w:ascii="SimHei" w:eastAsia="SimHei" w:hint="eastAsia"/>
          <w:bCs/>
          <w:color w:val="FF0000"/>
          <w:sz w:val="24"/>
          <w:szCs w:val="24"/>
        </w:rPr>
      </w:pPr>
      <w:r w:rsidRPr="000F6260">
        <w:rPr>
          <w:rFonts w:ascii="SimHei" w:eastAsia="SimHei" w:hint="eastAsia"/>
          <w:bCs/>
          <w:color w:val="FF0000"/>
          <w:sz w:val="24"/>
          <w:szCs w:val="24"/>
        </w:rPr>
        <w:t>概要</w:t>
      </w:r>
    </w:p>
    <w:p w:rsidR="000F6260" w:rsidRPr="000F6260" w:rsidRDefault="000F6260" w:rsidP="00A773D3">
      <w:pPr>
        <w:spacing w:after="240" w:line="360" w:lineRule="exact"/>
        <w:jc w:val="center"/>
        <w:rPr>
          <w:rFonts w:ascii="SimHei" w:eastAsia="SimHei" w:hint="eastAsia"/>
          <w:bCs/>
          <w:color w:val="FF0000"/>
          <w:sz w:val="24"/>
          <w:szCs w:val="24"/>
        </w:rPr>
      </w:pPr>
    </w:p>
    <w:p w:rsidR="00A773D3" w:rsidRDefault="00A773D3" w:rsidP="000F6260">
      <w:pPr>
        <w:spacing w:after="240" w:line="240" w:lineRule="auto"/>
        <w:jc w:val="center"/>
        <w:rPr>
          <w:szCs w:val="21"/>
        </w:rPr>
      </w:pPr>
      <w:r w:rsidRPr="00AE7C6E">
        <w:rPr>
          <w:szCs w:val="21"/>
        </w:rPr>
        <w:object w:dxaOrig="9121" w:dyaOrig="9061">
          <v:shape id="_x0000_i1026" type="#_x0000_t75" style="width:162pt;height:2in" o:ole="">
            <v:imagedata r:id="rId14" o:title=""/>
          </v:shape>
          <o:OLEObject Type="Embed" ProgID="PBrush" ShapeID="_x0000_i1026" DrawAspect="Content" ObjectID="_1395254451" r:id="rId16"/>
        </w:object>
      </w:r>
    </w:p>
    <w:p w:rsidR="000F6260" w:rsidRDefault="000F6260" w:rsidP="00A773D3">
      <w:pPr>
        <w:spacing w:after="240" w:line="360" w:lineRule="exact"/>
        <w:jc w:val="center"/>
        <w:rPr>
          <w:rFonts w:hint="eastAsia"/>
          <w:sz w:val="24"/>
          <w:szCs w:val="24"/>
        </w:rPr>
      </w:pPr>
    </w:p>
    <w:p w:rsidR="00A773D3" w:rsidRPr="000F6260" w:rsidRDefault="00A773D3" w:rsidP="00A773D3">
      <w:pPr>
        <w:spacing w:after="240" w:line="360" w:lineRule="exact"/>
        <w:jc w:val="center"/>
        <w:rPr>
          <w:sz w:val="24"/>
          <w:szCs w:val="24"/>
        </w:rPr>
      </w:pPr>
      <w:r w:rsidRPr="000F6260">
        <w:rPr>
          <w:rFonts w:hint="eastAsia"/>
          <w:sz w:val="24"/>
          <w:szCs w:val="24"/>
        </w:rPr>
        <w:t>呈报部长会议的材料</w:t>
      </w:r>
    </w:p>
    <w:p w:rsidR="000F6260" w:rsidRDefault="000F6260" w:rsidP="00A773D3">
      <w:pPr>
        <w:spacing w:after="240" w:line="360" w:lineRule="exact"/>
        <w:jc w:val="center"/>
        <w:rPr>
          <w:rFonts w:ascii="SimHei" w:eastAsia="SimHei" w:hint="eastAsia"/>
          <w:bCs/>
          <w:color w:val="FF0000"/>
          <w:sz w:val="28"/>
          <w:szCs w:val="28"/>
        </w:rPr>
      </w:pPr>
    </w:p>
    <w:p w:rsidR="00A773D3" w:rsidRPr="000F6260" w:rsidRDefault="00A773D3" w:rsidP="00A773D3">
      <w:pPr>
        <w:spacing w:after="240" w:line="360" w:lineRule="exact"/>
        <w:jc w:val="center"/>
        <w:rPr>
          <w:rFonts w:ascii="SimHei" w:eastAsia="SimHei"/>
          <w:bCs/>
          <w:color w:val="FF0000"/>
          <w:sz w:val="28"/>
          <w:szCs w:val="28"/>
        </w:rPr>
      </w:pPr>
      <w:r w:rsidRPr="000F6260">
        <w:rPr>
          <w:rFonts w:ascii="SimHei" w:eastAsia="SimHei" w:hint="eastAsia"/>
          <w:bCs/>
          <w:color w:val="FF0000"/>
          <w:sz w:val="28"/>
          <w:szCs w:val="28"/>
        </w:rPr>
        <w:t>促进平等国务秘书办公室</w:t>
      </w:r>
    </w:p>
    <w:p w:rsidR="000F6260" w:rsidRDefault="000F6260" w:rsidP="00A773D3">
      <w:pPr>
        <w:spacing w:after="240" w:line="360" w:lineRule="exact"/>
        <w:jc w:val="center"/>
        <w:rPr>
          <w:rFonts w:hint="eastAsia"/>
          <w:sz w:val="24"/>
          <w:szCs w:val="24"/>
        </w:rPr>
      </w:pPr>
    </w:p>
    <w:p w:rsidR="00A773D3" w:rsidRPr="000F6260" w:rsidRDefault="00A773D3" w:rsidP="00A773D3">
      <w:pPr>
        <w:spacing w:after="240" w:line="360" w:lineRule="exact"/>
        <w:jc w:val="center"/>
        <w:rPr>
          <w:sz w:val="24"/>
          <w:szCs w:val="24"/>
        </w:rPr>
      </w:pPr>
      <w:r w:rsidRPr="000F6260">
        <w:rPr>
          <w:sz w:val="24"/>
          <w:szCs w:val="24"/>
        </w:rPr>
        <w:t>2007</w:t>
      </w:r>
      <w:r w:rsidRPr="000F6260">
        <w:rPr>
          <w:rFonts w:hint="eastAsia"/>
          <w:sz w:val="24"/>
          <w:szCs w:val="24"/>
        </w:rPr>
        <w:t>年</w:t>
      </w:r>
    </w:p>
    <w:p w:rsidR="00A773D3" w:rsidRPr="00A87F53" w:rsidRDefault="00A773D3" w:rsidP="00A87F53">
      <w:pPr>
        <w:pStyle w:val="HCh"/>
        <w:jc w:val="center"/>
        <w:rPr>
          <w:rFonts w:ascii="Arial" w:hAnsi="Arial" w:cs="Arial"/>
          <w:szCs w:val="21"/>
        </w:rPr>
      </w:pPr>
      <w:r w:rsidRPr="00AE7C6E">
        <w:br w:type="page"/>
      </w:r>
      <w:bookmarkStart w:id="44" w:name="_Toc228766538"/>
      <w:r w:rsidRPr="00A87F53">
        <w:rPr>
          <w:rFonts w:ascii="Arial" w:hAnsi="Arial" w:cs="Arial" w:hint="eastAsia"/>
          <w:szCs w:val="21"/>
        </w:rPr>
        <w:t>导言</w:t>
      </w:r>
      <w:bookmarkEnd w:id="44"/>
    </w:p>
    <w:p w:rsidR="00A773D3" w:rsidRPr="00AE7C6E" w:rsidRDefault="00A773D3" w:rsidP="00A773D3">
      <w:pPr>
        <w:spacing w:after="240" w:line="360" w:lineRule="exact"/>
        <w:rPr>
          <w:szCs w:val="21"/>
        </w:rPr>
      </w:pPr>
      <w:r w:rsidRPr="00AE7C6E">
        <w:rPr>
          <w:rFonts w:hint="eastAsia"/>
          <w:szCs w:val="21"/>
        </w:rPr>
        <w:t>根据第</w:t>
      </w:r>
      <w:r w:rsidRPr="00AE7C6E">
        <w:rPr>
          <w:rFonts w:hint="eastAsia"/>
          <w:szCs w:val="21"/>
        </w:rPr>
        <w:t>18</w:t>
      </w:r>
      <w:r w:rsidRPr="00AE7C6E">
        <w:rPr>
          <w:rFonts w:hint="eastAsia"/>
          <w:szCs w:val="21"/>
        </w:rPr>
        <w:t>条要求，本</w:t>
      </w:r>
      <w:r w:rsidRPr="00AE7C6E">
        <w:rPr>
          <w:szCs w:val="21"/>
        </w:rPr>
        <w:t>初次报告</w:t>
      </w:r>
      <w:r w:rsidRPr="00AE7C6E">
        <w:rPr>
          <w:rFonts w:hint="eastAsia"/>
          <w:szCs w:val="21"/>
        </w:rPr>
        <w:t>意在履行</w:t>
      </w:r>
      <w:r w:rsidRPr="00AE7C6E">
        <w:rPr>
          <w:szCs w:val="21"/>
        </w:rPr>
        <w:t>东帝汶</w:t>
      </w:r>
      <w:r w:rsidRPr="00AE7C6E">
        <w:rPr>
          <w:rFonts w:hint="eastAsia"/>
          <w:szCs w:val="21"/>
        </w:rPr>
        <w:t>政府对《消除对妇女一切形式歧视公约》承担的所有义务。国民议会已于</w:t>
      </w:r>
      <w:smartTag w:uri="urn:schemas-microsoft-com:office:smarttags" w:element="chsdate">
        <w:smartTagPr>
          <w:attr w:name="Year" w:val="2003"/>
          <w:attr w:name="Month" w:val="4"/>
          <w:attr w:name="Day" w:val="16"/>
          <w:attr w:name="IsLunarDate" w:val="False"/>
          <w:attr w:name="IsROCDate" w:val="False"/>
        </w:smartTagPr>
        <w:r w:rsidRPr="00AE7C6E">
          <w:rPr>
            <w:rFonts w:hint="eastAsia"/>
            <w:szCs w:val="21"/>
          </w:rPr>
          <w:t>2003</w:t>
        </w:r>
        <w:r w:rsidRPr="00AE7C6E">
          <w:rPr>
            <w:rFonts w:hint="eastAsia"/>
            <w:szCs w:val="21"/>
          </w:rPr>
          <w:t>年</w:t>
        </w:r>
        <w:r w:rsidRPr="00AE7C6E">
          <w:rPr>
            <w:rFonts w:hint="eastAsia"/>
            <w:szCs w:val="21"/>
          </w:rPr>
          <w:t>4</w:t>
        </w:r>
        <w:r w:rsidRPr="00AE7C6E">
          <w:rPr>
            <w:rFonts w:hint="eastAsia"/>
            <w:szCs w:val="21"/>
          </w:rPr>
          <w:t>月</w:t>
        </w:r>
        <w:r w:rsidRPr="00AE7C6E">
          <w:rPr>
            <w:rFonts w:hint="eastAsia"/>
            <w:szCs w:val="21"/>
          </w:rPr>
          <w:t>16</w:t>
        </w:r>
        <w:r w:rsidRPr="00AE7C6E">
          <w:rPr>
            <w:rFonts w:hint="eastAsia"/>
            <w:szCs w:val="21"/>
          </w:rPr>
          <w:t>日</w:t>
        </w:r>
      </w:smartTag>
      <w:r w:rsidRPr="00AE7C6E">
        <w:rPr>
          <w:rFonts w:hint="eastAsia"/>
          <w:szCs w:val="21"/>
        </w:rPr>
        <w:t>无保留地批准该公约及其议定书。本报告涵盖自</w:t>
      </w:r>
      <w:smartTag w:uri="urn:schemas-microsoft-com:office:smarttags" w:element="chsdate">
        <w:smartTagPr>
          <w:attr w:name="Year" w:val="2002"/>
          <w:attr w:name="Month" w:val="5"/>
          <w:attr w:name="Day" w:val="20"/>
          <w:attr w:name="IsLunarDate" w:val="False"/>
          <w:attr w:name="IsROCDate" w:val="False"/>
        </w:smartTagPr>
        <w:r w:rsidRPr="00AE7C6E">
          <w:rPr>
            <w:rFonts w:hint="eastAsia"/>
            <w:szCs w:val="21"/>
          </w:rPr>
          <w:t>2002</w:t>
        </w:r>
        <w:r w:rsidRPr="00AE7C6E">
          <w:rPr>
            <w:rFonts w:hint="eastAsia"/>
            <w:szCs w:val="21"/>
          </w:rPr>
          <w:t>年</w:t>
        </w:r>
        <w:r w:rsidRPr="00AE7C6E">
          <w:rPr>
            <w:rFonts w:hint="eastAsia"/>
            <w:szCs w:val="21"/>
          </w:rPr>
          <w:t>5</w:t>
        </w:r>
        <w:r w:rsidRPr="00AE7C6E">
          <w:rPr>
            <w:rFonts w:hint="eastAsia"/>
            <w:szCs w:val="21"/>
          </w:rPr>
          <w:t>月</w:t>
        </w:r>
        <w:r w:rsidRPr="00AE7C6E">
          <w:rPr>
            <w:rFonts w:hint="eastAsia"/>
            <w:szCs w:val="21"/>
          </w:rPr>
          <w:t>20</w:t>
        </w:r>
        <w:r w:rsidRPr="00AE7C6E">
          <w:rPr>
            <w:rFonts w:hint="eastAsia"/>
            <w:szCs w:val="21"/>
          </w:rPr>
          <w:t>日</w:t>
        </w:r>
      </w:smartTag>
      <w:r w:rsidRPr="00AE7C6E">
        <w:rPr>
          <w:rFonts w:hint="eastAsia"/>
          <w:szCs w:val="21"/>
        </w:rPr>
        <w:t>独立至</w:t>
      </w:r>
      <w:smartTag w:uri="urn:schemas-microsoft-com:office:smarttags" w:element="chsdate">
        <w:smartTagPr>
          <w:attr w:name="Year" w:val="2006"/>
          <w:attr w:name="Month" w:val="5"/>
          <w:attr w:name="Day" w:val="19"/>
          <w:attr w:name="IsLunarDate" w:val="False"/>
          <w:attr w:name="IsROCDate" w:val="False"/>
        </w:smartTagPr>
        <w:r w:rsidRPr="00AE7C6E">
          <w:rPr>
            <w:rFonts w:hint="eastAsia"/>
            <w:szCs w:val="21"/>
          </w:rPr>
          <w:t>2006</w:t>
        </w:r>
        <w:r w:rsidRPr="00AE7C6E">
          <w:rPr>
            <w:rFonts w:hint="eastAsia"/>
            <w:szCs w:val="21"/>
          </w:rPr>
          <w:t>年</w:t>
        </w:r>
        <w:r w:rsidRPr="00AE7C6E">
          <w:rPr>
            <w:rFonts w:hint="eastAsia"/>
            <w:szCs w:val="21"/>
          </w:rPr>
          <w:t>5</w:t>
        </w:r>
        <w:r w:rsidRPr="00AE7C6E">
          <w:rPr>
            <w:rFonts w:hint="eastAsia"/>
            <w:szCs w:val="21"/>
          </w:rPr>
          <w:t>月</w:t>
        </w:r>
        <w:r w:rsidRPr="00AE7C6E">
          <w:rPr>
            <w:rFonts w:hint="eastAsia"/>
            <w:szCs w:val="21"/>
          </w:rPr>
          <w:t>19</w:t>
        </w:r>
        <w:r w:rsidRPr="00AE7C6E">
          <w:rPr>
            <w:rFonts w:hint="eastAsia"/>
            <w:szCs w:val="21"/>
          </w:rPr>
          <w:t>日</w:t>
        </w:r>
      </w:smartTag>
      <w:r w:rsidRPr="00AE7C6E">
        <w:rPr>
          <w:rFonts w:hint="eastAsia"/>
          <w:szCs w:val="21"/>
        </w:rPr>
        <w:t>这一期间。</w:t>
      </w:r>
    </w:p>
    <w:p w:rsidR="00A773D3" w:rsidRPr="00AE7C6E" w:rsidRDefault="00A773D3" w:rsidP="00A773D3">
      <w:pPr>
        <w:spacing w:after="240" w:line="360" w:lineRule="exact"/>
        <w:rPr>
          <w:szCs w:val="21"/>
        </w:rPr>
      </w:pPr>
      <w:r w:rsidRPr="00AE7C6E">
        <w:rPr>
          <w:rFonts w:hint="eastAsia"/>
          <w:szCs w:val="21"/>
        </w:rPr>
        <w:t>2002</w:t>
      </w:r>
      <w:r w:rsidRPr="00AE7C6E">
        <w:rPr>
          <w:rFonts w:hint="eastAsia"/>
          <w:szCs w:val="21"/>
        </w:rPr>
        <w:t>年秘书长在其关于联合国改革的第二次报告《加强联合国：进一步改革纲领》</w:t>
      </w:r>
      <w:r w:rsidR="00CD0AE6">
        <w:rPr>
          <w:rFonts w:hint="eastAsia"/>
          <w:szCs w:val="21"/>
        </w:rPr>
        <w:t>（</w:t>
      </w:r>
      <w:r w:rsidRPr="00AE7C6E">
        <w:rPr>
          <w:szCs w:val="21"/>
        </w:rPr>
        <w:t>A/57/387</w:t>
      </w:r>
      <w:r w:rsidR="00CD0AE6">
        <w:rPr>
          <w:rFonts w:hint="eastAsia"/>
          <w:szCs w:val="21"/>
        </w:rPr>
        <w:t>）</w:t>
      </w:r>
      <w:r w:rsidRPr="00AE7C6E">
        <w:rPr>
          <w:rFonts w:hint="eastAsia"/>
          <w:szCs w:val="21"/>
        </w:rPr>
        <w:t>中要求简化条约报告程序。后来，人权高专办于</w:t>
      </w:r>
      <w:r w:rsidRPr="00AE7C6E">
        <w:rPr>
          <w:rFonts w:hint="eastAsia"/>
          <w:szCs w:val="21"/>
        </w:rPr>
        <w:t>2004</w:t>
      </w:r>
      <w:r w:rsidRPr="00AE7C6E">
        <w:rPr>
          <w:rFonts w:hint="eastAsia"/>
          <w:szCs w:val="21"/>
        </w:rPr>
        <w:t>年起草、编制并通过了新的报告程序准则</w:t>
      </w:r>
      <w:r w:rsidRPr="00AE7C6E">
        <w:rPr>
          <w:szCs w:val="21"/>
        </w:rPr>
        <w:t xml:space="preserve"> </w:t>
      </w:r>
      <w:r w:rsidR="00CD0AE6">
        <w:rPr>
          <w:rFonts w:hint="eastAsia"/>
          <w:szCs w:val="21"/>
        </w:rPr>
        <w:t>（</w:t>
      </w:r>
      <w:r w:rsidRPr="00AE7C6E">
        <w:rPr>
          <w:szCs w:val="21"/>
        </w:rPr>
        <w:t>HRI/MC/2004/</w:t>
      </w:r>
      <w:r w:rsidR="00CD0AE6">
        <w:rPr>
          <w:rFonts w:hint="eastAsia"/>
          <w:szCs w:val="21"/>
        </w:rPr>
        <w:t xml:space="preserve"> </w:t>
      </w:r>
      <w:r w:rsidRPr="00AE7C6E">
        <w:rPr>
          <w:szCs w:val="21"/>
        </w:rPr>
        <w:t>3</w:t>
      </w:r>
      <w:r w:rsidR="00CD0AE6">
        <w:rPr>
          <w:rFonts w:hint="eastAsia"/>
          <w:szCs w:val="21"/>
        </w:rPr>
        <w:t>）</w:t>
      </w:r>
      <w:r w:rsidRPr="00AE7C6E">
        <w:rPr>
          <w:rFonts w:hint="eastAsia"/>
          <w:szCs w:val="21"/>
        </w:rPr>
        <w:t>。随后一年对上述准则进行了审查</w:t>
      </w:r>
      <w:r w:rsidR="00CD0AE6">
        <w:rPr>
          <w:rFonts w:hint="eastAsia"/>
          <w:szCs w:val="21"/>
        </w:rPr>
        <w:t>（</w:t>
      </w:r>
      <w:r w:rsidRPr="00AE7C6E">
        <w:rPr>
          <w:szCs w:val="21"/>
        </w:rPr>
        <w:t>HRI/MC/2005/3</w:t>
      </w:r>
      <w:r w:rsidR="00CD0AE6">
        <w:rPr>
          <w:rFonts w:hint="eastAsia"/>
          <w:szCs w:val="21"/>
        </w:rPr>
        <w:t>）</w:t>
      </w:r>
      <w:r w:rsidRPr="00AE7C6E">
        <w:rPr>
          <w:rFonts w:hint="eastAsia"/>
          <w:szCs w:val="21"/>
        </w:rPr>
        <w:t>，并且根据东帝汶外交与合作部与人权高级专员办事处达成的一项协议，在该国对这些准则进行了检验。</w:t>
      </w:r>
    </w:p>
    <w:p w:rsidR="00A773D3" w:rsidRPr="00AE7C6E" w:rsidRDefault="00A773D3" w:rsidP="00A773D3">
      <w:pPr>
        <w:spacing w:after="240" w:line="360" w:lineRule="exact"/>
        <w:rPr>
          <w:szCs w:val="21"/>
        </w:rPr>
      </w:pPr>
      <w:r w:rsidRPr="00AE7C6E">
        <w:rPr>
          <w:rFonts w:hint="eastAsia"/>
          <w:szCs w:val="21"/>
        </w:rPr>
        <w:t>依照这些准则草案，编写了一份扩大的《共同核心文件》和一份以具体条约为主的报告。最后的</w:t>
      </w:r>
      <w:r w:rsidR="009A54E3">
        <w:rPr>
          <w:rFonts w:hint="eastAsia"/>
          <w:szCs w:val="21"/>
        </w:rPr>
        <w:t>《</w:t>
      </w:r>
      <w:r w:rsidRPr="00AE7C6E">
        <w:rPr>
          <w:rFonts w:hint="eastAsia"/>
          <w:szCs w:val="21"/>
        </w:rPr>
        <w:t>共同核心文件</w:t>
      </w:r>
      <w:r w:rsidR="009A54E3">
        <w:rPr>
          <w:rFonts w:hint="eastAsia"/>
          <w:szCs w:val="21"/>
        </w:rPr>
        <w:t>》</w:t>
      </w:r>
      <w:r w:rsidRPr="00AE7C6E">
        <w:rPr>
          <w:rFonts w:hint="eastAsia"/>
          <w:szCs w:val="21"/>
        </w:rPr>
        <w:t>作为</w:t>
      </w:r>
      <w:r w:rsidRPr="00AE7C6E">
        <w:rPr>
          <w:szCs w:val="21"/>
        </w:rPr>
        <w:t>《消除对妇女歧视公约》</w:t>
      </w:r>
      <w:r w:rsidRPr="00AE7C6E">
        <w:rPr>
          <w:rFonts w:hint="eastAsia"/>
          <w:szCs w:val="21"/>
        </w:rPr>
        <w:t>初次报告的组成部分，包括有关</w:t>
      </w:r>
      <w:r w:rsidRPr="00AE7C6E">
        <w:rPr>
          <w:szCs w:val="21"/>
        </w:rPr>
        <w:t>东帝汶</w:t>
      </w:r>
      <w:r w:rsidRPr="00AE7C6E">
        <w:rPr>
          <w:rFonts w:hint="eastAsia"/>
          <w:szCs w:val="21"/>
        </w:rPr>
        <w:t>法律框架和人权保护一般框架的信息，以及分别从七项核心人权条约归纳的内容一致的条款。这些一致条款涉及到诸如平等与</w:t>
      </w:r>
      <w:r w:rsidRPr="00AE7C6E">
        <w:rPr>
          <w:szCs w:val="21"/>
        </w:rPr>
        <w:t>非歧视</w:t>
      </w:r>
      <w:r w:rsidRPr="00AE7C6E">
        <w:rPr>
          <w:rFonts w:hint="eastAsia"/>
          <w:szCs w:val="21"/>
        </w:rPr>
        <w:t>；补救措施；被告的程序性权利；参与公共生活；以及婚姻和家庭生活等方面的问题。</w:t>
      </w:r>
      <w:r w:rsidRPr="00AE7C6E">
        <w:rPr>
          <w:szCs w:val="21"/>
        </w:rPr>
        <w:t>《消除对妇女歧视公约》</w:t>
      </w:r>
      <w:r w:rsidRPr="00AE7C6E">
        <w:rPr>
          <w:rFonts w:hint="eastAsia"/>
          <w:szCs w:val="21"/>
        </w:rPr>
        <w:t>的具体条约部分旨在确定并重点解决具体的妇女权利问题，应结合东帝汶促进和保护人权的大背景下的《共同核心文件》来阅读。这份关于</w:t>
      </w:r>
      <w:r w:rsidRPr="00AE7C6E">
        <w:rPr>
          <w:szCs w:val="21"/>
        </w:rPr>
        <w:t>《消除对妇女歧视公约》</w:t>
      </w:r>
      <w:r w:rsidRPr="00AE7C6E">
        <w:rPr>
          <w:rFonts w:hint="eastAsia"/>
          <w:szCs w:val="21"/>
        </w:rPr>
        <w:t>的报告还载有一个附件，其中根据缔约国提交初次报告的形式和内容准则</w:t>
      </w:r>
      <w:r w:rsidR="00CD0AE6">
        <w:rPr>
          <w:rFonts w:hint="eastAsia"/>
          <w:szCs w:val="21"/>
        </w:rPr>
        <w:t>（</w:t>
      </w:r>
      <w:r w:rsidRPr="00AE7C6E">
        <w:rPr>
          <w:szCs w:val="21"/>
        </w:rPr>
        <w:t>HRI/GEN/2/Rev.1/Add.2</w:t>
      </w:r>
      <w:r w:rsidR="00CD0AE6">
        <w:rPr>
          <w:rFonts w:hint="eastAsia"/>
          <w:szCs w:val="21"/>
        </w:rPr>
        <w:t>）</w:t>
      </w:r>
      <w:r w:rsidRPr="00AE7C6E">
        <w:rPr>
          <w:rFonts w:hint="eastAsia"/>
          <w:szCs w:val="21"/>
        </w:rPr>
        <w:t>及《公约》所涵盖的各个领域，提供了现有按性别分列的相关数据。</w:t>
      </w:r>
    </w:p>
    <w:p w:rsidR="00A773D3" w:rsidRPr="00AE7C6E" w:rsidRDefault="00A773D3" w:rsidP="00A773D3">
      <w:pPr>
        <w:spacing w:after="240" w:line="360" w:lineRule="exact"/>
        <w:rPr>
          <w:szCs w:val="21"/>
        </w:rPr>
      </w:pPr>
      <w:r w:rsidRPr="00AE7C6E">
        <w:rPr>
          <w:rFonts w:hint="eastAsia"/>
          <w:szCs w:val="21"/>
        </w:rPr>
        <w:t>本</w:t>
      </w:r>
      <w:r w:rsidRPr="00AE7C6E">
        <w:rPr>
          <w:szCs w:val="21"/>
        </w:rPr>
        <w:t>初次报告</w:t>
      </w:r>
      <w:r w:rsidRPr="00AE7C6E">
        <w:rPr>
          <w:rFonts w:hint="eastAsia"/>
          <w:szCs w:val="21"/>
        </w:rPr>
        <w:t>力求对</w:t>
      </w:r>
      <w:r w:rsidRPr="00AE7C6E">
        <w:rPr>
          <w:szCs w:val="21"/>
        </w:rPr>
        <w:t>东帝汶</w:t>
      </w:r>
      <w:r w:rsidRPr="00AE7C6E">
        <w:rPr>
          <w:rFonts w:hint="eastAsia"/>
          <w:szCs w:val="21"/>
        </w:rPr>
        <w:t>的妇女状况提出一个总的看法，以确定该国政府在履行其《公约》义务方面取得了多大进展。该报告是在东帝汶政府、各非政府组织和民间社会以及联合国相关机构的协助下编写的，同时广泛吸收选用了有关妇女权利的研究成果，其中包括出自各个职能部委的现有数据以及包括“</w:t>
      </w:r>
      <w:r w:rsidRPr="00AE7C6E">
        <w:rPr>
          <w:szCs w:val="21"/>
        </w:rPr>
        <w:t>2004</w:t>
      </w:r>
      <w:r w:rsidRPr="00AE7C6E">
        <w:rPr>
          <w:rFonts w:hint="eastAsia"/>
          <w:szCs w:val="21"/>
        </w:rPr>
        <w:t>年全国人口普查”在内的其他资料来源。报告概述了</w:t>
      </w:r>
      <w:r w:rsidRPr="00AE7C6E">
        <w:rPr>
          <w:szCs w:val="21"/>
        </w:rPr>
        <w:t>东帝汶</w:t>
      </w:r>
      <w:r w:rsidRPr="00AE7C6E">
        <w:rPr>
          <w:rFonts w:hint="eastAsia"/>
          <w:szCs w:val="21"/>
        </w:rPr>
        <w:t>在实施《公约》方面取得的进展，并且描述了东帝汶妇女目前在享受各种权利方面面临的障碍和限制。</w:t>
      </w:r>
      <w:r w:rsidRPr="00AE7C6E">
        <w:rPr>
          <w:szCs w:val="21"/>
        </w:rPr>
        <w:t xml:space="preserve"> </w:t>
      </w:r>
    </w:p>
    <w:p w:rsidR="00A773D3" w:rsidRPr="00AE7C6E" w:rsidRDefault="00A773D3" w:rsidP="00A773D3">
      <w:pPr>
        <w:spacing w:after="240" w:line="360" w:lineRule="exact"/>
        <w:rPr>
          <w:szCs w:val="21"/>
        </w:rPr>
      </w:pPr>
      <w:r w:rsidRPr="00AE7C6E">
        <w:rPr>
          <w:rFonts w:hint="eastAsia"/>
          <w:szCs w:val="21"/>
        </w:rPr>
        <w:t>希望本</w:t>
      </w:r>
      <w:r w:rsidRPr="00AE7C6E">
        <w:rPr>
          <w:szCs w:val="21"/>
        </w:rPr>
        <w:t>次报告</w:t>
      </w:r>
      <w:r w:rsidRPr="00AE7C6E">
        <w:rPr>
          <w:rFonts w:hint="eastAsia"/>
          <w:szCs w:val="21"/>
        </w:rPr>
        <w:t>能为编写</w:t>
      </w:r>
      <w:r w:rsidR="009A54E3">
        <w:rPr>
          <w:rFonts w:hint="eastAsia"/>
          <w:szCs w:val="21"/>
        </w:rPr>
        <w:t>初次</w:t>
      </w:r>
      <w:r w:rsidRPr="00AE7C6E">
        <w:rPr>
          <w:rFonts w:hint="eastAsia"/>
          <w:szCs w:val="21"/>
        </w:rPr>
        <w:t>定期报告、评估增强妇女能力方面的未来需求与目标</w:t>
      </w:r>
      <w:r w:rsidR="009A54E3">
        <w:rPr>
          <w:rFonts w:hint="eastAsia"/>
          <w:szCs w:val="21"/>
        </w:rPr>
        <w:t>，</w:t>
      </w:r>
      <w:r w:rsidRPr="00AE7C6E">
        <w:rPr>
          <w:rFonts w:hint="eastAsia"/>
          <w:szCs w:val="21"/>
        </w:rPr>
        <w:t>以及制订实现这些目标的政策和计划奠定基础。</w:t>
      </w:r>
    </w:p>
    <w:p w:rsidR="00A773D3" w:rsidRPr="00AE7C6E" w:rsidRDefault="00A773D3" w:rsidP="00A773D3">
      <w:pPr>
        <w:spacing w:after="240" w:line="360" w:lineRule="exact"/>
        <w:rPr>
          <w:szCs w:val="21"/>
        </w:rPr>
      </w:pPr>
      <w:r w:rsidRPr="00AE7C6E">
        <w:rPr>
          <w:rFonts w:hint="eastAsia"/>
          <w:szCs w:val="21"/>
        </w:rPr>
        <w:t>本报告是在外交与合作部多边条约和人权司的指导协调下，由</w:t>
      </w:r>
      <w:r w:rsidR="009A54E3">
        <w:rPr>
          <w:rFonts w:hint="eastAsia"/>
          <w:szCs w:val="21"/>
        </w:rPr>
        <w:t>总理促进平等问题顾问</w:t>
      </w:r>
      <w:r w:rsidRPr="00AE7C6E">
        <w:rPr>
          <w:rFonts w:hint="eastAsia"/>
          <w:szCs w:val="21"/>
        </w:rPr>
        <w:t>办公室编写。</w:t>
      </w:r>
    </w:p>
    <w:p w:rsidR="00A773D3" w:rsidRPr="00182F32" w:rsidRDefault="00A773D3" w:rsidP="00182F32">
      <w:pPr>
        <w:pStyle w:val="H1"/>
        <w:spacing w:beforeLines="0" w:before="0"/>
        <w:rPr>
          <w:rFonts w:hint="eastAsia"/>
        </w:rPr>
      </w:pPr>
      <w:bookmarkStart w:id="45" w:name="_Toc228766539"/>
      <w:r w:rsidRPr="00182F32">
        <w:rPr>
          <w:rFonts w:hint="eastAsia"/>
        </w:rPr>
        <w:t>进展情况</w:t>
      </w:r>
      <w:bookmarkEnd w:id="45"/>
    </w:p>
    <w:p w:rsidR="00A773D3" w:rsidRDefault="00A773D3" w:rsidP="00A773D3">
      <w:pPr>
        <w:spacing w:after="240" w:line="360" w:lineRule="exact"/>
        <w:rPr>
          <w:szCs w:val="21"/>
        </w:rPr>
      </w:pPr>
      <w:r w:rsidRPr="00AE7C6E">
        <w:rPr>
          <w:rFonts w:hint="eastAsia"/>
          <w:szCs w:val="21"/>
        </w:rPr>
        <w:t>2004</w:t>
      </w:r>
      <w:r w:rsidRPr="00AE7C6E">
        <w:rPr>
          <w:rFonts w:hint="eastAsia"/>
          <w:szCs w:val="21"/>
        </w:rPr>
        <w:t>年制订了分五个阶段编制条约报告的广泛进程，并于</w:t>
      </w:r>
      <w:r w:rsidRPr="00AE7C6E">
        <w:rPr>
          <w:rFonts w:hint="eastAsia"/>
          <w:szCs w:val="21"/>
        </w:rPr>
        <w:t>2005</w:t>
      </w:r>
      <w:r w:rsidRPr="00AE7C6E">
        <w:rPr>
          <w:rFonts w:hint="eastAsia"/>
          <w:szCs w:val="21"/>
        </w:rPr>
        <w:t>年</w:t>
      </w:r>
      <w:r w:rsidRPr="00AE7C6E">
        <w:rPr>
          <w:rFonts w:hint="eastAsia"/>
          <w:szCs w:val="21"/>
        </w:rPr>
        <w:t>2</w:t>
      </w:r>
      <w:r w:rsidRPr="00AE7C6E">
        <w:rPr>
          <w:rFonts w:hint="eastAsia"/>
          <w:szCs w:val="21"/>
        </w:rPr>
        <w:t>月将其递交部长会议。该计划与时俱进并且根据方案需要而变。这几个广泛阶段确定如下：</w:t>
      </w:r>
    </w:p>
    <w:p w:rsidR="00A773D3" w:rsidRPr="00AE7C6E" w:rsidRDefault="00A773D3" w:rsidP="002A570D">
      <w:pPr>
        <w:widowControl/>
        <w:numPr>
          <w:ilvl w:val="0"/>
          <w:numId w:val="14"/>
        </w:numPr>
        <w:tabs>
          <w:tab w:val="clear" w:pos="1440"/>
        </w:tabs>
        <w:adjustRightInd/>
        <w:spacing w:after="240" w:line="360" w:lineRule="exact"/>
        <w:ind w:left="2160" w:hanging="1620"/>
        <w:textAlignment w:val="auto"/>
        <w:rPr>
          <w:szCs w:val="21"/>
        </w:rPr>
      </w:pPr>
      <w:r w:rsidRPr="00AE7C6E">
        <w:rPr>
          <w:rFonts w:hint="eastAsia"/>
          <w:szCs w:val="21"/>
        </w:rPr>
        <w:t>第一阶段：</w:t>
      </w:r>
      <w:r w:rsidRPr="00AE7C6E">
        <w:rPr>
          <w:szCs w:val="21"/>
        </w:rPr>
        <w:tab/>
      </w:r>
      <w:r w:rsidRPr="00AE7C6E">
        <w:rPr>
          <w:rFonts w:hint="eastAsia"/>
          <w:szCs w:val="21"/>
        </w:rPr>
        <w:t>初步规划；</w:t>
      </w:r>
    </w:p>
    <w:p w:rsidR="00A773D3" w:rsidRPr="00AE7C6E" w:rsidRDefault="00A773D3" w:rsidP="002A570D">
      <w:pPr>
        <w:widowControl/>
        <w:numPr>
          <w:ilvl w:val="0"/>
          <w:numId w:val="14"/>
        </w:numPr>
        <w:tabs>
          <w:tab w:val="clear" w:pos="1440"/>
        </w:tabs>
        <w:adjustRightInd/>
        <w:spacing w:after="240" w:line="360" w:lineRule="exact"/>
        <w:ind w:left="2160" w:hanging="1620"/>
        <w:textAlignment w:val="auto"/>
        <w:rPr>
          <w:szCs w:val="21"/>
        </w:rPr>
      </w:pPr>
      <w:r w:rsidRPr="00AE7C6E">
        <w:rPr>
          <w:rFonts w:hint="eastAsia"/>
          <w:szCs w:val="21"/>
        </w:rPr>
        <w:t>第二阶段：</w:t>
      </w:r>
      <w:r w:rsidRPr="00AE7C6E">
        <w:rPr>
          <w:szCs w:val="21"/>
        </w:rPr>
        <w:tab/>
      </w:r>
      <w:r w:rsidRPr="00AE7C6E">
        <w:rPr>
          <w:rFonts w:hint="eastAsia"/>
          <w:szCs w:val="21"/>
        </w:rPr>
        <w:t>条约和报告程序的正式推出及社会化宣传；</w:t>
      </w:r>
    </w:p>
    <w:p w:rsidR="00A773D3" w:rsidRPr="00AE7C6E" w:rsidRDefault="00A773D3" w:rsidP="002A570D">
      <w:pPr>
        <w:widowControl/>
        <w:numPr>
          <w:ilvl w:val="0"/>
          <w:numId w:val="14"/>
        </w:numPr>
        <w:tabs>
          <w:tab w:val="clear" w:pos="1440"/>
        </w:tabs>
        <w:adjustRightInd/>
        <w:spacing w:after="240" w:line="360" w:lineRule="exact"/>
        <w:ind w:left="2160" w:hanging="1620"/>
        <w:textAlignment w:val="auto"/>
        <w:rPr>
          <w:szCs w:val="21"/>
        </w:rPr>
      </w:pPr>
      <w:r w:rsidRPr="00AE7C6E">
        <w:rPr>
          <w:rFonts w:hint="eastAsia"/>
          <w:szCs w:val="21"/>
        </w:rPr>
        <w:t>第三阶段：</w:t>
      </w:r>
      <w:r w:rsidRPr="00AE7C6E">
        <w:rPr>
          <w:szCs w:val="21"/>
        </w:rPr>
        <w:tab/>
      </w:r>
      <w:r w:rsidRPr="00AE7C6E">
        <w:rPr>
          <w:rFonts w:hint="eastAsia"/>
          <w:szCs w:val="21"/>
        </w:rPr>
        <w:t>在政府和社会各界进行咨询，为条约报告收集数据；</w:t>
      </w:r>
    </w:p>
    <w:p w:rsidR="00A773D3" w:rsidRPr="00AE7C6E" w:rsidRDefault="00A773D3" w:rsidP="002A570D">
      <w:pPr>
        <w:widowControl/>
        <w:numPr>
          <w:ilvl w:val="0"/>
          <w:numId w:val="14"/>
        </w:numPr>
        <w:tabs>
          <w:tab w:val="clear" w:pos="1440"/>
        </w:tabs>
        <w:adjustRightInd/>
        <w:spacing w:after="240" w:line="360" w:lineRule="exact"/>
        <w:ind w:left="2160" w:hanging="1620"/>
        <w:textAlignment w:val="auto"/>
        <w:rPr>
          <w:szCs w:val="21"/>
        </w:rPr>
      </w:pPr>
      <w:r w:rsidRPr="00AE7C6E">
        <w:rPr>
          <w:rFonts w:hint="eastAsia"/>
          <w:szCs w:val="21"/>
        </w:rPr>
        <w:t>第四阶段：</w:t>
      </w:r>
      <w:r w:rsidRPr="00AE7C6E">
        <w:rPr>
          <w:szCs w:val="21"/>
        </w:rPr>
        <w:tab/>
      </w:r>
      <w:r w:rsidRPr="00AE7C6E">
        <w:rPr>
          <w:rFonts w:hint="eastAsia"/>
          <w:szCs w:val="21"/>
        </w:rPr>
        <w:t>就报告草案进行部际磋商</w:t>
      </w:r>
      <w:r w:rsidR="009A54E3">
        <w:rPr>
          <w:rFonts w:hint="eastAsia"/>
          <w:szCs w:val="21"/>
        </w:rPr>
        <w:t>；</w:t>
      </w:r>
    </w:p>
    <w:p w:rsidR="00A773D3" w:rsidRDefault="00A773D3" w:rsidP="002A570D">
      <w:pPr>
        <w:widowControl/>
        <w:numPr>
          <w:ilvl w:val="0"/>
          <w:numId w:val="14"/>
        </w:numPr>
        <w:tabs>
          <w:tab w:val="clear" w:pos="1440"/>
        </w:tabs>
        <w:adjustRightInd/>
        <w:spacing w:after="240" w:line="360" w:lineRule="exact"/>
        <w:ind w:left="2160" w:hanging="1620"/>
        <w:textAlignment w:val="auto"/>
        <w:rPr>
          <w:szCs w:val="21"/>
        </w:rPr>
      </w:pPr>
      <w:r w:rsidRPr="00AE7C6E">
        <w:rPr>
          <w:rFonts w:hint="eastAsia"/>
          <w:szCs w:val="21"/>
        </w:rPr>
        <w:t>第五阶段：</w:t>
      </w:r>
      <w:r w:rsidRPr="00AE7C6E">
        <w:rPr>
          <w:szCs w:val="21"/>
        </w:rPr>
        <w:tab/>
      </w:r>
      <w:r w:rsidRPr="00AE7C6E">
        <w:rPr>
          <w:rFonts w:hint="eastAsia"/>
          <w:szCs w:val="21"/>
        </w:rPr>
        <w:t>最后编辑和审查报告并将其提交秘书长和各人权委员会。</w:t>
      </w:r>
      <w:r w:rsidRPr="00AE7C6E">
        <w:rPr>
          <w:rStyle w:val="FootnoteReference"/>
          <w:szCs w:val="21"/>
        </w:rPr>
        <w:footnoteReference w:id="1"/>
      </w:r>
    </w:p>
    <w:p w:rsidR="00A773D3" w:rsidRPr="00AE7C6E" w:rsidRDefault="00A773D3" w:rsidP="00A773D3">
      <w:pPr>
        <w:spacing w:after="240" w:line="360" w:lineRule="exact"/>
        <w:rPr>
          <w:rFonts w:hint="eastAsia"/>
          <w:szCs w:val="21"/>
        </w:rPr>
      </w:pPr>
      <w:r w:rsidRPr="00AE7C6E">
        <w:rPr>
          <w:rFonts w:hint="eastAsia"/>
          <w:szCs w:val="21"/>
        </w:rPr>
        <w:t>外交与合作部全面负责协调报告的编写工作，而促进平等</w:t>
      </w:r>
      <w:r w:rsidR="009A54E3">
        <w:rPr>
          <w:rFonts w:hint="eastAsia"/>
          <w:szCs w:val="21"/>
        </w:rPr>
        <w:t>问题</w:t>
      </w:r>
      <w:r w:rsidRPr="00AE7C6E">
        <w:rPr>
          <w:rFonts w:hint="eastAsia"/>
          <w:szCs w:val="21"/>
        </w:rPr>
        <w:t>顾问办公室则具体负责起草</w:t>
      </w:r>
      <w:r w:rsidRPr="00AE7C6E">
        <w:rPr>
          <w:szCs w:val="21"/>
        </w:rPr>
        <w:t>《消除对妇女歧视公约》</w:t>
      </w:r>
      <w:r w:rsidRPr="00AE7C6E">
        <w:rPr>
          <w:rFonts w:hint="eastAsia"/>
          <w:szCs w:val="21"/>
        </w:rPr>
        <w:t>报告。大部分技术和经费援助主要由联合国妇女发展基金提供，联合国的其他一些机构也提供了支援，其中包括联合国东帝汶支助团</w:t>
      </w:r>
      <w:r w:rsidRPr="00AE7C6E">
        <w:rPr>
          <w:szCs w:val="21"/>
        </w:rPr>
        <w:t>/</w:t>
      </w:r>
      <w:r w:rsidRPr="00AE7C6E">
        <w:rPr>
          <w:rFonts w:hint="eastAsia"/>
          <w:szCs w:val="21"/>
        </w:rPr>
        <w:t>联合国东帝汶办事处人权股、联合国人权事务高级专员办事处、联合国开发计划署、联合国儿童基金会和联合国人口基金。</w:t>
      </w:r>
    </w:p>
    <w:p w:rsidR="00A773D3" w:rsidRPr="00AE7C6E" w:rsidRDefault="00A773D3" w:rsidP="00A773D3">
      <w:pPr>
        <w:spacing w:after="240" w:line="360" w:lineRule="exact"/>
        <w:rPr>
          <w:szCs w:val="21"/>
        </w:rPr>
      </w:pPr>
      <w:r w:rsidRPr="00AE7C6E">
        <w:rPr>
          <w:szCs w:val="21"/>
        </w:rPr>
        <w:t>初次报告</w:t>
      </w:r>
      <w:r w:rsidRPr="00AE7C6E">
        <w:rPr>
          <w:rFonts w:hint="eastAsia"/>
          <w:szCs w:val="21"/>
        </w:rPr>
        <w:t>的资料收集工作包括</w:t>
      </w:r>
      <w:r w:rsidRPr="00AE7C6E">
        <w:rPr>
          <w:rFonts w:hint="eastAsia"/>
          <w:szCs w:val="21"/>
        </w:rPr>
        <w:t>2005</w:t>
      </w:r>
      <w:r w:rsidRPr="00AE7C6E">
        <w:rPr>
          <w:rFonts w:hint="eastAsia"/>
          <w:szCs w:val="21"/>
        </w:rPr>
        <w:t>年和</w:t>
      </w:r>
      <w:r w:rsidRPr="00AE7C6E">
        <w:rPr>
          <w:rFonts w:hint="eastAsia"/>
          <w:szCs w:val="21"/>
        </w:rPr>
        <w:t>2006</w:t>
      </w:r>
      <w:r w:rsidRPr="00AE7C6E">
        <w:rPr>
          <w:rFonts w:hint="eastAsia"/>
          <w:szCs w:val="21"/>
        </w:rPr>
        <w:t>年间在五个地区广泛开展关于</w:t>
      </w:r>
      <w:r w:rsidRPr="00AE7C6E">
        <w:rPr>
          <w:szCs w:val="21"/>
        </w:rPr>
        <w:t>《消除对妇女歧视公约》</w:t>
      </w:r>
      <w:r w:rsidRPr="00AE7C6E">
        <w:rPr>
          <w:rFonts w:hint="eastAsia"/>
          <w:szCs w:val="21"/>
        </w:rPr>
        <w:t>的社会宣传运动，即：艾纳鲁、毛巴拉、包考、欧库西和帝力。社会化工作包括举办关于《公约任择议定书》的培训班和起草《非正式报告》。这些活动的对象是来自各地区的官方和民间社会的代表，目的在于提高他们的妇女人权意识，加深对</w:t>
      </w:r>
      <w:r w:rsidRPr="00AE7C6E">
        <w:rPr>
          <w:szCs w:val="21"/>
        </w:rPr>
        <w:t>《消除对妇女歧视公约》</w:t>
      </w:r>
      <w:r w:rsidRPr="00AE7C6E">
        <w:rPr>
          <w:rFonts w:hint="eastAsia"/>
          <w:szCs w:val="21"/>
        </w:rPr>
        <w:t>的理解，并通过全面执行《公约》增强他们促进妇女权益的能力。本报告从头到尾包含了这些讨论结果，其中包括提出的关切事项和重点领域的建议。</w:t>
      </w:r>
    </w:p>
    <w:p w:rsidR="00A773D3" w:rsidRDefault="00A773D3" w:rsidP="00A773D3">
      <w:pPr>
        <w:pStyle w:val="FootnoteText"/>
        <w:spacing w:after="240" w:line="360" w:lineRule="exact"/>
        <w:jc w:val="both"/>
        <w:rPr>
          <w:sz w:val="21"/>
          <w:szCs w:val="21"/>
        </w:rPr>
      </w:pPr>
      <w:r w:rsidRPr="00AE7C6E">
        <w:rPr>
          <w:sz w:val="21"/>
          <w:szCs w:val="21"/>
        </w:rPr>
        <w:t>2004</w:t>
      </w:r>
      <w:r w:rsidRPr="00AE7C6E">
        <w:rPr>
          <w:rFonts w:ascii="SimSun" w:eastAsia="SimSun" w:hAnsi="SimSun" w:hint="eastAsia"/>
          <w:sz w:val="21"/>
          <w:szCs w:val="21"/>
        </w:rPr>
        <w:t>年成立了一个由政府和民间社会代表组成的</w:t>
      </w:r>
      <w:r w:rsidR="009A54E3">
        <w:rPr>
          <w:rFonts w:ascii="SimSun" w:eastAsia="SimSun" w:hAnsi="SimSun" w:hint="eastAsia"/>
          <w:sz w:val="21"/>
          <w:szCs w:val="21"/>
        </w:rPr>
        <w:t>《</w:t>
      </w:r>
      <w:r w:rsidRPr="00AE7C6E">
        <w:rPr>
          <w:sz w:val="21"/>
          <w:szCs w:val="21"/>
        </w:rPr>
        <w:t>消除</w:t>
      </w:r>
      <w:r w:rsidRPr="00AE7C6E">
        <w:rPr>
          <w:rFonts w:ascii="SimSun" w:eastAsia="SimSun" w:hAnsi="SimSun" w:cs="SimSun" w:hint="eastAsia"/>
          <w:sz w:val="21"/>
          <w:szCs w:val="21"/>
        </w:rPr>
        <w:t>对妇</w:t>
      </w:r>
      <w:r w:rsidRPr="00AE7C6E">
        <w:rPr>
          <w:rFonts w:ascii="MS Mincho" w:hAnsi="MS Mincho" w:cs="MS Mincho" w:hint="eastAsia"/>
          <w:sz w:val="21"/>
          <w:szCs w:val="21"/>
        </w:rPr>
        <w:t>女歧</w:t>
      </w:r>
      <w:r w:rsidRPr="00AE7C6E">
        <w:rPr>
          <w:rFonts w:ascii="SimSun" w:eastAsia="SimSun" w:hAnsi="SimSun" w:cs="SimSun" w:hint="eastAsia"/>
          <w:sz w:val="21"/>
          <w:szCs w:val="21"/>
        </w:rPr>
        <w:t>视</w:t>
      </w:r>
      <w:r w:rsidRPr="00AE7C6E">
        <w:rPr>
          <w:rFonts w:ascii="MS Mincho" w:hAnsi="MS Mincho" w:cs="MS Mincho" w:hint="eastAsia"/>
          <w:sz w:val="21"/>
          <w:szCs w:val="21"/>
        </w:rPr>
        <w:t>公</w:t>
      </w:r>
      <w:r w:rsidRPr="00AE7C6E">
        <w:rPr>
          <w:rFonts w:ascii="SimSun" w:eastAsia="SimSun" w:hAnsi="SimSun" w:cs="SimSun" w:hint="eastAsia"/>
          <w:sz w:val="21"/>
          <w:szCs w:val="21"/>
        </w:rPr>
        <w:t>约</w:t>
      </w:r>
      <w:r w:rsidR="009A54E3">
        <w:rPr>
          <w:rFonts w:ascii="SimSun" w:eastAsia="SimSun" w:hAnsi="SimSun" w:cs="SimSun" w:hint="eastAsia"/>
          <w:sz w:val="21"/>
          <w:szCs w:val="21"/>
        </w:rPr>
        <w:t>》</w:t>
      </w:r>
      <w:r w:rsidRPr="00AE7C6E">
        <w:rPr>
          <w:rFonts w:ascii="SimSun" w:eastAsia="SimSun" w:hAnsi="SimSun" w:cs="MS Mincho" w:hint="eastAsia"/>
          <w:sz w:val="21"/>
          <w:szCs w:val="21"/>
        </w:rPr>
        <w:t>工作组。</w:t>
      </w:r>
      <w:r w:rsidRPr="00AE7C6E">
        <w:rPr>
          <w:rFonts w:ascii="SimSun" w:eastAsia="SimSun" w:hAnsi="SimSun" w:hint="eastAsia"/>
          <w:sz w:val="21"/>
          <w:szCs w:val="21"/>
        </w:rPr>
        <w:t>该工作组的宗旨是</w:t>
      </w:r>
      <w:r w:rsidRPr="00AE7C6E">
        <w:rPr>
          <w:rFonts w:eastAsia="SimSun" w:hint="eastAsia"/>
          <w:sz w:val="21"/>
          <w:szCs w:val="21"/>
        </w:rPr>
        <w:t>（</w:t>
      </w:r>
      <w:r w:rsidRPr="00AE7C6E">
        <w:rPr>
          <w:sz w:val="21"/>
          <w:szCs w:val="21"/>
        </w:rPr>
        <w:t>1</w:t>
      </w:r>
      <w:r w:rsidRPr="00AE7C6E">
        <w:rPr>
          <w:rFonts w:eastAsia="SimSun" w:hint="eastAsia"/>
          <w:sz w:val="21"/>
          <w:szCs w:val="21"/>
        </w:rPr>
        <w:t>）</w:t>
      </w:r>
      <w:r w:rsidRPr="00AE7C6E">
        <w:rPr>
          <w:rFonts w:ascii="SimSun" w:eastAsia="SimSun" w:hAnsi="SimSun" w:hint="eastAsia"/>
          <w:sz w:val="21"/>
          <w:szCs w:val="21"/>
        </w:rPr>
        <w:t>支持促进平等办公室和</w:t>
      </w:r>
      <w:r w:rsidR="009A54E3">
        <w:rPr>
          <w:rFonts w:ascii="SimSun" w:eastAsia="SimSun" w:hAnsi="SimSun" w:hint="eastAsia"/>
          <w:sz w:val="21"/>
          <w:szCs w:val="21"/>
        </w:rPr>
        <w:t>《</w:t>
      </w:r>
      <w:r w:rsidRPr="00AE7C6E">
        <w:rPr>
          <w:sz w:val="21"/>
          <w:szCs w:val="21"/>
        </w:rPr>
        <w:t>消除</w:t>
      </w:r>
      <w:r w:rsidRPr="00AE7C6E">
        <w:rPr>
          <w:rFonts w:ascii="SimSun" w:eastAsia="SimSun" w:hAnsi="SimSun" w:cs="SimSun" w:hint="eastAsia"/>
          <w:sz w:val="21"/>
          <w:szCs w:val="21"/>
        </w:rPr>
        <w:t>对妇</w:t>
      </w:r>
      <w:r w:rsidRPr="00AE7C6E">
        <w:rPr>
          <w:rFonts w:ascii="MS Mincho" w:hAnsi="MS Mincho" w:cs="MS Mincho" w:hint="eastAsia"/>
          <w:sz w:val="21"/>
          <w:szCs w:val="21"/>
        </w:rPr>
        <w:t>女歧</w:t>
      </w:r>
      <w:r w:rsidRPr="00AE7C6E">
        <w:rPr>
          <w:rFonts w:ascii="SimSun" w:eastAsia="SimSun" w:hAnsi="SimSun" w:cs="SimSun" w:hint="eastAsia"/>
          <w:sz w:val="21"/>
          <w:szCs w:val="21"/>
        </w:rPr>
        <w:t>视</w:t>
      </w:r>
      <w:r w:rsidRPr="00AE7C6E">
        <w:rPr>
          <w:rFonts w:ascii="MS Mincho" w:hAnsi="MS Mincho" w:cs="MS Mincho" w:hint="eastAsia"/>
          <w:sz w:val="21"/>
          <w:szCs w:val="21"/>
        </w:rPr>
        <w:t>公</w:t>
      </w:r>
      <w:r w:rsidRPr="00AE7C6E">
        <w:rPr>
          <w:rFonts w:ascii="SimSun" w:eastAsia="SimSun" w:hAnsi="SimSun" w:cs="SimSun" w:hint="eastAsia"/>
          <w:sz w:val="21"/>
          <w:szCs w:val="21"/>
        </w:rPr>
        <w:t>约</w:t>
      </w:r>
      <w:r w:rsidR="009A54E3">
        <w:rPr>
          <w:rFonts w:ascii="SimSun" w:eastAsia="SimSun" w:hAnsi="SimSun" w:cs="SimSun" w:hint="eastAsia"/>
          <w:sz w:val="21"/>
          <w:szCs w:val="21"/>
        </w:rPr>
        <w:t>》执行情况</w:t>
      </w:r>
      <w:r w:rsidRPr="00AE7C6E">
        <w:rPr>
          <w:rFonts w:ascii="SimSun" w:eastAsia="SimSun" w:hAnsi="SimSun" w:cs="MS Mincho" w:hint="eastAsia"/>
          <w:sz w:val="21"/>
          <w:szCs w:val="21"/>
        </w:rPr>
        <w:t>报告</w:t>
      </w:r>
      <w:r w:rsidR="009A54E3">
        <w:rPr>
          <w:rFonts w:ascii="SimSun" w:eastAsia="SimSun" w:hAnsi="SimSun" w:cs="MS Mincho" w:hint="eastAsia"/>
          <w:sz w:val="21"/>
          <w:szCs w:val="21"/>
        </w:rPr>
        <w:t>小组</w:t>
      </w:r>
      <w:r w:rsidRPr="00AE7C6E">
        <w:rPr>
          <w:rFonts w:ascii="SimSun" w:eastAsia="SimSun" w:hAnsi="SimSun" w:cs="MS Mincho" w:hint="eastAsia"/>
          <w:sz w:val="21"/>
          <w:szCs w:val="21"/>
        </w:rPr>
        <w:t>为</w:t>
      </w:r>
      <w:r w:rsidR="009A54E3">
        <w:rPr>
          <w:rFonts w:ascii="SimSun" w:eastAsia="SimSun" w:hAnsi="SimSun" w:cs="MS Mincho" w:hint="eastAsia"/>
          <w:sz w:val="21"/>
          <w:szCs w:val="21"/>
        </w:rPr>
        <w:t>编写</w:t>
      </w:r>
      <w:r w:rsidRPr="00AE7C6E">
        <w:rPr>
          <w:rFonts w:ascii="SimSun" w:eastAsia="SimSun" w:hAnsi="SimSun" w:cs="SimSun" w:hint="eastAsia"/>
          <w:sz w:val="21"/>
          <w:szCs w:val="21"/>
        </w:rPr>
        <w:t>报</w:t>
      </w:r>
      <w:r w:rsidRPr="00AE7C6E">
        <w:rPr>
          <w:rFonts w:ascii="MS Mincho" w:hAnsi="MS Mincho" w:cs="MS Mincho" w:hint="eastAsia"/>
          <w:sz w:val="21"/>
          <w:szCs w:val="21"/>
        </w:rPr>
        <w:t>告</w:t>
      </w:r>
      <w:r w:rsidRPr="00AE7C6E">
        <w:rPr>
          <w:rFonts w:ascii="SimSun" w:eastAsia="SimSun" w:hAnsi="SimSun" w:cs="MS Mincho" w:hint="eastAsia"/>
          <w:sz w:val="21"/>
          <w:szCs w:val="21"/>
        </w:rPr>
        <w:t>收集整理</w:t>
      </w:r>
      <w:r w:rsidR="009A54E3">
        <w:rPr>
          <w:rFonts w:ascii="SimSun" w:eastAsia="SimSun" w:hAnsi="SimSun" w:cs="MS Mincho" w:hint="eastAsia"/>
          <w:sz w:val="21"/>
          <w:szCs w:val="21"/>
        </w:rPr>
        <w:t>资料</w:t>
      </w:r>
      <w:r w:rsidRPr="00AE7C6E">
        <w:rPr>
          <w:rFonts w:ascii="SimSun" w:eastAsia="SimSun" w:hAnsi="SimSun" w:cs="MS Mincho" w:hint="eastAsia"/>
          <w:sz w:val="21"/>
          <w:szCs w:val="21"/>
        </w:rPr>
        <w:t>的工作；（</w:t>
      </w:r>
      <w:r w:rsidRPr="00AE7C6E">
        <w:rPr>
          <w:rFonts w:eastAsia="SimSun"/>
          <w:sz w:val="21"/>
          <w:szCs w:val="21"/>
        </w:rPr>
        <w:t>2</w:t>
      </w:r>
      <w:r w:rsidRPr="00AE7C6E">
        <w:rPr>
          <w:rFonts w:eastAsia="SimSun" w:hint="eastAsia"/>
          <w:sz w:val="21"/>
          <w:szCs w:val="21"/>
        </w:rPr>
        <w:t>）</w:t>
      </w:r>
      <w:r w:rsidRPr="00AE7C6E">
        <w:rPr>
          <w:rFonts w:ascii="SimSun" w:eastAsia="SimSun" w:hAnsi="SimSun" w:hint="eastAsia"/>
          <w:sz w:val="21"/>
          <w:szCs w:val="21"/>
        </w:rPr>
        <w:t>在</w:t>
      </w:r>
      <w:r w:rsidRPr="00AE7C6E">
        <w:rPr>
          <w:rFonts w:ascii="SimSun" w:eastAsia="SimSun" w:hAnsi="SimSun" w:cs="MS Mincho" w:hint="eastAsia"/>
          <w:sz w:val="21"/>
          <w:szCs w:val="21"/>
        </w:rPr>
        <w:t>编写</w:t>
      </w:r>
      <w:r w:rsidRPr="00AE7C6E">
        <w:rPr>
          <w:sz w:val="21"/>
          <w:szCs w:val="21"/>
        </w:rPr>
        <w:t>初次</w:t>
      </w:r>
      <w:r w:rsidRPr="00AE7C6E">
        <w:rPr>
          <w:rFonts w:ascii="SimSun" w:eastAsia="SimSun" w:hAnsi="SimSun" w:cs="SimSun" w:hint="eastAsia"/>
          <w:sz w:val="21"/>
          <w:szCs w:val="21"/>
        </w:rPr>
        <w:t>报</w:t>
      </w:r>
      <w:r w:rsidRPr="00AE7C6E">
        <w:rPr>
          <w:rFonts w:ascii="MS Mincho" w:hAnsi="MS Mincho" w:cs="MS Mincho" w:hint="eastAsia"/>
          <w:sz w:val="21"/>
          <w:szCs w:val="21"/>
        </w:rPr>
        <w:t>告</w:t>
      </w:r>
      <w:r w:rsidRPr="00AE7C6E">
        <w:rPr>
          <w:rFonts w:ascii="SimSun" w:eastAsia="SimSun" w:hAnsi="SimSun" w:cs="MS Mincho" w:hint="eastAsia"/>
          <w:sz w:val="21"/>
          <w:szCs w:val="21"/>
        </w:rPr>
        <w:t>的过程中，就加强政府和民间社会伙伴关系的策略问题向促进平等办公室和</w:t>
      </w:r>
      <w:r w:rsidRPr="00AE7C6E">
        <w:rPr>
          <w:rFonts w:ascii="SimSun" w:eastAsia="SimSun" w:hAnsi="SimSun" w:cs="SimSun" w:hint="eastAsia"/>
          <w:sz w:val="21"/>
          <w:szCs w:val="21"/>
        </w:rPr>
        <w:t>报告</w:t>
      </w:r>
      <w:r w:rsidR="009A54E3">
        <w:rPr>
          <w:rFonts w:ascii="SimSun" w:eastAsia="SimSun" w:hAnsi="SimSun" w:cs="SimSun" w:hint="eastAsia"/>
          <w:sz w:val="21"/>
          <w:szCs w:val="21"/>
        </w:rPr>
        <w:t>小组</w:t>
      </w:r>
      <w:r w:rsidRPr="00AE7C6E">
        <w:rPr>
          <w:rFonts w:ascii="SimSun" w:eastAsia="SimSun" w:hAnsi="SimSun" w:cs="SimSun" w:hint="eastAsia"/>
          <w:sz w:val="21"/>
          <w:szCs w:val="21"/>
        </w:rPr>
        <w:t>提供咨询意见；</w:t>
      </w:r>
      <w:r w:rsidRPr="00AE7C6E">
        <w:rPr>
          <w:rFonts w:eastAsia="SimSun" w:hint="eastAsia"/>
          <w:sz w:val="21"/>
          <w:szCs w:val="21"/>
        </w:rPr>
        <w:t>（</w:t>
      </w:r>
      <w:r w:rsidRPr="00AE7C6E">
        <w:rPr>
          <w:sz w:val="21"/>
          <w:szCs w:val="21"/>
        </w:rPr>
        <w:t>3</w:t>
      </w:r>
      <w:r w:rsidRPr="00AE7C6E">
        <w:rPr>
          <w:rFonts w:eastAsia="SimSun" w:hint="eastAsia"/>
          <w:sz w:val="21"/>
          <w:szCs w:val="21"/>
        </w:rPr>
        <w:t>）</w:t>
      </w:r>
      <w:r w:rsidRPr="00AE7C6E">
        <w:rPr>
          <w:rFonts w:ascii="SimSun" w:eastAsia="SimSun" w:hAnsi="SimSun" w:hint="eastAsia"/>
          <w:sz w:val="21"/>
          <w:szCs w:val="21"/>
        </w:rPr>
        <w:t>围绕开展宣传运动以引起公众尤其是农村地区对</w:t>
      </w:r>
      <w:r w:rsidRPr="00AE7C6E">
        <w:rPr>
          <w:sz w:val="21"/>
          <w:szCs w:val="21"/>
        </w:rPr>
        <w:t>《消除</w:t>
      </w:r>
      <w:r w:rsidRPr="00AE7C6E">
        <w:rPr>
          <w:rFonts w:ascii="SimSun" w:eastAsia="SimSun" w:hAnsi="SimSun" w:cs="SimSun" w:hint="eastAsia"/>
          <w:sz w:val="21"/>
          <w:szCs w:val="21"/>
        </w:rPr>
        <w:t>对妇</w:t>
      </w:r>
      <w:r w:rsidRPr="00AE7C6E">
        <w:rPr>
          <w:rFonts w:ascii="MS Mincho" w:hAnsi="MS Mincho" w:cs="MS Mincho" w:hint="eastAsia"/>
          <w:sz w:val="21"/>
          <w:szCs w:val="21"/>
        </w:rPr>
        <w:t>女歧</w:t>
      </w:r>
      <w:r w:rsidRPr="00AE7C6E">
        <w:rPr>
          <w:rFonts w:ascii="SimSun" w:eastAsia="SimSun" w:hAnsi="SimSun" w:cs="SimSun" w:hint="eastAsia"/>
          <w:sz w:val="21"/>
          <w:szCs w:val="21"/>
        </w:rPr>
        <w:t>视</w:t>
      </w:r>
      <w:r w:rsidRPr="00AE7C6E">
        <w:rPr>
          <w:rFonts w:ascii="MS Mincho" w:hAnsi="MS Mincho" w:cs="MS Mincho" w:hint="eastAsia"/>
          <w:sz w:val="21"/>
          <w:szCs w:val="21"/>
        </w:rPr>
        <w:t>公</w:t>
      </w:r>
      <w:r w:rsidRPr="00AE7C6E">
        <w:rPr>
          <w:rFonts w:ascii="SimSun" w:eastAsia="SimSun" w:hAnsi="SimSun" w:cs="SimSun" w:hint="eastAsia"/>
          <w:sz w:val="21"/>
          <w:szCs w:val="21"/>
        </w:rPr>
        <w:t>约</w:t>
      </w:r>
      <w:r w:rsidRPr="00AE7C6E">
        <w:rPr>
          <w:rFonts w:ascii="MS Mincho" w:hAnsi="MS Mincho" w:cs="MS Mincho" w:hint="eastAsia"/>
          <w:sz w:val="21"/>
          <w:szCs w:val="21"/>
        </w:rPr>
        <w:t>》</w:t>
      </w:r>
      <w:r w:rsidRPr="00AE7C6E">
        <w:rPr>
          <w:rFonts w:ascii="SimSun" w:eastAsia="SimSun" w:hAnsi="SimSun" w:cs="MS Mincho" w:hint="eastAsia"/>
          <w:sz w:val="21"/>
          <w:szCs w:val="21"/>
        </w:rPr>
        <w:t>及妇女人权问题的重视，向促进平等办公室和</w:t>
      </w:r>
      <w:r w:rsidRPr="00AE7C6E">
        <w:rPr>
          <w:rFonts w:ascii="SimSun" w:eastAsia="SimSun" w:hAnsi="SimSun" w:cs="SimSun" w:hint="eastAsia"/>
          <w:sz w:val="21"/>
          <w:szCs w:val="21"/>
        </w:rPr>
        <w:t>报告</w:t>
      </w:r>
      <w:r w:rsidR="009A54E3">
        <w:rPr>
          <w:rFonts w:ascii="SimSun" w:eastAsia="SimSun" w:hAnsi="SimSun" w:cs="SimSun" w:hint="eastAsia"/>
          <w:sz w:val="21"/>
          <w:szCs w:val="21"/>
        </w:rPr>
        <w:t>小组</w:t>
      </w:r>
      <w:r w:rsidRPr="00AE7C6E">
        <w:rPr>
          <w:rFonts w:ascii="SimSun" w:eastAsia="SimSun" w:hAnsi="SimSun" w:cs="SimSun" w:hint="eastAsia"/>
          <w:sz w:val="21"/>
          <w:szCs w:val="21"/>
        </w:rPr>
        <w:t>提供咨询意见；</w:t>
      </w:r>
      <w:r w:rsidRPr="00AE7C6E">
        <w:rPr>
          <w:rFonts w:eastAsia="SimSun" w:hint="eastAsia"/>
          <w:sz w:val="21"/>
          <w:szCs w:val="21"/>
        </w:rPr>
        <w:t>（</w:t>
      </w:r>
      <w:r w:rsidRPr="00AE7C6E">
        <w:rPr>
          <w:sz w:val="21"/>
          <w:szCs w:val="21"/>
        </w:rPr>
        <w:t>4</w:t>
      </w:r>
      <w:r w:rsidRPr="00AE7C6E">
        <w:rPr>
          <w:rFonts w:eastAsia="SimSun" w:hint="eastAsia"/>
          <w:sz w:val="21"/>
          <w:szCs w:val="21"/>
        </w:rPr>
        <w:t>）就</w:t>
      </w:r>
      <w:r w:rsidRPr="00AE7C6E">
        <w:rPr>
          <w:rFonts w:ascii="SimSun" w:eastAsia="SimSun" w:hAnsi="SimSun" w:hint="eastAsia"/>
          <w:sz w:val="21"/>
          <w:szCs w:val="21"/>
        </w:rPr>
        <w:t>促进政府和民间社会使用</w:t>
      </w:r>
      <w:r w:rsidRPr="00AE7C6E">
        <w:rPr>
          <w:sz w:val="21"/>
          <w:szCs w:val="21"/>
        </w:rPr>
        <w:t>《消除</w:t>
      </w:r>
      <w:r w:rsidRPr="00AE7C6E">
        <w:rPr>
          <w:rFonts w:ascii="SimSun" w:eastAsia="SimSun" w:hAnsi="SimSun" w:cs="SimSun" w:hint="eastAsia"/>
          <w:sz w:val="21"/>
          <w:szCs w:val="21"/>
        </w:rPr>
        <w:t>对妇</w:t>
      </w:r>
      <w:r w:rsidRPr="00AE7C6E">
        <w:rPr>
          <w:rFonts w:ascii="MS Mincho" w:hAnsi="MS Mincho" w:cs="MS Mincho" w:hint="eastAsia"/>
          <w:sz w:val="21"/>
          <w:szCs w:val="21"/>
        </w:rPr>
        <w:t>女歧</w:t>
      </w:r>
      <w:r w:rsidRPr="00AE7C6E">
        <w:rPr>
          <w:rFonts w:ascii="SimSun" w:eastAsia="SimSun" w:hAnsi="SimSun" w:cs="SimSun" w:hint="eastAsia"/>
          <w:sz w:val="21"/>
          <w:szCs w:val="21"/>
        </w:rPr>
        <w:t>视</w:t>
      </w:r>
      <w:r w:rsidRPr="00AE7C6E">
        <w:rPr>
          <w:rFonts w:ascii="MS Mincho" w:hAnsi="MS Mincho" w:cs="MS Mincho" w:hint="eastAsia"/>
          <w:sz w:val="21"/>
          <w:szCs w:val="21"/>
        </w:rPr>
        <w:t>公</w:t>
      </w:r>
      <w:r w:rsidRPr="00AE7C6E">
        <w:rPr>
          <w:rFonts w:ascii="SimSun" w:eastAsia="SimSun" w:hAnsi="SimSun" w:cs="SimSun" w:hint="eastAsia"/>
          <w:sz w:val="21"/>
          <w:szCs w:val="21"/>
        </w:rPr>
        <w:t>约</w:t>
      </w:r>
      <w:r w:rsidRPr="00AE7C6E">
        <w:rPr>
          <w:rFonts w:ascii="MS Mincho" w:hAnsi="MS Mincho" w:cs="MS Mincho" w:hint="eastAsia"/>
          <w:sz w:val="21"/>
          <w:szCs w:val="21"/>
        </w:rPr>
        <w:t>》</w:t>
      </w:r>
      <w:r w:rsidRPr="00AE7C6E">
        <w:rPr>
          <w:rFonts w:ascii="SimSun" w:eastAsia="SimSun" w:hAnsi="SimSun" w:cs="MS Mincho" w:hint="eastAsia"/>
          <w:sz w:val="21"/>
          <w:szCs w:val="21"/>
        </w:rPr>
        <w:t>作为宣传工具的战略提出意见。</w:t>
      </w:r>
    </w:p>
    <w:p w:rsidR="00A773D3" w:rsidRDefault="00A773D3" w:rsidP="00A773D3">
      <w:pPr>
        <w:spacing w:after="240" w:line="360" w:lineRule="exact"/>
        <w:rPr>
          <w:bCs/>
          <w:szCs w:val="21"/>
        </w:rPr>
      </w:pPr>
      <w:r w:rsidRPr="00AE7C6E">
        <w:rPr>
          <w:rFonts w:hint="eastAsia"/>
          <w:bCs/>
          <w:szCs w:val="21"/>
        </w:rPr>
        <w:t>在</w:t>
      </w:r>
      <w:r w:rsidRPr="00AE7C6E">
        <w:rPr>
          <w:szCs w:val="21"/>
        </w:rPr>
        <w:t>2003</w:t>
      </w:r>
      <w:r w:rsidR="009A54E3">
        <w:rPr>
          <w:rFonts w:hint="eastAsia"/>
          <w:szCs w:val="21"/>
        </w:rPr>
        <w:t>-</w:t>
      </w:r>
      <w:r w:rsidRPr="00AE7C6E">
        <w:rPr>
          <w:szCs w:val="21"/>
        </w:rPr>
        <w:t>2004</w:t>
      </w:r>
      <w:r w:rsidRPr="00AE7C6E">
        <w:rPr>
          <w:rFonts w:hint="eastAsia"/>
          <w:szCs w:val="21"/>
        </w:rPr>
        <w:t>年</w:t>
      </w:r>
      <w:r w:rsidR="009A54E3">
        <w:rPr>
          <w:rFonts w:hint="eastAsia"/>
          <w:szCs w:val="21"/>
        </w:rPr>
        <w:t>期</w:t>
      </w:r>
      <w:r w:rsidRPr="00AE7C6E">
        <w:rPr>
          <w:rFonts w:hint="eastAsia"/>
          <w:szCs w:val="21"/>
        </w:rPr>
        <w:t>间，</w:t>
      </w:r>
      <w:r w:rsidRPr="00AE7C6E">
        <w:rPr>
          <w:bCs/>
          <w:szCs w:val="21"/>
        </w:rPr>
        <w:t>东帝汶</w:t>
      </w:r>
      <w:r w:rsidRPr="00AE7C6E">
        <w:rPr>
          <w:rFonts w:hint="eastAsia"/>
          <w:szCs w:val="21"/>
        </w:rPr>
        <w:t>先后批准了一整套核心人权条约，</w:t>
      </w:r>
      <w:r w:rsidRPr="00AE7C6E">
        <w:rPr>
          <w:rStyle w:val="FootnoteReference"/>
          <w:szCs w:val="21"/>
        </w:rPr>
        <w:footnoteReference w:id="2"/>
      </w:r>
      <w:r w:rsidRPr="00AE7C6E">
        <w:rPr>
          <w:bCs/>
          <w:szCs w:val="21"/>
        </w:rPr>
        <w:t xml:space="preserve"> </w:t>
      </w:r>
      <w:r w:rsidRPr="00AE7C6E">
        <w:rPr>
          <w:rFonts w:hint="eastAsia"/>
          <w:bCs/>
          <w:szCs w:val="21"/>
        </w:rPr>
        <w:t>因而承担起既要</w:t>
      </w:r>
      <w:r w:rsidR="009A54E3">
        <w:rPr>
          <w:rFonts w:hint="eastAsia"/>
          <w:bCs/>
          <w:szCs w:val="21"/>
        </w:rPr>
        <w:t>执行人权</w:t>
      </w:r>
      <w:r w:rsidRPr="00AE7C6E">
        <w:rPr>
          <w:rFonts w:hint="eastAsia"/>
          <w:bCs/>
          <w:szCs w:val="21"/>
        </w:rPr>
        <w:t>条约规定又要向有关的国际委员会报告实施</w:t>
      </w:r>
      <w:r w:rsidR="009A54E3">
        <w:rPr>
          <w:rFonts w:hint="eastAsia"/>
          <w:bCs/>
          <w:szCs w:val="21"/>
        </w:rPr>
        <w:t>执行</w:t>
      </w:r>
      <w:r w:rsidRPr="00AE7C6E">
        <w:rPr>
          <w:rFonts w:hint="eastAsia"/>
          <w:bCs/>
          <w:szCs w:val="21"/>
        </w:rPr>
        <w:t>情况的双重义务。</w:t>
      </w:r>
    </w:p>
    <w:p w:rsidR="00A773D3" w:rsidRDefault="00A773D3" w:rsidP="00A773D3">
      <w:pPr>
        <w:spacing w:after="240" w:line="360" w:lineRule="exact"/>
        <w:rPr>
          <w:szCs w:val="21"/>
        </w:rPr>
      </w:pPr>
      <w:r w:rsidRPr="00AE7C6E">
        <w:rPr>
          <w:rFonts w:hint="eastAsia"/>
          <w:szCs w:val="21"/>
        </w:rPr>
        <w:t>根据条约规定，须从批准《公约》起一年后提交</w:t>
      </w:r>
      <w:r w:rsidRPr="00AE7C6E">
        <w:rPr>
          <w:szCs w:val="21"/>
        </w:rPr>
        <w:t>《消除对妇女歧视公约》</w:t>
      </w:r>
      <w:r w:rsidR="009A54E3">
        <w:rPr>
          <w:rFonts w:hint="eastAsia"/>
          <w:szCs w:val="21"/>
        </w:rPr>
        <w:t>执行情况</w:t>
      </w:r>
      <w:r w:rsidRPr="00AE7C6E">
        <w:rPr>
          <w:szCs w:val="21"/>
        </w:rPr>
        <w:t>初次报告</w:t>
      </w:r>
      <w:r w:rsidRPr="00AE7C6E">
        <w:rPr>
          <w:rFonts w:hint="eastAsia"/>
          <w:szCs w:val="21"/>
        </w:rPr>
        <w:t>；此后每四年提交一次定期报告。</w:t>
      </w:r>
    </w:p>
    <w:p w:rsidR="00A773D3" w:rsidRPr="00C96336" w:rsidRDefault="00A773D3" w:rsidP="00C96336">
      <w:pPr>
        <w:pStyle w:val="H3"/>
        <w:rPr>
          <w:rFonts w:hint="eastAsia"/>
          <w:b w:val="0"/>
        </w:rPr>
      </w:pPr>
      <w:bookmarkStart w:id="46" w:name="_Toc228766540"/>
      <w:r w:rsidRPr="00C96336">
        <w:rPr>
          <w:rFonts w:hint="eastAsia"/>
          <w:b w:val="0"/>
        </w:rPr>
        <w:t>工具</w:t>
      </w:r>
      <w:bookmarkEnd w:id="46"/>
    </w:p>
    <w:p w:rsidR="00A773D3" w:rsidRDefault="00A773D3" w:rsidP="00A773D3">
      <w:pPr>
        <w:spacing w:after="240" w:line="360" w:lineRule="exact"/>
        <w:rPr>
          <w:szCs w:val="21"/>
        </w:rPr>
      </w:pPr>
      <w:r w:rsidRPr="00AE7C6E">
        <w:rPr>
          <w:rFonts w:hint="eastAsia"/>
          <w:szCs w:val="21"/>
        </w:rPr>
        <w:t>为了收集《共同核心文件》和《具体条约文件》所需的数据，编制了相关调查问卷。这些问卷系基于相关条约的具体规定和联合国</w:t>
      </w:r>
      <w:r w:rsidRPr="00AE7C6E">
        <w:rPr>
          <w:szCs w:val="21"/>
        </w:rPr>
        <w:t>人权</w:t>
      </w:r>
      <w:r w:rsidR="009A54E3">
        <w:rPr>
          <w:rFonts w:hint="eastAsia"/>
          <w:szCs w:val="21"/>
        </w:rPr>
        <w:t>事务</w:t>
      </w:r>
      <w:r w:rsidRPr="00AE7C6E">
        <w:rPr>
          <w:rFonts w:hint="eastAsia"/>
          <w:szCs w:val="21"/>
        </w:rPr>
        <w:t>高级</w:t>
      </w:r>
      <w:r w:rsidRPr="00AE7C6E">
        <w:rPr>
          <w:szCs w:val="21"/>
        </w:rPr>
        <w:t>专员办事处</w:t>
      </w:r>
      <w:r w:rsidRPr="00AE7C6E">
        <w:rPr>
          <w:rFonts w:hint="eastAsia"/>
          <w:szCs w:val="21"/>
        </w:rPr>
        <w:t>草拟的呈报准则。通过政府各部门的两性平等和人权协调中心将问卷分发到所属各个机构以及包括“</w:t>
      </w:r>
      <w:r w:rsidRPr="00AE7C6E">
        <w:rPr>
          <w:szCs w:val="21"/>
        </w:rPr>
        <w:t>消除对妇女歧视公约</w:t>
      </w:r>
      <w:r w:rsidRPr="00AE7C6E">
        <w:rPr>
          <w:rFonts w:hint="eastAsia"/>
          <w:szCs w:val="21"/>
        </w:rPr>
        <w:t>工作组”在内的各地区联络组，以便作为一种手段，保证收集到包括地区级在内整个政府体系提供的资料。</w:t>
      </w:r>
    </w:p>
    <w:p w:rsidR="00A773D3" w:rsidRPr="00C96336" w:rsidRDefault="00A773D3" w:rsidP="00C96336">
      <w:pPr>
        <w:pStyle w:val="H3"/>
        <w:rPr>
          <w:b w:val="0"/>
        </w:rPr>
      </w:pPr>
      <w:bookmarkStart w:id="47" w:name="_Toc228766541"/>
      <w:r w:rsidRPr="00C96336">
        <w:rPr>
          <w:rFonts w:hint="eastAsia"/>
          <w:b w:val="0"/>
        </w:rPr>
        <w:t>社会化</w:t>
      </w:r>
      <w:bookmarkEnd w:id="47"/>
    </w:p>
    <w:p w:rsidR="00A773D3" w:rsidRDefault="00A773D3" w:rsidP="00A773D3">
      <w:pPr>
        <w:spacing w:after="240" w:line="360" w:lineRule="exact"/>
        <w:rPr>
          <w:szCs w:val="21"/>
        </w:rPr>
      </w:pPr>
      <w:r w:rsidRPr="00AE7C6E">
        <w:rPr>
          <w:rFonts w:hint="eastAsia"/>
          <w:szCs w:val="21"/>
        </w:rPr>
        <w:t>根据原计划，一俟所有文件起草完毕并翻译成葡萄牙文，就要召开一系列部际协商会议。本来打算在</w:t>
      </w:r>
      <w:r w:rsidRPr="00AE7C6E">
        <w:rPr>
          <w:rFonts w:hint="eastAsia"/>
          <w:szCs w:val="21"/>
        </w:rPr>
        <w:t>2006</w:t>
      </w:r>
      <w:r w:rsidRPr="00AE7C6E">
        <w:rPr>
          <w:rFonts w:hint="eastAsia"/>
          <w:szCs w:val="21"/>
        </w:rPr>
        <w:t>年</w:t>
      </w:r>
      <w:r w:rsidRPr="00AE7C6E">
        <w:rPr>
          <w:rFonts w:hint="eastAsia"/>
          <w:szCs w:val="21"/>
        </w:rPr>
        <w:t>2</w:t>
      </w:r>
      <w:r w:rsidRPr="00AE7C6E">
        <w:rPr>
          <w:rFonts w:hint="eastAsia"/>
          <w:szCs w:val="21"/>
        </w:rPr>
        <w:t>月做这件事。可是由于国家面临危机，计划被迫中断了。</w:t>
      </w:r>
    </w:p>
    <w:p w:rsidR="00A773D3" w:rsidRDefault="00A773D3" w:rsidP="00A773D3">
      <w:pPr>
        <w:spacing w:after="240" w:line="360" w:lineRule="exact"/>
        <w:rPr>
          <w:szCs w:val="21"/>
        </w:rPr>
      </w:pPr>
      <w:r w:rsidRPr="00AE7C6E">
        <w:rPr>
          <w:rFonts w:hint="eastAsia"/>
          <w:szCs w:val="21"/>
        </w:rPr>
        <w:t>为了确保社区一级的有效社会化方案，还计划利用司法部司法翻译专业新毕业生，经语言研究所审定，将报告草案翻译成德顿语。可是由于去年国内发生的事件，这个计划也被推迟执行；不过，已在</w:t>
      </w:r>
      <w:r w:rsidRPr="00AE7C6E">
        <w:rPr>
          <w:rFonts w:hint="eastAsia"/>
          <w:szCs w:val="21"/>
        </w:rPr>
        <w:t>2006</w:t>
      </w:r>
      <w:r w:rsidR="009A54E3">
        <w:rPr>
          <w:rFonts w:hint="eastAsia"/>
          <w:szCs w:val="21"/>
        </w:rPr>
        <w:t>年</w:t>
      </w:r>
      <w:r w:rsidRPr="00AE7C6E">
        <w:rPr>
          <w:rFonts w:hint="eastAsia"/>
          <w:szCs w:val="21"/>
        </w:rPr>
        <w:t>着手进行《</w:t>
      </w:r>
      <w:r w:rsidRPr="00AE7C6E">
        <w:rPr>
          <w:szCs w:val="21"/>
        </w:rPr>
        <w:t>消除对妇女歧视公约</w:t>
      </w:r>
      <w:r w:rsidRPr="00AE7C6E">
        <w:rPr>
          <w:rFonts w:hint="eastAsia"/>
          <w:szCs w:val="21"/>
        </w:rPr>
        <w:t>》报告的翻译工作，一俟部长会议批准报告草案，即可重新启动。</w:t>
      </w:r>
    </w:p>
    <w:p w:rsidR="00A773D3" w:rsidRDefault="00A773D3" w:rsidP="00A773D3">
      <w:pPr>
        <w:spacing w:after="240" w:line="360" w:lineRule="exact"/>
        <w:rPr>
          <w:rFonts w:hint="eastAsia"/>
          <w:szCs w:val="21"/>
        </w:rPr>
      </w:pPr>
      <w:r w:rsidRPr="00AE7C6E">
        <w:rPr>
          <w:rFonts w:hint="eastAsia"/>
          <w:szCs w:val="21"/>
        </w:rPr>
        <w:t>考虑到上述危机造成的困难，取消了社会化和关于报告草案的公共协商进程。但是这并无损于报告编写进程的参与性质，因为</w:t>
      </w:r>
      <w:r w:rsidRPr="00AE7C6E">
        <w:rPr>
          <w:szCs w:val="21"/>
        </w:rPr>
        <w:t>《消除对妇女歧视公约》</w:t>
      </w:r>
      <w:r w:rsidRPr="00AE7C6E">
        <w:rPr>
          <w:rFonts w:hint="eastAsia"/>
          <w:szCs w:val="21"/>
        </w:rPr>
        <w:t>和《儿童权利公约》的数据收集过程都基于各个层面的广泛协商。</w:t>
      </w:r>
    </w:p>
    <w:p w:rsidR="00A773D3" w:rsidRDefault="00A773D3" w:rsidP="00A773D3">
      <w:pPr>
        <w:spacing w:after="240" w:line="360" w:lineRule="exact"/>
        <w:rPr>
          <w:szCs w:val="21"/>
        </w:rPr>
      </w:pPr>
      <w:r w:rsidRPr="00AE7C6E">
        <w:rPr>
          <w:rFonts w:hint="eastAsia"/>
          <w:szCs w:val="21"/>
        </w:rPr>
        <w:t>尽管原计划有所变更，这里还是有必要重申，</w:t>
      </w:r>
      <w:r w:rsidRPr="00AE7C6E">
        <w:rPr>
          <w:rFonts w:hint="eastAsia"/>
          <w:szCs w:val="21"/>
        </w:rPr>
        <w:t>2004</w:t>
      </w:r>
      <w:r w:rsidRPr="00AE7C6E">
        <w:rPr>
          <w:rFonts w:hint="eastAsia"/>
          <w:szCs w:val="21"/>
        </w:rPr>
        <w:t>年</w:t>
      </w:r>
      <w:r w:rsidR="009A54E3">
        <w:rPr>
          <w:rFonts w:hint="eastAsia"/>
          <w:szCs w:val="21"/>
        </w:rPr>
        <w:t>1</w:t>
      </w:r>
      <w:r w:rsidRPr="00AE7C6E">
        <w:rPr>
          <w:rFonts w:hint="eastAsia"/>
          <w:szCs w:val="21"/>
        </w:rPr>
        <w:t>2</w:t>
      </w:r>
      <w:r w:rsidRPr="00AE7C6E">
        <w:rPr>
          <w:rFonts w:hint="eastAsia"/>
          <w:szCs w:val="21"/>
        </w:rPr>
        <w:t>月至</w:t>
      </w:r>
      <w:r w:rsidRPr="00AE7C6E">
        <w:rPr>
          <w:rFonts w:hint="eastAsia"/>
          <w:szCs w:val="21"/>
        </w:rPr>
        <w:t>2005</w:t>
      </w:r>
      <w:r w:rsidRPr="00AE7C6E">
        <w:rPr>
          <w:rFonts w:hint="eastAsia"/>
          <w:szCs w:val="21"/>
        </w:rPr>
        <w:t>年</w:t>
      </w:r>
      <w:r w:rsidRPr="00AE7C6E">
        <w:rPr>
          <w:rFonts w:hint="eastAsia"/>
          <w:szCs w:val="21"/>
        </w:rPr>
        <w:t>8</w:t>
      </w:r>
      <w:r w:rsidRPr="00AE7C6E">
        <w:rPr>
          <w:rFonts w:hint="eastAsia"/>
          <w:szCs w:val="21"/>
        </w:rPr>
        <w:t>月开展了下述活动：</w:t>
      </w:r>
    </w:p>
    <w:p w:rsidR="00A773D3" w:rsidRPr="00AE7C6E" w:rsidRDefault="00A773D3" w:rsidP="009C5D23">
      <w:pPr>
        <w:widowControl/>
        <w:numPr>
          <w:ilvl w:val="0"/>
          <w:numId w:val="15"/>
        </w:numPr>
        <w:tabs>
          <w:tab w:val="clear" w:pos="420"/>
          <w:tab w:val="left" w:pos="600"/>
        </w:tabs>
        <w:adjustRightInd/>
        <w:spacing w:after="240" w:line="360" w:lineRule="exact"/>
        <w:ind w:left="600" w:hanging="600"/>
        <w:textAlignment w:val="auto"/>
        <w:rPr>
          <w:szCs w:val="21"/>
        </w:rPr>
      </w:pPr>
      <w:r w:rsidRPr="00AE7C6E">
        <w:rPr>
          <w:rFonts w:hint="eastAsia"/>
          <w:szCs w:val="21"/>
        </w:rPr>
        <w:t>全国</w:t>
      </w:r>
      <w:r w:rsidRPr="00AE7C6E">
        <w:rPr>
          <w:rFonts w:hint="eastAsia"/>
          <w:szCs w:val="21"/>
        </w:rPr>
        <w:t>13</w:t>
      </w:r>
      <w:r w:rsidRPr="00AE7C6E">
        <w:rPr>
          <w:rFonts w:hint="eastAsia"/>
          <w:szCs w:val="21"/>
        </w:rPr>
        <w:t>个地区各自召开介绍性会议，通告履行政府报告义务的参与者，并鼓励地区参与报告编写进程。</w:t>
      </w:r>
    </w:p>
    <w:p w:rsidR="00A773D3" w:rsidRPr="00AE7C6E" w:rsidRDefault="00A773D3" w:rsidP="009C5D23">
      <w:pPr>
        <w:widowControl/>
        <w:numPr>
          <w:ilvl w:val="0"/>
          <w:numId w:val="15"/>
        </w:numPr>
        <w:tabs>
          <w:tab w:val="clear" w:pos="420"/>
          <w:tab w:val="left" w:pos="600"/>
        </w:tabs>
        <w:adjustRightInd/>
        <w:spacing w:after="240" w:line="360" w:lineRule="exact"/>
        <w:ind w:left="600" w:hanging="600"/>
        <w:textAlignment w:val="auto"/>
        <w:rPr>
          <w:szCs w:val="21"/>
        </w:rPr>
      </w:pPr>
      <w:r w:rsidRPr="00AE7C6E">
        <w:rPr>
          <w:rFonts w:hint="eastAsia"/>
          <w:szCs w:val="21"/>
        </w:rPr>
        <w:t>各地区召开了有政府和民间社会参加的三轮讲习班</w:t>
      </w:r>
      <w:r w:rsidRPr="00AE7C6E">
        <w:rPr>
          <w:rFonts w:hint="eastAsia"/>
          <w:szCs w:val="21"/>
        </w:rPr>
        <w:t>/</w:t>
      </w:r>
      <w:r w:rsidRPr="00AE7C6E">
        <w:rPr>
          <w:rFonts w:hint="eastAsia"/>
          <w:szCs w:val="21"/>
        </w:rPr>
        <w:t>重点小组活动，来收集为编写关于《共同核心文件》、《儿童权利公约》和</w:t>
      </w:r>
      <w:r w:rsidRPr="00AE7C6E">
        <w:rPr>
          <w:szCs w:val="21"/>
        </w:rPr>
        <w:t>《消除对妇女歧视公约》</w:t>
      </w:r>
      <w:r w:rsidRPr="00AE7C6E">
        <w:rPr>
          <w:rFonts w:hint="eastAsia"/>
          <w:szCs w:val="21"/>
        </w:rPr>
        <w:t>的具体文件所需的信息。</w:t>
      </w:r>
    </w:p>
    <w:p w:rsidR="00A773D3" w:rsidRDefault="00A773D3" w:rsidP="009C5D23">
      <w:pPr>
        <w:widowControl/>
        <w:numPr>
          <w:ilvl w:val="0"/>
          <w:numId w:val="15"/>
        </w:numPr>
        <w:tabs>
          <w:tab w:val="clear" w:pos="420"/>
          <w:tab w:val="left" w:pos="600"/>
        </w:tabs>
        <w:adjustRightInd/>
        <w:spacing w:after="240" w:line="360" w:lineRule="exact"/>
        <w:ind w:left="600" w:hanging="600"/>
        <w:textAlignment w:val="auto"/>
        <w:rPr>
          <w:szCs w:val="21"/>
        </w:rPr>
      </w:pPr>
      <w:r w:rsidRPr="00AE7C6E">
        <w:rPr>
          <w:rFonts w:hint="eastAsia"/>
          <w:szCs w:val="21"/>
        </w:rPr>
        <w:t>在</w:t>
      </w:r>
      <w:r w:rsidRPr="00AE7C6E">
        <w:rPr>
          <w:szCs w:val="21"/>
        </w:rPr>
        <w:t>联合国妇女发展基金</w:t>
      </w:r>
      <w:r w:rsidRPr="00AE7C6E">
        <w:rPr>
          <w:rFonts w:hint="eastAsia"/>
          <w:szCs w:val="21"/>
        </w:rPr>
        <w:t>东南亚方案的支助下，由国际妇女权利行动观察（亚太地区）的代表提供关于</w:t>
      </w:r>
      <w:r w:rsidRPr="00AE7C6E">
        <w:rPr>
          <w:szCs w:val="21"/>
        </w:rPr>
        <w:t>《消除对妇女歧视公约</w:t>
      </w:r>
      <w:r w:rsidRPr="00AE7C6E">
        <w:rPr>
          <w:rFonts w:hint="eastAsia"/>
          <w:szCs w:val="21"/>
        </w:rPr>
        <w:t>任择议定书</w:t>
      </w:r>
      <w:r w:rsidRPr="00AE7C6E">
        <w:rPr>
          <w:szCs w:val="21"/>
        </w:rPr>
        <w:t>》</w:t>
      </w:r>
      <w:r w:rsidRPr="00AE7C6E">
        <w:rPr>
          <w:rFonts w:hint="eastAsia"/>
          <w:szCs w:val="21"/>
        </w:rPr>
        <w:t>和《非正式报告》的培训。</w:t>
      </w:r>
    </w:p>
    <w:p w:rsidR="00A773D3" w:rsidRDefault="00A773D3" w:rsidP="00A773D3">
      <w:pPr>
        <w:spacing w:after="240" w:line="360" w:lineRule="exact"/>
        <w:rPr>
          <w:rFonts w:hint="eastAsia"/>
          <w:szCs w:val="21"/>
        </w:rPr>
      </w:pPr>
      <w:r w:rsidRPr="00AE7C6E">
        <w:rPr>
          <w:rFonts w:hint="eastAsia"/>
          <w:szCs w:val="21"/>
        </w:rPr>
        <w:t>应着重指出的是，部长会议批准并提交联合国的各项报告以及各相关委员会提出的意见和建议都要在适当时经过社会化运作过程。</w:t>
      </w:r>
    </w:p>
    <w:p w:rsidR="00A773D3" w:rsidRPr="009C5D23" w:rsidRDefault="00A773D3" w:rsidP="009C5D23">
      <w:pPr>
        <w:pStyle w:val="H1"/>
        <w:spacing w:beforeLines="0" w:before="0"/>
      </w:pPr>
      <w:bookmarkStart w:id="48" w:name="_Toc228766542"/>
      <w:r w:rsidRPr="009C5D23">
        <w:rPr>
          <w:rFonts w:hint="eastAsia"/>
        </w:rPr>
        <w:t>挑战</w:t>
      </w:r>
      <w:bookmarkEnd w:id="48"/>
    </w:p>
    <w:p w:rsidR="00A773D3" w:rsidRDefault="00A773D3" w:rsidP="00A773D3">
      <w:pPr>
        <w:autoSpaceDE w:val="0"/>
        <w:autoSpaceDN w:val="0"/>
        <w:spacing w:after="240" w:line="360" w:lineRule="exact"/>
        <w:rPr>
          <w:szCs w:val="21"/>
        </w:rPr>
      </w:pPr>
      <w:r w:rsidRPr="00AE7C6E">
        <w:rPr>
          <w:rFonts w:hint="eastAsia"/>
          <w:szCs w:val="21"/>
        </w:rPr>
        <w:t>报告过程面临许多挑战，其中有：</w:t>
      </w:r>
    </w:p>
    <w:p w:rsidR="00A773D3" w:rsidRDefault="00A773D3" w:rsidP="002A570D">
      <w:pPr>
        <w:widowControl/>
        <w:numPr>
          <w:ilvl w:val="0"/>
          <w:numId w:val="16"/>
        </w:numPr>
        <w:tabs>
          <w:tab w:val="clear" w:pos="420"/>
          <w:tab w:val="num" w:pos="-660"/>
        </w:tabs>
        <w:autoSpaceDE w:val="0"/>
        <w:autoSpaceDN w:val="0"/>
        <w:spacing w:after="240" w:line="360" w:lineRule="exact"/>
        <w:textAlignment w:val="auto"/>
        <w:rPr>
          <w:szCs w:val="21"/>
        </w:rPr>
      </w:pPr>
      <w:r w:rsidRPr="00FC310F">
        <w:rPr>
          <w:rFonts w:ascii="KaiTi_GB2312" w:eastAsia="KaiTi_GB2312" w:hint="eastAsia"/>
          <w:color w:val="0000FF"/>
          <w:szCs w:val="21"/>
        </w:rPr>
        <w:t>实施和协调</w:t>
      </w:r>
      <w:r w:rsidRPr="00FC310F">
        <w:rPr>
          <w:rFonts w:ascii="KaiTi_GB2312" w:eastAsia="KaiTi_GB2312"/>
          <w:color w:val="0000FF"/>
          <w:szCs w:val="21"/>
        </w:rPr>
        <w:t>《共同核心文件》/</w:t>
      </w:r>
      <w:r w:rsidRPr="00FC310F">
        <w:rPr>
          <w:rFonts w:ascii="KaiTi_GB2312" w:eastAsia="KaiTi_GB2312" w:hint="eastAsia"/>
          <w:color w:val="0000FF"/>
          <w:szCs w:val="21"/>
        </w:rPr>
        <w:t>改革方面的挑战</w:t>
      </w:r>
      <w:r w:rsidRPr="00AE7C6E">
        <w:rPr>
          <w:rFonts w:hint="eastAsia"/>
          <w:szCs w:val="21"/>
        </w:rPr>
        <w:t>——这方面提出了重要的观念挑战。试图运用</w:t>
      </w:r>
      <w:r w:rsidRPr="00AE7C6E">
        <w:rPr>
          <w:szCs w:val="21"/>
        </w:rPr>
        <w:t>《共同核心文件》</w:t>
      </w:r>
      <w:r w:rsidRPr="00AE7C6E">
        <w:rPr>
          <w:rFonts w:hint="eastAsia"/>
          <w:szCs w:val="21"/>
        </w:rPr>
        <w:t>编写准则来编制一套方法</w:t>
      </w:r>
      <w:r w:rsidRPr="00AE7C6E">
        <w:rPr>
          <w:rFonts w:hint="eastAsia"/>
          <w:szCs w:val="21"/>
        </w:rPr>
        <w:t>/</w:t>
      </w:r>
      <w:r w:rsidRPr="00AE7C6E">
        <w:rPr>
          <w:rFonts w:hint="eastAsia"/>
          <w:szCs w:val="21"/>
        </w:rPr>
        <w:t>调查问卷是非常困难的过程，因为</w:t>
      </w:r>
      <w:r w:rsidRPr="00AE7C6E">
        <w:rPr>
          <w:szCs w:val="21"/>
        </w:rPr>
        <w:t>《共同核心文件》</w:t>
      </w:r>
      <w:r w:rsidRPr="00AE7C6E">
        <w:rPr>
          <w:rFonts w:hint="eastAsia"/>
          <w:szCs w:val="21"/>
        </w:rPr>
        <w:t>概念对于报告的不同部分应提供哪些信息是有强制性区别的。</w:t>
      </w:r>
    </w:p>
    <w:p w:rsidR="00A773D3" w:rsidRDefault="00A773D3" w:rsidP="002A570D">
      <w:pPr>
        <w:widowControl/>
        <w:numPr>
          <w:ilvl w:val="0"/>
          <w:numId w:val="16"/>
        </w:numPr>
        <w:tabs>
          <w:tab w:val="clear" w:pos="420"/>
          <w:tab w:val="num" w:pos="-660"/>
        </w:tabs>
        <w:autoSpaceDE w:val="0"/>
        <w:autoSpaceDN w:val="0"/>
        <w:spacing w:after="240" w:line="360" w:lineRule="exact"/>
        <w:textAlignment w:val="auto"/>
        <w:rPr>
          <w:szCs w:val="21"/>
        </w:rPr>
      </w:pPr>
      <w:r w:rsidRPr="00FC310F">
        <w:rPr>
          <w:rFonts w:ascii="KaiTi_GB2312" w:eastAsia="KaiTi_GB2312" w:hint="eastAsia"/>
          <w:color w:val="0000FF"/>
          <w:szCs w:val="21"/>
        </w:rPr>
        <w:t>性质上不断变化的国内外环境</w:t>
      </w:r>
      <w:r w:rsidRPr="00AE7C6E">
        <w:rPr>
          <w:rFonts w:hint="eastAsia"/>
          <w:szCs w:val="21"/>
        </w:rPr>
        <w:t>——国际条约机构正在进行改革并在不断演化，所以很难预知未来的报告结构如何。此外，</w:t>
      </w:r>
      <w:r w:rsidRPr="00AE7C6E">
        <w:rPr>
          <w:szCs w:val="21"/>
        </w:rPr>
        <w:t>东帝汶</w:t>
      </w:r>
      <w:r w:rsidRPr="00AE7C6E">
        <w:rPr>
          <w:rFonts w:hint="eastAsia"/>
          <w:szCs w:val="21"/>
        </w:rPr>
        <w:t>的国内环境也在迅速变化，新实行的法规和政策层出不穷。</w:t>
      </w:r>
    </w:p>
    <w:p w:rsidR="00A773D3" w:rsidRDefault="00A773D3" w:rsidP="002A570D">
      <w:pPr>
        <w:widowControl/>
        <w:numPr>
          <w:ilvl w:val="0"/>
          <w:numId w:val="16"/>
        </w:numPr>
        <w:tabs>
          <w:tab w:val="clear" w:pos="420"/>
          <w:tab w:val="num" w:pos="-660"/>
        </w:tabs>
        <w:autoSpaceDE w:val="0"/>
        <w:autoSpaceDN w:val="0"/>
        <w:spacing w:after="240" w:line="360" w:lineRule="exact"/>
        <w:textAlignment w:val="auto"/>
        <w:rPr>
          <w:szCs w:val="21"/>
        </w:rPr>
      </w:pPr>
      <w:r w:rsidRPr="00FC310F">
        <w:rPr>
          <w:rFonts w:ascii="KaiTi_GB2312" w:eastAsia="KaiTi_GB2312" w:hint="eastAsia"/>
          <w:color w:val="0000FF"/>
          <w:szCs w:val="21"/>
        </w:rPr>
        <w:t>资源密集型的需求</w:t>
      </w:r>
      <w:r w:rsidRPr="00AE7C6E">
        <w:rPr>
          <w:rFonts w:hint="eastAsia"/>
          <w:szCs w:val="21"/>
        </w:rPr>
        <w:t>——尽管力求通过改革简化报告，但是新的机制仍旧需要高水平的经费供给，因而对各国而言依然构成挑战。</w:t>
      </w:r>
    </w:p>
    <w:p w:rsidR="00A773D3" w:rsidRDefault="00A773D3" w:rsidP="002A570D">
      <w:pPr>
        <w:widowControl/>
        <w:numPr>
          <w:ilvl w:val="0"/>
          <w:numId w:val="16"/>
        </w:numPr>
        <w:tabs>
          <w:tab w:val="clear" w:pos="420"/>
          <w:tab w:val="num" w:pos="-660"/>
        </w:tabs>
        <w:autoSpaceDE w:val="0"/>
        <w:autoSpaceDN w:val="0"/>
        <w:spacing w:after="240" w:line="360" w:lineRule="exact"/>
        <w:textAlignment w:val="auto"/>
        <w:rPr>
          <w:i/>
          <w:szCs w:val="21"/>
        </w:rPr>
      </w:pPr>
      <w:r w:rsidRPr="00FC310F">
        <w:rPr>
          <w:rFonts w:ascii="KaiTi_GB2312" w:eastAsia="KaiTi_GB2312" w:hint="eastAsia"/>
          <w:color w:val="0000FF"/>
          <w:szCs w:val="21"/>
        </w:rPr>
        <w:t>缺乏认识</w:t>
      </w:r>
      <w:r w:rsidRPr="00AE7C6E">
        <w:rPr>
          <w:rFonts w:hint="eastAsia"/>
          <w:i/>
          <w:szCs w:val="21"/>
        </w:rPr>
        <w:t>——</w:t>
      </w:r>
      <w:r w:rsidRPr="00AE7C6E">
        <w:rPr>
          <w:rFonts w:hint="eastAsia"/>
          <w:szCs w:val="21"/>
        </w:rPr>
        <w:t>政府各部委普遍缺乏对相关条约的了解。</w:t>
      </w:r>
    </w:p>
    <w:p w:rsidR="00A773D3" w:rsidRDefault="00A773D3" w:rsidP="002A570D">
      <w:pPr>
        <w:widowControl/>
        <w:numPr>
          <w:ilvl w:val="0"/>
          <w:numId w:val="16"/>
        </w:numPr>
        <w:tabs>
          <w:tab w:val="clear" w:pos="420"/>
          <w:tab w:val="num" w:pos="-660"/>
        </w:tabs>
        <w:autoSpaceDE w:val="0"/>
        <w:autoSpaceDN w:val="0"/>
        <w:spacing w:after="240" w:line="360" w:lineRule="exact"/>
        <w:textAlignment w:val="auto"/>
        <w:rPr>
          <w:szCs w:val="21"/>
        </w:rPr>
      </w:pPr>
      <w:r w:rsidRPr="00FC310F">
        <w:rPr>
          <w:rFonts w:ascii="KaiTi_GB2312" w:eastAsia="KaiTi_GB2312" w:hint="eastAsia"/>
          <w:color w:val="0000FF"/>
          <w:szCs w:val="21"/>
        </w:rPr>
        <w:t>所有权/相关行动者（部委、非政府组织、社区）的自主权和义务——确保整个政府的投入是个艰巨任务。</w:t>
      </w:r>
      <w:r w:rsidRPr="00AE7C6E">
        <w:rPr>
          <w:rFonts w:hint="eastAsia"/>
          <w:szCs w:val="21"/>
        </w:rPr>
        <w:t>在部级和地区行政一级的两性平等和人权协调中心均已做出重要贡献。但是无论两性平等协调中心还是人权协调中心都往往不了解、或者没有权力提供有关某些问题的信息。</w:t>
      </w:r>
    </w:p>
    <w:p w:rsidR="00A773D3" w:rsidRDefault="00A773D3" w:rsidP="002A570D">
      <w:pPr>
        <w:widowControl/>
        <w:numPr>
          <w:ilvl w:val="0"/>
          <w:numId w:val="16"/>
        </w:numPr>
        <w:tabs>
          <w:tab w:val="clear" w:pos="420"/>
          <w:tab w:val="num" w:pos="-660"/>
        </w:tabs>
        <w:autoSpaceDE w:val="0"/>
        <w:autoSpaceDN w:val="0"/>
        <w:spacing w:after="240" w:line="360" w:lineRule="exact"/>
        <w:textAlignment w:val="auto"/>
        <w:rPr>
          <w:szCs w:val="21"/>
        </w:rPr>
      </w:pPr>
      <w:r w:rsidRPr="00FC310F">
        <w:rPr>
          <w:rFonts w:ascii="KaiTi_GB2312" w:eastAsia="KaiTi_GB2312" w:hint="eastAsia"/>
          <w:color w:val="0000FF"/>
          <w:szCs w:val="21"/>
        </w:rPr>
        <w:t>缺乏信息</w:t>
      </w:r>
      <w:r w:rsidRPr="00AE7C6E">
        <w:rPr>
          <w:rFonts w:hint="eastAsia"/>
          <w:szCs w:val="21"/>
        </w:rPr>
        <w:t>——没有现时统计和政策信息。</w:t>
      </w:r>
    </w:p>
    <w:p w:rsidR="00A773D3" w:rsidRDefault="00A773D3" w:rsidP="002A570D">
      <w:pPr>
        <w:widowControl/>
        <w:numPr>
          <w:ilvl w:val="0"/>
          <w:numId w:val="16"/>
        </w:numPr>
        <w:tabs>
          <w:tab w:val="clear" w:pos="420"/>
          <w:tab w:val="num" w:pos="-660"/>
        </w:tabs>
        <w:autoSpaceDE w:val="0"/>
        <w:autoSpaceDN w:val="0"/>
        <w:spacing w:after="240" w:line="360" w:lineRule="exact"/>
        <w:textAlignment w:val="auto"/>
        <w:rPr>
          <w:szCs w:val="21"/>
        </w:rPr>
      </w:pPr>
      <w:r w:rsidRPr="00FC310F">
        <w:rPr>
          <w:rFonts w:ascii="KaiTi_GB2312" w:eastAsia="KaiTi_GB2312" w:hint="eastAsia"/>
          <w:color w:val="0000FF"/>
          <w:szCs w:val="21"/>
        </w:rPr>
        <w:t>语言问题</w:t>
      </w:r>
      <w:r w:rsidRPr="00AE7C6E">
        <w:rPr>
          <w:rFonts w:hint="eastAsia"/>
          <w:szCs w:val="21"/>
        </w:rPr>
        <w:t>——报告须译成三种语言（葡萄牙语文本供部级审批，德顿语文本供协商</w:t>
      </w:r>
      <w:r w:rsidRPr="00AE7C6E">
        <w:rPr>
          <w:rFonts w:hint="eastAsia"/>
          <w:szCs w:val="21"/>
        </w:rPr>
        <w:t>/</w:t>
      </w:r>
      <w:r w:rsidRPr="00AE7C6E">
        <w:rPr>
          <w:rFonts w:hint="eastAsia"/>
          <w:szCs w:val="21"/>
        </w:rPr>
        <w:t>社会化，英语文本提交联合国），这需要动用大量资源，并且在翻译过程中有遗漏意见或信息的风险。</w:t>
      </w:r>
    </w:p>
    <w:p w:rsidR="00A773D3" w:rsidRDefault="00A773D3" w:rsidP="002A570D">
      <w:pPr>
        <w:widowControl/>
        <w:numPr>
          <w:ilvl w:val="0"/>
          <w:numId w:val="16"/>
        </w:numPr>
        <w:tabs>
          <w:tab w:val="clear" w:pos="420"/>
          <w:tab w:val="num" w:pos="-660"/>
        </w:tabs>
        <w:autoSpaceDE w:val="0"/>
        <w:autoSpaceDN w:val="0"/>
        <w:spacing w:after="240" w:line="360" w:lineRule="exact"/>
        <w:textAlignment w:val="auto"/>
        <w:rPr>
          <w:b/>
          <w:szCs w:val="21"/>
          <w:u w:val="single"/>
        </w:rPr>
      </w:pPr>
      <w:r w:rsidRPr="00FC310F">
        <w:rPr>
          <w:rFonts w:ascii="KaiTi_GB2312" w:eastAsia="KaiTi_GB2312" w:hint="eastAsia"/>
          <w:color w:val="0000FF"/>
          <w:szCs w:val="21"/>
        </w:rPr>
        <w:t>如何使报告工作与发展规划挂钩？</w:t>
      </w:r>
      <w:r w:rsidRPr="00AE7C6E">
        <w:rPr>
          <w:rFonts w:hint="eastAsia"/>
          <w:szCs w:val="21"/>
        </w:rPr>
        <w:t>——这个问题有待今后考虑。</w:t>
      </w:r>
    </w:p>
    <w:p w:rsidR="00A773D3" w:rsidRPr="00C96336" w:rsidRDefault="00A773D3" w:rsidP="00C96336">
      <w:pPr>
        <w:pStyle w:val="HCh"/>
        <w:jc w:val="center"/>
        <w:rPr>
          <w:rFonts w:ascii="Arial" w:hAnsi="Arial" w:cs="Arial" w:hint="eastAsia"/>
          <w:szCs w:val="21"/>
        </w:rPr>
      </w:pPr>
      <w:bookmarkStart w:id="49" w:name="_Toc228766543"/>
      <w:r w:rsidRPr="00C96336">
        <w:rPr>
          <w:rFonts w:ascii="Arial" w:hAnsi="Arial" w:cs="Arial" w:hint="eastAsia"/>
          <w:szCs w:val="21"/>
        </w:rPr>
        <w:t>主要调查结果</w:t>
      </w:r>
      <w:bookmarkEnd w:id="49"/>
    </w:p>
    <w:p w:rsidR="00A773D3" w:rsidRPr="00C96336" w:rsidRDefault="00A773D3" w:rsidP="00C96336">
      <w:pPr>
        <w:pStyle w:val="H1"/>
        <w:spacing w:beforeLines="0" w:before="0"/>
        <w:rPr>
          <w:rFonts w:hint="eastAsia"/>
        </w:rPr>
      </w:pPr>
      <w:bookmarkStart w:id="50" w:name="_Toc228766544"/>
      <w:r w:rsidRPr="00C96336">
        <w:rPr>
          <w:rFonts w:hint="eastAsia"/>
        </w:rPr>
        <w:t>妇女状况</w:t>
      </w:r>
      <w:r w:rsidR="009A54E3" w:rsidRPr="00C96336">
        <w:rPr>
          <w:rFonts w:hint="eastAsia"/>
        </w:rPr>
        <w:t>概述</w:t>
      </w:r>
      <w:bookmarkEnd w:id="50"/>
    </w:p>
    <w:p w:rsidR="00A773D3" w:rsidRPr="00C96336" w:rsidRDefault="00A773D3" w:rsidP="00C96336">
      <w:pPr>
        <w:pStyle w:val="H3"/>
        <w:rPr>
          <w:b w:val="0"/>
        </w:rPr>
      </w:pPr>
      <w:bookmarkStart w:id="51" w:name="_Toc228766545"/>
      <w:r w:rsidRPr="00C96336">
        <w:rPr>
          <w:rFonts w:hint="eastAsia"/>
          <w:b w:val="0"/>
        </w:rPr>
        <w:t>帝汶妇女状况</w:t>
      </w:r>
      <w:bookmarkEnd w:id="51"/>
    </w:p>
    <w:p w:rsidR="00A773D3" w:rsidRDefault="00A773D3" w:rsidP="00A773D3">
      <w:pPr>
        <w:spacing w:after="240" w:line="360" w:lineRule="exact"/>
        <w:rPr>
          <w:rFonts w:hint="eastAsia"/>
          <w:szCs w:val="21"/>
        </w:rPr>
      </w:pPr>
      <w:r w:rsidRPr="00AE7C6E">
        <w:rPr>
          <w:rFonts w:hint="eastAsia"/>
          <w:szCs w:val="21"/>
        </w:rPr>
        <w:t>在</w:t>
      </w:r>
      <w:r w:rsidRPr="00AE7C6E">
        <w:rPr>
          <w:szCs w:val="21"/>
        </w:rPr>
        <w:t>东帝汶</w:t>
      </w:r>
      <w:r w:rsidRPr="00AE7C6E">
        <w:rPr>
          <w:rFonts w:hint="eastAsia"/>
          <w:szCs w:val="21"/>
        </w:rPr>
        <w:t>，处于支配地位的宗法制度赋予男女不同的功能和责任。</w:t>
      </w:r>
    </w:p>
    <w:p w:rsidR="00A773D3" w:rsidRDefault="00A773D3" w:rsidP="00A773D3">
      <w:pPr>
        <w:spacing w:after="240" w:line="360" w:lineRule="exact"/>
        <w:rPr>
          <w:rFonts w:hint="eastAsia"/>
          <w:szCs w:val="21"/>
        </w:rPr>
      </w:pPr>
      <w:r w:rsidRPr="00AE7C6E">
        <w:rPr>
          <w:rFonts w:hint="eastAsia"/>
          <w:szCs w:val="21"/>
        </w:rPr>
        <w:t>这种情况对不同层面都有影响，比如女孩的教育投资较少，而且接受高等教育的男孩多于女孩。</w:t>
      </w:r>
    </w:p>
    <w:p w:rsidR="00A773D3" w:rsidRDefault="00A773D3" w:rsidP="00A773D3">
      <w:pPr>
        <w:spacing w:after="240" w:line="360" w:lineRule="exact"/>
        <w:rPr>
          <w:szCs w:val="21"/>
        </w:rPr>
      </w:pPr>
      <w:r w:rsidRPr="00AE7C6E">
        <w:rPr>
          <w:rFonts w:hint="eastAsia"/>
          <w:szCs w:val="21"/>
        </w:rPr>
        <w:t>根据</w:t>
      </w:r>
      <w:r w:rsidRPr="00AE7C6E">
        <w:rPr>
          <w:rFonts w:hint="eastAsia"/>
          <w:szCs w:val="21"/>
        </w:rPr>
        <w:t>2004</w:t>
      </w:r>
      <w:r w:rsidRPr="00AE7C6E">
        <w:rPr>
          <w:rFonts w:hint="eastAsia"/>
          <w:szCs w:val="21"/>
        </w:rPr>
        <w:t>年普查数据，妇女成年文盲率（</w:t>
      </w:r>
      <w:r w:rsidRPr="00AE7C6E">
        <w:rPr>
          <w:szCs w:val="21"/>
        </w:rPr>
        <w:t>25%</w:t>
      </w:r>
      <w:r w:rsidRPr="00AE7C6E">
        <w:rPr>
          <w:rFonts w:hint="eastAsia"/>
          <w:szCs w:val="21"/>
        </w:rPr>
        <w:t>）高于男子（</w:t>
      </w:r>
      <w:r w:rsidRPr="00AE7C6E">
        <w:rPr>
          <w:szCs w:val="21"/>
        </w:rPr>
        <w:t>22%</w:t>
      </w:r>
      <w:r w:rsidRPr="00AE7C6E">
        <w:rPr>
          <w:rFonts w:hint="eastAsia"/>
          <w:szCs w:val="21"/>
        </w:rPr>
        <w:t>）。</w:t>
      </w:r>
    </w:p>
    <w:p w:rsidR="00A773D3" w:rsidRDefault="00A773D3" w:rsidP="00A773D3">
      <w:pPr>
        <w:spacing w:after="240" w:line="360" w:lineRule="exact"/>
        <w:rPr>
          <w:rFonts w:hint="eastAsia"/>
          <w:szCs w:val="21"/>
        </w:rPr>
      </w:pPr>
      <w:r w:rsidRPr="00AE7C6E">
        <w:rPr>
          <w:rFonts w:hint="eastAsia"/>
          <w:szCs w:val="21"/>
        </w:rPr>
        <w:t>妇女参加劳动力的比例较小，并且通常处在较低层次，薪酬较低，福利较少，职业晋升的可能性较小。总体上，妇女的劳动力参与率为</w:t>
      </w:r>
      <w:r w:rsidRPr="00AE7C6E">
        <w:rPr>
          <w:szCs w:val="21"/>
        </w:rPr>
        <w:t>52%</w:t>
      </w:r>
      <w:r w:rsidRPr="00AE7C6E">
        <w:rPr>
          <w:rFonts w:hint="eastAsia"/>
          <w:szCs w:val="21"/>
        </w:rPr>
        <w:t>，而男子为</w:t>
      </w:r>
      <w:r w:rsidRPr="00AE7C6E">
        <w:rPr>
          <w:szCs w:val="21"/>
        </w:rPr>
        <w:t>69%</w:t>
      </w:r>
      <w:r w:rsidRPr="00AE7C6E">
        <w:rPr>
          <w:rFonts w:hint="eastAsia"/>
          <w:szCs w:val="21"/>
        </w:rPr>
        <w:t>。</w:t>
      </w:r>
    </w:p>
    <w:p w:rsidR="00A773D3" w:rsidRDefault="00A773D3" w:rsidP="00A773D3">
      <w:pPr>
        <w:spacing w:after="240" w:line="360" w:lineRule="exact"/>
        <w:rPr>
          <w:szCs w:val="21"/>
        </w:rPr>
      </w:pPr>
      <w:r w:rsidRPr="00AE7C6E">
        <w:rPr>
          <w:rFonts w:hint="eastAsia"/>
          <w:szCs w:val="21"/>
        </w:rPr>
        <w:t>传统上妇女不参与决策过程，这种情况影响到妇女在政治领域被提拔或被社会所接受，因此，全国实际上只有</w:t>
      </w:r>
      <w:r w:rsidRPr="00AE7C6E">
        <w:rPr>
          <w:rFonts w:hint="eastAsia"/>
          <w:szCs w:val="21"/>
        </w:rPr>
        <w:t>7</w:t>
      </w:r>
      <w:r w:rsidRPr="00AE7C6E">
        <w:rPr>
          <w:rFonts w:hint="eastAsia"/>
          <w:szCs w:val="21"/>
        </w:rPr>
        <w:t>位女乡长和</w:t>
      </w:r>
      <w:r w:rsidRPr="00AE7C6E">
        <w:rPr>
          <w:rFonts w:hint="eastAsia"/>
          <w:szCs w:val="21"/>
        </w:rPr>
        <w:t>22</w:t>
      </w:r>
      <w:r w:rsidRPr="00AE7C6E">
        <w:rPr>
          <w:rFonts w:hint="eastAsia"/>
          <w:szCs w:val="21"/>
        </w:rPr>
        <w:t>位女村长。</w:t>
      </w:r>
    </w:p>
    <w:p w:rsidR="00A773D3" w:rsidRDefault="00A773D3" w:rsidP="00A773D3">
      <w:pPr>
        <w:spacing w:after="240" w:line="360" w:lineRule="exact"/>
        <w:rPr>
          <w:color w:val="FF0000"/>
          <w:szCs w:val="21"/>
        </w:rPr>
      </w:pPr>
      <w:r w:rsidRPr="00AE7C6E">
        <w:rPr>
          <w:rFonts w:hint="eastAsia"/>
          <w:szCs w:val="21"/>
        </w:rPr>
        <w:t>妇女健康状况不佳，在生殖健康方面尤为如此。孕妇营养不良率很高，产妇死亡率估计为每</w:t>
      </w:r>
      <w:r w:rsidRPr="00AE7C6E">
        <w:rPr>
          <w:rFonts w:hint="eastAsia"/>
          <w:szCs w:val="21"/>
        </w:rPr>
        <w:t>10</w:t>
      </w:r>
      <w:r w:rsidRPr="00AE7C6E">
        <w:rPr>
          <w:rFonts w:hint="eastAsia"/>
          <w:szCs w:val="21"/>
        </w:rPr>
        <w:t>万名活产儿中有</w:t>
      </w:r>
      <w:r w:rsidRPr="00AE7C6E">
        <w:rPr>
          <w:rFonts w:hint="eastAsia"/>
          <w:szCs w:val="21"/>
        </w:rPr>
        <w:t>800</w:t>
      </w:r>
      <w:r w:rsidRPr="00AE7C6E">
        <w:rPr>
          <w:rFonts w:hint="eastAsia"/>
          <w:szCs w:val="21"/>
        </w:rPr>
        <w:t>名产妇死亡，而生育率约为平均每个妇女生</w:t>
      </w:r>
      <w:r w:rsidRPr="00AE7C6E">
        <w:rPr>
          <w:rFonts w:hint="eastAsia"/>
          <w:szCs w:val="21"/>
        </w:rPr>
        <w:t>7</w:t>
      </w:r>
      <w:r w:rsidRPr="00AE7C6E">
        <w:rPr>
          <w:rFonts w:hint="eastAsia"/>
          <w:szCs w:val="21"/>
        </w:rPr>
        <w:t>个孩子。这种情况使得传统习俗更加不利于妇幼健康。</w:t>
      </w:r>
    </w:p>
    <w:p w:rsidR="00A773D3" w:rsidRDefault="00203686" w:rsidP="00A773D3">
      <w:pPr>
        <w:spacing w:after="240" w:line="360" w:lineRule="exact"/>
        <w:rPr>
          <w:szCs w:val="21"/>
        </w:rPr>
      </w:pPr>
      <w:r>
        <w:rPr>
          <w:rFonts w:hint="eastAsia"/>
          <w:szCs w:val="21"/>
        </w:rPr>
        <w:t>性暴力</w:t>
      </w:r>
      <w:r w:rsidR="00A773D3" w:rsidRPr="00AE7C6E">
        <w:rPr>
          <w:rFonts w:hint="eastAsia"/>
          <w:szCs w:val="21"/>
        </w:rPr>
        <w:t>发生率很高，而主要受害者是妇女。</w:t>
      </w:r>
    </w:p>
    <w:p w:rsidR="00A773D3" w:rsidRPr="00C96336" w:rsidRDefault="00A773D3" w:rsidP="00C96336">
      <w:pPr>
        <w:pStyle w:val="H3"/>
        <w:rPr>
          <w:b w:val="0"/>
        </w:rPr>
      </w:pPr>
      <w:bookmarkStart w:id="52" w:name="_Toc228766546"/>
      <w:r w:rsidRPr="00C96336">
        <w:rPr>
          <w:rFonts w:hint="eastAsia"/>
          <w:b w:val="0"/>
        </w:rPr>
        <w:t>取得的进展</w:t>
      </w:r>
      <w:bookmarkEnd w:id="52"/>
    </w:p>
    <w:p w:rsidR="00A773D3" w:rsidRDefault="00A773D3" w:rsidP="00A773D3">
      <w:pPr>
        <w:spacing w:after="240" w:line="360" w:lineRule="exact"/>
        <w:rPr>
          <w:szCs w:val="21"/>
        </w:rPr>
      </w:pPr>
      <w:r w:rsidRPr="00AE7C6E">
        <w:rPr>
          <w:rFonts w:hint="eastAsia"/>
          <w:szCs w:val="21"/>
        </w:rPr>
        <w:t>人们越来越认识到需要在社会各阶层发挥妇女作用。</w:t>
      </w:r>
    </w:p>
    <w:p w:rsidR="00A773D3" w:rsidRPr="00AE7C6E" w:rsidRDefault="00A773D3" w:rsidP="00A773D3">
      <w:pPr>
        <w:spacing w:after="240" w:line="360" w:lineRule="exact"/>
        <w:rPr>
          <w:szCs w:val="21"/>
        </w:rPr>
      </w:pPr>
      <w:r w:rsidRPr="00AE7C6E">
        <w:rPr>
          <w:rFonts w:hint="eastAsia"/>
          <w:szCs w:val="21"/>
        </w:rPr>
        <w:t>妇女担任主要决策角色的参与率提升了，例如：</w:t>
      </w:r>
    </w:p>
    <w:p w:rsidR="00A773D3" w:rsidRPr="00AE7C6E" w:rsidRDefault="00A773D3" w:rsidP="00A773D3">
      <w:pPr>
        <w:spacing w:after="240" w:line="360" w:lineRule="exact"/>
        <w:ind w:left="720"/>
        <w:rPr>
          <w:szCs w:val="21"/>
        </w:rPr>
      </w:pPr>
      <w:r w:rsidRPr="00AE7C6E">
        <w:rPr>
          <w:rFonts w:hint="eastAsia"/>
          <w:szCs w:val="21"/>
        </w:rPr>
        <w:t>在诸如国家行政管理、计划与财政</w:t>
      </w:r>
      <w:r w:rsidR="009A54E3">
        <w:rPr>
          <w:rFonts w:hint="eastAsia"/>
          <w:szCs w:val="21"/>
        </w:rPr>
        <w:t>，</w:t>
      </w:r>
      <w:r w:rsidRPr="00AE7C6E">
        <w:rPr>
          <w:rFonts w:hint="eastAsia"/>
          <w:szCs w:val="21"/>
        </w:rPr>
        <w:t>以及教育和文化等核心部门担任部长和副部长。</w:t>
      </w:r>
    </w:p>
    <w:p w:rsidR="00A773D3" w:rsidRPr="00AE7C6E" w:rsidRDefault="00A773D3" w:rsidP="00A773D3">
      <w:pPr>
        <w:spacing w:after="240" w:line="360" w:lineRule="exact"/>
        <w:ind w:left="720"/>
        <w:rPr>
          <w:szCs w:val="21"/>
        </w:rPr>
      </w:pPr>
      <w:r w:rsidRPr="00AE7C6E">
        <w:rPr>
          <w:rFonts w:hint="eastAsia"/>
          <w:szCs w:val="21"/>
        </w:rPr>
        <w:t>国会中</w:t>
      </w:r>
      <w:r w:rsidR="00DA096B">
        <w:rPr>
          <w:rFonts w:hint="eastAsia"/>
          <w:szCs w:val="21"/>
        </w:rPr>
        <w:t>妇女</w:t>
      </w:r>
      <w:r w:rsidRPr="00AE7C6E">
        <w:rPr>
          <w:rFonts w:hint="eastAsia"/>
          <w:szCs w:val="21"/>
        </w:rPr>
        <w:t>议员占</w:t>
      </w:r>
      <w:r w:rsidRPr="00AE7C6E">
        <w:rPr>
          <w:szCs w:val="21"/>
        </w:rPr>
        <w:t>26%</w:t>
      </w:r>
      <w:r w:rsidRPr="00AE7C6E">
        <w:rPr>
          <w:rFonts w:hint="eastAsia"/>
          <w:szCs w:val="21"/>
        </w:rPr>
        <w:t>。</w:t>
      </w:r>
    </w:p>
    <w:p w:rsidR="00A773D3" w:rsidRDefault="00A773D3" w:rsidP="00A773D3">
      <w:pPr>
        <w:spacing w:after="240" w:line="360" w:lineRule="exact"/>
        <w:ind w:left="720"/>
        <w:rPr>
          <w:rFonts w:hint="eastAsia"/>
          <w:szCs w:val="21"/>
        </w:rPr>
      </w:pPr>
      <w:r w:rsidRPr="00AE7C6E">
        <w:rPr>
          <w:rFonts w:hint="eastAsia"/>
          <w:szCs w:val="21"/>
        </w:rPr>
        <w:t>政府中</w:t>
      </w:r>
      <w:r w:rsidR="00DA096B">
        <w:rPr>
          <w:rFonts w:hint="eastAsia"/>
          <w:szCs w:val="21"/>
        </w:rPr>
        <w:t>妇女</w:t>
      </w:r>
      <w:r w:rsidRPr="00AE7C6E">
        <w:rPr>
          <w:rFonts w:hint="eastAsia"/>
          <w:szCs w:val="21"/>
        </w:rPr>
        <w:t>公务员占</w:t>
      </w:r>
      <w:r w:rsidRPr="00AE7C6E">
        <w:rPr>
          <w:szCs w:val="21"/>
        </w:rPr>
        <w:t>24%</w:t>
      </w:r>
      <w:r w:rsidRPr="00AE7C6E">
        <w:rPr>
          <w:rFonts w:hint="eastAsia"/>
          <w:szCs w:val="21"/>
        </w:rPr>
        <w:t>。</w:t>
      </w:r>
    </w:p>
    <w:p w:rsidR="00A773D3" w:rsidRDefault="00A773D3" w:rsidP="00A773D3">
      <w:pPr>
        <w:spacing w:after="240" w:line="360" w:lineRule="exact"/>
        <w:rPr>
          <w:szCs w:val="21"/>
        </w:rPr>
      </w:pPr>
      <w:r w:rsidRPr="00AE7C6E">
        <w:rPr>
          <w:rFonts w:hint="eastAsia"/>
          <w:szCs w:val="21"/>
        </w:rPr>
        <w:t>《宪法》规定了男子和妇女在家庭、文化、社会、经济和政治生活中的平等权利和义务。它还确保针对性别歧视的保护措施，以及在工作和选择职业方面男女平等的权利和义务。</w:t>
      </w:r>
    </w:p>
    <w:p w:rsidR="00A773D3" w:rsidRDefault="00A773D3" w:rsidP="00A773D3">
      <w:pPr>
        <w:spacing w:after="240" w:line="360" w:lineRule="exact"/>
        <w:rPr>
          <w:szCs w:val="21"/>
        </w:rPr>
      </w:pPr>
      <w:r w:rsidRPr="00AE7C6E">
        <w:rPr>
          <w:rFonts w:hint="eastAsia"/>
          <w:szCs w:val="21"/>
        </w:rPr>
        <w:t>为了确保这些原则，成立了</w:t>
      </w:r>
      <w:r w:rsidR="009A54E3">
        <w:rPr>
          <w:rFonts w:hint="eastAsia"/>
          <w:szCs w:val="21"/>
        </w:rPr>
        <w:t>总理促进平等问题顾问</w:t>
      </w:r>
      <w:r w:rsidRPr="00AE7C6E">
        <w:rPr>
          <w:rFonts w:hint="eastAsia"/>
          <w:szCs w:val="21"/>
        </w:rPr>
        <w:t>办公室，其任务是确保在整个政府范围内贯彻落实将男女平等问题纳入主流的方针。</w:t>
      </w:r>
    </w:p>
    <w:p w:rsidR="00A773D3" w:rsidRDefault="00A773D3" w:rsidP="00A773D3">
      <w:pPr>
        <w:spacing w:after="240" w:line="360" w:lineRule="exact"/>
        <w:rPr>
          <w:szCs w:val="21"/>
        </w:rPr>
      </w:pPr>
      <w:r w:rsidRPr="00AE7C6E">
        <w:rPr>
          <w:rFonts w:hint="eastAsia"/>
          <w:szCs w:val="21"/>
        </w:rPr>
        <w:t>从一些核心《部门投资方案》以及</w:t>
      </w:r>
      <w:r w:rsidR="009A54E3">
        <w:rPr>
          <w:rFonts w:hint="eastAsia"/>
          <w:szCs w:val="21"/>
        </w:rPr>
        <w:t>总理促进平等问题顾问</w:t>
      </w:r>
      <w:r w:rsidRPr="00AE7C6E">
        <w:rPr>
          <w:rFonts w:hint="eastAsia"/>
          <w:szCs w:val="21"/>
        </w:rPr>
        <w:t>是部门投资方案工作组的常务成员这一事实，可以看出在将性别观点纳入主流方面采取的重要举措。</w:t>
      </w:r>
    </w:p>
    <w:p w:rsidR="00A773D3" w:rsidRDefault="00A773D3" w:rsidP="00A773D3">
      <w:pPr>
        <w:spacing w:after="240" w:line="360" w:lineRule="exact"/>
        <w:rPr>
          <w:szCs w:val="21"/>
        </w:rPr>
      </w:pPr>
      <w:r w:rsidRPr="00AE7C6E">
        <w:rPr>
          <w:rFonts w:hint="eastAsia"/>
          <w:szCs w:val="21"/>
        </w:rPr>
        <w:t>《</w:t>
      </w:r>
      <w:r w:rsidRPr="00AE7C6E">
        <w:rPr>
          <w:szCs w:val="21"/>
        </w:rPr>
        <w:t>乡</w:t>
      </w:r>
      <w:r w:rsidRPr="00AE7C6E">
        <w:rPr>
          <w:rFonts w:hint="eastAsia"/>
          <w:szCs w:val="21"/>
        </w:rPr>
        <w:t>长和</w:t>
      </w:r>
      <w:r w:rsidRPr="00AE7C6E">
        <w:rPr>
          <w:szCs w:val="21"/>
        </w:rPr>
        <w:t>乡委</w:t>
      </w:r>
      <w:r w:rsidRPr="00AE7C6E">
        <w:rPr>
          <w:rFonts w:hint="eastAsia"/>
          <w:szCs w:val="21"/>
        </w:rPr>
        <w:t>会选举法》使得妇女有机会当选乡长和参加乡委会。</w:t>
      </w:r>
    </w:p>
    <w:p w:rsidR="00A773D3" w:rsidRDefault="00A773D3" w:rsidP="00A773D3">
      <w:pPr>
        <w:spacing w:after="240" w:line="360" w:lineRule="exact"/>
        <w:rPr>
          <w:szCs w:val="21"/>
        </w:rPr>
      </w:pPr>
      <w:r w:rsidRPr="00AE7C6E">
        <w:rPr>
          <w:rFonts w:hint="eastAsia"/>
          <w:szCs w:val="21"/>
        </w:rPr>
        <w:t>所有相关政府机构和民间社会都举办了男女平等培训班并开展了提高认识的活动。</w:t>
      </w:r>
    </w:p>
    <w:p w:rsidR="00A773D3" w:rsidRDefault="00A773D3" w:rsidP="00A773D3">
      <w:pPr>
        <w:spacing w:after="240" w:line="360" w:lineRule="exact"/>
        <w:rPr>
          <w:szCs w:val="21"/>
        </w:rPr>
      </w:pPr>
      <w:r w:rsidRPr="00AE7C6E">
        <w:rPr>
          <w:rFonts w:hint="eastAsia"/>
          <w:szCs w:val="21"/>
        </w:rPr>
        <w:t>围绕提高认识和针对“</w:t>
      </w:r>
      <w:r w:rsidR="00203686">
        <w:rPr>
          <w:rFonts w:hint="eastAsia"/>
          <w:szCs w:val="21"/>
        </w:rPr>
        <w:t>性暴力</w:t>
      </w:r>
      <w:r w:rsidRPr="00AE7C6E">
        <w:rPr>
          <w:rFonts w:hint="eastAsia"/>
          <w:szCs w:val="21"/>
        </w:rPr>
        <w:t>”之类的具体问题组织了一些活动和宣传运动，其中包括发挥传媒的作用。</w:t>
      </w:r>
    </w:p>
    <w:p w:rsidR="00A773D3" w:rsidRDefault="00A773D3" w:rsidP="00A773D3">
      <w:pPr>
        <w:spacing w:after="240" w:line="360" w:lineRule="exact"/>
        <w:rPr>
          <w:szCs w:val="21"/>
        </w:rPr>
      </w:pPr>
      <w:r w:rsidRPr="00AE7C6E">
        <w:rPr>
          <w:rFonts w:hint="eastAsia"/>
          <w:szCs w:val="21"/>
        </w:rPr>
        <w:t>完成了几个出版物，例如《将性别观点纳入政府工作主流的准则》；另外还</w:t>
      </w:r>
      <w:r w:rsidR="009A54E3">
        <w:rPr>
          <w:rFonts w:hint="eastAsia"/>
          <w:szCs w:val="21"/>
        </w:rPr>
        <w:t>出版</w:t>
      </w:r>
      <w:r w:rsidRPr="00AE7C6E">
        <w:rPr>
          <w:rFonts w:hint="eastAsia"/>
          <w:szCs w:val="21"/>
        </w:rPr>
        <w:t>了一些研究成果和培训手册。</w:t>
      </w:r>
    </w:p>
    <w:p w:rsidR="00A773D3" w:rsidRPr="00C96336" w:rsidRDefault="00A773D3" w:rsidP="00C96336">
      <w:pPr>
        <w:pStyle w:val="HCh"/>
        <w:jc w:val="center"/>
        <w:rPr>
          <w:rFonts w:ascii="Arial" w:hAnsi="Arial" w:cs="Arial" w:hint="eastAsia"/>
          <w:szCs w:val="21"/>
        </w:rPr>
      </w:pPr>
      <w:bookmarkStart w:id="53" w:name="_Toc228766547"/>
      <w:r w:rsidRPr="00C96336">
        <w:rPr>
          <w:rFonts w:ascii="Arial" w:hAnsi="Arial" w:cs="Arial" w:hint="eastAsia"/>
          <w:szCs w:val="21"/>
        </w:rPr>
        <w:t>共同核心文件</w:t>
      </w:r>
      <w:bookmarkEnd w:id="53"/>
    </w:p>
    <w:p w:rsidR="00A773D3" w:rsidRPr="00C96336" w:rsidRDefault="00A773D3" w:rsidP="00C96336">
      <w:pPr>
        <w:pStyle w:val="H1"/>
        <w:spacing w:beforeLines="0" w:before="0"/>
        <w:rPr>
          <w:rFonts w:hint="eastAsia"/>
        </w:rPr>
      </w:pPr>
      <w:bookmarkStart w:id="54" w:name="_Toc228766548"/>
      <w:r w:rsidRPr="00C96336">
        <w:rPr>
          <w:rFonts w:hint="eastAsia"/>
        </w:rPr>
        <w:t>第一部分——一般事实和统计资料</w:t>
      </w:r>
      <w:bookmarkEnd w:id="54"/>
    </w:p>
    <w:p w:rsidR="00A773D3" w:rsidRPr="00AE7C6E" w:rsidRDefault="00A773D3" w:rsidP="00A773D3">
      <w:pPr>
        <w:spacing w:after="240" w:line="360" w:lineRule="exact"/>
        <w:rPr>
          <w:szCs w:val="21"/>
        </w:rPr>
      </w:pPr>
      <w:r w:rsidRPr="00AE7C6E">
        <w:rPr>
          <w:rFonts w:hint="eastAsia"/>
          <w:szCs w:val="21"/>
        </w:rPr>
        <w:t>包括统计概况以及政治史、总体宪法、政治和法律体系。</w:t>
      </w:r>
    </w:p>
    <w:p w:rsidR="00A773D3" w:rsidRPr="00C96336" w:rsidRDefault="00A773D3" w:rsidP="00C96336">
      <w:pPr>
        <w:pStyle w:val="H1"/>
        <w:spacing w:beforeLines="0" w:before="0"/>
      </w:pPr>
      <w:bookmarkStart w:id="55" w:name="_Toc228766549"/>
      <w:r w:rsidRPr="00C96336">
        <w:rPr>
          <w:rFonts w:hint="eastAsia"/>
        </w:rPr>
        <w:t>第二部分——保护和促进人权的一般法律框架</w:t>
      </w:r>
      <w:bookmarkEnd w:id="55"/>
    </w:p>
    <w:p w:rsidR="00A773D3" w:rsidRDefault="00A773D3" w:rsidP="00A773D3">
      <w:pPr>
        <w:spacing w:after="240" w:line="360" w:lineRule="exact"/>
        <w:rPr>
          <w:szCs w:val="21"/>
        </w:rPr>
      </w:pPr>
      <w:r w:rsidRPr="00AE7C6E">
        <w:rPr>
          <w:rFonts w:hint="eastAsia"/>
          <w:szCs w:val="21"/>
        </w:rPr>
        <w:t>这一部分就承认人权的范围提供了一些基本信息。其中包括何时可以中止何种权利，亦即何时中止紧急状况或戒严状态，以及限制人权的任何特定法律。</w:t>
      </w:r>
    </w:p>
    <w:p w:rsidR="00A773D3" w:rsidRDefault="009A54E3" w:rsidP="00A773D3">
      <w:pPr>
        <w:spacing w:after="240" w:line="360" w:lineRule="exact"/>
        <w:rPr>
          <w:szCs w:val="21"/>
        </w:rPr>
      </w:pPr>
      <w:r>
        <w:rPr>
          <w:rFonts w:hint="eastAsia"/>
          <w:szCs w:val="21"/>
        </w:rPr>
        <w:t>这一部分</w:t>
      </w:r>
      <w:r w:rsidR="00A773D3" w:rsidRPr="00AE7C6E">
        <w:rPr>
          <w:rFonts w:hint="eastAsia"/>
          <w:szCs w:val="21"/>
        </w:rPr>
        <w:t>还介绍了从</w:t>
      </w:r>
      <w:r>
        <w:rPr>
          <w:rFonts w:hint="eastAsia"/>
          <w:szCs w:val="21"/>
        </w:rPr>
        <w:t>事</w:t>
      </w:r>
      <w:r w:rsidR="00A773D3" w:rsidRPr="00AE7C6E">
        <w:rPr>
          <w:rFonts w:hint="eastAsia"/>
          <w:szCs w:val="21"/>
        </w:rPr>
        <w:t>人权工作的东帝汶国家机关或专门机构以及促进平等</w:t>
      </w:r>
      <w:r>
        <w:rPr>
          <w:rFonts w:hint="eastAsia"/>
          <w:szCs w:val="21"/>
        </w:rPr>
        <w:t>问题</w:t>
      </w:r>
      <w:r w:rsidR="00A773D3" w:rsidRPr="00AE7C6E">
        <w:rPr>
          <w:rFonts w:hint="eastAsia"/>
          <w:szCs w:val="21"/>
        </w:rPr>
        <w:t>顾问办公室的情况。</w:t>
      </w:r>
    </w:p>
    <w:p w:rsidR="00A773D3" w:rsidRDefault="00A773D3" w:rsidP="00A773D3">
      <w:pPr>
        <w:spacing w:after="240" w:line="360" w:lineRule="exact"/>
        <w:rPr>
          <w:rFonts w:hint="eastAsia"/>
          <w:szCs w:val="21"/>
        </w:rPr>
      </w:pPr>
      <w:r w:rsidRPr="00AE7C6E">
        <w:rPr>
          <w:rFonts w:hint="eastAsia"/>
          <w:szCs w:val="21"/>
        </w:rPr>
        <w:t>最后，这</w:t>
      </w:r>
      <w:r w:rsidR="009A54E3">
        <w:rPr>
          <w:rFonts w:hint="eastAsia"/>
          <w:szCs w:val="21"/>
        </w:rPr>
        <w:t>一</w:t>
      </w:r>
      <w:r w:rsidRPr="00AE7C6E">
        <w:rPr>
          <w:rFonts w:hint="eastAsia"/>
          <w:szCs w:val="21"/>
        </w:rPr>
        <w:t>部分提供了关于其他关切领域的事实资料，比如关于男女平等方面的培训和教育课程、民间社会妇女组织的作用</w:t>
      </w:r>
      <w:r w:rsidR="009A54E3">
        <w:rPr>
          <w:rFonts w:hint="eastAsia"/>
          <w:szCs w:val="21"/>
        </w:rPr>
        <w:t>，</w:t>
      </w:r>
      <w:r w:rsidRPr="00AE7C6E">
        <w:rPr>
          <w:rFonts w:hint="eastAsia"/>
          <w:szCs w:val="21"/>
        </w:rPr>
        <w:t>以及把性别观点纳入政府所有部门主流等方面的信息。这一部分还包括在实现社会性别平等主流化方面取得的进展，其中包括有关国家发展计划中概述的政策、政府各部门取得的进展、促进平等办公室采取的战略、为实现社会性别主流化的某些先决条件所通过的机制（如立法的性别分析和按性别分列的数据）等方面的信息。它还涉及在推行社会性别平等主流化的进程中所面临的挑战，以及促进平等办公室的相关建议和近期工作重点。</w:t>
      </w:r>
    </w:p>
    <w:p w:rsidR="00A773D3" w:rsidRPr="00C96336" w:rsidRDefault="00A773D3" w:rsidP="00C96336">
      <w:pPr>
        <w:pStyle w:val="H1"/>
        <w:spacing w:beforeLines="0" w:before="0"/>
      </w:pPr>
      <w:bookmarkStart w:id="56" w:name="_Toc228766550"/>
      <w:r w:rsidRPr="00C96336">
        <w:rPr>
          <w:rFonts w:hint="eastAsia"/>
        </w:rPr>
        <w:t>第三部分——两个以上条约内容一致的权利条款</w:t>
      </w:r>
      <w:bookmarkEnd w:id="56"/>
    </w:p>
    <w:p w:rsidR="00A773D3" w:rsidRPr="00C96336" w:rsidRDefault="00C96336" w:rsidP="00C96336">
      <w:pPr>
        <w:pStyle w:val="H3"/>
        <w:rPr>
          <w:rFonts w:hint="eastAsia"/>
          <w:b w:val="0"/>
        </w:rPr>
      </w:pPr>
      <w:bookmarkStart w:id="57" w:name="_Toc228766551"/>
      <w:r>
        <w:rPr>
          <w:rFonts w:hint="eastAsia"/>
          <w:b w:val="0"/>
        </w:rPr>
        <w:t>H）</w:t>
      </w:r>
      <w:r w:rsidR="00A773D3" w:rsidRPr="00C96336">
        <w:rPr>
          <w:rFonts w:hint="eastAsia"/>
          <w:b w:val="0"/>
        </w:rPr>
        <w:t>非歧视与平等</w:t>
      </w:r>
      <w:bookmarkEnd w:id="57"/>
      <w:r w:rsidR="00A773D3" w:rsidRPr="00C96336">
        <w:rPr>
          <w:rFonts w:hint="eastAsia"/>
          <w:b w:val="0"/>
        </w:rPr>
        <w:t xml:space="preserve"> </w:t>
      </w:r>
    </w:p>
    <w:p w:rsidR="00A773D3" w:rsidRPr="00AE7C6E" w:rsidRDefault="00A773D3" w:rsidP="003E3725">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szCs w:val="21"/>
        </w:rPr>
        <w:t>东帝汶</w:t>
      </w:r>
      <w:r w:rsidRPr="00AE7C6E">
        <w:rPr>
          <w:rFonts w:hint="eastAsia"/>
          <w:szCs w:val="21"/>
        </w:rPr>
        <w:t>特定群体的不利处境包括基于性别的不利处境。</w:t>
      </w:r>
    </w:p>
    <w:p w:rsidR="00A773D3" w:rsidRPr="00AE7C6E" w:rsidRDefault="00A773D3" w:rsidP="003E3725">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尽管《宪法》保障妇女在法律面前的平等地位和妇女受保护的平等权利，但是在实际当中妇女诉诸法律的权利却受到多种因素的限制，比如很少有或者缺乏财政资源；交通不便；不懂葡萄牙语、英语或德顿语；对受到法律保护的自身权利了解有限；以及完成法定程序需要耗费很长时间。</w:t>
      </w:r>
    </w:p>
    <w:p w:rsidR="00A773D3" w:rsidRPr="00AE7C6E" w:rsidRDefault="00A773D3" w:rsidP="003E3725">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传统习俗也是诉诸法律的一大障碍，尤其在家庭暴力和</w:t>
      </w:r>
      <w:r w:rsidR="00203686">
        <w:rPr>
          <w:rFonts w:hint="eastAsia"/>
          <w:szCs w:val="21"/>
        </w:rPr>
        <w:t>性暴力</w:t>
      </w:r>
      <w:r w:rsidRPr="00AE7C6E">
        <w:rPr>
          <w:rFonts w:hint="eastAsia"/>
          <w:szCs w:val="21"/>
        </w:rPr>
        <w:t>方面更是如此。妇女往往因为怕背负污名和社会压力而宁愿在家庭内部处理此类事件。</w:t>
      </w:r>
    </w:p>
    <w:p w:rsidR="00A773D3" w:rsidRPr="00AE7C6E" w:rsidRDefault="00A773D3" w:rsidP="003E3725">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注意到</w:t>
      </w:r>
      <w:r w:rsidRPr="00AE7C6E">
        <w:rPr>
          <w:szCs w:val="21"/>
        </w:rPr>
        <w:t>劳动与社会安置部</w:t>
      </w:r>
      <w:r w:rsidRPr="00AE7C6E">
        <w:rPr>
          <w:rFonts w:hint="eastAsia"/>
          <w:szCs w:val="21"/>
        </w:rPr>
        <w:t>也可以采取“专项措施”，以消除歧视做法与观念，使妇女在获得培训和工作方面享有平等的机会和待遇，在就业条件方面也应如此。据认为这些措施本身不具有歧视性。</w:t>
      </w:r>
    </w:p>
    <w:p w:rsidR="00A773D3" w:rsidRPr="00AE7C6E" w:rsidRDefault="00A773D3" w:rsidP="003E3725">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在</w:t>
      </w:r>
      <w:r w:rsidRPr="00AE7C6E">
        <w:rPr>
          <w:rFonts w:hint="eastAsia"/>
          <w:szCs w:val="21"/>
        </w:rPr>
        <w:t>2001</w:t>
      </w:r>
      <w:r w:rsidRPr="00AE7C6E">
        <w:rPr>
          <w:rFonts w:hint="eastAsia"/>
          <w:szCs w:val="21"/>
        </w:rPr>
        <w:t>年制宪大会选举期间采取了各种积极行动，以促进妇女参加选举。结果，在当选国会议员中妇女占</w:t>
      </w:r>
      <w:r w:rsidRPr="00AE7C6E">
        <w:rPr>
          <w:rFonts w:hint="eastAsia"/>
          <w:szCs w:val="21"/>
        </w:rPr>
        <w:t>26%</w:t>
      </w:r>
      <w:r w:rsidRPr="00AE7C6E">
        <w:rPr>
          <w:rFonts w:hint="eastAsia"/>
          <w:szCs w:val="21"/>
        </w:rPr>
        <w:t>。</w:t>
      </w:r>
    </w:p>
    <w:p w:rsidR="00A773D3" w:rsidRPr="00AE7C6E" w:rsidRDefault="00A773D3" w:rsidP="003E3725">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2004</w:t>
      </w:r>
      <w:r w:rsidRPr="00AE7C6E">
        <w:rPr>
          <w:rFonts w:hint="eastAsia"/>
          <w:szCs w:val="21"/>
        </w:rPr>
        <w:t>年通过的《乡长和乡委会选举法》确保妇女有权利当选乡长或被选入乡委会。</w:t>
      </w:r>
    </w:p>
    <w:p w:rsidR="00A773D3" w:rsidRPr="00AE7C6E" w:rsidRDefault="00A773D3" w:rsidP="003E3725">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szCs w:val="21"/>
        </w:rPr>
        <w:t>劳动与社会安置部</w:t>
      </w:r>
      <w:r w:rsidRPr="00AE7C6E">
        <w:rPr>
          <w:rFonts w:hint="eastAsia"/>
          <w:szCs w:val="21"/>
        </w:rPr>
        <w:t>通过</w:t>
      </w:r>
      <w:r w:rsidRPr="00AE7C6E">
        <w:rPr>
          <w:szCs w:val="21"/>
        </w:rPr>
        <w:t>SSD</w:t>
      </w:r>
      <w:r w:rsidRPr="00AE7C6E">
        <w:rPr>
          <w:rFonts w:hint="eastAsia"/>
          <w:szCs w:val="21"/>
        </w:rPr>
        <w:t>并与地方非政府组织</w:t>
      </w:r>
      <w:r w:rsidRPr="00AE7C6E">
        <w:rPr>
          <w:szCs w:val="21"/>
        </w:rPr>
        <w:t xml:space="preserve">Alola </w:t>
      </w:r>
      <w:r w:rsidRPr="00AE7C6E">
        <w:rPr>
          <w:rFonts w:hint="eastAsia"/>
          <w:szCs w:val="21"/>
        </w:rPr>
        <w:t>基金会合作，向</w:t>
      </w:r>
      <w:r w:rsidRPr="00AE7C6E">
        <w:rPr>
          <w:szCs w:val="21"/>
        </w:rPr>
        <w:t>700</w:t>
      </w:r>
      <w:r w:rsidRPr="00AE7C6E">
        <w:rPr>
          <w:rFonts w:hint="eastAsia"/>
          <w:szCs w:val="21"/>
        </w:rPr>
        <w:t>名年轻女子发放奖学金。</w:t>
      </w:r>
    </w:p>
    <w:p w:rsidR="00A773D3" w:rsidRDefault="00A773D3" w:rsidP="003E3725">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致力于制订一项针对家庭暴力的立法，其中包含一项扶养法，以确保对家庭暴力受害者及其子女提供支援。</w:t>
      </w:r>
    </w:p>
    <w:p w:rsidR="00A773D3" w:rsidRPr="00C96336" w:rsidRDefault="00C96336" w:rsidP="00C96336">
      <w:pPr>
        <w:pStyle w:val="H3"/>
        <w:rPr>
          <w:b w:val="0"/>
        </w:rPr>
      </w:pPr>
      <w:bookmarkStart w:id="58" w:name="_Toc228766552"/>
      <w:r>
        <w:rPr>
          <w:rFonts w:hint="eastAsia"/>
          <w:b w:val="0"/>
        </w:rPr>
        <w:t>I）</w:t>
      </w:r>
      <w:r w:rsidR="00A773D3" w:rsidRPr="00C96336">
        <w:rPr>
          <w:rFonts w:hint="eastAsia"/>
          <w:b w:val="0"/>
        </w:rPr>
        <w:t>程序保障措施（逮捕和拘留；刑事诉讼；传统司法）</w:t>
      </w:r>
      <w:bookmarkEnd w:id="58"/>
    </w:p>
    <w:p w:rsidR="00A773D3" w:rsidRPr="00AE7C6E" w:rsidRDefault="00A773D3" w:rsidP="004E374C">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刑罚系统力求通过社会和教育方案改造囚犯。除了司法部和联合国开发计划署制定的其他方案之外，</w:t>
      </w:r>
      <w:r w:rsidRPr="00AE7C6E">
        <w:rPr>
          <w:szCs w:val="21"/>
        </w:rPr>
        <w:t>促进平等办公室</w:t>
      </w:r>
      <w:r w:rsidRPr="00AE7C6E">
        <w:rPr>
          <w:rFonts w:hint="eastAsia"/>
          <w:szCs w:val="21"/>
        </w:rPr>
        <w:t>与</w:t>
      </w:r>
      <w:r w:rsidRPr="00AE7C6E">
        <w:rPr>
          <w:szCs w:val="21"/>
        </w:rPr>
        <w:t>联合国人口基金</w:t>
      </w:r>
      <w:r w:rsidRPr="00AE7C6E">
        <w:rPr>
          <w:rFonts w:hint="eastAsia"/>
          <w:szCs w:val="21"/>
        </w:rPr>
        <w:t>合作实施一项对暴力刑事犯罪分子的“愤怒控制”方案。</w:t>
      </w:r>
    </w:p>
    <w:p w:rsidR="00A773D3" w:rsidRDefault="00A773D3" w:rsidP="004E374C">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向家庭暴力、性侵害和虐待儿童的受害者提供特别援助服务（医疗急救、法律援助、社会心理服务和咨询服务）。主要服务提供者有</w:t>
      </w:r>
      <w:r w:rsidRPr="00AE7C6E">
        <w:rPr>
          <w:szCs w:val="21"/>
        </w:rPr>
        <w:t>东帝汶国家警察</w:t>
      </w:r>
      <w:r w:rsidRPr="00AE7C6E">
        <w:rPr>
          <w:rFonts w:hint="eastAsia"/>
          <w:szCs w:val="21"/>
        </w:rPr>
        <w:t>局保护弱势人员股、相关政府机构和非政府组织。</w:t>
      </w:r>
      <w:r w:rsidRPr="00AE7C6E">
        <w:rPr>
          <w:rStyle w:val="FootnoteReference"/>
          <w:szCs w:val="21"/>
        </w:rPr>
        <w:footnoteReference w:id="3"/>
      </w:r>
    </w:p>
    <w:p w:rsidR="00A773D3" w:rsidRPr="00AE7C6E" w:rsidRDefault="00A773D3" w:rsidP="004E374C">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传统司法</w:t>
      </w:r>
    </w:p>
    <w:p w:rsidR="00A773D3" w:rsidRPr="00AE7C6E" w:rsidRDefault="00A773D3" w:rsidP="00BA6672">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解决争端的正规制度不但费钱，而且老百姓对它也不熟悉，因此传统司法深受社会拥护。社会上普遍认为采用这种办法解决纠纷比较便捷而公正。</w:t>
      </w:r>
    </w:p>
    <w:p w:rsidR="00A773D3" w:rsidRPr="00AE7C6E" w:rsidRDefault="00A773D3" w:rsidP="00BA6672">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本节概述了传统司法制度的结构。</w:t>
      </w:r>
    </w:p>
    <w:p w:rsidR="00A773D3" w:rsidRPr="00AE7C6E" w:rsidRDefault="00A773D3" w:rsidP="00BA6672">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传统司法制度等级结构的显著特征是产生不平等的裁决结果，比如土地继承权男子优先。</w:t>
      </w:r>
    </w:p>
    <w:p w:rsidR="00A773D3" w:rsidRPr="00AE7C6E" w:rsidRDefault="00A773D3" w:rsidP="00BA6672">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通常诉讼程序不包括妇女。在传统审判中她们往往得不到加害者的赔偿；通常是将赔偿给予受害者家庭的男性成员。</w:t>
      </w:r>
    </w:p>
    <w:p w:rsidR="00A773D3" w:rsidRPr="00AE7C6E" w:rsidRDefault="00A773D3" w:rsidP="00BA6672">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家庭或加害者往往给妇女受害人施加压力，迫使她们同意采用传统手段而不是正规机制来解决纠纷（比如家庭暴力）。</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值得关切的是采用传统制度来处理涉及性侵害的严重犯罪问题。</w:t>
      </w:r>
    </w:p>
    <w:p w:rsidR="00A773D3"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在协调传统司法和正规司法制度方面还需要做工作。</w:t>
      </w:r>
    </w:p>
    <w:p w:rsidR="00A773D3" w:rsidRPr="00C96336" w:rsidRDefault="00C96336" w:rsidP="00C96336">
      <w:pPr>
        <w:pStyle w:val="H3"/>
        <w:rPr>
          <w:b w:val="0"/>
        </w:rPr>
      </w:pPr>
      <w:bookmarkStart w:id="59" w:name="_Toc228766553"/>
      <w:r>
        <w:rPr>
          <w:rFonts w:hint="eastAsia"/>
          <w:b w:val="0"/>
        </w:rPr>
        <w:t>J）</w:t>
      </w:r>
      <w:r w:rsidR="00A773D3" w:rsidRPr="00C96336">
        <w:rPr>
          <w:rFonts w:hint="eastAsia"/>
          <w:b w:val="0"/>
        </w:rPr>
        <w:t>参与公共生活</w:t>
      </w:r>
      <w:bookmarkEnd w:id="59"/>
    </w:p>
    <w:p w:rsidR="00A773D3" w:rsidRPr="00AE7C6E" w:rsidRDefault="00A773D3" w:rsidP="00EE4C09">
      <w:pPr>
        <w:widowControl/>
        <w:numPr>
          <w:ilvl w:val="1"/>
          <w:numId w:val="17"/>
        </w:numPr>
        <w:tabs>
          <w:tab w:val="clear" w:pos="1440"/>
          <w:tab w:val="num" w:pos="960"/>
        </w:tabs>
        <w:adjustRightInd/>
        <w:spacing w:after="240" w:line="360" w:lineRule="exact"/>
        <w:ind w:left="960" w:hanging="480"/>
        <w:textAlignment w:val="auto"/>
        <w:rPr>
          <w:i/>
          <w:szCs w:val="21"/>
        </w:rPr>
      </w:pPr>
      <w:r w:rsidRPr="00AE7C6E">
        <w:rPr>
          <w:rFonts w:hint="eastAsia"/>
          <w:szCs w:val="21"/>
        </w:rPr>
        <w:t>国籍权</w:t>
      </w:r>
    </w:p>
    <w:p w:rsidR="00A773D3" w:rsidRPr="00AE7C6E" w:rsidRDefault="009A54E3" w:rsidP="00946028">
      <w:pPr>
        <w:widowControl/>
        <w:numPr>
          <w:ilvl w:val="0"/>
          <w:numId w:val="18"/>
        </w:numPr>
        <w:tabs>
          <w:tab w:val="clear" w:pos="1140"/>
          <w:tab w:val="num" w:pos="1530"/>
        </w:tabs>
        <w:adjustRightInd/>
        <w:spacing w:after="240" w:line="360" w:lineRule="exact"/>
        <w:ind w:left="1530" w:hanging="480"/>
        <w:textAlignment w:val="auto"/>
        <w:rPr>
          <w:i/>
          <w:szCs w:val="21"/>
        </w:rPr>
      </w:pPr>
      <w:r>
        <w:rPr>
          <w:rFonts w:hint="eastAsia"/>
          <w:szCs w:val="21"/>
        </w:rPr>
        <w:t>《</w:t>
      </w:r>
      <w:r w:rsidR="00A773D3" w:rsidRPr="00AE7C6E">
        <w:rPr>
          <w:rFonts w:hint="eastAsia"/>
          <w:szCs w:val="21"/>
        </w:rPr>
        <w:t>宪法</w:t>
      </w:r>
      <w:r>
        <w:rPr>
          <w:rFonts w:hint="eastAsia"/>
          <w:szCs w:val="21"/>
        </w:rPr>
        <w:t>》</w:t>
      </w:r>
      <w:r w:rsidR="00A773D3" w:rsidRPr="00AE7C6E">
        <w:rPr>
          <w:rFonts w:hint="eastAsia"/>
          <w:szCs w:val="21"/>
        </w:rPr>
        <w:t>保障；有关原有国籍和取得国籍、包括放弃公民身份的法律法规。</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i/>
          <w:szCs w:val="21"/>
        </w:rPr>
      </w:pPr>
      <w:r w:rsidRPr="00AE7C6E">
        <w:rPr>
          <w:rFonts w:hint="eastAsia"/>
          <w:szCs w:val="21"/>
        </w:rPr>
        <w:t>司法部在取得国籍权方面的作用。</w:t>
      </w:r>
    </w:p>
    <w:p w:rsidR="00A773D3" w:rsidRDefault="00A773D3" w:rsidP="00946028">
      <w:pPr>
        <w:widowControl/>
        <w:numPr>
          <w:ilvl w:val="0"/>
          <w:numId w:val="18"/>
        </w:numPr>
        <w:tabs>
          <w:tab w:val="clear" w:pos="1140"/>
          <w:tab w:val="num" w:pos="1530"/>
        </w:tabs>
        <w:adjustRightInd/>
        <w:spacing w:after="240" w:line="360" w:lineRule="exact"/>
        <w:ind w:left="1530" w:hanging="480"/>
        <w:textAlignment w:val="auto"/>
        <w:rPr>
          <w:i/>
          <w:szCs w:val="21"/>
        </w:rPr>
      </w:pPr>
      <w:r w:rsidRPr="00AE7C6E">
        <w:rPr>
          <w:rFonts w:hint="eastAsia"/>
          <w:szCs w:val="21"/>
        </w:rPr>
        <w:t>强调公民权利平等，即男女享有同样的权利，而且并不否认许多与帝汶妇女结婚的外国国民包括印度尼西亚男子享有平等的权利。</w:t>
      </w:r>
    </w:p>
    <w:p w:rsidR="00A773D3" w:rsidRPr="00AE7C6E" w:rsidRDefault="00A773D3" w:rsidP="00EE4C09">
      <w:pPr>
        <w:widowControl/>
        <w:numPr>
          <w:ilvl w:val="1"/>
          <w:numId w:val="17"/>
        </w:numPr>
        <w:tabs>
          <w:tab w:val="clear" w:pos="1440"/>
          <w:tab w:val="num" w:pos="960"/>
        </w:tabs>
        <w:adjustRightInd/>
        <w:spacing w:after="240" w:line="360" w:lineRule="exact"/>
        <w:ind w:left="960" w:hanging="480"/>
        <w:textAlignment w:val="auto"/>
        <w:rPr>
          <w:i/>
          <w:szCs w:val="21"/>
        </w:rPr>
      </w:pPr>
      <w:r w:rsidRPr="00AE7C6E">
        <w:rPr>
          <w:rFonts w:hint="eastAsia"/>
          <w:szCs w:val="21"/>
        </w:rPr>
        <w:t>参政的权利</w:t>
      </w:r>
    </w:p>
    <w:p w:rsidR="00A773D3" w:rsidRPr="00AE7C6E" w:rsidRDefault="009A54E3" w:rsidP="00946028">
      <w:pPr>
        <w:widowControl/>
        <w:numPr>
          <w:ilvl w:val="0"/>
          <w:numId w:val="18"/>
        </w:numPr>
        <w:tabs>
          <w:tab w:val="clear" w:pos="1140"/>
          <w:tab w:val="num" w:pos="1530"/>
        </w:tabs>
        <w:adjustRightInd/>
        <w:spacing w:after="240" w:line="360" w:lineRule="exact"/>
        <w:ind w:left="1530" w:hanging="480"/>
        <w:textAlignment w:val="auto"/>
        <w:rPr>
          <w:i/>
          <w:szCs w:val="21"/>
        </w:rPr>
      </w:pPr>
      <w:r>
        <w:rPr>
          <w:rFonts w:hint="eastAsia"/>
          <w:szCs w:val="21"/>
        </w:rPr>
        <w:t>《</w:t>
      </w:r>
      <w:r w:rsidR="00A773D3" w:rsidRPr="00AE7C6E">
        <w:rPr>
          <w:rFonts w:hint="eastAsia"/>
          <w:szCs w:val="21"/>
        </w:rPr>
        <w:t>宪法</w:t>
      </w:r>
      <w:r>
        <w:rPr>
          <w:rFonts w:hint="eastAsia"/>
          <w:szCs w:val="21"/>
        </w:rPr>
        <w:t>》</w:t>
      </w:r>
      <w:r w:rsidR="00A773D3" w:rsidRPr="00AE7C6E">
        <w:rPr>
          <w:rFonts w:hint="eastAsia"/>
          <w:szCs w:val="21"/>
        </w:rPr>
        <w:t>保障，包括成立和参加政党的权利，投票选举与被选举的权利和义务，特别强调参政方面的不歧视原则。</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i/>
          <w:szCs w:val="21"/>
        </w:rPr>
      </w:pPr>
      <w:r w:rsidRPr="00AE7C6E">
        <w:rPr>
          <w:rFonts w:hint="eastAsia"/>
          <w:szCs w:val="21"/>
        </w:rPr>
        <w:t>提出了三种类型的选举，即：总统选举、议会选举</w:t>
      </w:r>
      <w:r w:rsidR="009A54E3">
        <w:rPr>
          <w:rFonts w:hint="eastAsia"/>
          <w:szCs w:val="21"/>
        </w:rPr>
        <w:t>，</w:t>
      </w:r>
      <w:r w:rsidRPr="00AE7C6E">
        <w:rPr>
          <w:rFonts w:hint="eastAsia"/>
          <w:szCs w:val="21"/>
        </w:rPr>
        <w:t>以及乡长和乡委会的选举。</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i/>
          <w:szCs w:val="21"/>
        </w:rPr>
      </w:pPr>
      <w:r w:rsidRPr="00AE7C6E">
        <w:rPr>
          <w:rFonts w:hint="eastAsia"/>
          <w:szCs w:val="21"/>
        </w:rPr>
        <w:t>成立有足够妇女代表性（</w:t>
      </w:r>
      <w:r w:rsidRPr="00AE7C6E">
        <w:rPr>
          <w:szCs w:val="21"/>
        </w:rPr>
        <w:t>25%</w:t>
      </w:r>
      <w:r w:rsidRPr="00AE7C6E">
        <w:rPr>
          <w:rFonts w:hint="eastAsia"/>
          <w:szCs w:val="21"/>
        </w:rPr>
        <w:t>）的独立选举委员会来监督和监测选举并受理相关举报。</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政府强有力地倡导妇女平等参与。她们担任政府的一些要职，其中包括国家行政部长和副部长，计划和财政部长及副部长，外交和教育副部长。</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妇女在议会享有</w:t>
      </w:r>
      <w:r w:rsidRPr="00AE7C6E">
        <w:rPr>
          <w:szCs w:val="21"/>
        </w:rPr>
        <w:t>26%</w:t>
      </w:r>
      <w:r w:rsidRPr="00AE7C6E">
        <w:rPr>
          <w:rFonts w:hint="eastAsia"/>
          <w:szCs w:val="21"/>
        </w:rPr>
        <w:t>的代表权，在外交和某些文职部门妇女代表性也在大幅提升。</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2004</w:t>
      </w:r>
      <w:r w:rsidRPr="00AE7C6E">
        <w:rPr>
          <w:rFonts w:hint="eastAsia"/>
          <w:szCs w:val="21"/>
        </w:rPr>
        <w:t>年的《乡长和乡委会选举法》还赋予妇女当选村长或被选入村委会的权利。</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平等参政权的障碍包括：宗法文化；妇女教育水平低而文盲率高；由于家务繁忙致使参政时间有限。</w:t>
      </w:r>
    </w:p>
    <w:p w:rsidR="00A773D3"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促进平等办公室</w:t>
      </w:r>
      <w:r w:rsidRPr="00AE7C6E">
        <w:rPr>
          <w:rFonts w:hint="eastAsia"/>
          <w:szCs w:val="21"/>
        </w:rPr>
        <w:t>通过“支持增强妇女能力”方案积极支持扩大</w:t>
      </w:r>
      <w:r w:rsidRPr="00AE7C6E">
        <w:rPr>
          <w:szCs w:val="21"/>
        </w:rPr>
        <w:t>东帝汶</w:t>
      </w:r>
      <w:r w:rsidRPr="00AE7C6E">
        <w:rPr>
          <w:rFonts w:hint="eastAsia"/>
          <w:szCs w:val="21"/>
        </w:rPr>
        <w:t>妇女参政。该办公室通过与</w:t>
      </w:r>
      <w:r w:rsidRPr="00AE7C6E">
        <w:rPr>
          <w:szCs w:val="21"/>
        </w:rPr>
        <w:t>联合国妇女发展基金</w:t>
      </w:r>
      <w:r w:rsidRPr="00AE7C6E">
        <w:rPr>
          <w:rFonts w:hint="eastAsia"/>
          <w:szCs w:val="21"/>
        </w:rPr>
        <w:t>合作实施</w:t>
      </w:r>
      <w:r w:rsidRPr="00AE7C6E">
        <w:rPr>
          <w:szCs w:val="21"/>
        </w:rPr>
        <w:t>PERWL</w:t>
      </w:r>
      <w:r w:rsidRPr="00AE7C6E">
        <w:rPr>
          <w:rFonts w:hint="eastAsia"/>
          <w:szCs w:val="21"/>
        </w:rPr>
        <w:t>方案，对有潜力的妇女候选人以及在乡一级选举中当选的妇女官员进行培训。它还制作了</w:t>
      </w:r>
      <w:r w:rsidRPr="00AE7C6E">
        <w:rPr>
          <w:rFonts w:ascii="SimSun" w:hAnsi="Arial" w:cs="Arial" w:hint="eastAsia"/>
          <w:szCs w:val="21"/>
          <w:lang w:val="zh-CN"/>
        </w:rPr>
        <w:t>艾滋病信息、教育、宣传材料</w:t>
      </w:r>
      <w:r w:rsidRPr="00AE7C6E">
        <w:rPr>
          <w:rFonts w:hint="eastAsia"/>
          <w:szCs w:val="21"/>
        </w:rPr>
        <w:t>并开展了传媒运动，鼓励妇女参加竞选候选人并履行其选举权。</w:t>
      </w:r>
    </w:p>
    <w:p w:rsidR="00A773D3" w:rsidRPr="00C96336" w:rsidRDefault="00C96336" w:rsidP="00C96336">
      <w:pPr>
        <w:pStyle w:val="H3"/>
        <w:rPr>
          <w:b w:val="0"/>
        </w:rPr>
      </w:pPr>
      <w:bookmarkStart w:id="60" w:name="_Toc228766554"/>
      <w:r>
        <w:rPr>
          <w:rFonts w:hint="eastAsia"/>
          <w:b w:val="0"/>
        </w:rPr>
        <w:t>K）</w:t>
      </w:r>
      <w:r w:rsidR="00A773D3" w:rsidRPr="00C96336">
        <w:rPr>
          <w:rFonts w:hint="eastAsia"/>
          <w:b w:val="0"/>
        </w:rPr>
        <w:t>社会经济事务</w:t>
      </w:r>
      <w:bookmarkEnd w:id="60"/>
    </w:p>
    <w:p w:rsidR="00A773D3" w:rsidRPr="00AE7C6E" w:rsidRDefault="00A773D3" w:rsidP="00EE4C09">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生活水平</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东帝汶</w:t>
      </w:r>
      <w:r w:rsidRPr="00AE7C6E">
        <w:rPr>
          <w:rFonts w:hint="eastAsia"/>
          <w:szCs w:val="21"/>
        </w:rPr>
        <w:t>依然是最不发达国家之一，其人类发展指数仅排名世界第</w:t>
      </w:r>
      <w:r w:rsidRPr="00AE7C6E">
        <w:rPr>
          <w:rFonts w:hint="eastAsia"/>
          <w:szCs w:val="21"/>
        </w:rPr>
        <w:t>140</w:t>
      </w:r>
      <w:r w:rsidRPr="00AE7C6E">
        <w:rPr>
          <w:rFonts w:hint="eastAsia"/>
          <w:szCs w:val="21"/>
        </w:rPr>
        <w:t>位。</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其贫困人口占总人口的五分之二，主要集中在农村地区。</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最贫穷的是儿童，最不贫穷的是老年人。</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就教育、健康和主观幸福感而言，男性为户主的家庭始终普遍优于</w:t>
      </w:r>
      <w:r w:rsidR="00DA096B">
        <w:rPr>
          <w:rFonts w:hint="eastAsia"/>
          <w:szCs w:val="21"/>
        </w:rPr>
        <w:t>女</w:t>
      </w:r>
      <w:r w:rsidRPr="00AE7C6E">
        <w:rPr>
          <w:rFonts w:hint="eastAsia"/>
          <w:szCs w:val="21"/>
        </w:rPr>
        <w:t>户主家庭。</w:t>
      </w:r>
    </w:p>
    <w:p w:rsidR="00A773D3"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妇女获得食物的可能性低于男子或儿童。</w:t>
      </w:r>
    </w:p>
    <w:p w:rsidR="00A773D3" w:rsidRPr="00C96336" w:rsidRDefault="00C96336" w:rsidP="00C96336">
      <w:pPr>
        <w:pStyle w:val="H3"/>
        <w:rPr>
          <w:b w:val="0"/>
        </w:rPr>
      </w:pPr>
      <w:bookmarkStart w:id="61" w:name="_Toc228766555"/>
      <w:r>
        <w:rPr>
          <w:rFonts w:hint="eastAsia"/>
          <w:b w:val="0"/>
        </w:rPr>
        <w:t>L）</w:t>
      </w:r>
      <w:r w:rsidR="00A773D3" w:rsidRPr="00C96336">
        <w:rPr>
          <w:rFonts w:hint="eastAsia"/>
          <w:b w:val="0"/>
        </w:rPr>
        <w:t>婚姻与家庭生活</w:t>
      </w:r>
      <w:bookmarkEnd w:id="61"/>
    </w:p>
    <w:p w:rsidR="00A773D3" w:rsidRDefault="00A773D3" w:rsidP="00EE4C09">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婚姻</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家庭关系受民法、宗教法和惯例法的制约。</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社会工作者和专业团体在处理家庭关系方面接受的培训很有限。已在保健、司法和</w:t>
      </w:r>
      <w:r w:rsidR="00203686">
        <w:rPr>
          <w:rFonts w:hint="eastAsia"/>
          <w:szCs w:val="21"/>
        </w:rPr>
        <w:t>性暴力</w:t>
      </w:r>
      <w:r w:rsidRPr="00AE7C6E">
        <w:rPr>
          <w:rFonts w:hint="eastAsia"/>
          <w:szCs w:val="21"/>
        </w:rPr>
        <w:t>方面进行过培训。</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理论上人人有权择偶，但是对某些家庭的某些成员之间的婚姻有明显的限制，比如同辈堂亲间的婚姻；不过在</w:t>
      </w:r>
      <w:r w:rsidRPr="00AE7C6E">
        <w:rPr>
          <w:szCs w:val="21"/>
        </w:rPr>
        <w:t>东帝汶</w:t>
      </w:r>
      <w:r w:rsidRPr="00AE7C6E">
        <w:rPr>
          <w:rFonts w:hint="eastAsia"/>
          <w:szCs w:val="21"/>
        </w:rPr>
        <w:t>流行一种“与舅舅（或姑姑）的女儿结婚”的风俗（即实际上的表亲婚姻）。</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虽然增加了择偶自由，但往往在女孩出生时就给她选定了丈夫。即便女孩不喜欢或并不真正爱她的未婚夫，也不准她撕毁其父母许诺的婚约。</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一夫多妻是非法的，但是这种习俗仍在继续。可是很难确定问题的实际程度，因为民政局的婚姻登记只要求登记一个妻子的名字。结果，“第一”妻子往往遭到冷落，因为丈夫把时间和金钱花在别的家庭上了。</w:t>
      </w:r>
    </w:p>
    <w:p w:rsidR="00A773D3" w:rsidRPr="00AE7C6E" w:rsidRDefault="009A54E3" w:rsidP="00946028">
      <w:pPr>
        <w:widowControl/>
        <w:numPr>
          <w:ilvl w:val="0"/>
          <w:numId w:val="18"/>
        </w:numPr>
        <w:tabs>
          <w:tab w:val="clear" w:pos="1140"/>
          <w:tab w:val="num" w:pos="1530"/>
        </w:tabs>
        <w:adjustRightInd/>
        <w:spacing w:after="240" w:line="360" w:lineRule="exact"/>
        <w:ind w:left="1530" w:hanging="480"/>
        <w:textAlignment w:val="auto"/>
        <w:rPr>
          <w:szCs w:val="21"/>
        </w:rPr>
      </w:pPr>
      <w:r>
        <w:rPr>
          <w:rFonts w:hint="eastAsia"/>
          <w:szCs w:val="21"/>
        </w:rPr>
        <w:t>《</w:t>
      </w:r>
      <w:r w:rsidR="00A773D3" w:rsidRPr="00AE7C6E">
        <w:rPr>
          <w:rFonts w:hint="eastAsia"/>
          <w:szCs w:val="21"/>
        </w:rPr>
        <w:t>宪法</w:t>
      </w:r>
      <w:r>
        <w:rPr>
          <w:rFonts w:hint="eastAsia"/>
          <w:szCs w:val="21"/>
        </w:rPr>
        <w:t>》</w:t>
      </w:r>
      <w:r w:rsidR="00A773D3" w:rsidRPr="00AE7C6E">
        <w:rPr>
          <w:rFonts w:hint="eastAsia"/>
          <w:szCs w:val="21"/>
        </w:rPr>
        <w:t>确认家庭生活中的平等权利，但是传统角色和认识不允许充分行使这种权利；比如，继承权普遍传给男性亲系就是明证。</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男子在婚姻中扮演主角，代表家庭作决定。妇女须在大多数事情上遵从丈夫，时常为丈夫做出牺牲，并且要当心不使家庭蒙羞。</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妇女的主要责任是抚养子女，而丈夫则外出找工作以养家糊口。</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男女不同的角色从年轻时就严格规定下来了，这也会限制妇女在教育、人际关系和其他生活技能方面的发展。</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自从独立以来，文化态度开始发生变化，平等的观念日渐增强。人们越来越多地期望妇女在许多问题上发表意见。</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不论男女均可依法离婚，但再婚的等待期男女有别。</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按照传统法律，一个男子可以和妻子离婚，但必须向妻子家支付不菲的补偿金。</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在一些社区，如果妻子想要离婚，必须提供一个“替代”妻子而无须支付补偿金。</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东帝汶</w:t>
      </w:r>
      <w:r w:rsidRPr="00AE7C6E">
        <w:rPr>
          <w:rFonts w:hint="eastAsia"/>
          <w:szCs w:val="21"/>
        </w:rPr>
        <w:t>是个盛行天主教的社会，不提倡离婚，也不支持想要离婚的妇女。</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在少数情况下，较高收入家庭确有离婚发生，那是为了建立新的关系。</w:t>
      </w:r>
    </w:p>
    <w:p w:rsidR="00A773D3"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根据法律，男到</w:t>
      </w:r>
      <w:r w:rsidRPr="00AE7C6E">
        <w:rPr>
          <w:rFonts w:hint="eastAsia"/>
          <w:szCs w:val="21"/>
        </w:rPr>
        <w:t>18</w:t>
      </w:r>
      <w:r w:rsidRPr="00AE7C6E">
        <w:rPr>
          <w:rFonts w:hint="eastAsia"/>
          <w:szCs w:val="21"/>
        </w:rPr>
        <w:t>岁女到</w:t>
      </w:r>
      <w:r w:rsidRPr="00AE7C6E">
        <w:rPr>
          <w:rFonts w:hint="eastAsia"/>
          <w:szCs w:val="21"/>
        </w:rPr>
        <w:t>15</w:t>
      </w:r>
      <w:r w:rsidRPr="00AE7C6E">
        <w:rPr>
          <w:rFonts w:hint="eastAsia"/>
          <w:szCs w:val="21"/>
        </w:rPr>
        <w:t>岁可以结婚。在</w:t>
      </w:r>
      <w:r w:rsidRPr="00AE7C6E">
        <w:rPr>
          <w:szCs w:val="21"/>
        </w:rPr>
        <w:t>东帝汶</w:t>
      </w:r>
      <w:r w:rsidRPr="00AE7C6E">
        <w:rPr>
          <w:rFonts w:hint="eastAsia"/>
          <w:szCs w:val="21"/>
        </w:rPr>
        <w:t>，童婚是允许的，主要是在当事人出生时就订亲的情况下，或者因为极端穷困而可以商定</w:t>
      </w:r>
      <w:r w:rsidRPr="00AE7C6E">
        <w:rPr>
          <w:rFonts w:ascii="SimSun" w:hAnsi="SimSun"/>
          <w:szCs w:val="21"/>
        </w:rPr>
        <w:t>“聘礼”</w:t>
      </w:r>
      <w:r w:rsidRPr="00AE7C6E">
        <w:rPr>
          <w:rFonts w:ascii="SimSun" w:hAnsi="SimSun" w:hint="eastAsia"/>
          <w:szCs w:val="21"/>
        </w:rPr>
        <w:t>的情况下。</w:t>
      </w:r>
    </w:p>
    <w:p w:rsidR="00A773D3" w:rsidRPr="00AE7C6E" w:rsidRDefault="00A773D3" w:rsidP="00EE4C09">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“聘礼”</w:t>
      </w:r>
      <w:r w:rsidRPr="00AE7C6E">
        <w:rPr>
          <w:rFonts w:hint="eastAsia"/>
          <w:szCs w:val="21"/>
        </w:rPr>
        <w:t>/</w:t>
      </w:r>
      <w:r w:rsidRPr="00AE7C6E">
        <w:rPr>
          <w:rFonts w:hint="eastAsia"/>
          <w:szCs w:val="21"/>
        </w:rPr>
        <w:t>彩礼</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彩礼并不违法，至今仍有许多地区保持这种习俗：男女双方家庭互换聘礼被认为是最重要的婚姻行为。</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女权活动分子认为彩礼是产生歧视和不平等的根源，而老年人则认为它赋予妇女以身价。据报道，实际上它确实在婚姻生活的许多方面对妇女有影响，而一旦下了“聘礼”，妇女就被视为丈夫的财产。</w:t>
      </w:r>
      <w:r w:rsidRPr="00AE7C6E">
        <w:rPr>
          <w:rStyle w:val="FootnoteReference"/>
          <w:szCs w:val="21"/>
        </w:rPr>
        <w:footnoteReference w:id="4"/>
      </w:r>
      <w:r w:rsidRPr="00AE7C6E">
        <w:rPr>
          <w:szCs w:val="21"/>
        </w:rPr>
        <w:t xml:space="preserve"> </w:t>
      </w:r>
      <w:r w:rsidRPr="00AE7C6E">
        <w:rPr>
          <w:rFonts w:hint="eastAsia"/>
          <w:szCs w:val="21"/>
        </w:rPr>
        <w:t>因此有些人权倡导者坚信</w:t>
      </w:r>
      <w:r w:rsidRPr="00AE7C6E">
        <w:rPr>
          <w:rFonts w:ascii="SimSun" w:hAnsi="SimSun"/>
          <w:szCs w:val="21"/>
        </w:rPr>
        <w:t>“聘礼”</w:t>
      </w:r>
      <w:r w:rsidRPr="00AE7C6E">
        <w:rPr>
          <w:rFonts w:ascii="SimSun" w:hAnsi="SimSun" w:hint="eastAsia"/>
          <w:szCs w:val="21"/>
        </w:rPr>
        <w:t>是对妇女施暴的根源之一。</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在协商过程中也有人认为，男子对于在压力下支付数额不小的聘金感到自己成为受害者。</w:t>
      </w:r>
    </w:p>
    <w:p w:rsidR="00A773D3"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虽然许多人不愿取消</w:t>
      </w:r>
      <w:r w:rsidRPr="00AE7C6E">
        <w:rPr>
          <w:rFonts w:ascii="SimSun" w:hAnsi="SimSun"/>
          <w:szCs w:val="21"/>
        </w:rPr>
        <w:t>“聘礼”</w:t>
      </w:r>
      <w:r w:rsidRPr="00AE7C6E">
        <w:rPr>
          <w:rFonts w:ascii="SimSun" w:hAnsi="SimSun" w:hint="eastAsia"/>
          <w:szCs w:val="21"/>
        </w:rPr>
        <w:t>，但是它给家庭造成的负担正在变得令人难以操控。</w:t>
      </w:r>
    </w:p>
    <w:p w:rsidR="00A773D3" w:rsidRPr="00AE7C6E" w:rsidRDefault="00A773D3" w:rsidP="00EE4C09">
      <w:pPr>
        <w:widowControl/>
        <w:numPr>
          <w:ilvl w:val="1"/>
          <w:numId w:val="17"/>
        </w:numPr>
        <w:tabs>
          <w:tab w:val="clear" w:pos="1440"/>
          <w:tab w:val="num" w:pos="960"/>
        </w:tabs>
        <w:adjustRightInd/>
        <w:spacing w:after="240" w:line="360" w:lineRule="exact"/>
        <w:ind w:left="960" w:hanging="480"/>
        <w:textAlignment w:val="auto"/>
        <w:rPr>
          <w:szCs w:val="21"/>
        </w:rPr>
      </w:pPr>
      <w:r w:rsidRPr="00AE7C6E">
        <w:rPr>
          <w:rFonts w:hint="eastAsia"/>
          <w:szCs w:val="21"/>
        </w:rPr>
        <w:t>儿童保育</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《宪法》明确规定家庭、父母和社会对儿童负有责任；须在符合国际标准的前提下遵守传统的惯例。</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法律确保婚姻中的权利和责任平等，可是依照惯例未必有平等。</w:t>
      </w:r>
    </w:p>
    <w:p w:rsidR="00A773D3" w:rsidRPr="00AE7C6E"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一般而言，父亲去世后其子女的扶养有两种做法：父系制度和母系制度。在母系制度下，一旦父亲去世或离婚，孩子与母亲在一起生活。在孩子的扶养问题上母亲有基本的决策权。在父系制度下恰好相反。一旦父亲离婚或去世，而母亲没有再婚，那么母子依旧属于父亲家里人，而扶养孩子的责任交由父系大家庭承担。如果母亲决定再婚，则孩子继续留在父亲家里，并且有的情况下母亲可能会失去扶养孩子的权利。这可能是个歧视性的做法，需要考虑采取正规的法律和行政手段来解决。</w:t>
      </w:r>
    </w:p>
    <w:p w:rsidR="00A773D3" w:rsidRDefault="00A773D3" w:rsidP="00946028">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迄今在家庭事务方面的现行司法制度</w:t>
      </w:r>
      <w:r w:rsidR="009A54E3">
        <w:rPr>
          <w:rFonts w:hint="eastAsia"/>
          <w:szCs w:val="21"/>
        </w:rPr>
        <w:t>融</w:t>
      </w:r>
      <w:r w:rsidRPr="00AE7C6E">
        <w:rPr>
          <w:rFonts w:hint="eastAsia"/>
          <w:szCs w:val="21"/>
        </w:rPr>
        <w:t>合了有限的国家干预（只有在认定儿童的最佳利益受到侵害的情况下才进行干预）。</w:t>
      </w:r>
    </w:p>
    <w:p w:rsidR="00A773D3" w:rsidRPr="00C96336" w:rsidRDefault="00A773D3" w:rsidP="00C66106">
      <w:pPr>
        <w:pStyle w:val="HCh"/>
        <w:jc w:val="center"/>
        <w:rPr>
          <w:rFonts w:ascii="Arial" w:hAnsi="Arial" w:cs="Arial"/>
          <w:szCs w:val="21"/>
        </w:rPr>
      </w:pPr>
      <w:r w:rsidRPr="00AE7C6E">
        <w:rPr>
          <w:b/>
          <w:bCs/>
          <w:szCs w:val="21"/>
          <w:u w:val="single"/>
        </w:rPr>
        <w:br w:type="page"/>
      </w:r>
      <w:bookmarkStart w:id="62" w:name="_Toc228766556"/>
      <w:r w:rsidRPr="00C96336">
        <w:rPr>
          <w:rFonts w:ascii="Arial" w:hAnsi="Arial" w:cs="Arial" w:hint="eastAsia"/>
          <w:szCs w:val="21"/>
        </w:rPr>
        <w:t>具体文件</w:t>
      </w:r>
      <w:bookmarkEnd w:id="62"/>
    </w:p>
    <w:p w:rsidR="00A773D3" w:rsidRPr="00C96336" w:rsidRDefault="00A773D3" w:rsidP="00C66106">
      <w:pPr>
        <w:pStyle w:val="HCh"/>
        <w:jc w:val="center"/>
        <w:rPr>
          <w:rFonts w:ascii="Arial" w:hAnsi="Arial" w:cs="Arial" w:hint="eastAsia"/>
          <w:szCs w:val="21"/>
        </w:rPr>
      </w:pPr>
      <w:bookmarkStart w:id="63" w:name="_Toc228766557"/>
      <w:r w:rsidRPr="00C96336">
        <w:rPr>
          <w:rFonts w:ascii="Arial" w:hAnsi="Arial" w:cs="Arial" w:hint="eastAsia"/>
          <w:szCs w:val="21"/>
        </w:rPr>
        <w:t>消除对妇女一切形式歧视公约（</w:t>
      </w:r>
      <w:r w:rsidRPr="00C96336">
        <w:rPr>
          <w:rFonts w:ascii="Arial" w:hAnsi="Arial" w:cs="Arial"/>
          <w:szCs w:val="21"/>
        </w:rPr>
        <w:t>消除对妇女歧视公约</w:t>
      </w:r>
      <w:r w:rsidRPr="00C96336">
        <w:rPr>
          <w:rFonts w:ascii="Arial" w:hAnsi="Arial" w:cs="Arial" w:hint="eastAsia"/>
          <w:szCs w:val="21"/>
        </w:rPr>
        <w:t>）</w:t>
      </w:r>
      <w:bookmarkEnd w:id="63"/>
    </w:p>
    <w:p w:rsidR="00A773D3" w:rsidRPr="00C66106" w:rsidRDefault="00203686" w:rsidP="00C66106">
      <w:pPr>
        <w:widowControl/>
        <w:numPr>
          <w:ilvl w:val="1"/>
          <w:numId w:val="17"/>
        </w:numPr>
        <w:tabs>
          <w:tab w:val="clear" w:pos="1440"/>
          <w:tab w:val="num" w:pos="960"/>
        </w:tabs>
        <w:adjustRightInd/>
        <w:spacing w:after="240" w:line="360" w:lineRule="exact"/>
        <w:ind w:left="960" w:hanging="480"/>
        <w:textAlignment w:val="auto"/>
        <w:rPr>
          <w:rFonts w:ascii="SimHei" w:eastAsia="SimHei" w:hint="eastAsia"/>
          <w:color w:val="FF0000"/>
          <w:szCs w:val="21"/>
          <w:u w:val="single"/>
        </w:rPr>
      </w:pPr>
      <w:r>
        <w:rPr>
          <w:rFonts w:ascii="SimHei" w:eastAsia="SimHei" w:hint="eastAsia"/>
          <w:color w:val="FF0000"/>
          <w:szCs w:val="21"/>
        </w:rPr>
        <w:t>性暴力</w:t>
      </w:r>
      <w:r w:rsidR="00A773D3" w:rsidRPr="00C66106">
        <w:rPr>
          <w:rFonts w:ascii="SimHei" w:eastAsia="SimHei" w:hint="eastAsia"/>
          <w:color w:val="FF0000"/>
          <w:szCs w:val="21"/>
        </w:rPr>
        <w:t>（《消除对妇女歧视公约》第2条）</w:t>
      </w:r>
    </w:p>
    <w:p w:rsidR="00A773D3" w:rsidRPr="00AE7C6E" w:rsidRDefault="00A773D3" w:rsidP="00A635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虽然</w:t>
      </w:r>
      <w:r w:rsidR="00203686">
        <w:rPr>
          <w:rFonts w:hint="eastAsia"/>
          <w:szCs w:val="21"/>
        </w:rPr>
        <w:t>性暴力</w:t>
      </w:r>
      <w:r w:rsidRPr="00AE7C6E">
        <w:rPr>
          <w:rFonts w:hint="eastAsia"/>
          <w:szCs w:val="21"/>
        </w:rPr>
        <w:t>是个普遍问题，但在</w:t>
      </w:r>
      <w:r w:rsidRPr="00AE7C6E">
        <w:rPr>
          <w:rFonts w:hint="eastAsia"/>
          <w:szCs w:val="21"/>
        </w:rPr>
        <w:t>1999</w:t>
      </w:r>
      <w:r w:rsidRPr="00AE7C6E">
        <w:rPr>
          <w:rFonts w:hint="eastAsia"/>
          <w:szCs w:val="21"/>
        </w:rPr>
        <w:t>年以前的东帝汶，关于这种暴力性质和程度的资料几乎一无所有。直到最近妇女们才开始表达自己的需要，大胆地讲出传统上被视为家里私事的问题。</w:t>
      </w:r>
    </w:p>
    <w:p w:rsidR="00A773D3" w:rsidRPr="00AE7C6E" w:rsidRDefault="00A773D3" w:rsidP="00A635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w:t>
      </w:r>
      <w:r w:rsidRPr="00AE7C6E">
        <w:rPr>
          <w:rFonts w:hint="eastAsia"/>
          <w:szCs w:val="21"/>
        </w:rPr>
        <w:t>2003</w:t>
      </w:r>
      <w:r w:rsidRPr="00AE7C6E">
        <w:rPr>
          <w:rFonts w:hint="eastAsia"/>
          <w:szCs w:val="21"/>
        </w:rPr>
        <w:t>年国际救援委员会进行的一次调研中，大约有半数（</w:t>
      </w:r>
      <w:r w:rsidRPr="00AE7C6E">
        <w:rPr>
          <w:szCs w:val="21"/>
        </w:rPr>
        <w:t>51%</w:t>
      </w:r>
      <w:r w:rsidRPr="00AE7C6E">
        <w:rPr>
          <w:rFonts w:hint="eastAsia"/>
          <w:szCs w:val="21"/>
        </w:rPr>
        <w:t>）受访妇女说在过往的</w:t>
      </w:r>
      <w:r w:rsidRPr="00AE7C6E">
        <w:rPr>
          <w:rFonts w:hint="eastAsia"/>
          <w:szCs w:val="21"/>
        </w:rPr>
        <w:t>12</w:t>
      </w:r>
      <w:r w:rsidRPr="00AE7C6E">
        <w:rPr>
          <w:rFonts w:hint="eastAsia"/>
          <w:szCs w:val="21"/>
        </w:rPr>
        <w:t>个月中他们感到与丈夫的关系不安全。</w:t>
      </w:r>
      <w:r w:rsidRPr="00AE7C6E">
        <w:rPr>
          <w:rStyle w:val="FootnoteReference"/>
          <w:szCs w:val="21"/>
        </w:rPr>
        <w:footnoteReference w:id="5"/>
      </w:r>
      <w:r w:rsidRPr="00AE7C6E">
        <w:rPr>
          <w:szCs w:val="21"/>
        </w:rPr>
        <w:t xml:space="preserve"> </w:t>
      </w:r>
      <w:r w:rsidRPr="00AE7C6E">
        <w:rPr>
          <w:rFonts w:hint="eastAsia"/>
          <w:szCs w:val="21"/>
        </w:rPr>
        <w:t>有将近四分之一（</w:t>
      </w:r>
      <w:r w:rsidRPr="00AE7C6E">
        <w:rPr>
          <w:szCs w:val="21"/>
        </w:rPr>
        <w:t>24.8%</w:t>
      </w:r>
      <w:r w:rsidRPr="00AE7C6E">
        <w:rPr>
          <w:rFonts w:hint="eastAsia"/>
          <w:szCs w:val="21"/>
        </w:rPr>
        <w:t>）的妇女遭到过一个伴侣的暴力对待。</w:t>
      </w:r>
      <w:r w:rsidRPr="00AE7C6E">
        <w:rPr>
          <w:rStyle w:val="FootnoteReference"/>
          <w:szCs w:val="21"/>
        </w:rPr>
        <w:footnoteReference w:id="6"/>
      </w:r>
    </w:p>
    <w:p w:rsidR="00A773D3" w:rsidRPr="00AE7C6E" w:rsidRDefault="00A773D3" w:rsidP="00A63505">
      <w:pPr>
        <w:widowControl/>
        <w:numPr>
          <w:ilvl w:val="0"/>
          <w:numId w:val="18"/>
        </w:numPr>
        <w:tabs>
          <w:tab w:val="clear" w:pos="1140"/>
          <w:tab w:val="num" w:pos="1530"/>
        </w:tabs>
        <w:adjustRightInd/>
        <w:spacing w:after="240" w:line="360" w:lineRule="exact"/>
        <w:ind w:left="1530" w:hanging="480"/>
        <w:textAlignment w:val="auto"/>
        <w:rPr>
          <w:rFonts w:ascii="Arial" w:hAnsi="Arial" w:cs="Arial"/>
          <w:szCs w:val="21"/>
        </w:rPr>
      </w:pPr>
      <w:r w:rsidRPr="00AE7C6E">
        <w:rPr>
          <w:rFonts w:hint="eastAsia"/>
          <w:szCs w:val="21"/>
        </w:rPr>
        <w:t>根据</w:t>
      </w:r>
      <w:r w:rsidRPr="00AE7C6E">
        <w:rPr>
          <w:szCs w:val="21"/>
        </w:rPr>
        <w:t>东帝汶国家警察</w:t>
      </w:r>
      <w:r w:rsidRPr="00AE7C6E">
        <w:rPr>
          <w:rFonts w:hint="eastAsia"/>
          <w:szCs w:val="21"/>
        </w:rPr>
        <w:t>机构提供的数据，</w:t>
      </w:r>
      <w:r w:rsidRPr="00AE7C6E">
        <w:rPr>
          <w:rFonts w:hint="eastAsia"/>
          <w:szCs w:val="21"/>
        </w:rPr>
        <w:t>2005</w:t>
      </w:r>
      <w:r w:rsidRPr="00AE7C6E">
        <w:rPr>
          <w:rFonts w:hint="eastAsia"/>
          <w:szCs w:val="21"/>
        </w:rPr>
        <w:t>年</w:t>
      </w:r>
      <w:r w:rsidRPr="00AE7C6E">
        <w:rPr>
          <w:rFonts w:hint="eastAsia"/>
          <w:szCs w:val="21"/>
        </w:rPr>
        <w:t>1</w:t>
      </w:r>
      <w:r w:rsidRPr="00AE7C6E">
        <w:rPr>
          <w:rFonts w:hint="eastAsia"/>
          <w:szCs w:val="21"/>
        </w:rPr>
        <w:t>月至</w:t>
      </w:r>
      <w:r w:rsidRPr="00AE7C6E">
        <w:rPr>
          <w:rFonts w:hint="eastAsia"/>
          <w:szCs w:val="21"/>
        </w:rPr>
        <w:t>10</w:t>
      </w:r>
      <w:r w:rsidRPr="00AE7C6E">
        <w:rPr>
          <w:rFonts w:hint="eastAsia"/>
          <w:szCs w:val="21"/>
        </w:rPr>
        <w:t>月总共受理了</w:t>
      </w:r>
      <w:r w:rsidRPr="00AE7C6E">
        <w:rPr>
          <w:szCs w:val="21"/>
        </w:rPr>
        <w:t>492</w:t>
      </w:r>
      <w:r w:rsidRPr="00AE7C6E">
        <w:rPr>
          <w:rFonts w:hint="eastAsia"/>
          <w:szCs w:val="21"/>
        </w:rPr>
        <w:t>宗“家庭暴力”案件。</w:t>
      </w:r>
      <w:r w:rsidRPr="00AE7C6E">
        <w:rPr>
          <w:rStyle w:val="FootnoteReference"/>
          <w:szCs w:val="21"/>
        </w:rPr>
        <w:footnoteReference w:id="7"/>
      </w:r>
      <w:r w:rsidRPr="00AE7C6E">
        <w:rPr>
          <w:rFonts w:hint="eastAsia"/>
          <w:szCs w:val="21"/>
        </w:rPr>
        <w:t>其中，仅帝力一个区就占了案件总数的三分之二（</w:t>
      </w:r>
      <w:r w:rsidRPr="00AE7C6E">
        <w:rPr>
          <w:rFonts w:hint="eastAsia"/>
          <w:szCs w:val="21"/>
        </w:rPr>
        <w:t>330</w:t>
      </w:r>
      <w:r w:rsidRPr="00AE7C6E">
        <w:rPr>
          <w:rFonts w:hint="eastAsia"/>
          <w:szCs w:val="21"/>
        </w:rPr>
        <w:t>宗）。相比之下，同期总检察长办公室的统计数据只提到</w:t>
      </w:r>
      <w:r w:rsidRPr="00AE7C6E">
        <w:rPr>
          <w:rFonts w:hint="eastAsia"/>
          <w:szCs w:val="21"/>
        </w:rPr>
        <w:t>118</w:t>
      </w:r>
      <w:r w:rsidRPr="00AE7C6E">
        <w:rPr>
          <w:rFonts w:hint="eastAsia"/>
          <w:szCs w:val="21"/>
        </w:rPr>
        <w:t>宗“虐待”和“家庭暴力”案件。</w:t>
      </w:r>
      <w:r w:rsidRPr="00AE7C6E">
        <w:rPr>
          <w:rStyle w:val="FootnoteReference"/>
          <w:szCs w:val="21"/>
        </w:rPr>
        <w:footnoteReference w:id="8"/>
      </w:r>
      <w:r w:rsidRPr="00AE7C6E">
        <w:rPr>
          <w:szCs w:val="21"/>
        </w:rPr>
        <w:t xml:space="preserve"> </w:t>
      </w:r>
      <w:r w:rsidRPr="00AE7C6E">
        <w:rPr>
          <w:rFonts w:hint="eastAsia"/>
          <w:szCs w:val="21"/>
        </w:rPr>
        <w:t>这表明经由警方提交检方的此类案件数量减少了。其原因包括怕羞、对加害人的经济依赖性、缺乏家庭支持</w:t>
      </w:r>
      <w:r w:rsidR="009A54E3">
        <w:rPr>
          <w:rFonts w:hint="eastAsia"/>
          <w:szCs w:val="21"/>
        </w:rPr>
        <w:t>，</w:t>
      </w:r>
      <w:r w:rsidRPr="00AE7C6E">
        <w:rPr>
          <w:rFonts w:hint="eastAsia"/>
          <w:szCs w:val="21"/>
        </w:rPr>
        <w:t>以及法院的案件审理一再拖延等。</w:t>
      </w:r>
    </w:p>
    <w:p w:rsidR="00A773D3" w:rsidRPr="00AE7C6E" w:rsidRDefault="00A773D3" w:rsidP="00A635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w:t>
      </w:r>
      <w:r w:rsidR="00203686">
        <w:rPr>
          <w:rFonts w:hint="eastAsia"/>
          <w:szCs w:val="21"/>
        </w:rPr>
        <w:t>性暴力</w:t>
      </w:r>
      <w:r w:rsidRPr="00AE7C6E">
        <w:rPr>
          <w:rFonts w:hint="eastAsia"/>
          <w:szCs w:val="21"/>
        </w:rPr>
        <w:t>方面做工作的机构和组织之间缺乏统一的数据收集标准。譬如讲，有不少按“家庭暴力”报告的案件可能涉及到对儿童的性侵害。这样就很难进行年度比较分析或跟踪案件进展。</w:t>
      </w:r>
    </w:p>
    <w:p w:rsidR="00A773D3" w:rsidRPr="00AE7C6E" w:rsidRDefault="00A773D3" w:rsidP="00A635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自</w:t>
      </w:r>
      <w:r w:rsidRPr="00AE7C6E">
        <w:rPr>
          <w:szCs w:val="21"/>
        </w:rPr>
        <w:t>2001</w:t>
      </w:r>
      <w:r w:rsidRPr="00AE7C6E">
        <w:rPr>
          <w:rFonts w:hint="eastAsia"/>
          <w:szCs w:val="21"/>
        </w:rPr>
        <w:t>年以来，</w:t>
      </w:r>
      <w:r w:rsidRPr="00AE7C6E">
        <w:rPr>
          <w:szCs w:val="21"/>
        </w:rPr>
        <w:t>促进平等办公室</w:t>
      </w:r>
      <w:r w:rsidRPr="00AE7C6E">
        <w:rPr>
          <w:rFonts w:hint="eastAsia"/>
          <w:szCs w:val="21"/>
        </w:rPr>
        <w:t>在</w:t>
      </w:r>
      <w:r w:rsidRPr="00AE7C6E">
        <w:rPr>
          <w:szCs w:val="21"/>
        </w:rPr>
        <w:t>联合国人口基金</w:t>
      </w:r>
      <w:r w:rsidRPr="00AE7C6E">
        <w:rPr>
          <w:rFonts w:hint="eastAsia"/>
          <w:szCs w:val="21"/>
        </w:rPr>
        <w:t>的支援下实施了一个旨在增强处理</w:t>
      </w:r>
      <w:r w:rsidR="00203686">
        <w:rPr>
          <w:rFonts w:hint="eastAsia"/>
          <w:szCs w:val="21"/>
        </w:rPr>
        <w:t>性暴力</w:t>
      </w:r>
      <w:r w:rsidRPr="00AE7C6E">
        <w:rPr>
          <w:rFonts w:hint="eastAsia"/>
          <w:szCs w:val="21"/>
        </w:rPr>
        <w:t>的国家能力的项目。在执行该方案的过程中起草了一项《反对家庭暴力法》，只待颁布《刑法典》之后最后提交部长会议审批。此项法律改进了这一领域的现行条款，规定了一个更广泛的家庭暴力定义，其中包括直接和间接的身心虐待和性侵害。它还包括有关因为家庭暴力分居后的扶养费的规则，并且规定了建立受害者庇护所事宜。</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iCs/>
          <w:szCs w:val="21"/>
        </w:rPr>
      </w:pPr>
      <w:r w:rsidRPr="00AE7C6E">
        <w:rPr>
          <w:szCs w:val="21"/>
        </w:rPr>
        <w:t>促进平等办公室</w:t>
      </w:r>
      <w:r w:rsidRPr="00AE7C6E">
        <w:rPr>
          <w:rFonts w:hint="eastAsia"/>
          <w:szCs w:val="21"/>
        </w:rPr>
        <w:t>与各种非政府组织联手合作，其中有些组织自</w:t>
      </w:r>
      <w:r w:rsidRPr="00AE7C6E">
        <w:rPr>
          <w:rFonts w:hint="eastAsia"/>
          <w:szCs w:val="21"/>
        </w:rPr>
        <w:t>1999</w:t>
      </w:r>
      <w:r w:rsidRPr="00AE7C6E">
        <w:rPr>
          <w:rFonts w:hint="eastAsia"/>
          <w:szCs w:val="21"/>
        </w:rPr>
        <w:t>年以来就在这一领域开展工作，致力于为家庭暴力、性侵害和儿童虐待受害者建立和加强服务网络。向</w:t>
      </w:r>
      <w:r w:rsidR="00203686">
        <w:rPr>
          <w:rFonts w:hint="eastAsia"/>
          <w:szCs w:val="21"/>
        </w:rPr>
        <w:t>性暴力</w:t>
      </w:r>
      <w:r w:rsidRPr="00AE7C6E">
        <w:rPr>
          <w:rFonts w:hint="eastAsia"/>
          <w:szCs w:val="21"/>
        </w:rPr>
        <w:t>受害者提供的主要服务可以大体分类为：警务（</w:t>
      </w:r>
      <w:r w:rsidRPr="00AE7C6E">
        <w:rPr>
          <w:rFonts w:hint="eastAsia"/>
          <w:szCs w:val="21"/>
        </w:rPr>
        <w:t>2001</w:t>
      </w:r>
      <w:r w:rsidRPr="00AE7C6E">
        <w:rPr>
          <w:rFonts w:hint="eastAsia"/>
          <w:szCs w:val="21"/>
        </w:rPr>
        <w:t>年成立保护弱势人员股）；医疗服务；社会心理服务和法律服务。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iCs/>
          <w:szCs w:val="21"/>
        </w:rPr>
      </w:pPr>
      <w:r w:rsidRPr="00AE7C6E">
        <w:rPr>
          <w:rFonts w:hint="eastAsia"/>
          <w:iCs/>
          <w:szCs w:val="21"/>
        </w:rPr>
        <w:t>对于生活在</w:t>
      </w:r>
      <w:r w:rsidRPr="00AE7C6E">
        <w:rPr>
          <w:iCs/>
          <w:szCs w:val="21"/>
        </w:rPr>
        <w:t>东帝汶</w:t>
      </w:r>
      <w:r w:rsidRPr="00AE7C6E">
        <w:rPr>
          <w:rFonts w:hint="eastAsia"/>
          <w:iCs/>
          <w:szCs w:val="21"/>
        </w:rPr>
        <w:t>农村地区的大多数妇女儿童来说，寻求介绍服务网络的帮助依然很困难，因为这些服务</w:t>
      </w:r>
      <w:r w:rsidRPr="001C5F05">
        <w:rPr>
          <w:rFonts w:hint="eastAsia"/>
          <w:szCs w:val="21"/>
        </w:rPr>
        <w:t>单位</w:t>
      </w:r>
      <w:r w:rsidRPr="00AE7C6E">
        <w:rPr>
          <w:rFonts w:hint="eastAsia"/>
          <w:iCs/>
          <w:szCs w:val="21"/>
        </w:rPr>
        <w:t>主要设在帝力。</w:t>
      </w:r>
      <w:r w:rsidRPr="00AE7C6E">
        <w:rPr>
          <w:iCs/>
          <w:szCs w:val="21"/>
        </w:rPr>
        <w:t xml:space="preserve"> </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iCs/>
          <w:szCs w:val="21"/>
        </w:rPr>
      </w:pPr>
      <w:r w:rsidRPr="00AE7C6E">
        <w:rPr>
          <w:rFonts w:hint="eastAsia"/>
          <w:szCs w:val="21"/>
        </w:rPr>
        <w:t>目前在服务提供者之间有一些非正式的网络和沟通渠道，但是它们之间尚未就正规化的介绍服务达成谅解备忘录或议定书，这种情况可能会导致混淆不清。</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2005</w:t>
      </w:r>
      <w:r w:rsidRPr="00AE7C6E">
        <w:rPr>
          <w:rFonts w:ascii="SimSun" w:hAnsi="SimSun"/>
          <w:szCs w:val="21"/>
        </w:rPr>
        <w:t>-</w:t>
      </w:r>
      <w:r w:rsidRPr="00AE7C6E">
        <w:rPr>
          <w:szCs w:val="21"/>
        </w:rPr>
        <w:t>2006</w:t>
      </w:r>
      <w:r w:rsidRPr="00AE7C6E">
        <w:rPr>
          <w:rFonts w:hint="eastAsia"/>
          <w:szCs w:val="21"/>
        </w:rPr>
        <w:t>间，介绍服务网络伙伴之一初步起草了一份《关于家庭暴力、性侵害和虐待儿童问题医疗工作者和法医验尸官议定书》，这是一份载有使用指南和图解的表格，用于在家庭暴力、性侵害和虐待儿童的案件中收集证据。目前正在对医生进行法医验尸方面的培训。</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bCs/>
          <w:szCs w:val="21"/>
        </w:rPr>
        <w:t>2005</w:t>
      </w:r>
      <w:r w:rsidRPr="00AE7C6E">
        <w:rPr>
          <w:rFonts w:hint="eastAsia"/>
          <w:bCs/>
          <w:szCs w:val="21"/>
        </w:rPr>
        <w:t>年，</w:t>
      </w:r>
      <w:r w:rsidRPr="00AE7C6E">
        <w:rPr>
          <w:bCs/>
          <w:szCs w:val="21"/>
        </w:rPr>
        <w:t>促进</w:t>
      </w:r>
      <w:r w:rsidRPr="001C5F05">
        <w:rPr>
          <w:szCs w:val="21"/>
        </w:rPr>
        <w:t>平等</w:t>
      </w:r>
      <w:r w:rsidRPr="00AE7C6E">
        <w:rPr>
          <w:bCs/>
          <w:szCs w:val="21"/>
        </w:rPr>
        <w:t>办公室</w:t>
      </w:r>
      <w:r w:rsidRPr="00AE7C6E">
        <w:rPr>
          <w:rFonts w:hint="eastAsia"/>
          <w:bCs/>
          <w:szCs w:val="21"/>
        </w:rPr>
        <w:t>与</w:t>
      </w:r>
      <w:r w:rsidRPr="00AE7C6E">
        <w:rPr>
          <w:bCs/>
          <w:szCs w:val="21"/>
        </w:rPr>
        <w:t>联合国人口基金</w:t>
      </w:r>
      <w:r w:rsidRPr="00AE7C6E">
        <w:rPr>
          <w:rFonts w:hint="eastAsia"/>
          <w:bCs/>
          <w:szCs w:val="21"/>
        </w:rPr>
        <w:t>合作，针对犯有性侵害和家庭暴力罪的囚犯实施了一个关于控制愤怒和暴力行为的方案。它是改造和预防战略的组成部分，目的在于让罪犯在出狱重返社会之前学会如何避免暴力行为。</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w:t>
      </w:r>
      <w:r w:rsidRPr="00AE7C6E">
        <w:rPr>
          <w:szCs w:val="21"/>
        </w:rPr>
        <w:t>联合国人口基金</w:t>
      </w:r>
      <w:r w:rsidRPr="00AE7C6E">
        <w:rPr>
          <w:rFonts w:hint="eastAsia"/>
          <w:szCs w:val="21"/>
        </w:rPr>
        <w:t>和</w:t>
      </w:r>
      <w:r w:rsidRPr="00AE7C6E">
        <w:rPr>
          <w:szCs w:val="21"/>
        </w:rPr>
        <w:t>联合国妇女发展基金</w:t>
      </w:r>
      <w:r w:rsidRPr="00AE7C6E">
        <w:rPr>
          <w:rFonts w:hint="eastAsia"/>
          <w:szCs w:val="21"/>
        </w:rPr>
        <w:t>的支援下，</w:t>
      </w:r>
      <w:r w:rsidRPr="00AE7C6E">
        <w:rPr>
          <w:szCs w:val="21"/>
        </w:rPr>
        <w:t>促进平等办公室</w:t>
      </w:r>
      <w:r w:rsidRPr="00AE7C6E">
        <w:rPr>
          <w:rFonts w:hint="eastAsia"/>
          <w:szCs w:val="21"/>
        </w:rPr>
        <w:t>为警察、检察官、法官、乡长和民间社会组织领导人举办了关于家庭暴力问题的培训班。</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促进平等办公室</w:t>
      </w:r>
      <w:r w:rsidRPr="00AE7C6E">
        <w:rPr>
          <w:rFonts w:hint="eastAsia"/>
          <w:szCs w:val="21"/>
        </w:rPr>
        <w:t>还与“反对家庭暴力男子协会”联手，在社区举办了一系列讲习班，目的在于改变男性社区成员对妇女的态度及暴力行为，同时围绕这个问题创造男女对话的空间。</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促进平等办公室</w:t>
      </w:r>
      <w:r w:rsidRPr="00AE7C6E">
        <w:rPr>
          <w:rFonts w:hint="eastAsia"/>
          <w:szCs w:val="21"/>
        </w:rPr>
        <w:t>开展了一场打击</w:t>
      </w:r>
      <w:r w:rsidR="00203686">
        <w:rPr>
          <w:szCs w:val="21"/>
        </w:rPr>
        <w:t>性暴力</w:t>
      </w:r>
      <w:r w:rsidRPr="00AE7C6E">
        <w:rPr>
          <w:rFonts w:hint="eastAsia"/>
          <w:szCs w:val="21"/>
        </w:rPr>
        <w:t>行为的强有力的宣传运动。其中包括“</w:t>
      </w:r>
      <w:r w:rsidR="009A54E3">
        <w:rPr>
          <w:rFonts w:hint="eastAsia"/>
          <w:szCs w:val="21"/>
        </w:rPr>
        <w:t>全国</w:t>
      </w:r>
      <w:r w:rsidR="00415321">
        <w:rPr>
          <w:rFonts w:hint="eastAsia"/>
          <w:szCs w:val="21"/>
        </w:rPr>
        <w:t>16</w:t>
      </w:r>
      <w:r w:rsidR="00415321">
        <w:rPr>
          <w:rFonts w:hint="eastAsia"/>
          <w:szCs w:val="21"/>
        </w:rPr>
        <w:t>日反对性暴力运动</w:t>
      </w:r>
      <w:r w:rsidRPr="00AE7C6E">
        <w:rPr>
          <w:rFonts w:hint="eastAsia"/>
          <w:szCs w:val="21"/>
        </w:rPr>
        <w:t>”和其他媒体运动（电视、广播、报纸）、学校讲习班和教堂活动等。</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虽然</w:t>
      </w:r>
      <w:r w:rsidRPr="00AE7C6E">
        <w:rPr>
          <w:szCs w:val="21"/>
        </w:rPr>
        <w:t>促进平等办公室</w:t>
      </w:r>
      <w:r w:rsidRPr="00AE7C6E">
        <w:rPr>
          <w:rFonts w:hint="eastAsia"/>
          <w:szCs w:val="21"/>
        </w:rPr>
        <w:t>取得了很大进展，尤其在制订立法方面（比如《</w:t>
      </w:r>
      <w:r w:rsidR="009A54E3">
        <w:rPr>
          <w:rFonts w:hint="eastAsia"/>
          <w:szCs w:val="21"/>
        </w:rPr>
        <w:t>反对</w:t>
      </w:r>
      <w:r w:rsidRPr="00AE7C6E">
        <w:rPr>
          <w:rFonts w:hint="eastAsia"/>
          <w:szCs w:val="21"/>
        </w:rPr>
        <w:t>家庭暴力法》）以及在宣传刑法典草案（该法律现在已将大多数性犯罪确定为刑事犯罪）和《乡领导人政令法》（责成乡领导人预防本社区的家庭暴力）方面，但是依然面临重要挑战。</w:t>
      </w:r>
      <w:r w:rsidRPr="00AE7C6E">
        <w:rPr>
          <w:szCs w:val="21"/>
        </w:rPr>
        <w:t>东帝汶</w:t>
      </w:r>
      <w:r w:rsidRPr="00AE7C6E">
        <w:rPr>
          <w:rFonts w:hint="eastAsia"/>
          <w:szCs w:val="21"/>
        </w:rPr>
        <w:t>的</w:t>
      </w:r>
      <w:r w:rsidR="00203686">
        <w:rPr>
          <w:szCs w:val="21"/>
        </w:rPr>
        <w:t>性暴力</w:t>
      </w:r>
      <w:r w:rsidRPr="00AE7C6E">
        <w:rPr>
          <w:rFonts w:hint="eastAsia"/>
          <w:szCs w:val="21"/>
        </w:rPr>
        <w:t>问题十分普遍，而目前应对此类问题的资源却非常有限。应当承认，在“思想意识”方面还需要做大量工作才能转变社会态度，以确保任何种类的</w:t>
      </w:r>
      <w:r w:rsidR="00203686">
        <w:rPr>
          <w:rFonts w:hint="eastAsia"/>
          <w:szCs w:val="21"/>
        </w:rPr>
        <w:t>性暴力</w:t>
      </w:r>
      <w:r w:rsidRPr="00AE7C6E">
        <w:rPr>
          <w:rFonts w:hint="eastAsia"/>
          <w:szCs w:val="21"/>
        </w:rPr>
        <w:t>都不可容忍。</w:t>
      </w:r>
    </w:p>
    <w:p w:rsidR="00A773D3" w:rsidRPr="00D47ADD" w:rsidRDefault="00A773D3" w:rsidP="00D47ADD">
      <w:pPr>
        <w:widowControl/>
        <w:numPr>
          <w:ilvl w:val="1"/>
          <w:numId w:val="17"/>
        </w:numPr>
        <w:tabs>
          <w:tab w:val="clear" w:pos="1440"/>
          <w:tab w:val="num" w:pos="960"/>
        </w:tabs>
        <w:adjustRightInd/>
        <w:spacing w:after="240" w:line="360" w:lineRule="exact"/>
        <w:ind w:left="960" w:hanging="480"/>
        <w:textAlignment w:val="auto"/>
        <w:rPr>
          <w:rFonts w:ascii="SimHei" w:eastAsia="SimHei"/>
          <w:color w:val="FF0000"/>
          <w:szCs w:val="21"/>
        </w:rPr>
      </w:pPr>
      <w:r w:rsidRPr="00D47ADD">
        <w:rPr>
          <w:rFonts w:ascii="SimHei" w:eastAsia="SimHei" w:hint="eastAsia"/>
          <w:color w:val="FF0000"/>
          <w:szCs w:val="21"/>
        </w:rPr>
        <w:t>文化角色和陈规定型观念（</w:t>
      </w:r>
      <w:r w:rsidRPr="00D47ADD">
        <w:rPr>
          <w:rFonts w:ascii="SimHei" w:eastAsia="SimHei"/>
          <w:color w:val="FF0000"/>
          <w:szCs w:val="21"/>
        </w:rPr>
        <w:t>《消除对妇女歧视公约》</w:t>
      </w:r>
      <w:r w:rsidRPr="00D47ADD">
        <w:rPr>
          <w:rFonts w:ascii="SimHei" w:eastAsia="SimHei" w:hint="eastAsia"/>
          <w:color w:val="FF0000"/>
          <w:szCs w:val="21"/>
        </w:rPr>
        <w:t>第5条）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w:t>
      </w:r>
      <w:r w:rsidRPr="00AE7C6E">
        <w:rPr>
          <w:rFonts w:hint="eastAsia"/>
          <w:szCs w:val="21"/>
        </w:rPr>
        <w:t>2004</w:t>
      </w:r>
      <w:r w:rsidRPr="00AE7C6E">
        <w:rPr>
          <w:rFonts w:hint="eastAsia"/>
          <w:szCs w:val="21"/>
        </w:rPr>
        <w:t>年举行的第二届区域妇女大会上，与会者公开反对帝汶文的家长制</w:t>
      </w:r>
      <w:r w:rsidR="009A54E3">
        <w:rPr>
          <w:rFonts w:hint="eastAsia"/>
          <w:szCs w:val="21"/>
        </w:rPr>
        <w:t>，认为它</w:t>
      </w:r>
      <w:r w:rsidRPr="00AE7C6E">
        <w:rPr>
          <w:rFonts w:hint="eastAsia"/>
          <w:szCs w:val="21"/>
        </w:rPr>
        <w:t>对妇女有不利影响，阻碍她们充分参与社会生活，比如一夫多妻制、</w:t>
      </w:r>
      <w:r w:rsidRPr="00AE7C6E">
        <w:rPr>
          <w:rFonts w:ascii="SimSun" w:hAnsi="SimSun"/>
          <w:szCs w:val="21"/>
        </w:rPr>
        <w:t>“聘礼”</w:t>
      </w:r>
      <w:r w:rsidRPr="00AE7C6E">
        <w:rPr>
          <w:rFonts w:hint="eastAsia"/>
          <w:szCs w:val="21"/>
        </w:rPr>
        <w:t>和继承权问题。</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rFonts w:hint="eastAsia"/>
          <w:szCs w:val="21"/>
        </w:rPr>
      </w:pPr>
      <w:r w:rsidRPr="00AE7C6E">
        <w:rPr>
          <w:rFonts w:hint="eastAsia"/>
          <w:szCs w:val="21"/>
        </w:rPr>
        <w:t>陈规定型观念的其他负面形式包括限制妇女外出，即妇女只有在特定情况下——比如去市场购物或上教堂礼拜——才可以离开家门。</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不足年龄结婚是很平常的事。</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据认为，对帝汶的成功发展来说，人口多是关键。不论男女都相信需要向这个国家重新移民，特别是在印度尼西亚占领时期武装冲突造成大量死亡之后。这还不算妇女在基本没有生育间隔的情况下生了那么多子女所遭受的健康</w:t>
      </w:r>
      <w:r w:rsidR="009A54E3">
        <w:rPr>
          <w:rFonts w:hint="eastAsia"/>
          <w:szCs w:val="21"/>
        </w:rPr>
        <w:t>风</w:t>
      </w:r>
      <w:r w:rsidRPr="00AE7C6E">
        <w:rPr>
          <w:rFonts w:hint="eastAsia"/>
          <w:szCs w:val="21"/>
        </w:rPr>
        <w:t>险。</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妇女分娩后被告诫在数月之内不要用头胎母乳喂孩子，因为据认为这时的乳汁“被污染了”。另一种传统做法是许多妇女将新生儿至少包裹一个月，相信应把它们放在靠近火的室内，而不要暴露在室外空气中。</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妇女受到的文化教养是将首先满足家人的需要视为己任；除非病得很严重，否则她们不大可能求医或得到治疗。</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家庭不鼓励女孩上学，因为预料她们一结婚就会离开自己的家庭，而丈夫家里也不大可能指望从她们的受教育程度得到什么实惠。在许多情况下也缺少供她们上学的财力条件，这就妨碍了她们追求学业。</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不期望或不鼓励妇女成为传统领导者，其中包括来自母系部族的妇女。妇女可以扮演领导者角色，但是她们必须证明自己在同样岗位上像男子一样“能干”或者比他们更强。</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东帝汶</w:t>
      </w:r>
      <w:r w:rsidRPr="00AE7C6E">
        <w:rPr>
          <w:rFonts w:hint="eastAsia"/>
          <w:szCs w:val="21"/>
        </w:rPr>
        <w:t>媒体往往用陈腐定型观念看待妇女，经常把她们描绘成受害者而不提供谋求变革的角色样板。在报道犯罪的时候时常公开受害人的身份。</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促进平等办公室</w:t>
      </w:r>
      <w:r w:rsidRPr="00AE7C6E">
        <w:rPr>
          <w:rFonts w:hint="eastAsia"/>
          <w:szCs w:val="21"/>
        </w:rPr>
        <w:t>的方案领域之一，就是“促进</w:t>
      </w:r>
      <w:r w:rsidRPr="00AE7C6E">
        <w:rPr>
          <w:szCs w:val="21"/>
        </w:rPr>
        <w:t>东帝汶</w:t>
      </w:r>
      <w:r w:rsidRPr="00AE7C6E">
        <w:rPr>
          <w:rFonts w:hint="eastAsia"/>
          <w:szCs w:val="21"/>
        </w:rPr>
        <w:t>的文化平等”。这方面的成就包括：对媒体单位进行关于男女平等原则的培训；制作有关</w:t>
      </w:r>
      <w:r w:rsidRPr="00AE7C6E">
        <w:rPr>
          <w:szCs w:val="21"/>
        </w:rPr>
        <w:t>《消除对妇女歧视公约》</w:t>
      </w:r>
      <w:r w:rsidRPr="00AE7C6E">
        <w:rPr>
          <w:rFonts w:hint="eastAsia"/>
          <w:szCs w:val="21"/>
        </w:rPr>
        <w:t>的广播节目；出版有关报道妇女参加抵抗斗争并且为此作贡献的出版物；以及经常参加全国、地区级和分区级的以及大学和中小学校的相关</w:t>
      </w:r>
      <w:r w:rsidRPr="00AE7C6E">
        <w:rPr>
          <w:szCs w:val="21"/>
        </w:rPr>
        <w:t>研讨会</w:t>
      </w:r>
      <w:r w:rsidRPr="00AE7C6E">
        <w:rPr>
          <w:rFonts w:hint="eastAsia"/>
          <w:szCs w:val="21"/>
        </w:rPr>
        <w:t>。</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转变对妇女的负面定型观念不是轻而易举的事情，因为这些观念是长期形成的。</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还认识到东帝汶的文化中有许多十分宝贵的东西应当保留。</w:t>
      </w:r>
    </w:p>
    <w:p w:rsidR="00A773D3" w:rsidRPr="00D47ADD" w:rsidRDefault="00A773D3" w:rsidP="00D47ADD">
      <w:pPr>
        <w:widowControl/>
        <w:numPr>
          <w:ilvl w:val="1"/>
          <w:numId w:val="17"/>
        </w:numPr>
        <w:tabs>
          <w:tab w:val="clear" w:pos="1440"/>
          <w:tab w:val="num" w:pos="960"/>
        </w:tabs>
        <w:adjustRightInd/>
        <w:spacing w:after="240" w:line="360" w:lineRule="exact"/>
        <w:ind w:left="960" w:hanging="480"/>
        <w:textAlignment w:val="auto"/>
        <w:rPr>
          <w:rFonts w:ascii="SimHei" w:eastAsia="SimHei"/>
          <w:color w:val="FF0000"/>
          <w:szCs w:val="21"/>
        </w:rPr>
      </w:pPr>
      <w:r w:rsidRPr="00D47ADD">
        <w:rPr>
          <w:rFonts w:ascii="SimHei" w:eastAsia="SimHei" w:hint="eastAsia"/>
          <w:color w:val="FF0000"/>
          <w:szCs w:val="21"/>
        </w:rPr>
        <w:t>贩运人口和妇女卖淫（</w:t>
      </w:r>
      <w:r w:rsidRPr="00D47ADD">
        <w:rPr>
          <w:rFonts w:ascii="SimHei" w:eastAsia="SimHei"/>
          <w:color w:val="FF0000"/>
          <w:szCs w:val="21"/>
        </w:rPr>
        <w:t>《消除对妇女歧视公约》</w:t>
      </w:r>
      <w:r w:rsidRPr="00D47ADD">
        <w:rPr>
          <w:rFonts w:ascii="SimHei" w:eastAsia="SimHei" w:hint="eastAsia"/>
          <w:color w:val="FF0000"/>
          <w:szCs w:val="21"/>
        </w:rPr>
        <w:t>第6条）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w:t>
      </w:r>
      <w:r w:rsidRPr="00AE7C6E">
        <w:rPr>
          <w:szCs w:val="21"/>
        </w:rPr>
        <w:t>东帝汶</w:t>
      </w:r>
      <w:r w:rsidRPr="00AE7C6E">
        <w:rPr>
          <w:rFonts w:hint="eastAsia"/>
          <w:szCs w:val="21"/>
        </w:rPr>
        <w:t>，贩运人口是犯罪，要受到监禁处罚。对贩卖儿童的犯罪行为处罚更加严厉。</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szCs w:val="21"/>
        </w:rPr>
        <w:t>东帝汶</w:t>
      </w:r>
      <w:r w:rsidRPr="00AE7C6E">
        <w:rPr>
          <w:rFonts w:hint="eastAsia"/>
          <w:szCs w:val="21"/>
        </w:rPr>
        <w:t>是为性剥削目的贩运人口的目的国。</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尚不清楚</w:t>
      </w:r>
      <w:r w:rsidRPr="00AE7C6E">
        <w:rPr>
          <w:szCs w:val="21"/>
        </w:rPr>
        <w:t>东帝汶</w:t>
      </w:r>
      <w:r w:rsidRPr="00AE7C6E">
        <w:rPr>
          <w:rFonts w:hint="eastAsia"/>
          <w:szCs w:val="21"/>
        </w:rPr>
        <w:t>是不是贩运妇女和少女的过境国或来源国。</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即将颁布的《刑法典》是特别为惩治贩卖人口、对第三方进行性剥削、卖淫或从事色情活动的犯罪分子而制订的。可是目前还没有任何现行法律专门为了维护贩卖受害者的权益。</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在编写本报告之时，根据现行法律卖淫本身还不构成犯罪，但是如前所述，为了卖淫的目的贩卖人口则被认定为一种犯罪。</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按照即将颁布的《刑法典》，色情制品的客户或“终端用户”不受惩罚。可是，如果涉及到发行、传播或进出口此类制品的话，就会受到惩罚。</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根据调研资料，在帝力从事性工作的大多数妇女都是帝汶人，其次是来自印度尼西亚、中国、泰国和菲律宾的妇女。在被调查的群体中开始从事性工作的平均年龄是</w:t>
      </w:r>
      <w:r w:rsidRPr="00AE7C6E">
        <w:rPr>
          <w:rFonts w:hint="eastAsia"/>
          <w:szCs w:val="21"/>
        </w:rPr>
        <w:t>17</w:t>
      </w:r>
      <w:r w:rsidRPr="00AE7C6E">
        <w:rPr>
          <w:rFonts w:hint="eastAsia"/>
          <w:szCs w:val="21"/>
        </w:rPr>
        <w:t>岁。</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操起性工作的大多数妇女都是对其生活产生深刻影响的心理创伤造成的结果，譬如曾经遭到亲属或朋友的强暴和</w:t>
      </w:r>
      <w:r w:rsidRPr="00AE7C6E">
        <w:rPr>
          <w:rFonts w:hint="eastAsia"/>
          <w:szCs w:val="21"/>
        </w:rPr>
        <w:t>/</w:t>
      </w:r>
      <w:r w:rsidRPr="00AE7C6E">
        <w:rPr>
          <w:rFonts w:hint="eastAsia"/>
          <w:szCs w:val="21"/>
        </w:rPr>
        <w:t>或由于经济需要。</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在地区一级存在卖淫现象，尽管规模不如在首都那么大。这些妇女往往属于弱势群体，比如没有别的办法谋生的寡妇。</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对性工作者施暴的行为经常发生，许多妇女举报的暴力事件大多起因于顾客的虐待行为。许多从事性行当的妇女自闭于广大社会，尤其在地区内她们是孤立的。</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政府采取了许多措施来处理</w:t>
      </w:r>
      <w:r w:rsidRPr="00AE7C6E">
        <w:rPr>
          <w:szCs w:val="21"/>
        </w:rPr>
        <w:t>东帝汶</w:t>
      </w:r>
      <w:r w:rsidRPr="00AE7C6E">
        <w:rPr>
          <w:rFonts w:hint="eastAsia"/>
          <w:szCs w:val="21"/>
        </w:rPr>
        <w:t>的人口贩卖问题。它责成</w:t>
      </w:r>
      <w:r w:rsidRPr="00AE7C6E">
        <w:rPr>
          <w:szCs w:val="21"/>
        </w:rPr>
        <w:t>东帝汶国家警察</w:t>
      </w:r>
      <w:r w:rsidRPr="00AE7C6E">
        <w:rPr>
          <w:rFonts w:hint="eastAsia"/>
          <w:szCs w:val="21"/>
        </w:rPr>
        <w:t>总署的移民部依照《移民和避难法》来调查贩运人口案件。</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对有关人口贩运问题的现行法律有错误理解和滥用现象。从事性工作的妇女有的被控有贩卖人口罪并且被驱逐出境，而没有搞清楚她们是否可能是贩卖人口的受害者。</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rFonts w:hint="eastAsia"/>
          <w:szCs w:val="21"/>
        </w:rPr>
      </w:pPr>
      <w:r w:rsidRPr="00AE7C6E">
        <w:rPr>
          <w:rFonts w:hint="eastAsia"/>
          <w:szCs w:val="21"/>
        </w:rPr>
        <w:t>针对这个问题，政府成立了一个</w:t>
      </w:r>
      <w:r w:rsidR="000C67C2">
        <w:rPr>
          <w:rFonts w:hint="eastAsia"/>
          <w:szCs w:val="21"/>
        </w:rPr>
        <w:t>部际人口贩运问题工作组</w:t>
      </w:r>
      <w:r w:rsidRPr="00AE7C6E">
        <w:rPr>
          <w:rFonts w:hint="eastAsia"/>
          <w:szCs w:val="21"/>
        </w:rPr>
        <w:t>，由外交与合作部等政府部门代表、</w:t>
      </w:r>
      <w:r w:rsidRPr="00AE7C6E">
        <w:rPr>
          <w:szCs w:val="21"/>
        </w:rPr>
        <w:t>国际移民组织</w:t>
      </w:r>
      <w:r w:rsidRPr="00AE7C6E">
        <w:rPr>
          <w:rFonts w:hint="eastAsia"/>
          <w:szCs w:val="21"/>
        </w:rPr>
        <w:t>等联合国的相关机构</w:t>
      </w:r>
      <w:r w:rsidR="009A54E3">
        <w:rPr>
          <w:rFonts w:hint="eastAsia"/>
          <w:szCs w:val="21"/>
        </w:rPr>
        <w:t>，</w:t>
      </w:r>
      <w:r w:rsidRPr="00AE7C6E">
        <w:rPr>
          <w:rFonts w:hint="eastAsia"/>
          <w:szCs w:val="21"/>
        </w:rPr>
        <w:t>以及各种非政府组织的代表组成。在编写本报告之时该工作组正在改组。它的目的是加强参与所有政府部门，以提高政府内部和民间社会对贩卖人口问题的认识。它还要在制订政策和程序提供指导，以“促进合法移民，遏阻无序移民，其中包括在东帝汶内外偷渡和贩运人口”。</w:t>
      </w:r>
    </w:p>
    <w:p w:rsidR="00A773D3" w:rsidRPr="00D47ADD" w:rsidRDefault="00A773D3" w:rsidP="00D47ADD">
      <w:pPr>
        <w:widowControl/>
        <w:numPr>
          <w:ilvl w:val="1"/>
          <w:numId w:val="17"/>
        </w:numPr>
        <w:tabs>
          <w:tab w:val="clear" w:pos="1440"/>
          <w:tab w:val="num" w:pos="960"/>
        </w:tabs>
        <w:adjustRightInd/>
        <w:spacing w:after="240" w:line="360" w:lineRule="exact"/>
        <w:ind w:left="960" w:hanging="480"/>
        <w:textAlignment w:val="auto"/>
        <w:rPr>
          <w:rFonts w:ascii="SimHei" w:eastAsia="SimHei"/>
          <w:color w:val="FF0000"/>
          <w:szCs w:val="21"/>
        </w:rPr>
      </w:pPr>
      <w:r w:rsidRPr="00D47ADD">
        <w:rPr>
          <w:rFonts w:ascii="SimHei" w:eastAsia="SimHei" w:hint="eastAsia"/>
          <w:color w:val="FF0000"/>
          <w:szCs w:val="21"/>
        </w:rPr>
        <w:t>教育平等（</w:t>
      </w:r>
      <w:r w:rsidRPr="00D47ADD">
        <w:rPr>
          <w:rFonts w:ascii="SimHei" w:eastAsia="SimHei"/>
          <w:color w:val="FF0000"/>
          <w:szCs w:val="21"/>
        </w:rPr>
        <w:t>《消除对妇女歧视公约》</w:t>
      </w:r>
      <w:r w:rsidRPr="00D47ADD">
        <w:rPr>
          <w:rFonts w:ascii="SimHei" w:eastAsia="SimHei" w:hint="eastAsia"/>
          <w:color w:val="FF0000"/>
          <w:szCs w:val="21"/>
        </w:rPr>
        <w:t>第10条）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《教育制度基本法》的指导原则之一就是确保男女机会平等。</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由于传统习俗的缘故，比如过早怀孕和结婚以及家务繁重，使得女孩在教育方面受歧视。</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在小学招生方面没有什么性别差异；可是从升入高小以后女孩辍学率就增高了。</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除了有关女孩受教育的文化方面的信仰之外，阻碍女孩上学读书的因素还有：家庭杂务活繁重，离学校路途远，交学费困难，纪律方面的担忧，学校缺少淋浴设备，等等。</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考试结果表明，所有年龄组的女孩都从教育中获益；不过在较大年龄组女孩的考试成绩一般落后于男孩。</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从事教育专业和教育行政管理的妇女人数不足。</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“少女妈妈”的处境特别不利，一旦她们有了孩子就很少有或根本没有机会回校上课了。基本上没有机会帮助尚未获得基本识字技能的单身、怀孕的少女母亲。</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目前</w:t>
      </w:r>
      <w:r w:rsidRPr="00AE7C6E">
        <w:rPr>
          <w:szCs w:val="21"/>
        </w:rPr>
        <w:t>东帝汶</w:t>
      </w:r>
      <w:r w:rsidRPr="00AE7C6E">
        <w:rPr>
          <w:rFonts w:hint="eastAsia"/>
          <w:szCs w:val="21"/>
        </w:rPr>
        <w:t>还没有系统的、全国范围的、政府资助的方案来提高女孩的学校出勤率。</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bCs/>
          <w:szCs w:val="21"/>
        </w:rPr>
      </w:pPr>
      <w:r w:rsidRPr="00AE7C6E">
        <w:rPr>
          <w:rFonts w:hint="eastAsia"/>
          <w:bCs/>
          <w:szCs w:val="21"/>
        </w:rPr>
        <w:t>试图在较</w:t>
      </w:r>
      <w:r w:rsidRPr="001C5F05">
        <w:rPr>
          <w:rFonts w:hint="eastAsia"/>
          <w:szCs w:val="21"/>
        </w:rPr>
        <w:t>高年级</w:t>
      </w:r>
      <w:r w:rsidRPr="00AE7C6E">
        <w:rPr>
          <w:rFonts w:hint="eastAsia"/>
          <w:bCs/>
          <w:szCs w:val="21"/>
        </w:rPr>
        <w:t>系统引进体育活动（尤其是适合女生的活动）的努力，由于技术和师资能力有限加之设备不足而受阻。</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bCs/>
          <w:szCs w:val="21"/>
        </w:rPr>
        <w:t>学校普遍</w:t>
      </w:r>
      <w:r w:rsidRPr="001C5F05">
        <w:rPr>
          <w:rFonts w:hint="eastAsia"/>
          <w:szCs w:val="21"/>
        </w:rPr>
        <w:t>缺乏</w:t>
      </w:r>
      <w:r w:rsidRPr="00AE7C6E">
        <w:rPr>
          <w:rFonts w:hint="eastAsia"/>
          <w:bCs/>
          <w:szCs w:val="21"/>
        </w:rPr>
        <w:t>关于青春期与性生殖健康方面的教育。卫生部在联合国有关机构的支援下针对学校少女开发了一系列“生活技能讲习班”课程，内容涉及到生殖健康和艾滋病毒</w:t>
      </w:r>
      <w:r w:rsidRPr="00AE7C6E">
        <w:rPr>
          <w:rFonts w:hint="eastAsia"/>
          <w:bCs/>
          <w:szCs w:val="21"/>
        </w:rPr>
        <w:t>/</w:t>
      </w:r>
      <w:r w:rsidRPr="00AE7C6E">
        <w:rPr>
          <w:rFonts w:hint="eastAsia"/>
          <w:bCs/>
          <w:szCs w:val="21"/>
        </w:rPr>
        <w:t>艾滋病领域，以及如何处理人际关系与性别、社会交往和抉择等方面的问题。</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接受高等教育的妇女不多。在这一层级女生一般选择语言、教育和经济学领域的专业学科。</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bCs/>
          <w:szCs w:val="21"/>
        </w:rPr>
      </w:pPr>
      <w:r w:rsidRPr="00AE7C6E">
        <w:rPr>
          <w:rFonts w:hint="eastAsia"/>
          <w:szCs w:val="21"/>
        </w:rPr>
        <w:t>在成年识字率方面男女差别很大。年龄在</w:t>
      </w:r>
      <w:r w:rsidRPr="00AE7C6E">
        <w:rPr>
          <w:rFonts w:hint="eastAsia"/>
          <w:szCs w:val="21"/>
        </w:rPr>
        <w:t>9</w:t>
      </w:r>
      <w:r w:rsidRPr="00AE7C6E">
        <w:rPr>
          <w:rFonts w:hint="eastAsia"/>
          <w:szCs w:val="21"/>
        </w:rPr>
        <w:t>岁以上所有男性的能读会写率都高于</w:t>
      </w:r>
      <w:r w:rsidR="00DA096B">
        <w:rPr>
          <w:rFonts w:hint="eastAsia"/>
          <w:szCs w:val="21"/>
        </w:rPr>
        <w:t>妇女</w:t>
      </w:r>
      <w:r w:rsidRPr="00AE7C6E">
        <w:rPr>
          <w:rFonts w:hint="eastAsia"/>
          <w:szCs w:val="21"/>
        </w:rPr>
        <w:t>。</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各种机构确立了扫盲和成人教育方案，其成功率不尽相同。教育部的非正规教育司在所有</w:t>
      </w:r>
      <w:r w:rsidRPr="00AE7C6E">
        <w:rPr>
          <w:rFonts w:hint="eastAsia"/>
          <w:szCs w:val="21"/>
        </w:rPr>
        <w:t>13</w:t>
      </w:r>
      <w:r w:rsidRPr="00AE7C6E">
        <w:rPr>
          <w:rFonts w:hint="eastAsia"/>
          <w:szCs w:val="21"/>
        </w:rPr>
        <w:t>个区都举办了扫盲班。</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鼓励妇女积极参加教育方案方面是有难度的。她们在教育方面缺乏参与和她们在政治生活方面缺乏参与的原因同出一辙，那就是——缺少或根本得不到支持；肩负照料家庭和子女的责任；没有时间；认为传统的社会活动比上课更重要；交通不便；另外也对自己的学习能力和“年龄过大”缺乏信心。</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们对于自己希望提高识字水平给出各种各样的理由，诸如：为的是能读报，认公交站牌，看时间，在商店或市场购物时表现更加自信，了解个人生意经营情况，了解《宪法》及其中规定的妇女权利和基本人格尊严。</w:t>
      </w:r>
    </w:p>
    <w:p w:rsidR="00A773D3" w:rsidRPr="00D47ADD" w:rsidRDefault="00A773D3" w:rsidP="00D47ADD">
      <w:pPr>
        <w:widowControl/>
        <w:numPr>
          <w:ilvl w:val="1"/>
          <w:numId w:val="17"/>
        </w:numPr>
        <w:tabs>
          <w:tab w:val="clear" w:pos="1440"/>
          <w:tab w:val="num" w:pos="960"/>
        </w:tabs>
        <w:adjustRightInd/>
        <w:spacing w:after="240" w:line="360" w:lineRule="exact"/>
        <w:ind w:left="960" w:hanging="480"/>
        <w:textAlignment w:val="auto"/>
        <w:rPr>
          <w:rFonts w:ascii="SimHei" w:eastAsia="SimHei"/>
          <w:color w:val="FF0000"/>
          <w:szCs w:val="21"/>
        </w:rPr>
      </w:pPr>
      <w:r w:rsidRPr="00D47ADD">
        <w:rPr>
          <w:rFonts w:ascii="SimHei" w:eastAsia="SimHei" w:hint="eastAsia"/>
          <w:color w:val="FF0000"/>
          <w:szCs w:val="21"/>
        </w:rPr>
        <w:t>就业平等（</w:t>
      </w:r>
      <w:r w:rsidRPr="00D47ADD">
        <w:rPr>
          <w:rFonts w:ascii="SimHei" w:eastAsia="SimHei"/>
          <w:color w:val="FF0000"/>
          <w:szCs w:val="21"/>
        </w:rPr>
        <w:t>《消除对妇女歧视公约》</w:t>
      </w:r>
      <w:r w:rsidRPr="00D47ADD">
        <w:rPr>
          <w:rFonts w:ascii="SimHei" w:eastAsia="SimHei" w:hint="eastAsia"/>
          <w:color w:val="FF0000"/>
          <w:szCs w:val="21"/>
        </w:rPr>
        <w:t>第11条）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根据</w:t>
      </w:r>
      <w:r w:rsidRPr="00AE7C6E">
        <w:rPr>
          <w:szCs w:val="21"/>
        </w:rPr>
        <w:t>2004</w:t>
      </w:r>
      <w:r w:rsidRPr="00AE7C6E">
        <w:rPr>
          <w:rFonts w:hint="eastAsia"/>
          <w:szCs w:val="21"/>
        </w:rPr>
        <w:t>年人口普查，妇女占全部生计工作（渔业和农业）的</w:t>
      </w:r>
      <w:r w:rsidRPr="00AE7C6E">
        <w:rPr>
          <w:szCs w:val="21"/>
        </w:rPr>
        <w:t>43%</w:t>
      </w:r>
      <w:r w:rsidRPr="00AE7C6E">
        <w:rPr>
          <w:rFonts w:hint="eastAsia"/>
          <w:szCs w:val="21"/>
        </w:rPr>
        <w:t>；这个比例在帝力区较高，占</w:t>
      </w:r>
      <w:r w:rsidRPr="00AE7C6E">
        <w:rPr>
          <w:szCs w:val="21"/>
        </w:rPr>
        <w:t>66%</w:t>
      </w:r>
      <w:r w:rsidRPr="00AE7C6E">
        <w:rPr>
          <w:rFonts w:hint="eastAsia"/>
          <w:szCs w:val="21"/>
        </w:rPr>
        <w:t>。实际数字可能要高得多，因为许多妇女赚取收入的工作一般都被低估了或者没有被包含在官方统计中。妇女的工作被视为赐予的，因为通常她们工作是无报酬的。</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妇女面临重重障碍，使其不能利用非正规部门的工作机会。其中包括技能水平低，文化壁垒，缺少时间和流动能力，以及她们的产品缺乏市场。</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根据</w:t>
      </w:r>
      <w:r w:rsidRPr="00AE7C6E">
        <w:rPr>
          <w:szCs w:val="21"/>
        </w:rPr>
        <w:t>2004</w:t>
      </w:r>
      <w:r w:rsidRPr="00AE7C6E">
        <w:rPr>
          <w:rFonts w:hint="eastAsia"/>
          <w:szCs w:val="21"/>
        </w:rPr>
        <w:t>年的普查数据，妇女和男子分别占劳动力的</w:t>
      </w:r>
      <w:r w:rsidRPr="00AE7C6E">
        <w:rPr>
          <w:szCs w:val="21"/>
        </w:rPr>
        <w:t>43%</w:t>
      </w:r>
      <w:r w:rsidRPr="00AE7C6E">
        <w:rPr>
          <w:rFonts w:hint="eastAsia"/>
          <w:szCs w:val="21"/>
        </w:rPr>
        <w:t>和</w:t>
      </w:r>
      <w:r w:rsidRPr="00AE7C6E">
        <w:rPr>
          <w:szCs w:val="21"/>
        </w:rPr>
        <w:t>57%</w:t>
      </w:r>
      <w:r w:rsidRPr="00AE7C6E">
        <w:rPr>
          <w:rFonts w:hint="eastAsia"/>
          <w:szCs w:val="21"/>
        </w:rPr>
        <w:t>。可是妇女的劳动力参与率比男子低</w:t>
      </w:r>
      <w:r w:rsidRPr="00AE7C6E">
        <w:rPr>
          <w:szCs w:val="21"/>
        </w:rPr>
        <w:t>(52%</w:t>
      </w:r>
      <w:r w:rsidRPr="00AE7C6E">
        <w:rPr>
          <w:rFonts w:hint="eastAsia"/>
          <w:szCs w:val="21"/>
        </w:rPr>
        <w:t>比</w:t>
      </w:r>
      <w:r w:rsidRPr="00AE7C6E">
        <w:rPr>
          <w:szCs w:val="21"/>
        </w:rPr>
        <w:t>69%)</w:t>
      </w:r>
      <w:r w:rsidRPr="00AE7C6E">
        <w:rPr>
          <w:rFonts w:hint="eastAsia"/>
          <w:szCs w:val="21"/>
        </w:rPr>
        <w:t>。目前，妇女在有偿就业中占</w:t>
      </w:r>
      <w:r w:rsidRPr="00AE7C6E">
        <w:rPr>
          <w:szCs w:val="21"/>
        </w:rPr>
        <w:t>9%</w:t>
      </w:r>
      <w:r w:rsidRPr="00AE7C6E">
        <w:rPr>
          <w:rFonts w:hint="eastAsia"/>
          <w:szCs w:val="21"/>
        </w:rPr>
        <w:t>，而男子占</w:t>
      </w:r>
      <w:r w:rsidRPr="00AE7C6E">
        <w:rPr>
          <w:rFonts w:hint="eastAsia"/>
          <w:szCs w:val="21"/>
        </w:rPr>
        <w:t>13%</w:t>
      </w:r>
      <w:r w:rsidRPr="00AE7C6E">
        <w:rPr>
          <w:rFonts w:hint="eastAsia"/>
          <w:szCs w:val="21"/>
        </w:rPr>
        <w:t>。男子从事有偿劳动的人数比较多，尤其在帝力更是如此。</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在中心城市地区，妇女的失业率也比较高；妇女的失业率为四分之一，而男子的失业率为七分之一。</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理论上，诸如行政管理者、警察、教师和护士等职务都是性别中立的，但在实际当中则重男轻女。</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在有工作的妇女当中，她们在政府部门的代表比例为</w:t>
      </w:r>
      <w:r w:rsidRPr="00AE7C6E">
        <w:rPr>
          <w:szCs w:val="21"/>
        </w:rPr>
        <w:t>24%</w:t>
      </w:r>
      <w:r w:rsidRPr="00AE7C6E">
        <w:rPr>
          <w:rFonts w:hint="eastAsia"/>
          <w:szCs w:val="21"/>
        </w:rPr>
        <w:t>；受雇于联合国机构和非政府组织的妇女差不多也是这个比例：分别为</w:t>
      </w:r>
      <w:r w:rsidRPr="00AE7C6E">
        <w:rPr>
          <w:szCs w:val="21"/>
        </w:rPr>
        <w:t>25%</w:t>
      </w:r>
      <w:r w:rsidRPr="00AE7C6E">
        <w:rPr>
          <w:rFonts w:hint="eastAsia"/>
          <w:szCs w:val="21"/>
        </w:rPr>
        <w:t>和</w:t>
      </w:r>
      <w:r w:rsidRPr="00AE7C6E">
        <w:rPr>
          <w:szCs w:val="21"/>
        </w:rPr>
        <w:t>23%</w:t>
      </w:r>
      <w:r w:rsidRPr="00AE7C6E">
        <w:rPr>
          <w:rFonts w:hint="eastAsia"/>
          <w:szCs w:val="21"/>
        </w:rPr>
        <w:t>，而在私营企业工作的妇女比例接近半数，占</w:t>
      </w:r>
      <w:r w:rsidRPr="00AE7C6E">
        <w:rPr>
          <w:szCs w:val="21"/>
        </w:rPr>
        <w:t>48%</w:t>
      </w:r>
      <w:r w:rsidRPr="00AE7C6E">
        <w:rPr>
          <w:rFonts w:hint="eastAsia"/>
          <w:szCs w:val="21"/>
        </w:rPr>
        <w:t>。</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在就业领域的平等机会因为各种综合因素而被否定，比如，许多妇女不申请就业是因为她们不具备正规学历和经验可以在平等的基础上和男子竞争。另外，文化信仰也阻止妇女走出家门找工作。在正常工作时间以外工作是不被社会所接受的。</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农村和边远地区的妇女尤其是文盲程度很高的妇女特别难以获得有关招工机会的信息。</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在确有工作职位的公共部门很少雇用妇女，更不可能聘用妇女担任高级职位。妇女大多集中在教育、保健、劳工和社会服务领域，但即便在这些领域她们也是少数。</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到目前为止</w:t>
      </w:r>
      <w:r w:rsidRPr="00AE7C6E">
        <w:rPr>
          <w:szCs w:val="21"/>
        </w:rPr>
        <w:t>东帝汶</w:t>
      </w:r>
      <w:r w:rsidRPr="00AE7C6E">
        <w:rPr>
          <w:rFonts w:hint="eastAsia"/>
          <w:szCs w:val="21"/>
        </w:rPr>
        <w:t>还没有正式进行过劳动力调查，也没有关于妇女从事全日制工作和打零工的百分比的具体信息。</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自从</w:t>
      </w:r>
      <w:r w:rsidRPr="00AE7C6E">
        <w:rPr>
          <w:rFonts w:hint="eastAsia"/>
          <w:szCs w:val="21"/>
        </w:rPr>
        <w:t>2004</w:t>
      </w:r>
      <w:r w:rsidRPr="00AE7C6E">
        <w:rPr>
          <w:rFonts w:hint="eastAsia"/>
          <w:szCs w:val="21"/>
        </w:rPr>
        <w:t>年批准并颁布《公务员法》以来，政府一直在制订各种补充政令，内容涵盖有关职业发展制度、退休和养老金计划、假期制度</w:t>
      </w:r>
      <w:r w:rsidR="009A54E3">
        <w:rPr>
          <w:rFonts w:hint="eastAsia"/>
          <w:szCs w:val="21"/>
        </w:rPr>
        <w:t>，</w:t>
      </w:r>
      <w:r w:rsidRPr="00AE7C6E">
        <w:rPr>
          <w:rFonts w:hint="eastAsia"/>
          <w:szCs w:val="21"/>
        </w:rPr>
        <w:t>以及任命和绩效评审等方面。</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妇女不属于工会的组成部分或者说不鼓励妇女加入工会。</w:t>
      </w:r>
      <w:r w:rsidRPr="00AE7C6E">
        <w:rPr>
          <w:szCs w:val="21"/>
        </w:rPr>
        <w:t>东帝汶</w:t>
      </w:r>
      <w:r w:rsidRPr="00AE7C6E">
        <w:rPr>
          <w:rFonts w:hint="eastAsia"/>
          <w:szCs w:val="21"/>
        </w:rPr>
        <w:t>的五个主要工会系统虽然都有</w:t>
      </w:r>
      <w:r w:rsidR="00DA096B">
        <w:rPr>
          <w:rFonts w:hint="eastAsia"/>
          <w:szCs w:val="21"/>
        </w:rPr>
        <w:t>妇女</w:t>
      </w:r>
      <w:r w:rsidRPr="00AE7C6E">
        <w:rPr>
          <w:rFonts w:hint="eastAsia"/>
          <w:szCs w:val="21"/>
        </w:rPr>
        <w:t>会员，但迄今参加工会的妇女人数依然很少。</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现行法律中规定了有害工作的预防措施。不过，</w:t>
      </w:r>
      <w:r w:rsidRPr="00AE7C6E">
        <w:rPr>
          <w:szCs w:val="21"/>
        </w:rPr>
        <w:t>东帝汶</w:t>
      </w:r>
      <w:r w:rsidRPr="00AE7C6E">
        <w:rPr>
          <w:rFonts w:hint="eastAsia"/>
          <w:szCs w:val="21"/>
        </w:rPr>
        <w:t>的有害工作也可以包括家务劳动，比如因为吸烟或做饭烧柴火造成的肺病。在田里干活，通过水传染的疾病也很普遍，而由于经常背负重物也容易导致子宫下垂。</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现行法律禁止工作场所性骚扰。通过与妇女组织协商发现</w:t>
      </w:r>
      <w:r w:rsidRPr="00AE7C6E">
        <w:rPr>
          <w:szCs w:val="21"/>
        </w:rPr>
        <w:t>东帝汶</w:t>
      </w:r>
      <w:r w:rsidRPr="00AE7C6E">
        <w:rPr>
          <w:rFonts w:hint="eastAsia"/>
          <w:szCs w:val="21"/>
        </w:rPr>
        <w:t>的工作场所性骚扰是个严重问题。</w:t>
      </w:r>
      <w:r w:rsidRPr="00AE7C6E">
        <w:rPr>
          <w:szCs w:val="21"/>
        </w:rPr>
        <w:t>劳动与社会安置部</w:t>
      </w:r>
      <w:r w:rsidRPr="00AE7C6E">
        <w:rPr>
          <w:rFonts w:hint="eastAsia"/>
          <w:szCs w:val="21"/>
        </w:rPr>
        <w:t>的调停和解司已经接到许多妇女投诉。</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《宪法》规定妇女有权在产前产后享受带薪产假；可是还没有专项法律具体规定不得因为怀孕和婚姻状况而影响妇女的就业保障。</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有许多休产假的妇女只能得到一小部分应有的福利，或者得不到任何报酬，或者发现生了孩子之后再也不能回去工作了。工作的母亲没有国家资助的儿童保育服务可享受。</w:t>
      </w:r>
    </w:p>
    <w:p w:rsidR="00A773D3" w:rsidRPr="00D47ADD" w:rsidRDefault="00A773D3" w:rsidP="00D47ADD">
      <w:pPr>
        <w:widowControl/>
        <w:numPr>
          <w:ilvl w:val="1"/>
          <w:numId w:val="17"/>
        </w:numPr>
        <w:tabs>
          <w:tab w:val="clear" w:pos="1440"/>
          <w:tab w:val="num" w:pos="960"/>
        </w:tabs>
        <w:adjustRightInd/>
        <w:spacing w:after="240" w:line="360" w:lineRule="exact"/>
        <w:ind w:left="960" w:hanging="480"/>
        <w:textAlignment w:val="auto"/>
        <w:rPr>
          <w:rFonts w:ascii="SimHei" w:eastAsia="SimHei"/>
          <w:color w:val="FF0000"/>
          <w:szCs w:val="21"/>
        </w:rPr>
      </w:pPr>
      <w:r w:rsidRPr="00D47ADD">
        <w:rPr>
          <w:rFonts w:ascii="SimHei" w:eastAsia="SimHei" w:hint="eastAsia"/>
          <w:color w:val="FF0000"/>
          <w:szCs w:val="21"/>
        </w:rPr>
        <w:t>享受保健服务机会平等（</w:t>
      </w:r>
      <w:r w:rsidRPr="00D47ADD">
        <w:rPr>
          <w:rFonts w:ascii="SimHei" w:eastAsia="SimHei"/>
          <w:color w:val="FF0000"/>
          <w:szCs w:val="21"/>
        </w:rPr>
        <w:t>《消除对妇女歧视公约》</w:t>
      </w:r>
      <w:r w:rsidRPr="00D47ADD">
        <w:rPr>
          <w:rFonts w:ascii="SimHei" w:eastAsia="SimHei" w:hint="eastAsia"/>
          <w:color w:val="FF0000"/>
          <w:szCs w:val="21"/>
        </w:rPr>
        <w:t>第12条）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妇女往往享受不到保健服务，因为在同一家庭满足她们的保健需求所需的费用时常要高于男子。妇女们把能否得到看病治病的钱看作一个“大”问题。</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妇女往往需要得到丈夫的允许才能得到医治。</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在讨论隐私问题时缺乏自信并感到局促不安，这也是妨碍妇女求医的原因之一。</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不知道去哪儿看病，或者距离社区卫生院或保健站路途遥远，尤其在农村和边远地区——这些困难进一步说明了为什么妇女不去看病。</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在满足生殖健康需求方面已向妇女提供保健服务。可是在处理非生殖健康问题方面，比如心理创伤及相关的心理失调引起的精神健康问题，妇女保健则面临重重困难。</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受雇于保健单位从事行政管理和业务工作的妇女寥寥无几，不过所有助产士均为</w:t>
      </w:r>
      <w:r w:rsidR="00DA096B">
        <w:rPr>
          <w:rFonts w:hint="eastAsia"/>
          <w:szCs w:val="21"/>
        </w:rPr>
        <w:t>妇女</w:t>
      </w:r>
      <w:r w:rsidRPr="00AE7C6E">
        <w:rPr>
          <w:rFonts w:hint="eastAsia"/>
          <w:szCs w:val="21"/>
        </w:rPr>
        <w:t>。</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这个国家的产前产后护理很有限。高山地区有</w:t>
      </w:r>
      <w:r w:rsidRPr="00AE7C6E">
        <w:rPr>
          <w:szCs w:val="21"/>
        </w:rPr>
        <w:t>53%</w:t>
      </w:r>
      <w:r w:rsidRPr="00AE7C6E">
        <w:rPr>
          <w:rFonts w:hint="eastAsia"/>
          <w:szCs w:val="21"/>
        </w:rPr>
        <w:t>的妇女从未受到过产前护理。</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大部分妇女（</w:t>
      </w:r>
      <w:r w:rsidRPr="00AE7C6E">
        <w:rPr>
          <w:szCs w:val="21"/>
        </w:rPr>
        <w:t>57%</w:t>
      </w:r>
      <w:r w:rsidRPr="00AE7C6E">
        <w:rPr>
          <w:rFonts w:hint="eastAsia"/>
          <w:szCs w:val="21"/>
        </w:rPr>
        <w:t>）在怀孕期间至少接受过两次检查，大多在六个月以前的早期阶段。可是按照医疗标准，只有</w:t>
      </w:r>
      <w:r w:rsidRPr="00AE7C6E">
        <w:rPr>
          <w:szCs w:val="21"/>
        </w:rPr>
        <w:t>14%</w:t>
      </w:r>
      <w:r w:rsidRPr="00AE7C6E">
        <w:rPr>
          <w:rFonts w:hint="eastAsia"/>
          <w:szCs w:val="21"/>
        </w:rPr>
        <w:t>达到了适当的访问次数和护理时间。</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w:t>
      </w:r>
      <w:r w:rsidRPr="00AE7C6E">
        <w:rPr>
          <w:szCs w:val="21"/>
        </w:rPr>
        <w:t>东帝汶</w:t>
      </w:r>
      <w:r w:rsidRPr="00AE7C6E">
        <w:rPr>
          <w:rFonts w:hint="eastAsia"/>
          <w:szCs w:val="21"/>
        </w:rPr>
        <w:t>，技术熟练的助产士护理、尤其是妇产科急诊护理十分有限。因此依然有许多帝汶妇女及其婴儿在分娩过程中死亡，而且往往死在家里。</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分娩过程中可能会出现包括大出血之类的并发症，致使产妇在</w:t>
      </w:r>
      <w:r w:rsidRPr="00AE7C6E">
        <w:rPr>
          <w:rFonts w:hint="eastAsia"/>
          <w:szCs w:val="21"/>
        </w:rPr>
        <w:t>1</w:t>
      </w:r>
      <w:r w:rsidRPr="00AE7C6E">
        <w:rPr>
          <w:rFonts w:hint="eastAsia"/>
          <w:szCs w:val="21"/>
        </w:rPr>
        <w:t>至</w:t>
      </w:r>
      <w:r w:rsidRPr="00AE7C6E">
        <w:rPr>
          <w:rFonts w:hint="eastAsia"/>
          <w:szCs w:val="21"/>
        </w:rPr>
        <w:t>6</w:t>
      </w:r>
      <w:r w:rsidRPr="00AE7C6E">
        <w:rPr>
          <w:rFonts w:hint="eastAsia"/>
          <w:szCs w:val="21"/>
        </w:rPr>
        <w:t>小时之内死亡。这在</w:t>
      </w:r>
      <w:r w:rsidRPr="00AE7C6E">
        <w:rPr>
          <w:szCs w:val="21"/>
        </w:rPr>
        <w:t>东帝汶</w:t>
      </w:r>
      <w:r w:rsidRPr="00AE7C6E">
        <w:rPr>
          <w:rFonts w:hint="eastAsia"/>
          <w:szCs w:val="21"/>
        </w:rPr>
        <w:t>是个特殊问题，起初是在决定是否求医的问题上发生延误；接着是在将产妇紧急送往医疗单位的过程中发生延误；最后是因为在最近的医疗设施没有合适的血浆供应或大夫不在场而再度延误。</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w:t>
      </w:r>
      <w:r w:rsidRPr="00AE7C6E">
        <w:rPr>
          <w:szCs w:val="21"/>
        </w:rPr>
        <w:t>东帝汶</w:t>
      </w:r>
      <w:r w:rsidRPr="00AE7C6E">
        <w:rPr>
          <w:rFonts w:hint="eastAsia"/>
          <w:szCs w:val="21"/>
        </w:rPr>
        <w:t>，造成产妇死亡率很高的因素包括：技术熟练的助产士的使用率很低；不能定期进行产前检查；生育间隔太短；肺结核、疟疾和其他疾病频发；以及缺乏必要的妇科急诊护理。</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绝大多数妇女（</w:t>
      </w:r>
      <w:r w:rsidRPr="00AE7C6E">
        <w:rPr>
          <w:szCs w:val="21"/>
        </w:rPr>
        <w:t>90%</w:t>
      </w:r>
      <w:r w:rsidRPr="00AE7C6E">
        <w:rPr>
          <w:rFonts w:hint="eastAsia"/>
          <w:szCs w:val="21"/>
        </w:rPr>
        <w:t>）都是在家里分娩，在公办医院分娩的占</w:t>
      </w:r>
      <w:r w:rsidRPr="00AE7C6E">
        <w:rPr>
          <w:rFonts w:hint="eastAsia"/>
          <w:szCs w:val="21"/>
        </w:rPr>
        <w:t>9%</w:t>
      </w:r>
      <w:r w:rsidRPr="00AE7C6E">
        <w:rPr>
          <w:rFonts w:hint="eastAsia"/>
          <w:szCs w:val="21"/>
        </w:rPr>
        <w:t>，在私人诊所分娩的仅占</w:t>
      </w:r>
      <w:r w:rsidRPr="00AE7C6E">
        <w:rPr>
          <w:rFonts w:hint="eastAsia"/>
          <w:szCs w:val="21"/>
        </w:rPr>
        <w:t>1%</w:t>
      </w:r>
      <w:r w:rsidRPr="00AE7C6E">
        <w:rPr>
          <w:rFonts w:hint="eastAsia"/>
          <w:szCs w:val="21"/>
        </w:rPr>
        <w:t>。传统医疗依然在</w:t>
      </w:r>
      <w:r w:rsidRPr="00AE7C6E">
        <w:rPr>
          <w:szCs w:val="21"/>
        </w:rPr>
        <w:t>东帝汶</w:t>
      </w:r>
      <w:r w:rsidRPr="00AE7C6E">
        <w:rPr>
          <w:rFonts w:hint="eastAsia"/>
          <w:szCs w:val="21"/>
        </w:rPr>
        <w:t>发挥重要作用。</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在帮助分娩的人当中亲友占大多数</w:t>
      </w:r>
      <w:r w:rsidR="009A54E3">
        <w:rPr>
          <w:rFonts w:hint="eastAsia"/>
          <w:szCs w:val="21"/>
        </w:rPr>
        <w:t>（</w:t>
      </w:r>
      <w:r w:rsidRPr="00AE7C6E">
        <w:rPr>
          <w:szCs w:val="21"/>
        </w:rPr>
        <w:t>61%</w:t>
      </w:r>
      <w:r w:rsidR="009A54E3">
        <w:rPr>
          <w:rFonts w:hint="eastAsia"/>
          <w:szCs w:val="21"/>
        </w:rPr>
        <w:t>）</w:t>
      </w:r>
      <w:r w:rsidRPr="00AE7C6E">
        <w:rPr>
          <w:rFonts w:hint="eastAsia"/>
          <w:szCs w:val="21"/>
        </w:rPr>
        <w:t>，其次是接生婆</w:t>
      </w:r>
      <w:r w:rsidR="009A54E3">
        <w:rPr>
          <w:rFonts w:hint="eastAsia"/>
          <w:szCs w:val="21"/>
        </w:rPr>
        <w:t>（</w:t>
      </w:r>
      <w:r w:rsidRPr="00AE7C6E">
        <w:rPr>
          <w:szCs w:val="21"/>
        </w:rPr>
        <w:t>19%</w:t>
      </w:r>
      <w:r w:rsidR="009A54E3">
        <w:rPr>
          <w:rFonts w:hint="eastAsia"/>
          <w:szCs w:val="21"/>
        </w:rPr>
        <w:t>）</w:t>
      </w:r>
      <w:r w:rsidRPr="00AE7C6E">
        <w:rPr>
          <w:rFonts w:hint="eastAsia"/>
          <w:szCs w:val="21"/>
        </w:rPr>
        <w:t>，再其次是护士或助产士</w:t>
      </w:r>
      <w:r w:rsidR="009A54E3">
        <w:rPr>
          <w:rFonts w:hint="eastAsia"/>
          <w:szCs w:val="21"/>
        </w:rPr>
        <w:t>（</w:t>
      </w:r>
      <w:r w:rsidRPr="00AE7C6E">
        <w:rPr>
          <w:szCs w:val="21"/>
        </w:rPr>
        <w:t>16%</w:t>
      </w:r>
      <w:r w:rsidR="009A54E3">
        <w:rPr>
          <w:rFonts w:hint="eastAsia"/>
          <w:szCs w:val="21"/>
        </w:rPr>
        <w:t>）。</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应卫生部请求，</w:t>
      </w:r>
      <w:r w:rsidRPr="00AE7C6E">
        <w:rPr>
          <w:szCs w:val="21"/>
        </w:rPr>
        <w:t>联合国人口基金</w:t>
      </w:r>
      <w:r w:rsidRPr="00AE7C6E">
        <w:rPr>
          <w:rFonts w:hint="eastAsia"/>
          <w:szCs w:val="21"/>
        </w:rPr>
        <w:t>制订并实施了关于妇产科急诊和新生儿基本护理的助产士和医生培训方案。培训班是在帝力国立医院举办的，转诊医院分别设在包考、苏艾、</w:t>
      </w:r>
      <w:r w:rsidR="009A54E3">
        <w:rPr>
          <w:rFonts w:hint="eastAsia"/>
          <w:szCs w:val="21"/>
        </w:rPr>
        <w:t>马利亚纳</w:t>
      </w:r>
      <w:r w:rsidRPr="00AE7C6E">
        <w:rPr>
          <w:rFonts w:hint="eastAsia"/>
          <w:szCs w:val="21"/>
        </w:rPr>
        <w:t>和</w:t>
      </w:r>
      <w:r w:rsidR="009A54E3">
        <w:rPr>
          <w:rFonts w:hint="eastAsia"/>
          <w:szCs w:val="21"/>
        </w:rPr>
        <w:t>欧库西</w:t>
      </w:r>
      <w:r w:rsidRPr="00AE7C6E">
        <w:rPr>
          <w:rFonts w:hint="eastAsia"/>
          <w:szCs w:val="21"/>
        </w:rPr>
        <w:t>。</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政府还正在计划在五个地区试办“待产之家”，即孕妇按预产期提前两周住院。这是旨在推动助产士接生的整体运动的组成部分，同时也是为了在一旦发生危及生命的并发症的情况下能够及时进行急诊处理。</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w:t>
      </w:r>
      <w:r w:rsidRPr="00AE7C6E">
        <w:rPr>
          <w:szCs w:val="21"/>
        </w:rPr>
        <w:t>东帝汶</w:t>
      </w:r>
      <w:r w:rsidRPr="00AE7C6E">
        <w:rPr>
          <w:rFonts w:hint="eastAsia"/>
          <w:szCs w:val="21"/>
        </w:rPr>
        <w:t>妇女当中避孕知识普及和使用率非常低。</w:t>
      </w:r>
      <w:r w:rsidRPr="00AE7C6E">
        <w:rPr>
          <w:szCs w:val="21"/>
        </w:rPr>
        <w:t>东帝汶</w:t>
      </w:r>
      <w:r w:rsidRPr="00AE7C6E">
        <w:rPr>
          <w:rFonts w:hint="eastAsia"/>
          <w:szCs w:val="21"/>
        </w:rPr>
        <w:t>公众</w:t>
      </w:r>
      <w:r w:rsidR="009A54E3">
        <w:rPr>
          <w:rFonts w:hint="eastAsia"/>
          <w:szCs w:val="21"/>
        </w:rPr>
        <w:t>，</w:t>
      </w:r>
      <w:r w:rsidRPr="00AE7C6E">
        <w:rPr>
          <w:rFonts w:hint="eastAsia"/>
          <w:szCs w:val="21"/>
        </w:rPr>
        <w:t>尤其是妇女对艾滋病毒</w:t>
      </w:r>
      <w:r w:rsidRPr="00AE7C6E">
        <w:rPr>
          <w:rFonts w:hint="eastAsia"/>
          <w:szCs w:val="21"/>
        </w:rPr>
        <w:t>/</w:t>
      </w:r>
      <w:r w:rsidRPr="00AE7C6E">
        <w:rPr>
          <w:rFonts w:hint="eastAsia"/>
          <w:szCs w:val="21"/>
        </w:rPr>
        <w:t>艾滋病和性传播感染的认知或知识水平也很低。</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也是在</w:t>
      </w:r>
      <w:r w:rsidRPr="00AE7C6E">
        <w:rPr>
          <w:szCs w:val="21"/>
        </w:rPr>
        <w:t>联合国人口基金</w:t>
      </w:r>
      <w:r w:rsidRPr="00AE7C6E">
        <w:rPr>
          <w:rFonts w:hint="eastAsia"/>
          <w:szCs w:val="21"/>
        </w:rPr>
        <w:t>的支援下，卫生部正在制订一项《</w:t>
      </w:r>
      <w:r w:rsidRPr="00AE7C6E">
        <w:rPr>
          <w:rFonts w:hint="eastAsia"/>
          <w:szCs w:val="21"/>
        </w:rPr>
        <w:t>2007</w:t>
      </w:r>
      <w:r w:rsidRPr="00AE7C6E">
        <w:rPr>
          <w:rFonts w:hint="eastAsia"/>
          <w:szCs w:val="21"/>
        </w:rPr>
        <w:t>年生殖健康行为改变交流战略》，它将侧重于诸如安全孕产、计划生育、青春期与生殖健康</w:t>
      </w:r>
      <w:r w:rsidR="009A54E3">
        <w:rPr>
          <w:rFonts w:hint="eastAsia"/>
          <w:szCs w:val="21"/>
        </w:rPr>
        <w:t>，</w:t>
      </w:r>
      <w:r w:rsidRPr="00AE7C6E">
        <w:rPr>
          <w:rFonts w:hint="eastAsia"/>
          <w:szCs w:val="21"/>
        </w:rPr>
        <w:t>以及艾滋病毒</w:t>
      </w:r>
      <w:r w:rsidRPr="00AE7C6E">
        <w:rPr>
          <w:rFonts w:hint="eastAsia"/>
          <w:szCs w:val="21"/>
        </w:rPr>
        <w:t>/</w:t>
      </w:r>
      <w:r w:rsidRPr="00AE7C6E">
        <w:rPr>
          <w:rFonts w:hint="eastAsia"/>
          <w:szCs w:val="21"/>
        </w:rPr>
        <w:t>艾滋病等领域。预期该战略将构成在选定地区规划行为改变交流战略</w:t>
      </w:r>
      <w:r w:rsidR="009A54E3">
        <w:rPr>
          <w:rFonts w:hint="eastAsia"/>
          <w:szCs w:val="21"/>
        </w:rPr>
        <w:t>（</w:t>
      </w:r>
      <w:r w:rsidRPr="00AE7C6E">
        <w:rPr>
          <w:szCs w:val="21"/>
        </w:rPr>
        <w:t>BCC</w:t>
      </w:r>
      <w:r w:rsidR="009A54E3">
        <w:rPr>
          <w:rFonts w:hint="eastAsia"/>
          <w:szCs w:val="21"/>
        </w:rPr>
        <w:t>）</w:t>
      </w:r>
      <w:r w:rsidRPr="00AE7C6E">
        <w:rPr>
          <w:rFonts w:hint="eastAsia"/>
          <w:szCs w:val="21"/>
        </w:rPr>
        <w:t>干预措施的基础，从而增加对保健服务的需求和利用。将通过“全国计划生育促进运动”来实施该战略。</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卫生部正在计划实施一项《家庭保健促进方案》。在该方案中将对地区领导人等主要人士进行促进保健方面的培训。希望通过该方案的最终实施将提高特别是地区范围内对保健问题的意识。</w:t>
      </w:r>
    </w:p>
    <w:p w:rsidR="00A773D3" w:rsidRPr="00D47ADD" w:rsidRDefault="00A773D3" w:rsidP="00D47ADD">
      <w:pPr>
        <w:widowControl/>
        <w:numPr>
          <w:ilvl w:val="1"/>
          <w:numId w:val="17"/>
        </w:numPr>
        <w:tabs>
          <w:tab w:val="clear" w:pos="1440"/>
          <w:tab w:val="num" w:pos="960"/>
        </w:tabs>
        <w:adjustRightInd/>
        <w:spacing w:after="240" w:line="360" w:lineRule="exact"/>
        <w:ind w:left="960" w:hanging="480"/>
        <w:textAlignment w:val="auto"/>
        <w:rPr>
          <w:rFonts w:ascii="SimHei" w:eastAsia="SimHei"/>
          <w:color w:val="FF0000"/>
          <w:szCs w:val="21"/>
        </w:rPr>
      </w:pPr>
      <w:r w:rsidRPr="00D47ADD">
        <w:rPr>
          <w:rFonts w:ascii="SimHei" w:eastAsia="SimHei" w:hint="eastAsia"/>
          <w:color w:val="FF0000"/>
          <w:szCs w:val="21"/>
        </w:rPr>
        <w:t>妇女的经济和社会利益（</w:t>
      </w:r>
      <w:r w:rsidRPr="00D47ADD">
        <w:rPr>
          <w:rFonts w:ascii="SimHei" w:eastAsia="SimHei"/>
          <w:color w:val="FF0000"/>
          <w:szCs w:val="21"/>
        </w:rPr>
        <w:t>《消除对妇女歧视公约》</w:t>
      </w:r>
      <w:r w:rsidRPr="00D47ADD">
        <w:rPr>
          <w:rFonts w:ascii="SimHei" w:eastAsia="SimHei" w:hint="eastAsia"/>
          <w:color w:val="FF0000"/>
          <w:szCs w:val="21"/>
        </w:rPr>
        <w:t>第13条）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根据《宪法》规定的</w:t>
      </w:r>
      <w:r w:rsidRPr="00AE7C6E">
        <w:rPr>
          <w:szCs w:val="21"/>
        </w:rPr>
        <w:t>非歧视</w:t>
      </w:r>
      <w:r w:rsidRPr="00AE7C6E">
        <w:rPr>
          <w:rFonts w:hint="eastAsia"/>
          <w:szCs w:val="21"/>
        </w:rPr>
        <w:t>保障，应不加歧视地提供信贷机会。</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妇女基本上得不到贷款。妇女往往需要出具证明书、丈夫的签字、或者因为不识字连表格都难以填写，因此不能申请贷款。</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贷款机构一般倾向于为其认为富有生产力的活动提供资金通融，而大多忽视以妇女为主要劳动者的非正规部门的经济活动。</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普遍倾向于为以男性为主的活动提供资金。</w:t>
      </w:r>
    </w:p>
    <w:p w:rsidR="00A773D3" w:rsidRPr="00D47ADD" w:rsidRDefault="00A773D3" w:rsidP="00D47ADD">
      <w:pPr>
        <w:widowControl/>
        <w:numPr>
          <w:ilvl w:val="1"/>
          <w:numId w:val="17"/>
        </w:numPr>
        <w:tabs>
          <w:tab w:val="clear" w:pos="1440"/>
          <w:tab w:val="num" w:pos="960"/>
        </w:tabs>
        <w:adjustRightInd/>
        <w:spacing w:after="240" w:line="360" w:lineRule="exact"/>
        <w:ind w:left="960" w:hanging="480"/>
        <w:textAlignment w:val="auto"/>
        <w:rPr>
          <w:rFonts w:ascii="SimHei" w:eastAsia="SimHei"/>
          <w:color w:val="FF0000"/>
          <w:szCs w:val="21"/>
        </w:rPr>
      </w:pPr>
      <w:r w:rsidRPr="00D47ADD">
        <w:rPr>
          <w:rFonts w:ascii="SimHei" w:eastAsia="SimHei" w:hint="eastAsia"/>
          <w:color w:val="FF0000"/>
          <w:szCs w:val="21"/>
        </w:rPr>
        <w:t>农村妇女（</w:t>
      </w:r>
      <w:r w:rsidRPr="00D47ADD">
        <w:rPr>
          <w:rFonts w:ascii="SimHei" w:eastAsia="SimHei"/>
          <w:color w:val="FF0000"/>
          <w:szCs w:val="21"/>
        </w:rPr>
        <w:t>《消除对妇女歧视公约》</w:t>
      </w:r>
      <w:r w:rsidRPr="00D47ADD">
        <w:rPr>
          <w:rFonts w:ascii="SimHei" w:eastAsia="SimHei" w:hint="eastAsia"/>
          <w:color w:val="FF0000"/>
          <w:szCs w:val="21"/>
        </w:rPr>
        <w:t>第14条）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全国有将近三分之一的人口生活在农村地区，而妇女占农村总人口的</w:t>
      </w:r>
      <w:r w:rsidRPr="00AE7C6E">
        <w:rPr>
          <w:szCs w:val="21"/>
        </w:rPr>
        <w:t>49.7%</w:t>
      </w:r>
      <w:r w:rsidRPr="00AE7C6E">
        <w:rPr>
          <w:rFonts w:hint="eastAsia"/>
          <w:szCs w:val="21"/>
        </w:rPr>
        <w:t>。</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农村地区的</w:t>
      </w:r>
      <w:r w:rsidR="00DA096B">
        <w:rPr>
          <w:rFonts w:hint="eastAsia"/>
          <w:szCs w:val="21"/>
        </w:rPr>
        <w:t>女</w:t>
      </w:r>
      <w:r w:rsidRPr="00AE7C6E">
        <w:rPr>
          <w:rFonts w:hint="eastAsia"/>
          <w:szCs w:val="21"/>
        </w:rPr>
        <w:t>户主多于城市地区。这些住户被确定为属于最弱势人口。</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在农村地区，将近</w:t>
      </w:r>
      <w:r w:rsidRPr="00AE7C6E">
        <w:rPr>
          <w:szCs w:val="21"/>
        </w:rPr>
        <w:t>90%</w:t>
      </w:r>
      <w:r w:rsidRPr="00AE7C6E">
        <w:rPr>
          <w:rFonts w:hint="eastAsia"/>
          <w:szCs w:val="21"/>
        </w:rPr>
        <w:t>的妇女是在农业部门就业。有</w:t>
      </w:r>
      <w:r w:rsidRPr="00AE7C6E">
        <w:rPr>
          <w:szCs w:val="21"/>
        </w:rPr>
        <w:t>70%</w:t>
      </w:r>
      <w:r w:rsidRPr="00AE7C6E">
        <w:rPr>
          <w:rFonts w:hint="eastAsia"/>
          <w:szCs w:val="21"/>
        </w:rPr>
        <w:t>从事农业劳动的妇女无报酬，相比之下，在非农业部门有</w:t>
      </w:r>
      <w:r w:rsidRPr="00AE7C6E">
        <w:rPr>
          <w:szCs w:val="21"/>
        </w:rPr>
        <w:t>46%</w:t>
      </w:r>
      <w:r w:rsidRPr="00AE7C6E">
        <w:rPr>
          <w:rFonts w:hint="eastAsia"/>
          <w:szCs w:val="21"/>
        </w:rPr>
        <w:t>的妇女无报酬。</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如前所述，农村妇女在医疗保健、培训与教育（尤其是中等学校和高等教育）以及信贷等方面都面临重重困难。</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与城市地区的妇女相比而言，她们更加难以获得产前和妇产急诊护理。西部地区的婴儿死亡率特别高。</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与城市妇女相比，她们也更加不大可能与丈夫讨论有关计划生育的问题，而由于一般在性保健方面知识水平低，也使她们更加容易受到性传播感染和艾滋病毒</w:t>
      </w:r>
      <w:r w:rsidRPr="00AE7C6E">
        <w:rPr>
          <w:rFonts w:hint="eastAsia"/>
          <w:szCs w:val="21"/>
        </w:rPr>
        <w:t>/</w:t>
      </w:r>
      <w:r w:rsidRPr="00AE7C6E">
        <w:rPr>
          <w:rFonts w:hint="eastAsia"/>
          <w:szCs w:val="21"/>
        </w:rPr>
        <w:t>艾滋病的侵害。</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农村妇女的文盲率特别高。</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农村妇女尤其是寡妇因为就业不足和缺少创收活动，使她们处于极端弱势地位。</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农村地区的可用安全饮水、公共卫生设施、适当的住房和电力供应水平很低，对这些地区的妇女生活产生重大影响。</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在取水和照料家庭用水方面负有特殊责任。人们不认为妇女有水的知识，也不认为需要她们有这方面的知识。在一些农村地区，对于在哪儿设置取水台和在哪儿打井之类的问题，妇女被排除在决策之外，因为据认为这些问题技术性太强了。</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道路和交通运输问题是农村妇女面临的另一个主要制约因素，尤其在高山地区，特别在雨季，道路和交通经常被阻断。</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运输时断时续对生产力造成不利影响；同时也妨碍人们就医、上学、赶集和沟通。</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一个妇女所能参与的土地交易的种类取决于她是来自母系家族还是来自父系家族。在母系家族，妇女可以买卖或出租土地。而在父系家族通常情况恰好相反。</w:t>
      </w:r>
    </w:p>
    <w:p w:rsidR="00A773D3" w:rsidRPr="00D47ADD" w:rsidRDefault="00A773D3" w:rsidP="00D47ADD">
      <w:pPr>
        <w:widowControl/>
        <w:numPr>
          <w:ilvl w:val="1"/>
          <w:numId w:val="17"/>
        </w:numPr>
        <w:tabs>
          <w:tab w:val="clear" w:pos="1440"/>
          <w:tab w:val="num" w:pos="960"/>
        </w:tabs>
        <w:adjustRightInd/>
        <w:spacing w:after="240" w:line="360" w:lineRule="exact"/>
        <w:ind w:left="960" w:hanging="480"/>
        <w:textAlignment w:val="auto"/>
        <w:rPr>
          <w:rFonts w:ascii="SimHei" w:eastAsia="SimHei"/>
          <w:color w:val="FF0000"/>
          <w:szCs w:val="21"/>
        </w:rPr>
      </w:pPr>
      <w:r w:rsidRPr="00D47ADD">
        <w:rPr>
          <w:rFonts w:ascii="SimHei" w:eastAsia="SimHei" w:hint="eastAsia"/>
          <w:color w:val="FF0000"/>
          <w:szCs w:val="21"/>
        </w:rPr>
        <w:t>妇女在法律面前和公民事务中的平等地位（</w:t>
      </w:r>
      <w:r w:rsidRPr="00D47ADD">
        <w:rPr>
          <w:rFonts w:ascii="SimHei" w:eastAsia="SimHei"/>
          <w:color w:val="FF0000"/>
          <w:szCs w:val="21"/>
        </w:rPr>
        <w:t>《消除对妇女歧视公约》</w:t>
      </w:r>
      <w:r w:rsidRPr="00D47ADD">
        <w:rPr>
          <w:rFonts w:ascii="SimHei" w:eastAsia="SimHei" w:hint="eastAsia"/>
          <w:color w:val="FF0000"/>
          <w:szCs w:val="21"/>
        </w:rPr>
        <w:t>第15条）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根据《宪法》，在家庭、政治、经济、社会和文化生活的所有方面男女有同样的权利和义务。</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妇女在求助于正规司法制度方面有困难，比如在与警方联系方面就有重重障碍，诸如家里没有电话（而派出所也没有外线电话），往返派出所交通不便，没钱打官司，而且得不到家人和</w:t>
      </w:r>
      <w:r w:rsidRPr="00AE7C6E">
        <w:rPr>
          <w:rFonts w:hint="eastAsia"/>
          <w:szCs w:val="21"/>
        </w:rPr>
        <w:t>/</w:t>
      </w:r>
      <w:r w:rsidRPr="00AE7C6E">
        <w:rPr>
          <w:rFonts w:hint="eastAsia"/>
          <w:szCs w:val="21"/>
        </w:rPr>
        <w:t>或家庭责任的支持。在发生家庭暴力的情况下，加害方往往不准她们离家去报警。</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iCs/>
          <w:szCs w:val="21"/>
        </w:rPr>
        <w:t>妇女不太了解或根本不知道自己的基本法定权利或正规法律机制。</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在发生家庭暴力的情况下，受害的妇女往往以为警察没有能力处理自己的案子；或者觉得自己除了受威胁之外没有受到足够严重的伤害；或者担心倘若报了案警方可能不相信自己。</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iCs/>
          <w:szCs w:val="21"/>
        </w:rPr>
        <w:t>通过正规司法系统受理的案件进展非常缓慢，因此一般预期不会展现对妇女的“公正”。</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妇女极少参加听审（不论传统的还是正规的），并且往往是走走过场，因为她们不懂司法程序所使用的语言。</w:t>
      </w:r>
    </w:p>
    <w:p w:rsidR="00A773D3" w:rsidRPr="00AE7C6E"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下达的案件裁决往往反映司法行政官和整个社会的文化信仰与偏见。在家庭暴力案件中，妇女是常被指责为自找挨打。</w:t>
      </w:r>
    </w:p>
    <w:p w:rsidR="00A773D3" w:rsidRDefault="00A773D3" w:rsidP="001C5F05">
      <w:pPr>
        <w:widowControl/>
        <w:numPr>
          <w:ilvl w:val="0"/>
          <w:numId w:val="18"/>
        </w:numPr>
        <w:tabs>
          <w:tab w:val="clear" w:pos="1140"/>
          <w:tab w:val="num" w:pos="1530"/>
        </w:tabs>
        <w:adjustRightInd/>
        <w:spacing w:after="240" w:line="360" w:lineRule="exact"/>
        <w:ind w:left="1530" w:hanging="480"/>
        <w:textAlignment w:val="auto"/>
        <w:rPr>
          <w:szCs w:val="21"/>
        </w:rPr>
      </w:pPr>
      <w:r w:rsidRPr="00AE7C6E">
        <w:rPr>
          <w:rFonts w:hint="eastAsia"/>
          <w:szCs w:val="21"/>
        </w:rPr>
        <w:t>根据</w:t>
      </w:r>
      <w:r w:rsidRPr="00AE7C6E">
        <w:rPr>
          <w:szCs w:val="21"/>
        </w:rPr>
        <w:t>《消除对妇女歧视公约》</w:t>
      </w:r>
      <w:r w:rsidRPr="00AE7C6E">
        <w:rPr>
          <w:rFonts w:hint="eastAsia"/>
          <w:szCs w:val="21"/>
        </w:rPr>
        <w:t>第</w:t>
      </w:r>
      <w:r w:rsidRPr="00AE7C6E">
        <w:rPr>
          <w:rFonts w:hint="eastAsia"/>
          <w:szCs w:val="21"/>
        </w:rPr>
        <w:t>15</w:t>
      </w:r>
      <w:r w:rsidRPr="00AE7C6E">
        <w:rPr>
          <w:rFonts w:hint="eastAsia"/>
          <w:szCs w:val="21"/>
        </w:rPr>
        <w:t>条的规定，理论上妇女可以自由签订合同和变更住处。但在实际当中，妇女在家庭以外签约的能力非常有限。实际上，婚姻确实可以支配一个妇女的住处，除非她出身母系家族并且依靠自己家族的财产生活。</w:t>
      </w:r>
    </w:p>
    <w:p w:rsidR="00A773D3" w:rsidRPr="005E6E5D" w:rsidRDefault="00E500D6" w:rsidP="005E6E5D">
      <w:pPr>
        <w:pStyle w:val="HCh"/>
        <w:jc w:val="center"/>
        <w:rPr>
          <w:rFonts w:ascii="Arial" w:hAnsi="Arial" w:cs="Arial" w:hint="eastAsia"/>
          <w:szCs w:val="21"/>
        </w:rPr>
      </w:pPr>
      <w:r>
        <w:rPr>
          <w:rFonts w:ascii="KaiTi_GB2312" w:eastAsia="KaiTi_GB2312"/>
          <w:b/>
          <w:color w:val="000000"/>
          <w:szCs w:val="21"/>
        </w:rPr>
        <w:br w:type="page"/>
      </w:r>
      <w:bookmarkStart w:id="64" w:name="_Toc228766558"/>
      <w:r w:rsidR="00A773D3" w:rsidRPr="005E6E5D">
        <w:rPr>
          <w:rFonts w:ascii="Arial" w:hAnsi="Arial" w:cs="Arial" w:hint="eastAsia"/>
          <w:szCs w:val="21"/>
        </w:rPr>
        <w:t>《消除对妇女歧视公约》第</w:t>
      </w:r>
      <w:r w:rsidR="00A773D3" w:rsidRPr="005E6E5D">
        <w:rPr>
          <w:rFonts w:ascii="Arial" w:hAnsi="Arial" w:cs="Arial" w:hint="eastAsia"/>
          <w:szCs w:val="21"/>
        </w:rPr>
        <w:t>2</w:t>
      </w:r>
      <w:r w:rsidR="00A773D3" w:rsidRPr="005E6E5D">
        <w:rPr>
          <w:rFonts w:ascii="Arial" w:hAnsi="Arial" w:cs="Arial" w:hint="eastAsia"/>
          <w:szCs w:val="21"/>
        </w:rPr>
        <w:t>条：反歧视措施：</w:t>
      </w:r>
      <w:r w:rsidR="00203686" w:rsidRPr="005E6E5D">
        <w:rPr>
          <w:rFonts w:ascii="Arial" w:hAnsi="Arial" w:cs="Arial" w:hint="eastAsia"/>
          <w:szCs w:val="21"/>
        </w:rPr>
        <w:t>性暴力</w:t>
      </w:r>
      <w:bookmarkEnd w:id="64"/>
    </w:p>
    <w:p w:rsidR="00A773D3" w:rsidRPr="00BC5550" w:rsidRDefault="00A773D3" w:rsidP="00DA6824">
      <w:pPr>
        <w:pStyle w:val="H1"/>
        <w:spacing w:beforeLines="0" w:before="0"/>
        <w:rPr>
          <w:rFonts w:hint="eastAsia"/>
        </w:rPr>
      </w:pPr>
      <w:bookmarkStart w:id="65" w:name="_Toc228766559"/>
      <w:r w:rsidRPr="00BC5550">
        <w:rPr>
          <w:rFonts w:hint="eastAsia"/>
        </w:rPr>
        <w:t>背景</w:t>
      </w:r>
      <w:bookmarkEnd w:id="65"/>
    </w:p>
    <w:p w:rsidR="00A773D3" w:rsidRDefault="00A773D3" w:rsidP="00930637">
      <w:pPr>
        <w:spacing w:after="180" w:line="360" w:lineRule="exact"/>
        <w:ind w:left="720" w:hanging="720"/>
        <w:rPr>
          <w:b/>
          <w:iCs/>
          <w:szCs w:val="21"/>
        </w:rPr>
      </w:pPr>
      <w:r w:rsidRPr="00AE7C6E">
        <w:rPr>
          <w:szCs w:val="21"/>
        </w:rPr>
        <w:t>726.</w:t>
      </w:r>
      <w:r w:rsidRPr="00AE7C6E">
        <w:rPr>
          <w:szCs w:val="21"/>
        </w:rPr>
        <w:tab/>
      </w:r>
      <w:r w:rsidRPr="00AE7C6E">
        <w:rPr>
          <w:rFonts w:hint="eastAsia"/>
          <w:szCs w:val="21"/>
        </w:rPr>
        <w:t>虽然</w:t>
      </w:r>
      <w:r w:rsidR="00203686">
        <w:rPr>
          <w:rFonts w:hint="eastAsia"/>
          <w:szCs w:val="21"/>
        </w:rPr>
        <w:t>性暴力</w:t>
      </w:r>
      <w:r w:rsidRPr="00AE7C6E">
        <w:rPr>
          <w:rFonts w:hint="eastAsia"/>
          <w:szCs w:val="21"/>
        </w:rPr>
        <w:t>在</w:t>
      </w:r>
      <w:r w:rsidRPr="00AE7C6E">
        <w:rPr>
          <w:szCs w:val="21"/>
        </w:rPr>
        <w:t>东帝汶</w:t>
      </w:r>
      <w:r w:rsidRPr="00AE7C6E">
        <w:rPr>
          <w:rFonts w:hint="eastAsia"/>
          <w:szCs w:val="21"/>
        </w:rPr>
        <w:t>是个普遍问题，但是</w:t>
      </w:r>
      <w:r w:rsidRPr="00AE7C6E">
        <w:rPr>
          <w:rFonts w:hint="eastAsia"/>
          <w:szCs w:val="21"/>
        </w:rPr>
        <w:t>1999</w:t>
      </w:r>
      <w:r w:rsidRPr="00AE7C6E">
        <w:rPr>
          <w:rFonts w:hint="eastAsia"/>
          <w:szCs w:val="21"/>
        </w:rPr>
        <w:t>年以前几乎没有任何关于这种暴力的性质和严重程度的信息。这在很大程度上是因为，许多东帝汶妇女对她们在家里遭到亲属暴力以及在印度尼西亚占领年代落在国家安全部队和国民军手中所蒙受的暴力保持沉默。众所周知，这个国家的妇女遭到亲属暴力的比率很高，主要归因于社会暴力和家长制的态度。</w:t>
      </w:r>
      <w:r w:rsidRPr="00AE7C6E">
        <w:rPr>
          <w:rStyle w:val="FootnoteReference"/>
          <w:szCs w:val="21"/>
        </w:rPr>
        <w:footnoteReference w:id="9"/>
      </w:r>
      <w:r w:rsidRPr="00AE7C6E">
        <w:rPr>
          <w:szCs w:val="21"/>
        </w:rPr>
        <w:t xml:space="preserve"> </w:t>
      </w:r>
      <w:r w:rsidRPr="00AE7C6E">
        <w:rPr>
          <w:rFonts w:hint="eastAsia"/>
          <w:szCs w:val="21"/>
        </w:rPr>
        <w:t>然而直到</w:t>
      </w:r>
      <w:r w:rsidRPr="00AE7C6E">
        <w:rPr>
          <w:szCs w:val="21"/>
        </w:rPr>
        <w:t>2002</w:t>
      </w:r>
      <w:r w:rsidRPr="00AE7C6E">
        <w:rPr>
          <w:rFonts w:ascii="SimSun" w:hAnsi="SimSun"/>
          <w:szCs w:val="21"/>
        </w:rPr>
        <w:t>-</w:t>
      </w:r>
      <w:r w:rsidRPr="00AE7C6E">
        <w:rPr>
          <w:szCs w:val="21"/>
        </w:rPr>
        <w:t>2003</w:t>
      </w:r>
      <w:r w:rsidRPr="00AE7C6E">
        <w:rPr>
          <w:rFonts w:hint="eastAsia"/>
          <w:szCs w:val="21"/>
        </w:rPr>
        <w:t>年国际救援</w:t>
      </w:r>
      <w:r w:rsidR="009A54E3">
        <w:rPr>
          <w:rFonts w:hint="eastAsia"/>
          <w:szCs w:val="21"/>
        </w:rPr>
        <w:t>委员会</w:t>
      </w:r>
      <w:r w:rsidRPr="00AE7C6E">
        <w:rPr>
          <w:rFonts w:hint="eastAsia"/>
          <w:szCs w:val="21"/>
        </w:rPr>
        <w:t>才发表了关于</w:t>
      </w:r>
      <w:r w:rsidRPr="00AE7C6E">
        <w:rPr>
          <w:szCs w:val="21"/>
        </w:rPr>
        <w:t>东帝汶</w:t>
      </w:r>
      <w:r w:rsidR="00203686">
        <w:rPr>
          <w:rFonts w:hint="eastAsia"/>
          <w:szCs w:val="21"/>
        </w:rPr>
        <w:t>性暴力</w:t>
      </w:r>
      <w:r w:rsidRPr="00AE7C6E">
        <w:rPr>
          <w:rFonts w:hint="eastAsia"/>
          <w:szCs w:val="21"/>
        </w:rPr>
        <w:t>发生率的综合性定量研究报告。下面概述其中的主要调研结果。实际上，直到最近妇女才开始表达他们的需求，大胆地讲出传统上被视为家里私事的问题。在</w:t>
      </w:r>
      <w:r w:rsidRPr="00AE7C6E">
        <w:rPr>
          <w:szCs w:val="21"/>
        </w:rPr>
        <w:t>接纳、真相与和解委员会</w:t>
      </w:r>
      <w:r w:rsidRPr="00AE7C6E">
        <w:rPr>
          <w:rFonts w:hint="eastAsia"/>
          <w:szCs w:val="21"/>
        </w:rPr>
        <w:t>的听证会上，</w:t>
      </w:r>
      <w:r w:rsidR="009A54E3">
        <w:rPr>
          <w:rFonts w:hint="eastAsia"/>
          <w:szCs w:val="21"/>
        </w:rPr>
        <w:t>印度尼西亚</w:t>
      </w:r>
      <w:r w:rsidRPr="00AE7C6E">
        <w:rPr>
          <w:rFonts w:hint="eastAsia"/>
          <w:szCs w:val="21"/>
        </w:rPr>
        <w:t>占领时期对妇女的暴力行为被提到了公共管辖范围，其间的证言已在</w:t>
      </w:r>
      <w:r w:rsidRPr="00AE7C6E">
        <w:rPr>
          <w:szCs w:val="21"/>
        </w:rPr>
        <w:t>接纳、真相与和解委员会</w:t>
      </w:r>
      <w:r w:rsidRPr="00AE7C6E">
        <w:rPr>
          <w:rFonts w:hint="eastAsia"/>
          <w:szCs w:val="21"/>
        </w:rPr>
        <w:t>的最终报告中记录在案。</w:t>
      </w:r>
    </w:p>
    <w:p w:rsidR="00A773D3" w:rsidRPr="00BF5122" w:rsidRDefault="00A773D3" w:rsidP="00930637">
      <w:pPr>
        <w:pStyle w:val="H1"/>
        <w:spacing w:beforeLines="0" w:before="0" w:after="180"/>
      </w:pPr>
      <w:bookmarkStart w:id="66" w:name="_Toc228766560"/>
      <w:r w:rsidRPr="00BF5122">
        <w:t>东帝汶</w:t>
      </w:r>
      <w:r w:rsidR="00203686" w:rsidRPr="00BF5122">
        <w:rPr>
          <w:rFonts w:hint="eastAsia"/>
        </w:rPr>
        <w:t>性暴力</w:t>
      </w:r>
      <w:r w:rsidRPr="00BF5122">
        <w:rPr>
          <w:rFonts w:hint="eastAsia"/>
        </w:rPr>
        <w:t>的性质</w:t>
      </w:r>
      <w:bookmarkEnd w:id="66"/>
    </w:p>
    <w:p w:rsidR="00A773D3" w:rsidRDefault="00A773D3" w:rsidP="00930637">
      <w:pPr>
        <w:spacing w:after="180" w:line="360" w:lineRule="exact"/>
        <w:ind w:left="720" w:hanging="720"/>
        <w:rPr>
          <w:szCs w:val="21"/>
        </w:rPr>
      </w:pPr>
      <w:r w:rsidRPr="00AE7C6E">
        <w:rPr>
          <w:szCs w:val="21"/>
        </w:rPr>
        <w:t>727.</w:t>
      </w:r>
      <w:r w:rsidRPr="00AE7C6E">
        <w:rPr>
          <w:szCs w:val="21"/>
        </w:rPr>
        <w:tab/>
      </w:r>
      <w:r w:rsidRPr="00AE7C6E">
        <w:rPr>
          <w:rFonts w:hint="eastAsia"/>
          <w:szCs w:val="21"/>
        </w:rPr>
        <w:t>根据</w:t>
      </w:r>
      <w:r w:rsidRPr="00AE7C6E">
        <w:rPr>
          <w:szCs w:val="21"/>
        </w:rPr>
        <w:t>《消除对妇女歧视公约》</w:t>
      </w:r>
      <w:r w:rsidRPr="00AE7C6E">
        <w:rPr>
          <w:rFonts w:hint="eastAsia"/>
          <w:szCs w:val="21"/>
        </w:rPr>
        <w:t>关于对妇女暴力行为的第</w:t>
      </w:r>
      <w:r w:rsidRPr="00AE7C6E">
        <w:rPr>
          <w:rFonts w:hint="eastAsia"/>
          <w:szCs w:val="21"/>
        </w:rPr>
        <w:t>19</w:t>
      </w:r>
      <w:r w:rsidR="009A54E3">
        <w:rPr>
          <w:rFonts w:hint="eastAsia"/>
          <w:szCs w:val="21"/>
        </w:rPr>
        <w:t>号</w:t>
      </w:r>
      <w:r w:rsidRPr="00AE7C6E">
        <w:rPr>
          <w:rFonts w:hint="eastAsia"/>
          <w:szCs w:val="21"/>
        </w:rPr>
        <w:t>一般</w:t>
      </w:r>
      <w:r w:rsidR="009A54E3">
        <w:rPr>
          <w:rFonts w:hint="eastAsia"/>
          <w:szCs w:val="21"/>
        </w:rPr>
        <w:t>性</w:t>
      </w:r>
      <w:r w:rsidRPr="00AE7C6E">
        <w:rPr>
          <w:rFonts w:hint="eastAsia"/>
          <w:szCs w:val="21"/>
        </w:rPr>
        <w:t>建议</w:t>
      </w:r>
      <w:r w:rsidR="009A54E3">
        <w:rPr>
          <w:rFonts w:hint="eastAsia"/>
          <w:szCs w:val="21"/>
        </w:rPr>
        <w:t>（</w:t>
      </w:r>
      <w:r w:rsidR="009A54E3" w:rsidRPr="00AE7C6E">
        <w:rPr>
          <w:szCs w:val="21"/>
        </w:rPr>
        <w:t>24.u</w:t>
      </w:r>
      <w:r w:rsidR="009A54E3">
        <w:rPr>
          <w:rFonts w:hint="eastAsia"/>
          <w:szCs w:val="21"/>
        </w:rPr>
        <w:t>）</w:t>
      </w:r>
      <w:r w:rsidRPr="00AE7C6E">
        <w:rPr>
          <w:rFonts w:hint="eastAsia"/>
          <w:szCs w:val="21"/>
        </w:rPr>
        <w:t>，本政府可以报告说，东帝汶的</w:t>
      </w:r>
      <w:r w:rsidR="00203686">
        <w:rPr>
          <w:rFonts w:hint="eastAsia"/>
          <w:szCs w:val="21"/>
        </w:rPr>
        <w:t>性暴力</w:t>
      </w:r>
      <w:r w:rsidRPr="00AE7C6E">
        <w:rPr>
          <w:rFonts w:hint="eastAsia"/>
          <w:szCs w:val="21"/>
        </w:rPr>
        <w:t>有几种表现形式，即：家庭暴力；性侵害；贩卖妇女以图性剥削。</w:t>
      </w:r>
      <w:r w:rsidRPr="00AE7C6E">
        <w:rPr>
          <w:rStyle w:val="FootnoteReference"/>
          <w:szCs w:val="21"/>
        </w:rPr>
        <w:footnoteReference w:id="10"/>
      </w:r>
      <w:r w:rsidRPr="00AE7C6E">
        <w:rPr>
          <w:szCs w:val="21"/>
        </w:rPr>
        <w:t xml:space="preserve"> </w:t>
      </w:r>
      <w:r w:rsidRPr="00AE7C6E">
        <w:rPr>
          <w:rFonts w:hint="eastAsia"/>
          <w:szCs w:val="21"/>
        </w:rPr>
        <w:t>此外还有印度尼西亚占领时期对帝汶妇女的暴力行为，包括蓄意强奸、酷刑、奴役和强迫绝育。</w:t>
      </w:r>
      <w:r w:rsidRPr="00AE7C6E">
        <w:rPr>
          <w:rStyle w:val="FootnoteReference"/>
          <w:szCs w:val="21"/>
        </w:rPr>
        <w:footnoteReference w:id="11"/>
      </w:r>
      <w:r w:rsidRPr="00AE7C6E">
        <w:rPr>
          <w:szCs w:val="21"/>
        </w:rPr>
        <w:t xml:space="preserve"> </w:t>
      </w:r>
    </w:p>
    <w:p w:rsidR="00A773D3" w:rsidRDefault="00A773D3" w:rsidP="00930637">
      <w:pPr>
        <w:spacing w:after="180" w:line="360" w:lineRule="exact"/>
        <w:ind w:left="720" w:hanging="720"/>
        <w:rPr>
          <w:szCs w:val="21"/>
        </w:rPr>
      </w:pPr>
      <w:r w:rsidRPr="00AE7C6E">
        <w:rPr>
          <w:szCs w:val="21"/>
        </w:rPr>
        <w:t>728.</w:t>
      </w:r>
      <w:r w:rsidRPr="00AE7C6E">
        <w:rPr>
          <w:szCs w:val="21"/>
        </w:rPr>
        <w:tab/>
      </w:r>
      <w:r w:rsidRPr="00AE7C6E">
        <w:rPr>
          <w:rFonts w:hint="eastAsia"/>
          <w:szCs w:val="21"/>
        </w:rPr>
        <w:t>2003</w:t>
      </w:r>
      <w:r w:rsidRPr="00AE7C6E">
        <w:rPr>
          <w:rFonts w:hint="eastAsia"/>
          <w:szCs w:val="21"/>
        </w:rPr>
        <w:t>年进行的调研结果表明：</w:t>
      </w:r>
    </w:p>
    <w:p w:rsidR="00A773D3" w:rsidRDefault="00A773D3" w:rsidP="00930637">
      <w:pPr>
        <w:widowControl/>
        <w:numPr>
          <w:ilvl w:val="0"/>
          <w:numId w:val="45"/>
        </w:numPr>
        <w:tabs>
          <w:tab w:val="clear" w:pos="720"/>
          <w:tab w:val="num" w:pos="1200"/>
        </w:tabs>
        <w:adjustRightInd/>
        <w:spacing w:after="180" w:line="360" w:lineRule="exact"/>
        <w:ind w:left="1200" w:hanging="480"/>
        <w:textAlignment w:val="auto"/>
        <w:rPr>
          <w:rFonts w:hint="eastAsia"/>
          <w:szCs w:val="21"/>
        </w:rPr>
      </w:pPr>
      <w:r w:rsidRPr="00AE7C6E">
        <w:rPr>
          <w:rFonts w:hint="eastAsia"/>
          <w:szCs w:val="21"/>
        </w:rPr>
        <w:t>在受访妇女中有一半（</w:t>
      </w:r>
      <w:r w:rsidRPr="00AE7C6E">
        <w:rPr>
          <w:rFonts w:hint="eastAsia"/>
          <w:szCs w:val="21"/>
        </w:rPr>
        <w:t>51%</w:t>
      </w:r>
      <w:r w:rsidRPr="00AE7C6E">
        <w:rPr>
          <w:rFonts w:hint="eastAsia"/>
          <w:szCs w:val="21"/>
        </w:rPr>
        <w:t>）的人说，在过往</w:t>
      </w:r>
      <w:r w:rsidRPr="00AE7C6E">
        <w:rPr>
          <w:rFonts w:hint="eastAsia"/>
          <w:szCs w:val="21"/>
        </w:rPr>
        <w:t>12</w:t>
      </w:r>
      <w:r w:rsidRPr="00AE7C6E">
        <w:rPr>
          <w:rFonts w:hint="eastAsia"/>
          <w:szCs w:val="21"/>
        </w:rPr>
        <w:t>个月内她们在与丈夫的关系中感到不安全。</w:t>
      </w:r>
      <w:r w:rsidRPr="00AE7C6E">
        <w:rPr>
          <w:rStyle w:val="FootnoteReference"/>
          <w:szCs w:val="21"/>
        </w:rPr>
        <w:footnoteReference w:id="12"/>
      </w:r>
      <w:r w:rsidRPr="00AE7C6E">
        <w:rPr>
          <w:szCs w:val="21"/>
        </w:rPr>
        <w:t xml:space="preserve"> </w:t>
      </w:r>
    </w:p>
    <w:p w:rsidR="00A773D3" w:rsidRDefault="00A773D3" w:rsidP="00930637">
      <w:pPr>
        <w:widowControl/>
        <w:numPr>
          <w:ilvl w:val="0"/>
          <w:numId w:val="45"/>
        </w:numPr>
        <w:tabs>
          <w:tab w:val="clear" w:pos="720"/>
          <w:tab w:val="num" w:pos="1200"/>
        </w:tabs>
        <w:adjustRightInd/>
        <w:spacing w:after="180" w:line="360" w:lineRule="exact"/>
        <w:ind w:left="1200" w:hanging="480"/>
        <w:textAlignment w:val="auto"/>
        <w:rPr>
          <w:rFonts w:hint="eastAsia"/>
          <w:szCs w:val="21"/>
        </w:rPr>
      </w:pPr>
      <w:r w:rsidRPr="00AE7C6E">
        <w:rPr>
          <w:rFonts w:hint="eastAsia"/>
          <w:szCs w:val="21"/>
        </w:rPr>
        <w:t>将近四分之一（</w:t>
      </w:r>
      <w:r w:rsidRPr="00AE7C6E">
        <w:rPr>
          <w:szCs w:val="21"/>
        </w:rPr>
        <w:t>24.8%</w:t>
      </w:r>
      <w:r w:rsidRPr="00AE7C6E">
        <w:rPr>
          <w:rFonts w:hint="eastAsia"/>
          <w:szCs w:val="21"/>
        </w:rPr>
        <w:t>）的妇女遭到过性伴侣的暴力。</w:t>
      </w:r>
      <w:r w:rsidRPr="00AE7C6E">
        <w:rPr>
          <w:rStyle w:val="FootnoteReference"/>
          <w:szCs w:val="21"/>
        </w:rPr>
        <w:footnoteReference w:id="13"/>
      </w:r>
      <w:r w:rsidRPr="00AE7C6E">
        <w:rPr>
          <w:szCs w:val="21"/>
        </w:rPr>
        <w:t xml:space="preserve"> </w:t>
      </w:r>
    </w:p>
    <w:p w:rsidR="00A773D3" w:rsidRDefault="00A773D3" w:rsidP="00930637">
      <w:pPr>
        <w:widowControl/>
        <w:numPr>
          <w:ilvl w:val="0"/>
          <w:numId w:val="45"/>
        </w:numPr>
        <w:tabs>
          <w:tab w:val="clear" w:pos="720"/>
          <w:tab w:val="num" w:pos="1200"/>
        </w:tabs>
        <w:adjustRightInd/>
        <w:spacing w:after="180" w:line="360" w:lineRule="exact"/>
        <w:ind w:left="1200" w:hanging="480"/>
        <w:textAlignment w:val="auto"/>
        <w:rPr>
          <w:szCs w:val="21"/>
        </w:rPr>
      </w:pPr>
      <w:r w:rsidRPr="00AE7C6E">
        <w:rPr>
          <w:rFonts w:hint="eastAsia"/>
          <w:szCs w:val="21"/>
        </w:rPr>
        <w:t>遭受暴力的最常见类型是肉体虐待，有五分之一的妇女报告说她们挨过拳打脚踢、抽嘴巴和揪头发，外加心理虐待，比如丈夫威胁要伤害子女或阻止妻子自作主张。</w:t>
      </w:r>
      <w:r w:rsidRPr="00AE7C6E">
        <w:rPr>
          <w:rStyle w:val="FootnoteReference"/>
          <w:szCs w:val="21"/>
        </w:rPr>
        <w:footnoteReference w:id="14"/>
      </w:r>
    </w:p>
    <w:p w:rsidR="00A773D3" w:rsidRDefault="00A773D3" w:rsidP="00FB3886">
      <w:pPr>
        <w:widowControl/>
        <w:numPr>
          <w:ilvl w:val="0"/>
          <w:numId w:val="45"/>
        </w:numPr>
        <w:tabs>
          <w:tab w:val="clear" w:pos="720"/>
          <w:tab w:val="num" w:pos="1200"/>
        </w:tabs>
        <w:adjustRightInd/>
        <w:spacing w:after="240" w:line="360" w:lineRule="exact"/>
        <w:ind w:left="1200" w:hanging="480"/>
        <w:textAlignment w:val="auto"/>
        <w:rPr>
          <w:szCs w:val="21"/>
        </w:rPr>
      </w:pPr>
      <w:r w:rsidRPr="00AE7C6E">
        <w:rPr>
          <w:rFonts w:hint="eastAsia"/>
          <w:szCs w:val="21"/>
        </w:rPr>
        <w:t>在</w:t>
      </w:r>
      <w:r w:rsidRPr="00AE7C6E">
        <w:rPr>
          <w:szCs w:val="21"/>
        </w:rPr>
        <w:t xml:space="preserve"> 4%</w:t>
      </w:r>
      <w:r w:rsidRPr="00AE7C6E">
        <w:rPr>
          <w:rFonts w:hint="eastAsia"/>
          <w:szCs w:val="21"/>
        </w:rPr>
        <w:t>的案例中妇女报告说丈夫威胁要杀死她们。</w:t>
      </w:r>
      <w:r w:rsidRPr="00AE7C6E">
        <w:rPr>
          <w:rStyle w:val="FootnoteReference"/>
          <w:szCs w:val="21"/>
        </w:rPr>
        <w:footnoteReference w:id="15"/>
      </w:r>
      <w:r w:rsidRPr="00AE7C6E">
        <w:rPr>
          <w:szCs w:val="21"/>
        </w:rPr>
        <w:t xml:space="preserve"> </w:t>
      </w:r>
    </w:p>
    <w:p w:rsidR="00A773D3" w:rsidRDefault="00A773D3" w:rsidP="00FB3886">
      <w:pPr>
        <w:widowControl/>
        <w:numPr>
          <w:ilvl w:val="0"/>
          <w:numId w:val="45"/>
        </w:numPr>
        <w:tabs>
          <w:tab w:val="clear" w:pos="720"/>
          <w:tab w:val="num" w:pos="1200"/>
        </w:tabs>
        <w:adjustRightInd/>
        <w:spacing w:after="240" w:line="360" w:lineRule="exact"/>
        <w:ind w:left="1200" w:hanging="480"/>
        <w:textAlignment w:val="auto"/>
        <w:rPr>
          <w:szCs w:val="21"/>
        </w:rPr>
      </w:pPr>
      <w:r w:rsidRPr="00AE7C6E">
        <w:rPr>
          <w:rFonts w:hint="eastAsia"/>
          <w:szCs w:val="21"/>
        </w:rPr>
        <w:t>很小就结婚的妇女遭到伴侣某种形式暴力的危险性要大得多，尤其是恐吓和管制。</w:t>
      </w:r>
      <w:r w:rsidRPr="00AE7C6E">
        <w:rPr>
          <w:rStyle w:val="FootnoteReference"/>
          <w:szCs w:val="21"/>
        </w:rPr>
        <w:footnoteReference w:id="16"/>
      </w:r>
    </w:p>
    <w:p w:rsidR="00A773D3" w:rsidRDefault="00A773D3" w:rsidP="00FB3886">
      <w:pPr>
        <w:widowControl/>
        <w:numPr>
          <w:ilvl w:val="0"/>
          <w:numId w:val="45"/>
        </w:numPr>
        <w:tabs>
          <w:tab w:val="clear" w:pos="720"/>
          <w:tab w:val="num" w:pos="1200"/>
        </w:tabs>
        <w:adjustRightInd/>
        <w:spacing w:after="240" w:line="360" w:lineRule="exact"/>
        <w:ind w:left="1200" w:hanging="480"/>
        <w:textAlignment w:val="auto"/>
        <w:rPr>
          <w:szCs w:val="21"/>
        </w:rPr>
      </w:pPr>
      <w:r w:rsidRPr="00AE7C6E">
        <w:rPr>
          <w:rFonts w:hint="eastAsia"/>
          <w:szCs w:val="21"/>
        </w:rPr>
        <w:t>报告的家庭暴力造成的最普通伤害包括：心理后果，比如做噩梦、失眠和感觉持续的恐惧（占</w:t>
      </w:r>
      <w:r w:rsidRPr="00AE7C6E">
        <w:rPr>
          <w:szCs w:val="21"/>
        </w:rPr>
        <w:t>22%</w:t>
      </w:r>
      <w:r w:rsidRPr="00AE7C6E">
        <w:rPr>
          <w:rFonts w:hint="eastAsia"/>
          <w:szCs w:val="21"/>
        </w:rPr>
        <w:t>）；失去意识（占</w:t>
      </w:r>
      <w:r w:rsidRPr="00AE7C6E">
        <w:rPr>
          <w:szCs w:val="21"/>
        </w:rPr>
        <w:t>13%</w:t>
      </w:r>
      <w:r w:rsidRPr="00AE7C6E">
        <w:rPr>
          <w:rFonts w:hint="eastAsia"/>
          <w:szCs w:val="21"/>
        </w:rPr>
        <w:t>）；造成皮肉青肿、擦伤或鞭痕（占</w:t>
      </w:r>
      <w:r w:rsidRPr="00AE7C6E">
        <w:rPr>
          <w:szCs w:val="21"/>
        </w:rPr>
        <w:t>12%</w:t>
      </w:r>
      <w:r w:rsidRPr="00AE7C6E">
        <w:rPr>
          <w:rFonts w:hint="eastAsia"/>
          <w:szCs w:val="21"/>
        </w:rPr>
        <w:t>）；深度创伤或刀口（占</w:t>
      </w:r>
      <w:r w:rsidRPr="00AE7C6E">
        <w:rPr>
          <w:szCs w:val="21"/>
        </w:rPr>
        <w:t>11%</w:t>
      </w:r>
      <w:r w:rsidRPr="00AE7C6E">
        <w:rPr>
          <w:rFonts w:hint="eastAsia"/>
          <w:szCs w:val="21"/>
        </w:rPr>
        <w:t>）；以及不想要的怀孕（占</w:t>
      </w:r>
      <w:r w:rsidRPr="00AE7C6E">
        <w:rPr>
          <w:szCs w:val="21"/>
        </w:rPr>
        <w:t>9%</w:t>
      </w:r>
      <w:r w:rsidRPr="00AE7C6E">
        <w:rPr>
          <w:rFonts w:hint="eastAsia"/>
          <w:szCs w:val="21"/>
        </w:rPr>
        <w:t>）。</w:t>
      </w:r>
      <w:r w:rsidRPr="00AE7C6E">
        <w:rPr>
          <w:rStyle w:val="FootnoteReference"/>
          <w:szCs w:val="21"/>
        </w:rPr>
        <w:footnoteReference w:id="17"/>
      </w:r>
    </w:p>
    <w:p w:rsidR="00A773D3" w:rsidRDefault="00A773D3" w:rsidP="00FB3886">
      <w:pPr>
        <w:widowControl/>
        <w:numPr>
          <w:ilvl w:val="0"/>
          <w:numId w:val="45"/>
        </w:numPr>
        <w:tabs>
          <w:tab w:val="clear" w:pos="720"/>
          <w:tab w:val="num" w:pos="1200"/>
        </w:tabs>
        <w:adjustRightInd/>
        <w:spacing w:after="240" w:line="360" w:lineRule="exact"/>
        <w:ind w:left="1200" w:hanging="480"/>
        <w:textAlignment w:val="auto"/>
        <w:rPr>
          <w:szCs w:val="21"/>
        </w:rPr>
      </w:pPr>
      <w:r w:rsidRPr="00AE7C6E">
        <w:rPr>
          <w:rFonts w:hint="eastAsia"/>
          <w:szCs w:val="21"/>
        </w:rPr>
        <w:t>在报告受到人身伤害的妇女当中，有将近三分之一（</w:t>
      </w:r>
      <w:r w:rsidRPr="00AE7C6E">
        <w:rPr>
          <w:szCs w:val="21"/>
        </w:rPr>
        <w:t>30.4%</w:t>
      </w:r>
      <w:r w:rsidRPr="00AE7C6E">
        <w:rPr>
          <w:rFonts w:hint="eastAsia"/>
          <w:szCs w:val="21"/>
        </w:rPr>
        <w:t>）的人到卫生院去治疗。</w:t>
      </w:r>
      <w:r w:rsidRPr="00AE7C6E">
        <w:rPr>
          <w:rStyle w:val="FootnoteReference"/>
          <w:szCs w:val="21"/>
        </w:rPr>
        <w:footnoteReference w:id="18"/>
      </w:r>
    </w:p>
    <w:p w:rsidR="00A773D3" w:rsidRDefault="00A773D3" w:rsidP="00FB3886">
      <w:pPr>
        <w:widowControl/>
        <w:numPr>
          <w:ilvl w:val="0"/>
          <w:numId w:val="45"/>
        </w:numPr>
        <w:tabs>
          <w:tab w:val="clear" w:pos="720"/>
          <w:tab w:val="num" w:pos="1200"/>
        </w:tabs>
        <w:adjustRightInd/>
        <w:spacing w:after="240" w:line="360" w:lineRule="exact"/>
        <w:ind w:left="1200" w:hanging="480"/>
        <w:textAlignment w:val="auto"/>
        <w:rPr>
          <w:szCs w:val="21"/>
        </w:rPr>
      </w:pPr>
      <w:r w:rsidRPr="00AE7C6E">
        <w:rPr>
          <w:rFonts w:hint="eastAsia"/>
          <w:szCs w:val="21"/>
        </w:rPr>
        <w:t>半数以上</w:t>
      </w:r>
      <w:r w:rsidRPr="00AE7C6E">
        <w:rPr>
          <w:rFonts w:ascii="SimSun" w:hAnsi="SimSun"/>
          <w:szCs w:val="21"/>
        </w:rPr>
        <w:t>(51%)</w:t>
      </w:r>
      <w:r w:rsidRPr="00AE7C6E">
        <w:rPr>
          <w:rFonts w:ascii="SimSun" w:hAnsi="SimSun" w:hint="eastAsia"/>
          <w:szCs w:val="21"/>
        </w:rPr>
        <w:t>的受访妇女十分同意“如果妻子不顺从，丈夫就有正当理由打她”的说法</w:t>
      </w:r>
      <w:r w:rsidR="009A54E3">
        <w:rPr>
          <w:rFonts w:ascii="SimSun" w:hAnsi="SimSun" w:hint="eastAsia"/>
          <w:szCs w:val="21"/>
        </w:rPr>
        <w:t>。</w:t>
      </w:r>
      <w:r w:rsidRPr="00AE7C6E">
        <w:rPr>
          <w:rStyle w:val="FootnoteReference"/>
          <w:szCs w:val="21"/>
        </w:rPr>
        <w:footnoteReference w:id="19"/>
      </w:r>
    </w:p>
    <w:p w:rsidR="00A773D3" w:rsidRDefault="00A773D3" w:rsidP="00FB3886">
      <w:pPr>
        <w:widowControl/>
        <w:numPr>
          <w:ilvl w:val="0"/>
          <w:numId w:val="45"/>
        </w:numPr>
        <w:tabs>
          <w:tab w:val="clear" w:pos="720"/>
          <w:tab w:val="num" w:pos="1200"/>
        </w:tabs>
        <w:adjustRightInd/>
        <w:spacing w:after="240" w:line="360" w:lineRule="exact"/>
        <w:ind w:left="1200" w:hanging="480"/>
        <w:textAlignment w:val="auto"/>
        <w:rPr>
          <w:szCs w:val="21"/>
        </w:rPr>
      </w:pPr>
      <w:r w:rsidRPr="00AE7C6E">
        <w:rPr>
          <w:rFonts w:hint="eastAsia"/>
          <w:szCs w:val="21"/>
        </w:rPr>
        <w:t>绝大多数</w:t>
      </w:r>
      <w:r w:rsidRPr="00AE7C6E">
        <w:rPr>
          <w:rFonts w:ascii="SimSun" w:hAnsi="SimSun"/>
          <w:szCs w:val="21"/>
        </w:rPr>
        <w:t>(</w:t>
      </w:r>
      <w:r w:rsidRPr="00FB3886">
        <w:rPr>
          <w:szCs w:val="21"/>
        </w:rPr>
        <w:t>84</w:t>
      </w:r>
      <w:r w:rsidRPr="00AE7C6E">
        <w:rPr>
          <w:rFonts w:ascii="SimSun" w:hAnsi="SimSun"/>
          <w:szCs w:val="21"/>
        </w:rPr>
        <w:t xml:space="preserve">%) </w:t>
      </w:r>
      <w:r w:rsidRPr="00AE7C6E">
        <w:rPr>
          <w:rFonts w:ascii="SimSun" w:hAnsi="SimSun" w:hint="eastAsia"/>
          <w:szCs w:val="21"/>
        </w:rPr>
        <w:t>妇女赞成“家庭问题只能跟家里人讨论”的说法。</w:t>
      </w:r>
      <w:r w:rsidRPr="00AE7C6E">
        <w:rPr>
          <w:rStyle w:val="FootnoteReference"/>
          <w:szCs w:val="21"/>
        </w:rPr>
        <w:footnoteReference w:id="20"/>
      </w:r>
    </w:p>
    <w:p w:rsidR="00A773D3" w:rsidRPr="00BF5122" w:rsidRDefault="00A773D3" w:rsidP="00BF5122">
      <w:pPr>
        <w:pStyle w:val="H3"/>
        <w:rPr>
          <w:rFonts w:hint="eastAsia"/>
          <w:b w:val="0"/>
        </w:rPr>
      </w:pPr>
      <w:bookmarkStart w:id="67" w:name="_Toc228766561"/>
      <w:r w:rsidRPr="00BF5122">
        <w:rPr>
          <w:rFonts w:hint="eastAsia"/>
          <w:b w:val="0"/>
        </w:rPr>
        <w:t>社会对</w:t>
      </w:r>
      <w:r w:rsidR="00203686" w:rsidRPr="00BF5122">
        <w:rPr>
          <w:rFonts w:hint="eastAsia"/>
          <w:b w:val="0"/>
        </w:rPr>
        <w:t>性暴力</w:t>
      </w:r>
      <w:r w:rsidRPr="00BF5122">
        <w:rPr>
          <w:rFonts w:hint="eastAsia"/>
          <w:b w:val="0"/>
        </w:rPr>
        <w:t>的态度</w:t>
      </w:r>
      <w:bookmarkEnd w:id="67"/>
    </w:p>
    <w:p w:rsidR="00A773D3" w:rsidRDefault="00A773D3" w:rsidP="00A773D3">
      <w:pPr>
        <w:spacing w:after="240" w:line="360" w:lineRule="exact"/>
        <w:ind w:left="720" w:hanging="720"/>
        <w:rPr>
          <w:bCs/>
          <w:iCs/>
          <w:szCs w:val="21"/>
        </w:rPr>
      </w:pPr>
      <w:r w:rsidRPr="00AE7C6E">
        <w:rPr>
          <w:bCs/>
          <w:iCs/>
          <w:szCs w:val="21"/>
        </w:rPr>
        <w:t>729.</w:t>
      </w:r>
      <w:r w:rsidRPr="00AE7C6E">
        <w:rPr>
          <w:bCs/>
          <w:iCs/>
          <w:szCs w:val="21"/>
        </w:rPr>
        <w:tab/>
      </w:r>
      <w:r w:rsidRPr="00AE7C6E">
        <w:rPr>
          <w:rFonts w:hint="eastAsia"/>
          <w:bCs/>
          <w:iCs/>
          <w:szCs w:val="21"/>
        </w:rPr>
        <w:t>在围绕国家的家庭暴力法律草案（见下文）进行协商的过程中，</w:t>
      </w:r>
      <w:r w:rsidRPr="00AE7C6E">
        <w:rPr>
          <w:bCs/>
          <w:iCs/>
          <w:szCs w:val="21"/>
        </w:rPr>
        <w:t>促进平等办公室</w:t>
      </w:r>
      <w:r w:rsidRPr="00AE7C6E">
        <w:rPr>
          <w:rFonts w:hint="eastAsia"/>
          <w:bCs/>
          <w:iCs/>
          <w:szCs w:val="21"/>
        </w:rPr>
        <w:t>和非政府组织都发现，帝汶社会上对家庭暴力造成的后果的容忍度相当高。对于像“丧失或损坏身体的某部分”或者“因殴打造成伤害、肿胀或扭伤”之类的事故，社会上认为不太严重，因此在这些情况下适合由社区领导者出面调停。如果暴力行为屡犯不改或情节特别严重，那么通常就会把问题提交正规司法程序去解决。</w:t>
      </w:r>
      <w:r w:rsidRPr="00AE7C6E">
        <w:rPr>
          <w:rStyle w:val="FootnoteReference"/>
          <w:bCs/>
          <w:iCs/>
          <w:szCs w:val="21"/>
        </w:rPr>
        <w:footnoteReference w:id="21"/>
      </w:r>
      <w:r w:rsidRPr="00AE7C6E">
        <w:rPr>
          <w:bCs/>
          <w:iCs/>
          <w:szCs w:val="21"/>
        </w:rPr>
        <w:t xml:space="preserve"> </w:t>
      </w:r>
    </w:p>
    <w:p w:rsidR="00930637" w:rsidRDefault="00A773D3" w:rsidP="00930637">
      <w:pPr>
        <w:spacing w:after="240" w:line="360" w:lineRule="exact"/>
        <w:ind w:left="720" w:hanging="720"/>
        <w:jc w:val="distribute"/>
        <w:rPr>
          <w:bCs/>
          <w:iCs/>
          <w:szCs w:val="21"/>
        </w:rPr>
      </w:pPr>
      <w:r w:rsidRPr="00AE7C6E">
        <w:rPr>
          <w:bCs/>
          <w:iCs/>
          <w:szCs w:val="21"/>
        </w:rPr>
        <w:t>730.</w:t>
      </w:r>
      <w:r w:rsidRPr="00AE7C6E">
        <w:rPr>
          <w:bCs/>
          <w:iCs/>
          <w:szCs w:val="21"/>
        </w:rPr>
        <w:tab/>
      </w:r>
      <w:r w:rsidRPr="00AE7C6E">
        <w:rPr>
          <w:rFonts w:hint="eastAsia"/>
          <w:bCs/>
          <w:iCs/>
          <w:szCs w:val="21"/>
        </w:rPr>
        <w:t>协商中发现，许多人倾向于诉诸传统司法来处理家庭暴力案件，认为施暴者不应因其错误行为被判刑入狱，而应让他们承担社区劳动或者当众受到羞辱。</w:t>
      </w:r>
      <w:r w:rsidRPr="00AE7C6E">
        <w:rPr>
          <w:rStyle w:val="FootnoteReference"/>
          <w:bCs/>
          <w:iCs/>
          <w:szCs w:val="21"/>
        </w:rPr>
        <w:footnoteReference w:id="22"/>
      </w:r>
      <w:r w:rsidRPr="00AE7C6E">
        <w:rPr>
          <w:rFonts w:hint="eastAsia"/>
          <w:bCs/>
          <w:iCs/>
          <w:szCs w:val="21"/>
        </w:rPr>
        <w:t>跟</w:t>
      </w:r>
      <w:r w:rsidRPr="00AE7C6E">
        <w:rPr>
          <w:rFonts w:ascii="SimSun" w:hAnsi="SimSun"/>
          <w:bCs/>
          <w:iCs/>
          <w:szCs w:val="21"/>
        </w:rPr>
        <w:t>“聘礼”</w:t>
      </w:r>
      <w:r w:rsidRPr="00AE7C6E">
        <w:rPr>
          <w:rFonts w:ascii="SimSun" w:hAnsi="SimSun" w:hint="eastAsia"/>
          <w:bCs/>
          <w:iCs/>
          <w:szCs w:val="21"/>
        </w:rPr>
        <w:t>习俗差不多（见</w:t>
      </w:r>
      <w:r w:rsidRPr="00AE7C6E">
        <w:rPr>
          <w:bCs/>
          <w:iCs/>
          <w:szCs w:val="21"/>
        </w:rPr>
        <w:t>《共同核心文件》</w:t>
      </w:r>
      <w:r w:rsidRPr="00AE7C6E">
        <w:rPr>
          <w:rFonts w:hint="eastAsia"/>
          <w:bCs/>
          <w:iCs/>
          <w:szCs w:val="21"/>
        </w:rPr>
        <w:t>中关于“婚姻与家庭”一节的相关概述），送女方家一头水牛或奶牛或一口猪，只不过这里是作为</w:t>
      </w:r>
    </w:p>
    <w:p w:rsidR="00A773D3" w:rsidRDefault="00930637" w:rsidP="00A773D3">
      <w:pPr>
        <w:spacing w:after="240" w:line="360" w:lineRule="exact"/>
        <w:ind w:left="720" w:hanging="720"/>
        <w:rPr>
          <w:rFonts w:hint="eastAsia"/>
          <w:bCs/>
          <w:iCs/>
          <w:szCs w:val="21"/>
        </w:rPr>
      </w:pPr>
      <w:r>
        <w:rPr>
          <w:bCs/>
          <w:iCs/>
          <w:szCs w:val="21"/>
        </w:rPr>
        <w:br w:type="page"/>
      </w:r>
      <w:r>
        <w:rPr>
          <w:rFonts w:hint="eastAsia"/>
          <w:bCs/>
          <w:iCs/>
          <w:szCs w:val="21"/>
        </w:rPr>
        <w:tab/>
      </w:r>
      <w:r w:rsidR="00A773D3" w:rsidRPr="00AE7C6E">
        <w:rPr>
          <w:rFonts w:hint="eastAsia"/>
          <w:bCs/>
          <w:iCs/>
          <w:szCs w:val="21"/>
        </w:rPr>
        <w:t>补偿，以期对不光彩的暴力事件作一了断。通常，受害妇女不参与任何调停程序，而对加害人的施暴行为，则根据对女方品行的观察进行审查。男子很少因为施暴而受到责备，而为数众多的妇女只能默默地忍受痛苦，无人可以求助。</w:t>
      </w:r>
    </w:p>
    <w:p w:rsidR="002A570D" w:rsidRPr="00650E20" w:rsidRDefault="002A570D" w:rsidP="00650E20">
      <w:pPr>
        <w:pStyle w:val="H3"/>
        <w:rPr>
          <w:rFonts w:hint="eastAsia"/>
          <w:b w:val="0"/>
        </w:rPr>
      </w:pPr>
      <w:bookmarkStart w:id="68" w:name="_Toc228766562"/>
      <w:r w:rsidRPr="00650E20">
        <w:rPr>
          <w:rFonts w:hint="eastAsia"/>
          <w:b w:val="0"/>
        </w:rPr>
        <w:t>备受瞩目的案件</w:t>
      </w:r>
      <w:bookmarkEnd w:id="68"/>
    </w:p>
    <w:p w:rsidR="002A570D" w:rsidRPr="00CC41D5" w:rsidRDefault="002A570D" w:rsidP="002A570D">
      <w:pPr>
        <w:spacing w:after="240" w:line="360" w:lineRule="exact"/>
        <w:ind w:left="720" w:hanging="720"/>
        <w:rPr>
          <w:rFonts w:hint="eastAsia"/>
          <w:bCs/>
          <w:iCs/>
          <w:szCs w:val="21"/>
        </w:rPr>
      </w:pPr>
      <w:r w:rsidRPr="00CC41D5">
        <w:rPr>
          <w:bCs/>
          <w:iCs/>
          <w:szCs w:val="21"/>
        </w:rPr>
        <w:t>731.</w:t>
      </w:r>
      <w:r w:rsidRPr="00CC41D5">
        <w:rPr>
          <w:bCs/>
          <w:iCs/>
          <w:szCs w:val="21"/>
        </w:rPr>
        <w:tab/>
      </w:r>
      <w:r w:rsidRPr="00CC41D5">
        <w:rPr>
          <w:rFonts w:hint="eastAsia"/>
          <w:bCs/>
          <w:iCs/>
          <w:szCs w:val="21"/>
        </w:rPr>
        <w:t>遗憾的是，近年来东帝汶发生了多起备受瞩目的</w:t>
      </w:r>
      <w:r w:rsidR="00DA096B">
        <w:rPr>
          <w:rFonts w:hint="eastAsia"/>
          <w:bCs/>
          <w:iCs/>
          <w:szCs w:val="21"/>
        </w:rPr>
        <w:t>妇女</w:t>
      </w:r>
      <w:r w:rsidRPr="00CC41D5">
        <w:rPr>
          <w:rFonts w:hint="eastAsia"/>
          <w:bCs/>
          <w:iCs/>
          <w:szCs w:val="21"/>
        </w:rPr>
        <w:t>暴力案件。</w:t>
      </w:r>
      <w:r w:rsidRPr="00CC41D5">
        <w:rPr>
          <w:rFonts w:hint="eastAsia"/>
          <w:bCs/>
          <w:iCs/>
          <w:szCs w:val="21"/>
        </w:rPr>
        <w:t>2005</w:t>
      </w:r>
      <w:r w:rsidRPr="00CC41D5">
        <w:rPr>
          <w:rFonts w:hint="eastAsia"/>
          <w:bCs/>
          <w:iCs/>
          <w:szCs w:val="21"/>
        </w:rPr>
        <w:t>年</w:t>
      </w:r>
      <w:r w:rsidRPr="00CC41D5">
        <w:rPr>
          <w:rFonts w:hint="eastAsia"/>
          <w:bCs/>
          <w:iCs/>
          <w:szCs w:val="21"/>
        </w:rPr>
        <w:t>9</w:t>
      </w:r>
      <w:r w:rsidRPr="00CC41D5">
        <w:rPr>
          <w:rFonts w:hint="eastAsia"/>
          <w:bCs/>
          <w:iCs/>
          <w:szCs w:val="21"/>
        </w:rPr>
        <w:t>月，一位妇女在</w:t>
      </w:r>
      <w:r w:rsidR="003B5AB2" w:rsidRPr="00CC41D5">
        <w:rPr>
          <w:rFonts w:hint="eastAsia"/>
          <w:bCs/>
          <w:iCs/>
          <w:szCs w:val="21"/>
        </w:rPr>
        <w:t>残</w:t>
      </w:r>
      <w:r w:rsidRPr="00CC41D5">
        <w:rPr>
          <w:rFonts w:hint="eastAsia"/>
          <w:bCs/>
          <w:iCs/>
          <w:szCs w:val="21"/>
        </w:rPr>
        <w:t>遭丈夫攻击后被送至包考医院，她被丈夫用大砍刀砍去了其中一只手臂和另外一只手。经过长时间的手术后</w:t>
      </w:r>
      <w:r w:rsidRPr="00CC41D5">
        <w:rPr>
          <w:rFonts w:hint="eastAsia"/>
          <w:bCs/>
          <w:iCs/>
          <w:szCs w:val="21"/>
        </w:rPr>
        <w:t xml:space="preserve"> </w:t>
      </w:r>
      <w:r w:rsidRPr="00CC41D5">
        <w:rPr>
          <w:rFonts w:hint="eastAsia"/>
          <w:bCs/>
          <w:iCs/>
          <w:szCs w:val="21"/>
        </w:rPr>
        <w:t>，她的手臂被重新缝合上了，但却永远地失去了另一只手。在与当地的妇女中心取得联络后，妇女中心向她提供了衣物和支持，此后，</w:t>
      </w:r>
      <w:r w:rsidR="003B5AB2">
        <w:rPr>
          <w:rFonts w:hint="eastAsia"/>
          <w:bCs/>
          <w:iCs/>
          <w:szCs w:val="21"/>
        </w:rPr>
        <w:t>一个</w:t>
      </w:r>
      <w:r w:rsidRPr="00CC41D5">
        <w:rPr>
          <w:rFonts w:hint="eastAsia"/>
          <w:bCs/>
          <w:iCs/>
          <w:szCs w:val="21"/>
        </w:rPr>
        <w:t>总部设</w:t>
      </w:r>
      <w:r w:rsidR="003B5AB2">
        <w:rPr>
          <w:rFonts w:hint="eastAsia"/>
          <w:bCs/>
          <w:iCs/>
          <w:szCs w:val="21"/>
        </w:rPr>
        <w:t>在</w:t>
      </w:r>
      <w:r w:rsidRPr="00CC41D5">
        <w:rPr>
          <w:rFonts w:hint="eastAsia"/>
          <w:bCs/>
          <w:iCs/>
          <w:szCs w:val="21"/>
        </w:rPr>
        <w:t>帝力的</w:t>
      </w:r>
      <w:r w:rsidR="003B5AB2">
        <w:rPr>
          <w:rFonts w:hint="eastAsia"/>
          <w:bCs/>
          <w:iCs/>
          <w:szCs w:val="21"/>
        </w:rPr>
        <w:t>合法</w:t>
      </w:r>
      <w:r w:rsidRPr="00CC41D5">
        <w:rPr>
          <w:rFonts w:hint="eastAsia"/>
          <w:bCs/>
          <w:iCs/>
          <w:szCs w:val="21"/>
        </w:rPr>
        <w:t>非政府司法组织司法系统监测方案（司法系统监测方案；见下</w:t>
      </w:r>
      <w:r w:rsidR="003B5AB2">
        <w:rPr>
          <w:rFonts w:hint="eastAsia"/>
          <w:bCs/>
          <w:iCs/>
          <w:szCs w:val="21"/>
        </w:rPr>
        <w:t>文</w:t>
      </w:r>
      <w:r w:rsidRPr="00CC41D5">
        <w:rPr>
          <w:rFonts w:hint="eastAsia"/>
          <w:bCs/>
          <w:iCs/>
          <w:szCs w:val="21"/>
        </w:rPr>
        <w:t>）的受害者支</w:t>
      </w:r>
      <w:r w:rsidR="003B5AB2">
        <w:rPr>
          <w:rFonts w:hint="eastAsia"/>
          <w:bCs/>
          <w:iCs/>
          <w:szCs w:val="21"/>
        </w:rPr>
        <w:t>助</w:t>
      </w:r>
      <w:r w:rsidRPr="00CC41D5">
        <w:rPr>
          <w:rFonts w:hint="eastAsia"/>
          <w:bCs/>
          <w:iCs/>
          <w:szCs w:val="21"/>
        </w:rPr>
        <w:t>服务中心开始调查她的案件。</w:t>
      </w:r>
      <w:r w:rsidRPr="00CC41D5">
        <w:rPr>
          <w:szCs w:val="21"/>
        </w:rPr>
        <w:t>东帝汶国家警察</w:t>
      </w:r>
      <w:r w:rsidR="00751C4D">
        <w:rPr>
          <w:rFonts w:hint="eastAsia"/>
          <w:szCs w:val="21"/>
        </w:rPr>
        <w:t>局</w:t>
      </w:r>
      <w:r w:rsidRPr="00CC41D5">
        <w:rPr>
          <w:rFonts w:hint="eastAsia"/>
          <w:szCs w:val="21"/>
        </w:rPr>
        <w:t>所属的巴考保护弱势</w:t>
      </w:r>
      <w:r w:rsidR="00751C4D">
        <w:rPr>
          <w:rFonts w:hint="eastAsia"/>
          <w:szCs w:val="21"/>
        </w:rPr>
        <w:t>人员</w:t>
      </w:r>
      <w:r w:rsidR="003B5AB2">
        <w:rPr>
          <w:rFonts w:hint="eastAsia"/>
          <w:szCs w:val="21"/>
        </w:rPr>
        <w:t>股</w:t>
      </w:r>
      <w:r w:rsidRPr="00CC41D5">
        <w:rPr>
          <w:rFonts w:hint="eastAsia"/>
          <w:bCs/>
          <w:iCs/>
          <w:szCs w:val="21"/>
        </w:rPr>
        <w:t>（见下</w:t>
      </w:r>
      <w:r w:rsidR="003B5AB2">
        <w:rPr>
          <w:rFonts w:hint="eastAsia"/>
          <w:bCs/>
          <w:iCs/>
          <w:szCs w:val="21"/>
        </w:rPr>
        <w:t>文</w:t>
      </w:r>
      <w:r w:rsidRPr="00CC41D5">
        <w:rPr>
          <w:rFonts w:hint="eastAsia"/>
          <w:bCs/>
          <w:iCs/>
          <w:szCs w:val="21"/>
        </w:rPr>
        <w:t>）提供的信息表明，受害者此前曾遭受丈夫的两次攻击。第二次攻击中他</w:t>
      </w:r>
      <w:r w:rsidR="003B5AB2">
        <w:rPr>
          <w:rFonts w:hint="eastAsia"/>
          <w:bCs/>
          <w:iCs/>
          <w:szCs w:val="21"/>
        </w:rPr>
        <w:t>还</w:t>
      </w:r>
      <w:r w:rsidRPr="00CC41D5">
        <w:rPr>
          <w:rFonts w:hint="eastAsia"/>
          <w:bCs/>
          <w:iCs/>
          <w:szCs w:val="21"/>
        </w:rPr>
        <w:t>对她使用了大砍刀。他因此而被判入狱。</w:t>
      </w:r>
      <w:r w:rsidRPr="00CC41D5">
        <w:rPr>
          <w:rFonts w:hint="eastAsia"/>
          <w:szCs w:val="21"/>
        </w:rPr>
        <w:t>在编写</w:t>
      </w:r>
      <w:r w:rsidRPr="00CC41D5">
        <w:rPr>
          <w:rFonts w:hint="eastAsia"/>
          <w:bCs/>
          <w:iCs/>
          <w:szCs w:val="21"/>
        </w:rPr>
        <w:t>本报告之时，受害者的丈夫正收押于包考监狱，等待法院的提审。</w:t>
      </w:r>
    </w:p>
    <w:p w:rsidR="002A570D" w:rsidRPr="00CC41D5" w:rsidRDefault="002A570D" w:rsidP="002A570D">
      <w:pPr>
        <w:spacing w:after="240" w:line="360" w:lineRule="exact"/>
        <w:ind w:left="720" w:hanging="720"/>
        <w:rPr>
          <w:rFonts w:hint="eastAsia"/>
          <w:szCs w:val="21"/>
        </w:rPr>
      </w:pPr>
      <w:r w:rsidRPr="00CC41D5">
        <w:rPr>
          <w:bCs/>
          <w:iCs/>
          <w:szCs w:val="21"/>
        </w:rPr>
        <w:t>732.</w:t>
      </w:r>
      <w:r w:rsidRPr="00CC41D5">
        <w:rPr>
          <w:bCs/>
          <w:iCs/>
          <w:szCs w:val="21"/>
        </w:rPr>
        <w:tab/>
      </w:r>
      <w:r w:rsidRPr="00CC41D5">
        <w:rPr>
          <w:rFonts w:hint="eastAsia"/>
          <w:bCs/>
          <w:iCs/>
          <w:szCs w:val="21"/>
        </w:rPr>
        <w:t>2006</w:t>
      </w:r>
      <w:r w:rsidRPr="00CC41D5">
        <w:rPr>
          <w:rFonts w:hint="eastAsia"/>
          <w:bCs/>
          <w:iCs/>
          <w:szCs w:val="21"/>
        </w:rPr>
        <w:t>年</w:t>
      </w:r>
      <w:r w:rsidRPr="00CC41D5">
        <w:rPr>
          <w:rFonts w:hint="eastAsia"/>
          <w:bCs/>
          <w:iCs/>
          <w:szCs w:val="21"/>
        </w:rPr>
        <w:t>1</w:t>
      </w:r>
      <w:r w:rsidRPr="00CC41D5">
        <w:rPr>
          <w:rFonts w:hint="eastAsia"/>
          <w:bCs/>
          <w:iCs/>
          <w:szCs w:val="21"/>
        </w:rPr>
        <w:t>月，欧库西飞地的一位妇女据称在非法</w:t>
      </w:r>
      <w:r w:rsidR="003B5AB2">
        <w:rPr>
          <w:rFonts w:hint="eastAsia"/>
          <w:bCs/>
          <w:iCs/>
          <w:szCs w:val="21"/>
        </w:rPr>
        <w:t>进入</w:t>
      </w:r>
      <w:r w:rsidR="009A54E3">
        <w:rPr>
          <w:rFonts w:hint="eastAsia"/>
          <w:bCs/>
          <w:iCs/>
          <w:szCs w:val="21"/>
        </w:rPr>
        <w:t>印度尼西亚</w:t>
      </w:r>
      <w:r w:rsidRPr="00CC41D5">
        <w:rPr>
          <w:rFonts w:hint="eastAsia"/>
          <w:bCs/>
          <w:iCs/>
          <w:szCs w:val="21"/>
        </w:rPr>
        <w:t>境内偷运燃油时被</w:t>
      </w:r>
      <w:r w:rsidRPr="00CC41D5">
        <w:rPr>
          <w:rFonts w:hint="eastAsia"/>
          <w:bCs/>
          <w:iCs/>
          <w:szCs w:val="21"/>
        </w:rPr>
        <w:t>5</w:t>
      </w:r>
      <w:r w:rsidRPr="00CC41D5">
        <w:rPr>
          <w:rFonts w:hint="eastAsia"/>
          <w:bCs/>
          <w:iCs/>
          <w:szCs w:val="21"/>
        </w:rPr>
        <w:t>名</w:t>
      </w:r>
      <w:r w:rsidR="009A54E3">
        <w:rPr>
          <w:rFonts w:hint="eastAsia"/>
          <w:bCs/>
          <w:iCs/>
          <w:szCs w:val="21"/>
        </w:rPr>
        <w:t>印度尼西亚</w:t>
      </w:r>
      <w:r w:rsidRPr="00CC41D5">
        <w:rPr>
          <w:rFonts w:hint="eastAsia"/>
          <w:bCs/>
          <w:iCs/>
          <w:szCs w:val="21"/>
        </w:rPr>
        <w:t>军官轮奸。该案件激怒了东蒂汶民众，民间社会团体组织了示威游行，以引</w:t>
      </w:r>
      <w:r w:rsidR="003B5AB2">
        <w:rPr>
          <w:rFonts w:hint="eastAsia"/>
          <w:bCs/>
          <w:iCs/>
          <w:szCs w:val="21"/>
        </w:rPr>
        <w:t>起</w:t>
      </w:r>
      <w:r w:rsidRPr="00CC41D5">
        <w:rPr>
          <w:rFonts w:hint="eastAsia"/>
          <w:bCs/>
          <w:iCs/>
          <w:szCs w:val="21"/>
        </w:rPr>
        <w:t>公众对这起案件的关注。</w:t>
      </w:r>
      <w:r w:rsidRPr="00CC41D5">
        <w:rPr>
          <w:rFonts w:hint="eastAsia"/>
          <w:szCs w:val="21"/>
        </w:rPr>
        <w:t>受害者被澳大利亚明爱协会带至帝力，在国立医院接受了必要的治疗</w:t>
      </w:r>
      <w:r w:rsidR="003B5AB2">
        <w:rPr>
          <w:rFonts w:hint="eastAsia"/>
          <w:szCs w:val="21"/>
        </w:rPr>
        <w:t>，并由</w:t>
      </w:r>
      <w:r w:rsidRPr="00CC41D5">
        <w:rPr>
          <w:szCs w:val="21"/>
        </w:rPr>
        <w:t>PRADET</w:t>
      </w:r>
      <w:r w:rsidRPr="00CC41D5">
        <w:rPr>
          <w:rFonts w:hint="eastAsia"/>
          <w:szCs w:val="21"/>
        </w:rPr>
        <w:t>和妇女交流论坛两</w:t>
      </w:r>
      <w:r w:rsidR="003B5AB2">
        <w:rPr>
          <w:rFonts w:hint="eastAsia"/>
          <w:szCs w:val="21"/>
        </w:rPr>
        <w:t>个</w:t>
      </w:r>
      <w:r w:rsidRPr="00CC41D5">
        <w:rPr>
          <w:rFonts w:hint="eastAsia"/>
          <w:szCs w:val="21"/>
        </w:rPr>
        <w:t>非政府组织（见下</w:t>
      </w:r>
      <w:r w:rsidR="003B5AB2">
        <w:rPr>
          <w:rFonts w:hint="eastAsia"/>
          <w:szCs w:val="21"/>
        </w:rPr>
        <w:t>文</w:t>
      </w:r>
      <w:r w:rsidRPr="00CC41D5">
        <w:rPr>
          <w:rFonts w:hint="eastAsia"/>
          <w:szCs w:val="21"/>
        </w:rPr>
        <w:t>）的创伤辅导。促进平等办公室就此案件起草了一份报告，并将其分发至相关部委。在帝力接受了两周治疗后，受害人被送回欧库西家中，促进平等办公室同意继续跟</w:t>
      </w:r>
      <w:r w:rsidR="003B5AB2">
        <w:rPr>
          <w:rFonts w:hint="eastAsia"/>
          <w:szCs w:val="21"/>
        </w:rPr>
        <w:t>踪</w:t>
      </w:r>
      <w:r w:rsidRPr="00CC41D5">
        <w:rPr>
          <w:rFonts w:hint="eastAsia"/>
          <w:szCs w:val="21"/>
        </w:rPr>
        <w:t>此案件。外交部成立了以最高检察官为首的调查委员会</w:t>
      </w:r>
      <w:r w:rsidR="003B5AB2">
        <w:rPr>
          <w:rFonts w:hint="eastAsia"/>
          <w:szCs w:val="21"/>
        </w:rPr>
        <w:t>，负责处理此案件</w:t>
      </w:r>
      <w:r w:rsidRPr="00CC41D5">
        <w:rPr>
          <w:rFonts w:hint="eastAsia"/>
          <w:szCs w:val="21"/>
        </w:rPr>
        <w:t>。在编写</w:t>
      </w:r>
      <w:r w:rsidRPr="00CC41D5">
        <w:rPr>
          <w:rFonts w:hint="eastAsia"/>
          <w:bCs/>
          <w:iCs/>
          <w:szCs w:val="21"/>
        </w:rPr>
        <w:t>本报告之时，</w:t>
      </w:r>
      <w:r w:rsidR="003B5AB2">
        <w:rPr>
          <w:rFonts w:hint="eastAsia"/>
          <w:bCs/>
          <w:iCs/>
          <w:szCs w:val="21"/>
        </w:rPr>
        <w:t>有关</w:t>
      </w:r>
      <w:r w:rsidRPr="00CC41D5">
        <w:rPr>
          <w:rFonts w:hint="eastAsia"/>
          <w:bCs/>
          <w:iCs/>
          <w:szCs w:val="21"/>
        </w:rPr>
        <w:t>政府机构正在制定日程</w:t>
      </w:r>
      <w:r w:rsidRPr="00CC41D5">
        <w:rPr>
          <w:rFonts w:hint="eastAsia"/>
          <w:szCs w:val="21"/>
        </w:rPr>
        <w:t>，与</w:t>
      </w:r>
      <w:r w:rsidR="009A54E3">
        <w:rPr>
          <w:rFonts w:hint="eastAsia"/>
          <w:szCs w:val="21"/>
        </w:rPr>
        <w:t>印度尼西亚</w:t>
      </w:r>
      <w:r w:rsidRPr="00CC41D5">
        <w:rPr>
          <w:rFonts w:hint="eastAsia"/>
          <w:szCs w:val="21"/>
        </w:rPr>
        <w:t>政府共同调查这一事件。</w:t>
      </w:r>
    </w:p>
    <w:p w:rsidR="002A570D" w:rsidRPr="00650E20" w:rsidRDefault="002A570D" w:rsidP="00650E20">
      <w:pPr>
        <w:pStyle w:val="H3"/>
        <w:rPr>
          <w:rFonts w:hint="eastAsia"/>
          <w:b w:val="0"/>
        </w:rPr>
      </w:pPr>
      <w:bookmarkStart w:id="69" w:name="_Toc228766563"/>
      <w:r w:rsidRPr="00650E20">
        <w:rPr>
          <w:rFonts w:hint="eastAsia"/>
          <w:b w:val="0"/>
        </w:rPr>
        <w:t>人权行使受限</w:t>
      </w:r>
      <w:bookmarkEnd w:id="69"/>
    </w:p>
    <w:p w:rsidR="002A570D" w:rsidRPr="00CC41D5" w:rsidRDefault="002A570D" w:rsidP="002A570D">
      <w:pPr>
        <w:spacing w:after="240" w:line="360" w:lineRule="exact"/>
        <w:ind w:left="720" w:hanging="720"/>
        <w:rPr>
          <w:rFonts w:hint="eastAsia"/>
          <w:bCs/>
          <w:iCs/>
          <w:szCs w:val="21"/>
        </w:rPr>
      </w:pPr>
      <w:r w:rsidRPr="00CC41D5">
        <w:rPr>
          <w:bCs/>
          <w:iCs/>
          <w:szCs w:val="21"/>
        </w:rPr>
        <w:t>733.</w:t>
      </w:r>
      <w:r w:rsidRPr="00CC41D5">
        <w:rPr>
          <w:bCs/>
          <w:iCs/>
          <w:szCs w:val="21"/>
        </w:rPr>
        <w:tab/>
      </w:r>
      <w:r w:rsidRPr="00CC41D5">
        <w:rPr>
          <w:rFonts w:hint="eastAsia"/>
          <w:bCs/>
          <w:iCs/>
          <w:szCs w:val="21"/>
        </w:rPr>
        <w:t>东帝汶政府认识到，任何形式的</w:t>
      </w:r>
      <w:r w:rsidR="00203686">
        <w:rPr>
          <w:rFonts w:hint="eastAsia"/>
          <w:bCs/>
          <w:iCs/>
          <w:szCs w:val="21"/>
        </w:rPr>
        <w:t>性暴力</w:t>
      </w:r>
      <w:r w:rsidRPr="00CC41D5">
        <w:rPr>
          <w:rFonts w:hint="eastAsia"/>
          <w:bCs/>
          <w:iCs/>
          <w:szCs w:val="21"/>
        </w:rPr>
        <w:t>均极大地妨碍了妇女行使基本人权的能力，并对妇女构成了健康隐患。妇女不仅面临着身体上的伤害和死亡的风险，而且还面临着心理创伤与其他精神失常，如抑郁、焦虑等问题。卫生部在生育健康政策文件中强调，提高男</w:t>
      </w:r>
      <w:r w:rsidR="003B5AB2">
        <w:rPr>
          <w:rFonts w:hint="eastAsia"/>
          <w:bCs/>
          <w:iCs/>
          <w:szCs w:val="21"/>
        </w:rPr>
        <w:t>女</w:t>
      </w:r>
      <w:r w:rsidRPr="00CC41D5">
        <w:rPr>
          <w:rFonts w:hint="eastAsia"/>
          <w:bCs/>
          <w:iCs/>
          <w:szCs w:val="21"/>
        </w:rPr>
        <w:t>对</w:t>
      </w:r>
      <w:r w:rsidR="00203686">
        <w:rPr>
          <w:rFonts w:hint="eastAsia"/>
          <w:bCs/>
          <w:iCs/>
          <w:szCs w:val="21"/>
        </w:rPr>
        <w:t>性暴力</w:t>
      </w:r>
      <w:r w:rsidRPr="00CC41D5">
        <w:rPr>
          <w:rFonts w:hint="eastAsia"/>
          <w:bCs/>
          <w:iCs/>
          <w:szCs w:val="21"/>
        </w:rPr>
        <w:t>的认</w:t>
      </w:r>
      <w:r w:rsidR="003B5AB2">
        <w:rPr>
          <w:rFonts w:hint="eastAsia"/>
          <w:bCs/>
          <w:iCs/>
          <w:szCs w:val="21"/>
        </w:rPr>
        <w:t>识并提供体检</w:t>
      </w:r>
      <w:r w:rsidRPr="00CC41D5">
        <w:rPr>
          <w:rFonts w:hint="eastAsia"/>
          <w:bCs/>
          <w:iCs/>
          <w:szCs w:val="21"/>
        </w:rPr>
        <w:t>和支</w:t>
      </w:r>
      <w:r w:rsidR="003B5AB2">
        <w:rPr>
          <w:rFonts w:hint="eastAsia"/>
          <w:bCs/>
          <w:iCs/>
          <w:szCs w:val="21"/>
        </w:rPr>
        <w:t>助</w:t>
      </w:r>
      <w:r w:rsidRPr="00CC41D5">
        <w:rPr>
          <w:rFonts w:hint="eastAsia"/>
          <w:bCs/>
          <w:iCs/>
          <w:szCs w:val="21"/>
        </w:rPr>
        <w:t>服务</w:t>
      </w:r>
      <w:r w:rsidR="003B5AB2">
        <w:rPr>
          <w:rFonts w:hint="eastAsia"/>
          <w:bCs/>
          <w:iCs/>
          <w:szCs w:val="21"/>
        </w:rPr>
        <w:t>，这是</w:t>
      </w:r>
      <w:r w:rsidRPr="00CC41D5">
        <w:rPr>
          <w:rFonts w:hint="eastAsia"/>
          <w:bCs/>
          <w:iCs/>
          <w:szCs w:val="21"/>
        </w:rPr>
        <w:t>全国生育健康综合服务的一部分</w:t>
      </w:r>
      <w:r>
        <w:rPr>
          <w:rFonts w:hint="eastAsia"/>
          <w:bCs/>
          <w:iCs/>
          <w:szCs w:val="21"/>
        </w:rPr>
        <w:t>。</w:t>
      </w:r>
      <w:r w:rsidRPr="00CC41D5">
        <w:rPr>
          <w:rStyle w:val="FootnoteReference"/>
          <w:bCs/>
          <w:iCs/>
          <w:szCs w:val="21"/>
        </w:rPr>
        <w:footnoteReference w:id="23"/>
      </w:r>
      <w:r w:rsidRPr="00CC41D5">
        <w:rPr>
          <w:bCs/>
          <w:iCs/>
          <w:szCs w:val="21"/>
        </w:rPr>
        <w:t xml:space="preserve"> </w:t>
      </w:r>
    </w:p>
    <w:p w:rsidR="002A570D" w:rsidRPr="00CC41D5" w:rsidRDefault="002A570D" w:rsidP="002A570D">
      <w:pPr>
        <w:spacing w:after="240" w:line="360" w:lineRule="exact"/>
        <w:ind w:left="720" w:hanging="720"/>
        <w:rPr>
          <w:rFonts w:hint="eastAsia"/>
          <w:bCs/>
          <w:iCs/>
          <w:szCs w:val="21"/>
        </w:rPr>
      </w:pPr>
      <w:r w:rsidRPr="00CC41D5">
        <w:rPr>
          <w:bCs/>
          <w:iCs/>
          <w:szCs w:val="21"/>
        </w:rPr>
        <w:t>734.</w:t>
      </w:r>
      <w:r w:rsidRPr="00CC41D5">
        <w:rPr>
          <w:bCs/>
          <w:iCs/>
          <w:szCs w:val="21"/>
        </w:rPr>
        <w:tab/>
      </w:r>
      <w:r w:rsidRPr="00CC41D5">
        <w:rPr>
          <w:rFonts w:hint="eastAsia"/>
          <w:bCs/>
          <w:iCs/>
          <w:szCs w:val="21"/>
        </w:rPr>
        <w:t>由于家庭暴力，很多妇女在家庭外部的活动，例如，受教育、寻求就业机会或与其他家庭成员和朋友聚会等均受到限制，以防遭到进一步的暴力攻击。东帝汶政府</w:t>
      </w:r>
      <w:r w:rsidR="0036436E">
        <w:rPr>
          <w:rFonts w:hint="eastAsia"/>
          <w:bCs/>
          <w:iCs/>
          <w:szCs w:val="21"/>
        </w:rPr>
        <w:t>也</w:t>
      </w:r>
      <w:r w:rsidRPr="00CC41D5">
        <w:rPr>
          <w:rFonts w:hint="eastAsia"/>
          <w:bCs/>
          <w:iCs/>
          <w:szCs w:val="21"/>
        </w:rPr>
        <w:t>认识到，这</w:t>
      </w:r>
      <w:r w:rsidR="0036436E">
        <w:rPr>
          <w:rFonts w:hint="eastAsia"/>
          <w:bCs/>
          <w:iCs/>
          <w:szCs w:val="21"/>
        </w:rPr>
        <w:t>个</w:t>
      </w:r>
      <w:r w:rsidRPr="00CC41D5">
        <w:rPr>
          <w:rFonts w:hint="eastAsia"/>
          <w:bCs/>
          <w:iCs/>
          <w:szCs w:val="21"/>
        </w:rPr>
        <w:t>问题</w:t>
      </w:r>
      <w:r w:rsidR="0036436E">
        <w:rPr>
          <w:rFonts w:hint="eastAsia"/>
          <w:bCs/>
          <w:iCs/>
          <w:szCs w:val="21"/>
        </w:rPr>
        <w:t>还</w:t>
      </w:r>
      <w:r w:rsidRPr="00CC41D5">
        <w:rPr>
          <w:rFonts w:hint="eastAsia"/>
          <w:bCs/>
          <w:iCs/>
          <w:szCs w:val="21"/>
        </w:rPr>
        <w:t>会对儿童产生非常严重的影响。在一项调查中，</w:t>
      </w:r>
      <w:r w:rsidRPr="00CC41D5">
        <w:rPr>
          <w:rFonts w:hint="eastAsia"/>
          <w:bCs/>
          <w:iCs/>
          <w:szCs w:val="21"/>
        </w:rPr>
        <w:t>40%</w:t>
      </w:r>
      <w:r w:rsidRPr="00CC41D5">
        <w:rPr>
          <w:rFonts w:hint="eastAsia"/>
          <w:bCs/>
          <w:iCs/>
          <w:szCs w:val="21"/>
        </w:rPr>
        <w:t>的受访者称，幼年时他们曾亲眼目睹了父母互相厮打或搧耳光，</w:t>
      </w:r>
      <w:r w:rsidRPr="00CC41D5">
        <w:rPr>
          <w:rFonts w:hint="eastAsia"/>
          <w:bCs/>
          <w:iCs/>
          <w:szCs w:val="21"/>
        </w:rPr>
        <w:t>73%</w:t>
      </w:r>
      <w:r w:rsidRPr="00CC41D5">
        <w:rPr>
          <w:rFonts w:hint="eastAsia"/>
          <w:bCs/>
          <w:iCs/>
          <w:szCs w:val="21"/>
        </w:rPr>
        <w:t>的受访者称，他们曾在父母那</w:t>
      </w:r>
      <w:r w:rsidR="0036436E">
        <w:rPr>
          <w:rFonts w:hint="eastAsia"/>
          <w:bCs/>
          <w:iCs/>
          <w:szCs w:val="21"/>
        </w:rPr>
        <w:t>里</w:t>
      </w:r>
      <w:r w:rsidRPr="00CC41D5">
        <w:rPr>
          <w:rFonts w:hint="eastAsia"/>
          <w:bCs/>
          <w:iCs/>
          <w:szCs w:val="21"/>
        </w:rPr>
        <w:t>遭</w:t>
      </w:r>
      <w:r w:rsidR="0036436E">
        <w:rPr>
          <w:rFonts w:hint="eastAsia"/>
          <w:bCs/>
          <w:iCs/>
          <w:szCs w:val="21"/>
        </w:rPr>
        <w:t>受过类</w:t>
      </w:r>
      <w:r w:rsidRPr="00CC41D5">
        <w:rPr>
          <w:rFonts w:hint="eastAsia"/>
          <w:bCs/>
          <w:iCs/>
          <w:szCs w:val="21"/>
        </w:rPr>
        <w:t>似的暴力</w:t>
      </w:r>
      <w:r>
        <w:rPr>
          <w:rFonts w:hint="eastAsia"/>
          <w:bCs/>
          <w:iCs/>
          <w:szCs w:val="21"/>
        </w:rPr>
        <w:t>。</w:t>
      </w:r>
      <w:r w:rsidRPr="00CC41D5">
        <w:rPr>
          <w:rStyle w:val="FootnoteReference"/>
          <w:bCs/>
          <w:iCs/>
          <w:szCs w:val="21"/>
        </w:rPr>
        <w:footnoteReference w:id="24"/>
      </w:r>
    </w:p>
    <w:p w:rsidR="002A570D" w:rsidRPr="00650E20" w:rsidRDefault="0036436E" w:rsidP="00650E20">
      <w:pPr>
        <w:pStyle w:val="H1"/>
        <w:spacing w:beforeLines="0" w:before="0"/>
        <w:rPr>
          <w:rFonts w:hint="eastAsia"/>
        </w:rPr>
      </w:pPr>
      <w:bookmarkStart w:id="70" w:name="_Toc228766564"/>
      <w:r w:rsidRPr="00650E20">
        <w:rPr>
          <w:rFonts w:hint="eastAsia"/>
        </w:rPr>
        <w:t>有关</w:t>
      </w:r>
      <w:r w:rsidR="00203686" w:rsidRPr="00650E20">
        <w:rPr>
          <w:rFonts w:hint="eastAsia"/>
        </w:rPr>
        <w:t>性暴力</w:t>
      </w:r>
      <w:r w:rsidRPr="00650E20">
        <w:rPr>
          <w:rFonts w:hint="eastAsia"/>
        </w:rPr>
        <w:t>的</w:t>
      </w:r>
      <w:r w:rsidR="002A570D" w:rsidRPr="00650E20">
        <w:rPr>
          <w:rFonts w:hint="eastAsia"/>
        </w:rPr>
        <w:t>立法</w:t>
      </w:r>
      <w:bookmarkEnd w:id="70"/>
    </w:p>
    <w:p w:rsidR="002A570D" w:rsidRPr="00650E20" w:rsidRDefault="002A570D" w:rsidP="00650E20">
      <w:pPr>
        <w:pStyle w:val="H3"/>
        <w:rPr>
          <w:rFonts w:hint="eastAsia"/>
          <w:b w:val="0"/>
        </w:rPr>
      </w:pPr>
      <w:bookmarkStart w:id="71" w:name="_Toc228766565"/>
      <w:r w:rsidRPr="00650E20">
        <w:rPr>
          <w:rFonts w:hint="eastAsia"/>
          <w:b w:val="0"/>
        </w:rPr>
        <w:t>现有法律框架</w:t>
      </w:r>
      <w:bookmarkEnd w:id="71"/>
    </w:p>
    <w:p w:rsidR="002A570D" w:rsidRPr="00CC41D5" w:rsidRDefault="002A570D" w:rsidP="002A570D">
      <w:pPr>
        <w:spacing w:after="240" w:line="360" w:lineRule="exact"/>
        <w:ind w:left="720" w:hanging="720"/>
        <w:rPr>
          <w:szCs w:val="21"/>
        </w:rPr>
      </w:pPr>
      <w:r w:rsidRPr="00CC41D5">
        <w:rPr>
          <w:szCs w:val="21"/>
        </w:rPr>
        <w:t>735.</w:t>
      </w:r>
      <w:r w:rsidRPr="00CC41D5">
        <w:rPr>
          <w:szCs w:val="21"/>
        </w:rPr>
        <w:tab/>
      </w:r>
      <w:r w:rsidRPr="00CC41D5">
        <w:rPr>
          <w:rFonts w:hint="eastAsia"/>
          <w:szCs w:val="21"/>
        </w:rPr>
        <w:t>在编写</w:t>
      </w:r>
      <w:r w:rsidRPr="00CC41D5">
        <w:rPr>
          <w:rFonts w:hint="eastAsia"/>
          <w:bCs/>
          <w:iCs/>
          <w:szCs w:val="21"/>
        </w:rPr>
        <w:t>本报告之时，东帝汶</w:t>
      </w:r>
      <w:r w:rsidR="0036436E">
        <w:rPr>
          <w:rFonts w:hint="eastAsia"/>
          <w:szCs w:val="21"/>
        </w:rPr>
        <w:t>已</w:t>
      </w:r>
      <w:r w:rsidRPr="00CC41D5">
        <w:rPr>
          <w:rFonts w:hint="eastAsia"/>
          <w:szCs w:val="21"/>
        </w:rPr>
        <w:t>适用的刑法除了《</w:t>
      </w:r>
      <w:r w:rsidR="00751C4D">
        <w:rPr>
          <w:rFonts w:hint="eastAsia"/>
          <w:szCs w:val="21"/>
        </w:rPr>
        <w:t>联合国</w:t>
      </w:r>
      <w:r w:rsidR="0036436E">
        <w:rPr>
          <w:rFonts w:hint="eastAsia"/>
          <w:szCs w:val="21"/>
        </w:rPr>
        <w:t>东帝汶过渡</w:t>
      </w:r>
      <w:r w:rsidR="00751C4D">
        <w:rPr>
          <w:rFonts w:hint="eastAsia"/>
          <w:szCs w:val="21"/>
        </w:rPr>
        <w:t>行政</w:t>
      </w:r>
      <w:r w:rsidR="0036436E">
        <w:rPr>
          <w:rFonts w:hint="eastAsia"/>
          <w:szCs w:val="21"/>
        </w:rPr>
        <w:t>当局</w:t>
      </w:r>
      <w:r w:rsidR="00751C4D">
        <w:rPr>
          <w:rFonts w:hint="eastAsia"/>
          <w:szCs w:val="21"/>
        </w:rPr>
        <w:t>（东帝汶过渡当局）</w:t>
      </w:r>
      <w:r w:rsidR="0036436E">
        <w:rPr>
          <w:rFonts w:hint="eastAsia"/>
          <w:szCs w:val="21"/>
        </w:rPr>
        <w:t>法规</w:t>
      </w:r>
      <w:r w:rsidRPr="00CC41D5">
        <w:rPr>
          <w:rFonts w:hint="eastAsia"/>
          <w:szCs w:val="21"/>
        </w:rPr>
        <w:t>》中包含的刑事诉讼程序外，仍为《印度尼西亚刑法典》</w:t>
      </w:r>
      <w:r w:rsidR="003B349B">
        <w:rPr>
          <w:rFonts w:hint="eastAsia"/>
          <w:szCs w:val="21"/>
        </w:rPr>
        <w:t>，</w:t>
      </w:r>
      <w:r w:rsidRPr="00CC41D5">
        <w:rPr>
          <w:rStyle w:val="FootnoteReference"/>
          <w:szCs w:val="21"/>
        </w:rPr>
        <w:footnoteReference w:id="25"/>
      </w:r>
      <w:r w:rsidR="009A54E3">
        <w:rPr>
          <w:rFonts w:hint="eastAsia"/>
          <w:szCs w:val="21"/>
        </w:rPr>
        <w:t>印度尼西亚</w:t>
      </w:r>
      <w:r w:rsidRPr="00CC41D5">
        <w:rPr>
          <w:rFonts w:hint="eastAsia"/>
          <w:szCs w:val="21"/>
        </w:rPr>
        <w:t>法律</w:t>
      </w:r>
      <w:r w:rsidR="003B349B">
        <w:rPr>
          <w:rFonts w:hint="eastAsia"/>
          <w:szCs w:val="21"/>
        </w:rPr>
        <w:t>在处理</w:t>
      </w:r>
      <w:r w:rsidRPr="00CC41D5">
        <w:rPr>
          <w:rFonts w:hint="eastAsia"/>
          <w:szCs w:val="21"/>
        </w:rPr>
        <w:t>与</w:t>
      </w:r>
      <w:r w:rsidR="00203686">
        <w:rPr>
          <w:rFonts w:hint="eastAsia"/>
          <w:szCs w:val="21"/>
        </w:rPr>
        <w:t>性暴力</w:t>
      </w:r>
      <w:r w:rsidR="003B349B">
        <w:rPr>
          <w:rFonts w:hint="eastAsia"/>
          <w:szCs w:val="21"/>
        </w:rPr>
        <w:t>有</w:t>
      </w:r>
      <w:r w:rsidRPr="00CC41D5">
        <w:rPr>
          <w:rFonts w:hint="eastAsia"/>
          <w:szCs w:val="21"/>
        </w:rPr>
        <w:t>关的案件</w:t>
      </w:r>
      <w:r w:rsidR="003B349B">
        <w:rPr>
          <w:rFonts w:hint="eastAsia"/>
          <w:szCs w:val="21"/>
        </w:rPr>
        <w:t>中被广泛适用</w:t>
      </w:r>
      <w:r w:rsidRPr="00CC41D5">
        <w:rPr>
          <w:rFonts w:hint="eastAsia"/>
          <w:szCs w:val="21"/>
        </w:rPr>
        <w:t>。</w:t>
      </w:r>
    </w:p>
    <w:p w:rsidR="002A570D" w:rsidRPr="00650E20" w:rsidRDefault="003B349B" w:rsidP="00650E20">
      <w:pPr>
        <w:pStyle w:val="H3"/>
        <w:rPr>
          <w:rFonts w:hint="eastAsia"/>
          <w:b w:val="0"/>
        </w:rPr>
      </w:pPr>
      <w:bookmarkStart w:id="72" w:name="_Toc228766566"/>
      <w:r w:rsidRPr="00650E20">
        <w:rPr>
          <w:rFonts w:hint="eastAsia"/>
          <w:b w:val="0"/>
        </w:rPr>
        <w:t>有关</w:t>
      </w:r>
      <w:r w:rsidR="002A570D" w:rsidRPr="00650E20">
        <w:rPr>
          <w:rFonts w:hint="eastAsia"/>
          <w:b w:val="0"/>
        </w:rPr>
        <w:t>家庭暴力</w:t>
      </w:r>
      <w:r w:rsidRPr="00650E20">
        <w:rPr>
          <w:rFonts w:hint="eastAsia"/>
          <w:b w:val="0"/>
        </w:rPr>
        <w:t>的现行规定</w:t>
      </w:r>
      <w:bookmarkEnd w:id="72"/>
    </w:p>
    <w:p w:rsidR="002A570D" w:rsidRPr="00CC41D5" w:rsidRDefault="002A570D" w:rsidP="002A570D">
      <w:pPr>
        <w:spacing w:after="240" w:line="360" w:lineRule="exact"/>
        <w:ind w:left="720" w:hanging="720"/>
        <w:rPr>
          <w:rFonts w:hint="eastAsia"/>
          <w:szCs w:val="21"/>
        </w:rPr>
      </w:pPr>
      <w:r w:rsidRPr="00CC41D5">
        <w:rPr>
          <w:szCs w:val="21"/>
        </w:rPr>
        <w:t>736.</w:t>
      </w:r>
      <w:r w:rsidRPr="00CC41D5">
        <w:rPr>
          <w:szCs w:val="21"/>
        </w:rPr>
        <w:tab/>
      </w:r>
      <w:r w:rsidRPr="00CC41D5">
        <w:rPr>
          <w:rFonts w:hint="eastAsia"/>
          <w:szCs w:val="21"/>
        </w:rPr>
        <w:t>《印度尼西亚刑法典》第</w:t>
      </w:r>
      <w:r w:rsidRPr="00CC41D5">
        <w:rPr>
          <w:szCs w:val="21"/>
        </w:rPr>
        <w:t>351-356</w:t>
      </w:r>
      <w:r w:rsidRPr="00CC41D5">
        <w:rPr>
          <w:rFonts w:hint="eastAsia"/>
          <w:szCs w:val="21"/>
        </w:rPr>
        <w:t>条规定，家庭暴力并不作为一项单独的犯罪行为看待，受害者通常以“虐待”或谋杀等罪名起诉施暴嫌疑人，具体视受害者所受伤害的严重程度而定。</w:t>
      </w:r>
      <w:r w:rsidR="003B349B">
        <w:rPr>
          <w:rFonts w:hint="eastAsia"/>
          <w:szCs w:val="21"/>
        </w:rPr>
        <w:t>只有在</w:t>
      </w:r>
      <w:r w:rsidRPr="00CC41D5">
        <w:rPr>
          <w:rFonts w:hint="eastAsia"/>
          <w:szCs w:val="21"/>
        </w:rPr>
        <w:t>家庭成员被判</w:t>
      </w:r>
      <w:r w:rsidR="003B349B">
        <w:rPr>
          <w:rFonts w:hint="eastAsia"/>
          <w:szCs w:val="21"/>
        </w:rPr>
        <w:t>犯有</w:t>
      </w:r>
      <w:r w:rsidRPr="00CC41D5">
        <w:rPr>
          <w:rFonts w:hint="eastAsia"/>
          <w:szCs w:val="21"/>
        </w:rPr>
        <w:t>“虐待”罪</w:t>
      </w:r>
      <w:r w:rsidR="003B349B">
        <w:rPr>
          <w:rFonts w:hint="eastAsia"/>
          <w:szCs w:val="21"/>
        </w:rPr>
        <w:t>时</w:t>
      </w:r>
      <w:r w:rsidRPr="00CC41D5">
        <w:rPr>
          <w:rFonts w:hint="eastAsia"/>
          <w:szCs w:val="21"/>
        </w:rPr>
        <w:t>，才可考虑</w:t>
      </w:r>
      <w:r w:rsidR="003B349B">
        <w:rPr>
          <w:rFonts w:hint="eastAsia"/>
          <w:szCs w:val="21"/>
        </w:rPr>
        <w:t>将此案件</w:t>
      </w:r>
      <w:r w:rsidRPr="00CC41D5">
        <w:rPr>
          <w:rFonts w:hint="eastAsia"/>
          <w:szCs w:val="21"/>
        </w:rPr>
        <w:t>定性为“家庭暴力”</w:t>
      </w:r>
      <w:r w:rsidR="003B349B">
        <w:rPr>
          <w:rFonts w:hint="eastAsia"/>
          <w:szCs w:val="21"/>
        </w:rPr>
        <w:t>案</w:t>
      </w:r>
      <w:r w:rsidRPr="00CC41D5">
        <w:rPr>
          <w:rFonts w:hint="eastAsia"/>
          <w:szCs w:val="21"/>
        </w:rPr>
        <w:t>，</w:t>
      </w:r>
      <w:r w:rsidR="003B349B">
        <w:rPr>
          <w:rFonts w:hint="eastAsia"/>
          <w:szCs w:val="21"/>
        </w:rPr>
        <w:t>并将</w:t>
      </w:r>
      <w:r w:rsidRPr="00CC41D5">
        <w:rPr>
          <w:rFonts w:hint="eastAsia"/>
          <w:szCs w:val="21"/>
        </w:rPr>
        <w:t>判决年限增加</w:t>
      </w:r>
      <w:r w:rsidR="00751C4D">
        <w:rPr>
          <w:rFonts w:hint="eastAsia"/>
          <w:szCs w:val="21"/>
        </w:rPr>
        <w:t>三分之一</w:t>
      </w:r>
      <w:r w:rsidRPr="00CC41D5">
        <w:rPr>
          <w:rFonts w:hint="eastAsia"/>
          <w:szCs w:val="21"/>
        </w:rPr>
        <w:t>；否则，“家庭暴力”的性质根本不予考虑。</w:t>
      </w:r>
    </w:p>
    <w:p w:rsidR="002A570D" w:rsidRPr="00650E20" w:rsidRDefault="003B349B" w:rsidP="00650E20">
      <w:pPr>
        <w:pStyle w:val="H3"/>
        <w:rPr>
          <w:rFonts w:hint="eastAsia"/>
          <w:b w:val="0"/>
        </w:rPr>
      </w:pPr>
      <w:bookmarkStart w:id="73" w:name="_Toc228766567"/>
      <w:r w:rsidRPr="00650E20">
        <w:rPr>
          <w:rFonts w:hint="eastAsia"/>
          <w:b w:val="0"/>
        </w:rPr>
        <w:t>有关</w:t>
      </w:r>
      <w:r w:rsidR="002A570D" w:rsidRPr="00650E20">
        <w:rPr>
          <w:rFonts w:hint="eastAsia"/>
          <w:b w:val="0"/>
        </w:rPr>
        <w:t>性暴力</w:t>
      </w:r>
      <w:r w:rsidRPr="00650E20">
        <w:rPr>
          <w:rFonts w:hint="eastAsia"/>
          <w:b w:val="0"/>
        </w:rPr>
        <w:t>的现行规定</w:t>
      </w:r>
      <w:bookmarkEnd w:id="73"/>
    </w:p>
    <w:p w:rsidR="002A570D" w:rsidRPr="00CC41D5" w:rsidRDefault="002A570D" w:rsidP="002A570D">
      <w:pPr>
        <w:spacing w:after="240" w:line="360" w:lineRule="exact"/>
        <w:ind w:left="720" w:hanging="720"/>
        <w:rPr>
          <w:rFonts w:hint="eastAsia"/>
          <w:szCs w:val="21"/>
        </w:rPr>
      </w:pPr>
      <w:r w:rsidRPr="00CC41D5">
        <w:rPr>
          <w:szCs w:val="21"/>
        </w:rPr>
        <w:t>737.</w:t>
      </w:r>
      <w:r w:rsidRPr="00CC41D5">
        <w:rPr>
          <w:szCs w:val="21"/>
        </w:rPr>
        <w:tab/>
      </w:r>
      <w:r w:rsidRPr="00CC41D5">
        <w:rPr>
          <w:rFonts w:hint="eastAsia"/>
          <w:szCs w:val="21"/>
        </w:rPr>
        <w:t>《印度尼西亚刑法典》就多种性暴力罪行，如强奸等做出了规定。第</w:t>
      </w:r>
      <w:r w:rsidRPr="00CC41D5">
        <w:rPr>
          <w:rFonts w:hint="eastAsia"/>
          <w:szCs w:val="21"/>
        </w:rPr>
        <w:t>285</w:t>
      </w:r>
      <w:r w:rsidRPr="00CC41D5">
        <w:rPr>
          <w:rFonts w:hint="eastAsia"/>
          <w:szCs w:val="21"/>
        </w:rPr>
        <w:t>条规定：</w:t>
      </w:r>
    </w:p>
    <w:p w:rsidR="002A570D" w:rsidRPr="00CC41D5" w:rsidRDefault="002A570D" w:rsidP="002A570D">
      <w:pPr>
        <w:spacing w:after="240" w:line="360" w:lineRule="exact"/>
        <w:ind w:left="720"/>
        <w:rPr>
          <w:szCs w:val="21"/>
        </w:rPr>
      </w:pPr>
      <w:r w:rsidRPr="00CC41D5">
        <w:rPr>
          <w:rFonts w:hint="eastAsia"/>
          <w:szCs w:val="21"/>
        </w:rPr>
        <w:t>“任何人，如以暴力或暴力相威胁逼迫除其妻子以外的</w:t>
      </w:r>
      <w:r w:rsidR="00DA096B">
        <w:rPr>
          <w:rFonts w:hint="eastAsia"/>
          <w:szCs w:val="21"/>
        </w:rPr>
        <w:t>妇女</w:t>
      </w:r>
      <w:r w:rsidRPr="00CC41D5">
        <w:rPr>
          <w:rFonts w:hint="eastAsia"/>
          <w:szCs w:val="21"/>
        </w:rPr>
        <w:t>与其发生性关系，将因其性侵犯行为受到处罚，刑期最高为</w:t>
      </w:r>
      <w:r w:rsidRPr="00CC41D5">
        <w:rPr>
          <w:rFonts w:hint="eastAsia"/>
          <w:szCs w:val="21"/>
        </w:rPr>
        <w:t>12</w:t>
      </w:r>
      <w:r w:rsidRPr="00CC41D5">
        <w:rPr>
          <w:rFonts w:hint="eastAsia"/>
          <w:szCs w:val="21"/>
        </w:rPr>
        <w:t>年。”</w:t>
      </w:r>
    </w:p>
    <w:p w:rsidR="002A570D" w:rsidRPr="00CC41D5" w:rsidRDefault="002A570D" w:rsidP="002A570D">
      <w:pPr>
        <w:spacing w:after="240" w:line="360" w:lineRule="exact"/>
        <w:ind w:left="720" w:hanging="720"/>
        <w:rPr>
          <w:rFonts w:hint="eastAsia"/>
          <w:szCs w:val="21"/>
        </w:rPr>
      </w:pPr>
      <w:r w:rsidRPr="00CC41D5">
        <w:rPr>
          <w:szCs w:val="21"/>
        </w:rPr>
        <w:t>738.</w:t>
      </w:r>
      <w:r w:rsidRPr="00CC41D5">
        <w:rPr>
          <w:szCs w:val="21"/>
        </w:rPr>
        <w:tab/>
      </w:r>
      <w:r w:rsidRPr="00CC41D5">
        <w:rPr>
          <w:rFonts w:hint="eastAsia"/>
          <w:szCs w:val="21"/>
        </w:rPr>
        <w:t>第</w:t>
      </w:r>
      <w:r w:rsidRPr="00CC41D5">
        <w:rPr>
          <w:rFonts w:hint="eastAsia"/>
          <w:szCs w:val="21"/>
        </w:rPr>
        <w:t>287</w:t>
      </w:r>
      <w:r w:rsidRPr="00CC41D5">
        <w:rPr>
          <w:rFonts w:hint="eastAsia"/>
          <w:szCs w:val="21"/>
        </w:rPr>
        <w:t>条第</w:t>
      </w:r>
      <w:r w:rsidRPr="00CC41D5">
        <w:rPr>
          <w:rFonts w:hint="eastAsia"/>
          <w:szCs w:val="21"/>
        </w:rPr>
        <w:t>1</w:t>
      </w:r>
      <w:r w:rsidRPr="00CC41D5">
        <w:rPr>
          <w:rFonts w:hint="eastAsia"/>
          <w:szCs w:val="21"/>
        </w:rPr>
        <w:t>款进一步规定，任何人，如与除妻子以外的</w:t>
      </w:r>
      <w:r w:rsidR="00DA096B">
        <w:rPr>
          <w:rFonts w:hint="eastAsia"/>
          <w:szCs w:val="21"/>
        </w:rPr>
        <w:t>妇女</w:t>
      </w:r>
      <w:r w:rsidRPr="00CC41D5">
        <w:rPr>
          <w:rFonts w:hint="eastAsia"/>
          <w:szCs w:val="21"/>
        </w:rPr>
        <w:t>发生性关系，而他知道，或者有理由假定她尚未满</w:t>
      </w:r>
      <w:r w:rsidRPr="00CC41D5">
        <w:rPr>
          <w:rFonts w:hint="eastAsia"/>
          <w:szCs w:val="21"/>
        </w:rPr>
        <w:t>15</w:t>
      </w:r>
      <w:r w:rsidRPr="00CC41D5">
        <w:rPr>
          <w:rFonts w:hint="eastAsia"/>
          <w:szCs w:val="21"/>
        </w:rPr>
        <w:t>岁，或者，如果无法判断她的年龄，有理由假定她尚未达到结婚年龄，应受到处罚，刑期最高为</w:t>
      </w:r>
      <w:r w:rsidRPr="00CC41D5">
        <w:rPr>
          <w:rFonts w:hint="eastAsia"/>
          <w:szCs w:val="21"/>
        </w:rPr>
        <w:t>9</w:t>
      </w:r>
      <w:r w:rsidRPr="00CC41D5">
        <w:rPr>
          <w:rFonts w:hint="eastAsia"/>
          <w:szCs w:val="21"/>
        </w:rPr>
        <w:t>年。</w:t>
      </w:r>
    </w:p>
    <w:p w:rsidR="002A570D" w:rsidRPr="00CC41D5" w:rsidRDefault="002A570D" w:rsidP="002A570D">
      <w:pPr>
        <w:spacing w:after="240" w:line="360" w:lineRule="exact"/>
        <w:ind w:left="720" w:hanging="720"/>
        <w:rPr>
          <w:szCs w:val="21"/>
        </w:rPr>
      </w:pPr>
      <w:r w:rsidRPr="00CC41D5">
        <w:rPr>
          <w:szCs w:val="21"/>
        </w:rPr>
        <w:t>739.</w:t>
      </w:r>
      <w:r w:rsidRPr="00CC41D5">
        <w:rPr>
          <w:szCs w:val="21"/>
        </w:rPr>
        <w:tab/>
      </w:r>
      <w:r w:rsidRPr="00CC41D5">
        <w:rPr>
          <w:rFonts w:hint="eastAsia"/>
          <w:szCs w:val="21"/>
        </w:rPr>
        <w:t>这些法律条文</w:t>
      </w:r>
      <w:r w:rsidR="00212B9E">
        <w:rPr>
          <w:rFonts w:hint="eastAsia"/>
          <w:szCs w:val="21"/>
        </w:rPr>
        <w:t>所依据的是</w:t>
      </w:r>
      <w:r w:rsidR="0036436E">
        <w:rPr>
          <w:rFonts w:hint="eastAsia"/>
          <w:szCs w:val="21"/>
        </w:rPr>
        <w:t>东帝汶过渡当局</w:t>
      </w:r>
      <w:r w:rsidR="00212B9E">
        <w:rPr>
          <w:rFonts w:hint="eastAsia"/>
          <w:szCs w:val="21"/>
        </w:rPr>
        <w:t>关于</w:t>
      </w:r>
      <w:r w:rsidR="00212B9E" w:rsidRPr="00CC41D5">
        <w:rPr>
          <w:rFonts w:hint="eastAsia"/>
          <w:szCs w:val="21"/>
        </w:rPr>
        <w:t>《</w:t>
      </w:r>
      <w:r w:rsidR="00212B9E" w:rsidRPr="00CC41D5">
        <w:rPr>
          <w:rFonts w:ascii="SimSun" w:hAnsi="SimSun" w:cs="SimSun" w:hint="eastAsia"/>
          <w:szCs w:val="21"/>
        </w:rPr>
        <w:t>刑事诉讼程序过渡规</w:t>
      </w:r>
      <w:r w:rsidR="00212B9E">
        <w:rPr>
          <w:rFonts w:ascii="SimSun" w:hAnsi="SimSun" w:cs="SimSun" w:hint="eastAsia"/>
          <w:szCs w:val="21"/>
        </w:rPr>
        <w:t>则</w:t>
      </w:r>
      <w:r w:rsidR="00212B9E" w:rsidRPr="00CC41D5">
        <w:rPr>
          <w:rFonts w:ascii="SimSun" w:hAnsi="SimSun" w:cs="SimSun" w:hint="eastAsia"/>
          <w:szCs w:val="21"/>
        </w:rPr>
        <w:t>》</w:t>
      </w:r>
      <w:r w:rsidR="00212B9E">
        <w:rPr>
          <w:rFonts w:ascii="SimSun" w:hAnsi="SimSun" w:cs="SimSun" w:hint="eastAsia"/>
          <w:szCs w:val="21"/>
        </w:rPr>
        <w:t>的第</w:t>
      </w:r>
      <w:r w:rsidR="00212B9E" w:rsidRPr="00212B9E">
        <w:rPr>
          <w:szCs w:val="21"/>
        </w:rPr>
        <w:t>2001/25</w:t>
      </w:r>
      <w:r w:rsidR="00212B9E">
        <w:rPr>
          <w:rFonts w:ascii="SimSun" w:hAnsi="SimSun" w:cs="SimSun" w:hint="eastAsia"/>
          <w:szCs w:val="21"/>
        </w:rPr>
        <w:t>号法规</w:t>
      </w:r>
      <w:r w:rsidRPr="00CC41D5">
        <w:rPr>
          <w:rFonts w:hint="eastAsia"/>
          <w:szCs w:val="21"/>
        </w:rPr>
        <w:t>第</w:t>
      </w:r>
      <w:r w:rsidRPr="00CC41D5">
        <w:rPr>
          <w:szCs w:val="21"/>
        </w:rPr>
        <w:t>34.3</w:t>
      </w:r>
      <w:r w:rsidR="00212B9E">
        <w:rPr>
          <w:rFonts w:hint="eastAsia"/>
          <w:szCs w:val="21"/>
        </w:rPr>
        <w:t>项</w:t>
      </w:r>
      <w:r w:rsidRPr="00CC41D5">
        <w:rPr>
          <w:rFonts w:hint="eastAsia"/>
          <w:szCs w:val="21"/>
        </w:rPr>
        <w:t>规</w:t>
      </w:r>
      <w:r w:rsidR="00212B9E">
        <w:rPr>
          <w:rFonts w:hint="eastAsia"/>
          <w:szCs w:val="21"/>
        </w:rPr>
        <w:t>则</w:t>
      </w:r>
      <w:r w:rsidRPr="00CC41D5">
        <w:rPr>
          <w:rFonts w:hint="eastAsia"/>
          <w:szCs w:val="21"/>
        </w:rPr>
        <w:t>，该规</w:t>
      </w:r>
      <w:r w:rsidR="00212B9E">
        <w:rPr>
          <w:rFonts w:hint="eastAsia"/>
          <w:szCs w:val="21"/>
        </w:rPr>
        <w:t>则还对</w:t>
      </w:r>
      <w:r w:rsidRPr="00CC41D5">
        <w:rPr>
          <w:rFonts w:hint="eastAsia"/>
          <w:szCs w:val="21"/>
        </w:rPr>
        <w:t>“暴力”做出定义</w:t>
      </w:r>
      <w:r w:rsidR="00751C4D">
        <w:rPr>
          <w:rFonts w:hint="eastAsia"/>
          <w:szCs w:val="21"/>
        </w:rPr>
        <w:t>——</w:t>
      </w:r>
      <w:r w:rsidRPr="00CC41D5">
        <w:rPr>
          <w:rFonts w:hint="eastAsia"/>
          <w:szCs w:val="21"/>
        </w:rPr>
        <w:t>包括威胁、监禁、拘留或心理压迫以及性暴力案件中构成“同意”的成分。</w:t>
      </w:r>
    </w:p>
    <w:p w:rsidR="002A570D" w:rsidRPr="00650E20" w:rsidRDefault="009B631B" w:rsidP="00650E20">
      <w:pPr>
        <w:pStyle w:val="H3"/>
        <w:rPr>
          <w:rFonts w:hint="eastAsia"/>
          <w:b w:val="0"/>
        </w:rPr>
      </w:pPr>
      <w:r>
        <w:rPr>
          <w:bCs/>
          <w:szCs w:val="21"/>
        </w:rPr>
        <w:br w:type="page"/>
      </w:r>
      <w:bookmarkStart w:id="74" w:name="_Toc228766568"/>
      <w:r w:rsidR="002A570D" w:rsidRPr="00650E20">
        <w:rPr>
          <w:rFonts w:hint="eastAsia"/>
          <w:b w:val="0"/>
        </w:rPr>
        <w:t>现</w:t>
      </w:r>
      <w:r w:rsidR="00212B9E" w:rsidRPr="00650E20">
        <w:rPr>
          <w:rFonts w:hint="eastAsia"/>
          <w:b w:val="0"/>
        </w:rPr>
        <w:t>行</w:t>
      </w:r>
      <w:r w:rsidR="002A570D" w:rsidRPr="00650E20">
        <w:rPr>
          <w:rFonts w:hint="eastAsia"/>
          <w:b w:val="0"/>
        </w:rPr>
        <w:t>法律（《印度尼西亚刑法典》）存在的问题</w:t>
      </w:r>
      <w:bookmarkEnd w:id="74"/>
    </w:p>
    <w:p w:rsidR="002A570D" w:rsidRPr="00CC41D5" w:rsidRDefault="002A570D" w:rsidP="002A570D">
      <w:pPr>
        <w:spacing w:after="240" w:line="360" w:lineRule="exact"/>
        <w:ind w:left="720" w:hanging="720"/>
        <w:rPr>
          <w:szCs w:val="21"/>
        </w:rPr>
      </w:pPr>
      <w:r w:rsidRPr="00CC41D5">
        <w:rPr>
          <w:szCs w:val="21"/>
        </w:rPr>
        <w:t>740.</w:t>
      </w:r>
      <w:r w:rsidRPr="00CC41D5">
        <w:rPr>
          <w:szCs w:val="21"/>
        </w:rPr>
        <w:tab/>
      </w:r>
      <w:r w:rsidRPr="00CC41D5">
        <w:rPr>
          <w:rFonts w:hint="eastAsia"/>
          <w:szCs w:val="21"/>
        </w:rPr>
        <w:t>尽管</w:t>
      </w:r>
      <w:r w:rsidR="0036436E">
        <w:rPr>
          <w:rFonts w:hint="eastAsia"/>
          <w:szCs w:val="21"/>
        </w:rPr>
        <w:t>东帝汶过渡当局法规</w:t>
      </w:r>
      <w:r w:rsidR="00212B9E">
        <w:rPr>
          <w:rFonts w:hint="eastAsia"/>
          <w:szCs w:val="21"/>
        </w:rPr>
        <w:t>还</w:t>
      </w:r>
      <w:r w:rsidRPr="00CC41D5">
        <w:rPr>
          <w:rFonts w:hint="eastAsia"/>
          <w:szCs w:val="21"/>
        </w:rPr>
        <w:t>考虑到</w:t>
      </w:r>
      <w:r w:rsidR="00212B9E">
        <w:rPr>
          <w:rFonts w:hint="eastAsia"/>
          <w:szCs w:val="21"/>
        </w:rPr>
        <w:t>了</w:t>
      </w:r>
      <w:r w:rsidRPr="00CC41D5">
        <w:rPr>
          <w:rFonts w:hint="eastAsia"/>
          <w:szCs w:val="21"/>
        </w:rPr>
        <w:t>心理暴力</w:t>
      </w:r>
      <w:r w:rsidR="00212B9E">
        <w:rPr>
          <w:rFonts w:hint="eastAsia"/>
          <w:szCs w:val="21"/>
        </w:rPr>
        <w:t>问题</w:t>
      </w:r>
      <w:r w:rsidRPr="00CC41D5">
        <w:rPr>
          <w:rFonts w:hint="eastAsia"/>
          <w:szCs w:val="21"/>
        </w:rPr>
        <w:t>，然而，它对“强奸”的定义</w:t>
      </w:r>
      <w:r w:rsidR="00212B9E">
        <w:rPr>
          <w:rFonts w:hint="eastAsia"/>
          <w:szCs w:val="21"/>
        </w:rPr>
        <w:t>十分</w:t>
      </w:r>
      <w:r w:rsidRPr="00CC41D5">
        <w:rPr>
          <w:rFonts w:hint="eastAsia"/>
          <w:szCs w:val="21"/>
        </w:rPr>
        <w:t>狭隘，从字面上看，</w:t>
      </w:r>
      <w:r w:rsidR="00212B9E">
        <w:rPr>
          <w:rFonts w:hint="eastAsia"/>
          <w:szCs w:val="21"/>
        </w:rPr>
        <w:t>强奸</w:t>
      </w:r>
      <w:r w:rsidRPr="00CC41D5">
        <w:rPr>
          <w:rFonts w:hint="eastAsia"/>
          <w:szCs w:val="21"/>
        </w:rPr>
        <w:t>取决于是否使用了暴力，</w:t>
      </w:r>
      <w:r w:rsidR="00212B9E">
        <w:rPr>
          <w:rFonts w:hint="eastAsia"/>
          <w:szCs w:val="21"/>
        </w:rPr>
        <w:t>而</w:t>
      </w:r>
      <w:r w:rsidRPr="00CC41D5">
        <w:rPr>
          <w:rFonts w:hint="eastAsia"/>
          <w:szCs w:val="21"/>
        </w:rPr>
        <w:t>且婚内强奸及对男性的强奸并不视为犯罪。此外，</w:t>
      </w:r>
      <w:r w:rsidR="00212B9E">
        <w:rPr>
          <w:rFonts w:hint="eastAsia"/>
          <w:szCs w:val="21"/>
        </w:rPr>
        <w:t>按该定义，</w:t>
      </w:r>
      <w:r w:rsidRPr="00CC41D5">
        <w:rPr>
          <w:rFonts w:hint="eastAsia"/>
          <w:szCs w:val="21"/>
        </w:rPr>
        <w:t>受害者遭受的伤害必须极其严重</w:t>
      </w:r>
      <w:r w:rsidR="00212B9E">
        <w:rPr>
          <w:rFonts w:hint="eastAsia"/>
          <w:szCs w:val="21"/>
        </w:rPr>
        <w:t>方</w:t>
      </w:r>
      <w:r w:rsidRPr="00CC41D5">
        <w:rPr>
          <w:rFonts w:hint="eastAsia"/>
          <w:szCs w:val="21"/>
        </w:rPr>
        <w:t>可提起诉讼；如果发生性暴力事件，是否应进行司法鉴定</w:t>
      </w:r>
      <w:r w:rsidR="00212B9E">
        <w:rPr>
          <w:rFonts w:hint="eastAsia"/>
          <w:szCs w:val="21"/>
        </w:rPr>
        <w:t>要由</w:t>
      </w:r>
      <w:r w:rsidRPr="00CC41D5">
        <w:rPr>
          <w:rFonts w:hint="eastAsia"/>
          <w:szCs w:val="21"/>
        </w:rPr>
        <w:t>警方而不是受害者本人</w:t>
      </w:r>
      <w:r w:rsidR="00212B9E">
        <w:rPr>
          <w:rFonts w:hint="eastAsia"/>
          <w:szCs w:val="21"/>
        </w:rPr>
        <w:t>来决定</w:t>
      </w:r>
      <w:r w:rsidRPr="00CC41D5">
        <w:rPr>
          <w:rFonts w:hint="eastAsia"/>
          <w:szCs w:val="21"/>
        </w:rPr>
        <w:t>。更详细的信息见下</w:t>
      </w:r>
      <w:r w:rsidR="00212B9E">
        <w:rPr>
          <w:rFonts w:hint="eastAsia"/>
          <w:szCs w:val="21"/>
        </w:rPr>
        <w:t>文</w:t>
      </w:r>
      <w:r w:rsidRPr="00CC41D5">
        <w:rPr>
          <w:rFonts w:hint="eastAsia"/>
          <w:szCs w:val="21"/>
        </w:rPr>
        <w:t>“案件</w:t>
      </w:r>
      <w:r w:rsidR="00751C4D">
        <w:rPr>
          <w:rFonts w:hint="eastAsia"/>
          <w:szCs w:val="21"/>
        </w:rPr>
        <w:t>审理</w:t>
      </w:r>
      <w:r w:rsidRPr="00CC41D5">
        <w:rPr>
          <w:rFonts w:hint="eastAsia"/>
          <w:szCs w:val="21"/>
        </w:rPr>
        <w:t>结果”一节。</w:t>
      </w:r>
    </w:p>
    <w:p w:rsidR="002A570D" w:rsidRPr="00A96B0E" w:rsidRDefault="002A570D" w:rsidP="00A96B0E">
      <w:pPr>
        <w:pStyle w:val="H1"/>
        <w:spacing w:beforeLines="0" w:before="0"/>
        <w:rPr>
          <w:rFonts w:hint="eastAsia"/>
        </w:rPr>
      </w:pPr>
      <w:bookmarkStart w:id="75" w:name="_Toc228766569"/>
      <w:r w:rsidRPr="00A96B0E">
        <w:rPr>
          <w:rFonts w:hint="eastAsia"/>
        </w:rPr>
        <w:t>家庭暴力法草案</w:t>
      </w:r>
      <w:bookmarkEnd w:id="75"/>
    </w:p>
    <w:p w:rsidR="002A570D" w:rsidRPr="00CC41D5" w:rsidRDefault="002A570D" w:rsidP="002A570D">
      <w:pPr>
        <w:spacing w:after="240" w:line="360" w:lineRule="exact"/>
        <w:ind w:left="720" w:hanging="720"/>
        <w:rPr>
          <w:rFonts w:hint="eastAsia"/>
          <w:szCs w:val="21"/>
        </w:rPr>
      </w:pPr>
      <w:r w:rsidRPr="00CC41D5">
        <w:rPr>
          <w:szCs w:val="21"/>
        </w:rPr>
        <w:t>741.</w:t>
      </w:r>
      <w:r w:rsidRPr="00CC41D5">
        <w:rPr>
          <w:szCs w:val="21"/>
        </w:rPr>
        <w:tab/>
      </w:r>
      <w:r w:rsidRPr="00CC41D5">
        <w:rPr>
          <w:rFonts w:hint="eastAsia"/>
          <w:szCs w:val="21"/>
        </w:rPr>
        <w:t>根据</w:t>
      </w:r>
      <w:r w:rsidRPr="00CC41D5">
        <w:rPr>
          <w:szCs w:val="21"/>
        </w:rPr>
        <w:t>《消除对妇女歧视公约》</w:t>
      </w:r>
      <w:r w:rsidR="00212B9E" w:rsidRPr="00CC41D5">
        <w:rPr>
          <w:rFonts w:hint="eastAsia"/>
          <w:szCs w:val="21"/>
        </w:rPr>
        <w:t>一般</w:t>
      </w:r>
      <w:r w:rsidR="00751C4D">
        <w:rPr>
          <w:rFonts w:hint="eastAsia"/>
          <w:szCs w:val="21"/>
        </w:rPr>
        <w:t>性</w:t>
      </w:r>
      <w:r w:rsidR="00212B9E" w:rsidRPr="00CC41D5">
        <w:rPr>
          <w:rFonts w:hint="eastAsia"/>
          <w:szCs w:val="21"/>
        </w:rPr>
        <w:t>建议</w:t>
      </w:r>
      <w:r w:rsidRPr="00CC41D5">
        <w:rPr>
          <w:rFonts w:hint="eastAsia"/>
          <w:szCs w:val="21"/>
        </w:rPr>
        <w:t>第</w:t>
      </w:r>
      <w:r w:rsidRPr="00CC41D5">
        <w:rPr>
          <w:rFonts w:hint="eastAsia"/>
          <w:szCs w:val="21"/>
        </w:rPr>
        <w:t>12</w:t>
      </w:r>
      <w:r w:rsidR="00751C4D" w:rsidRPr="00CC41D5">
        <w:rPr>
          <w:rFonts w:hint="eastAsia"/>
          <w:szCs w:val="21"/>
        </w:rPr>
        <w:t>（</w:t>
      </w:r>
      <w:r w:rsidR="00751C4D" w:rsidRPr="00CC41D5">
        <w:rPr>
          <w:rFonts w:hint="eastAsia"/>
          <w:szCs w:val="21"/>
        </w:rPr>
        <w:t>1</w:t>
      </w:r>
      <w:r w:rsidR="00751C4D" w:rsidRPr="00CC41D5">
        <w:rPr>
          <w:rFonts w:hint="eastAsia"/>
          <w:szCs w:val="21"/>
        </w:rPr>
        <w:t>）</w:t>
      </w:r>
      <w:r w:rsidR="00751C4D">
        <w:rPr>
          <w:rFonts w:hint="eastAsia"/>
          <w:szCs w:val="21"/>
        </w:rPr>
        <w:t>号</w:t>
      </w:r>
      <w:r w:rsidRPr="00CC41D5">
        <w:rPr>
          <w:rFonts w:hint="eastAsia"/>
          <w:szCs w:val="21"/>
        </w:rPr>
        <w:t>和第</w:t>
      </w:r>
      <w:r w:rsidRPr="00CC41D5">
        <w:rPr>
          <w:rFonts w:hint="eastAsia"/>
          <w:szCs w:val="21"/>
        </w:rPr>
        <w:t>19</w:t>
      </w:r>
      <w:r w:rsidRPr="00CC41D5">
        <w:rPr>
          <w:rFonts w:hint="eastAsia"/>
          <w:szCs w:val="21"/>
        </w:rPr>
        <w:t>（</w:t>
      </w:r>
      <w:r w:rsidRPr="00CC41D5">
        <w:rPr>
          <w:szCs w:val="21"/>
        </w:rPr>
        <w:t>24.b</w:t>
      </w:r>
      <w:r w:rsidRPr="00CC41D5">
        <w:rPr>
          <w:rFonts w:hint="eastAsia"/>
          <w:szCs w:val="21"/>
        </w:rPr>
        <w:t>）</w:t>
      </w:r>
      <w:r w:rsidR="00751C4D">
        <w:rPr>
          <w:rFonts w:hint="eastAsia"/>
          <w:szCs w:val="21"/>
        </w:rPr>
        <w:t>号</w:t>
      </w:r>
      <w:r w:rsidRPr="00CC41D5">
        <w:rPr>
          <w:rFonts w:hint="eastAsia"/>
          <w:szCs w:val="21"/>
        </w:rPr>
        <w:t>，东帝汶政府已将家庭暴力定为《国家发展计划》和司法、权利与平等“部门投资方案”以及“支持合并方案</w:t>
      </w:r>
      <w:r w:rsidR="00751C4D">
        <w:rPr>
          <w:rFonts w:hint="eastAsia"/>
          <w:szCs w:val="21"/>
        </w:rPr>
        <w:t>”</w:t>
      </w:r>
      <w:r w:rsidRPr="00CC41D5">
        <w:rPr>
          <w:rFonts w:hint="eastAsia"/>
          <w:szCs w:val="21"/>
        </w:rPr>
        <w:t>的优先事项。此外，</w:t>
      </w:r>
      <w:r w:rsidR="00212B9E">
        <w:rPr>
          <w:rFonts w:hint="eastAsia"/>
          <w:szCs w:val="21"/>
        </w:rPr>
        <w:t>消除</w:t>
      </w:r>
      <w:r w:rsidRPr="00CC41D5">
        <w:rPr>
          <w:rFonts w:hint="eastAsia"/>
          <w:szCs w:val="21"/>
        </w:rPr>
        <w:t>家庭暴力</w:t>
      </w:r>
      <w:r w:rsidR="00212B9E">
        <w:rPr>
          <w:rFonts w:hint="eastAsia"/>
          <w:szCs w:val="21"/>
        </w:rPr>
        <w:t>还</w:t>
      </w:r>
      <w:r w:rsidRPr="00CC41D5">
        <w:rPr>
          <w:rFonts w:hint="eastAsia"/>
          <w:szCs w:val="21"/>
        </w:rPr>
        <w:t>被确定为实现第三个千年发展目标的</w:t>
      </w:r>
      <w:r w:rsidR="00212B9E">
        <w:rPr>
          <w:rFonts w:hint="eastAsia"/>
          <w:szCs w:val="21"/>
        </w:rPr>
        <w:t>一项</w:t>
      </w:r>
      <w:r w:rsidRPr="00CC41D5">
        <w:rPr>
          <w:rFonts w:hint="eastAsia"/>
          <w:szCs w:val="21"/>
        </w:rPr>
        <w:t>基本指标。自</w:t>
      </w:r>
      <w:r w:rsidRPr="00CC41D5">
        <w:rPr>
          <w:szCs w:val="21"/>
        </w:rPr>
        <w:t>2003</w:t>
      </w:r>
      <w:r w:rsidRPr="00CC41D5">
        <w:rPr>
          <w:rFonts w:hint="eastAsia"/>
          <w:szCs w:val="21"/>
        </w:rPr>
        <w:t>年</w:t>
      </w:r>
      <w:r w:rsidR="00212B9E">
        <w:rPr>
          <w:rFonts w:hint="eastAsia"/>
          <w:szCs w:val="21"/>
        </w:rPr>
        <w:t>以来</w:t>
      </w:r>
      <w:r w:rsidRPr="00CC41D5">
        <w:rPr>
          <w:rFonts w:hint="eastAsia"/>
          <w:szCs w:val="21"/>
        </w:rPr>
        <w:t>，在促进平等办公室的协作下，东帝汶就禁止家庭暴力</w:t>
      </w:r>
      <w:r w:rsidR="00212B9E">
        <w:rPr>
          <w:rFonts w:hint="eastAsia"/>
          <w:szCs w:val="21"/>
        </w:rPr>
        <w:t>的问题</w:t>
      </w:r>
      <w:r w:rsidRPr="00CC41D5">
        <w:rPr>
          <w:rFonts w:hint="eastAsia"/>
          <w:szCs w:val="21"/>
        </w:rPr>
        <w:t>制定了专项</w:t>
      </w:r>
      <w:r w:rsidR="00212B9E">
        <w:rPr>
          <w:rFonts w:hint="eastAsia"/>
          <w:szCs w:val="21"/>
        </w:rPr>
        <w:t>立</w:t>
      </w:r>
      <w:r w:rsidRPr="00CC41D5">
        <w:rPr>
          <w:rFonts w:hint="eastAsia"/>
          <w:szCs w:val="21"/>
        </w:rPr>
        <w:t>法，</w:t>
      </w:r>
      <w:r w:rsidRPr="00CC41D5">
        <w:rPr>
          <w:rFonts w:hint="eastAsia"/>
          <w:szCs w:val="21"/>
        </w:rPr>
        <w:t>2005</w:t>
      </w:r>
      <w:r w:rsidRPr="00CC41D5">
        <w:rPr>
          <w:rFonts w:hint="eastAsia"/>
          <w:szCs w:val="21"/>
        </w:rPr>
        <w:t>年，部长会议临时批准了一</w:t>
      </w:r>
      <w:r w:rsidR="00212B9E">
        <w:rPr>
          <w:rFonts w:hint="eastAsia"/>
          <w:szCs w:val="21"/>
        </w:rPr>
        <w:t>项</w:t>
      </w:r>
      <w:r w:rsidRPr="00CC41D5">
        <w:rPr>
          <w:rFonts w:hint="eastAsia"/>
          <w:szCs w:val="21"/>
        </w:rPr>
        <w:t>草案。在编写</w:t>
      </w:r>
      <w:r w:rsidRPr="00CC41D5">
        <w:rPr>
          <w:rFonts w:hint="eastAsia"/>
          <w:bCs/>
          <w:iCs/>
          <w:szCs w:val="21"/>
        </w:rPr>
        <w:t>本报告之时，该法有望继</w:t>
      </w:r>
      <w:r w:rsidRPr="00CC41D5">
        <w:rPr>
          <w:rFonts w:hint="eastAsia"/>
          <w:bCs/>
          <w:iCs/>
          <w:szCs w:val="21"/>
        </w:rPr>
        <w:t>2006</w:t>
      </w:r>
      <w:r w:rsidRPr="00CC41D5">
        <w:rPr>
          <w:rFonts w:hint="eastAsia"/>
          <w:bCs/>
          <w:iCs/>
          <w:szCs w:val="21"/>
        </w:rPr>
        <w:t>年底或</w:t>
      </w:r>
      <w:r w:rsidRPr="00CC41D5">
        <w:rPr>
          <w:rFonts w:hint="eastAsia"/>
          <w:bCs/>
          <w:iCs/>
          <w:szCs w:val="21"/>
        </w:rPr>
        <w:t>2007</w:t>
      </w:r>
      <w:r w:rsidRPr="00CC41D5">
        <w:rPr>
          <w:rFonts w:hint="eastAsia"/>
          <w:bCs/>
          <w:iCs/>
          <w:szCs w:val="21"/>
        </w:rPr>
        <w:t>年初推行新《刑法典》后立即得以颁布实施。</w:t>
      </w:r>
    </w:p>
    <w:p w:rsidR="002A570D" w:rsidRPr="00650E20" w:rsidRDefault="002A570D" w:rsidP="00650E20">
      <w:pPr>
        <w:pStyle w:val="H3"/>
        <w:rPr>
          <w:rFonts w:hint="eastAsia"/>
          <w:b w:val="0"/>
        </w:rPr>
      </w:pPr>
      <w:bookmarkStart w:id="76" w:name="_Toc228766570"/>
      <w:r w:rsidRPr="00650E20">
        <w:rPr>
          <w:rFonts w:hint="eastAsia"/>
          <w:b w:val="0"/>
        </w:rPr>
        <w:t>背景</w:t>
      </w:r>
      <w:bookmarkEnd w:id="76"/>
    </w:p>
    <w:p w:rsidR="002A570D" w:rsidRPr="00CC41D5" w:rsidRDefault="002A570D" w:rsidP="002A570D">
      <w:pPr>
        <w:spacing w:after="240" w:line="360" w:lineRule="exact"/>
        <w:ind w:left="720" w:hanging="720"/>
        <w:rPr>
          <w:rFonts w:hint="eastAsia"/>
          <w:szCs w:val="21"/>
        </w:rPr>
      </w:pPr>
      <w:r w:rsidRPr="00CC41D5">
        <w:rPr>
          <w:szCs w:val="21"/>
        </w:rPr>
        <w:t>742.</w:t>
      </w:r>
      <w:r w:rsidRPr="00CC41D5">
        <w:rPr>
          <w:szCs w:val="21"/>
        </w:rPr>
        <w:tab/>
      </w:r>
      <w:r w:rsidRPr="00CC41D5">
        <w:rPr>
          <w:rFonts w:hint="eastAsia"/>
          <w:szCs w:val="21"/>
        </w:rPr>
        <w:t>2000</w:t>
      </w:r>
      <w:r w:rsidRPr="00CC41D5">
        <w:rPr>
          <w:rFonts w:hint="eastAsia"/>
          <w:szCs w:val="21"/>
        </w:rPr>
        <w:t>年</w:t>
      </w:r>
      <w:r w:rsidR="00212B9E">
        <w:rPr>
          <w:rFonts w:hint="eastAsia"/>
          <w:szCs w:val="21"/>
        </w:rPr>
        <w:t>举行</w:t>
      </w:r>
      <w:r w:rsidRPr="00CC41D5">
        <w:rPr>
          <w:rFonts w:hint="eastAsia"/>
          <w:szCs w:val="21"/>
        </w:rPr>
        <w:t>的第一届全国妇女大会</w:t>
      </w:r>
      <w:r w:rsidR="00212B9E">
        <w:rPr>
          <w:rFonts w:hint="eastAsia"/>
          <w:szCs w:val="21"/>
        </w:rPr>
        <w:t>确认</w:t>
      </w:r>
      <w:r w:rsidRPr="00CC41D5">
        <w:rPr>
          <w:rFonts w:hint="eastAsia"/>
          <w:szCs w:val="21"/>
        </w:rPr>
        <w:t>家庭暴力</w:t>
      </w:r>
      <w:r w:rsidR="00212B9E">
        <w:rPr>
          <w:rFonts w:hint="eastAsia"/>
          <w:szCs w:val="21"/>
        </w:rPr>
        <w:t>是人</w:t>
      </w:r>
      <w:r w:rsidR="00751C4D">
        <w:rPr>
          <w:rFonts w:hint="eastAsia"/>
          <w:szCs w:val="21"/>
        </w:rPr>
        <w:t>们</w:t>
      </w:r>
      <w:r w:rsidR="00212B9E">
        <w:rPr>
          <w:rFonts w:hint="eastAsia"/>
          <w:szCs w:val="21"/>
        </w:rPr>
        <w:t>极为关注的一个问题</w:t>
      </w:r>
      <w:r w:rsidRPr="00CC41D5">
        <w:rPr>
          <w:rFonts w:hint="eastAsia"/>
          <w:szCs w:val="21"/>
        </w:rPr>
        <w:t>。大会</w:t>
      </w:r>
      <w:r w:rsidR="00212B9E">
        <w:rPr>
          <w:rFonts w:hint="eastAsia"/>
          <w:szCs w:val="21"/>
        </w:rPr>
        <w:t>对此</w:t>
      </w:r>
      <w:r w:rsidRPr="00CC41D5">
        <w:rPr>
          <w:rFonts w:hint="eastAsia"/>
          <w:szCs w:val="21"/>
        </w:rPr>
        <w:t>展开</w:t>
      </w:r>
      <w:r w:rsidR="00212B9E">
        <w:rPr>
          <w:rFonts w:hint="eastAsia"/>
          <w:szCs w:val="21"/>
        </w:rPr>
        <w:t>了</w:t>
      </w:r>
      <w:r w:rsidRPr="00CC41D5">
        <w:rPr>
          <w:rFonts w:hint="eastAsia"/>
          <w:szCs w:val="21"/>
        </w:rPr>
        <w:t>讨论，</w:t>
      </w:r>
      <w:r w:rsidR="00212B9E">
        <w:rPr>
          <w:rFonts w:hint="eastAsia"/>
          <w:szCs w:val="21"/>
        </w:rPr>
        <w:t>以</w:t>
      </w:r>
      <w:r w:rsidRPr="00CC41D5">
        <w:rPr>
          <w:rFonts w:hint="eastAsia"/>
          <w:szCs w:val="21"/>
        </w:rPr>
        <w:t>起草一</w:t>
      </w:r>
      <w:r w:rsidR="00212B9E">
        <w:rPr>
          <w:rFonts w:hint="eastAsia"/>
          <w:szCs w:val="21"/>
        </w:rPr>
        <w:t>项</w:t>
      </w:r>
      <w:r w:rsidRPr="00CC41D5">
        <w:rPr>
          <w:rFonts w:hint="eastAsia"/>
          <w:szCs w:val="21"/>
        </w:rPr>
        <w:t>新的家庭暴力</w:t>
      </w:r>
      <w:r w:rsidR="00212B9E">
        <w:rPr>
          <w:rFonts w:hint="eastAsia"/>
          <w:szCs w:val="21"/>
        </w:rPr>
        <w:t>立</w:t>
      </w:r>
      <w:r w:rsidRPr="00CC41D5">
        <w:rPr>
          <w:rFonts w:hint="eastAsia"/>
          <w:szCs w:val="21"/>
        </w:rPr>
        <w:t>法。在联合国人口基金（</w:t>
      </w:r>
      <w:r w:rsidR="00212B9E">
        <w:rPr>
          <w:rFonts w:hint="eastAsia"/>
          <w:szCs w:val="21"/>
        </w:rPr>
        <w:t>人口基金</w:t>
      </w:r>
      <w:r w:rsidRPr="00CC41D5">
        <w:rPr>
          <w:rFonts w:hint="eastAsia"/>
          <w:szCs w:val="21"/>
        </w:rPr>
        <w:t>）的协助下，促进平等办公室向家庭暴力</w:t>
      </w:r>
      <w:r w:rsidR="00212B9E">
        <w:rPr>
          <w:rFonts w:hint="eastAsia"/>
          <w:szCs w:val="21"/>
        </w:rPr>
        <w:t>问题</w:t>
      </w:r>
      <w:r w:rsidRPr="00CC41D5">
        <w:rPr>
          <w:rFonts w:hint="eastAsia"/>
          <w:szCs w:val="21"/>
        </w:rPr>
        <w:t>工作组征求意见，该工作组由帝汶律师、法官、社会工作者、非政府组织代表</w:t>
      </w:r>
      <w:r w:rsidR="00212B9E">
        <w:rPr>
          <w:rFonts w:hint="eastAsia"/>
          <w:szCs w:val="21"/>
        </w:rPr>
        <w:t>以及</w:t>
      </w:r>
      <w:r w:rsidRPr="00CC41D5">
        <w:rPr>
          <w:rFonts w:hint="eastAsia"/>
          <w:szCs w:val="21"/>
        </w:rPr>
        <w:t>司法部等政府核心部门</w:t>
      </w:r>
      <w:r w:rsidR="00212B9E">
        <w:rPr>
          <w:rFonts w:hint="eastAsia"/>
          <w:szCs w:val="21"/>
        </w:rPr>
        <w:t>的代表组织，是为就此</w:t>
      </w:r>
      <w:r w:rsidRPr="00CC41D5">
        <w:rPr>
          <w:rFonts w:hint="eastAsia"/>
          <w:szCs w:val="21"/>
        </w:rPr>
        <w:t>问题</w:t>
      </w:r>
      <w:r w:rsidR="00212B9E">
        <w:rPr>
          <w:rFonts w:hint="eastAsia"/>
          <w:szCs w:val="21"/>
        </w:rPr>
        <w:t>进行协商</w:t>
      </w:r>
      <w:r w:rsidRPr="00CC41D5">
        <w:rPr>
          <w:rFonts w:hint="eastAsia"/>
          <w:szCs w:val="21"/>
        </w:rPr>
        <w:t>而成立</w:t>
      </w:r>
      <w:r w:rsidR="00212B9E">
        <w:rPr>
          <w:rFonts w:hint="eastAsia"/>
          <w:szCs w:val="21"/>
        </w:rPr>
        <w:t>的</w:t>
      </w:r>
      <w:r w:rsidRPr="00CC41D5">
        <w:rPr>
          <w:rFonts w:hint="eastAsia"/>
          <w:szCs w:val="21"/>
        </w:rPr>
        <w:t>。各方一致认为，该法应反映帝汶面临的现实问题。</w:t>
      </w:r>
    </w:p>
    <w:p w:rsidR="002A570D" w:rsidRPr="00CC41D5" w:rsidRDefault="002A570D" w:rsidP="002A570D">
      <w:pPr>
        <w:tabs>
          <w:tab w:val="left" w:pos="7290"/>
        </w:tabs>
        <w:spacing w:after="240" w:line="360" w:lineRule="exact"/>
        <w:ind w:left="720" w:hanging="720"/>
        <w:rPr>
          <w:rFonts w:hint="eastAsia"/>
          <w:szCs w:val="21"/>
        </w:rPr>
      </w:pPr>
      <w:r w:rsidRPr="00CC41D5">
        <w:rPr>
          <w:szCs w:val="21"/>
        </w:rPr>
        <w:t>743.</w:t>
      </w:r>
      <w:r w:rsidRPr="00CC41D5">
        <w:rPr>
          <w:szCs w:val="21"/>
        </w:rPr>
        <w:tab/>
      </w:r>
      <w:r w:rsidRPr="00CC41D5">
        <w:rPr>
          <w:rFonts w:hint="eastAsia"/>
          <w:szCs w:val="21"/>
        </w:rPr>
        <w:t>2003</w:t>
      </w:r>
      <w:r w:rsidRPr="00CC41D5">
        <w:rPr>
          <w:rFonts w:hint="eastAsia"/>
          <w:szCs w:val="21"/>
        </w:rPr>
        <w:t>年，促进平等办公室在各地区进一步召开</w:t>
      </w:r>
      <w:r w:rsidR="006D038D">
        <w:rPr>
          <w:rFonts w:hint="eastAsia"/>
          <w:szCs w:val="21"/>
        </w:rPr>
        <w:t>协</w:t>
      </w:r>
      <w:r w:rsidRPr="00CC41D5">
        <w:rPr>
          <w:rFonts w:hint="eastAsia"/>
          <w:szCs w:val="21"/>
        </w:rPr>
        <w:t>商会议，法案起草小组与其他行为主体，如教会代表、政府官员、联合国机构等进行</w:t>
      </w:r>
      <w:r w:rsidR="006D038D">
        <w:rPr>
          <w:rFonts w:hint="eastAsia"/>
          <w:szCs w:val="21"/>
        </w:rPr>
        <w:t>协</w:t>
      </w:r>
      <w:r w:rsidRPr="00CC41D5">
        <w:rPr>
          <w:rFonts w:hint="eastAsia"/>
          <w:szCs w:val="21"/>
        </w:rPr>
        <w:t>商，并</w:t>
      </w:r>
      <w:r w:rsidR="006D038D">
        <w:rPr>
          <w:rFonts w:hint="eastAsia"/>
          <w:szCs w:val="21"/>
        </w:rPr>
        <w:t>审议</w:t>
      </w:r>
      <w:r w:rsidRPr="00CC41D5">
        <w:rPr>
          <w:rFonts w:hint="eastAsia"/>
          <w:szCs w:val="21"/>
        </w:rPr>
        <w:t>了国际人权</w:t>
      </w:r>
      <w:r w:rsidR="006D038D">
        <w:rPr>
          <w:rFonts w:hint="eastAsia"/>
          <w:szCs w:val="21"/>
        </w:rPr>
        <w:t>立</w:t>
      </w:r>
      <w:r w:rsidRPr="00CC41D5">
        <w:rPr>
          <w:rFonts w:hint="eastAsia"/>
          <w:szCs w:val="21"/>
        </w:rPr>
        <w:t>法</w:t>
      </w:r>
      <w:r w:rsidR="006D038D">
        <w:rPr>
          <w:rFonts w:hint="eastAsia"/>
          <w:szCs w:val="21"/>
        </w:rPr>
        <w:t>的关键部分</w:t>
      </w:r>
      <w:r w:rsidRPr="00CC41D5">
        <w:rPr>
          <w:rFonts w:hint="eastAsia"/>
          <w:szCs w:val="21"/>
        </w:rPr>
        <w:t>，如《</w:t>
      </w:r>
      <w:r w:rsidRPr="00CC41D5">
        <w:rPr>
          <w:szCs w:val="21"/>
        </w:rPr>
        <w:t>消除对妇女</w:t>
      </w:r>
      <w:r w:rsidRPr="00CC41D5">
        <w:rPr>
          <w:rFonts w:hint="eastAsia"/>
          <w:szCs w:val="21"/>
        </w:rPr>
        <w:t>一切形式</w:t>
      </w:r>
      <w:r w:rsidRPr="00CC41D5">
        <w:rPr>
          <w:szCs w:val="21"/>
        </w:rPr>
        <w:t>歧视公约</w:t>
      </w:r>
      <w:r w:rsidRPr="00CC41D5">
        <w:rPr>
          <w:rFonts w:hint="eastAsia"/>
          <w:szCs w:val="21"/>
        </w:rPr>
        <w:t>》（</w:t>
      </w:r>
      <w:r w:rsidR="006D038D">
        <w:rPr>
          <w:rFonts w:hint="eastAsia"/>
          <w:szCs w:val="21"/>
        </w:rPr>
        <w:t>《</w:t>
      </w:r>
      <w:r w:rsidRPr="00CC41D5">
        <w:rPr>
          <w:rFonts w:hint="eastAsia"/>
          <w:szCs w:val="21"/>
        </w:rPr>
        <w:t>消除对妇女歧视</w:t>
      </w:r>
      <w:r w:rsidR="006D038D">
        <w:rPr>
          <w:rFonts w:hint="eastAsia"/>
          <w:szCs w:val="21"/>
        </w:rPr>
        <w:t>公约》</w:t>
      </w:r>
      <w:r w:rsidRPr="00CC41D5">
        <w:rPr>
          <w:rFonts w:hint="eastAsia"/>
          <w:szCs w:val="21"/>
        </w:rPr>
        <w:t>）及以“一般</w:t>
      </w:r>
      <w:r w:rsidR="00751C4D">
        <w:rPr>
          <w:rFonts w:hint="eastAsia"/>
          <w:szCs w:val="21"/>
        </w:rPr>
        <w:t>性</w:t>
      </w:r>
      <w:r w:rsidRPr="00CC41D5">
        <w:rPr>
          <w:rFonts w:hint="eastAsia"/>
          <w:szCs w:val="21"/>
        </w:rPr>
        <w:t>建议”形式</w:t>
      </w:r>
      <w:r w:rsidR="006D038D">
        <w:rPr>
          <w:rFonts w:hint="eastAsia"/>
          <w:szCs w:val="21"/>
        </w:rPr>
        <w:t>列举</w:t>
      </w:r>
      <w:r w:rsidRPr="00CC41D5">
        <w:rPr>
          <w:rFonts w:hint="eastAsia"/>
          <w:szCs w:val="21"/>
        </w:rPr>
        <w:t>的相应</w:t>
      </w:r>
      <w:r w:rsidR="006D038D">
        <w:rPr>
          <w:rFonts w:hint="eastAsia"/>
          <w:szCs w:val="21"/>
        </w:rPr>
        <w:t>判例</w:t>
      </w:r>
      <w:r w:rsidRPr="00CC41D5">
        <w:rPr>
          <w:rFonts w:hint="eastAsia"/>
          <w:szCs w:val="21"/>
        </w:rPr>
        <w:t>。</w:t>
      </w:r>
    </w:p>
    <w:p w:rsidR="002A570D" w:rsidRPr="00650E20" w:rsidRDefault="002A570D" w:rsidP="00650E20">
      <w:pPr>
        <w:pStyle w:val="H3"/>
        <w:rPr>
          <w:rFonts w:hint="eastAsia"/>
          <w:b w:val="0"/>
        </w:rPr>
      </w:pPr>
      <w:bookmarkStart w:id="77" w:name="_Toc228766571"/>
      <w:r w:rsidRPr="00650E20">
        <w:rPr>
          <w:rFonts w:hint="eastAsia"/>
          <w:b w:val="0"/>
        </w:rPr>
        <w:t>家庭暴力法草案</w:t>
      </w:r>
      <w:bookmarkEnd w:id="77"/>
    </w:p>
    <w:p w:rsidR="002A570D" w:rsidRPr="00CC41D5" w:rsidRDefault="002A570D" w:rsidP="002A570D">
      <w:pPr>
        <w:spacing w:after="240" w:line="360" w:lineRule="exact"/>
        <w:ind w:left="720" w:hanging="720"/>
        <w:rPr>
          <w:rFonts w:hint="eastAsia"/>
          <w:szCs w:val="21"/>
        </w:rPr>
      </w:pPr>
      <w:r w:rsidRPr="00CC41D5">
        <w:rPr>
          <w:szCs w:val="21"/>
        </w:rPr>
        <w:t>744.</w:t>
      </w:r>
      <w:r w:rsidRPr="00CC41D5">
        <w:rPr>
          <w:szCs w:val="21"/>
        </w:rPr>
        <w:tab/>
      </w:r>
      <w:r w:rsidRPr="00CC41D5">
        <w:rPr>
          <w:rFonts w:hint="eastAsia"/>
          <w:szCs w:val="21"/>
        </w:rPr>
        <w:t>最近一轮</w:t>
      </w:r>
      <w:r w:rsidR="006D038D">
        <w:rPr>
          <w:rFonts w:hint="eastAsia"/>
          <w:szCs w:val="21"/>
        </w:rPr>
        <w:t>协</w:t>
      </w:r>
      <w:r w:rsidRPr="00CC41D5">
        <w:rPr>
          <w:rFonts w:hint="eastAsia"/>
          <w:szCs w:val="21"/>
        </w:rPr>
        <w:t>商的重点是，使家庭暴力法草案与刑法典草案条文保持一致。该法最终于</w:t>
      </w:r>
      <w:r w:rsidRPr="00CC41D5">
        <w:rPr>
          <w:rFonts w:hint="eastAsia"/>
          <w:szCs w:val="21"/>
        </w:rPr>
        <w:t>2005</w:t>
      </w:r>
      <w:r w:rsidRPr="00CC41D5">
        <w:rPr>
          <w:rFonts w:hint="eastAsia"/>
          <w:szCs w:val="21"/>
        </w:rPr>
        <w:t>年呈交部长会议，</w:t>
      </w:r>
      <w:r w:rsidR="006D038D">
        <w:rPr>
          <w:rFonts w:hint="eastAsia"/>
          <w:szCs w:val="21"/>
        </w:rPr>
        <w:t>它</w:t>
      </w:r>
      <w:r w:rsidRPr="00CC41D5">
        <w:rPr>
          <w:rFonts w:hint="eastAsia"/>
          <w:szCs w:val="21"/>
        </w:rPr>
        <w:t>涵盖了民</w:t>
      </w:r>
      <w:r w:rsidR="006D038D">
        <w:rPr>
          <w:rFonts w:hint="eastAsia"/>
          <w:szCs w:val="21"/>
        </w:rPr>
        <w:t>法</w:t>
      </w:r>
      <w:r w:rsidRPr="00CC41D5">
        <w:rPr>
          <w:rFonts w:hint="eastAsia"/>
          <w:szCs w:val="21"/>
        </w:rPr>
        <w:t>和刑法两大领域，并</w:t>
      </w:r>
      <w:r w:rsidR="006D038D">
        <w:rPr>
          <w:rFonts w:hint="eastAsia"/>
          <w:szCs w:val="21"/>
        </w:rPr>
        <w:t>提到了在</w:t>
      </w:r>
      <w:r w:rsidRPr="00CC41D5">
        <w:rPr>
          <w:rFonts w:hint="eastAsia"/>
          <w:szCs w:val="21"/>
        </w:rPr>
        <w:t>因家庭暴力导致</w:t>
      </w:r>
      <w:r w:rsidR="006D038D">
        <w:rPr>
          <w:rFonts w:hint="eastAsia"/>
          <w:szCs w:val="21"/>
        </w:rPr>
        <w:t>家庭</w:t>
      </w:r>
      <w:r w:rsidRPr="00CC41D5">
        <w:rPr>
          <w:rFonts w:hint="eastAsia"/>
          <w:szCs w:val="21"/>
        </w:rPr>
        <w:t>关系破裂时如何向服务中心寻求帮助</w:t>
      </w:r>
      <w:r w:rsidR="006D038D">
        <w:rPr>
          <w:rFonts w:hint="eastAsia"/>
          <w:szCs w:val="21"/>
        </w:rPr>
        <w:t>的</w:t>
      </w:r>
      <w:r w:rsidRPr="00CC41D5">
        <w:rPr>
          <w:rFonts w:hint="eastAsia"/>
          <w:szCs w:val="21"/>
        </w:rPr>
        <w:t>内容（</w:t>
      </w:r>
      <w:r w:rsidR="00FF3D74">
        <w:rPr>
          <w:rFonts w:hint="eastAsia"/>
          <w:szCs w:val="21"/>
        </w:rPr>
        <w:t>见下文</w:t>
      </w:r>
      <w:r w:rsidRPr="00CC41D5">
        <w:rPr>
          <w:rFonts w:hint="eastAsia"/>
          <w:szCs w:val="21"/>
        </w:rPr>
        <w:t>“</w:t>
      </w:r>
      <w:r w:rsidR="00203686">
        <w:rPr>
          <w:rFonts w:hint="eastAsia"/>
          <w:szCs w:val="21"/>
        </w:rPr>
        <w:t>性暴力</w:t>
      </w:r>
      <w:r w:rsidRPr="00CC41D5">
        <w:rPr>
          <w:rFonts w:hint="eastAsia"/>
          <w:szCs w:val="21"/>
        </w:rPr>
        <w:t>受害者支</w:t>
      </w:r>
      <w:r w:rsidR="006D038D">
        <w:rPr>
          <w:rFonts w:hint="eastAsia"/>
          <w:szCs w:val="21"/>
        </w:rPr>
        <w:t>助</w:t>
      </w:r>
      <w:r w:rsidRPr="00CC41D5">
        <w:rPr>
          <w:rFonts w:hint="eastAsia"/>
          <w:szCs w:val="21"/>
        </w:rPr>
        <w:t>服务”一节）。该法</w:t>
      </w:r>
      <w:r w:rsidR="006D038D">
        <w:rPr>
          <w:rFonts w:hint="eastAsia"/>
          <w:szCs w:val="21"/>
        </w:rPr>
        <w:t>还</w:t>
      </w:r>
      <w:r w:rsidRPr="00CC41D5">
        <w:rPr>
          <w:rFonts w:hint="eastAsia"/>
          <w:szCs w:val="21"/>
        </w:rPr>
        <w:t>详细阐释了提供该类服务的机构与人员，如政府、传统领导者与社区领导、警方和民间社会等的</w:t>
      </w:r>
      <w:r w:rsidR="006D038D">
        <w:rPr>
          <w:rFonts w:hint="eastAsia"/>
          <w:szCs w:val="21"/>
        </w:rPr>
        <w:t>作用</w:t>
      </w:r>
      <w:r w:rsidRPr="00CC41D5">
        <w:rPr>
          <w:rFonts w:hint="eastAsia"/>
          <w:szCs w:val="21"/>
        </w:rPr>
        <w:t>与职责。此外，该法还从性别角度看待家庭暴力，</w:t>
      </w:r>
      <w:r w:rsidR="006D038D">
        <w:rPr>
          <w:rFonts w:hint="eastAsia"/>
          <w:szCs w:val="21"/>
        </w:rPr>
        <w:t>因</w:t>
      </w:r>
      <w:r w:rsidRPr="00CC41D5">
        <w:rPr>
          <w:rFonts w:hint="eastAsia"/>
          <w:szCs w:val="21"/>
        </w:rPr>
        <w:t>此可用于对遭受虐待的男性受害者做出回应。</w:t>
      </w:r>
    </w:p>
    <w:p w:rsidR="002A570D" w:rsidRPr="00CC41D5" w:rsidRDefault="002A570D" w:rsidP="002A570D">
      <w:pPr>
        <w:spacing w:after="240" w:line="360" w:lineRule="exact"/>
        <w:ind w:left="720" w:hanging="720"/>
        <w:rPr>
          <w:rFonts w:hint="eastAsia"/>
          <w:szCs w:val="21"/>
        </w:rPr>
      </w:pPr>
      <w:r w:rsidRPr="00CC41D5">
        <w:rPr>
          <w:szCs w:val="21"/>
        </w:rPr>
        <w:t>745.</w:t>
      </w:r>
      <w:r w:rsidRPr="00CC41D5">
        <w:rPr>
          <w:szCs w:val="21"/>
        </w:rPr>
        <w:tab/>
      </w:r>
      <w:r w:rsidRPr="00CC41D5">
        <w:rPr>
          <w:rFonts w:hint="eastAsia"/>
          <w:szCs w:val="21"/>
        </w:rPr>
        <w:t>此外，即将颁布的《家庭暴力法》与</w:t>
      </w:r>
      <w:r w:rsidR="00B9703F">
        <w:rPr>
          <w:rFonts w:hint="eastAsia"/>
          <w:szCs w:val="21"/>
        </w:rPr>
        <w:t>这方面</w:t>
      </w:r>
      <w:r w:rsidRPr="00CC41D5">
        <w:rPr>
          <w:rFonts w:hint="eastAsia"/>
          <w:szCs w:val="21"/>
        </w:rPr>
        <w:t>现</w:t>
      </w:r>
      <w:r w:rsidR="00B9703F">
        <w:rPr>
          <w:rFonts w:hint="eastAsia"/>
          <w:szCs w:val="21"/>
        </w:rPr>
        <w:t>行</w:t>
      </w:r>
      <w:r w:rsidRPr="00CC41D5">
        <w:rPr>
          <w:rFonts w:hint="eastAsia"/>
          <w:szCs w:val="21"/>
        </w:rPr>
        <w:t>的法律条文相比更</w:t>
      </w:r>
      <w:r w:rsidR="00B9703F">
        <w:rPr>
          <w:rFonts w:hint="eastAsia"/>
          <w:szCs w:val="21"/>
        </w:rPr>
        <w:t>加</w:t>
      </w:r>
      <w:r w:rsidRPr="00CC41D5">
        <w:rPr>
          <w:rFonts w:hint="eastAsia"/>
          <w:szCs w:val="21"/>
        </w:rPr>
        <w:t>深入，该法对“家庭暴力”进行了</w:t>
      </w:r>
      <w:r w:rsidR="00B9703F">
        <w:rPr>
          <w:rFonts w:hint="eastAsia"/>
          <w:szCs w:val="21"/>
        </w:rPr>
        <w:t>较</w:t>
      </w:r>
      <w:r w:rsidRPr="00CC41D5">
        <w:rPr>
          <w:rFonts w:hint="eastAsia"/>
          <w:szCs w:val="21"/>
        </w:rPr>
        <w:t>为</w:t>
      </w:r>
      <w:r w:rsidR="00B9703F">
        <w:rPr>
          <w:rFonts w:hint="eastAsia"/>
          <w:szCs w:val="21"/>
        </w:rPr>
        <w:t>宽</w:t>
      </w:r>
      <w:r w:rsidRPr="00CC41D5">
        <w:rPr>
          <w:rFonts w:hint="eastAsia"/>
          <w:szCs w:val="21"/>
        </w:rPr>
        <w:t>泛的定义，包括直接与间接的身体、精神或性虐待，</w:t>
      </w:r>
      <w:r w:rsidR="00B9703F">
        <w:rPr>
          <w:rFonts w:hint="eastAsia"/>
          <w:szCs w:val="21"/>
        </w:rPr>
        <w:t>这种虐待</w:t>
      </w:r>
      <w:r w:rsidRPr="00CC41D5">
        <w:rPr>
          <w:rFonts w:hint="eastAsia"/>
          <w:szCs w:val="21"/>
        </w:rPr>
        <w:t>“使受害者</w:t>
      </w:r>
      <w:r w:rsidR="00B9703F">
        <w:rPr>
          <w:rFonts w:hint="eastAsia"/>
          <w:szCs w:val="21"/>
        </w:rPr>
        <w:t>始终处于</w:t>
      </w:r>
      <w:r w:rsidRPr="00CC41D5">
        <w:rPr>
          <w:rFonts w:hint="eastAsia"/>
          <w:szCs w:val="21"/>
        </w:rPr>
        <w:t>一种与性别相关的陈</w:t>
      </w:r>
      <w:r w:rsidR="00B9703F">
        <w:rPr>
          <w:rFonts w:hint="eastAsia"/>
          <w:szCs w:val="21"/>
        </w:rPr>
        <w:t>规</w:t>
      </w:r>
      <w:r w:rsidRPr="00CC41D5">
        <w:rPr>
          <w:rFonts w:hint="eastAsia"/>
          <w:szCs w:val="21"/>
        </w:rPr>
        <w:t>定型角色</w:t>
      </w:r>
      <w:r w:rsidR="00B9703F">
        <w:rPr>
          <w:rFonts w:hint="eastAsia"/>
          <w:szCs w:val="21"/>
        </w:rPr>
        <w:t>中</w:t>
      </w:r>
      <w:r w:rsidRPr="00CC41D5">
        <w:rPr>
          <w:rFonts w:hint="eastAsia"/>
          <w:szCs w:val="21"/>
        </w:rPr>
        <w:t>”，</w:t>
      </w:r>
      <w:r w:rsidR="00B9703F">
        <w:rPr>
          <w:rFonts w:hint="eastAsia"/>
          <w:szCs w:val="21"/>
        </w:rPr>
        <w:t>特别是</w:t>
      </w:r>
      <w:r w:rsidRPr="00CC41D5">
        <w:rPr>
          <w:rFonts w:hint="eastAsia"/>
          <w:szCs w:val="21"/>
        </w:rPr>
        <w:t>“使受害者无法获得人的尊严、性自主……</w:t>
      </w:r>
      <w:r w:rsidR="00B9703F">
        <w:rPr>
          <w:rFonts w:hint="eastAsia"/>
          <w:szCs w:val="21"/>
        </w:rPr>
        <w:t>与充分保护</w:t>
      </w:r>
      <w:r w:rsidRPr="00CC41D5">
        <w:rPr>
          <w:rFonts w:hint="eastAsia"/>
          <w:szCs w:val="21"/>
        </w:rPr>
        <w:t>”</w:t>
      </w:r>
      <w:r>
        <w:rPr>
          <w:rFonts w:hint="eastAsia"/>
          <w:szCs w:val="21"/>
        </w:rPr>
        <w:t>。</w:t>
      </w:r>
      <w:r w:rsidRPr="00CC41D5">
        <w:rPr>
          <w:rStyle w:val="FootnoteReference"/>
          <w:szCs w:val="21"/>
        </w:rPr>
        <w:footnoteReference w:id="26"/>
      </w:r>
      <w:r w:rsidRPr="00CC41D5">
        <w:rPr>
          <w:szCs w:val="21"/>
        </w:rPr>
        <w:t xml:space="preserve"> </w:t>
      </w:r>
      <w:r w:rsidRPr="00CC41D5">
        <w:rPr>
          <w:rFonts w:hint="eastAsia"/>
          <w:szCs w:val="21"/>
        </w:rPr>
        <w:t>针对</w:t>
      </w:r>
      <w:r w:rsidRPr="00CC41D5">
        <w:rPr>
          <w:szCs w:val="21"/>
        </w:rPr>
        <w:t>《消除对妇女歧视公约》</w:t>
      </w:r>
      <w:r w:rsidR="00751C4D" w:rsidRPr="00CC41D5">
        <w:rPr>
          <w:rFonts w:hint="eastAsia"/>
          <w:szCs w:val="21"/>
        </w:rPr>
        <w:t>第</w:t>
      </w:r>
      <w:r w:rsidR="00751C4D" w:rsidRPr="00CC41D5">
        <w:rPr>
          <w:rFonts w:hint="eastAsia"/>
          <w:szCs w:val="21"/>
        </w:rPr>
        <w:t>19</w:t>
      </w:r>
      <w:r w:rsidR="00751C4D">
        <w:rPr>
          <w:rFonts w:hint="eastAsia"/>
          <w:szCs w:val="21"/>
        </w:rPr>
        <w:t>号</w:t>
      </w:r>
      <w:r w:rsidR="00B9703F" w:rsidRPr="00CC41D5">
        <w:rPr>
          <w:rFonts w:hint="eastAsia"/>
          <w:szCs w:val="21"/>
        </w:rPr>
        <w:t>一般</w:t>
      </w:r>
      <w:r w:rsidR="00751C4D">
        <w:rPr>
          <w:rFonts w:hint="eastAsia"/>
          <w:szCs w:val="21"/>
        </w:rPr>
        <w:t>性</w:t>
      </w:r>
      <w:r w:rsidR="00B9703F" w:rsidRPr="00CC41D5">
        <w:rPr>
          <w:rFonts w:hint="eastAsia"/>
          <w:szCs w:val="21"/>
        </w:rPr>
        <w:t>建议</w:t>
      </w:r>
      <w:r w:rsidRPr="00CC41D5">
        <w:rPr>
          <w:rFonts w:hint="eastAsia"/>
          <w:szCs w:val="21"/>
        </w:rPr>
        <w:t>第</w:t>
      </w:r>
      <w:r w:rsidRPr="00CC41D5">
        <w:rPr>
          <w:rFonts w:hint="eastAsia"/>
          <w:szCs w:val="21"/>
        </w:rPr>
        <w:t>23</w:t>
      </w:r>
      <w:r w:rsidRPr="00CC41D5">
        <w:rPr>
          <w:rFonts w:hint="eastAsia"/>
          <w:szCs w:val="21"/>
        </w:rPr>
        <w:t>段中的建议，目前尚无针对经济虐待情形的法律条文。</w:t>
      </w:r>
    </w:p>
    <w:p w:rsidR="002A570D" w:rsidRPr="00CC41D5" w:rsidRDefault="002A570D" w:rsidP="002A570D">
      <w:pPr>
        <w:spacing w:after="240" w:line="360" w:lineRule="exact"/>
        <w:ind w:left="720" w:hanging="720"/>
        <w:rPr>
          <w:rFonts w:hint="eastAsia"/>
          <w:szCs w:val="21"/>
        </w:rPr>
      </w:pPr>
      <w:r w:rsidRPr="00CC41D5">
        <w:rPr>
          <w:szCs w:val="21"/>
        </w:rPr>
        <w:t>746.</w:t>
      </w:r>
      <w:r w:rsidRPr="00CC41D5">
        <w:rPr>
          <w:szCs w:val="21"/>
        </w:rPr>
        <w:tab/>
      </w:r>
      <w:r w:rsidRPr="00CC41D5">
        <w:rPr>
          <w:rFonts w:hint="eastAsia"/>
          <w:szCs w:val="21"/>
        </w:rPr>
        <w:t>本草案与现</w:t>
      </w:r>
      <w:r w:rsidR="00B9703F">
        <w:rPr>
          <w:rFonts w:hint="eastAsia"/>
          <w:szCs w:val="21"/>
        </w:rPr>
        <w:t>行</w:t>
      </w:r>
      <w:r w:rsidRPr="00CC41D5">
        <w:rPr>
          <w:rFonts w:hint="eastAsia"/>
          <w:szCs w:val="21"/>
        </w:rPr>
        <w:t>法律相比更</w:t>
      </w:r>
      <w:r w:rsidR="00B9703F">
        <w:rPr>
          <w:rFonts w:hint="eastAsia"/>
          <w:szCs w:val="21"/>
        </w:rPr>
        <w:t>加</w:t>
      </w:r>
      <w:r w:rsidRPr="00CC41D5">
        <w:rPr>
          <w:rFonts w:hint="eastAsia"/>
          <w:szCs w:val="21"/>
        </w:rPr>
        <w:t>深入还</w:t>
      </w:r>
      <w:r w:rsidR="00B9703F">
        <w:rPr>
          <w:rFonts w:hint="eastAsia"/>
          <w:szCs w:val="21"/>
        </w:rPr>
        <w:t>体</w:t>
      </w:r>
      <w:r w:rsidRPr="00CC41D5">
        <w:rPr>
          <w:rFonts w:hint="eastAsia"/>
          <w:szCs w:val="21"/>
        </w:rPr>
        <w:t>现在，它承认广泛形式的家庭关系，不仅包括教堂</w:t>
      </w:r>
      <w:r w:rsidR="00B9703F">
        <w:rPr>
          <w:rFonts w:hint="eastAsia"/>
          <w:szCs w:val="21"/>
        </w:rPr>
        <w:t>认可</w:t>
      </w:r>
      <w:r w:rsidRPr="00CC41D5">
        <w:rPr>
          <w:rFonts w:hint="eastAsia"/>
          <w:szCs w:val="21"/>
        </w:rPr>
        <w:t>的合法婚姻，还包括“类似于婚姻情形的”习惯法关系</w:t>
      </w:r>
      <w:r>
        <w:rPr>
          <w:rFonts w:hint="eastAsia"/>
          <w:szCs w:val="21"/>
        </w:rPr>
        <w:t>，</w:t>
      </w:r>
      <w:r w:rsidRPr="00CC41D5">
        <w:rPr>
          <w:rStyle w:val="FootnoteReference"/>
          <w:szCs w:val="21"/>
        </w:rPr>
        <w:footnoteReference w:id="27"/>
      </w:r>
      <w:r w:rsidRPr="00CC41D5">
        <w:rPr>
          <w:rFonts w:hint="eastAsia"/>
          <w:szCs w:val="21"/>
        </w:rPr>
        <w:t>大家庭的成员，家庭仆人和住在家中的人。</w:t>
      </w:r>
    </w:p>
    <w:p w:rsidR="002A570D" w:rsidRPr="00CC41D5" w:rsidRDefault="002A570D" w:rsidP="002A570D">
      <w:pPr>
        <w:spacing w:after="240" w:line="360" w:lineRule="exact"/>
        <w:ind w:left="720" w:hanging="720"/>
        <w:rPr>
          <w:rFonts w:hint="eastAsia"/>
          <w:szCs w:val="21"/>
        </w:rPr>
      </w:pPr>
      <w:r w:rsidRPr="00CC41D5">
        <w:rPr>
          <w:szCs w:val="21"/>
        </w:rPr>
        <w:t>747.</w:t>
      </w:r>
      <w:r w:rsidRPr="00CC41D5">
        <w:rPr>
          <w:szCs w:val="21"/>
        </w:rPr>
        <w:tab/>
      </w:r>
      <w:r w:rsidRPr="00CC41D5">
        <w:rPr>
          <w:rFonts w:hint="eastAsia"/>
          <w:szCs w:val="21"/>
        </w:rPr>
        <w:t>根据即将颁布的《刑法典》中的特别条款，该法</w:t>
      </w:r>
      <w:r w:rsidR="00B9703F">
        <w:rPr>
          <w:rFonts w:hint="eastAsia"/>
          <w:szCs w:val="21"/>
        </w:rPr>
        <w:t>还</w:t>
      </w:r>
      <w:r w:rsidRPr="00CC41D5">
        <w:rPr>
          <w:rFonts w:hint="eastAsia"/>
          <w:szCs w:val="21"/>
        </w:rPr>
        <w:t>包含处理家庭暴力的法律程序，以及对家庭暴力罪行的处罚类型。处罚不仅仅只限于监禁</w:t>
      </w:r>
      <w:r>
        <w:rPr>
          <w:rFonts w:hint="eastAsia"/>
          <w:szCs w:val="21"/>
        </w:rPr>
        <w:t>；</w:t>
      </w:r>
      <w:r w:rsidRPr="00CC41D5">
        <w:rPr>
          <w:rStyle w:val="FootnoteReference"/>
          <w:szCs w:val="21"/>
        </w:rPr>
        <w:footnoteReference w:id="28"/>
      </w:r>
      <w:r w:rsidRPr="00CC41D5">
        <w:rPr>
          <w:rFonts w:hint="eastAsia"/>
          <w:szCs w:val="21"/>
        </w:rPr>
        <w:t>然而，该法并未</w:t>
      </w:r>
      <w:r w:rsidR="00B9703F">
        <w:rPr>
          <w:rFonts w:hint="eastAsia"/>
          <w:szCs w:val="21"/>
        </w:rPr>
        <w:t>规定</w:t>
      </w:r>
      <w:r w:rsidRPr="00CC41D5">
        <w:rPr>
          <w:rFonts w:hint="eastAsia"/>
          <w:szCs w:val="21"/>
        </w:rPr>
        <w:t>任何替代性处罚，</w:t>
      </w:r>
      <w:r w:rsidR="00B9703F">
        <w:rPr>
          <w:rFonts w:hint="eastAsia"/>
          <w:szCs w:val="21"/>
        </w:rPr>
        <w:t>这要</w:t>
      </w:r>
      <w:r w:rsidRPr="00CC41D5">
        <w:rPr>
          <w:rFonts w:hint="eastAsia"/>
          <w:szCs w:val="21"/>
        </w:rPr>
        <w:t>由法庭随机决定。</w:t>
      </w:r>
    </w:p>
    <w:p w:rsidR="002A570D" w:rsidRPr="00CC41D5" w:rsidRDefault="002A570D" w:rsidP="002A570D">
      <w:pPr>
        <w:spacing w:after="240" w:line="360" w:lineRule="exact"/>
        <w:ind w:left="720" w:hanging="720"/>
        <w:rPr>
          <w:rFonts w:hint="eastAsia"/>
          <w:szCs w:val="21"/>
        </w:rPr>
      </w:pPr>
      <w:r w:rsidRPr="00CC41D5">
        <w:rPr>
          <w:szCs w:val="21"/>
        </w:rPr>
        <w:t>748.</w:t>
      </w:r>
      <w:r w:rsidRPr="00CC41D5">
        <w:rPr>
          <w:szCs w:val="21"/>
        </w:rPr>
        <w:tab/>
      </w:r>
      <w:r w:rsidRPr="00CC41D5">
        <w:rPr>
          <w:rFonts w:hint="eastAsia"/>
          <w:szCs w:val="21"/>
        </w:rPr>
        <w:t>新法还将包括由于家庭暴力导致分居后扶养费的处理规定（见下</w:t>
      </w:r>
      <w:r w:rsidR="00B9703F">
        <w:rPr>
          <w:rFonts w:hint="eastAsia"/>
          <w:szCs w:val="21"/>
        </w:rPr>
        <w:t>文</w:t>
      </w:r>
      <w:r w:rsidRPr="00CC41D5">
        <w:rPr>
          <w:rFonts w:hint="eastAsia"/>
          <w:szCs w:val="21"/>
        </w:rPr>
        <w:t>）。此外，东帝汶将</w:t>
      </w:r>
      <w:r w:rsidR="00B9703F">
        <w:rPr>
          <w:rFonts w:hint="eastAsia"/>
          <w:szCs w:val="21"/>
        </w:rPr>
        <w:t>负</w:t>
      </w:r>
      <w:r w:rsidRPr="00CC41D5">
        <w:rPr>
          <w:rFonts w:hint="eastAsia"/>
          <w:szCs w:val="21"/>
        </w:rPr>
        <w:t>责</w:t>
      </w:r>
      <w:r w:rsidR="00B9703F">
        <w:rPr>
          <w:rFonts w:hint="eastAsia"/>
          <w:szCs w:val="21"/>
        </w:rPr>
        <w:t>开展有关</w:t>
      </w:r>
      <w:r w:rsidRPr="00CC41D5">
        <w:rPr>
          <w:rFonts w:hint="eastAsia"/>
          <w:szCs w:val="21"/>
        </w:rPr>
        <w:t>家庭暴力</w:t>
      </w:r>
      <w:r w:rsidR="00B9703F">
        <w:rPr>
          <w:rFonts w:hint="eastAsia"/>
          <w:szCs w:val="21"/>
        </w:rPr>
        <w:t>问题</w:t>
      </w:r>
      <w:r w:rsidRPr="00CC41D5">
        <w:rPr>
          <w:rFonts w:hint="eastAsia"/>
          <w:szCs w:val="21"/>
        </w:rPr>
        <w:t>的教育，例如，将其纳入学校课程等。</w:t>
      </w:r>
    </w:p>
    <w:p w:rsidR="002A570D" w:rsidRPr="00CC41D5" w:rsidRDefault="002A570D" w:rsidP="002A570D">
      <w:pPr>
        <w:spacing w:after="240" w:line="360" w:lineRule="exact"/>
        <w:ind w:left="720" w:hanging="720"/>
        <w:rPr>
          <w:rFonts w:hint="eastAsia"/>
          <w:szCs w:val="21"/>
        </w:rPr>
      </w:pPr>
      <w:r w:rsidRPr="00CC41D5">
        <w:rPr>
          <w:szCs w:val="21"/>
        </w:rPr>
        <w:t>749.</w:t>
      </w:r>
      <w:r w:rsidRPr="00CC41D5">
        <w:rPr>
          <w:szCs w:val="21"/>
        </w:rPr>
        <w:tab/>
      </w:r>
      <w:r w:rsidRPr="00CC41D5">
        <w:rPr>
          <w:rFonts w:hint="eastAsia"/>
          <w:szCs w:val="21"/>
        </w:rPr>
        <w:t>在编写</w:t>
      </w:r>
      <w:r w:rsidRPr="00CC41D5">
        <w:rPr>
          <w:rFonts w:hint="eastAsia"/>
          <w:bCs/>
          <w:iCs/>
          <w:szCs w:val="21"/>
        </w:rPr>
        <w:t>本报告之时，</w:t>
      </w:r>
      <w:r w:rsidRPr="00CC41D5">
        <w:rPr>
          <w:rFonts w:hint="eastAsia"/>
          <w:szCs w:val="21"/>
        </w:rPr>
        <w:t>促进平等办公室正在起草一份游说议会的战略，其重点</w:t>
      </w:r>
      <w:r w:rsidR="00B9703F">
        <w:rPr>
          <w:rFonts w:hint="eastAsia"/>
          <w:szCs w:val="21"/>
        </w:rPr>
        <w:t>是</w:t>
      </w:r>
      <w:r w:rsidRPr="00CC41D5">
        <w:rPr>
          <w:rFonts w:hint="eastAsia"/>
          <w:szCs w:val="21"/>
        </w:rPr>
        <w:t>协助议员了解家庭暴力</w:t>
      </w:r>
      <w:r w:rsidR="00B9703F">
        <w:rPr>
          <w:rFonts w:hint="eastAsia"/>
          <w:szCs w:val="21"/>
        </w:rPr>
        <w:t>立</w:t>
      </w:r>
      <w:r w:rsidRPr="00CC41D5">
        <w:rPr>
          <w:rFonts w:hint="eastAsia"/>
          <w:szCs w:val="21"/>
        </w:rPr>
        <w:t>法的内容和实施</w:t>
      </w:r>
      <w:r w:rsidR="00B9703F">
        <w:rPr>
          <w:rFonts w:hint="eastAsia"/>
          <w:szCs w:val="21"/>
        </w:rPr>
        <w:t>情况</w:t>
      </w:r>
      <w:r w:rsidRPr="00CC41D5">
        <w:rPr>
          <w:rFonts w:hint="eastAsia"/>
          <w:szCs w:val="21"/>
        </w:rPr>
        <w:t>，并获得他们的支持，</w:t>
      </w:r>
      <w:r w:rsidR="00B9703F">
        <w:rPr>
          <w:rFonts w:hint="eastAsia"/>
          <w:szCs w:val="21"/>
        </w:rPr>
        <w:t>以</w:t>
      </w:r>
      <w:r w:rsidRPr="00CC41D5">
        <w:rPr>
          <w:rFonts w:hint="eastAsia"/>
          <w:szCs w:val="21"/>
        </w:rPr>
        <w:t>使该法案</w:t>
      </w:r>
      <w:r w:rsidR="00B9703F">
        <w:rPr>
          <w:rFonts w:hint="eastAsia"/>
          <w:szCs w:val="21"/>
        </w:rPr>
        <w:t>顺利</w:t>
      </w:r>
      <w:r w:rsidRPr="00CC41D5">
        <w:rPr>
          <w:rFonts w:hint="eastAsia"/>
          <w:szCs w:val="21"/>
        </w:rPr>
        <w:t>通过。</w:t>
      </w:r>
      <w:r w:rsidR="00B9703F">
        <w:rPr>
          <w:rFonts w:hint="eastAsia"/>
          <w:szCs w:val="21"/>
        </w:rPr>
        <w:t>该法</w:t>
      </w:r>
      <w:r w:rsidRPr="00CC41D5">
        <w:rPr>
          <w:rFonts w:hint="eastAsia"/>
          <w:szCs w:val="21"/>
        </w:rPr>
        <w:t>一经颁布实施，促进平等办公室计划在地方和国家层面组织一</w:t>
      </w:r>
      <w:r w:rsidR="00B9703F">
        <w:rPr>
          <w:rFonts w:hint="eastAsia"/>
          <w:szCs w:val="21"/>
        </w:rPr>
        <w:t>次</w:t>
      </w:r>
      <w:r w:rsidRPr="00CC41D5">
        <w:rPr>
          <w:rFonts w:hint="eastAsia"/>
          <w:szCs w:val="21"/>
        </w:rPr>
        <w:t>全国性</w:t>
      </w:r>
      <w:r w:rsidR="00B9703F">
        <w:rPr>
          <w:rFonts w:hint="eastAsia"/>
          <w:szCs w:val="21"/>
        </w:rPr>
        <w:t>的</w:t>
      </w:r>
      <w:r w:rsidRPr="00CC41D5">
        <w:rPr>
          <w:rFonts w:hint="eastAsia"/>
          <w:szCs w:val="21"/>
        </w:rPr>
        <w:t>宣传活动，</w:t>
      </w:r>
      <w:r w:rsidR="00B9703F">
        <w:rPr>
          <w:rFonts w:hint="eastAsia"/>
          <w:szCs w:val="21"/>
        </w:rPr>
        <w:t>以</w:t>
      </w:r>
      <w:r w:rsidRPr="00CC41D5">
        <w:rPr>
          <w:rFonts w:hint="eastAsia"/>
          <w:szCs w:val="21"/>
        </w:rPr>
        <w:t>提高公</w:t>
      </w:r>
      <w:r w:rsidR="00B9703F">
        <w:rPr>
          <w:rFonts w:hint="eastAsia"/>
          <w:szCs w:val="21"/>
        </w:rPr>
        <w:t>众</w:t>
      </w:r>
      <w:r w:rsidRPr="00CC41D5">
        <w:rPr>
          <w:rFonts w:hint="eastAsia"/>
          <w:szCs w:val="21"/>
        </w:rPr>
        <w:t>的认</w:t>
      </w:r>
      <w:r w:rsidR="00B9703F">
        <w:rPr>
          <w:rFonts w:hint="eastAsia"/>
          <w:szCs w:val="21"/>
        </w:rPr>
        <w:t>识</w:t>
      </w:r>
      <w:r w:rsidRPr="00CC41D5">
        <w:rPr>
          <w:rFonts w:hint="eastAsia"/>
          <w:szCs w:val="21"/>
        </w:rPr>
        <w:t>，让公众了解这部法律。之后，促进平等办公室将</w:t>
      </w:r>
      <w:r w:rsidR="00B9703F" w:rsidRPr="00CC41D5">
        <w:rPr>
          <w:rFonts w:hint="eastAsia"/>
          <w:szCs w:val="21"/>
        </w:rPr>
        <w:t>就该法的用途与应用</w:t>
      </w:r>
      <w:r w:rsidR="00B9703F">
        <w:rPr>
          <w:rFonts w:hint="eastAsia"/>
          <w:szCs w:val="21"/>
        </w:rPr>
        <w:t>对</w:t>
      </w:r>
      <w:r w:rsidRPr="00CC41D5">
        <w:rPr>
          <w:rFonts w:hint="eastAsia"/>
          <w:szCs w:val="21"/>
        </w:rPr>
        <w:t>警察、检察官和司法</w:t>
      </w:r>
      <w:r w:rsidR="00B9703F">
        <w:rPr>
          <w:rFonts w:hint="eastAsia"/>
          <w:szCs w:val="21"/>
        </w:rPr>
        <w:t>人员进行</w:t>
      </w:r>
      <w:r w:rsidRPr="00CC41D5">
        <w:rPr>
          <w:rFonts w:hint="eastAsia"/>
          <w:szCs w:val="21"/>
        </w:rPr>
        <w:t>正规培训，并与当地司法</w:t>
      </w:r>
      <w:r w:rsidR="00DA096B">
        <w:rPr>
          <w:rFonts w:hint="eastAsia"/>
          <w:szCs w:val="21"/>
        </w:rPr>
        <w:t>部门</w:t>
      </w:r>
      <w:r w:rsidRPr="00CC41D5">
        <w:rPr>
          <w:rFonts w:hint="eastAsia"/>
          <w:szCs w:val="21"/>
        </w:rPr>
        <w:t>和政府机构</w:t>
      </w:r>
      <w:r w:rsidR="00DA096B">
        <w:rPr>
          <w:rFonts w:hint="eastAsia"/>
          <w:szCs w:val="21"/>
        </w:rPr>
        <w:t>共同</w:t>
      </w:r>
      <w:r w:rsidRPr="00CC41D5">
        <w:rPr>
          <w:rFonts w:hint="eastAsia"/>
          <w:szCs w:val="21"/>
        </w:rPr>
        <w:t>组织宣传活动，提高当地民众的</w:t>
      </w:r>
      <w:r w:rsidR="00DA096B">
        <w:rPr>
          <w:rFonts w:hint="eastAsia"/>
          <w:szCs w:val="21"/>
        </w:rPr>
        <w:t>认</w:t>
      </w:r>
      <w:r w:rsidRPr="00CC41D5">
        <w:rPr>
          <w:rFonts w:hint="eastAsia"/>
          <w:szCs w:val="21"/>
        </w:rPr>
        <w:t>识。最终，促进平等办公室计划制订一项《国家</w:t>
      </w:r>
      <w:r w:rsidR="00203686">
        <w:rPr>
          <w:rFonts w:hint="eastAsia"/>
          <w:szCs w:val="21"/>
        </w:rPr>
        <w:t>性暴力</w:t>
      </w:r>
      <w:r w:rsidRPr="00CC41D5">
        <w:rPr>
          <w:rFonts w:hint="eastAsia"/>
          <w:szCs w:val="21"/>
        </w:rPr>
        <w:t>行动计划》。</w:t>
      </w:r>
    </w:p>
    <w:p w:rsidR="002A570D" w:rsidRPr="00A96B0E" w:rsidRDefault="00203686" w:rsidP="00A96B0E">
      <w:pPr>
        <w:pStyle w:val="H1"/>
        <w:spacing w:beforeLines="0" w:before="0"/>
        <w:rPr>
          <w:rFonts w:hint="eastAsia"/>
        </w:rPr>
      </w:pPr>
      <w:bookmarkStart w:id="78" w:name="_Toc228766572"/>
      <w:r w:rsidRPr="00A96B0E">
        <w:rPr>
          <w:rFonts w:hint="eastAsia"/>
        </w:rPr>
        <w:t>性暴力</w:t>
      </w:r>
      <w:r w:rsidR="002A570D" w:rsidRPr="00A96B0E">
        <w:rPr>
          <w:rFonts w:hint="eastAsia"/>
        </w:rPr>
        <w:t>数据</w:t>
      </w:r>
      <w:bookmarkEnd w:id="78"/>
    </w:p>
    <w:p w:rsidR="002A570D" w:rsidRPr="00CC41D5" w:rsidRDefault="002A570D" w:rsidP="002A570D">
      <w:pPr>
        <w:spacing w:after="240" w:line="360" w:lineRule="exact"/>
        <w:ind w:left="720" w:hanging="720"/>
        <w:rPr>
          <w:rFonts w:hint="eastAsia"/>
          <w:szCs w:val="21"/>
        </w:rPr>
      </w:pPr>
      <w:r w:rsidRPr="00CC41D5">
        <w:rPr>
          <w:szCs w:val="21"/>
        </w:rPr>
        <w:t>750.</w:t>
      </w:r>
      <w:r w:rsidRPr="00CC41D5">
        <w:rPr>
          <w:szCs w:val="21"/>
        </w:rPr>
        <w:tab/>
      </w:r>
      <w:r w:rsidRPr="00CC41D5">
        <w:rPr>
          <w:rFonts w:hint="eastAsia"/>
          <w:szCs w:val="21"/>
        </w:rPr>
        <w:t>根据</w:t>
      </w:r>
      <w:r w:rsidRPr="00CC41D5">
        <w:rPr>
          <w:szCs w:val="21"/>
        </w:rPr>
        <w:t>《消除对妇女歧视公约》</w:t>
      </w:r>
      <w:r w:rsidR="00751C4D" w:rsidRPr="00CC41D5">
        <w:rPr>
          <w:rFonts w:hint="eastAsia"/>
          <w:szCs w:val="21"/>
        </w:rPr>
        <w:t>第</w:t>
      </w:r>
      <w:r w:rsidR="00751C4D" w:rsidRPr="00CC41D5">
        <w:rPr>
          <w:rFonts w:hint="eastAsia"/>
          <w:szCs w:val="21"/>
        </w:rPr>
        <w:t>12</w:t>
      </w:r>
      <w:r w:rsidR="00751C4D" w:rsidRPr="00CC41D5">
        <w:rPr>
          <w:rFonts w:hint="eastAsia"/>
          <w:szCs w:val="21"/>
        </w:rPr>
        <w:t>（</w:t>
      </w:r>
      <w:r w:rsidR="00751C4D" w:rsidRPr="00CC41D5">
        <w:rPr>
          <w:rFonts w:hint="eastAsia"/>
          <w:szCs w:val="21"/>
        </w:rPr>
        <w:t>4</w:t>
      </w:r>
      <w:r w:rsidR="00751C4D" w:rsidRPr="00CC41D5">
        <w:rPr>
          <w:rFonts w:hint="eastAsia"/>
          <w:szCs w:val="21"/>
        </w:rPr>
        <w:t>）</w:t>
      </w:r>
      <w:r w:rsidR="00751C4D">
        <w:rPr>
          <w:rFonts w:hint="eastAsia"/>
          <w:szCs w:val="21"/>
        </w:rPr>
        <w:t>号</w:t>
      </w:r>
      <w:r w:rsidR="00DA096B" w:rsidRPr="00CC41D5">
        <w:rPr>
          <w:rFonts w:hint="eastAsia"/>
          <w:szCs w:val="21"/>
        </w:rPr>
        <w:t>一般</w:t>
      </w:r>
      <w:r w:rsidR="00751C4D">
        <w:rPr>
          <w:rFonts w:hint="eastAsia"/>
          <w:szCs w:val="21"/>
        </w:rPr>
        <w:t>性</w:t>
      </w:r>
      <w:r w:rsidR="00DA096B" w:rsidRPr="00CC41D5">
        <w:rPr>
          <w:rFonts w:hint="eastAsia"/>
          <w:szCs w:val="21"/>
        </w:rPr>
        <w:t>建议</w:t>
      </w:r>
      <w:r w:rsidRPr="00CC41D5">
        <w:rPr>
          <w:rFonts w:hint="eastAsia"/>
          <w:szCs w:val="21"/>
        </w:rPr>
        <w:t>，东帝汶政府开始提供</w:t>
      </w:r>
      <w:r w:rsidR="00DA096B">
        <w:rPr>
          <w:rFonts w:hint="eastAsia"/>
          <w:szCs w:val="21"/>
        </w:rPr>
        <w:t>妇女</w:t>
      </w:r>
      <w:r w:rsidRPr="00CC41D5">
        <w:rPr>
          <w:rFonts w:hint="eastAsia"/>
          <w:szCs w:val="21"/>
        </w:rPr>
        <w:t>遭遇任何形式暴力</w:t>
      </w:r>
      <w:r w:rsidR="00E265AB">
        <w:rPr>
          <w:rFonts w:hint="eastAsia"/>
          <w:szCs w:val="21"/>
        </w:rPr>
        <w:t>几率</w:t>
      </w:r>
      <w:r w:rsidRPr="00CC41D5">
        <w:rPr>
          <w:rFonts w:hint="eastAsia"/>
          <w:szCs w:val="21"/>
        </w:rPr>
        <w:t>的统计数据。据政府报告，</w:t>
      </w:r>
      <w:r w:rsidRPr="00CC41D5">
        <w:rPr>
          <w:rFonts w:hint="eastAsia"/>
          <w:szCs w:val="21"/>
        </w:rPr>
        <w:t>2000</w:t>
      </w:r>
      <w:r w:rsidRPr="00CC41D5">
        <w:rPr>
          <w:rFonts w:hint="eastAsia"/>
          <w:szCs w:val="21"/>
        </w:rPr>
        <w:t>年警方开始就</w:t>
      </w:r>
      <w:r w:rsidR="00203686">
        <w:rPr>
          <w:rFonts w:hint="eastAsia"/>
          <w:szCs w:val="21"/>
        </w:rPr>
        <w:t>性暴力</w:t>
      </w:r>
      <w:r w:rsidRPr="00CC41D5">
        <w:rPr>
          <w:rFonts w:hint="eastAsia"/>
          <w:szCs w:val="21"/>
        </w:rPr>
        <w:t>案件收集数据。</w:t>
      </w:r>
      <w:r w:rsidRPr="00CC41D5">
        <w:rPr>
          <w:szCs w:val="21"/>
        </w:rPr>
        <w:t>2003</w:t>
      </w:r>
      <w:r w:rsidRPr="00CC41D5">
        <w:rPr>
          <w:rFonts w:hint="eastAsia"/>
          <w:szCs w:val="21"/>
        </w:rPr>
        <w:t>年，</w:t>
      </w:r>
      <w:r w:rsidRPr="00CC41D5">
        <w:rPr>
          <w:rFonts w:hint="eastAsia"/>
          <w:szCs w:val="21"/>
          <w:lang w:val="fr-FR"/>
        </w:rPr>
        <w:t>保护弱势人员</w:t>
      </w:r>
      <w:r w:rsidR="00DA096B">
        <w:rPr>
          <w:rFonts w:hint="eastAsia"/>
          <w:szCs w:val="21"/>
          <w:lang w:val="fr-FR"/>
        </w:rPr>
        <w:t>股</w:t>
      </w:r>
      <w:r w:rsidRPr="00CC41D5">
        <w:rPr>
          <w:rFonts w:hint="eastAsia"/>
          <w:szCs w:val="21"/>
        </w:rPr>
        <w:t>着手对</w:t>
      </w:r>
      <w:r w:rsidRPr="00CC41D5">
        <w:rPr>
          <w:rFonts w:hint="eastAsia"/>
          <w:szCs w:val="21"/>
        </w:rPr>
        <w:t>445</w:t>
      </w:r>
      <w:r w:rsidR="00751C4D">
        <w:rPr>
          <w:rFonts w:hint="eastAsia"/>
          <w:szCs w:val="21"/>
        </w:rPr>
        <w:t>起</w:t>
      </w:r>
      <w:r w:rsidR="00203686">
        <w:rPr>
          <w:rFonts w:hint="eastAsia"/>
          <w:szCs w:val="21"/>
        </w:rPr>
        <w:t>性暴力</w:t>
      </w:r>
      <w:r w:rsidRPr="00CC41D5">
        <w:rPr>
          <w:rFonts w:hint="eastAsia"/>
          <w:szCs w:val="21"/>
        </w:rPr>
        <w:t>案件</w:t>
      </w:r>
      <w:r w:rsidR="00751C4D">
        <w:rPr>
          <w:rFonts w:hint="eastAsia"/>
          <w:szCs w:val="21"/>
        </w:rPr>
        <w:t>——</w:t>
      </w:r>
      <w:r w:rsidRPr="00CC41D5">
        <w:rPr>
          <w:rFonts w:hint="eastAsia"/>
          <w:szCs w:val="21"/>
        </w:rPr>
        <w:t>其中大部分案件被定性为“家庭暴力”</w:t>
      </w:r>
      <w:r w:rsidR="00751C4D">
        <w:rPr>
          <w:rFonts w:hint="eastAsia"/>
          <w:szCs w:val="21"/>
        </w:rPr>
        <w:t>——</w:t>
      </w:r>
      <w:r w:rsidRPr="00CC41D5">
        <w:rPr>
          <w:rFonts w:hint="eastAsia"/>
          <w:szCs w:val="21"/>
        </w:rPr>
        <w:t>展开调查</w:t>
      </w:r>
      <w:r>
        <w:rPr>
          <w:rFonts w:hint="eastAsia"/>
          <w:szCs w:val="21"/>
        </w:rPr>
        <w:t>。</w:t>
      </w:r>
      <w:r w:rsidRPr="00CC41D5">
        <w:rPr>
          <w:rStyle w:val="FootnoteReference"/>
          <w:szCs w:val="21"/>
        </w:rPr>
        <w:footnoteReference w:id="29"/>
      </w:r>
      <w:r w:rsidRPr="00CC41D5">
        <w:rPr>
          <w:rFonts w:hint="eastAsia"/>
          <w:szCs w:val="21"/>
        </w:rPr>
        <w:t>次年，即</w:t>
      </w:r>
      <w:r w:rsidRPr="00CC41D5">
        <w:rPr>
          <w:rFonts w:hint="eastAsia"/>
          <w:szCs w:val="21"/>
        </w:rPr>
        <w:t>2004</w:t>
      </w:r>
      <w:r w:rsidRPr="00CC41D5">
        <w:rPr>
          <w:rFonts w:hint="eastAsia"/>
          <w:szCs w:val="21"/>
        </w:rPr>
        <w:t>年，前</w:t>
      </w:r>
      <w:r w:rsidRPr="00CC41D5">
        <w:rPr>
          <w:rFonts w:hint="eastAsia"/>
          <w:szCs w:val="21"/>
        </w:rPr>
        <w:t>8</w:t>
      </w:r>
      <w:r w:rsidRPr="00CC41D5">
        <w:rPr>
          <w:rFonts w:hint="eastAsia"/>
          <w:szCs w:val="21"/>
        </w:rPr>
        <w:t>个月内东帝汶国家警察受理的</w:t>
      </w:r>
      <w:r w:rsidR="00203686">
        <w:rPr>
          <w:rFonts w:hint="eastAsia"/>
          <w:szCs w:val="21"/>
        </w:rPr>
        <w:t>性暴力</w:t>
      </w:r>
      <w:r w:rsidRPr="00CC41D5">
        <w:rPr>
          <w:rFonts w:hint="eastAsia"/>
          <w:szCs w:val="21"/>
        </w:rPr>
        <w:t>案件数量降至</w:t>
      </w:r>
      <w:r w:rsidRPr="00CC41D5">
        <w:rPr>
          <w:rFonts w:hint="eastAsia"/>
          <w:szCs w:val="21"/>
        </w:rPr>
        <w:t>370</w:t>
      </w:r>
      <w:r w:rsidRPr="00CC41D5">
        <w:rPr>
          <w:rFonts w:hint="eastAsia"/>
          <w:szCs w:val="21"/>
        </w:rPr>
        <w:t>宗；然而，这一数字却占到同期警方所受理案件总数的</w:t>
      </w:r>
      <w:r w:rsidR="00751C4D">
        <w:rPr>
          <w:rFonts w:hint="eastAsia"/>
          <w:szCs w:val="21"/>
        </w:rPr>
        <w:t>三分之二</w:t>
      </w:r>
      <w:r w:rsidRPr="00CC41D5">
        <w:rPr>
          <w:rFonts w:hint="eastAsia"/>
          <w:szCs w:val="21"/>
        </w:rPr>
        <w:t>。同时，自</w:t>
      </w:r>
      <w:r w:rsidRPr="00CC41D5">
        <w:rPr>
          <w:rFonts w:hint="eastAsia"/>
          <w:szCs w:val="21"/>
        </w:rPr>
        <w:t>2003</w:t>
      </w:r>
      <w:r w:rsidRPr="00CC41D5">
        <w:rPr>
          <w:rFonts w:hint="eastAsia"/>
          <w:szCs w:val="21"/>
        </w:rPr>
        <w:t>年</w:t>
      </w:r>
      <w:r w:rsidRPr="00CC41D5">
        <w:rPr>
          <w:rFonts w:hint="eastAsia"/>
          <w:szCs w:val="21"/>
        </w:rPr>
        <w:t>6</w:t>
      </w:r>
      <w:r w:rsidRPr="00CC41D5">
        <w:rPr>
          <w:rFonts w:hint="eastAsia"/>
          <w:szCs w:val="21"/>
        </w:rPr>
        <w:t>月至</w:t>
      </w:r>
      <w:r w:rsidRPr="00CC41D5">
        <w:rPr>
          <w:rFonts w:hint="eastAsia"/>
          <w:szCs w:val="21"/>
        </w:rPr>
        <w:t>2004</w:t>
      </w:r>
      <w:r w:rsidRPr="00CC41D5">
        <w:rPr>
          <w:rFonts w:hint="eastAsia"/>
          <w:szCs w:val="21"/>
        </w:rPr>
        <w:t>年</w:t>
      </w:r>
      <w:r w:rsidRPr="00CC41D5">
        <w:rPr>
          <w:rFonts w:hint="eastAsia"/>
          <w:szCs w:val="21"/>
        </w:rPr>
        <w:t>7</w:t>
      </w:r>
      <w:r w:rsidRPr="00CC41D5">
        <w:rPr>
          <w:rFonts w:hint="eastAsia"/>
          <w:szCs w:val="21"/>
        </w:rPr>
        <w:t>月，总检察长办公室共受理了</w:t>
      </w:r>
      <w:r w:rsidRPr="00CC41D5">
        <w:rPr>
          <w:rFonts w:hint="eastAsia"/>
          <w:szCs w:val="21"/>
        </w:rPr>
        <w:t>201</w:t>
      </w:r>
      <w:r w:rsidRPr="00CC41D5">
        <w:rPr>
          <w:rFonts w:hint="eastAsia"/>
          <w:szCs w:val="21"/>
        </w:rPr>
        <w:t>宗“家庭暴力”案件和</w:t>
      </w:r>
      <w:r w:rsidRPr="00CC41D5">
        <w:rPr>
          <w:rFonts w:hint="eastAsia"/>
          <w:szCs w:val="21"/>
        </w:rPr>
        <w:t>115</w:t>
      </w:r>
      <w:r w:rsidRPr="00CC41D5">
        <w:rPr>
          <w:rFonts w:hint="eastAsia"/>
          <w:szCs w:val="21"/>
        </w:rPr>
        <w:t>宗“强奸”案件</w:t>
      </w:r>
      <w:r>
        <w:rPr>
          <w:rFonts w:hint="eastAsia"/>
          <w:szCs w:val="21"/>
        </w:rPr>
        <w:t>。</w:t>
      </w:r>
      <w:r w:rsidRPr="00CC41D5">
        <w:rPr>
          <w:rStyle w:val="FootnoteReference"/>
          <w:szCs w:val="21"/>
        </w:rPr>
        <w:footnoteReference w:id="30"/>
      </w:r>
      <w:r w:rsidRPr="00CC41D5">
        <w:rPr>
          <w:rFonts w:hint="eastAsia"/>
          <w:szCs w:val="21"/>
        </w:rPr>
        <w:t>根据东帝汶四个地区法院提审的性侵犯案件比例来看，帝力排名第二（</w:t>
      </w:r>
      <w:r w:rsidRPr="00CC41D5">
        <w:rPr>
          <w:rFonts w:hint="eastAsia"/>
          <w:szCs w:val="21"/>
        </w:rPr>
        <w:t>23%</w:t>
      </w:r>
      <w:r w:rsidRPr="00CC41D5">
        <w:rPr>
          <w:rFonts w:hint="eastAsia"/>
          <w:szCs w:val="21"/>
        </w:rPr>
        <w:t>），仅次于包考（</w:t>
      </w:r>
      <w:r w:rsidRPr="00CC41D5">
        <w:rPr>
          <w:rFonts w:hint="eastAsia"/>
          <w:szCs w:val="21"/>
        </w:rPr>
        <w:t>28%</w:t>
      </w:r>
      <w:r w:rsidRPr="00CC41D5">
        <w:rPr>
          <w:rFonts w:hint="eastAsia"/>
          <w:szCs w:val="21"/>
        </w:rPr>
        <w:t>），苏艾和欧库西均占</w:t>
      </w:r>
      <w:r w:rsidRPr="00CC41D5">
        <w:rPr>
          <w:rFonts w:hint="eastAsia"/>
          <w:szCs w:val="21"/>
        </w:rPr>
        <w:t>13%</w:t>
      </w:r>
      <w:r>
        <w:rPr>
          <w:rFonts w:hint="eastAsia"/>
          <w:szCs w:val="21"/>
        </w:rPr>
        <w:t>。</w:t>
      </w:r>
      <w:r w:rsidRPr="00CC41D5">
        <w:rPr>
          <w:rStyle w:val="FootnoteReference"/>
          <w:szCs w:val="21"/>
        </w:rPr>
        <w:footnoteReference w:id="31"/>
      </w:r>
    </w:p>
    <w:p w:rsidR="002A570D" w:rsidRPr="00CC41D5" w:rsidRDefault="002A570D" w:rsidP="002A570D">
      <w:pPr>
        <w:spacing w:after="240" w:line="360" w:lineRule="exact"/>
        <w:ind w:left="720" w:hanging="720"/>
        <w:rPr>
          <w:rFonts w:hint="eastAsia"/>
          <w:szCs w:val="21"/>
        </w:rPr>
      </w:pPr>
      <w:r w:rsidRPr="00CC41D5">
        <w:rPr>
          <w:szCs w:val="21"/>
        </w:rPr>
        <w:t>751.</w:t>
      </w:r>
      <w:r w:rsidRPr="00CC41D5">
        <w:rPr>
          <w:szCs w:val="21"/>
        </w:rPr>
        <w:tab/>
      </w:r>
      <w:r w:rsidRPr="00CC41D5">
        <w:rPr>
          <w:rFonts w:hint="eastAsia"/>
          <w:szCs w:val="21"/>
        </w:rPr>
        <w:t>根据</w:t>
      </w:r>
      <w:r w:rsidRPr="00CC41D5">
        <w:rPr>
          <w:rFonts w:hint="eastAsia"/>
          <w:szCs w:val="21"/>
          <w:lang w:val="fr-FR"/>
        </w:rPr>
        <w:t>保护弱势人员</w:t>
      </w:r>
      <w:r w:rsidR="000C1B40">
        <w:rPr>
          <w:rFonts w:hint="eastAsia"/>
          <w:szCs w:val="21"/>
          <w:lang w:val="fr-FR"/>
        </w:rPr>
        <w:t>股</w:t>
      </w:r>
      <w:r w:rsidRPr="00CC41D5">
        <w:rPr>
          <w:rFonts w:hint="eastAsia"/>
          <w:szCs w:val="21"/>
        </w:rPr>
        <w:t>提供的数据，</w:t>
      </w:r>
      <w:r w:rsidRPr="00CC41D5">
        <w:rPr>
          <w:rFonts w:hint="eastAsia"/>
          <w:szCs w:val="21"/>
        </w:rPr>
        <w:t>2005</w:t>
      </w:r>
      <w:r w:rsidRPr="00CC41D5">
        <w:rPr>
          <w:rFonts w:hint="eastAsia"/>
          <w:szCs w:val="21"/>
        </w:rPr>
        <w:t>年警方受理的案件出现增长，但这并不表明</w:t>
      </w:r>
      <w:r w:rsidR="00203686">
        <w:rPr>
          <w:rFonts w:hint="eastAsia"/>
          <w:szCs w:val="21"/>
        </w:rPr>
        <w:t>性暴力</w:t>
      </w:r>
      <w:r w:rsidRPr="00CC41D5">
        <w:rPr>
          <w:rFonts w:hint="eastAsia"/>
          <w:szCs w:val="21"/>
        </w:rPr>
        <w:t>在该国更加盛行，而是人们逐渐提高了对自身权利的了解</w:t>
      </w:r>
      <w:r>
        <w:rPr>
          <w:rFonts w:hint="eastAsia"/>
          <w:szCs w:val="21"/>
        </w:rPr>
        <w:t>。</w:t>
      </w:r>
      <w:r w:rsidRPr="00CC41D5">
        <w:rPr>
          <w:rStyle w:val="FootnoteReference"/>
          <w:szCs w:val="21"/>
        </w:rPr>
        <w:footnoteReference w:id="32"/>
      </w:r>
      <w:r w:rsidRPr="00CC41D5">
        <w:rPr>
          <w:rFonts w:hint="eastAsia"/>
          <w:szCs w:val="21"/>
        </w:rPr>
        <w:t>根据</w:t>
      </w:r>
      <w:r w:rsidRPr="00CC41D5">
        <w:rPr>
          <w:szCs w:val="21"/>
        </w:rPr>
        <w:t>东帝汶国家警察</w:t>
      </w:r>
      <w:r w:rsidRPr="00CC41D5">
        <w:rPr>
          <w:rFonts w:hint="eastAsia"/>
          <w:szCs w:val="21"/>
        </w:rPr>
        <w:t>发布的数据，</w:t>
      </w:r>
      <w:r w:rsidRPr="00CC41D5">
        <w:rPr>
          <w:rFonts w:hint="eastAsia"/>
          <w:szCs w:val="21"/>
        </w:rPr>
        <w:t>2005</w:t>
      </w:r>
      <w:r w:rsidRPr="00CC41D5">
        <w:rPr>
          <w:rFonts w:hint="eastAsia"/>
          <w:szCs w:val="21"/>
        </w:rPr>
        <w:t>年</w:t>
      </w:r>
      <w:r w:rsidRPr="00CC41D5">
        <w:rPr>
          <w:rFonts w:hint="eastAsia"/>
          <w:szCs w:val="21"/>
        </w:rPr>
        <w:t>1</w:t>
      </w:r>
      <w:r w:rsidRPr="00CC41D5">
        <w:rPr>
          <w:rFonts w:hint="eastAsia"/>
          <w:szCs w:val="21"/>
        </w:rPr>
        <w:t>月至</w:t>
      </w:r>
      <w:r w:rsidRPr="00CC41D5">
        <w:rPr>
          <w:rFonts w:hint="eastAsia"/>
          <w:szCs w:val="21"/>
        </w:rPr>
        <w:t>10</w:t>
      </w:r>
      <w:r w:rsidRPr="00CC41D5">
        <w:rPr>
          <w:rFonts w:hint="eastAsia"/>
          <w:szCs w:val="21"/>
        </w:rPr>
        <w:t>月共受理了</w:t>
      </w:r>
      <w:r w:rsidRPr="00CC41D5">
        <w:rPr>
          <w:szCs w:val="21"/>
        </w:rPr>
        <w:t>492</w:t>
      </w:r>
      <w:r w:rsidRPr="00CC41D5">
        <w:rPr>
          <w:rFonts w:hint="eastAsia"/>
          <w:szCs w:val="21"/>
        </w:rPr>
        <w:t>宗“家庭暴力”案件。</w:t>
      </w:r>
      <w:r w:rsidR="00751C4D">
        <w:rPr>
          <w:rStyle w:val="FootnoteReference"/>
          <w:szCs w:val="21"/>
        </w:rPr>
        <w:footnoteReference w:id="33"/>
      </w:r>
      <w:r w:rsidRPr="00CC41D5">
        <w:rPr>
          <w:rFonts w:hint="eastAsia"/>
          <w:szCs w:val="21"/>
        </w:rPr>
        <w:t>其中，仅帝力一个区就占了案件总数的三分之二（</w:t>
      </w:r>
      <w:r w:rsidRPr="00CC41D5">
        <w:rPr>
          <w:rFonts w:hint="eastAsia"/>
          <w:szCs w:val="21"/>
        </w:rPr>
        <w:t>330</w:t>
      </w:r>
      <w:r w:rsidRPr="00CC41D5">
        <w:rPr>
          <w:rFonts w:hint="eastAsia"/>
          <w:szCs w:val="21"/>
        </w:rPr>
        <w:t>宗）。同期，帝力国立医院受理了</w:t>
      </w:r>
      <w:r w:rsidRPr="00CC41D5">
        <w:rPr>
          <w:rFonts w:hint="eastAsia"/>
          <w:szCs w:val="21"/>
        </w:rPr>
        <w:t>131</w:t>
      </w:r>
      <w:r w:rsidRPr="00CC41D5">
        <w:rPr>
          <w:rFonts w:hint="eastAsia"/>
          <w:szCs w:val="21"/>
        </w:rPr>
        <w:t>宗与</w:t>
      </w:r>
      <w:r w:rsidR="00203686">
        <w:rPr>
          <w:rFonts w:hint="eastAsia"/>
          <w:szCs w:val="21"/>
        </w:rPr>
        <w:t>性暴力</w:t>
      </w:r>
      <w:r w:rsidRPr="00CC41D5">
        <w:rPr>
          <w:rFonts w:hint="eastAsia"/>
          <w:szCs w:val="21"/>
        </w:rPr>
        <w:t>相关的案件</w:t>
      </w:r>
      <w:r>
        <w:rPr>
          <w:rFonts w:hint="eastAsia"/>
          <w:szCs w:val="21"/>
        </w:rPr>
        <w:t>。</w:t>
      </w:r>
      <w:r w:rsidRPr="00CC41D5">
        <w:rPr>
          <w:rStyle w:val="FootnoteReference"/>
          <w:szCs w:val="21"/>
        </w:rPr>
        <w:footnoteReference w:id="34"/>
      </w:r>
      <w:r w:rsidRPr="00CC41D5">
        <w:rPr>
          <w:rFonts w:hint="eastAsia"/>
          <w:szCs w:val="21"/>
        </w:rPr>
        <w:t>然而，相比之下，</w:t>
      </w:r>
      <w:r w:rsidRPr="00CC41D5">
        <w:rPr>
          <w:rFonts w:hint="eastAsia"/>
          <w:szCs w:val="21"/>
        </w:rPr>
        <w:t>2005</w:t>
      </w:r>
      <w:r w:rsidRPr="00CC41D5">
        <w:rPr>
          <w:rFonts w:hint="eastAsia"/>
          <w:szCs w:val="21"/>
        </w:rPr>
        <w:t>年</w:t>
      </w:r>
      <w:r w:rsidRPr="00CC41D5">
        <w:rPr>
          <w:rFonts w:hint="eastAsia"/>
          <w:szCs w:val="21"/>
        </w:rPr>
        <w:t>11</w:t>
      </w:r>
      <w:r w:rsidRPr="00CC41D5">
        <w:rPr>
          <w:rFonts w:hint="eastAsia"/>
          <w:szCs w:val="21"/>
        </w:rPr>
        <w:t>月，总检察长办公室的统计数据只提到</w:t>
      </w:r>
      <w:r w:rsidRPr="00CC41D5">
        <w:rPr>
          <w:rFonts w:hint="eastAsia"/>
          <w:szCs w:val="21"/>
        </w:rPr>
        <w:t>118</w:t>
      </w:r>
      <w:r w:rsidRPr="00CC41D5">
        <w:rPr>
          <w:rFonts w:hint="eastAsia"/>
          <w:szCs w:val="21"/>
        </w:rPr>
        <w:t>宗“虐待”和“家庭暴力”案件</w:t>
      </w:r>
      <w:r>
        <w:rPr>
          <w:rFonts w:hint="eastAsia"/>
          <w:szCs w:val="21"/>
        </w:rPr>
        <w:t>。</w:t>
      </w:r>
      <w:r w:rsidRPr="00CC41D5">
        <w:rPr>
          <w:rStyle w:val="FootnoteReference"/>
          <w:szCs w:val="21"/>
        </w:rPr>
        <w:footnoteReference w:id="35"/>
      </w:r>
    </w:p>
    <w:p w:rsidR="002A570D" w:rsidRPr="00CC41D5" w:rsidRDefault="002A570D" w:rsidP="002A570D">
      <w:pPr>
        <w:spacing w:after="240" w:line="360" w:lineRule="exact"/>
        <w:ind w:left="720" w:hanging="720"/>
        <w:rPr>
          <w:rFonts w:hint="eastAsia"/>
          <w:szCs w:val="21"/>
        </w:rPr>
      </w:pPr>
      <w:r w:rsidRPr="00CC41D5">
        <w:rPr>
          <w:szCs w:val="21"/>
        </w:rPr>
        <w:t>752.</w:t>
      </w:r>
      <w:r w:rsidRPr="00CC41D5">
        <w:rPr>
          <w:szCs w:val="21"/>
        </w:rPr>
        <w:tab/>
      </w:r>
      <w:r w:rsidRPr="00CC41D5">
        <w:rPr>
          <w:rFonts w:hint="eastAsia"/>
          <w:szCs w:val="21"/>
        </w:rPr>
        <w:t>致力于</w:t>
      </w:r>
      <w:r w:rsidR="000C1B40">
        <w:rPr>
          <w:rFonts w:hint="eastAsia"/>
          <w:szCs w:val="21"/>
        </w:rPr>
        <w:t>消除</w:t>
      </w:r>
      <w:r w:rsidRPr="00CC41D5">
        <w:rPr>
          <w:rFonts w:hint="eastAsia"/>
          <w:szCs w:val="21"/>
        </w:rPr>
        <w:t>性暴力的其他服务提供者</w:t>
      </w:r>
      <w:r w:rsidR="000C1B40">
        <w:rPr>
          <w:rFonts w:hint="eastAsia"/>
          <w:szCs w:val="21"/>
        </w:rPr>
        <w:t>最</w:t>
      </w:r>
      <w:r w:rsidRPr="00CC41D5">
        <w:rPr>
          <w:rFonts w:hint="eastAsia"/>
          <w:szCs w:val="21"/>
        </w:rPr>
        <w:t>近</w:t>
      </w:r>
      <w:r w:rsidR="000C1B40">
        <w:rPr>
          <w:rFonts w:hint="eastAsia"/>
          <w:szCs w:val="21"/>
        </w:rPr>
        <w:t>收集</w:t>
      </w:r>
      <w:r w:rsidRPr="00CC41D5">
        <w:rPr>
          <w:rFonts w:hint="eastAsia"/>
          <w:szCs w:val="21"/>
        </w:rPr>
        <w:t>的数据</w:t>
      </w:r>
      <w:r w:rsidR="000C1B40">
        <w:rPr>
          <w:rFonts w:hint="eastAsia"/>
          <w:szCs w:val="21"/>
        </w:rPr>
        <w:t>在一定程度上更加清楚地揭示了</w:t>
      </w:r>
      <w:r w:rsidRPr="00CC41D5">
        <w:rPr>
          <w:rFonts w:hint="eastAsia"/>
          <w:szCs w:val="21"/>
        </w:rPr>
        <w:t>性侵犯的本质以及施虐者与受害者的关系。国内领先的妇女非政府组织</w:t>
      </w:r>
      <w:r w:rsidRPr="00CC41D5">
        <w:rPr>
          <w:szCs w:val="21"/>
        </w:rPr>
        <w:t>Fokupers</w:t>
      </w:r>
      <w:r w:rsidRPr="00CC41D5">
        <w:rPr>
          <w:rFonts w:hint="eastAsia"/>
          <w:szCs w:val="21"/>
        </w:rPr>
        <w:t>（妇女交流论坛）提供的数据表明，</w:t>
      </w:r>
      <w:r w:rsidRPr="00CC41D5">
        <w:rPr>
          <w:rFonts w:hint="eastAsia"/>
          <w:szCs w:val="21"/>
        </w:rPr>
        <w:t>2000-2005</w:t>
      </w:r>
      <w:r w:rsidRPr="00CC41D5">
        <w:rPr>
          <w:rFonts w:hint="eastAsia"/>
          <w:szCs w:val="21"/>
        </w:rPr>
        <w:t>年期间，所受理的案件中</w:t>
      </w:r>
      <w:r w:rsidRPr="00CC41D5">
        <w:rPr>
          <w:szCs w:val="21"/>
        </w:rPr>
        <w:t>37%</w:t>
      </w:r>
      <w:r w:rsidRPr="00CC41D5">
        <w:rPr>
          <w:rFonts w:hint="eastAsia"/>
          <w:szCs w:val="21"/>
        </w:rPr>
        <w:t>涉及家庭暴力；</w:t>
      </w:r>
      <w:r w:rsidRPr="00CC41D5">
        <w:rPr>
          <w:szCs w:val="21"/>
        </w:rPr>
        <w:t>14%</w:t>
      </w:r>
      <w:r w:rsidRPr="00CC41D5">
        <w:rPr>
          <w:rFonts w:hint="eastAsia"/>
          <w:szCs w:val="21"/>
        </w:rPr>
        <w:t>涉及性侵犯，</w:t>
      </w:r>
      <w:r w:rsidRPr="00CC41D5">
        <w:rPr>
          <w:rFonts w:hint="eastAsia"/>
          <w:szCs w:val="21"/>
        </w:rPr>
        <w:t>5%</w:t>
      </w:r>
      <w:r w:rsidRPr="00CC41D5">
        <w:rPr>
          <w:rFonts w:hint="eastAsia"/>
          <w:szCs w:val="21"/>
        </w:rPr>
        <w:t>涉及虐待儿童，将近三分之一（</w:t>
      </w:r>
      <w:r w:rsidRPr="00CC41D5">
        <w:rPr>
          <w:szCs w:val="21"/>
        </w:rPr>
        <w:t>30%</w:t>
      </w:r>
      <w:r w:rsidRPr="00CC41D5">
        <w:rPr>
          <w:rFonts w:hint="eastAsia"/>
          <w:szCs w:val="21"/>
        </w:rPr>
        <w:t>）的案件因受害者背叛承诺招致暴力，这在亲密关系中尤为如此</w:t>
      </w:r>
      <w:r>
        <w:rPr>
          <w:rFonts w:hint="eastAsia"/>
          <w:szCs w:val="21"/>
        </w:rPr>
        <w:t>。</w:t>
      </w:r>
      <w:r w:rsidRPr="00CC41D5">
        <w:rPr>
          <w:rStyle w:val="FootnoteReference"/>
          <w:szCs w:val="21"/>
        </w:rPr>
        <w:footnoteReference w:id="36"/>
      </w:r>
      <w:r w:rsidRPr="00CC41D5">
        <w:rPr>
          <w:rFonts w:hint="eastAsia"/>
          <w:szCs w:val="21"/>
        </w:rPr>
        <w:t>2004</w:t>
      </w:r>
      <w:r w:rsidRPr="00CC41D5">
        <w:rPr>
          <w:rFonts w:hint="eastAsia"/>
          <w:szCs w:val="21"/>
        </w:rPr>
        <w:t>年，帝力国立医院</w:t>
      </w:r>
      <w:r w:rsidRPr="00CC41D5">
        <w:rPr>
          <w:szCs w:val="21"/>
        </w:rPr>
        <w:t>PRADET</w:t>
      </w:r>
      <w:r w:rsidR="00224860">
        <w:rPr>
          <w:rFonts w:hint="eastAsia"/>
          <w:szCs w:val="21"/>
        </w:rPr>
        <w:t>“</w:t>
      </w:r>
      <w:r w:rsidRPr="00CC41D5">
        <w:rPr>
          <w:szCs w:val="21"/>
        </w:rPr>
        <w:t>Fatin Hatmatek</w:t>
      </w:r>
      <w:r w:rsidR="00224860">
        <w:rPr>
          <w:rFonts w:hint="eastAsia"/>
          <w:szCs w:val="21"/>
        </w:rPr>
        <w:t>”</w:t>
      </w:r>
      <w:r w:rsidRPr="00CC41D5">
        <w:rPr>
          <w:rFonts w:hint="eastAsia"/>
          <w:szCs w:val="21"/>
        </w:rPr>
        <w:t>安全屋受理的案件中，将近一半（</w:t>
      </w:r>
      <w:r w:rsidRPr="00CC41D5">
        <w:rPr>
          <w:rFonts w:hint="eastAsia"/>
          <w:szCs w:val="21"/>
        </w:rPr>
        <w:t>49%</w:t>
      </w:r>
      <w:r w:rsidRPr="00CC41D5">
        <w:rPr>
          <w:rFonts w:hint="eastAsia"/>
          <w:szCs w:val="21"/>
        </w:rPr>
        <w:t>）涉及</w:t>
      </w:r>
      <w:r w:rsidR="000C1B40">
        <w:rPr>
          <w:rFonts w:hint="eastAsia"/>
          <w:szCs w:val="21"/>
        </w:rPr>
        <w:t>对</w:t>
      </w:r>
      <w:r w:rsidRPr="00CC41D5">
        <w:rPr>
          <w:rFonts w:hint="eastAsia"/>
          <w:szCs w:val="21"/>
        </w:rPr>
        <w:t>儿童</w:t>
      </w:r>
      <w:r w:rsidR="000C1B40">
        <w:rPr>
          <w:rFonts w:hint="eastAsia"/>
          <w:szCs w:val="21"/>
        </w:rPr>
        <w:t>的</w:t>
      </w:r>
      <w:r w:rsidRPr="00CC41D5">
        <w:rPr>
          <w:rFonts w:hint="eastAsia"/>
          <w:szCs w:val="21"/>
        </w:rPr>
        <w:t>性侵犯，受害者尚不满</w:t>
      </w:r>
      <w:r w:rsidRPr="00CC41D5">
        <w:rPr>
          <w:rFonts w:hint="eastAsia"/>
          <w:szCs w:val="21"/>
        </w:rPr>
        <w:t>18</w:t>
      </w:r>
      <w:r w:rsidRPr="00CC41D5">
        <w:rPr>
          <w:rFonts w:hint="eastAsia"/>
          <w:szCs w:val="21"/>
        </w:rPr>
        <w:t>岁</w:t>
      </w:r>
      <w:r>
        <w:rPr>
          <w:rFonts w:hint="eastAsia"/>
          <w:szCs w:val="21"/>
        </w:rPr>
        <w:t>。</w:t>
      </w:r>
      <w:r w:rsidRPr="00CC41D5">
        <w:rPr>
          <w:rStyle w:val="FootnoteReference"/>
          <w:szCs w:val="21"/>
        </w:rPr>
        <w:footnoteReference w:id="37"/>
      </w:r>
      <w:r w:rsidRPr="00CC41D5">
        <w:rPr>
          <w:rFonts w:hint="eastAsia"/>
          <w:szCs w:val="21"/>
        </w:rPr>
        <w:t>通常受害者与施虐者相互认识；</w:t>
      </w:r>
      <w:r w:rsidRPr="00CC41D5">
        <w:rPr>
          <w:rFonts w:hint="eastAsia"/>
          <w:szCs w:val="21"/>
        </w:rPr>
        <w:t>2004</w:t>
      </w:r>
      <w:r w:rsidRPr="00CC41D5">
        <w:rPr>
          <w:rFonts w:hint="eastAsia"/>
          <w:szCs w:val="21"/>
        </w:rPr>
        <w:t>年，</w:t>
      </w:r>
      <w:r w:rsidRPr="00CC41D5">
        <w:rPr>
          <w:szCs w:val="21"/>
        </w:rPr>
        <w:t>PRADET</w:t>
      </w:r>
      <w:r w:rsidRPr="00CC41D5">
        <w:rPr>
          <w:rFonts w:hint="eastAsia"/>
          <w:szCs w:val="21"/>
        </w:rPr>
        <w:t>发现，</w:t>
      </w:r>
      <w:r w:rsidRPr="00CC41D5">
        <w:rPr>
          <w:rFonts w:hint="eastAsia"/>
          <w:szCs w:val="21"/>
        </w:rPr>
        <w:t>40%</w:t>
      </w:r>
      <w:r w:rsidRPr="00CC41D5">
        <w:rPr>
          <w:rFonts w:hint="eastAsia"/>
          <w:szCs w:val="21"/>
        </w:rPr>
        <w:t>的案件中侵犯者为丈夫，</w:t>
      </w:r>
      <w:r w:rsidRPr="00CC41D5">
        <w:rPr>
          <w:rFonts w:hint="eastAsia"/>
          <w:szCs w:val="21"/>
        </w:rPr>
        <w:t>20%</w:t>
      </w:r>
      <w:r w:rsidRPr="00CC41D5">
        <w:rPr>
          <w:rFonts w:hint="eastAsia"/>
          <w:szCs w:val="21"/>
        </w:rPr>
        <w:t>的案件中侵犯者为关系很近的家庭成员。</w:t>
      </w:r>
    </w:p>
    <w:p w:rsidR="002A570D" w:rsidRPr="00650E20" w:rsidRDefault="002A570D" w:rsidP="00650E20">
      <w:pPr>
        <w:pStyle w:val="H3"/>
        <w:rPr>
          <w:rFonts w:hint="eastAsia"/>
          <w:b w:val="0"/>
        </w:rPr>
      </w:pPr>
      <w:bookmarkStart w:id="79" w:name="_Toc228766573"/>
      <w:r w:rsidRPr="00650E20">
        <w:rPr>
          <w:rFonts w:hint="eastAsia"/>
          <w:b w:val="0"/>
        </w:rPr>
        <w:t>数据收集相关问题</w:t>
      </w:r>
      <w:bookmarkEnd w:id="79"/>
    </w:p>
    <w:p w:rsidR="002A570D" w:rsidRPr="00CC41D5" w:rsidRDefault="002A570D" w:rsidP="002A570D">
      <w:pPr>
        <w:spacing w:after="240" w:line="360" w:lineRule="exact"/>
        <w:ind w:left="720" w:hanging="720"/>
        <w:rPr>
          <w:rFonts w:hint="eastAsia"/>
          <w:szCs w:val="21"/>
        </w:rPr>
      </w:pPr>
      <w:r w:rsidRPr="00CC41D5">
        <w:rPr>
          <w:szCs w:val="21"/>
        </w:rPr>
        <w:t>753.</w:t>
      </w:r>
      <w:r w:rsidRPr="00CC41D5">
        <w:rPr>
          <w:szCs w:val="21"/>
        </w:rPr>
        <w:tab/>
      </w:r>
      <w:r w:rsidRPr="00CC41D5">
        <w:rPr>
          <w:rFonts w:hint="eastAsia"/>
          <w:szCs w:val="21"/>
        </w:rPr>
        <w:t>很显然，在</w:t>
      </w:r>
      <w:r w:rsidR="000C1B40">
        <w:rPr>
          <w:rFonts w:hint="eastAsia"/>
          <w:szCs w:val="21"/>
        </w:rPr>
        <w:t>处理</w:t>
      </w:r>
      <w:r w:rsidRPr="00CC41D5">
        <w:rPr>
          <w:rFonts w:hint="eastAsia"/>
          <w:szCs w:val="21"/>
        </w:rPr>
        <w:t>性暴力的机构和组织之间缺乏统一的数据收集标准。不同机构使用不同的数据收集方法，包括不同的术语和案件分类，</w:t>
      </w:r>
      <w:r w:rsidR="000C1B40">
        <w:rPr>
          <w:rFonts w:hint="eastAsia"/>
          <w:szCs w:val="21"/>
        </w:rPr>
        <w:t>它们</w:t>
      </w:r>
      <w:r w:rsidRPr="00CC41D5">
        <w:rPr>
          <w:rFonts w:hint="eastAsia"/>
          <w:szCs w:val="21"/>
        </w:rPr>
        <w:t>并不</w:t>
      </w:r>
      <w:r w:rsidR="000C1B40">
        <w:rPr>
          <w:rFonts w:hint="eastAsia"/>
          <w:szCs w:val="21"/>
        </w:rPr>
        <w:t>都依据有关</w:t>
      </w:r>
      <w:r w:rsidRPr="00CC41D5">
        <w:rPr>
          <w:rFonts w:hint="eastAsia"/>
          <w:szCs w:val="21"/>
        </w:rPr>
        <w:t>犯罪的法律定义。</w:t>
      </w:r>
      <w:r w:rsidR="000C1B40">
        <w:rPr>
          <w:rFonts w:hint="eastAsia"/>
          <w:szCs w:val="21"/>
        </w:rPr>
        <w:t>例</w:t>
      </w:r>
      <w:r w:rsidRPr="00CC41D5">
        <w:rPr>
          <w:rFonts w:hint="eastAsia"/>
          <w:szCs w:val="21"/>
        </w:rPr>
        <w:t>如，有不少按“家庭暴力”</w:t>
      </w:r>
      <w:r w:rsidR="000C1B40">
        <w:rPr>
          <w:rFonts w:hint="eastAsia"/>
          <w:szCs w:val="21"/>
        </w:rPr>
        <w:t>举</w:t>
      </w:r>
      <w:r w:rsidRPr="00CC41D5">
        <w:rPr>
          <w:rFonts w:hint="eastAsia"/>
          <w:szCs w:val="21"/>
        </w:rPr>
        <w:t>报的案件可能涉及到对儿童的性侵害。此外，过去部分保健机构并未</w:t>
      </w:r>
      <w:r w:rsidR="000C1B40">
        <w:rPr>
          <w:rFonts w:hint="eastAsia"/>
          <w:szCs w:val="21"/>
        </w:rPr>
        <w:t>了解各种具体</w:t>
      </w:r>
      <w:r w:rsidRPr="00CC41D5">
        <w:rPr>
          <w:rFonts w:hint="eastAsia"/>
          <w:szCs w:val="21"/>
        </w:rPr>
        <w:t>问题，</w:t>
      </w:r>
      <w:r w:rsidR="000C1B40">
        <w:rPr>
          <w:rFonts w:hint="eastAsia"/>
          <w:szCs w:val="21"/>
        </w:rPr>
        <w:t>无法</w:t>
      </w:r>
      <w:r w:rsidRPr="00CC41D5">
        <w:rPr>
          <w:rFonts w:hint="eastAsia"/>
          <w:szCs w:val="21"/>
        </w:rPr>
        <w:t>确定</w:t>
      </w:r>
      <w:r w:rsidR="000C1B40">
        <w:rPr>
          <w:rFonts w:hint="eastAsia"/>
          <w:szCs w:val="21"/>
        </w:rPr>
        <w:t>某名</w:t>
      </w:r>
      <w:r w:rsidRPr="00CC41D5">
        <w:rPr>
          <w:rFonts w:hint="eastAsia"/>
          <w:szCs w:val="21"/>
        </w:rPr>
        <w:t>妇女是否</w:t>
      </w:r>
      <w:r w:rsidR="000C1B40">
        <w:rPr>
          <w:rFonts w:hint="eastAsia"/>
          <w:szCs w:val="21"/>
        </w:rPr>
        <w:t>一直</w:t>
      </w:r>
      <w:r w:rsidRPr="00CC41D5">
        <w:rPr>
          <w:rFonts w:hint="eastAsia"/>
          <w:szCs w:val="21"/>
        </w:rPr>
        <w:t>在</w:t>
      </w:r>
      <w:r w:rsidR="000C1B40">
        <w:rPr>
          <w:rFonts w:hint="eastAsia"/>
          <w:szCs w:val="21"/>
        </w:rPr>
        <w:t>遭受</w:t>
      </w:r>
      <w:r w:rsidRPr="00CC41D5">
        <w:rPr>
          <w:rFonts w:hint="eastAsia"/>
          <w:szCs w:val="21"/>
        </w:rPr>
        <w:t>性暴力</w:t>
      </w:r>
      <w:r w:rsidR="000C1B40">
        <w:rPr>
          <w:rFonts w:hint="eastAsia"/>
          <w:szCs w:val="21"/>
        </w:rPr>
        <w:t>侵害</w:t>
      </w:r>
      <w:r w:rsidRPr="00CC41D5">
        <w:rPr>
          <w:rFonts w:hint="eastAsia"/>
          <w:szCs w:val="21"/>
        </w:rPr>
        <w:t>。这样就很难进行年度比较分析或跟踪案件进展。</w:t>
      </w:r>
      <w:r w:rsidRPr="00CC41D5">
        <w:rPr>
          <w:szCs w:val="21"/>
        </w:rPr>
        <w:t xml:space="preserve"> </w:t>
      </w:r>
    </w:p>
    <w:p w:rsidR="002A570D" w:rsidRPr="00CC41D5" w:rsidRDefault="002A570D" w:rsidP="002A570D">
      <w:pPr>
        <w:spacing w:after="240" w:line="360" w:lineRule="exact"/>
        <w:ind w:left="720" w:hanging="720"/>
        <w:rPr>
          <w:szCs w:val="21"/>
        </w:rPr>
      </w:pPr>
      <w:r w:rsidRPr="00CC41D5">
        <w:rPr>
          <w:szCs w:val="21"/>
        </w:rPr>
        <w:t>754.</w:t>
      </w:r>
      <w:r w:rsidRPr="00CC41D5">
        <w:rPr>
          <w:szCs w:val="21"/>
        </w:rPr>
        <w:tab/>
      </w:r>
      <w:r w:rsidRPr="00CC41D5">
        <w:rPr>
          <w:rFonts w:hint="eastAsia"/>
          <w:szCs w:val="21"/>
        </w:rPr>
        <w:t>东帝汶政府</w:t>
      </w:r>
      <w:r w:rsidR="000C1B40">
        <w:rPr>
          <w:rFonts w:hint="eastAsia"/>
          <w:szCs w:val="21"/>
        </w:rPr>
        <w:t>承认按</w:t>
      </w:r>
      <w:r w:rsidRPr="00CC41D5">
        <w:rPr>
          <w:rFonts w:ascii="SimSun" w:hAnsi="SimSun" w:cs="Arial" w:hint="eastAsia"/>
          <w:szCs w:val="21"/>
        </w:rPr>
        <w:t>《</w:t>
      </w:r>
      <w:r w:rsidRPr="00CC41D5">
        <w:rPr>
          <w:szCs w:val="21"/>
        </w:rPr>
        <w:t>消除对妇女</w:t>
      </w:r>
      <w:r w:rsidRPr="00CC41D5">
        <w:rPr>
          <w:rFonts w:hint="eastAsia"/>
          <w:szCs w:val="21"/>
        </w:rPr>
        <w:t>一切形式</w:t>
      </w:r>
      <w:r w:rsidRPr="00CC41D5">
        <w:rPr>
          <w:szCs w:val="21"/>
        </w:rPr>
        <w:t>歧视公约</w:t>
      </w:r>
      <w:r w:rsidRPr="00CC41D5">
        <w:rPr>
          <w:rFonts w:ascii="SimSun" w:hAnsi="SimSun" w:cs="Arial" w:hint="eastAsia"/>
          <w:szCs w:val="21"/>
        </w:rPr>
        <w:t>》，尤其是</w:t>
      </w:r>
      <w:r w:rsidR="00224860" w:rsidRPr="00CC41D5">
        <w:rPr>
          <w:rFonts w:hint="eastAsia"/>
          <w:szCs w:val="21"/>
        </w:rPr>
        <w:t>第</w:t>
      </w:r>
      <w:r w:rsidR="00224860" w:rsidRPr="00CC41D5">
        <w:rPr>
          <w:rFonts w:hint="eastAsia"/>
          <w:szCs w:val="21"/>
        </w:rPr>
        <w:t>19</w:t>
      </w:r>
      <w:r w:rsidR="00224860" w:rsidRPr="00CC41D5">
        <w:rPr>
          <w:rFonts w:hint="eastAsia"/>
          <w:szCs w:val="21"/>
        </w:rPr>
        <w:t>（</w:t>
      </w:r>
      <w:r w:rsidR="00224860" w:rsidRPr="00CC41D5">
        <w:rPr>
          <w:szCs w:val="21"/>
        </w:rPr>
        <w:t>24.c</w:t>
      </w:r>
      <w:r w:rsidR="00224860" w:rsidRPr="00CC41D5">
        <w:rPr>
          <w:rFonts w:hint="eastAsia"/>
          <w:szCs w:val="21"/>
        </w:rPr>
        <w:t>）</w:t>
      </w:r>
      <w:r w:rsidR="00224860">
        <w:rPr>
          <w:rFonts w:hint="eastAsia"/>
          <w:szCs w:val="21"/>
        </w:rPr>
        <w:t>号</w:t>
      </w:r>
      <w:r w:rsidR="000C1B40">
        <w:rPr>
          <w:rFonts w:ascii="SimSun" w:hAnsi="SimSun" w:cs="Arial" w:hint="eastAsia"/>
          <w:szCs w:val="21"/>
        </w:rPr>
        <w:t>一般</w:t>
      </w:r>
      <w:r w:rsidR="00224860">
        <w:rPr>
          <w:rFonts w:ascii="SimSun" w:hAnsi="SimSun" w:cs="Arial" w:hint="eastAsia"/>
          <w:szCs w:val="21"/>
        </w:rPr>
        <w:t>性</w:t>
      </w:r>
      <w:r w:rsidR="000C1B40">
        <w:rPr>
          <w:rFonts w:ascii="SimSun" w:hAnsi="SimSun" w:cs="Arial" w:hint="eastAsia"/>
          <w:szCs w:val="21"/>
        </w:rPr>
        <w:t>建议</w:t>
      </w:r>
      <w:r w:rsidR="000C1B40">
        <w:rPr>
          <w:rFonts w:hint="eastAsia"/>
          <w:szCs w:val="21"/>
        </w:rPr>
        <w:t>规定它应承担</w:t>
      </w:r>
      <w:r w:rsidRPr="00CC41D5">
        <w:rPr>
          <w:rFonts w:ascii="SimSun" w:hAnsi="SimSun" w:cs="Arial" w:hint="eastAsia"/>
          <w:szCs w:val="21"/>
        </w:rPr>
        <w:t>的责</w:t>
      </w:r>
      <w:r w:rsidR="000C1B40">
        <w:rPr>
          <w:rFonts w:ascii="SimSun" w:hAnsi="SimSun" w:cs="Arial" w:hint="eastAsia"/>
          <w:szCs w:val="21"/>
        </w:rPr>
        <w:t>任</w:t>
      </w:r>
      <w:r w:rsidRPr="00CC41D5">
        <w:rPr>
          <w:rFonts w:ascii="SimSun" w:hAnsi="SimSun" w:cs="Arial" w:hint="eastAsia"/>
          <w:szCs w:val="21"/>
        </w:rPr>
        <w:t>，以及</w:t>
      </w:r>
      <w:r w:rsidR="000C1B40">
        <w:rPr>
          <w:rFonts w:ascii="SimSun" w:hAnsi="SimSun" w:cs="Arial" w:hint="eastAsia"/>
          <w:szCs w:val="21"/>
        </w:rPr>
        <w:t>向</w:t>
      </w:r>
      <w:r w:rsidRPr="00CC41D5">
        <w:rPr>
          <w:rFonts w:hint="eastAsia"/>
          <w:szCs w:val="21"/>
        </w:rPr>
        <w:t>缔约国提出的</w:t>
      </w:r>
      <w:r w:rsidR="000C1B40">
        <w:rPr>
          <w:rFonts w:hint="eastAsia"/>
          <w:szCs w:val="21"/>
        </w:rPr>
        <w:t>如下</w:t>
      </w:r>
      <w:r w:rsidRPr="00CC41D5">
        <w:rPr>
          <w:rFonts w:hint="eastAsia"/>
          <w:szCs w:val="21"/>
        </w:rPr>
        <w:t>建议，即</w:t>
      </w:r>
      <w:r w:rsidR="000C1B40">
        <w:rPr>
          <w:rFonts w:hint="eastAsia"/>
          <w:szCs w:val="21"/>
        </w:rPr>
        <w:t>应</w:t>
      </w:r>
      <w:r w:rsidRPr="00CC41D5">
        <w:rPr>
          <w:rFonts w:hint="eastAsia"/>
          <w:szCs w:val="21"/>
        </w:rPr>
        <w:t>收集并鼓励</w:t>
      </w:r>
      <w:r w:rsidR="000C1B40">
        <w:rPr>
          <w:rFonts w:hint="eastAsia"/>
          <w:szCs w:val="21"/>
        </w:rPr>
        <w:t>编辑</w:t>
      </w:r>
      <w:r w:rsidR="00DA096B">
        <w:rPr>
          <w:rFonts w:hint="eastAsia"/>
          <w:szCs w:val="21"/>
        </w:rPr>
        <w:t>妇女</w:t>
      </w:r>
      <w:r w:rsidRPr="00CC41D5">
        <w:rPr>
          <w:rFonts w:hint="eastAsia"/>
          <w:szCs w:val="21"/>
        </w:rPr>
        <w:t>遭</w:t>
      </w:r>
      <w:r w:rsidR="000C1B40">
        <w:rPr>
          <w:rFonts w:hint="eastAsia"/>
          <w:szCs w:val="21"/>
        </w:rPr>
        <w:t>受各种</w:t>
      </w:r>
      <w:r w:rsidRPr="00CC41D5">
        <w:rPr>
          <w:rFonts w:hint="eastAsia"/>
          <w:szCs w:val="21"/>
        </w:rPr>
        <w:t>暴力</w:t>
      </w:r>
      <w:r w:rsidR="000C1B40">
        <w:rPr>
          <w:rFonts w:hint="eastAsia"/>
          <w:szCs w:val="21"/>
        </w:rPr>
        <w:t>侵害</w:t>
      </w:r>
      <w:r w:rsidRPr="00CC41D5">
        <w:rPr>
          <w:rFonts w:hint="eastAsia"/>
          <w:szCs w:val="21"/>
        </w:rPr>
        <w:t>的数据与</w:t>
      </w:r>
      <w:r w:rsidR="000C1B40">
        <w:rPr>
          <w:rFonts w:hint="eastAsia"/>
          <w:szCs w:val="21"/>
        </w:rPr>
        <w:t>调查报告</w:t>
      </w:r>
      <w:r w:rsidRPr="00CC41D5">
        <w:rPr>
          <w:rFonts w:hint="eastAsia"/>
          <w:szCs w:val="21"/>
        </w:rPr>
        <w:t>。在东帝汶警方发展项目（英国与澳大利亚为支持</w:t>
      </w:r>
      <w:r w:rsidRPr="00CC41D5">
        <w:rPr>
          <w:szCs w:val="21"/>
        </w:rPr>
        <w:t>东帝汶国家警察</w:t>
      </w:r>
      <w:r w:rsidRPr="00CC41D5">
        <w:rPr>
          <w:rFonts w:hint="eastAsia"/>
          <w:szCs w:val="21"/>
        </w:rPr>
        <w:t>而发起的联合倡议）的协助下，目前，东帝汶正在为</w:t>
      </w:r>
      <w:r w:rsidRPr="00CC41D5">
        <w:rPr>
          <w:szCs w:val="21"/>
        </w:rPr>
        <w:t>东帝汶国家警</w:t>
      </w:r>
      <w:r w:rsidR="000C1B40">
        <w:rPr>
          <w:rFonts w:hint="eastAsia"/>
          <w:szCs w:val="21"/>
        </w:rPr>
        <w:t>方</w:t>
      </w:r>
      <w:r w:rsidRPr="00CC41D5">
        <w:rPr>
          <w:rFonts w:hint="eastAsia"/>
          <w:szCs w:val="21"/>
        </w:rPr>
        <w:t>开发一个更为全面的犯罪数据库，</w:t>
      </w:r>
      <w:r w:rsidR="000C1B40">
        <w:rPr>
          <w:rFonts w:hint="eastAsia"/>
          <w:szCs w:val="21"/>
        </w:rPr>
        <w:t>其中</w:t>
      </w:r>
      <w:r w:rsidRPr="00CC41D5">
        <w:rPr>
          <w:rFonts w:hint="eastAsia"/>
          <w:szCs w:val="21"/>
        </w:rPr>
        <w:t>将</w:t>
      </w:r>
      <w:r w:rsidR="000C1B40">
        <w:rPr>
          <w:rFonts w:hint="eastAsia"/>
          <w:szCs w:val="21"/>
        </w:rPr>
        <w:t>输入有关</w:t>
      </w:r>
      <w:r w:rsidRPr="00CC41D5">
        <w:rPr>
          <w:rFonts w:hint="eastAsia"/>
          <w:szCs w:val="21"/>
        </w:rPr>
        <w:t>信息，</w:t>
      </w:r>
      <w:r w:rsidR="000C1B40">
        <w:rPr>
          <w:rFonts w:hint="eastAsia"/>
          <w:szCs w:val="21"/>
        </w:rPr>
        <w:t>包括</w:t>
      </w:r>
      <w:r w:rsidRPr="00CC41D5">
        <w:rPr>
          <w:rFonts w:hint="eastAsia"/>
          <w:szCs w:val="21"/>
        </w:rPr>
        <w:t>一页长的犯罪</w:t>
      </w:r>
      <w:r w:rsidR="000C1B40">
        <w:rPr>
          <w:rFonts w:hint="eastAsia"/>
          <w:szCs w:val="21"/>
        </w:rPr>
        <w:t>情况</w:t>
      </w:r>
      <w:r w:rsidRPr="00CC41D5">
        <w:rPr>
          <w:rFonts w:hint="eastAsia"/>
          <w:szCs w:val="21"/>
        </w:rPr>
        <w:t>报告，</w:t>
      </w:r>
      <w:r w:rsidR="000C1B40">
        <w:rPr>
          <w:rFonts w:hint="eastAsia"/>
          <w:szCs w:val="21"/>
        </w:rPr>
        <w:t>该报告要在</w:t>
      </w:r>
      <w:r w:rsidRPr="00CC41D5">
        <w:rPr>
          <w:rFonts w:hint="eastAsia"/>
          <w:szCs w:val="21"/>
        </w:rPr>
        <w:t>犯罪现场</w:t>
      </w:r>
      <w:r w:rsidR="000C1B40">
        <w:rPr>
          <w:rFonts w:hint="eastAsia"/>
          <w:szCs w:val="21"/>
        </w:rPr>
        <w:t>完成</w:t>
      </w:r>
      <w:r w:rsidRPr="00CC41D5">
        <w:rPr>
          <w:rFonts w:hint="eastAsia"/>
          <w:szCs w:val="21"/>
        </w:rPr>
        <w:t>。尽管政府已逐步意识到，需要将未决案件细节记录下来，然而目前的数据系统仍</w:t>
      </w:r>
      <w:r w:rsidR="00C04787">
        <w:rPr>
          <w:rFonts w:hint="eastAsia"/>
          <w:szCs w:val="21"/>
        </w:rPr>
        <w:t>只</w:t>
      </w:r>
      <w:r w:rsidRPr="00CC41D5">
        <w:rPr>
          <w:rFonts w:hint="eastAsia"/>
          <w:szCs w:val="21"/>
        </w:rPr>
        <w:t>涉及已</w:t>
      </w:r>
      <w:r w:rsidR="00C04787">
        <w:rPr>
          <w:rFonts w:hint="eastAsia"/>
          <w:szCs w:val="21"/>
        </w:rPr>
        <w:t>了结</w:t>
      </w:r>
      <w:r w:rsidRPr="00CC41D5">
        <w:rPr>
          <w:rFonts w:hint="eastAsia"/>
          <w:szCs w:val="21"/>
        </w:rPr>
        <w:t>的案件。</w:t>
      </w:r>
      <w:r w:rsidR="00C04787">
        <w:rPr>
          <w:rFonts w:hint="eastAsia"/>
          <w:szCs w:val="21"/>
        </w:rPr>
        <w:t>政府正</w:t>
      </w:r>
      <w:r w:rsidRPr="00CC41D5">
        <w:rPr>
          <w:rFonts w:hint="eastAsia"/>
          <w:szCs w:val="21"/>
        </w:rPr>
        <w:t>通过支</w:t>
      </w:r>
      <w:r w:rsidR="00C04787">
        <w:rPr>
          <w:rFonts w:hint="eastAsia"/>
          <w:szCs w:val="21"/>
        </w:rPr>
        <w:t>助</w:t>
      </w:r>
      <w:r w:rsidRPr="00CC41D5">
        <w:rPr>
          <w:rFonts w:hint="eastAsia"/>
          <w:szCs w:val="21"/>
        </w:rPr>
        <w:t>服务转介网络，努力建立一个中央机构（</w:t>
      </w:r>
      <w:r w:rsidR="00C04787">
        <w:rPr>
          <w:rFonts w:hint="eastAsia"/>
          <w:szCs w:val="21"/>
        </w:rPr>
        <w:t>很</w:t>
      </w:r>
      <w:r w:rsidRPr="00CC41D5">
        <w:rPr>
          <w:rFonts w:hint="eastAsia"/>
          <w:szCs w:val="21"/>
        </w:rPr>
        <w:t>可能以国家统计局为基础），</w:t>
      </w:r>
      <w:r w:rsidR="00C04787">
        <w:rPr>
          <w:rFonts w:hint="eastAsia"/>
          <w:szCs w:val="21"/>
        </w:rPr>
        <w:t>由</w:t>
      </w:r>
      <w:r w:rsidRPr="00CC41D5">
        <w:rPr>
          <w:rFonts w:hint="eastAsia"/>
          <w:szCs w:val="21"/>
        </w:rPr>
        <w:t>该机构负责</w:t>
      </w:r>
      <w:r w:rsidR="00C04787">
        <w:rPr>
          <w:rFonts w:hint="eastAsia"/>
          <w:szCs w:val="21"/>
        </w:rPr>
        <w:t>编辑</w:t>
      </w:r>
      <w:r w:rsidRPr="00CC41D5">
        <w:rPr>
          <w:rFonts w:hint="eastAsia"/>
          <w:szCs w:val="21"/>
        </w:rPr>
        <w:t>和出版</w:t>
      </w:r>
      <w:r w:rsidR="00C04787">
        <w:rPr>
          <w:rFonts w:hint="eastAsia"/>
          <w:szCs w:val="21"/>
        </w:rPr>
        <w:t>有关以下内容的标准数据，如对</w:t>
      </w:r>
      <w:r w:rsidRPr="00CC41D5">
        <w:rPr>
          <w:rFonts w:hint="eastAsia"/>
          <w:szCs w:val="21"/>
        </w:rPr>
        <w:t>东帝汶家庭暴力、性侵犯和虐待儿童</w:t>
      </w:r>
      <w:r w:rsidR="00C04787">
        <w:rPr>
          <w:rFonts w:hint="eastAsia"/>
          <w:szCs w:val="21"/>
        </w:rPr>
        <w:t>行为的</w:t>
      </w:r>
      <w:r w:rsidRPr="00CC41D5">
        <w:rPr>
          <w:rFonts w:hint="eastAsia"/>
          <w:szCs w:val="21"/>
        </w:rPr>
        <w:t>投诉数量</w:t>
      </w:r>
      <w:r w:rsidR="00C04787">
        <w:rPr>
          <w:rFonts w:hint="eastAsia"/>
          <w:szCs w:val="21"/>
        </w:rPr>
        <w:t>，</w:t>
      </w:r>
      <w:r w:rsidRPr="00CC41D5">
        <w:rPr>
          <w:rFonts w:hint="eastAsia"/>
          <w:szCs w:val="21"/>
        </w:rPr>
        <w:t>以及调查官</w:t>
      </w:r>
      <w:r w:rsidR="00C04787">
        <w:rPr>
          <w:rFonts w:hint="eastAsia"/>
          <w:szCs w:val="21"/>
        </w:rPr>
        <w:t>的</w:t>
      </w:r>
      <w:r w:rsidRPr="00CC41D5">
        <w:rPr>
          <w:rFonts w:hint="eastAsia"/>
          <w:szCs w:val="21"/>
        </w:rPr>
        <w:t>身份、</w:t>
      </w:r>
      <w:r w:rsidR="00C04787">
        <w:rPr>
          <w:rFonts w:hint="eastAsia"/>
          <w:szCs w:val="21"/>
        </w:rPr>
        <w:t>对</w:t>
      </w:r>
      <w:r w:rsidRPr="00CC41D5">
        <w:rPr>
          <w:rFonts w:hint="eastAsia"/>
          <w:szCs w:val="21"/>
        </w:rPr>
        <w:t>案件</w:t>
      </w:r>
      <w:r w:rsidR="00C04787">
        <w:rPr>
          <w:rFonts w:hint="eastAsia"/>
          <w:szCs w:val="21"/>
        </w:rPr>
        <w:t>的</w:t>
      </w:r>
      <w:r w:rsidRPr="00CC41D5">
        <w:rPr>
          <w:rFonts w:hint="eastAsia"/>
          <w:szCs w:val="21"/>
        </w:rPr>
        <w:t>起诉</w:t>
      </w:r>
      <w:r w:rsidR="00C04787">
        <w:rPr>
          <w:rFonts w:hint="eastAsia"/>
          <w:szCs w:val="21"/>
        </w:rPr>
        <w:t>情况</w:t>
      </w:r>
      <w:r w:rsidRPr="00CC41D5">
        <w:rPr>
          <w:rFonts w:hint="eastAsia"/>
          <w:szCs w:val="21"/>
        </w:rPr>
        <w:t>及</w:t>
      </w:r>
      <w:r w:rsidR="00C04787">
        <w:rPr>
          <w:rFonts w:hint="eastAsia"/>
          <w:szCs w:val="21"/>
        </w:rPr>
        <w:t>其</w:t>
      </w:r>
      <w:r w:rsidRPr="00CC41D5">
        <w:rPr>
          <w:rFonts w:hint="eastAsia"/>
          <w:szCs w:val="21"/>
        </w:rPr>
        <w:t>最终</w:t>
      </w:r>
      <w:r w:rsidR="00C04787">
        <w:rPr>
          <w:rFonts w:hint="eastAsia"/>
          <w:szCs w:val="21"/>
        </w:rPr>
        <w:t>判决</w:t>
      </w:r>
      <w:r w:rsidRPr="00CC41D5">
        <w:rPr>
          <w:rFonts w:hint="eastAsia"/>
          <w:szCs w:val="21"/>
        </w:rPr>
        <w:t>结果</w:t>
      </w:r>
      <w:r w:rsidR="00C04787">
        <w:rPr>
          <w:rFonts w:hint="eastAsia"/>
          <w:szCs w:val="21"/>
        </w:rPr>
        <w:t>等</w:t>
      </w:r>
      <w:r w:rsidRPr="00CC41D5">
        <w:rPr>
          <w:rFonts w:hint="eastAsia"/>
          <w:szCs w:val="21"/>
        </w:rPr>
        <w:t>。</w:t>
      </w:r>
    </w:p>
    <w:p w:rsidR="002A570D" w:rsidRPr="00650E20" w:rsidRDefault="002A570D" w:rsidP="00650E20">
      <w:pPr>
        <w:pStyle w:val="H3"/>
        <w:rPr>
          <w:rFonts w:hint="eastAsia"/>
          <w:b w:val="0"/>
        </w:rPr>
      </w:pPr>
      <w:bookmarkStart w:id="80" w:name="_Toc228766574"/>
      <w:r w:rsidRPr="00650E20">
        <w:rPr>
          <w:rFonts w:hint="eastAsia"/>
          <w:b w:val="0"/>
        </w:rPr>
        <w:t>案件</w:t>
      </w:r>
      <w:r w:rsidR="00165C2B" w:rsidRPr="00650E20">
        <w:rPr>
          <w:rFonts w:hint="eastAsia"/>
          <w:b w:val="0"/>
        </w:rPr>
        <w:t>举</w:t>
      </w:r>
      <w:r w:rsidRPr="00650E20">
        <w:rPr>
          <w:rFonts w:hint="eastAsia"/>
          <w:b w:val="0"/>
        </w:rPr>
        <w:t>报趋势</w:t>
      </w:r>
      <w:bookmarkEnd w:id="80"/>
    </w:p>
    <w:p w:rsidR="002A570D" w:rsidRPr="00CC41D5" w:rsidRDefault="002A570D" w:rsidP="002A570D">
      <w:pPr>
        <w:spacing w:after="240" w:line="360" w:lineRule="exact"/>
        <w:ind w:left="720" w:hanging="720"/>
        <w:rPr>
          <w:rFonts w:hint="eastAsia"/>
          <w:iCs/>
          <w:szCs w:val="21"/>
        </w:rPr>
      </w:pPr>
      <w:r w:rsidRPr="00CC41D5">
        <w:rPr>
          <w:iCs/>
          <w:szCs w:val="21"/>
        </w:rPr>
        <w:t>755.</w:t>
      </w:r>
      <w:r w:rsidRPr="00CC41D5">
        <w:rPr>
          <w:iCs/>
          <w:szCs w:val="21"/>
        </w:rPr>
        <w:tab/>
      </w:r>
      <w:r w:rsidRPr="00CC41D5">
        <w:rPr>
          <w:rFonts w:hint="eastAsia"/>
          <w:iCs/>
          <w:szCs w:val="21"/>
        </w:rPr>
        <w:t>向警方</w:t>
      </w:r>
      <w:r w:rsidR="00165C2B">
        <w:rPr>
          <w:rFonts w:hint="eastAsia"/>
          <w:iCs/>
          <w:szCs w:val="21"/>
        </w:rPr>
        <w:t>举</w:t>
      </w:r>
      <w:r w:rsidRPr="00CC41D5">
        <w:rPr>
          <w:rFonts w:hint="eastAsia"/>
          <w:iCs/>
          <w:szCs w:val="21"/>
        </w:rPr>
        <w:t>报</w:t>
      </w:r>
      <w:r w:rsidR="00165C2B">
        <w:rPr>
          <w:rFonts w:hint="eastAsia"/>
          <w:iCs/>
          <w:szCs w:val="21"/>
        </w:rPr>
        <w:t>的</w:t>
      </w:r>
      <w:r w:rsidR="00165C2B" w:rsidRPr="00CC41D5">
        <w:rPr>
          <w:rFonts w:hint="eastAsia"/>
          <w:iCs/>
          <w:szCs w:val="21"/>
        </w:rPr>
        <w:t>性暴力</w:t>
      </w:r>
      <w:r w:rsidR="00165C2B">
        <w:rPr>
          <w:rFonts w:hint="eastAsia"/>
          <w:iCs/>
          <w:szCs w:val="21"/>
        </w:rPr>
        <w:t>案件很少</w:t>
      </w:r>
      <w:r w:rsidRPr="00CC41D5">
        <w:rPr>
          <w:rFonts w:hint="eastAsia"/>
          <w:iCs/>
          <w:szCs w:val="21"/>
        </w:rPr>
        <w:t>，而且</w:t>
      </w:r>
      <w:r w:rsidR="00165C2B">
        <w:rPr>
          <w:rFonts w:hint="eastAsia"/>
          <w:iCs/>
          <w:szCs w:val="21"/>
        </w:rPr>
        <w:t>只有在</w:t>
      </w:r>
      <w:r w:rsidRPr="00CC41D5">
        <w:rPr>
          <w:rFonts w:hint="eastAsia"/>
          <w:iCs/>
          <w:szCs w:val="21"/>
        </w:rPr>
        <w:t>传统的案件处理</w:t>
      </w:r>
      <w:r w:rsidR="00165C2B">
        <w:rPr>
          <w:rFonts w:hint="eastAsia"/>
          <w:iCs/>
          <w:szCs w:val="21"/>
        </w:rPr>
        <w:t>办</w:t>
      </w:r>
      <w:r w:rsidRPr="00CC41D5">
        <w:rPr>
          <w:rFonts w:hint="eastAsia"/>
          <w:iCs/>
          <w:szCs w:val="21"/>
        </w:rPr>
        <w:t>法无</w:t>
      </w:r>
      <w:r w:rsidR="00165C2B">
        <w:rPr>
          <w:rFonts w:hint="eastAsia"/>
          <w:iCs/>
          <w:szCs w:val="21"/>
        </w:rPr>
        <w:t>效</w:t>
      </w:r>
      <w:r w:rsidRPr="00CC41D5">
        <w:rPr>
          <w:rFonts w:hint="eastAsia"/>
          <w:iCs/>
          <w:szCs w:val="21"/>
        </w:rPr>
        <w:t>时，受害者才会最终向警方求助</w:t>
      </w:r>
      <w:r w:rsidR="00165C2B">
        <w:rPr>
          <w:rFonts w:hint="eastAsia"/>
          <w:iCs/>
          <w:szCs w:val="21"/>
        </w:rPr>
        <w:t>，其中</w:t>
      </w:r>
      <w:r w:rsidRPr="00CC41D5">
        <w:rPr>
          <w:rFonts w:hint="eastAsia"/>
          <w:iCs/>
          <w:szCs w:val="21"/>
        </w:rPr>
        <w:t>部分</w:t>
      </w:r>
      <w:r w:rsidR="00165C2B">
        <w:rPr>
          <w:rFonts w:hint="eastAsia"/>
          <w:iCs/>
          <w:szCs w:val="21"/>
        </w:rPr>
        <w:t>原</w:t>
      </w:r>
      <w:r w:rsidRPr="00CC41D5">
        <w:rPr>
          <w:rFonts w:hint="eastAsia"/>
          <w:iCs/>
          <w:szCs w:val="21"/>
        </w:rPr>
        <w:t>因</w:t>
      </w:r>
      <w:r w:rsidR="00165C2B">
        <w:rPr>
          <w:rFonts w:hint="eastAsia"/>
          <w:iCs/>
          <w:szCs w:val="21"/>
        </w:rPr>
        <w:t>是东帝汶民</w:t>
      </w:r>
      <w:r w:rsidRPr="00CC41D5">
        <w:rPr>
          <w:rFonts w:hint="eastAsia"/>
          <w:iCs/>
          <w:szCs w:val="21"/>
        </w:rPr>
        <w:t>众自</w:t>
      </w:r>
      <w:r w:rsidR="009A54E3">
        <w:rPr>
          <w:rFonts w:hint="eastAsia"/>
          <w:iCs/>
          <w:szCs w:val="21"/>
        </w:rPr>
        <w:t>印度尼西亚</w:t>
      </w:r>
      <w:r w:rsidRPr="00CC41D5">
        <w:rPr>
          <w:rFonts w:hint="eastAsia"/>
          <w:iCs/>
          <w:szCs w:val="21"/>
        </w:rPr>
        <w:t>统治时期起</w:t>
      </w:r>
      <w:r w:rsidR="00165C2B">
        <w:rPr>
          <w:rFonts w:hint="eastAsia"/>
          <w:iCs/>
          <w:szCs w:val="21"/>
        </w:rPr>
        <w:t>就</w:t>
      </w:r>
      <w:r w:rsidR="005E1FF7" w:rsidRPr="00CC41D5">
        <w:rPr>
          <w:rFonts w:hint="eastAsia"/>
          <w:iCs/>
          <w:szCs w:val="21"/>
        </w:rPr>
        <w:t>对</w:t>
      </w:r>
      <w:r w:rsidR="00165C2B">
        <w:rPr>
          <w:rFonts w:hint="eastAsia"/>
          <w:iCs/>
          <w:szCs w:val="21"/>
        </w:rPr>
        <w:t>警察部门十分不满，认为这是一个</w:t>
      </w:r>
      <w:r w:rsidRPr="00CC41D5">
        <w:rPr>
          <w:rFonts w:hint="eastAsia"/>
          <w:iCs/>
          <w:szCs w:val="21"/>
        </w:rPr>
        <w:t>腐败且滥用职权的机构；</w:t>
      </w:r>
      <w:r w:rsidR="00165C2B">
        <w:rPr>
          <w:rFonts w:hint="eastAsia"/>
          <w:iCs/>
          <w:szCs w:val="21"/>
        </w:rPr>
        <w:t>还有一个原因是东</w:t>
      </w:r>
      <w:r w:rsidRPr="00CC41D5">
        <w:rPr>
          <w:rFonts w:hint="eastAsia"/>
          <w:iCs/>
          <w:szCs w:val="21"/>
        </w:rPr>
        <w:t>帝汶社会大多</w:t>
      </w:r>
      <w:r w:rsidR="00165C2B">
        <w:rPr>
          <w:rFonts w:hint="eastAsia"/>
          <w:iCs/>
          <w:szCs w:val="21"/>
        </w:rPr>
        <w:t>数人</w:t>
      </w:r>
      <w:r w:rsidRPr="00CC41D5">
        <w:rPr>
          <w:rFonts w:hint="eastAsia"/>
          <w:iCs/>
          <w:szCs w:val="21"/>
        </w:rPr>
        <w:t>仍求助于社区传统领导者来解决争端，在民众看来，传统领导者通常更容易接触，处理问题更加公正。</w:t>
      </w:r>
    </w:p>
    <w:p w:rsidR="002A570D" w:rsidRPr="00CC41D5" w:rsidRDefault="002A570D" w:rsidP="002A570D">
      <w:pPr>
        <w:spacing w:after="240" w:line="360" w:lineRule="exact"/>
        <w:ind w:left="720" w:hanging="720"/>
        <w:rPr>
          <w:iCs/>
          <w:szCs w:val="21"/>
        </w:rPr>
      </w:pPr>
      <w:r w:rsidRPr="00CC41D5">
        <w:rPr>
          <w:iCs/>
          <w:szCs w:val="21"/>
        </w:rPr>
        <w:t>756.</w:t>
      </w:r>
      <w:r w:rsidRPr="00CC41D5">
        <w:rPr>
          <w:iCs/>
          <w:szCs w:val="21"/>
        </w:rPr>
        <w:tab/>
      </w:r>
      <w:r w:rsidR="00165C2B">
        <w:rPr>
          <w:rFonts w:hint="eastAsia"/>
          <w:iCs/>
          <w:szCs w:val="21"/>
        </w:rPr>
        <w:t>目前存在的</w:t>
      </w:r>
      <w:r w:rsidRPr="00CC41D5">
        <w:rPr>
          <w:rFonts w:hint="eastAsia"/>
          <w:iCs/>
          <w:szCs w:val="21"/>
        </w:rPr>
        <w:t>一种情况</w:t>
      </w:r>
      <w:r w:rsidR="00165C2B">
        <w:rPr>
          <w:rFonts w:hint="eastAsia"/>
          <w:iCs/>
          <w:szCs w:val="21"/>
        </w:rPr>
        <w:t>是</w:t>
      </w:r>
      <w:r w:rsidRPr="00CC41D5">
        <w:rPr>
          <w:rFonts w:hint="eastAsia"/>
          <w:iCs/>
          <w:szCs w:val="21"/>
        </w:rPr>
        <w:t>，部分受害者在虐待事件发生</w:t>
      </w:r>
      <w:r w:rsidR="00165C2B">
        <w:rPr>
          <w:rFonts w:hint="eastAsia"/>
          <w:iCs/>
          <w:szCs w:val="21"/>
        </w:rPr>
        <w:t>数</w:t>
      </w:r>
      <w:r w:rsidRPr="00CC41D5">
        <w:rPr>
          <w:rFonts w:hint="eastAsia"/>
          <w:iCs/>
          <w:szCs w:val="21"/>
        </w:rPr>
        <w:t>月后才</w:t>
      </w:r>
      <w:r w:rsidR="00165C2B">
        <w:rPr>
          <w:rFonts w:hint="eastAsia"/>
          <w:iCs/>
          <w:szCs w:val="21"/>
        </w:rPr>
        <w:t>向警方</w:t>
      </w:r>
      <w:r w:rsidRPr="00CC41D5">
        <w:rPr>
          <w:rFonts w:hint="eastAsia"/>
          <w:iCs/>
          <w:szCs w:val="21"/>
        </w:rPr>
        <w:t>报案。</w:t>
      </w:r>
      <w:r w:rsidRPr="00CC41D5">
        <w:rPr>
          <w:iCs/>
          <w:szCs w:val="21"/>
        </w:rPr>
        <w:t>PRADET</w:t>
      </w:r>
      <w:r w:rsidRPr="00CC41D5">
        <w:rPr>
          <w:rFonts w:hint="eastAsia"/>
          <w:iCs/>
          <w:szCs w:val="21"/>
        </w:rPr>
        <w:t>等提供支</w:t>
      </w:r>
      <w:r w:rsidR="00165C2B">
        <w:rPr>
          <w:rFonts w:hint="eastAsia"/>
          <w:iCs/>
          <w:szCs w:val="21"/>
        </w:rPr>
        <w:t>助</w:t>
      </w:r>
      <w:r w:rsidRPr="00CC41D5">
        <w:rPr>
          <w:rFonts w:hint="eastAsia"/>
          <w:iCs/>
          <w:szCs w:val="21"/>
        </w:rPr>
        <w:t>服务的非政府组织所接待的妇女中，经常因性侵犯而怀孕，且其身孕被更多人知晓。此外，警方所受理的虐待儿童的案件越来越多，例如近期传得沸沸扬扬的案件</w:t>
      </w:r>
      <w:r w:rsidR="001A2DDD">
        <w:rPr>
          <w:rFonts w:hint="eastAsia"/>
          <w:iCs/>
          <w:szCs w:val="21"/>
        </w:rPr>
        <w:t>——</w:t>
      </w:r>
      <w:r w:rsidRPr="00CC41D5">
        <w:rPr>
          <w:rFonts w:hint="eastAsia"/>
          <w:iCs/>
          <w:szCs w:val="21"/>
        </w:rPr>
        <w:t>2006</w:t>
      </w:r>
      <w:r w:rsidRPr="00CC41D5">
        <w:rPr>
          <w:rFonts w:hint="eastAsia"/>
          <w:iCs/>
          <w:szCs w:val="21"/>
        </w:rPr>
        <w:t>年初帝力学校的一位教师据称虐待了该校的许多儿童。与性侵犯案件中的成人受害者相比，儿童并未遭受相同程度的耻辱。</w:t>
      </w:r>
    </w:p>
    <w:p w:rsidR="002A570D" w:rsidRPr="00650E20" w:rsidRDefault="002A570D" w:rsidP="00650E20">
      <w:pPr>
        <w:pStyle w:val="H3"/>
        <w:rPr>
          <w:rFonts w:hint="eastAsia"/>
          <w:b w:val="0"/>
        </w:rPr>
      </w:pPr>
      <w:bookmarkStart w:id="81" w:name="_Toc228766575"/>
      <w:r w:rsidRPr="00650E20">
        <w:rPr>
          <w:rFonts w:hint="eastAsia"/>
          <w:b w:val="0"/>
        </w:rPr>
        <w:t>案件</w:t>
      </w:r>
      <w:r w:rsidR="00165C2B" w:rsidRPr="00650E20">
        <w:rPr>
          <w:rFonts w:hint="eastAsia"/>
          <w:b w:val="0"/>
        </w:rPr>
        <w:t>审理</w:t>
      </w:r>
      <w:r w:rsidRPr="00650E20">
        <w:rPr>
          <w:rFonts w:hint="eastAsia"/>
          <w:b w:val="0"/>
        </w:rPr>
        <w:t>结果</w:t>
      </w:r>
      <w:bookmarkEnd w:id="81"/>
    </w:p>
    <w:p w:rsidR="002A570D" w:rsidRPr="00CC41D5" w:rsidRDefault="002A570D" w:rsidP="002A570D">
      <w:pPr>
        <w:spacing w:after="240" w:line="360" w:lineRule="exact"/>
        <w:ind w:left="720" w:hanging="720"/>
        <w:rPr>
          <w:rFonts w:hint="eastAsia"/>
          <w:szCs w:val="21"/>
        </w:rPr>
      </w:pPr>
      <w:r w:rsidRPr="00CC41D5">
        <w:rPr>
          <w:szCs w:val="21"/>
        </w:rPr>
        <w:t>757.</w:t>
      </w:r>
      <w:r w:rsidRPr="00CC41D5">
        <w:rPr>
          <w:szCs w:val="21"/>
        </w:rPr>
        <w:tab/>
      </w:r>
      <w:r w:rsidRPr="00CC41D5">
        <w:rPr>
          <w:rFonts w:hint="eastAsia"/>
          <w:szCs w:val="21"/>
        </w:rPr>
        <w:t>尽管有证据表明，警方一直在受理性暴力案件，然而，过去几年来，向检察长办公室提交的案件明显减少，而法庭审理、判罪的案件也进一步减少。</w:t>
      </w:r>
    </w:p>
    <w:p w:rsidR="002A570D" w:rsidRPr="00CC41D5" w:rsidRDefault="002A570D" w:rsidP="002A570D">
      <w:pPr>
        <w:spacing w:after="240" w:line="360" w:lineRule="exact"/>
        <w:ind w:left="720" w:hanging="720"/>
        <w:rPr>
          <w:rFonts w:hint="eastAsia"/>
          <w:szCs w:val="21"/>
        </w:rPr>
      </w:pPr>
      <w:r w:rsidRPr="00CC41D5">
        <w:rPr>
          <w:szCs w:val="21"/>
        </w:rPr>
        <w:t>758.</w:t>
      </w:r>
      <w:r w:rsidRPr="00CC41D5">
        <w:rPr>
          <w:szCs w:val="21"/>
        </w:rPr>
        <w:tab/>
      </w:r>
      <w:r w:rsidRPr="00CC41D5">
        <w:rPr>
          <w:rFonts w:hint="eastAsia"/>
          <w:szCs w:val="21"/>
        </w:rPr>
        <w:t>警方向检察长办公室提交</w:t>
      </w:r>
      <w:r w:rsidR="00165C2B">
        <w:rPr>
          <w:rFonts w:hint="eastAsia"/>
          <w:szCs w:val="21"/>
        </w:rPr>
        <w:t>的</w:t>
      </w:r>
      <w:r w:rsidRPr="00CC41D5">
        <w:rPr>
          <w:rFonts w:hint="eastAsia"/>
          <w:szCs w:val="21"/>
        </w:rPr>
        <w:t>案件</w:t>
      </w:r>
      <w:r w:rsidR="00165C2B">
        <w:rPr>
          <w:rFonts w:hint="eastAsia"/>
          <w:szCs w:val="21"/>
        </w:rPr>
        <w:t>和</w:t>
      </w:r>
      <w:r w:rsidRPr="00CC41D5">
        <w:rPr>
          <w:rFonts w:hint="eastAsia"/>
          <w:szCs w:val="21"/>
        </w:rPr>
        <w:t>法庭审理</w:t>
      </w:r>
      <w:r w:rsidR="00165C2B">
        <w:rPr>
          <w:rFonts w:hint="eastAsia"/>
          <w:szCs w:val="21"/>
        </w:rPr>
        <w:t>的</w:t>
      </w:r>
      <w:r w:rsidRPr="00CC41D5">
        <w:rPr>
          <w:rFonts w:hint="eastAsia"/>
          <w:szCs w:val="21"/>
        </w:rPr>
        <w:t>案件</w:t>
      </w:r>
      <w:r w:rsidR="00165C2B">
        <w:rPr>
          <w:rFonts w:hint="eastAsia"/>
          <w:szCs w:val="21"/>
        </w:rPr>
        <w:t>都有</w:t>
      </w:r>
      <w:r w:rsidRPr="00CC41D5">
        <w:rPr>
          <w:rFonts w:hint="eastAsia"/>
          <w:szCs w:val="21"/>
        </w:rPr>
        <w:t>减少</w:t>
      </w:r>
      <w:r w:rsidR="00165C2B">
        <w:rPr>
          <w:rFonts w:hint="eastAsia"/>
          <w:szCs w:val="21"/>
        </w:rPr>
        <w:t>的</w:t>
      </w:r>
      <w:r w:rsidRPr="00CC41D5">
        <w:rPr>
          <w:rFonts w:hint="eastAsia"/>
          <w:szCs w:val="21"/>
        </w:rPr>
        <w:t>原因相似。很多受害者和（或）她们的家人决定撤诉，并</w:t>
      </w:r>
      <w:r w:rsidR="00165C2B">
        <w:rPr>
          <w:rFonts w:hint="eastAsia"/>
          <w:szCs w:val="21"/>
        </w:rPr>
        <w:t>不再</w:t>
      </w:r>
      <w:r w:rsidRPr="00CC41D5">
        <w:rPr>
          <w:rFonts w:hint="eastAsia"/>
          <w:szCs w:val="21"/>
        </w:rPr>
        <w:t>要求进一步</w:t>
      </w:r>
      <w:r w:rsidR="00165C2B">
        <w:rPr>
          <w:rFonts w:hint="eastAsia"/>
          <w:szCs w:val="21"/>
        </w:rPr>
        <w:t>提起诉讼</w:t>
      </w:r>
      <w:r w:rsidRPr="00CC41D5">
        <w:rPr>
          <w:rFonts w:hint="eastAsia"/>
          <w:szCs w:val="21"/>
        </w:rPr>
        <w:t>，其原因包括，对加害人的经济依赖性、加害人可能进一步施加暴力的威胁。有时，她们</w:t>
      </w:r>
      <w:r w:rsidR="00165C2B">
        <w:rPr>
          <w:rFonts w:hint="eastAsia"/>
          <w:szCs w:val="21"/>
        </w:rPr>
        <w:t>还</w:t>
      </w:r>
      <w:r w:rsidRPr="00CC41D5">
        <w:rPr>
          <w:rFonts w:hint="eastAsia"/>
          <w:szCs w:val="21"/>
        </w:rPr>
        <w:t>因法院一再拖延</w:t>
      </w:r>
      <w:r w:rsidR="00165C2B">
        <w:rPr>
          <w:rFonts w:hint="eastAsia"/>
          <w:szCs w:val="21"/>
        </w:rPr>
        <w:t>对</w:t>
      </w:r>
      <w:r w:rsidR="00165C2B" w:rsidRPr="00CC41D5">
        <w:rPr>
          <w:rFonts w:hint="eastAsia"/>
          <w:szCs w:val="21"/>
        </w:rPr>
        <w:t>案件</w:t>
      </w:r>
      <w:r w:rsidR="00165C2B">
        <w:rPr>
          <w:rFonts w:hint="eastAsia"/>
          <w:szCs w:val="21"/>
        </w:rPr>
        <w:t>的</w:t>
      </w:r>
      <w:r w:rsidR="00165C2B" w:rsidRPr="00CC41D5">
        <w:rPr>
          <w:rFonts w:hint="eastAsia"/>
          <w:szCs w:val="21"/>
        </w:rPr>
        <w:t>审理</w:t>
      </w:r>
      <w:r w:rsidRPr="00CC41D5">
        <w:rPr>
          <w:rFonts w:hint="eastAsia"/>
          <w:szCs w:val="21"/>
        </w:rPr>
        <w:t>而撤诉。在编写</w:t>
      </w:r>
      <w:r w:rsidRPr="00CC41D5">
        <w:rPr>
          <w:rFonts w:hint="eastAsia"/>
          <w:bCs/>
          <w:iCs/>
          <w:szCs w:val="21"/>
        </w:rPr>
        <w:t>本报告之时，</w:t>
      </w:r>
      <w:r w:rsidRPr="00CC41D5">
        <w:rPr>
          <w:rFonts w:hint="eastAsia"/>
          <w:szCs w:val="21"/>
        </w:rPr>
        <w:t>检察长办公室正面临严重的案件积</w:t>
      </w:r>
      <w:r w:rsidR="00165C2B">
        <w:rPr>
          <w:rFonts w:hint="eastAsia"/>
          <w:szCs w:val="21"/>
        </w:rPr>
        <w:t>压</w:t>
      </w:r>
      <w:r w:rsidRPr="00CC41D5">
        <w:rPr>
          <w:rFonts w:hint="eastAsia"/>
          <w:szCs w:val="21"/>
        </w:rPr>
        <w:t>情况，截至</w:t>
      </w:r>
      <w:r w:rsidRPr="00CC41D5">
        <w:rPr>
          <w:rFonts w:hint="eastAsia"/>
          <w:szCs w:val="21"/>
        </w:rPr>
        <w:t>2005</w:t>
      </w:r>
      <w:r w:rsidRPr="00CC41D5">
        <w:rPr>
          <w:rFonts w:hint="eastAsia"/>
          <w:szCs w:val="21"/>
        </w:rPr>
        <w:t>年</w:t>
      </w:r>
      <w:r w:rsidRPr="00CC41D5">
        <w:rPr>
          <w:rFonts w:hint="eastAsia"/>
          <w:szCs w:val="21"/>
        </w:rPr>
        <w:t>11</w:t>
      </w:r>
      <w:r w:rsidRPr="00CC41D5">
        <w:rPr>
          <w:rFonts w:hint="eastAsia"/>
          <w:szCs w:val="21"/>
        </w:rPr>
        <w:t>月，</w:t>
      </w:r>
      <w:r w:rsidRPr="00CC41D5">
        <w:rPr>
          <w:rFonts w:hint="eastAsia"/>
          <w:szCs w:val="21"/>
        </w:rPr>
        <w:t>4</w:t>
      </w:r>
      <w:r w:rsidRPr="00CC41D5">
        <w:rPr>
          <w:rFonts w:hint="eastAsia"/>
          <w:szCs w:val="21"/>
        </w:rPr>
        <w:t>个地区法院有</w:t>
      </w:r>
      <w:r w:rsidRPr="00CC41D5">
        <w:rPr>
          <w:szCs w:val="21"/>
        </w:rPr>
        <w:t>2,758</w:t>
      </w:r>
      <w:r w:rsidRPr="00CC41D5">
        <w:rPr>
          <w:rFonts w:hint="eastAsia"/>
          <w:szCs w:val="21"/>
        </w:rPr>
        <w:t>个案件等待</w:t>
      </w:r>
      <w:r w:rsidR="00165C2B">
        <w:rPr>
          <w:rFonts w:hint="eastAsia"/>
          <w:szCs w:val="21"/>
        </w:rPr>
        <w:t>审</w:t>
      </w:r>
      <w:r w:rsidRPr="00CC41D5">
        <w:rPr>
          <w:rFonts w:hint="eastAsia"/>
          <w:szCs w:val="21"/>
        </w:rPr>
        <w:t>理</w:t>
      </w:r>
      <w:r>
        <w:rPr>
          <w:rFonts w:hint="eastAsia"/>
          <w:szCs w:val="21"/>
        </w:rPr>
        <w:t>。</w:t>
      </w:r>
      <w:r w:rsidRPr="00CC41D5">
        <w:rPr>
          <w:rStyle w:val="FootnoteReference"/>
          <w:szCs w:val="21"/>
        </w:rPr>
        <w:footnoteReference w:id="38"/>
      </w:r>
      <w:r w:rsidRPr="00CC41D5">
        <w:rPr>
          <w:rFonts w:hint="eastAsia"/>
          <w:szCs w:val="21"/>
        </w:rPr>
        <w:t>其他案件并未送达法院，这是因为同意撤销这些案件的公诉人</w:t>
      </w:r>
      <w:r w:rsidR="00165C2B">
        <w:rPr>
          <w:rFonts w:hint="eastAsia"/>
          <w:szCs w:val="21"/>
        </w:rPr>
        <w:t>比较支持</w:t>
      </w:r>
      <w:r w:rsidRPr="00CC41D5">
        <w:rPr>
          <w:rFonts w:hint="eastAsia"/>
          <w:szCs w:val="21"/>
        </w:rPr>
        <w:t>对双方进行调解。检察官通常会将案件转回警方（要求警方提供进一步的证据）或转至传统司法。</w:t>
      </w:r>
    </w:p>
    <w:p w:rsidR="002A570D" w:rsidRPr="00CC41D5" w:rsidRDefault="002A570D" w:rsidP="002A570D">
      <w:pPr>
        <w:spacing w:after="240" w:line="360" w:lineRule="exact"/>
        <w:ind w:left="720" w:hanging="720"/>
        <w:rPr>
          <w:rFonts w:hint="eastAsia"/>
          <w:szCs w:val="21"/>
        </w:rPr>
      </w:pPr>
      <w:r w:rsidRPr="00CC41D5">
        <w:rPr>
          <w:szCs w:val="21"/>
        </w:rPr>
        <w:t>759.</w:t>
      </w:r>
      <w:r w:rsidRPr="00CC41D5">
        <w:rPr>
          <w:szCs w:val="21"/>
        </w:rPr>
        <w:tab/>
      </w:r>
      <w:r w:rsidRPr="00CC41D5">
        <w:rPr>
          <w:rFonts w:hint="eastAsia"/>
          <w:szCs w:val="21"/>
        </w:rPr>
        <w:t>2003</w:t>
      </w:r>
      <w:r w:rsidRPr="00CC41D5">
        <w:rPr>
          <w:rFonts w:hint="eastAsia"/>
          <w:szCs w:val="21"/>
        </w:rPr>
        <w:t>年，当地一</w:t>
      </w:r>
      <w:r w:rsidR="00165C2B">
        <w:rPr>
          <w:rFonts w:hint="eastAsia"/>
          <w:szCs w:val="21"/>
        </w:rPr>
        <w:t>个</w:t>
      </w:r>
      <w:r w:rsidRPr="00CC41D5">
        <w:rPr>
          <w:rFonts w:hint="eastAsia"/>
          <w:szCs w:val="21"/>
        </w:rPr>
        <w:t>非政府组织的妇女司法小组在帝力地区法院开展</w:t>
      </w:r>
      <w:r w:rsidR="00165C2B">
        <w:rPr>
          <w:rFonts w:hint="eastAsia"/>
          <w:szCs w:val="21"/>
        </w:rPr>
        <w:t>了</w:t>
      </w:r>
      <w:r w:rsidRPr="00CC41D5">
        <w:rPr>
          <w:rFonts w:hint="eastAsia"/>
          <w:szCs w:val="21"/>
        </w:rPr>
        <w:t>为期</w:t>
      </w:r>
      <w:r w:rsidRPr="00CC41D5">
        <w:rPr>
          <w:rFonts w:hint="eastAsia"/>
          <w:szCs w:val="21"/>
        </w:rPr>
        <w:t>2</w:t>
      </w:r>
      <w:r w:rsidRPr="00CC41D5">
        <w:rPr>
          <w:rFonts w:hint="eastAsia"/>
          <w:szCs w:val="21"/>
        </w:rPr>
        <w:t>个月的</w:t>
      </w:r>
      <w:r w:rsidR="00165C2B">
        <w:rPr>
          <w:rFonts w:hint="eastAsia"/>
          <w:szCs w:val="21"/>
        </w:rPr>
        <w:t>案件审理</w:t>
      </w:r>
      <w:r w:rsidRPr="00CC41D5">
        <w:rPr>
          <w:rFonts w:hint="eastAsia"/>
          <w:szCs w:val="21"/>
        </w:rPr>
        <w:t>监测</w:t>
      </w:r>
      <w:r w:rsidR="00165C2B">
        <w:rPr>
          <w:rFonts w:hint="eastAsia"/>
          <w:szCs w:val="21"/>
        </w:rPr>
        <w:t>调查，其</w:t>
      </w:r>
      <w:r w:rsidRPr="00CC41D5">
        <w:rPr>
          <w:rFonts w:hint="eastAsia"/>
          <w:szCs w:val="21"/>
        </w:rPr>
        <w:t>结果表明，所安排的刑事案件听审中，超过一半（</w:t>
      </w:r>
      <w:r w:rsidRPr="00CC41D5">
        <w:rPr>
          <w:rFonts w:hint="eastAsia"/>
          <w:szCs w:val="21"/>
        </w:rPr>
        <w:t>55%</w:t>
      </w:r>
      <w:r w:rsidRPr="00CC41D5">
        <w:rPr>
          <w:rFonts w:hint="eastAsia"/>
          <w:szCs w:val="21"/>
        </w:rPr>
        <w:t>）涉及到</w:t>
      </w:r>
      <w:r w:rsidR="00DA096B">
        <w:rPr>
          <w:rFonts w:hint="eastAsia"/>
          <w:szCs w:val="21"/>
        </w:rPr>
        <w:t>妇女</w:t>
      </w:r>
      <w:r w:rsidRPr="00CC41D5">
        <w:rPr>
          <w:rFonts w:hint="eastAsia"/>
          <w:szCs w:val="21"/>
        </w:rPr>
        <w:t>，</w:t>
      </w:r>
      <w:r w:rsidRPr="00CC41D5">
        <w:rPr>
          <w:rFonts w:hint="eastAsia"/>
          <w:szCs w:val="21"/>
        </w:rPr>
        <w:t>78%</w:t>
      </w:r>
      <w:r w:rsidRPr="00CC41D5">
        <w:rPr>
          <w:rFonts w:hint="eastAsia"/>
          <w:szCs w:val="21"/>
        </w:rPr>
        <w:t>涉及到严重的性侵犯行为</w:t>
      </w:r>
      <w:r>
        <w:rPr>
          <w:rFonts w:hint="eastAsia"/>
          <w:szCs w:val="21"/>
        </w:rPr>
        <w:t>。</w:t>
      </w:r>
      <w:r w:rsidRPr="00CC41D5">
        <w:rPr>
          <w:rStyle w:val="FootnoteReference"/>
          <w:szCs w:val="21"/>
        </w:rPr>
        <w:footnoteReference w:id="39"/>
      </w:r>
      <w:r w:rsidRPr="00CC41D5">
        <w:rPr>
          <w:rFonts w:hint="eastAsia"/>
          <w:szCs w:val="21"/>
        </w:rPr>
        <w:t>然而，监测期间并未安排家庭暴力案件的听审，此外，</w:t>
      </w:r>
      <w:r w:rsidR="00165C2B">
        <w:rPr>
          <w:rFonts w:hint="eastAsia"/>
          <w:szCs w:val="21"/>
        </w:rPr>
        <w:t>对</w:t>
      </w:r>
      <w:r w:rsidRPr="00CC41D5">
        <w:rPr>
          <w:rFonts w:hint="eastAsia"/>
          <w:szCs w:val="21"/>
        </w:rPr>
        <w:t>涉及到</w:t>
      </w:r>
      <w:r w:rsidR="00DA096B">
        <w:rPr>
          <w:rFonts w:hint="eastAsia"/>
          <w:szCs w:val="21"/>
        </w:rPr>
        <w:t>妇女</w:t>
      </w:r>
      <w:r w:rsidRPr="00CC41D5">
        <w:rPr>
          <w:rFonts w:hint="eastAsia"/>
          <w:szCs w:val="21"/>
        </w:rPr>
        <w:t>的案件未做出</w:t>
      </w:r>
      <w:r w:rsidR="00165C2B" w:rsidRPr="00CC41D5">
        <w:rPr>
          <w:rFonts w:hint="eastAsia"/>
          <w:szCs w:val="21"/>
        </w:rPr>
        <w:t>最终</w:t>
      </w:r>
      <w:r w:rsidRPr="00CC41D5">
        <w:rPr>
          <w:rFonts w:hint="eastAsia"/>
          <w:szCs w:val="21"/>
        </w:rPr>
        <w:t>判决</w:t>
      </w:r>
      <w:r>
        <w:rPr>
          <w:rFonts w:hint="eastAsia"/>
          <w:szCs w:val="21"/>
        </w:rPr>
        <w:t>。</w:t>
      </w:r>
      <w:r w:rsidRPr="00CC41D5">
        <w:rPr>
          <w:rStyle w:val="FootnoteReference"/>
          <w:szCs w:val="21"/>
        </w:rPr>
        <w:footnoteReference w:id="40"/>
      </w:r>
      <w:r w:rsidRPr="00CC41D5">
        <w:rPr>
          <w:rFonts w:hint="eastAsia"/>
          <w:szCs w:val="21"/>
        </w:rPr>
        <w:t>该非政府组织发现，</w:t>
      </w:r>
      <w:r w:rsidRPr="00CC41D5">
        <w:rPr>
          <w:rFonts w:hint="eastAsia"/>
          <w:szCs w:val="21"/>
        </w:rPr>
        <w:t>2004</w:t>
      </w:r>
      <w:r w:rsidRPr="00CC41D5">
        <w:rPr>
          <w:rFonts w:hint="eastAsia"/>
          <w:szCs w:val="21"/>
        </w:rPr>
        <w:t>年</w:t>
      </w:r>
      <w:r w:rsidRPr="00CC41D5">
        <w:rPr>
          <w:rFonts w:hint="eastAsia"/>
          <w:szCs w:val="21"/>
        </w:rPr>
        <w:t>4</w:t>
      </w:r>
      <w:r w:rsidRPr="00CC41D5">
        <w:rPr>
          <w:rFonts w:hint="eastAsia"/>
          <w:szCs w:val="21"/>
        </w:rPr>
        <w:t>月至</w:t>
      </w:r>
      <w:r w:rsidRPr="00CC41D5">
        <w:rPr>
          <w:rFonts w:hint="eastAsia"/>
          <w:szCs w:val="21"/>
        </w:rPr>
        <w:t>2005</w:t>
      </w:r>
      <w:r w:rsidRPr="00CC41D5">
        <w:rPr>
          <w:rFonts w:hint="eastAsia"/>
          <w:szCs w:val="21"/>
        </w:rPr>
        <w:t>年</w:t>
      </w:r>
      <w:r w:rsidRPr="00CC41D5">
        <w:rPr>
          <w:rFonts w:hint="eastAsia"/>
          <w:szCs w:val="21"/>
        </w:rPr>
        <w:t>2</w:t>
      </w:r>
      <w:r w:rsidRPr="00CC41D5">
        <w:rPr>
          <w:rFonts w:hint="eastAsia"/>
          <w:szCs w:val="21"/>
        </w:rPr>
        <w:t>月，</w:t>
      </w:r>
      <w:r w:rsidRPr="00CC41D5">
        <w:rPr>
          <w:rFonts w:hint="eastAsia"/>
          <w:szCs w:val="21"/>
        </w:rPr>
        <w:t>4</w:t>
      </w:r>
      <w:r w:rsidRPr="00CC41D5">
        <w:rPr>
          <w:rFonts w:hint="eastAsia"/>
          <w:szCs w:val="21"/>
        </w:rPr>
        <w:t>家地区法院听审了</w:t>
      </w:r>
      <w:r w:rsidRPr="00CC41D5">
        <w:rPr>
          <w:rFonts w:hint="eastAsia"/>
          <w:szCs w:val="21"/>
        </w:rPr>
        <w:t>50</w:t>
      </w:r>
      <w:r w:rsidRPr="00CC41D5">
        <w:rPr>
          <w:rFonts w:hint="eastAsia"/>
          <w:szCs w:val="21"/>
        </w:rPr>
        <w:t>宗</w:t>
      </w:r>
      <w:r w:rsidR="00203686">
        <w:rPr>
          <w:rFonts w:hint="eastAsia"/>
          <w:szCs w:val="21"/>
        </w:rPr>
        <w:t>性暴力</w:t>
      </w:r>
      <w:r w:rsidRPr="00CC41D5">
        <w:rPr>
          <w:rFonts w:hint="eastAsia"/>
          <w:szCs w:val="21"/>
        </w:rPr>
        <w:t>案件，这些案件中仅</w:t>
      </w:r>
      <w:r w:rsidR="00203686">
        <w:rPr>
          <w:rFonts w:hint="eastAsia"/>
          <w:szCs w:val="21"/>
        </w:rPr>
        <w:t>有</w:t>
      </w:r>
      <w:r w:rsidRPr="00CC41D5">
        <w:rPr>
          <w:rFonts w:hint="eastAsia"/>
          <w:szCs w:val="21"/>
        </w:rPr>
        <w:t>8</w:t>
      </w:r>
      <w:r w:rsidRPr="00CC41D5">
        <w:rPr>
          <w:rFonts w:hint="eastAsia"/>
          <w:szCs w:val="21"/>
        </w:rPr>
        <w:t>宗做</w:t>
      </w:r>
      <w:r w:rsidR="00203686">
        <w:rPr>
          <w:rFonts w:hint="eastAsia"/>
          <w:szCs w:val="21"/>
        </w:rPr>
        <w:t>了</w:t>
      </w:r>
      <w:r w:rsidRPr="00CC41D5">
        <w:rPr>
          <w:rFonts w:hint="eastAsia"/>
          <w:szCs w:val="21"/>
        </w:rPr>
        <w:t>判决，其中包括家庭暴力和性侵犯案件</w:t>
      </w:r>
      <w:r>
        <w:rPr>
          <w:rFonts w:hint="eastAsia"/>
          <w:szCs w:val="21"/>
        </w:rPr>
        <w:t>。</w:t>
      </w:r>
      <w:r w:rsidRPr="00CC41D5">
        <w:rPr>
          <w:rStyle w:val="FootnoteReference"/>
          <w:szCs w:val="21"/>
        </w:rPr>
        <w:footnoteReference w:id="41"/>
      </w:r>
    </w:p>
    <w:p w:rsidR="002A570D" w:rsidRPr="00CC41D5" w:rsidRDefault="002A570D" w:rsidP="002A570D">
      <w:pPr>
        <w:spacing w:after="240" w:line="360" w:lineRule="exact"/>
        <w:ind w:left="720" w:hanging="720"/>
        <w:rPr>
          <w:rFonts w:hint="eastAsia"/>
          <w:szCs w:val="21"/>
        </w:rPr>
      </w:pPr>
      <w:r w:rsidRPr="00CC41D5">
        <w:rPr>
          <w:szCs w:val="21"/>
        </w:rPr>
        <w:t>760.</w:t>
      </w:r>
      <w:r w:rsidRPr="00CC41D5">
        <w:rPr>
          <w:szCs w:val="21"/>
        </w:rPr>
        <w:tab/>
      </w:r>
      <w:r w:rsidRPr="00CC41D5">
        <w:rPr>
          <w:rFonts w:hint="eastAsia"/>
          <w:szCs w:val="21"/>
        </w:rPr>
        <w:t>同样，</w:t>
      </w:r>
      <w:r w:rsidRPr="00CC41D5">
        <w:rPr>
          <w:rFonts w:hint="eastAsia"/>
          <w:szCs w:val="21"/>
        </w:rPr>
        <w:t>2005</w:t>
      </w:r>
      <w:r w:rsidRPr="00CC41D5">
        <w:rPr>
          <w:rFonts w:hint="eastAsia"/>
          <w:szCs w:val="21"/>
        </w:rPr>
        <w:t>年</w:t>
      </w:r>
      <w:r w:rsidRPr="00CC41D5">
        <w:rPr>
          <w:rFonts w:hint="eastAsia"/>
          <w:szCs w:val="21"/>
        </w:rPr>
        <w:t>4</w:t>
      </w:r>
      <w:r w:rsidRPr="00CC41D5">
        <w:rPr>
          <w:rFonts w:hint="eastAsia"/>
          <w:szCs w:val="21"/>
        </w:rPr>
        <w:t>月至</w:t>
      </w:r>
      <w:r w:rsidRPr="00CC41D5">
        <w:rPr>
          <w:rFonts w:hint="eastAsia"/>
          <w:szCs w:val="21"/>
        </w:rPr>
        <w:t>11</w:t>
      </w:r>
      <w:r w:rsidRPr="00CC41D5">
        <w:rPr>
          <w:rFonts w:hint="eastAsia"/>
          <w:szCs w:val="21"/>
        </w:rPr>
        <w:t>月，“</w:t>
      </w:r>
      <w:r w:rsidRPr="00CC41D5">
        <w:rPr>
          <w:rFonts w:ascii="SimSun" w:hAnsi="SimSun" w:hint="eastAsia"/>
          <w:szCs w:val="21"/>
        </w:rPr>
        <w:t>司法系统监测方案”对</w:t>
      </w:r>
      <w:r w:rsidRPr="00CC41D5">
        <w:rPr>
          <w:szCs w:val="21"/>
        </w:rPr>
        <w:t>35</w:t>
      </w:r>
      <w:r w:rsidRPr="00CC41D5">
        <w:rPr>
          <w:rFonts w:hint="eastAsia"/>
          <w:szCs w:val="21"/>
        </w:rPr>
        <w:t>场单独的</w:t>
      </w:r>
      <w:r w:rsidR="00203686">
        <w:rPr>
          <w:rFonts w:hint="eastAsia"/>
          <w:szCs w:val="21"/>
        </w:rPr>
        <w:t>性暴力</w:t>
      </w:r>
      <w:r w:rsidRPr="00CC41D5">
        <w:rPr>
          <w:rFonts w:hint="eastAsia"/>
          <w:szCs w:val="21"/>
        </w:rPr>
        <w:t>听审进行</w:t>
      </w:r>
      <w:r w:rsidR="00284F6F">
        <w:rPr>
          <w:rFonts w:hint="eastAsia"/>
          <w:szCs w:val="21"/>
        </w:rPr>
        <w:t>了</w:t>
      </w:r>
      <w:r w:rsidRPr="00CC41D5">
        <w:rPr>
          <w:rFonts w:hint="eastAsia"/>
          <w:szCs w:val="21"/>
        </w:rPr>
        <w:t>监测。这</w:t>
      </w:r>
      <w:r w:rsidRPr="00CC41D5">
        <w:rPr>
          <w:rFonts w:hint="eastAsia"/>
          <w:szCs w:val="21"/>
        </w:rPr>
        <w:t>35</w:t>
      </w:r>
      <w:r w:rsidRPr="00CC41D5">
        <w:rPr>
          <w:rFonts w:hint="eastAsia"/>
          <w:szCs w:val="21"/>
        </w:rPr>
        <w:t>宗案件中有</w:t>
      </w:r>
      <w:r w:rsidRPr="00CC41D5">
        <w:rPr>
          <w:rFonts w:hint="eastAsia"/>
          <w:szCs w:val="21"/>
        </w:rPr>
        <w:t>13</w:t>
      </w:r>
      <w:r w:rsidRPr="00CC41D5">
        <w:rPr>
          <w:rFonts w:hint="eastAsia"/>
          <w:szCs w:val="21"/>
        </w:rPr>
        <w:t>宗案件做了判决：其中</w:t>
      </w:r>
      <w:r w:rsidRPr="00CC41D5">
        <w:rPr>
          <w:rFonts w:hint="eastAsia"/>
          <w:szCs w:val="21"/>
        </w:rPr>
        <w:t>10</w:t>
      </w:r>
      <w:r w:rsidRPr="00CC41D5">
        <w:rPr>
          <w:rFonts w:hint="eastAsia"/>
          <w:szCs w:val="21"/>
        </w:rPr>
        <w:t>宗涉及性侵犯（</w:t>
      </w:r>
      <w:r w:rsidRPr="00CC41D5">
        <w:rPr>
          <w:rFonts w:hint="eastAsia"/>
          <w:szCs w:val="21"/>
        </w:rPr>
        <w:t>9</w:t>
      </w:r>
      <w:r w:rsidRPr="00CC41D5">
        <w:rPr>
          <w:rFonts w:hint="eastAsia"/>
          <w:szCs w:val="21"/>
        </w:rPr>
        <w:t>宗强奸案，</w:t>
      </w:r>
      <w:r w:rsidRPr="00CC41D5">
        <w:rPr>
          <w:rFonts w:hint="eastAsia"/>
          <w:szCs w:val="21"/>
        </w:rPr>
        <w:t>1</w:t>
      </w:r>
      <w:r w:rsidRPr="00CC41D5">
        <w:rPr>
          <w:rFonts w:hint="eastAsia"/>
          <w:szCs w:val="21"/>
        </w:rPr>
        <w:t>宗性骚扰案），</w:t>
      </w:r>
      <w:r w:rsidRPr="00CC41D5">
        <w:rPr>
          <w:rFonts w:hint="eastAsia"/>
          <w:szCs w:val="21"/>
        </w:rPr>
        <w:t>3</w:t>
      </w:r>
      <w:r w:rsidRPr="00CC41D5">
        <w:rPr>
          <w:rFonts w:hint="eastAsia"/>
          <w:szCs w:val="21"/>
        </w:rPr>
        <w:t>宗涉及家庭暴力（</w:t>
      </w:r>
      <w:r w:rsidRPr="00CC41D5">
        <w:rPr>
          <w:rFonts w:hint="eastAsia"/>
          <w:szCs w:val="21"/>
        </w:rPr>
        <w:t>2</w:t>
      </w:r>
      <w:r w:rsidRPr="00CC41D5">
        <w:rPr>
          <w:rFonts w:hint="eastAsia"/>
          <w:szCs w:val="21"/>
        </w:rPr>
        <w:t>宗袭击案，</w:t>
      </w:r>
      <w:r w:rsidRPr="00CC41D5">
        <w:rPr>
          <w:rFonts w:hint="eastAsia"/>
          <w:szCs w:val="21"/>
        </w:rPr>
        <w:t>1</w:t>
      </w:r>
      <w:r w:rsidRPr="00CC41D5">
        <w:rPr>
          <w:rFonts w:hint="eastAsia"/>
          <w:szCs w:val="21"/>
        </w:rPr>
        <w:t>宗谋杀案）。</w:t>
      </w:r>
      <w:r w:rsidRPr="00CC41D5">
        <w:rPr>
          <w:rFonts w:hint="eastAsia"/>
          <w:szCs w:val="21"/>
        </w:rPr>
        <w:t>10</w:t>
      </w:r>
      <w:r w:rsidRPr="00CC41D5">
        <w:rPr>
          <w:rFonts w:hint="eastAsia"/>
          <w:szCs w:val="21"/>
        </w:rPr>
        <w:t>宗案件最终判定有罪。所有被告均为男性，除一位被告外，其余要么与受害者认识，要么是受害者的家庭成员。所有受害者均为</w:t>
      </w:r>
      <w:r w:rsidR="00DA096B">
        <w:rPr>
          <w:rFonts w:hint="eastAsia"/>
          <w:szCs w:val="21"/>
        </w:rPr>
        <w:t>妇女</w:t>
      </w:r>
      <w:r w:rsidRPr="00CC41D5">
        <w:rPr>
          <w:rFonts w:hint="eastAsia"/>
          <w:szCs w:val="21"/>
        </w:rPr>
        <w:t>，根据</w:t>
      </w:r>
      <w:r w:rsidR="009A54E3">
        <w:rPr>
          <w:rFonts w:hint="eastAsia"/>
          <w:szCs w:val="21"/>
        </w:rPr>
        <w:t>印度尼西亚</w:t>
      </w:r>
      <w:r w:rsidRPr="00CC41D5">
        <w:rPr>
          <w:rFonts w:hint="eastAsia"/>
          <w:szCs w:val="21"/>
        </w:rPr>
        <w:t>法律，其中一半受害者在犯罪行为发生时为未成年人。性侵犯案件受害者的平均年龄为</w:t>
      </w:r>
      <w:r w:rsidRPr="00CC41D5">
        <w:rPr>
          <w:szCs w:val="21"/>
        </w:rPr>
        <w:t>14.67</w:t>
      </w:r>
      <w:r w:rsidRPr="00CC41D5">
        <w:rPr>
          <w:rFonts w:hint="eastAsia"/>
          <w:szCs w:val="21"/>
        </w:rPr>
        <w:t>岁。其中只有一位受害者为已婚妇女</w:t>
      </w:r>
      <w:r>
        <w:rPr>
          <w:rFonts w:hint="eastAsia"/>
          <w:szCs w:val="21"/>
        </w:rPr>
        <w:t>。</w:t>
      </w:r>
      <w:r w:rsidRPr="00CC41D5">
        <w:rPr>
          <w:rStyle w:val="FootnoteReference"/>
          <w:szCs w:val="21"/>
        </w:rPr>
        <w:footnoteReference w:id="42"/>
      </w:r>
    </w:p>
    <w:p w:rsidR="002A570D" w:rsidRPr="00CC41D5" w:rsidRDefault="002A570D" w:rsidP="002A570D">
      <w:pPr>
        <w:spacing w:after="240" w:line="360" w:lineRule="exact"/>
        <w:ind w:left="720" w:hanging="720"/>
        <w:rPr>
          <w:rFonts w:hint="eastAsia"/>
          <w:szCs w:val="21"/>
        </w:rPr>
      </w:pPr>
      <w:r w:rsidRPr="00CC41D5">
        <w:rPr>
          <w:szCs w:val="21"/>
        </w:rPr>
        <w:t>761.</w:t>
      </w:r>
      <w:r w:rsidRPr="00CC41D5">
        <w:rPr>
          <w:szCs w:val="21"/>
        </w:rPr>
        <w:tab/>
      </w:r>
      <w:r w:rsidRPr="00CC41D5">
        <w:rPr>
          <w:rFonts w:hint="eastAsia"/>
          <w:szCs w:val="21"/>
        </w:rPr>
        <w:t>这些</w:t>
      </w:r>
      <w:r w:rsidR="00284F6F">
        <w:rPr>
          <w:rFonts w:hint="eastAsia"/>
          <w:szCs w:val="21"/>
        </w:rPr>
        <w:t>统计</w:t>
      </w:r>
      <w:r w:rsidRPr="00CC41D5">
        <w:rPr>
          <w:rFonts w:hint="eastAsia"/>
          <w:szCs w:val="21"/>
        </w:rPr>
        <w:t>数据并未反映</w:t>
      </w:r>
      <w:r w:rsidR="00284F6F">
        <w:rPr>
          <w:rFonts w:hint="eastAsia"/>
          <w:szCs w:val="21"/>
        </w:rPr>
        <w:t>出</w:t>
      </w:r>
      <w:r w:rsidRPr="00CC41D5">
        <w:rPr>
          <w:rFonts w:hint="eastAsia"/>
          <w:szCs w:val="21"/>
        </w:rPr>
        <w:t>这一时期</w:t>
      </w:r>
      <w:r w:rsidR="00203686">
        <w:rPr>
          <w:rFonts w:hint="eastAsia"/>
          <w:szCs w:val="21"/>
        </w:rPr>
        <w:t>性</w:t>
      </w:r>
      <w:r w:rsidR="00284F6F">
        <w:rPr>
          <w:rFonts w:hint="eastAsia"/>
          <w:szCs w:val="21"/>
        </w:rPr>
        <w:t>别</w:t>
      </w:r>
      <w:r w:rsidR="00203686">
        <w:rPr>
          <w:rFonts w:hint="eastAsia"/>
          <w:szCs w:val="21"/>
        </w:rPr>
        <w:t>暴力</w:t>
      </w:r>
      <w:r w:rsidRPr="00CC41D5">
        <w:rPr>
          <w:rFonts w:hint="eastAsia"/>
          <w:szCs w:val="21"/>
        </w:rPr>
        <w:t>案件的听审总数</w:t>
      </w:r>
      <w:r w:rsidR="00284F6F">
        <w:rPr>
          <w:rFonts w:hint="eastAsia"/>
          <w:szCs w:val="21"/>
        </w:rPr>
        <w:t>，但它们</w:t>
      </w:r>
      <w:r w:rsidRPr="00CC41D5">
        <w:rPr>
          <w:rFonts w:hint="eastAsia"/>
          <w:szCs w:val="21"/>
        </w:rPr>
        <w:t>表明未婚</w:t>
      </w:r>
      <w:r w:rsidR="00284F6F">
        <w:rPr>
          <w:rFonts w:hint="eastAsia"/>
          <w:szCs w:val="21"/>
        </w:rPr>
        <w:t>少</w:t>
      </w:r>
      <w:r w:rsidR="00DA096B">
        <w:rPr>
          <w:rFonts w:hint="eastAsia"/>
          <w:szCs w:val="21"/>
        </w:rPr>
        <w:t>女</w:t>
      </w:r>
      <w:r w:rsidRPr="00CC41D5">
        <w:rPr>
          <w:rFonts w:hint="eastAsia"/>
          <w:szCs w:val="21"/>
        </w:rPr>
        <w:t>受害者，尤其是性侵犯受害者</w:t>
      </w:r>
      <w:r w:rsidR="00284F6F">
        <w:rPr>
          <w:rFonts w:hint="eastAsia"/>
          <w:szCs w:val="21"/>
        </w:rPr>
        <w:t>都会</w:t>
      </w:r>
      <w:r w:rsidRPr="00CC41D5">
        <w:rPr>
          <w:rFonts w:hint="eastAsia"/>
          <w:szCs w:val="21"/>
        </w:rPr>
        <w:t>向正规司法</w:t>
      </w:r>
      <w:r w:rsidR="00284F6F">
        <w:rPr>
          <w:rFonts w:hint="eastAsia"/>
          <w:szCs w:val="21"/>
        </w:rPr>
        <w:t>部门</w:t>
      </w:r>
      <w:r w:rsidRPr="00CC41D5">
        <w:rPr>
          <w:rFonts w:hint="eastAsia"/>
          <w:szCs w:val="21"/>
        </w:rPr>
        <w:t>报案。成人、已婚妇女则相反，她们不向警方报案，这可能是因为根据</w:t>
      </w:r>
      <w:r w:rsidR="00284F6F">
        <w:rPr>
          <w:rFonts w:hint="eastAsia"/>
          <w:szCs w:val="21"/>
        </w:rPr>
        <w:t>现行</w:t>
      </w:r>
      <w:r w:rsidRPr="00CC41D5">
        <w:rPr>
          <w:rFonts w:hint="eastAsia"/>
          <w:szCs w:val="21"/>
        </w:rPr>
        <w:t>的</w:t>
      </w:r>
      <w:r w:rsidR="009A54E3">
        <w:rPr>
          <w:rFonts w:hint="eastAsia"/>
          <w:szCs w:val="21"/>
        </w:rPr>
        <w:t>印度尼西亚</w:t>
      </w:r>
      <w:r w:rsidRPr="00CC41D5">
        <w:rPr>
          <w:rFonts w:hint="eastAsia"/>
          <w:szCs w:val="21"/>
        </w:rPr>
        <w:t>法律，婚内强奸</w:t>
      </w:r>
      <w:r w:rsidR="00284F6F">
        <w:rPr>
          <w:rFonts w:hint="eastAsia"/>
          <w:szCs w:val="21"/>
        </w:rPr>
        <w:t>不属于</w:t>
      </w:r>
      <w:r w:rsidRPr="00CC41D5">
        <w:rPr>
          <w:rFonts w:hint="eastAsia"/>
          <w:szCs w:val="21"/>
        </w:rPr>
        <w:t>犯罪行为。</w:t>
      </w:r>
    </w:p>
    <w:p w:rsidR="002A570D" w:rsidRPr="00CC41D5" w:rsidRDefault="002A570D" w:rsidP="002A570D">
      <w:pPr>
        <w:spacing w:after="240" w:line="360" w:lineRule="exact"/>
        <w:ind w:left="720" w:hanging="720"/>
        <w:rPr>
          <w:rFonts w:hint="eastAsia"/>
          <w:szCs w:val="21"/>
        </w:rPr>
      </w:pPr>
      <w:r w:rsidRPr="00CC41D5">
        <w:rPr>
          <w:szCs w:val="21"/>
        </w:rPr>
        <w:t>762.</w:t>
      </w:r>
      <w:r w:rsidRPr="00CC41D5">
        <w:rPr>
          <w:szCs w:val="21"/>
        </w:rPr>
        <w:tab/>
      </w:r>
      <w:r w:rsidR="00284F6F">
        <w:rPr>
          <w:rFonts w:hint="eastAsia"/>
          <w:szCs w:val="21"/>
        </w:rPr>
        <w:t>在</w:t>
      </w:r>
      <w:r w:rsidRPr="00CC41D5">
        <w:rPr>
          <w:rFonts w:hint="eastAsia"/>
          <w:szCs w:val="21"/>
        </w:rPr>
        <w:t>对司法判决进行分析时，该</w:t>
      </w:r>
      <w:r w:rsidR="00284F6F">
        <w:rPr>
          <w:rFonts w:hint="eastAsia"/>
          <w:szCs w:val="21"/>
        </w:rPr>
        <w:t>项调查</w:t>
      </w:r>
      <w:r w:rsidRPr="00CC41D5">
        <w:rPr>
          <w:rFonts w:hint="eastAsia"/>
          <w:szCs w:val="21"/>
        </w:rPr>
        <w:t>表明，</w:t>
      </w:r>
      <w:r w:rsidR="00284F6F">
        <w:rPr>
          <w:rFonts w:hint="eastAsia"/>
          <w:szCs w:val="21"/>
        </w:rPr>
        <w:t>在</w:t>
      </w:r>
      <w:r w:rsidR="00203686">
        <w:rPr>
          <w:rFonts w:hint="eastAsia"/>
          <w:szCs w:val="21"/>
        </w:rPr>
        <w:t>性</w:t>
      </w:r>
      <w:r w:rsidR="00284F6F">
        <w:rPr>
          <w:rFonts w:hint="eastAsia"/>
          <w:szCs w:val="21"/>
        </w:rPr>
        <w:t>别</w:t>
      </w:r>
      <w:r w:rsidR="00203686">
        <w:rPr>
          <w:rFonts w:hint="eastAsia"/>
          <w:szCs w:val="21"/>
        </w:rPr>
        <w:t>暴力</w:t>
      </w:r>
      <w:r w:rsidRPr="00CC41D5">
        <w:rPr>
          <w:rFonts w:hint="eastAsia"/>
          <w:szCs w:val="21"/>
        </w:rPr>
        <w:t>案件</w:t>
      </w:r>
      <w:r w:rsidR="00284F6F">
        <w:rPr>
          <w:rFonts w:hint="eastAsia"/>
          <w:szCs w:val="21"/>
        </w:rPr>
        <w:t>中，所判</w:t>
      </w:r>
      <w:r w:rsidRPr="00CC41D5">
        <w:rPr>
          <w:rFonts w:hint="eastAsia"/>
          <w:szCs w:val="21"/>
        </w:rPr>
        <w:t>刑期</w:t>
      </w:r>
      <w:r w:rsidR="00284F6F">
        <w:rPr>
          <w:rFonts w:hint="eastAsia"/>
          <w:szCs w:val="21"/>
        </w:rPr>
        <w:t>一般都</w:t>
      </w:r>
      <w:r w:rsidRPr="00CC41D5">
        <w:rPr>
          <w:rFonts w:hint="eastAsia"/>
          <w:szCs w:val="21"/>
        </w:rPr>
        <w:t>较</w:t>
      </w:r>
      <w:r w:rsidR="00284F6F">
        <w:rPr>
          <w:rFonts w:hint="eastAsia"/>
          <w:szCs w:val="21"/>
        </w:rPr>
        <w:t>短</w:t>
      </w:r>
      <w:r>
        <w:rPr>
          <w:rFonts w:hint="eastAsia"/>
          <w:szCs w:val="21"/>
        </w:rPr>
        <w:t>。</w:t>
      </w:r>
      <w:r w:rsidRPr="00CC41D5">
        <w:rPr>
          <w:rStyle w:val="FootnoteReference"/>
          <w:szCs w:val="21"/>
        </w:rPr>
        <w:footnoteReference w:id="43"/>
      </w:r>
      <w:r w:rsidRPr="00CC41D5">
        <w:rPr>
          <w:rFonts w:hint="eastAsia"/>
          <w:szCs w:val="21"/>
        </w:rPr>
        <w:t>例如，</w:t>
      </w:r>
      <w:r w:rsidR="00284F6F">
        <w:rPr>
          <w:rFonts w:hint="eastAsia"/>
          <w:szCs w:val="21"/>
        </w:rPr>
        <w:t>在</w:t>
      </w:r>
      <w:r w:rsidRPr="00CC41D5">
        <w:rPr>
          <w:rFonts w:hint="eastAsia"/>
          <w:szCs w:val="21"/>
        </w:rPr>
        <w:t>普通强奸案立</w:t>
      </w:r>
      <w:r w:rsidR="00284F6F">
        <w:rPr>
          <w:rFonts w:hint="eastAsia"/>
          <w:szCs w:val="21"/>
        </w:rPr>
        <w:t>案后</w:t>
      </w:r>
      <w:r w:rsidRPr="00CC41D5">
        <w:rPr>
          <w:rFonts w:hint="eastAsia"/>
          <w:szCs w:val="21"/>
        </w:rPr>
        <w:t>，</w:t>
      </w:r>
      <w:r w:rsidR="00284F6F">
        <w:rPr>
          <w:rFonts w:hint="eastAsia"/>
          <w:szCs w:val="21"/>
        </w:rPr>
        <w:t>所判</w:t>
      </w:r>
      <w:r w:rsidRPr="00CC41D5">
        <w:rPr>
          <w:rFonts w:hint="eastAsia"/>
          <w:szCs w:val="21"/>
        </w:rPr>
        <w:t>最高刑期为</w:t>
      </w:r>
      <w:r w:rsidRPr="00CC41D5">
        <w:rPr>
          <w:rFonts w:hint="eastAsia"/>
          <w:szCs w:val="21"/>
        </w:rPr>
        <w:t>6</w:t>
      </w:r>
      <w:r w:rsidRPr="00CC41D5">
        <w:rPr>
          <w:rFonts w:hint="eastAsia"/>
          <w:szCs w:val="21"/>
        </w:rPr>
        <w:t>年，而</w:t>
      </w:r>
      <w:r w:rsidR="00284F6F">
        <w:rPr>
          <w:rFonts w:hint="eastAsia"/>
          <w:szCs w:val="21"/>
        </w:rPr>
        <w:t>根据</w:t>
      </w:r>
      <w:r w:rsidRPr="00CC41D5">
        <w:rPr>
          <w:rFonts w:ascii="SimSun" w:hAnsi="SimSun" w:cs="Arial" w:hint="eastAsia"/>
          <w:szCs w:val="21"/>
        </w:rPr>
        <w:t>《</w:t>
      </w:r>
      <w:r w:rsidR="009A54E3">
        <w:rPr>
          <w:rFonts w:ascii="SimSun" w:hAnsi="SimSun" w:cs="Arial" w:hint="eastAsia"/>
          <w:szCs w:val="21"/>
        </w:rPr>
        <w:t>印度尼西亚</w:t>
      </w:r>
      <w:r w:rsidRPr="00CC41D5">
        <w:rPr>
          <w:rFonts w:ascii="SimSun" w:hAnsi="SimSun" w:cs="Arial" w:hint="eastAsia"/>
          <w:szCs w:val="21"/>
        </w:rPr>
        <w:t>刑法典》第</w:t>
      </w:r>
      <w:r w:rsidRPr="00284F6F">
        <w:rPr>
          <w:szCs w:val="21"/>
        </w:rPr>
        <w:t>285</w:t>
      </w:r>
      <w:r w:rsidRPr="00284F6F">
        <w:rPr>
          <w:rFonts w:hAnsi="SimSun"/>
          <w:szCs w:val="21"/>
        </w:rPr>
        <w:t>条规定，最高刑期为</w:t>
      </w:r>
      <w:r w:rsidRPr="00284F6F">
        <w:rPr>
          <w:szCs w:val="21"/>
        </w:rPr>
        <w:t>12</w:t>
      </w:r>
      <w:r w:rsidRPr="00284F6F">
        <w:rPr>
          <w:rFonts w:hAnsi="SimSun"/>
          <w:szCs w:val="21"/>
        </w:rPr>
        <w:t>年</w:t>
      </w:r>
      <w:r w:rsidRPr="00CC41D5">
        <w:rPr>
          <w:rFonts w:ascii="SimSun" w:hAnsi="SimSun" w:cs="Arial" w:hint="eastAsia"/>
          <w:szCs w:val="21"/>
        </w:rPr>
        <w:t>。</w:t>
      </w:r>
      <w:r w:rsidRPr="00CC41D5">
        <w:rPr>
          <w:rFonts w:hint="eastAsia"/>
          <w:szCs w:val="21"/>
        </w:rPr>
        <w:t>如</w:t>
      </w:r>
      <w:r w:rsidR="00284F6F">
        <w:rPr>
          <w:rFonts w:hint="eastAsia"/>
          <w:szCs w:val="21"/>
        </w:rPr>
        <w:t>果</w:t>
      </w:r>
      <w:r w:rsidRPr="00CC41D5">
        <w:rPr>
          <w:rFonts w:hint="eastAsia"/>
          <w:szCs w:val="21"/>
        </w:rPr>
        <w:t>被控犯有谋杀罪</w:t>
      </w:r>
      <w:r w:rsidR="00284F6F">
        <w:rPr>
          <w:rFonts w:hint="eastAsia"/>
          <w:szCs w:val="21"/>
        </w:rPr>
        <w:t>的被告</w:t>
      </w:r>
      <w:r w:rsidRPr="00CC41D5">
        <w:rPr>
          <w:rFonts w:hint="eastAsia"/>
          <w:szCs w:val="21"/>
        </w:rPr>
        <w:t>未被判犯有此罪，而</w:t>
      </w:r>
      <w:r w:rsidR="00284F6F">
        <w:rPr>
          <w:rFonts w:hint="eastAsia"/>
          <w:szCs w:val="21"/>
        </w:rPr>
        <w:t>是被</w:t>
      </w:r>
      <w:r w:rsidRPr="00CC41D5">
        <w:rPr>
          <w:rFonts w:hint="eastAsia"/>
          <w:szCs w:val="21"/>
        </w:rPr>
        <w:t>判犯有严重</w:t>
      </w:r>
      <w:r w:rsidR="00284F6F">
        <w:rPr>
          <w:rFonts w:hint="eastAsia"/>
          <w:szCs w:val="21"/>
        </w:rPr>
        <w:t>的</w:t>
      </w:r>
      <w:r w:rsidRPr="00CC41D5">
        <w:rPr>
          <w:rFonts w:hint="eastAsia"/>
          <w:szCs w:val="21"/>
        </w:rPr>
        <w:t>人身伤害罪，</w:t>
      </w:r>
      <w:r w:rsidR="00284F6F">
        <w:rPr>
          <w:rFonts w:hint="eastAsia"/>
          <w:szCs w:val="21"/>
        </w:rPr>
        <w:t>则刑期为</w:t>
      </w:r>
      <w:r w:rsidRPr="00CC41D5">
        <w:rPr>
          <w:rFonts w:hint="eastAsia"/>
          <w:szCs w:val="21"/>
        </w:rPr>
        <w:t>3</w:t>
      </w:r>
      <w:r w:rsidRPr="00CC41D5">
        <w:rPr>
          <w:rFonts w:hint="eastAsia"/>
          <w:szCs w:val="21"/>
        </w:rPr>
        <w:t>年。根据现</w:t>
      </w:r>
      <w:r w:rsidR="00284F6F">
        <w:rPr>
          <w:rFonts w:hint="eastAsia"/>
          <w:szCs w:val="21"/>
        </w:rPr>
        <w:t>行</w:t>
      </w:r>
      <w:r w:rsidRPr="00CC41D5">
        <w:rPr>
          <w:rFonts w:hint="eastAsia"/>
          <w:szCs w:val="21"/>
        </w:rPr>
        <w:t>法律第</w:t>
      </w:r>
      <w:r w:rsidRPr="00CC41D5">
        <w:rPr>
          <w:rFonts w:hint="eastAsia"/>
          <w:szCs w:val="21"/>
        </w:rPr>
        <w:t>351</w:t>
      </w:r>
      <w:r w:rsidRPr="00CC41D5">
        <w:rPr>
          <w:rFonts w:hint="eastAsia"/>
          <w:szCs w:val="21"/>
        </w:rPr>
        <w:t>和</w:t>
      </w:r>
      <w:r w:rsidRPr="00CC41D5">
        <w:rPr>
          <w:rFonts w:hint="eastAsia"/>
          <w:szCs w:val="21"/>
        </w:rPr>
        <w:t>353</w:t>
      </w:r>
      <w:r w:rsidRPr="00CC41D5">
        <w:rPr>
          <w:rFonts w:hint="eastAsia"/>
          <w:szCs w:val="21"/>
        </w:rPr>
        <w:t>条，如虐待导致死亡，则判决</w:t>
      </w:r>
      <w:r w:rsidRPr="00CC41D5">
        <w:rPr>
          <w:rFonts w:hint="eastAsia"/>
          <w:szCs w:val="21"/>
        </w:rPr>
        <w:t>7</w:t>
      </w:r>
      <w:r w:rsidRPr="00CC41D5">
        <w:rPr>
          <w:rFonts w:hint="eastAsia"/>
          <w:szCs w:val="21"/>
        </w:rPr>
        <w:t>年监禁。根据现</w:t>
      </w:r>
      <w:r w:rsidR="00284F6F">
        <w:rPr>
          <w:rFonts w:hint="eastAsia"/>
          <w:szCs w:val="21"/>
        </w:rPr>
        <w:t>行</w:t>
      </w:r>
      <w:r w:rsidRPr="00CC41D5">
        <w:rPr>
          <w:rFonts w:hint="eastAsia"/>
          <w:szCs w:val="21"/>
        </w:rPr>
        <w:t>法律第</w:t>
      </w:r>
      <w:r w:rsidRPr="00CC41D5">
        <w:rPr>
          <w:rFonts w:hint="eastAsia"/>
          <w:szCs w:val="21"/>
        </w:rPr>
        <w:t>354</w:t>
      </w:r>
      <w:r w:rsidRPr="00CC41D5">
        <w:rPr>
          <w:rFonts w:hint="eastAsia"/>
          <w:szCs w:val="21"/>
        </w:rPr>
        <w:t>和</w:t>
      </w:r>
      <w:r w:rsidRPr="00CC41D5">
        <w:rPr>
          <w:rFonts w:hint="eastAsia"/>
          <w:szCs w:val="21"/>
        </w:rPr>
        <w:t>355</w:t>
      </w:r>
      <w:r w:rsidRPr="00CC41D5">
        <w:rPr>
          <w:rFonts w:hint="eastAsia"/>
          <w:szCs w:val="21"/>
        </w:rPr>
        <w:t>条，如果</w:t>
      </w:r>
      <w:r w:rsidR="00284F6F">
        <w:rPr>
          <w:rFonts w:hint="eastAsia"/>
          <w:szCs w:val="21"/>
        </w:rPr>
        <w:t>属</w:t>
      </w:r>
      <w:r w:rsidRPr="00CC41D5">
        <w:rPr>
          <w:rFonts w:hint="eastAsia"/>
          <w:szCs w:val="21"/>
        </w:rPr>
        <w:t>严重虐待案，则刑期增至</w:t>
      </w:r>
      <w:r w:rsidRPr="00CC41D5">
        <w:rPr>
          <w:rFonts w:hint="eastAsia"/>
          <w:szCs w:val="21"/>
        </w:rPr>
        <w:t>10</w:t>
      </w:r>
      <w:r w:rsidRPr="00CC41D5">
        <w:rPr>
          <w:rFonts w:hint="eastAsia"/>
          <w:szCs w:val="21"/>
        </w:rPr>
        <w:t>年，如果证实为预谋，则增至</w:t>
      </w:r>
      <w:r w:rsidRPr="00CC41D5">
        <w:rPr>
          <w:rFonts w:hint="eastAsia"/>
          <w:szCs w:val="21"/>
        </w:rPr>
        <w:t>12</w:t>
      </w:r>
      <w:r w:rsidRPr="00CC41D5">
        <w:rPr>
          <w:rFonts w:hint="eastAsia"/>
          <w:szCs w:val="21"/>
        </w:rPr>
        <w:t>年。然而，这段时间内监测的这两宗虐待案，刑期却分别为</w:t>
      </w:r>
      <w:r w:rsidRPr="00CC41D5">
        <w:rPr>
          <w:rFonts w:hint="eastAsia"/>
          <w:szCs w:val="21"/>
        </w:rPr>
        <w:t>4</w:t>
      </w:r>
      <w:r w:rsidRPr="00CC41D5">
        <w:rPr>
          <w:rFonts w:hint="eastAsia"/>
          <w:szCs w:val="21"/>
        </w:rPr>
        <w:t>个月和</w:t>
      </w:r>
      <w:r w:rsidRPr="00CC41D5">
        <w:rPr>
          <w:rFonts w:hint="eastAsia"/>
          <w:szCs w:val="21"/>
        </w:rPr>
        <w:t>18</w:t>
      </w:r>
      <w:r w:rsidRPr="00CC41D5">
        <w:rPr>
          <w:rFonts w:hint="eastAsia"/>
          <w:szCs w:val="21"/>
        </w:rPr>
        <w:t>个月。同时，</w:t>
      </w:r>
      <w:r w:rsidR="00284F6F">
        <w:rPr>
          <w:rFonts w:hint="eastAsia"/>
          <w:szCs w:val="21"/>
        </w:rPr>
        <w:t>还</w:t>
      </w:r>
      <w:r w:rsidRPr="00CC41D5">
        <w:rPr>
          <w:rFonts w:hint="eastAsia"/>
          <w:szCs w:val="21"/>
        </w:rPr>
        <w:t>应</w:t>
      </w:r>
      <w:r w:rsidR="00284F6F">
        <w:rPr>
          <w:rFonts w:hint="eastAsia"/>
          <w:szCs w:val="21"/>
        </w:rPr>
        <w:t>对</w:t>
      </w:r>
      <w:r w:rsidRPr="00CC41D5">
        <w:rPr>
          <w:rFonts w:hint="eastAsia"/>
          <w:szCs w:val="21"/>
        </w:rPr>
        <w:t>受害者</w:t>
      </w:r>
      <w:r w:rsidR="00284F6F">
        <w:rPr>
          <w:rFonts w:hint="eastAsia"/>
          <w:szCs w:val="21"/>
        </w:rPr>
        <w:t>进行</w:t>
      </w:r>
      <w:r w:rsidRPr="00CC41D5">
        <w:rPr>
          <w:rFonts w:hint="eastAsia"/>
          <w:szCs w:val="21"/>
        </w:rPr>
        <w:t>民事</w:t>
      </w:r>
      <w:r w:rsidR="00284F6F">
        <w:rPr>
          <w:rFonts w:hint="eastAsia"/>
          <w:szCs w:val="21"/>
        </w:rPr>
        <w:t>补</w:t>
      </w:r>
      <w:r w:rsidRPr="00CC41D5">
        <w:rPr>
          <w:rFonts w:hint="eastAsia"/>
          <w:szCs w:val="21"/>
        </w:rPr>
        <w:t>偿，</w:t>
      </w:r>
      <w:r w:rsidR="00284F6F">
        <w:rPr>
          <w:rFonts w:hint="eastAsia"/>
          <w:szCs w:val="21"/>
        </w:rPr>
        <w:t>以</w:t>
      </w:r>
      <w:r w:rsidRPr="00CC41D5">
        <w:rPr>
          <w:rFonts w:hint="eastAsia"/>
          <w:szCs w:val="21"/>
        </w:rPr>
        <w:t>此正式承认遭受性暴力</w:t>
      </w:r>
      <w:r w:rsidR="00284F6F">
        <w:rPr>
          <w:rFonts w:hint="eastAsia"/>
          <w:szCs w:val="21"/>
        </w:rPr>
        <w:t>的</w:t>
      </w:r>
      <w:r w:rsidR="00DA096B">
        <w:rPr>
          <w:rFonts w:hint="eastAsia"/>
          <w:szCs w:val="21"/>
        </w:rPr>
        <w:t>妇女</w:t>
      </w:r>
      <w:r w:rsidR="00284F6F">
        <w:rPr>
          <w:rFonts w:hint="eastAsia"/>
          <w:szCs w:val="21"/>
        </w:rPr>
        <w:t>所</w:t>
      </w:r>
      <w:r w:rsidRPr="00CC41D5">
        <w:rPr>
          <w:rFonts w:hint="eastAsia"/>
          <w:szCs w:val="21"/>
        </w:rPr>
        <w:t>面临的困难处境。例如，法官要求被告除接受监禁外，还应向他的受害者支付</w:t>
      </w:r>
      <w:r w:rsidR="00284F6F">
        <w:rPr>
          <w:rFonts w:hint="eastAsia"/>
          <w:szCs w:val="21"/>
        </w:rPr>
        <w:t xml:space="preserve">   </w:t>
      </w:r>
      <w:r w:rsidRPr="00CC41D5">
        <w:rPr>
          <w:rFonts w:hint="eastAsia"/>
          <w:szCs w:val="21"/>
        </w:rPr>
        <w:t>1</w:t>
      </w:r>
      <w:r w:rsidR="00284F6F">
        <w:rPr>
          <w:rFonts w:hint="eastAsia"/>
          <w:szCs w:val="21"/>
        </w:rPr>
        <w:t xml:space="preserve"> </w:t>
      </w:r>
      <w:r w:rsidRPr="00CC41D5">
        <w:rPr>
          <w:rFonts w:hint="eastAsia"/>
          <w:szCs w:val="21"/>
        </w:rPr>
        <w:t>000</w:t>
      </w:r>
      <w:r w:rsidRPr="00CC41D5">
        <w:rPr>
          <w:rFonts w:hint="eastAsia"/>
          <w:szCs w:val="21"/>
        </w:rPr>
        <w:t>美元</w:t>
      </w:r>
      <w:r w:rsidR="00284F6F">
        <w:rPr>
          <w:rFonts w:hint="eastAsia"/>
          <w:szCs w:val="21"/>
        </w:rPr>
        <w:t>作为赔偿费</w:t>
      </w:r>
      <w:r w:rsidRPr="00CC41D5">
        <w:rPr>
          <w:rFonts w:hint="eastAsia"/>
          <w:szCs w:val="21"/>
        </w:rPr>
        <w:t>，</w:t>
      </w:r>
      <w:r w:rsidR="00284F6F">
        <w:rPr>
          <w:rFonts w:hint="eastAsia"/>
          <w:szCs w:val="21"/>
        </w:rPr>
        <w:t>因为他</w:t>
      </w:r>
      <w:r w:rsidRPr="00CC41D5">
        <w:rPr>
          <w:rFonts w:hint="eastAsia"/>
          <w:szCs w:val="21"/>
        </w:rPr>
        <w:t>破坏</w:t>
      </w:r>
      <w:r w:rsidR="00284F6F">
        <w:rPr>
          <w:rFonts w:hint="eastAsia"/>
          <w:szCs w:val="21"/>
        </w:rPr>
        <w:t>了</w:t>
      </w:r>
      <w:r w:rsidRPr="00CC41D5">
        <w:rPr>
          <w:rFonts w:hint="eastAsia"/>
          <w:szCs w:val="21"/>
        </w:rPr>
        <w:t>受害者</w:t>
      </w:r>
      <w:r w:rsidR="00284F6F">
        <w:rPr>
          <w:rFonts w:hint="eastAsia"/>
          <w:szCs w:val="21"/>
        </w:rPr>
        <w:t>今后</w:t>
      </w:r>
      <w:r w:rsidRPr="00CC41D5">
        <w:rPr>
          <w:rFonts w:hint="eastAsia"/>
          <w:szCs w:val="21"/>
        </w:rPr>
        <w:t>的婚姻</w:t>
      </w:r>
      <w:r w:rsidR="00284F6F">
        <w:rPr>
          <w:rFonts w:hint="eastAsia"/>
          <w:szCs w:val="21"/>
        </w:rPr>
        <w:t>生活和</w:t>
      </w:r>
      <w:r w:rsidRPr="00CC41D5">
        <w:rPr>
          <w:rFonts w:hint="eastAsia"/>
          <w:szCs w:val="21"/>
        </w:rPr>
        <w:t>婚姻</w:t>
      </w:r>
      <w:r w:rsidR="00284F6F">
        <w:rPr>
          <w:rFonts w:hint="eastAsia"/>
          <w:szCs w:val="21"/>
        </w:rPr>
        <w:t>可能给受害者带来的</w:t>
      </w:r>
      <w:r w:rsidRPr="00CC41D5">
        <w:rPr>
          <w:rFonts w:hint="eastAsia"/>
          <w:szCs w:val="21"/>
        </w:rPr>
        <w:t>长期经济</w:t>
      </w:r>
      <w:r w:rsidR="00284F6F">
        <w:rPr>
          <w:rFonts w:hint="eastAsia"/>
          <w:szCs w:val="21"/>
        </w:rPr>
        <w:t>利益</w:t>
      </w:r>
      <w:r w:rsidRPr="00CC41D5">
        <w:rPr>
          <w:rFonts w:hint="eastAsia"/>
          <w:szCs w:val="21"/>
        </w:rPr>
        <w:t>。</w:t>
      </w:r>
    </w:p>
    <w:p w:rsidR="002A570D" w:rsidRPr="00CC41D5" w:rsidRDefault="002A570D" w:rsidP="002A570D">
      <w:pPr>
        <w:spacing w:after="240" w:line="360" w:lineRule="exact"/>
        <w:ind w:left="720" w:hanging="720"/>
        <w:rPr>
          <w:rFonts w:hint="eastAsia"/>
          <w:szCs w:val="21"/>
        </w:rPr>
      </w:pPr>
      <w:r w:rsidRPr="00CC41D5">
        <w:rPr>
          <w:szCs w:val="21"/>
        </w:rPr>
        <w:t>763.</w:t>
      </w:r>
      <w:r w:rsidRPr="00CC41D5">
        <w:rPr>
          <w:szCs w:val="21"/>
        </w:rPr>
        <w:tab/>
      </w:r>
      <w:r w:rsidRPr="00CC41D5">
        <w:rPr>
          <w:rFonts w:hint="eastAsia"/>
          <w:szCs w:val="21"/>
        </w:rPr>
        <w:t>现在，法院在处理性侵犯案件时</w:t>
      </w:r>
      <w:r w:rsidR="00284F6F">
        <w:rPr>
          <w:rFonts w:hint="eastAsia"/>
          <w:szCs w:val="21"/>
        </w:rPr>
        <w:t>十分</w:t>
      </w:r>
      <w:r w:rsidRPr="00CC41D5">
        <w:rPr>
          <w:rFonts w:hint="eastAsia"/>
          <w:szCs w:val="21"/>
        </w:rPr>
        <w:t>重视受害者</w:t>
      </w:r>
      <w:r w:rsidR="00284F6F">
        <w:rPr>
          <w:rFonts w:hint="eastAsia"/>
          <w:szCs w:val="21"/>
        </w:rPr>
        <w:t>是否同意这一点</w:t>
      </w:r>
      <w:r w:rsidRPr="00CC41D5">
        <w:rPr>
          <w:rFonts w:hint="eastAsia"/>
          <w:szCs w:val="21"/>
        </w:rPr>
        <w:t>；调查发现，在如下案件中</w:t>
      </w:r>
      <w:r w:rsidR="00284F6F">
        <w:rPr>
          <w:rFonts w:hint="eastAsia"/>
          <w:szCs w:val="21"/>
        </w:rPr>
        <w:t>对此作了</w:t>
      </w:r>
      <w:r w:rsidRPr="00CC41D5">
        <w:rPr>
          <w:rFonts w:hint="eastAsia"/>
          <w:szCs w:val="21"/>
        </w:rPr>
        <w:t>考虑，即，被指控的侵犯人未在辩护中提及“受害者</w:t>
      </w:r>
      <w:r w:rsidR="00284F6F">
        <w:rPr>
          <w:rFonts w:hint="eastAsia"/>
          <w:szCs w:val="21"/>
        </w:rPr>
        <w:t>同意</w:t>
      </w:r>
      <w:r w:rsidRPr="00CC41D5">
        <w:rPr>
          <w:rFonts w:hint="eastAsia"/>
          <w:szCs w:val="21"/>
        </w:rPr>
        <w:t>”，或者</w:t>
      </w:r>
      <w:r w:rsidR="00284F6F">
        <w:rPr>
          <w:rFonts w:hint="eastAsia"/>
          <w:szCs w:val="21"/>
        </w:rPr>
        <w:t>在</w:t>
      </w:r>
      <w:r w:rsidRPr="00CC41D5">
        <w:rPr>
          <w:rFonts w:hint="eastAsia"/>
          <w:szCs w:val="21"/>
        </w:rPr>
        <w:t>法定强奸罪</w:t>
      </w:r>
      <w:r w:rsidR="00284F6F">
        <w:rPr>
          <w:rFonts w:hint="eastAsia"/>
          <w:szCs w:val="21"/>
        </w:rPr>
        <w:t>成立的情况下</w:t>
      </w:r>
      <w:r w:rsidRPr="00CC41D5">
        <w:rPr>
          <w:rFonts w:hint="eastAsia"/>
          <w:szCs w:val="21"/>
        </w:rPr>
        <w:t>，受害者</w:t>
      </w:r>
      <w:r w:rsidR="00284F6F">
        <w:rPr>
          <w:rFonts w:hint="eastAsia"/>
          <w:szCs w:val="21"/>
        </w:rPr>
        <w:t>同意不能</w:t>
      </w:r>
      <w:r w:rsidRPr="00CC41D5">
        <w:rPr>
          <w:rFonts w:hint="eastAsia"/>
          <w:szCs w:val="21"/>
        </w:rPr>
        <w:t>用作辩</w:t>
      </w:r>
      <w:r w:rsidR="00284F6F">
        <w:rPr>
          <w:rFonts w:hint="eastAsia"/>
          <w:szCs w:val="21"/>
        </w:rPr>
        <w:t>护的理由</w:t>
      </w:r>
      <w:r>
        <w:rPr>
          <w:rFonts w:hint="eastAsia"/>
          <w:szCs w:val="21"/>
        </w:rPr>
        <w:t>。</w:t>
      </w:r>
      <w:r w:rsidRPr="00CC41D5">
        <w:rPr>
          <w:rStyle w:val="FootnoteReference"/>
          <w:szCs w:val="21"/>
        </w:rPr>
        <w:footnoteReference w:id="44"/>
      </w:r>
      <w:r w:rsidRPr="00CC41D5">
        <w:rPr>
          <w:rFonts w:hint="eastAsia"/>
          <w:szCs w:val="21"/>
        </w:rPr>
        <w:t>至于暴力</w:t>
      </w:r>
      <w:r w:rsidR="00284F6F">
        <w:rPr>
          <w:rFonts w:hint="eastAsia"/>
          <w:szCs w:val="21"/>
        </w:rPr>
        <w:t>行为</w:t>
      </w:r>
      <w:r w:rsidRPr="00CC41D5">
        <w:rPr>
          <w:rFonts w:hint="eastAsia"/>
          <w:szCs w:val="21"/>
        </w:rPr>
        <w:t>，法院</w:t>
      </w:r>
      <w:r w:rsidR="00284F6F">
        <w:rPr>
          <w:rFonts w:hint="eastAsia"/>
          <w:szCs w:val="21"/>
        </w:rPr>
        <w:t>所注重的</w:t>
      </w:r>
      <w:r w:rsidRPr="00CC41D5">
        <w:rPr>
          <w:rFonts w:hint="eastAsia"/>
          <w:szCs w:val="21"/>
        </w:rPr>
        <w:t>仍</w:t>
      </w:r>
      <w:r w:rsidR="00284F6F">
        <w:rPr>
          <w:rFonts w:hint="eastAsia"/>
          <w:szCs w:val="21"/>
        </w:rPr>
        <w:t>然是</w:t>
      </w:r>
      <w:r w:rsidRPr="00CC41D5">
        <w:rPr>
          <w:rFonts w:hint="eastAsia"/>
          <w:szCs w:val="21"/>
        </w:rPr>
        <w:t>强奸案中</w:t>
      </w:r>
      <w:r w:rsidR="00284F6F">
        <w:rPr>
          <w:rFonts w:hint="eastAsia"/>
          <w:szCs w:val="21"/>
        </w:rPr>
        <w:t>是否</w:t>
      </w:r>
      <w:r w:rsidRPr="00CC41D5">
        <w:rPr>
          <w:rFonts w:hint="eastAsia"/>
          <w:szCs w:val="21"/>
        </w:rPr>
        <w:t>使用</w:t>
      </w:r>
      <w:r w:rsidR="00284F6F">
        <w:rPr>
          <w:rFonts w:hint="eastAsia"/>
          <w:szCs w:val="21"/>
        </w:rPr>
        <w:t>了</w:t>
      </w:r>
      <w:r w:rsidRPr="00CC41D5">
        <w:rPr>
          <w:rFonts w:hint="eastAsia"/>
          <w:szCs w:val="21"/>
        </w:rPr>
        <w:t>身体暴力，</w:t>
      </w:r>
      <w:r w:rsidR="00284F6F">
        <w:rPr>
          <w:rFonts w:hint="eastAsia"/>
          <w:szCs w:val="21"/>
        </w:rPr>
        <w:t>而</w:t>
      </w:r>
      <w:r w:rsidRPr="00CC41D5">
        <w:rPr>
          <w:rFonts w:hint="eastAsia"/>
          <w:szCs w:val="21"/>
        </w:rPr>
        <w:t>不考虑心理上的威胁</w:t>
      </w:r>
      <w:r>
        <w:rPr>
          <w:rFonts w:hint="eastAsia"/>
          <w:szCs w:val="21"/>
        </w:rPr>
        <w:t>。</w:t>
      </w:r>
      <w:r w:rsidRPr="00CC41D5">
        <w:rPr>
          <w:rStyle w:val="FootnoteReference"/>
          <w:szCs w:val="21"/>
        </w:rPr>
        <w:footnoteReference w:id="45"/>
      </w:r>
      <w:r w:rsidRPr="00CC41D5">
        <w:rPr>
          <w:rFonts w:hint="eastAsia"/>
          <w:szCs w:val="21"/>
        </w:rPr>
        <w:t>时，缺乏身体外伤的证据</w:t>
      </w:r>
      <w:r w:rsidR="00284F6F">
        <w:rPr>
          <w:rFonts w:hint="eastAsia"/>
          <w:szCs w:val="21"/>
        </w:rPr>
        <w:t>也</w:t>
      </w:r>
      <w:r w:rsidRPr="00CC41D5">
        <w:rPr>
          <w:rFonts w:hint="eastAsia"/>
          <w:szCs w:val="21"/>
        </w:rPr>
        <w:t>等同于“不存在暴力”或“受害者同意”。调查</w:t>
      </w:r>
      <w:r w:rsidR="00284F6F">
        <w:rPr>
          <w:rFonts w:hint="eastAsia"/>
          <w:szCs w:val="21"/>
        </w:rPr>
        <w:t>说明</w:t>
      </w:r>
      <w:r w:rsidRPr="00CC41D5">
        <w:rPr>
          <w:rFonts w:hint="eastAsia"/>
          <w:szCs w:val="21"/>
        </w:rPr>
        <w:t>，</w:t>
      </w:r>
      <w:r w:rsidR="00284F6F">
        <w:rPr>
          <w:rFonts w:hint="eastAsia"/>
          <w:szCs w:val="21"/>
        </w:rPr>
        <w:t>一些</w:t>
      </w:r>
      <w:r w:rsidRPr="00CC41D5">
        <w:rPr>
          <w:rFonts w:hint="eastAsia"/>
          <w:szCs w:val="21"/>
        </w:rPr>
        <w:t>司法</w:t>
      </w:r>
      <w:r w:rsidR="00284F6F">
        <w:rPr>
          <w:rFonts w:hint="eastAsia"/>
          <w:szCs w:val="21"/>
        </w:rPr>
        <w:t>机构进一步了解到</w:t>
      </w:r>
      <w:r w:rsidRPr="00CC41D5">
        <w:rPr>
          <w:rFonts w:hint="eastAsia"/>
          <w:szCs w:val="21"/>
        </w:rPr>
        <w:t>，有些妇女</w:t>
      </w:r>
      <w:r w:rsidR="00284F6F">
        <w:rPr>
          <w:rFonts w:hint="eastAsia"/>
          <w:szCs w:val="21"/>
        </w:rPr>
        <w:t>在性</w:t>
      </w:r>
      <w:r w:rsidRPr="00CC41D5">
        <w:rPr>
          <w:rFonts w:hint="eastAsia"/>
          <w:szCs w:val="21"/>
        </w:rPr>
        <w:t>暴力事件发生很久之后才去报案</w:t>
      </w:r>
      <w:r w:rsidR="00284F6F">
        <w:rPr>
          <w:rFonts w:hint="eastAsia"/>
          <w:szCs w:val="21"/>
        </w:rPr>
        <w:t>，是因为她们认为这种事很丢脸</w:t>
      </w:r>
      <w:r w:rsidRPr="00CC41D5">
        <w:rPr>
          <w:rFonts w:hint="eastAsia"/>
          <w:szCs w:val="21"/>
        </w:rPr>
        <w:t>。然而，目前</w:t>
      </w:r>
      <w:r w:rsidR="00284F6F">
        <w:rPr>
          <w:rFonts w:hint="eastAsia"/>
          <w:szCs w:val="21"/>
        </w:rPr>
        <w:t>的主要</w:t>
      </w:r>
      <w:r w:rsidRPr="00CC41D5">
        <w:rPr>
          <w:rFonts w:hint="eastAsia"/>
          <w:szCs w:val="21"/>
        </w:rPr>
        <w:t>重点放在了目击者的行为举止而不是证据的</w:t>
      </w:r>
      <w:r w:rsidR="00284F6F">
        <w:rPr>
          <w:rFonts w:hint="eastAsia"/>
          <w:szCs w:val="21"/>
        </w:rPr>
        <w:t>可靠性</w:t>
      </w:r>
      <w:r w:rsidRPr="00CC41D5">
        <w:rPr>
          <w:rFonts w:hint="eastAsia"/>
          <w:szCs w:val="21"/>
        </w:rPr>
        <w:t>上</w:t>
      </w:r>
      <w:r>
        <w:rPr>
          <w:rFonts w:hint="eastAsia"/>
          <w:szCs w:val="21"/>
        </w:rPr>
        <w:t>。</w:t>
      </w:r>
      <w:r w:rsidRPr="00CC41D5">
        <w:rPr>
          <w:rStyle w:val="FootnoteReference"/>
          <w:szCs w:val="21"/>
        </w:rPr>
        <w:footnoteReference w:id="46"/>
      </w:r>
    </w:p>
    <w:p w:rsidR="002A570D" w:rsidRPr="00CC41D5" w:rsidRDefault="002A570D" w:rsidP="002A570D">
      <w:pPr>
        <w:spacing w:after="240" w:line="360" w:lineRule="exact"/>
        <w:ind w:left="720" w:hanging="720"/>
        <w:rPr>
          <w:rFonts w:hint="eastAsia"/>
          <w:szCs w:val="21"/>
        </w:rPr>
      </w:pPr>
      <w:r w:rsidRPr="00CC41D5">
        <w:rPr>
          <w:szCs w:val="21"/>
        </w:rPr>
        <w:t>764.</w:t>
      </w:r>
      <w:r w:rsidRPr="00CC41D5">
        <w:rPr>
          <w:szCs w:val="21"/>
        </w:rPr>
        <w:tab/>
      </w:r>
      <w:r w:rsidRPr="00CC41D5">
        <w:rPr>
          <w:rFonts w:hint="eastAsia"/>
          <w:szCs w:val="21"/>
        </w:rPr>
        <w:t>最后，这些案件表明，在某种程度上，传统司法正逐步融入司法判决程序</w:t>
      </w:r>
      <w:r>
        <w:rPr>
          <w:rFonts w:hint="eastAsia"/>
          <w:szCs w:val="21"/>
        </w:rPr>
        <w:t>。</w:t>
      </w:r>
      <w:r w:rsidRPr="00CC41D5">
        <w:rPr>
          <w:rStyle w:val="FootnoteReference"/>
          <w:szCs w:val="21"/>
        </w:rPr>
        <w:footnoteReference w:id="47"/>
      </w:r>
      <w:r w:rsidRPr="00CC41D5">
        <w:rPr>
          <w:rFonts w:hint="eastAsia"/>
          <w:szCs w:val="21"/>
        </w:rPr>
        <w:t>在欧西库的一宗案件中，检察官从当地一位官员处获得证据，并据此查明被指控者犯有强奸罪。此前，受害者家人曾尝试</w:t>
      </w:r>
      <w:r w:rsidR="00AE526B">
        <w:rPr>
          <w:rFonts w:hint="eastAsia"/>
          <w:szCs w:val="21"/>
        </w:rPr>
        <w:t>通过</w:t>
      </w:r>
      <w:r w:rsidRPr="00CC41D5">
        <w:rPr>
          <w:rFonts w:hint="eastAsia"/>
          <w:szCs w:val="21"/>
        </w:rPr>
        <w:t>传统</w:t>
      </w:r>
      <w:r w:rsidR="00AE526B">
        <w:rPr>
          <w:rFonts w:hint="eastAsia"/>
          <w:szCs w:val="21"/>
        </w:rPr>
        <w:t>的</w:t>
      </w:r>
      <w:r w:rsidRPr="00CC41D5">
        <w:rPr>
          <w:rFonts w:hint="eastAsia"/>
          <w:szCs w:val="21"/>
        </w:rPr>
        <w:t>司法</w:t>
      </w:r>
      <w:r w:rsidR="00AE526B">
        <w:rPr>
          <w:rFonts w:hint="eastAsia"/>
          <w:szCs w:val="21"/>
        </w:rPr>
        <w:t>程序解决此</w:t>
      </w:r>
      <w:r w:rsidRPr="00CC41D5">
        <w:rPr>
          <w:rFonts w:hint="eastAsia"/>
          <w:szCs w:val="21"/>
        </w:rPr>
        <w:t>案，但这一方法行不通，</w:t>
      </w:r>
      <w:r w:rsidR="00AE526B">
        <w:rPr>
          <w:rFonts w:hint="eastAsia"/>
          <w:szCs w:val="21"/>
        </w:rPr>
        <w:t>因</w:t>
      </w:r>
      <w:r w:rsidRPr="00CC41D5">
        <w:rPr>
          <w:rFonts w:hint="eastAsia"/>
          <w:szCs w:val="21"/>
        </w:rPr>
        <w:t>此，受害者向警方报了案。被告被判监禁</w:t>
      </w:r>
      <w:r w:rsidRPr="00CC41D5">
        <w:rPr>
          <w:rFonts w:hint="eastAsia"/>
          <w:szCs w:val="21"/>
        </w:rPr>
        <w:t>6</w:t>
      </w:r>
      <w:r w:rsidRPr="00CC41D5">
        <w:rPr>
          <w:rFonts w:hint="eastAsia"/>
          <w:szCs w:val="21"/>
        </w:rPr>
        <w:t>个月，缓期执行，并需向受害者支付</w:t>
      </w:r>
      <w:r w:rsidRPr="00CC41D5">
        <w:rPr>
          <w:rFonts w:hint="eastAsia"/>
          <w:szCs w:val="21"/>
        </w:rPr>
        <w:t>100</w:t>
      </w:r>
      <w:r w:rsidRPr="00CC41D5">
        <w:rPr>
          <w:rFonts w:hint="eastAsia"/>
          <w:szCs w:val="21"/>
        </w:rPr>
        <w:t>美元和一头水牛作为赔偿</w:t>
      </w:r>
      <w:r>
        <w:rPr>
          <w:rFonts w:hint="eastAsia"/>
          <w:szCs w:val="21"/>
        </w:rPr>
        <w:t>。</w:t>
      </w:r>
      <w:r w:rsidRPr="00CC41D5">
        <w:rPr>
          <w:rStyle w:val="FootnoteReference"/>
          <w:szCs w:val="21"/>
        </w:rPr>
        <w:footnoteReference w:id="48"/>
      </w:r>
    </w:p>
    <w:p w:rsidR="002A570D" w:rsidRPr="00A96B0E" w:rsidRDefault="00AE526B" w:rsidP="00A96B0E">
      <w:pPr>
        <w:pStyle w:val="H1"/>
        <w:spacing w:beforeLines="0" w:before="0"/>
        <w:rPr>
          <w:rFonts w:hint="eastAsia"/>
        </w:rPr>
      </w:pPr>
      <w:bookmarkStart w:id="82" w:name="_Toc228766576"/>
      <w:r w:rsidRPr="00A96B0E">
        <w:rPr>
          <w:rFonts w:hint="eastAsia"/>
        </w:rPr>
        <w:t>政府</w:t>
      </w:r>
      <w:r w:rsidR="002A570D" w:rsidRPr="00A96B0E">
        <w:rPr>
          <w:rFonts w:hint="eastAsia"/>
        </w:rPr>
        <w:t>消除</w:t>
      </w:r>
      <w:r w:rsidR="00203686" w:rsidRPr="00A96B0E">
        <w:rPr>
          <w:rFonts w:hint="eastAsia"/>
        </w:rPr>
        <w:t>性暴力</w:t>
      </w:r>
      <w:r w:rsidR="002A570D" w:rsidRPr="00A96B0E">
        <w:rPr>
          <w:rFonts w:hint="eastAsia"/>
        </w:rPr>
        <w:t>的政策</w:t>
      </w:r>
      <w:bookmarkEnd w:id="82"/>
    </w:p>
    <w:p w:rsidR="002A570D" w:rsidRPr="00CC41D5" w:rsidRDefault="002A570D" w:rsidP="002A570D">
      <w:pPr>
        <w:spacing w:after="240" w:line="360" w:lineRule="exact"/>
        <w:ind w:left="720" w:hanging="720"/>
        <w:rPr>
          <w:rFonts w:hint="eastAsia"/>
          <w:szCs w:val="21"/>
        </w:rPr>
      </w:pPr>
      <w:r w:rsidRPr="00CC41D5">
        <w:rPr>
          <w:szCs w:val="21"/>
        </w:rPr>
        <w:t>765.</w:t>
      </w:r>
      <w:r w:rsidRPr="00CC41D5">
        <w:rPr>
          <w:szCs w:val="21"/>
        </w:rPr>
        <w:tab/>
      </w:r>
      <w:r w:rsidRPr="00CC41D5">
        <w:rPr>
          <w:rFonts w:hint="eastAsia"/>
          <w:szCs w:val="21"/>
        </w:rPr>
        <w:t>东帝汶</w:t>
      </w:r>
      <w:r w:rsidR="00AE526B">
        <w:rPr>
          <w:rFonts w:hint="eastAsia"/>
          <w:szCs w:val="21"/>
        </w:rPr>
        <w:t>的</w:t>
      </w:r>
      <w:r w:rsidR="00203686">
        <w:rPr>
          <w:rFonts w:hint="eastAsia"/>
          <w:szCs w:val="21"/>
        </w:rPr>
        <w:t>性暴力</w:t>
      </w:r>
      <w:r w:rsidRPr="00CC41D5">
        <w:rPr>
          <w:rFonts w:hint="eastAsia"/>
          <w:szCs w:val="21"/>
        </w:rPr>
        <w:t>问题是政府重点关注的</w:t>
      </w:r>
      <w:r w:rsidR="00AE526B">
        <w:rPr>
          <w:rFonts w:hint="eastAsia"/>
          <w:szCs w:val="21"/>
        </w:rPr>
        <w:t>一个</w:t>
      </w:r>
      <w:r w:rsidRPr="00CC41D5">
        <w:rPr>
          <w:rFonts w:hint="eastAsia"/>
          <w:szCs w:val="21"/>
        </w:rPr>
        <w:t>问题，国</w:t>
      </w:r>
      <w:r w:rsidR="00AE526B">
        <w:rPr>
          <w:rFonts w:hint="eastAsia"/>
          <w:szCs w:val="21"/>
        </w:rPr>
        <w:t>家</w:t>
      </w:r>
      <w:r w:rsidRPr="00CC41D5">
        <w:rPr>
          <w:rFonts w:hint="eastAsia"/>
          <w:szCs w:val="21"/>
        </w:rPr>
        <w:t>总理将其视作一个</w:t>
      </w:r>
      <w:r w:rsidR="00AE526B">
        <w:rPr>
          <w:rFonts w:hint="eastAsia"/>
          <w:szCs w:val="21"/>
        </w:rPr>
        <w:t>十分</w:t>
      </w:r>
      <w:r w:rsidRPr="00CC41D5">
        <w:rPr>
          <w:rFonts w:hint="eastAsia"/>
          <w:szCs w:val="21"/>
        </w:rPr>
        <w:t>严</w:t>
      </w:r>
      <w:r w:rsidR="00AE526B">
        <w:rPr>
          <w:rFonts w:hint="eastAsia"/>
          <w:szCs w:val="21"/>
        </w:rPr>
        <w:t>重</w:t>
      </w:r>
      <w:r w:rsidRPr="00CC41D5">
        <w:rPr>
          <w:rFonts w:hint="eastAsia"/>
          <w:szCs w:val="21"/>
        </w:rPr>
        <w:t>的问题。在</w:t>
      </w:r>
      <w:r w:rsidRPr="00CC41D5">
        <w:rPr>
          <w:rFonts w:hint="eastAsia"/>
          <w:szCs w:val="21"/>
        </w:rPr>
        <w:t>2005</w:t>
      </w:r>
      <w:r w:rsidRPr="00CC41D5">
        <w:rPr>
          <w:rFonts w:hint="eastAsia"/>
          <w:szCs w:val="21"/>
        </w:rPr>
        <w:t>年</w:t>
      </w:r>
      <w:r w:rsidRPr="00CC41D5">
        <w:rPr>
          <w:rFonts w:ascii="Arial" w:hAnsi="Arial" w:cs="Arial"/>
          <w:color w:val="000000"/>
          <w:szCs w:val="21"/>
        </w:rPr>
        <w:t>消除对妇女的暴力</w:t>
      </w:r>
      <w:r w:rsidR="00AE526B">
        <w:rPr>
          <w:rFonts w:ascii="Arial" w:hAnsi="Arial" w:cs="Arial" w:hint="eastAsia"/>
          <w:color w:val="000000"/>
          <w:szCs w:val="21"/>
        </w:rPr>
        <w:t>行为国际</w:t>
      </w:r>
      <w:r w:rsidRPr="00CC41D5">
        <w:rPr>
          <w:rFonts w:ascii="Arial" w:hAnsi="Arial" w:cs="Arial"/>
          <w:color w:val="000000"/>
          <w:szCs w:val="21"/>
        </w:rPr>
        <w:t>日</w:t>
      </w:r>
      <w:r w:rsidRPr="00CC41D5">
        <w:rPr>
          <w:rFonts w:hint="eastAsia"/>
          <w:szCs w:val="21"/>
        </w:rPr>
        <w:t>发表讲话时，他</w:t>
      </w:r>
      <w:r w:rsidR="00AE526B">
        <w:rPr>
          <w:rFonts w:hint="eastAsia"/>
          <w:szCs w:val="21"/>
        </w:rPr>
        <w:t>承认</w:t>
      </w:r>
      <w:r w:rsidRPr="00CC41D5">
        <w:rPr>
          <w:rFonts w:hint="eastAsia"/>
          <w:szCs w:val="21"/>
        </w:rPr>
        <w:t>很多</w:t>
      </w:r>
      <w:r w:rsidR="00AE526B">
        <w:rPr>
          <w:rFonts w:hint="eastAsia"/>
          <w:szCs w:val="21"/>
        </w:rPr>
        <w:t>东</w:t>
      </w:r>
      <w:r w:rsidRPr="00CC41D5">
        <w:rPr>
          <w:rFonts w:hint="eastAsia"/>
          <w:szCs w:val="21"/>
        </w:rPr>
        <w:t>帝汶妇女</w:t>
      </w:r>
      <w:r w:rsidR="00AE526B">
        <w:rPr>
          <w:rFonts w:hint="eastAsia"/>
          <w:szCs w:val="21"/>
        </w:rPr>
        <w:t>都是</w:t>
      </w:r>
      <w:r w:rsidRPr="00CC41D5">
        <w:rPr>
          <w:rFonts w:hint="eastAsia"/>
          <w:szCs w:val="21"/>
        </w:rPr>
        <w:t>暴力受害者，暴力是对她们人权的直接侵犯，最终限制了她们完全参与国家经济、政治和社会生活的能力</w:t>
      </w:r>
      <w:r>
        <w:rPr>
          <w:rFonts w:hint="eastAsia"/>
          <w:szCs w:val="21"/>
        </w:rPr>
        <w:t>。</w:t>
      </w:r>
      <w:r w:rsidRPr="00CC41D5">
        <w:rPr>
          <w:rStyle w:val="FootnoteReference"/>
          <w:szCs w:val="21"/>
        </w:rPr>
        <w:footnoteReference w:id="49"/>
      </w:r>
    </w:p>
    <w:p w:rsidR="002A570D" w:rsidRPr="00CC41D5" w:rsidRDefault="002A570D" w:rsidP="002A570D">
      <w:pPr>
        <w:spacing w:after="240" w:line="360" w:lineRule="exact"/>
        <w:ind w:left="720" w:hanging="720"/>
        <w:rPr>
          <w:szCs w:val="21"/>
        </w:rPr>
      </w:pPr>
      <w:r w:rsidRPr="00CC41D5">
        <w:rPr>
          <w:szCs w:val="21"/>
        </w:rPr>
        <w:t>766.</w:t>
      </w:r>
      <w:r w:rsidRPr="00CC41D5">
        <w:rPr>
          <w:szCs w:val="21"/>
        </w:rPr>
        <w:tab/>
      </w:r>
      <w:r w:rsidRPr="00CC41D5">
        <w:rPr>
          <w:rFonts w:hint="eastAsia"/>
          <w:szCs w:val="21"/>
        </w:rPr>
        <w:t>自</w:t>
      </w:r>
      <w:r w:rsidRPr="00CC41D5">
        <w:rPr>
          <w:rFonts w:hint="eastAsia"/>
          <w:szCs w:val="21"/>
        </w:rPr>
        <w:t>2001</w:t>
      </w:r>
      <w:r w:rsidRPr="00CC41D5">
        <w:rPr>
          <w:rFonts w:hint="eastAsia"/>
          <w:szCs w:val="21"/>
        </w:rPr>
        <w:t>年起，在</w:t>
      </w:r>
      <w:r w:rsidRPr="00CC41D5">
        <w:rPr>
          <w:szCs w:val="21"/>
        </w:rPr>
        <w:t>联合国人口基金</w:t>
      </w:r>
      <w:r w:rsidRPr="00CC41D5">
        <w:rPr>
          <w:rFonts w:hint="eastAsia"/>
          <w:szCs w:val="21"/>
        </w:rPr>
        <w:t>的支持下，促进平等办公室</w:t>
      </w:r>
      <w:r w:rsidR="00272A38">
        <w:rPr>
          <w:rFonts w:hint="eastAsia"/>
          <w:szCs w:val="21"/>
        </w:rPr>
        <w:t>实施</w:t>
      </w:r>
      <w:r w:rsidRPr="00CC41D5">
        <w:rPr>
          <w:rFonts w:hint="eastAsia"/>
          <w:szCs w:val="21"/>
        </w:rPr>
        <w:t>了一个在</w:t>
      </w:r>
      <w:r w:rsidR="00272A38">
        <w:rPr>
          <w:rFonts w:hint="eastAsia"/>
          <w:szCs w:val="21"/>
        </w:rPr>
        <w:t>处理性暴力案件方面增</w:t>
      </w:r>
      <w:r w:rsidRPr="00CC41D5">
        <w:rPr>
          <w:rFonts w:hint="eastAsia"/>
          <w:szCs w:val="21"/>
        </w:rPr>
        <w:t>强国家能力的项目。该项目的重点是，</w:t>
      </w:r>
      <w:r w:rsidR="00272A38">
        <w:rPr>
          <w:rFonts w:hint="eastAsia"/>
          <w:szCs w:val="21"/>
        </w:rPr>
        <w:t>对</w:t>
      </w:r>
      <w:r w:rsidR="00203686">
        <w:rPr>
          <w:rFonts w:hint="eastAsia"/>
          <w:szCs w:val="21"/>
        </w:rPr>
        <w:t>性暴力</w:t>
      </w:r>
      <w:r w:rsidRPr="00CC41D5">
        <w:rPr>
          <w:rFonts w:hint="eastAsia"/>
          <w:szCs w:val="21"/>
        </w:rPr>
        <w:t>，尤其是家庭暴力</w:t>
      </w:r>
      <w:r w:rsidR="00272A38">
        <w:rPr>
          <w:rFonts w:hint="eastAsia"/>
          <w:szCs w:val="21"/>
        </w:rPr>
        <w:t>进行</w:t>
      </w:r>
      <w:r w:rsidRPr="00CC41D5">
        <w:rPr>
          <w:rFonts w:hint="eastAsia"/>
          <w:szCs w:val="21"/>
        </w:rPr>
        <w:t>调查；围绕这一问题开展</w:t>
      </w:r>
      <w:r w:rsidR="00272A38">
        <w:rPr>
          <w:rFonts w:hint="eastAsia"/>
          <w:szCs w:val="21"/>
        </w:rPr>
        <w:t>提高</w:t>
      </w:r>
      <w:r w:rsidRPr="00CC41D5">
        <w:rPr>
          <w:rFonts w:hint="eastAsia"/>
          <w:szCs w:val="21"/>
        </w:rPr>
        <w:t>公众认</w:t>
      </w:r>
      <w:r w:rsidR="00272A38">
        <w:rPr>
          <w:rFonts w:hint="eastAsia"/>
          <w:szCs w:val="21"/>
        </w:rPr>
        <w:t>识的</w:t>
      </w:r>
      <w:r w:rsidRPr="00CC41D5">
        <w:rPr>
          <w:rFonts w:hint="eastAsia"/>
          <w:szCs w:val="21"/>
        </w:rPr>
        <w:t>宣传活动；修</w:t>
      </w:r>
      <w:r w:rsidR="00272A38">
        <w:rPr>
          <w:rFonts w:hint="eastAsia"/>
          <w:szCs w:val="21"/>
        </w:rPr>
        <w:t>改</w:t>
      </w:r>
      <w:r w:rsidRPr="00CC41D5">
        <w:rPr>
          <w:rFonts w:hint="eastAsia"/>
          <w:szCs w:val="21"/>
        </w:rPr>
        <w:t>国家家庭暴力法，向家庭</w:t>
      </w:r>
      <w:r w:rsidR="00272A38">
        <w:rPr>
          <w:rFonts w:hint="eastAsia"/>
          <w:szCs w:val="21"/>
        </w:rPr>
        <w:t>性</w:t>
      </w:r>
      <w:r w:rsidRPr="00CC41D5">
        <w:rPr>
          <w:rFonts w:hint="eastAsia"/>
          <w:szCs w:val="21"/>
        </w:rPr>
        <w:t>暴力受害者提供</w:t>
      </w:r>
      <w:r w:rsidR="00272A38">
        <w:rPr>
          <w:rFonts w:hint="eastAsia"/>
          <w:szCs w:val="21"/>
        </w:rPr>
        <w:t>更好的</w:t>
      </w:r>
      <w:r w:rsidRPr="00CC41D5">
        <w:rPr>
          <w:rFonts w:hint="eastAsia"/>
          <w:szCs w:val="21"/>
        </w:rPr>
        <w:t>服务。</w:t>
      </w:r>
    </w:p>
    <w:p w:rsidR="002A570D" w:rsidRPr="00CC41D5" w:rsidRDefault="002A570D" w:rsidP="002A570D">
      <w:pPr>
        <w:spacing w:after="240" w:line="360" w:lineRule="exact"/>
        <w:ind w:left="720" w:hanging="720"/>
        <w:rPr>
          <w:szCs w:val="21"/>
        </w:rPr>
      </w:pPr>
      <w:r w:rsidRPr="00CC41D5">
        <w:rPr>
          <w:szCs w:val="21"/>
        </w:rPr>
        <w:t>767.</w:t>
      </w:r>
      <w:r w:rsidRPr="00CC41D5">
        <w:rPr>
          <w:szCs w:val="21"/>
        </w:rPr>
        <w:tab/>
      </w:r>
      <w:r w:rsidRPr="00CC41D5">
        <w:rPr>
          <w:rFonts w:hint="eastAsia"/>
          <w:szCs w:val="21"/>
        </w:rPr>
        <w:t>根据</w:t>
      </w:r>
      <w:r w:rsidRPr="00CC41D5">
        <w:rPr>
          <w:szCs w:val="21"/>
        </w:rPr>
        <w:t>《消除对妇女歧视公约》</w:t>
      </w:r>
      <w:r w:rsidR="001A2DDD" w:rsidRPr="00CC41D5">
        <w:rPr>
          <w:rFonts w:hint="eastAsia"/>
          <w:szCs w:val="21"/>
        </w:rPr>
        <w:t>第</w:t>
      </w:r>
      <w:r w:rsidR="001A2DDD" w:rsidRPr="00CC41D5">
        <w:rPr>
          <w:rFonts w:hint="eastAsia"/>
          <w:szCs w:val="21"/>
        </w:rPr>
        <w:t>12</w:t>
      </w:r>
      <w:r w:rsidR="001A2DDD" w:rsidRPr="00CC41D5">
        <w:rPr>
          <w:rFonts w:hint="eastAsia"/>
          <w:szCs w:val="21"/>
        </w:rPr>
        <w:t>（</w:t>
      </w:r>
      <w:r w:rsidR="001A2DDD" w:rsidRPr="00CC41D5">
        <w:rPr>
          <w:rFonts w:hint="eastAsia"/>
          <w:szCs w:val="21"/>
        </w:rPr>
        <w:t>2</w:t>
      </w:r>
      <w:r w:rsidR="001A2DDD" w:rsidRPr="00CC41D5">
        <w:rPr>
          <w:rFonts w:hint="eastAsia"/>
          <w:szCs w:val="21"/>
        </w:rPr>
        <w:t>）</w:t>
      </w:r>
      <w:r w:rsidR="001A2DDD">
        <w:rPr>
          <w:rFonts w:hint="eastAsia"/>
          <w:szCs w:val="21"/>
        </w:rPr>
        <w:t>号</w:t>
      </w:r>
      <w:r w:rsidRPr="00CC41D5">
        <w:rPr>
          <w:rFonts w:hint="eastAsia"/>
          <w:szCs w:val="21"/>
        </w:rPr>
        <w:t>和第</w:t>
      </w:r>
      <w:r w:rsidRPr="00CC41D5">
        <w:rPr>
          <w:rFonts w:hint="eastAsia"/>
          <w:szCs w:val="21"/>
        </w:rPr>
        <w:t>19</w:t>
      </w:r>
      <w:r w:rsidRPr="00CC41D5">
        <w:rPr>
          <w:rFonts w:hint="eastAsia"/>
          <w:szCs w:val="21"/>
        </w:rPr>
        <w:t>（</w:t>
      </w:r>
      <w:r w:rsidRPr="00CC41D5">
        <w:rPr>
          <w:szCs w:val="21"/>
        </w:rPr>
        <w:t>24.a</w:t>
      </w:r>
      <w:r w:rsidRPr="00CC41D5">
        <w:rPr>
          <w:rFonts w:hint="eastAsia"/>
          <w:szCs w:val="21"/>
        </w:rPr>
        <w:t>）</w:t>
      </w:r>
      <w:r w:rsidR="001A2DDD">
        <w:rPr>
          <w:rFonts w:hint="eastAsia"/>
          <w:szCs w:val="21"/>
        </w:rPr>
        <w:t>号</w:t>
      </w:r>
      <w:r w:rsidR="001A2DDD" w:rsidRPr="00CC41D5">
        <w:rPr>
          <w:rFonts w:hint="eastAsia"/>
          <w:szCs w:val="21"/>
        </w:rPr>
        <w:t>一般</w:t>
      </w:r>
      <w:r w:rsidR="001A2DDD">
        <w:rPr>
          <w:rFonts w:hint="eastAsia"/>
          <w:szCs w:val="21"/>
        </w:rPr>
        <w:t>性</w:t>
      </w:r>
      <w:r w:rsidR="001A2DDD" w:rsidRPr="00CC41D5">
        <w:rPr>
          <w:rFonts w:hint="eastAsia"/>
          <w:szCs w:val="21"/>
        </w:rPr>
        <w:t>建议</w:t>
      </w:r>
      <w:r w:rsidRPr="00CC41D5">
        <w:rPr>
          <w:rFonts w:hint="eastAsia"/>
          <w:szCs w:val="21"/>
        </w:rPr>
        <w:t>，目前开展的项目（</w:t>
      </w:r>
      <w:r w:rsidRPr="00CC41D5">
        <w:rPr>
          <w:szCs w:val="21"/>
        </w:rPr>
        <w:t>2004-2008</w:t>
      </w:r>
      <w:r w:rsidRPr="00CC41D5">
        <w:rPr>
          <w:rFonts w:hint="eastAsia"/>
          <w:szCs w:val="21"/>
        </w:rPr>
        <w:t>年）有</w:t>
      </w:r>
      <w:r w:rsidR="004B57EF">
        <w:rPr>
          <w:rFonts w:hint="eastAsia"/>
          <w:szCs w:val="21"/>
        </w:rPr>
        <w:t>如下</w:t>
      </w:r>
      <w:r w:rsidRPr="00CC41D5">
        <w:rPr>
          <w:rFonts w:hint="eastAsia"/>
          <w:szCs w:val="21"/>
        </w:rPr>
        <w:t>四</w:t>
      </w:r>
      <w:r w:rsidR="004B57EF">
        <w:rPr>
          <w:rFonts w:hint="eastAsia"/>
          <w:szCs w:val="21"/>
        </w:rPr>
        <w:t>个</w:t>
      </w:r>
      <w:r w:rsidRPr="00CC41D5">
        <w:rPr>
          <w:rFonts w:hint="eastAsia"/>
          <w:szCs w:val="21"/>
        </w:rPr>
        <w:t>目标：</w:t>
      </w:r>
    </w:p>
    <w:p w:rsidR="002A570D" w:rsidRPr="00CC41D5" w:rsidRDefault="002A570D" w:rsidP="00D71FF2">
      <w:pPr>
        <w:widowControl/>
        <w:numPr>
          <w:ilvl w:val="0"/>
          <w:numId w:val="45"/>
        </w:numPr>
        <w:tabs>
          <w:tab w:val="clear" w:pos="720"/>
          <w:tab w:val="num" w:pos="1200"/>
        </w:tabs>
        <w:adjustRightInd/>
        <w:spacing w:after="240" w:line="360" w:lineRule="exact"/>
        <w:ind w:left="1200" w:hanging="480"/>
        <w:textAlignment w:val="auto"/>
        <w:rPr>
          <w:szCs w:val="21"/>
        </w:rPr>
      </w:pPr>
      <w:r w:rsidRPr="00CC41D5">
        <w:rPr>
          <w:rFonts w:hint="eastAsia"/>
          <w:szCs w:val="21"/>
        </w:rPr>
        <w:t>开展全国性活动后，通过《</w:t>
      </w:r>
      <w:r w:rsidR="001A2DDD">
        <w:rPr>
          <w:rFonts w:hint="eastAsia"/>
          <w:szCs w:val="21"/>
        </w:rPr>
        <w:t>反对</w:t>
      </w:r>
      <w:r w:rsidRPr="00CC41D5">
        <w:rPr>
          <w:rFonts w:hint="eastAsia"/>
          <w:szCs w:val="21"/>
        </w:rPr>
        <w:t>家庭暴力法》；</w:t>
      </w:r>
    </w:p>
    <w:p w:rsidR="002A570D" w:rsidRPr="00CC41D5" w:rsidRDefault="004B57EF" w:rsidP="00D71FF2">
      <w:pPr>
        <w:widowControl/>
        <w:numPr>
          <w:ilvl w:val="0"/>
          <w:numId w:val="45"/>
        </w:numPr>
        <w:tabs>
          <w:tab w:val="clear" w:pos="720"/>
          <w:tab w:val="num" w:pos="1200"/>
        </w:tabs>
        <w:adjustRightInd/>
        <w:spacing w:after="240" w:line="360" w:lineRule="exact"/>
        <w:ind w:left="1200" w:hanging="480"/>
        <w:textAlignment w:val="auto"/>
        <w:rPr>
          <w:szCs w:val="21"/>
        </w:rPr>
      </w:pPr>
      <w:r>
        <w:rPr>
          <w:rFonts w:hint="eastAsia"/>
          <w:szCs w:val="21"/>
        </w:rPr>
        <w:t>加强</w:t>
      </w:r>
      <w:r w:rsidR="002A570D" w:rsidRPr="00CC41D5">
        <w:rPr>
          <w:rFonts w:hint="eastAsia"/>
          <w:szCs w:val="21"/>
        </w:rPr>
        <w:t>国家机构的能力</w:t>
      </w:r>
      <w:r>
        <w:rPr>
          <w:rFonts w:hint="eastAsia"/>
          <w:szCs w:val="21"/>
        </w:rPr>
        <w:t>建设</w:t>
      </w:r>
      <w:r w:rsidR="002A570D" w:rsidRPr="00CC41D5">
        <w:rPr>
          <w:rFonts w:hint="eastAsia"/>
          <w:szCs w:val="21"/>
        </w:rPr>
        <w:t>；</w:t>
      </w:r>
    </w:p>
    <w:p w:rsidR="002A570D" w:rsidRPr="00CC41D5" w:rsidRDefault="002A570D" w:rsidP="00D71FF2">
      <w:pPr>
        <w:widowControl/>
        <w:numPr>
          <w:ilvl w:val="0"/>
          <w:numId w:val="45"/>
        </w:numPr>
        <w:tabs>
          <w:tab w:val="clear" w:pos="720"/>
          <w:tab w:val="num" w:pos="1200"/>
        </w:tabs>
        <w:adjustRightInd/>
        <w:spacing w:after="240" w:line="360" w:lineRule="exact"/>
        <w:ind w:left="1200" w:hanging="480"/>
        <w:textAlignment w:val="auto"/>
        <w:rPr>
          <w:szCs w:val="21"/>
        </w:rPr>
      </w:pPr>
      <w:r w:rsidRPr="00CC41D5">
        <w:rPr>
          <w:rFonts w:hint="eastAsia"/>
          <w:szCs w:val="21"/>
        </w:rPr>
        <w:t>建立一个职能性服务网络，为家庭暴力受害者提供支</w:t>
      </w:r>
      <w:r w:rsidR="004B57EF">
        <w:rPr>
          <w:rFonts w:hint="eastAsia"/>
          <w:szCs w:val="21"/>
        </w:rPr>
        <w:t>助</w:t>
      </w:r>
      <w:r w:rsidRPr="00CC41D5">
        <w:rPr>
          <w:rFonts w:hint="eastAsia"/>
          <w:szCs w:val="21"/>
        </w:rPr>
        <w:t>；</w:t>
      </w:r>
    </w:p>
    <w:p w:rsidR="002A570D" w:rsidRPr="00CC41D5" w:rsidRDefault="002A570D" w:rsidP="00D71FF2">
      <w:pPr>
        <w:widowControl/>
        <w:numPr>
          <w:ilvl w:val="0"/>
          <w:numId w:val="45"/>
        </w:numPr>
        <w:tabs>
          <w:tab w:val="clear" w:pos="720"/>
          <w:tab w:val="num" w:pos="1200"/>
        </w:tabs>
        <w:adjustRightInd/>
        <w:spacing w:after="240" w:line="360" w:lineRule="exact"/>
        <w:ind w:left="1200" w:hanging="480"/>
        <w:textAlignment w:val="auto"/>
        <w:rPr>
          <w:rFonts w:hint="eastAsia"/>
          <w:szCs w:val="21"/>
        </w:rPr>
      </w:pPr>
      <w:r w:rsidRPr="00CC41D5">
        <w:rPr>
          <w:rFonts w:hint="eastAsia"/>
          <w:szCs w:val="21"/>
        </w:rPr>
        <w:t>执行“消除</w:t>
      </w:r>
      <w:r w:rsidR="00203686">
        <w:rPr>
          <w:rFonts w:hint="eastAsia"/>
          <w:szCs w:val="21"/>
        </w:rPr>
        <w:t>性暴力</w:t>
      </w:r>
      <w:r w:rsidRPr="00CC41D5">
        <w:rPr>
          <w:rFonts w:hint="eastAsia"/>
          <w:szCs w:val="21"/>
        </w:rPr>
        <w:t>战略”。</w:t>
      </w:r>
    </w:p>
    <w:p w:rsidR="002A570D" w:rsidRPr="00CC41D5" w:rsidRDefault="002A570D" w:rsidP="002A570D">
      <w:pPr>
        <w:spacing w:after="240" w:line="360" w:lineRule="exact"/>
        <w:ind w:left="720" w:hanging="720"/>
        <w:rPr>
          <w:rFonts w:hint="eastAsia"/>
          <w:szCs w:val="21"/>
        </w:rPr>
      </w:pPr>
      <w:r w:rsidRPr="00CC41D5">
        <w:rPr>
          <w:szCs w:val="21"/>
        </w:rPr>
        <w:t>768.</w:t>
      </w:r>
      <w:r w:rsidRPr="00CC41D5">
        <w:rPr>
          <w:szCs w:val="21"/>
        </w:rPr>
        <w:tab/>
      </w:r>
      <w:r w:rsidRPr="00CC41D5">
        <w:rPr>
          <w:rFonts w:hint="eastAsia"/>
          <w:szCs w:val="21"/>
        </w:rPr>
        <w:t>促进平等办公室参与了另一个</w:t>
      </w:r>
      <w:r w:rsidR="004B57EF">
        <w:rPr>
          <w:rFonts w:hint="eastAsia"/>
          <w:szCs w:val="21"/>
        </w:rPr>
        <w:t>处理性暴力的</w:t>
      </w:r>
      <w:r w:rsidRPr="00CC41D5">
        <w:rPr>
          <w:rFonts w:hint="eastAsia"/>
          <w:szCs w:val="21"/>
        </w:rPr>
        <w:t>协调机</w:t>
      </w:r>
      <w:r w:rsidR="004B57EF">
        <w:rPr>
          <w:rFonts w:hint="eastAsia"/>
          <w:szCs w:val="21"/>
        </w:rPr>
        <w:t>构</w:t>
      </w:r>
      <w:r w:rsidR="001A2DDD">
        <w:rPr>
          <w:rFonts w:hint="eastAsia"/>
          <w:szCs w:val="21"/>
        </w:rPr>
        <w:t>——</w:t>
      </w:r>
      <w:r w:rsidRPr="00CC41D5">
        <w:rPr>
          <w:rFonts w:hint="eastAsia"/>
          <w:szCs w:val="21"/>
        </w:rPr>
        <w:t>社区</w:t>
      </w:r>
      <w:r w:rsidR="004B57EF">
        <w:rPr>
          <w:rFonts w:hint="eastAsia"/>
          <w:szCs w:val="21"/>
        </w:rPr>
        <w:t>预防</w:t>
      </w:r>
      <w:r w:rsidRPr="00CC41D5">
        <w:rPr>
          <w:rFonts w:hint="eastAsia"/>
          <w:szCs w:val="21"/>
        </w:rPr>
        <w:t>暴力协调会议小组</w:t>
      </w:r>
      <w:r w:rsidR="004B57EF">
        <w:rPr>
          <w:rFonts w:hint="eastAsia"/>
          <w:szCs w:val="21"/>
        </w:rPr>
        <w:t>的工作</w:t>
      </w:r>
      <w:r w:rsidRPr="00CC41D5">
        <w:rPr>
          <w:rFonts w:hint="eastAsia"/>
          <w:szCs w:val="21"/>
        </w:rPr>
        <w:t>。</w:t>
      </w:r>
      <w:r w:rsidR="004B57EF">
        <w:rPr>
          <w:rFonts w:hint="eastAsia"/>
          <w:szCs w:val="21"/>
        </w:rPr>
        <w:t>该</w:t>
      </w:r>
      <w:r w:rsidRPr="00CC41D5">
        <w:rPr>
          <w:rFonts w:hint="eastAsia"/>
          <w:szCs w:val="21"/>
        </w:rPr>
        <w:t>小组在东帝汶历史悠久，于</w:t>
      </w:r>
      <w:r w:rsidRPr="00CC41D5">
        <w:rPr>
          <w:rFonts w:hint="eastAsia"/>
          <w:szCs w:val="21"/>
        </w:rPr>
        <w:t>2001</w:t>
      </w:r>
      <w:r w:rsidRPr="00CC41D5">
        <w:rPr>
          <w:rFonts w:hint="eastAsia"/>
          <w:szCs w:val="21"/>
        </w:rPr>
        <w:t>年</w:t>
      </w:r>
      <w:r w:rsidR="004B57EF">
        <w:rPr>
          <w:rFonts w:hint="eastAsia"/>
          <w:szCs w:val="21"/>
        </w:rPr>
        <w:t>就已</w:t>
      </w:r>
      <w:r w:rsidRPr="00CC41D5">
        <w:rPr>
          <w:rFonts w:hint="eastAsia"/>
          <w:szCs w:val="21"/>
        </w:rPr>
        <w:t>开始</w:t>
      </w:r>
      <w:r w:rsidR="004B57EF">
        <w:rPr>
          <w:rFonts w:hint="eastAsia"/>
          <w:szCs w:val="21"/>
        </w:rPr>
        <w:t>从事各种活动</w:t>
      </w:r>
      <w:r w:rsidRPr="00CC41D5">
        <w:rPr>
          <w:rFonts w:hint="eastAsia"/>
          <w:szCs w:val="21"/>
        </w:rPr>
        <w:t>，</w:t>
      </w:r>
      <w:r w:rsidR="004B57EF">
        <w:rPr>
          <w:rFonts w:hint="eastAsia"/>
          <w:szCs w:val="21"/>
        </w:rPr>
        <w:t>它的作用是将</w:t>
      </w:r>
      <w:r w:rsidRPr="00CC41D5">
        <w:rPr>
          <w:rFonts w:hint="eastAsia"/>
          <w:szCs w:val="21"/>
        </w:rPr>
        <w:t>所有致力于</w:t>
      </w:r>
      <w:r w:rsidR="004B57EF">
        <w:rPr>
          <w:rFonts w:hint="eastAsia"/>
          <w:szCs w:val="21"/>
        </w:rPr>
        <w:t>消除</w:t>
      </w:r>
      <w:r w:rsidR="00203686">
        <w:rPr>
          <w:rFonts w:hint="eastAsia"/>
          <w:szCs w:val="21"/>
        </w:rPr>
        <w:t>性暴力</w:t>
      </w:r>
      <w:r w:rsidRPr="00CC41D5">
        <w:rPr>
          <w:rFonts w:hint="eastAsia"/>
          <w:szCs w:val="21"/>
        </w:rPr>
        <w:t>的相关行</w:t>
      </w:r>
      <w:r w:rsidR="004B57EF">
        <w:rPr>
          <w:rFonts w:hint="eastAsia"/>
          <w:szCs w:val="21"/>
        </w:rPr>
        <w:t>动者组织</w:t>
      </w:r>
      <w:r w:rsidRPr="00CC41D5">
        <w:rPr>
          <w:rFonts w:hint="eastAsia"/>
          <w:szCs w:val="21"/>
        </w:rPr>
        <w:t>起</w:t>
      </w:r>
      <w:r w:rsidR="004B57EF">
        <w:rPr>
          <w:rFonts w:hint="eastAsia"/>
          <w:szCs w:val="21"/>
        </w:rPr>
        <w:t>来</w:t>
      </w:r>
      <w:r w:rsidRPr="00CC41D5">
        <w:rPr>
          <w:rFonts w:hint="eastAsia"/>
          <w:szCs w:val="21"/>
        </w:rPr>
        <w:t>。</w:t>
      </w:r>
      <w:r w:rsidR="00F70DBB">
        <w:rPr>
          <w:rFonts w:hint="eastAsia"/>
          <w:szCs w:val="21"/>
        </w:rPr>
        <w:t>该</w:t>
      </w:r>
      <w:r w:rsidRPr="00CC41D5">
        <w:rPr>
          <w:rFonts w:hint="eastAsia"/>
          <w:szCs w:val="21"/>
        </w:rPr>
        <w:t>小组</w:t>
      </w:r>
      <w:r w:rsidR="004B57EF">
        <w:rPr>
          <w:rFonts w:hint="eastAsia"/>
          <w:szCs w:val="21"/>
        </w:rPr>
        <w:t>现有</w:t>
      </w:r>
      <w:r w:rsidRPr="00CC41D5">
        <w:rPr>
          <w:rFonts w:hint="eastAsia"/>
          <w:szCs w:val="21"/>
        </w:rPr>
        <w:t>成员包括：劳动与社会安置部国家社会服务司，非政府组织，如</w:t>
      </w:r>
      <w:r w:rsidRPr="00CC41D5">
        <w:rPr>
          <w:rFonts w:ascii="Arial" w:hAnsi="Arial" w:cs="Arial"/>
          <w:color w:val="000000"/>
          <w:szCs w:val="21"/>
        </w:rPr>
        <w:t>牛津饥荒救济委员会</w:t>
      </w:r>
      <w:r w:rsidRPr="00CC41D5">
        <w:rPr>
          <w:rFonts w:ascii="Arial" w:hAnsi="Arial" w:cs="Arial" w:hint="eastAsia"/>
          <w:color w:val="000000"/>
          <w:szCs w:val="21"/>
        </w:rPr>
        <w:t>、</w:t>
      </w:r>
      <w:r w:rsidRPr="00CC41D5">
        <w:rPr>
          <w:rFonts w:hint="eastAsia"/>
          <w:szCs w:val="21"/>
        </w:rPr>
        <w:t>澳大利亚明爱协会、</w:t>
      </w:r>
      <w:r w:rsidRPr="00CC41D5">
        <w:rPr>
          <w:szCs w:val="21"/>
        </w:rPr>
        <w:t>Alola</w:t>
      </w:r>
      <w:r w:rsidRPr="00CC41D5">
        <w:rPr>
          <w:rFonts w:hint="eastAsia"/>
          <w:szCs w:val="21"/>
        </w:rPr>
        <w:t>基金会、</w:t>
      </w:r>
      <w:r w:rsidRPr="00CC41D5">
        <w:rPr>
          <w:szCs w:val="21"/>
        </w:rPr>
        <w:t>东帝汶</w:t>
      </w:r>
      <w:r w:rsidRPr="00CC41D5">
        <w:rPr>
          <w:rFonts w:hint="eastAsia"/>
          <w:szCs w:val="21"/>
        </w:rPr>
        <w:t>妇女网络，以及近期加入的反对家庭暴力男子协会（见下</w:t>
      </w:r>
      <w:r w:rsidR="004B57EF">
        <w:rPr>
          <w:rFonts w:hint="eastAsia"/>
          <w:szCs w:val="21"/>
        </w:rPr>
        <w:t>文</w:t>
      </w:r>
      <w:r w:rsidRPr="00CC41D5">
        <w:rPr>
          <w:rFonts w:hint="eastAsia"/>
          <w:szCs w:val="21"/>
        </w:rPr>
        <w:t>）。</w:t>
      </w:r>
      <w:r w:rsidR="004B57EF">
        <w:rPr>
          <w:rFonts w:hint="eastAsia"/>
          <w:szCs w:val="21"/>
        </w:rPr>
        <w:t>协调会议小组</w:t>
      </w:r>
      <w:r w:rsidRPr="00CC41D5">
        <w:rPr>
          <w:rFonts w:hint="eastAsia"/>
          <w:szCs w:val="21"/>
        </w:rPr>
        <w:t>每月就所开展的活动和</w:t>
      </w:r>
      <w:r w:rsidR="00203686">
        <w:rPr>
          <w:rFonts w:hint="eastAsia"/>
          <w:szCs w:val="21"/>
        </w:rPr>
        <w:t>性暴力</w:t>
      </w:r>
      <w:r w:rsidRPr="00CC41D5">
        <w:rPr>
          <w:rFonts w:hint="eastAsia"/>
          <w:szCs w:val="21"/>
        </w:rPr>
        <w:t>案件分享信息。</w:t>
      </w:r>
    </w:p>
    <w:p w:rsidR="002A570D" w:rsidRPr="00650E20" w:rsidRDefault="002A570D" w:rsidP="00650E20">
      <w:pPr>
        <w:pStyle w:val="H3"/>
        <w:rPr>
          <w:rFonts w:hint="eastAsia"/>
          <w:b w:val="0"/>
        </w:rPr>
      </w:pPr>
      <w:bookmarkStart w:id="83" w:name="_Toc228766577"/>
      <w:r w:rsidRPr="00650E20">
        <w:rPr>
          <w:rFonts w:hint="eastAsia"/>
          <w:b w:val="0"/>
        </w:rPr>
        <w:t>公共教育</w:t>
      </w:r>
      <w:bookmarkEnd w:id="83"/>
    </w:p>
    <w:p w:rsidR="002A570D" w:rsidRPr="00CC41D5" w:rsidRDefault="002A570D" w:rsidP="002A570D">
      <w:pPr>
        <w:spacing w:after="240" w:line="360" w:lineRule="exact"/>
        <w:ind w:left="720" w:hanging="720"/>
        <w:rPr>
          <w:szCs w:val="21"/>
        </w:rPr>
      </w:pPr>
      <w:r w:rsidRPr="00CC41D5">
        <w:rPr>
          <w:szCs w:val="21"/>
        </w:rPr>
        <w:t>769.</w:t>
      </w:r>
      <w:r w:rsidRPr="00CC41D5">
        <w:rPr>
          <w:szCs w:val="21"/>
        </w:rPr>
        <w:tab/>
      </w:r>
      <w:r w:rsidRPr="00CC41D5">
        <w:rPr>
          <w:rFonts w:hint="eastAsia"/>
          <w:szCs w:val="21"/>
        </w:rPr>
        <w:t>正如《共同核心文件》</w:t>
      </w:r>
      <w:r w:rsidR="00EA70D8">
        <w:rPr>
          <w:rFonts w:hint="eastAsia"/>
          <w:szCs w:val="21"/>
        </w:rPr>
        <w:t>所概述的</w:t>
      </w:r>
      <w:r w:rsidRPr="00CC41D5">
        <w:rPr>
          <w:rFonts w:hint="eastAsia"/>
          <w:szCs w:val="21"/>
        </w:rPr>
        <w:t>，促进平等办公室已做出巨大努力，在国家和地方层面提高东帝汶民众对暴力</w:t>
      </w:r>
      <w:r w:rsidR="00EA70D8">
        <w:rPr>
          <w:rFonts w:hint="eastAsia"/>
          <w:szCs w:val="21"/>
        </w:rPr>
        <w:t>侵害妇女</w:t>
      </w:r>
      <w:r w:rsidRPr="00CC41D5">
        <w:rPr>
          <w:rFonts w:hint="eastAsia"/>
          <w:szCs w:val="21"/>
        </w:rPr>
        <w:t>的认</w:t>
      </w:r>
      <w:r w:rsidR="00EA70D8">
        <w:rPr>
          <w:rFonts w:hint="eastAsia"/>
          <w:szCs w:val="21"/>
        </w:rPr>
        <w:t>识</w:t>
      </w:r>
      <w:r w:rsidRPr="00CC41D5">
        <w:rPr>
          <w:rFonts w:hint="eastAsia"/>
          <w:szCs w:val="21"/>
        </w:rPr>
        <w:t>。除已</w:t>
      </w:r>
      <w:r w:rsidR="00EA70D8">
        <w:rPr>
          <w:rFonts w:hint="eastAsia"/>
          <w:szCs w:val="21"/>
        </w:rPr>
        <w:t>说明</w:t>
      </w:r>
      <w:r w:rsidRPr="00CC41D5">
        <w:rPr>
          <w:rFonts w:hint="eastAsia"/>
          <w:szCs w:val="21"/>
        </w:rPr>
        <w:t>的</w:t>
      </w:r>
      <w:r w:rsidR="00EA70D8">
        <w:rPr>
          <w:rFonts w:hint="eastAsia"/>
          <w:szCs w:val="21"/>
        </w:rPr>
        <w:t>部分</w:t>
      </w:r>
      <w:r w:rsidRPr="00CC41D5">
        <w:rPr>
          <w:rFonts w:hint="eastAsia"/>
          <w:szCs w:val="21"/>
        </w:rPr>
        <w:t>活动外，促进平等办公室还</w:t>
      </w:r>
      <w:r w:rsidR="00EA70D8">
        <w:rPr>
          <w:rFonts w:hint="eastAsia"/>
          <w:szCs w:val="21"/>
        </w:rPr>
        <w:t>组织了各种形式的公共教育活动，如</w:t>
      </w:r>
      <w:r w:rsidRPr="00CC41D5">
        <w:rPr>
          <w:rFonts w:hint="eastAsia"/>
          <w:szCs w:val="21"/>
        </w:rPr>
        <w:t>讲习班、戏剧和音乐表演、电台和电视节目</w:t>
      </w:r>
      <w:r w:rsidR="00EA70D8">
        <w:rPr>
          <w:rFonts w:hint="eastAsia"/>
          <w:szCs w:val="21"/>
        </w:rPr>
        <w:t>，并编</w:t>
      </w:r>
      <w:r w:rsidRPr="00CC41D5">
        <w:rPr>
          <w:rFonts w:hint="eastAsia"/>
          <w:szCs w:val="21"/>
        </w:rPr>
        <w:t>制</w:t>
      </w:r>
      <w:r w:rsidR="00EA70D8">
        <w:rPr>
          <w:rFonts w:hint="eastAsia"/>
          <w:szCs w:val="21"/>
        </w:rPr>
        <w:t>了</w:t>
      </w:r>
      <w:r w:rsidRPr="00CC41D5">
        <w:rPr>
          <w:rFonts w:hint="eastAsia"/>
          <w:szCs w:val="21"/>
        </w:rPr>
        <w:t>IEC</w:t>
      </w:r>
      <w:r w:rsidRPr="00CC41D5">
        <w:rPr>
          <w:rFonts w:hint="eastAsia"/>
          <w:szCs w:val="21"/>
        </w:rPr>
        <w:t>材料</w:t>
      </w:r>
      <w:r w:rsidR="00EA70D8">
        <w:rPr>
          <w:rFonts w:hint="eastAsia"/>
          <w:szCs w:val="21"/>
        </w:rPr>
        <w:t>和小册子</w:t>
      </w:r>
      <w:r w:rsidRPr="00CC41D5">
        <w:rPr>
          <w:rFonts w:hint="eastAsia"/>
          <w:szCs w:val="21"/>
        </w:rPr>
        <w:t>，</w:t>
      </w:r>
      <w:r w:rsidR="00EA70D8">
        <w:rPr>
          <w:rFonts w:hint="eastAsia"/>
          <w:szCs w:val="21"/>
        </w:rPr>
        <w:t>还配合</w:t>
      </w:r>
      <w:r w:rsidRPr="00CC41D5">
        <w:rPr>
          <w:rFonts w:hint="eastAsia"/>
          <w:szCs w:val="21"/>
        </w:rPr>
        <w:t>全</w:t>
      </w:r>
      <w:r w:rsidR="00F70DBB">
        <w:rPr>
          <w:rFonts w:hint="eastAsia"/>
          <w:szCs w:val="21"/>
        </w:rPr>
        <w:t>国</w:t>
      </w:r>
      <w:r w:rsidRPr="00CC41D5">
        <w:rPr>
          <w:rFonts w:hint="eastAsia"/>
          <w:szCs w:val="21"/>
        </w:rPr>
        <w:t>16</w:t>
      </w:r>
      <w:r w:rsidRPr="00CC41D5">
        <w:rPr>
          <w:rFonts w:hint="eastAsia"/>
          <w:szCs w:val="21"/>
        </w:rPr>
        <w:t>日反</w:t>
      </w:r>
      <w:r w:rsidR="00F70DBB">
        <w:rPr>
          <w:rFonts w:hint="eastAsia"/>
          <w:szCs w:val="21"/>
        </w:rPr>
        <w:t>对</w:t>
      </w:r>
      <w:r w:rsidR="00EA70D8">
        <w:rPr>
          <w:rFonts w:hint="eastAsia"/>
          <w:szCs w:val="21"/>
        </w:rPr>
        <w:t>性</w:t>
      </w:r>
      <w:r w:rsidRPr="00CC41D5">
        <w:rPr>
          <w:rFonts w:hint="eastAsia"/>
          <w:szCs w:val="21"/>
        </w:rPr>
        <w:t>暴力运动和国际妇女节组织</w:t>
      </w:r>
      <w:r w:rsidR="00EA70D8">
        <w:rPr>
          <w:rFonts w:hint="eastAsia"/>
          <w:szCs w:val="21"/>
        </w:rPr>
        <w:t>了</w:t>
      </w:r>
      <w:r w:rsidRPr="00CC41D5">
        <w:rPr>
          <w:rFonts w:hint="eastAsia"/>
          <w:szCs w:val="21"/>
        </w:rPr>
        <w:t>相关活动。</w:t>
      </w:r>
    </w:p>
    <w:p w:rsidR="002A570D" w:rsidRPr="00CC41D5" w:rsidRDefault="002A570D" w:rsidP="002A570D">
      <w:pPr>
        <w:spacing w:after="240" w:line="360" w:lineRule="exact"/>
        <w:ind w:left="720" w:hanging="720"/>
        <w:rPr>
          <w:szCs w:val="21"/>
        </w:rPr>
      </w:pPr>
      <w:r w:rsidRPr="00CC41D5">
        <w:rPr>
          <w:szCs w:val="21"/>
        </w:rPr>
        <w:t>770.</w:t>
      </w:r>
      <w:r w:rsidRPr="00CC41D5">
        <w:rPr>
          <w:szCs w:val="21"/>
        </w:rPr>
        <w:tab/>
        <w:t>2004</w:t>
      </w:r>
      <w:r w:rsidRPr="00CC41D5">
        <w:rPr>
          <w:rFonts w:hint="eastAsia"/>
          <w:szCs w:val="21"/>
        </w:rPr>
        <w:t>年，当地深受欢迎的</w:t>
      </w:r>
      <w:r w:rsidRPr="00CC41D5">
        <w:rPr>
          <w:szCs w:val="21"/>
        </w:rPr>
        <w:t>Bibi Bulak</w:t>
      </w:r>
      <w:r w:rsidR="00EA70D8" w:rsidRPr="00CC41D5">
        <w:rPr>
          <w:rFonts w:hint="eastAsia"/>
          <w:szCs w:val="21"/>
        </w:rPr>
        <w:t>剧团</w:t>
      </w:r>
      <w:r w:rsidRPr="00CC41D5">
        <w:rPr>
          <w:rFonts w:hint="eastAsia"/>
          <w:szCs w:val="21"/>
        </w:rPr>
        <w:t>制</w:t>
      </w:r>
      <w:r w:rsidR="00F70DBB">
        <w:rPr>
          <w:rFonts w:hint="eastAsia"/>
          <w:szCs w:val="21"/>
        </w:rPr>
        <w:t>作</w:t>
      </w:r>
      <w:r w:rsidRPr="00CC41D5">
        <w:rPr>
          <w:rFonts w:hint="eastAsia"/>
          <w:szCs w:val="21"/>
        </w:rPr>
        <w:t>了</w:t>
      </w:r>
      <w:r w:rsidRPr="00CC41D5">
        <w:rPr>
          <w:rFonts w:hint="eastAsia"/>
          <w:szCs w:val="21"/>
        </w:rPr>
        <w:t>8</w:t>
      </w:r>
      <w:r w:rsidRPr="00CC41D5">
        <w:rPr>
          <w:rFonts w:hint="eastAsia"/>
          <w:szCs w:val="21"/>
        </w:rPr>
        <w:t>集电</w:t>
      </w:r>
      <w:r w:rsidR="00F70DBB">
        <w:rPr>
          <w:rFonts w:hint="eastAsia"/>
          <w:szCs w:val="21"/>
        </w:rPr>
        <w:t>视</w:t>
      </w:r>
      <w:r w:rsidR="00EA70D8">
        <w:rPr>
          <w:rFonts w:hint="eastAsia"/>
          <w:szCs w:val="21"/>
        </w:rPr>
        <w:t>连续</w:t>
      </w:r>
      <w:r w:rsidRPr="00CC41D5">
        <w:rPr>
          <w:rFonts w:hint="eastAsia"/>
          <w:szCs w:val="21"/>
        </w:rPr>
        <w:t>剧，突出强调</w:t>
      </w:r>
      <w:r w:rsidR="00203686">
        <w:rPr>
          <w:rFonts w:hint="eastAsia"/>
          <w:szCs w:val="21"/>
        </w:rPr>
        <w:t>性</w:t>
      </w:r>
      <w:r w:rsidR="00EA70D8">
        <w:rPr>
          <w:rFonts w:hint="eastAsia"/>
          <w:szCs w:val="21"/>
        </w:rPr>
        <w:t>别</w:t>
      </w:r>
      <w:r w:rsidR="00203686">
        <w:rPr>
          <w:rFonts w:hint="eastAsia"/>
          <w:szCs w:val="21"/>
        </w:rPr>
        <w:t>暴力</w:t>
      </w:r>
      <w:r w:rsidRPr="00CC41D5">
        <w:rPr>
          <w:rFonts w:hint="eastAsia"/>
          <w:szCs w:val="21"/>
        </w:rPr>
        <w:t>、妇女平等、女孩受教育等问题。</w:t>
      </w:r>
      <w:r w:rsidR="00EA70D8">
        <w:rPr>
          <w:rFonts w:hint="eastAsia"/>
          <w:szCs w:val="21"/>
        </w:rPr>
        <w:t>连续</w:t>
      </w:r>
      <w:r w:rsidRPr="00CC41D5">
        <w:rPr>
          <w:rFonts w:hint="eastAsia"/>
          <w:szCs w:val="21"/>
        </w:rPr>
        <w:t>剧被制做了</w:t>
      </w:r>
      <w:r w:rsidRPr="00CC41D5">
        <w:rPr>
          <w:rFonts w:hint="eastAsia"/>
          <w:szCs w:val="21"/>
        </w:rPr>
        <w:t>20</w:t>
      </w:r>
      <w:r w:rsidRPr="00CC41D5">
        <w:rPr>
          <w:rFonts w:hint="eastAsia"/>
          <w:szCs w:val="21"/>
        </w:rPr>
        <w:t>份拷贝，并发布至全国</w:t>
      </w:r>
      <w:r w:rsidRPr="00CC41D5">
        <w:rPr>
          <w:rFonts w:hint="eastAsia"/>
          <w:szCs w:val="21"/>
        </w:rPr>
        <w:t>16</w:t>
      </w:r>
      <w:r w:rsidRPr="00CC41D5">
        <w:rPr>
          <w:rFonts w:hint="eastAsia"/>
          <w:szCs w:val="21"/>
        </w:rPr>
        <w:t>个社区电台和位于帝力的国家电台。</w:t>
      </w:r>
      <w:r w:rsidRPr="00CC41D5">
        <w:rPr>
          <w:rFonts w:hint="eastAsia"/>
          <w:szCs w:val="21"/>
        </w:rPr>
        <w:t>2004</w:t>
      </w:r>
      <w:r w:rsidRPr="00CC41D5">
        <w:rPr>
          <w:rFonts w:hint="eastAsia"/>
          <w:szCs w:val="21"/>
        </w:rPr>
        <w:t>年</w:t>
      </w:r>
      <w:r w:rsidRPr="00CC41D5">
        <w:rPr>
          <w:rFonts w:hint="eastAsia"/>
          <w:szCs w:val="21"/>
        </w:rPr>
        <w:t>11</w:t>
      </w:r>
      <w:r w:rsidR="00EA70D8">
        <w:rPr>
          <w:rFonts w:hint="eastAsia"/>
          <w:szCs w:val="21"/>
        </w:rPr>
        <w:t>月和</w:t>
      </w:r>
      <w:r w:rsidRPr="00CC41D5">
        <w:rPr>
          <w:rFonts w:hint="eastAsia"/>
          <w:szCs w:val="21"/>
        </w:rPr>
        <w:t>12</w:t>
      </w:r>
      <w:r w:rsidRPr="00CC41D5">
        <w:rPr>
          <w:rFonts w:hint="eastAsia"/>
          <w:szCs w:val="21"/>
        </w:rPr>
        <w:t>月，</w:t>
      </w:r>
      <w:r w:rsidR="00EA70D8">
        <w:rPr>
          <w:rFonts w:hint="eastAsia"/>
          <w:szCs w:val="21"/>
        </w:rPr>
        <w:t>连续</w:t>
      </w:r>
      <w:r w:rsidRPr="00CC41D5">
        <w:rPr>
          <w:rFonts w:hint="eastAsia"/>
          <w:szCs w:val="21"/>
        </w:rPr>
        <w:t>剧于“</w:t>
      </w:r>
      <w:r w:rsidR="00F70DBB">
        <w:rPr>
          <w:rFonts w:hint="eastAsia"/>
          <w:szCs w:val="21"/>
        </w:rPr>
        <w:t>全国</w:t>
      </w:r>
      <w:r w:rsidR="00F70DBB">
        <w:rPr>
          <w:rFonts w:hint="eastAsia"/>
          <w:szCs w:val="21"/>
        </w:rPr>
        <w:t>16</w:t>
      </w:r>
      <w:r w:rsidRPr="00CC41D5">
        <w:rPr>
          <w:rFonts w:hint="eastAsia"/>
          <w:szCs w:val="21"/>
        </w:rPr>
        <w:t>日反</w:t>
      </w:r>
      <w:r w:rsidR="00F70DBB">
        <w:rPr>
          <w:rFonts w:hint="eastAsia"/>
          <w:szCs w:val="21"/>
        </w:rPr>
        <w:t>对</w:t>
      </w:r>
      <w:r w:rsidR="00EA70D8">
        <w:rPr>
          <w:rFonts w:hint="eastAsia"/>
          <w:szCs w:val="21"/>
        </w:rPr>
        <w:t>性</w:t>
      </w:r>
      <w:r w:rsidRPr="00CC41D5">
        <w:rPr>
          <w:rFonts w:hint="eastAsia"/>
          <w:szCs w:val="21"/>
        </w:rPr>
        <w:t>暴力运动”期间播放。此外，</w:t>
      </w:r>
      <w:r w:rsidR="00F70DBB">
        <w:rPr>
          <w:rFonts w:hint="eastAsia"/>
          <w:szCs w:val="21"/>
        </w:rPr>
        <w:t>该</w:t>
      </w:r>
      <w:r w:rsidR="00EA70D8">
        <w:rPr>
          <w:rFonts w:hint="eastAsia"/>
          <w:szCs w:val="21"/>
        </w:rPr>
        <w:t>剧</w:t>
      </w:r>
      <w:r w:rsidRPr="00CC41D5">
        <w:rPr>
          <w:rFonts w:hint="eastAsia"/>
          <w:szCs w:val="21"/>
        </w:rPr>
        <w:t>团还以“家庭暴力与家庭和解”为主题，在阿伊莱乌、艾纳鲁、苏艾、波波纳罗、利基卡、欧库西地区完成了</w:t>
      </w:r>
      <w:r w:rsidRPr="00CC41D5">
        <w:rPr>
          <w:rFonts w:hint="eastAsia"/>
          <w:szCs w:val="21"/>
        </w:rPr>
        <w:t>16</w:t>
      </w:r>
      <w:r w:rsidRPr="00CC41D5">
        <w:rPr>
          <w:rFonts w:hint="eastAsia"/>
          <w:szCs w:val="21"/>
        </w:rPr>
        <w:t>场演出。</w:t>
      </w:r>
      <w:r w:rsidR="00EA70D8">
        <w:rPr>
          <w:rFonts w:hint="eastAsia"/>
          <w:szCs w:val="21"/>
        </w:rPr>
        <w:t>随后</w:t>
      </w:r>
      <w:r w:rsidRPr="00CC41D5">
        <w:rPr>
          <w:rFonts w:hint="eastAsia"/>
          <w:szCs w:val="21"/>
        </w:rPr>
        <w:t>，该</w:t>
      </w:r>
      <w:r w:rsidR="00EA70D8">
        <w:rPr>
          <w:rFonts w:hint="eastAsia"/>
          <w:szCs w:val="21"/>
        </w:rPr>
        <w:t>剧</w:t>
      </w:r>
      <w:r w:rsidRPr="00CC41D5">
        <w:rPr>
          <w:rFonts w:hint="eastAsia"/>
          <w:szCs w:val="21"/>
        </w:rPr>
        <w:t>团</w:t>
      </w:r>
      <w:r w:rsidR="00EA70D8">
        <w:rPr>
          <w:rFonts w:hint="eastAsia"/>
          <w:szCs w:val="21"/>
        </w:rPr>
        <w:t>还</w:t>
      </w:r>
      <w:r w:rsidRPr="00CC41D5">
        <w:rPr>
          <w:rFonts w:hint="eastAsia"/>
          <w:szCs w:val="21"/>
        </w:rPr>
        <w:t>制</w:t>
      </w:r>
      <w:r w:rsidR="00F70DBB">
        <w:rPr>
          <w:rFonts w:hint="eastAsia"/>
          <w:szCs w:val="21"/>
        </w:rPr>
        <w:t>作</w:t>
      </w:r>
      <w:r w:rsidRPr="00CC41D5">
        <w:rPr>
          <w:rFonts w:hint="eastAsia"/>
          <w:szCs w:val="21"/>
        </w:rPr>
        <w:t>了</w:t>
      </w:r>
      <w:r w:rsidR="00EA70D8">
        <w:rPr>
          <w:rFonts w:hint="eastAsia"/>
          <w:szCs w:val="21"/>
        </w:rPr>
        <w:t>一部</w:t>
      </w:r>
      <w:r w:rsidRPr="00CC41D5">
        <w:rPr>
          <w:rFonts w:hint="eastAsia"/>
          <w:szCs w:val="21"/>
        </w:rPr>
        <w:t>电视连续剧在东帝汶国家电视台播出，重点突出了性别不平等和家庭暴力影响等问题。</w:t>
      </w:r>
      <w:r w:rsidRPr="00CC41D5">
        <w:rPr>
          <w:rFonts w:hint="eastAsia"/>
          <w:szCs w:val="21"/>
        </w:rPr>
        <w:t>2005</w:t>
      </w:r>
      <w:r w:rsidRPr="00CC41D5">
        <w:rPr>
          <w:rFonts w:hint="eastAsia"/>
          <w:szCs w:val="21"/>
        </w:rPr>
        <w:t>年</w:t>
      </w:r>
      <w:r w:rsidRPr="00CC41D5">
        <w:rPr>
          <w:rFonts w:hint="eastAsia"/>
          <w:szCs w:val="21"/>
        </w:rPr>
        <w:t>7</w:t>
      </w:r>
      <w:r w:rsidRPr="00CC41D5">
        <w:rPr>
          <w:rFonts w:hint="eastAsia"/>
          <w:szCs w:val="21"/>
        </w:rPr>
        <w:t>月和</w:t>
      </w:r>
      <w:r w:rsidRPr="00CC41D5">
        <w:rPr>
          <w:rFonts w:hint="eastAsia"/>
          <w:szCs w:val="21"/>
        </w:rPr>
        <w:t>8</w:t>
      </w:r>
      <w:r w:rsidRPr="00CC41D5">
        <w:rPr>
          <w:rFonts w:hint="eastAsia"/>
          <w:szCs w:val="21"/>
        </w:rPr>
        <w:t>月，这</w:t>
      </w:r>
      <w:r w:rsidR="00EA70D8">
        <w:rPr>
          <w:rFonts w:hint="eastAsia"/>
          <w:szCs w:val="21"/>
        </w:rPr>
        <w:t>部</w:t>
      </w:r>
      <w:r w:rsidRPr="00CC41D5">
        <w:rPr>
          <w:rFonts w:hint="eastAsia"/>
          <w:szCs w:val="21"/>
        </w:rPr>
        <w:t>15</w:t>
      </w:r>
      <w:r w:rsidRPr="00CC41D5">
        <w:rPr>
          <w:rFonts w:hint="eastAsia"/>
          <w:szCs w:val="21"/>
        </w:rPr>
        <w:t>分钟的</w:t>
      </w:r>
      <w:r w:rsidR="00EA70D8">
        <w:rPr>
          <w:rFonts w:hint="eastAsia"/>
          <w:szCs w:val="21"/>
        </w:rPr>
        <w:t>8</w:t>
      </w:r>
      <w:r w:rsidR="00EA70D8">
        <w:rPr>
          <w:rFonts w:hint="eastAsia"/>
          <w:szCs w:val="21"/>
        </w:rPr>
        <w:t>集</w:t>
      </w:r>
      <w:r w:rsidR="00F70DBB">
        <w:rPr>
          <w:rFonts w:hint="eastAsia"/>
          <w:szCs w:val="21"/>
        </w:rPr>
        <w:t>连续</w:t>
      </w:r>
      <w:r w:rsidRPr="00CC41D5">
        <w:rPr>
          <w:rFonts w:hint="eastAsia"/>
          <w:szCs w:val="21"/>
        </w:rPr>
        <w:t>剧在电视上播出。该</w:t>
      </w:r>
      <w:r w:rsidR="00EA70D8">
        <w:rPr>
          <w:rFonts w:hint="eastAsia"/>
          <w:szCs w:val="21"/>
        </w:rPr>
        <w:t>电视</w:t>
      </w:r>
      <w:r w:rsidRPr="00CC41D5">
        <w:rPr>
          <w:rFonts w:hint="eastAsia"/>
          <w:szCs w:val="21"/>
        </w:rPr>
        <w:t>剧此前通过电台广告进行了宣传，以实现观众人数</w:t>
      </w:r>
      <w:r w:rsidR="00EA70D8">
        <w:rPr>
          <w:rFonts w:hint="eastAsia"/>
          <w:szCs w:val="21"/>
        </w:rPr>
        <w:t>的</w:t>
      </w:r>
      <w:r w:rsidRPr="00CC41D5">
        <w:rPr>
          <w:rFonts w:hint="eastAsia"/>
          <w:szCs w:val="21"/>
        </w:rPr>
        <w:t>最大化，此剧播出后获得了好评。</w:t>
      </w:r>
    </w:p>
    <w:p w:rsidR="002A570D" w:rsidRPr="00CC41D5" w:rsidRDefault="002A570D" w:rsidP="002A570D">
      <w:pPr>
        <w:spacing w:after="240" w:line="360" w:lineRule="exact"/>
        <w:ind w:left="720" w:hanging="720"/>
        <w:rPr>
          <w:rFonts w:hint="eastAsia"/>
          <w:szCs w:val="21"/>
        </w:rPr>
      </w:pPr>
      <w:r w:rsidRPr="00CC41D5">
        <w:rPr>
          <w:szCs w:val="21"/>
        </w:rPr>
        <w:t>771.</w:t>
      </w:r>
      <w:r w:rsidRPr="00CC41D5">
        <w:rPr>
          <w:szCs w:val="21"/>
        </w:rPr>
        <w:tab/>
      </w:r>
      <w:r w:rsidRPr="00CC41D5">
        <w:rPr>
          <w:rFonts w:hint="eastAsia"/>
          <w:szCs w:val="21"/>
        </w:rPr>
        <w:t>同年，促进平等办公室与联合国人口基金共同为</w:t>
      </w:r>
      <w:r w:rsidRPr="00CC41D5">
        <w:rPr>
          <w:rFonts w:hint="eastAsia"/>
          <w:szCs w:val="21"/>
        </w:rPr>
        <w:t>JID</w:t>
      </w:r>
      <w:r w:rsidRPr="00CC41D5">
        <w:rPr>
          <w:rFonts w:hint="eastAsia"/>
          <w:szCs w:val="21"/>
        </w:rPr>
        <w:t>提供了培训。</w:t>
      </w:r>
      <w:r w:rsidRPr="00CC41D5">
        <w:rPr>
          <w:rFonts w:hint="eastAsia"/>
          <w:szCs w:val="21"/>
        </w:rPr>
        <w:t>JID</w:t>
      </w:r>
      <w:r w:rsidRPr="00CC41D5">
        <w:rPr>
          <w:rFonts w:hint="eastAsia"/>
          <w:szCs w:val="21"/>
        </w:rPr>
        <w:t>是一个由年轻大学生组成的非政府组织，致力于</w:t>
      </w:r>
      <w:r w:rsidR="00415321">
        <w:rPr>
          <w:rFonts w:hint="eastAsia"/>
          <w:szCs w:val="21"/>
        </w:rPr>
        <w:t>提高人们</w:t>
      </w:r>
      <w:r w:rsidRPr="00CC41D5">
        <w:rPr>
          <w:rFonts w:hint="eastAsia"/>
          <w:szCs w:val="21"/>
        </w:rPr>
        <w:t>对家庭暴力的认识，加强在农村社区</w:t>
      </w:r>
      <w:r w:rsidR="00415321">
        <w:rPr>
          <w:rFonts w:hint="eastAsia"/>
          <w:szCs w:val="21"/>
        </w:rPr>
        <w:t>举办</w:t>
      </w:r>
      <w:r w:rsidRPr="00CC41D5">
        <w:rPr>
          <w:rFonts w:hint="eastAsia"/>
          <w:szCs w:val="21"/>
        </w:rPr>
        <w:t>讲习班的能力，</w:t>
      </w:r>
      <w:r w:rsidR="00415321">
        <w:rPr>
          <w:rFonts w:hint="eastAsia"/>
          <w:szCs w:val="21"/>
        </w:rPr>
        <w:t>并</w:t>
      </w:r>
      <w:r w:rsidRPr="00CC41D5">
        <w:rPr>
          <w:rFonts w:hint="eastAsia"/>
          <w:szCs w:val="21"/>
        </w:rPr>
        <w:t>改变对这一问题的社会态度与行为。</w:t>
      </w:r>
      <w:r w:rsidRPr="00CC41D5">
        <w:rPr>
          <w:rFonts w:hint="eastAsia"/>
          <w:szCs w:val="21"/>
        </w:rPr>
        <w:t>2004</w:t>
      </w:r>
      <w:r w:rsidRPr="00CC41D5">
        <w:rPr>
          <w:rFonts w:hint="eastAsia"/>
          <w:szCs w:val="21"/>
        </w:rPr>
        <w:t>年</w:t>
      </w:r>
      <w:r w:rsidRPr="00CC41D5">
        <w:rPr>
          <w:rFonts w:hint="eastAsia"/>
          <w:szCs w:val="21"/>
        </w:rPr>
        <w:t>10</w:t>
      </w:r>
      <w:r w:rsidRPr="00CC41D5">
        <w:rPr>
          <w:rFonts w:hint="eastAsia"/>
          <w:szCs w:val="21"/>
        </w:rPr>
        <w:t>月，</w:t>
      </w:r>
      <w:r w:rsidRPr="00CC41D5">
        <w:rPr>
          <w:rFonts w:hint="eastAsia"/>
          <w:szCs w:val="21"/>
        </w:rPr>
        <w:t>JID</w:t>
      </w:r>
      <w:r w:rsidRPr="00CC41D5">
        <w:rPr>
          <w:rFonts w:hint="eastAsia"/>
          <w:szCs w:val="21"/>
        </w:rPr>
        <w:t>在包考区</w:t>
      </w:r>
      <w:r w:rsidRPr="00CC41D5">
        <w:rPr>
          <w:szCs w:val="21"/>
        </w:rPr>
        <w:t>Venilale</w:t>
      </w:r>
      <w:r w:rsidRPr="00CC41D5">
        <w:rPr>
          <w:rFonts w:hint="eastAsia"/>
          <w:szCs w:val="21"/>
        </w:rPr>
        <w:t>举办了一场家庭暴力讲习班，</w:t>
      </w:r>
      <w:r w:rsidRPr="00CC41D5">
        <w:rPr>
          <w:rFonts w:hint="eastAsia"/>
          <w:szCs w:val="21"/>
        </w:rPr>
        <w:t>2005</w:t>
      </w:r>
      <w:r w:rsidRPr="00CC41D5">
        <w:rPr>
          <w:rFonts w:hint="eastAsia"/>
          <w:szCs w:val="21"/>
        </w:rPr>
        <w:t>年</w:t>
      </w:r>
      <w:r w:rsidR="00F70DBB">
        <w:rPr>
          <w:rFonts w:hint="eastAsia"/>
          <w:szCs w:val="21"/>
        </w:rPr>
        <w:t>底</w:t>
      </w:r>
      <w:r w:rsidRPr="00CC41D5">
        <w:rPr>
          <w:rFonts w:hint="eastAsia"/>
          <w:szCs w:val="21"/>
        </w:rPr>
        <w:t>在</w:t>
      </w:r>
      <w:r w:rsidRPr="00CC41D5">
        <w:rPr>
          <w:rFonts w:ascii="Arial" w:hAnsi="Arial" w:cs="Arial"/>
          <w:color w:val="000000"/>
          <w:szCs w:val="21"/>
        </w:rPr>
        <w:t>巴圭亚区</w:t>
      </w:r>
      <w:r w:rsidRPr="00CC41D5">
        <w:rPr>
          <w:rFonts w:ascii="Arial" w:hAnsi="Arial" w:cs="Arial" w:hint="eastAsia"/>
          <w:color w:val="000000"/>
          <w:szCs w:val="21"/>
        </w:rPr>
        <w:t>和</w:t>
      </w:r>
      <w:r w:rsidRPr="00CC41D5">
        <w:rPr>
          <w:rFonts w:ascii="Arial" w:hAnsi="Arial" w:cs="Arial"/>
          <w:color w:val="000000"/>
          <w:szCs w:val="21"/>
        </w:rPr>
        <w:t>阿陶罗岛</w:t>
      </w:r>
      <w:r w:rsidRPr="00CC41D5">
        <w:rPr>
          <w:rFonts w:ascii="Arial" w:hAnsi="Arial" w:cs="Arial" w:hint="eastAsia"/>
          <w:color w:val="000000"/>
          <w:szCs w:val="21"/>
        </w:rPr>
        <w:t>进一步开展</w:t>
      </w:r>
      <w:r w:rsidR="00415321">
        <w:rPr>
          <w:rFonts w:ascii="Arial" w:hAnsi="Arial" w:cs="Arial" w:hint="eastAsia"/>
          <w:color w:val="000000"/>
          <w:szCs w:val="21"/>
        </w:rPr>
        <w:t>了</w:t>
      </w:r>
      <w:r w:rsidRPr="00CC41D5">
        <w:rPr>
          <w:rFonts w:ascii="Arial" w:hAnsi="Arial" w:cs="Arial" w:hint="eastAsia"/>
          <w:color w:val="000000"/>
          <w:szCs w:val="21"/>
        </w:rPr>
        <w:t>“实地讨论”活动。</w:t>
      </w:r>
      <w:r w:rsidRPr="00CC41D5">
        <w:rPr>
          <w:rFonts w:hint="eastAsia"/>
          <w:szCs w:val="21"/>
        </w:rPr>
        <w:t>在编写</w:t>
      </w:r>
      <w:r w:rsidRPr="00CC41D5">
        <w:rPr>
          <w:rFonts w:hint="eastAsia"/>
          <w:bCs/>
          <w:iCs/>
          <w:szCs w:val="21"/>
        </w:rPr>
        <w:t>本报告之时，</w:t>
      </w:r>
      <w:r w:rsidRPr="00CC41D5">
        <w:rPr>
          <w:rFonts w:hint="eastAsia"/>
          <w:bCs/>
          <w:iCs/>
          <w:szCs w:val="21"/>
        </w:rPr>
        <w:t>JID</w:t>
      </w:r>
      <w:r w:rsidRPr="00CC41D5">
        <w:rPr>
          <w:rFonts w:hint="eastAsia"/>
          <w:bCs/>
          <w:iCs/>
          <w:szCs w:val="21"/>
        </w:rPr>
        <w:t>正准备</w:t>
      </w:r>
      <w:r w:rsidR="00415321">
        <w:rPr>
          <w:rFonts w:hint="eastAsia"/>
          <w:bCs/>
          <w:iCs/>
          <w:szCs w:val="21"/>
        </w:rPr>
        <w:t>在</w:t>
      </w:r>
      <w:r w:rsidRPr="00CC41D5">
        <w:rPr>
          <w:rFonts w:hint="eastAsia"/>
          <w:bCs/>
          <w:iCs/>
          <w:szCs w:val="21"/>
        </w:rPr>
        <w:t>欧库西和苏艾地区开展深入的实地讨论与社区动员活动。</w:t>
      </w:r>
      <w:r w:rsidRPr="00CC41D5">
        <w:rPr>
          <w:rFonts w:hint="eastAsia"/>
          <w:szCs w:val="21"/>
        </w:rPr>
        <w:t>此外，在家庭暴力问题上，</w:t>
      </w:r>
      <w:r w:rsidRPr="00CC41D5">
        <w:rPr>
          <w:rFonts w:hint="eastAsia"/>
          <w:szCs w:val="21"/>
        </w:rPr>
        <w:t>JID</w:t>
      </w:r>
      <w:r w:rsidRPr="00CC41D5">
        <w:rPr>
          <w:rFonts w:hint="eastAsia"/>
          <w:szCs w:val="21"/>
        </w:rPr>
        <w:t>一直在媒体上进行大力宣传与呼吁。</w:t>
      </w:r>
    </w:p>
    <w:p w:rsidR="002A570D" w:rsidRPr="00CC41D5" w:rsidRDefault="002A570D" w:rsidP="002A570D">
      <w:pPr>
        <w:spacing w:after="240" w:line="360" w:lineRule="exact"/>
        <w:ind w:left="720" w:hanging="720"/>
        <w:rPr>
          <w:rFonts w:hint="eastAsia"/>
          <w:szCs w:val="21"/>
        </w:rPr>
      </w:pPr>
      <w:r w:rsidRPr="00CC41D5">
        <w:rPr>
          <w:szCs w:val="21"/>
        </w:rPr>
        <w:t>772.</w:t>
      </w:r>
      <w:r w:rsidRPr="00CC41D5">
        <w:rPr>
          <w:szCs w:val="21"/>
        </w:rPr>
        <w:tab/>
      </w:r>
      <w:r w:rsidRPr="00CC41D5">
        <w:rPr>
          <w:rFonts w:hint="eastAsia"/>
          <w:szCs w:val="21"/>
        </w:rPr>
        <w:t>2002-2003</w:t>
      </w:r>
      <w:r w:rsidRPr="00CC41D5">
        <w:rPr>
          <w:rFonts w:hint="eastAsia"/>
          <w:szCs w:val="21"/>
        </w:rPr>
        <w:t>年间，促进平等办公室、劳动与社会安置部以及其他非政府组织</w:t>
      </w:r>
      <w:r w:rsidR="00415321">
        <w:rPr>
          <w:rFonts w:hint="eastAsia"/>
          <w:szCs w:val="21"/>
        </w:rPr>
        <w:t>和</w:t>
      </w:r>
      <w:r w:rsidRPr="00CC41D5">
        <w:rPr>
          <w:rFonts w:hint="eastAsia"/>
          <w:szCs w:val="21"/>
        </w:rPr>
        <w:t>联合国机构共同组织了“反家庭暴力”活动，向政府部委、警方、民间社会组织、非政府组织、学校和社区发放了几千份海报和小册子。宣传材料以其极具吸引力的设计取得了成功，风靡于办公室和工作场所。此外，由于宣传材料将图片与少量单词相结合来传达信息，所以它在文盲率较高的农村社区</w:t>
      </w:r>
      <w:r w:rsidR="00415321">
        <w:rPr>
          <w:rFonts w:hint="eastAsia"/>
          <w:szCs w:val="21"/>
        </w:rPr>
        <w:t>也</w:t>
      </w:r>
      <w:r w:rsidRPr="00CC41D5">
        <w:rPr>
          <w:rFonts w:hint="eastAsia"/>
          <w:szCs w:val="21"/>
        </w:rPr>
        <w:t>取得了成效。</w:t>
      </w:r>
    </w:p>
    <w:p w:rsidR="002A570D" w:rsidRPr="00650E20" w:rsidRDefault="002A570D" w:rsidP="00650E20">
      <w:pPr>
        <w:pStyle w:val="H3"/>
        <w:rPr>
          <w:b w:val="0"/>
        </w:rPr>
      </w:pPr>
      <w:bookmarkStart w:id="84" w:name="_Toc228766578"/>
      <w:r w:rsidRPr="00650E20">
        <w:rPr>
          <w:rFonts w:hint="eastAsia"/>
          <w:b w:val="0"/>
        </w:rPr>
        <w:t>16日反</w:t>
      </w:r>
      <w:r w:rsidR="00415321" w:rsidRPr="00650E20">
        <w:rPr>
          <w:rFonts w:hint="eastAsia"/>
          <w:b w:val="0"/>
        </w:rPr>
        <w:t>对性</w:t>
      </w:r>
      <w:r w:rsidRPr="00650E20">
        <w:rPr>
          <w:rFonts w:hint="eastAsia"/>
          <w:b w:val="0"/>
        </w:rPr>
        <w:t>暴力运动</w:t>
      </w:r>
      <w:bookmarkEnd w:id="84"/>
    </w:p>
    <w:p w:rsidR="002A570D" w:rsidRPr="00CC41D5" w:rsidRDefault="002A570D" w:rsidP="002A570D">
      <w:pPr>
        <w:spacing w:after="240" w:line="360" w:lineRule="exact"/>
        <w:ind w:left="720" w:hanging="720"/>
        <w:rPr>
          <w:rFonts w:hint="eastAsia"/>
          <w:szCs w:val="21"/>
        </w:rPr>
      </w:pPr>
      <w:r w:rsidRPr="00CC41D5">
        <w:rPr>
          <w:szCs w:val="21"/>
        </w:rPr>
        <w:t>773.</w:t>
      </w:r>
      <w:r w:rsidRPr="00CC41D5">
        <w:rPr>
          <w:szCs w:val="21"/>
        </w:rPr>
        <w:tab/>
      </w:r>
      <w:r w:rsidRPr="00CC41D5">
        <w:rPr>
          <w:rFonts w:hint="eastAsia"/>
          <w:szCs w:val="21"/>
        </w:rPr>
        <w:t>在全国性活动中，如“</w:t>
      </w:r>
      <w:r w:rsidRPr="00CC41D5">
        <w:rPr>
          <w:rFonts w:hint="eastAsia"/>
          <w:szCs w:val="21"/>
        </w:rPr>
        <w:t>16</w:t>
      </w:r>
      <w:r w:rsidRPr="00CC41D5">
        <w:rPr>
          <w:rFonts w:hint="eastAsia"/>
          <w:szCs w:val="21"/>
        </w:rPr>
        <w:t>日反</w:t>
      </w:r>
      <w:r w:rsidR="00415321">
        <w:rPr>
          <w:rFonts w:hint="eastAsia"/>
          <w:szCs w:val="21"/>
        </w:rPr>
        <w:t>对性</w:t>
      </w:r>
      <w:r w:rsidRPr="00CC41D5">
        <w:rPr>
          <w:rFonts w:hint="eastAsia"/>
          <w:szCs w:val="21"/>
        </w:rPr>
        <w:t>暴力运动”等，在选定活动主题时特</w:t>
      </w:r>
      <w:r w:rsidR="00415321">
        <w:rPr>
          <w:rFonts w:hint="eastAsia"/>
          <w:szCs w:val="21"/>
        </w:rPr>
        <w:t>别</w:t>
      </w:r>
      <w:r w:rsidRPr="00CC41D5">
        <w:rPr>
          <w:rFonts w:hint="eastAsia"/>
          <w:szCs w:val="21"/>
        </w:rPr>
        <w:t>将妇女暴力问题与健康、人权等相关问题</w:t>
      </w:r>
      <w:r w:rsidR="00415321">
        <w:rPr>
          <w:rFonts w:hint="eastAsia"/>
          <w:szCs w:val="21"/>
        </w:rPr>
        <w:t>联系起来</w:t>
      </w:r>
      <w:r w:rsidRPr="00CC41D5">
        <w:rPr>
          <w:rFonts w:hint="eastAsia"/>
          <w:szCs w:val="21"/>
        </w:rPr>
        <w:t>，</w:t>
      </w:r>
      <w:r w:rsidR="00415321">
        <w:rPr>
          <w:rFonts w:hint="eastAsia"/>
          <w:szCs w:val="21"/>
        </w:rPr>
        <w:t>从而充分</w:t>
      </w:r>
      <w:r w:rsidRPr="00CC41D5">
        <w:rPr>
          <w:rFonts w:hint="eastAsia"/>
          <w:szCs w:val="21"/>
        </w:rPr>
        <w:t>反映了东帝汶的现状。过去的活动主题包括：“妇女的权利是人权”、“家庭暴力是犯罪行为”、“我们的孩子在看着我们”、“家庭和睦，国家和平”、“在教堂中成婚是两个人相结合的神圣行为”、“我们不可纵使家庭暴力毁坏我们的家园”。</w:t>
      </w:r>
    </w:p>
    <w:p w:rsidR="002A570D" w:rsidRPr="00CC41D5" w:rsidRDefault="002A570D" w:rsidP="002A570D">
      <w:pPr>
        <w:spacing w:after="240" w:line="360" w:lineRule="exact"/>
        <w:ind w:left="720" w:hanging="720"/>
        <w:rPr>
          <w:rFonts w:hint="eastAsia"/>
          <w:szCs w:val="21"/>
        </w:rPr>
      </w:pPr>
      <w:r w:rsidRPr="00CC41D5">
        <w:rPr>
          <w:szCs w:val="21"/>
        </w:rPr>
        <w:t>774.</w:t>
      </w:r>
      <w:r w:rsidRPr="00CC41D5">
        <w:rPr>
          <w:szCs w:val="21"/>
        </w:rPr>
        <w:tab/>
      </w:r>
      <w:r w:rsidRPr="00CC41D5">
        <w:rPr>
          <w:rFonts w:hint="eastAsia"/>
          <w:szCs w:val="21"/>
        </w:rPr>
        <w:t>2005</w:t>
      </w:r>
      <w:r w:rsidRPr="00CC41D5">
        <w:rPr>
          <w:rFonts w:hint="eastAsia"/>
          <w:szCs w:val="21"/>
        </w:rPr>
        <w:t>年“</w:t>
      </w:r>
      <w:r w:rsidR="00415321">
        <w:rPr>
          <w:rFonts w:hint="eastAsia"/>
          <w:szCs w:val="21"/>
        </w:rPr>
        <w:t>16</w:t>
      </w:r>
      <w:r w:rsidR="00415321">
        <w:rPr>
          <w:rFonts w:hint="eastAsia"/>
          <w:szCs w:val="21"/>
        </w:rPr>
        <w:t>日反对性暴力运动</w:t>
      </w:r>
      <w:r w:rsidRPr="00CC41D5">
        <w:rPr>
          <w:rFonts w:hint="eastAsia"/>
          <w:szCs w:val="21"/>
        </w:rPr>
        <w:t>”的主题选定为“</w:t>
      </w:r>
      <w:r w:rsidR="00DA096B">
        <w:rPr>
          <w:rFonts w:hint="eastAsia"/>
          <w:szCs w:val="21"/>
        </w:rPr>
        <w:t>妇女</w:t>
      </w:r>
      <w:r w:rsidRPr="00CC41D5">
        <w:rPr>
          <w:rFonts w:hint="eastAsia"/>
          <w:szCs w:val="21"/>
        </w:rPr>
        <w:t>的健康，国</w:t>
      </w:r>
      <w:r w:rsidR="00514899">
        <w:rPr>
          <w:rFonts w:hint="eastAsia"/>
          <w:szCs w:val="21"/>
        </w:rPr>
        <w:t>人</w:t>
      </w:r>
      <w:r w:rsidRPr="00CC41D5">
        <w:rPr>
          <w:rFonts w:hint="eastAsia"/>
          <w:szCs w:val="21"/>
        </w:rPr>
        <w:t>的健康</w:t>
      </w:r>
      <w:r w:rsidR="00514899">
        <w:rPr>
          <w:rFonts w:hint="eastAsia"/>
          <w:szCs w:val="21"/>
        </w:rPr>
        <w:t>–</w:t>
      </w:r>
      <w:r w:rsidRPr="00CC41D5">
        <w:rPr>
          <w:rFonts w:hint="eastAsia"/>
          <w:szCs w:val="21"/>
        </w:rPr>
        <w:t>停止暴力”。在当地性别问题协调中心、地区政府、地区卫生官员的协助下，该活动于各地区启动。总理的平等问题顾问发表</w:t>
      </w:r>
      <w:r w:rsidR="00514899">
        <w:rPr>
          <w:rFonts w:hint="eastAsia"/>
          <w:szCs w:val="21"/>
        </w:rPr>
        <w:t>了</w:t>
      </w:r>
      <w:r w:rsidRPr="00CC41D5">
        <w:rPr>
          <w:rFonts w:hint="eastAsia"/>
          <w:szCs w:val="21"/>
        </w:rPr>
        <w:t>讲话，之后，（在联合国妇女发展基金、</w:t>
      </w:r>
      <w:r w:rsidRPr="00CC41D5">
        <w:rPr>
          <w:szCs w:val="21"/>
        </w:rPr>
        <w:t>消除对妇女歧视</w:t>
      </w:r>
      <w:r w:rsidR="00514899">
        <w:rPr>
          <w:rFonts w:hint="eastAsia"/>
          <w:szCs w:val="21"/>
        </w:rPr>
        <w:t>委员会</w:t>
      </w:r>
      <w:r w:rsidRPr="00CC41D5">
        <w:rPr>
          <w:rFonts w:hint="eastAsia"/>
          <w:szCs w:val="21"/>
        </w:rPr>
        <w:t>、</w:t>
      </w:r>
      <w:r w:rsidRPr="00CC41D5">
        <w:rPr>
          <w:rFonts w:hint="eastAsia"/>
          <w:szCs w:val="21"/>
        </w:rPr>
        <w:t>SEAP</w:t>
      </w:r>
      <w:r w:rsidRPr="00CC41D5">
        <w:rPr>
          <w:rFonts w:hint="eastAsia"/>
          <w:szCs w:val="21"/>
        </w:rPr>
        <w:t>的支持下）</w:t>
      </w:r>
      <w:r w:rsidRPr="00CC41D5">
        <w:rPr>
          <w:szCs w:val="21"/>
        </w:rPr>
        <w:t>Kuda Talin</w:t>
      </w:r>
      <w:r w:rsidR="00514899">
        <w:rPr>
          <w:rFonts w:hint="eastAsia"/>
          <w:szCs w:val="21"/>
        </w:rPr>
        <w:t>剧</w:t>
      </w:r>
      <w:r w:rsidRPr="00CC41D5">
        <w:rPr>
          <w:rFonts w:hint="eastAsia"/>
          <w:szCs w:val="21"/>
        </w:rPr>
        <w:t>团表演了以家庭暴力为主题的舞蹈和短剧，并开展了其他活动。上千人参加了开启仪式，其中包括东帝汶国家警察</w:t>
      </w:r>
      <w:r w:rsidR="0069597E">
        <w:rPr>
          <w:rFonts w:hint="eastAsia"/>
          <w:szCs w:val="21"/>
        </w:rPr>
        <w:t>机构</w:t>
      </w:r>
      <w:r w:rsidRPr="00CC41D5">
        <w:rPr>
          <w:rFonts w:hint="eastAsia"/>
          <w:szCs w:val="21"/>
        </w:rPr>
        <w:t>所属的社区</w:t>
      </w:r>
      <w:r w:rsidR="0069597E">
        <w:rPr>
          <w:rFonts w:hint="eastAsia"/>
          <w:szCs w:val="21"/>
        </w:rPr>
        <w:t>维持治安股</w:t>
      </w:r>
      <w:r w:rsidRPr="00CC41D5">
        <w:rPr>
          <w:rFonts w:hint="eastAsia"/>
          <w:szCs w:val="21"/>
        </w:rPr>
        <w:t>和保护弱势人员</w:t>
      </w:r>
      <w:r w:rsidR="0069597E">
        <w:rPr>
          <w:rFonts w:hint="eastAsia"/>
          <w:szCs w:val="21"/>
        </w:rPr>
        <w:t>股</w:t>
      </w:r>
      <w:r w:rsidRPr="00CC41D5">
        <w:rPr>
          <w:rFonts w:hint="eastAsia"/>
          <w:szCs w:val="21"/>
        </w:rPr>
        <w:t>成员等。当地媒体，包括电视</w:t>
      </w:r>
      <w:r w:rsidR="0069597E">
        <w:rPr>
          <w:rFonts w:hint="eastAsia"/>
          <w:szCs w:val="21"/>
        </w:rPr>
        <w:t>台</w:t>
      </w:r>
      <w:r w:rsidRPr="00CC41D5">
        <w:rPr>
          <w:rFonts w:hint="eastAsia"/>
          <w:szCs w:val="21"/>
        </w:rPr>
        <w:t>和报纸，均对该活动进行了大篇幅的报道。总理就该活动录制了长篇演讲，并于活动开启仪式前一晚在东帝汶国家电视台播出，之后播</w:t>
      </w:r>
      <w:r w:rsidR="0069597E">
        <w:rPr>
          <w:rFonts w:hint="eastAsia"/>
          <w:szCs w:val="21"/>
        </w:rPr>
        <w:t>放</w:t>
      </w:r>
      <w:r w:rsidRPr="00CC41D5">
        <w:rPr>
          <w:rFonts w:hint="eastAsia"/>
          <w:szCs w:val="21"/>
        </w:rPr>
        <w:t>了记者招待会</w:t>
      </w:r>
      <w:r w:rsidR="0069597E">
        <w:rPr>
          <w:rFonts w:hint="eastAsia"/>
          <w:szCs w:val="21"/>
        </w:rPr>
        <w:t>实况</w:t>
      </w:r>
      <w:r w:rsidRPr="00CC41D5">
        <w:rPr>
          <w:rFonts w:hint="eastAsia"/>
          <w:szCs w:val="21"/>
        </w:rPr>
        <w:t>。在此期间还录制、播</w:t>
      </w:r>
      <w:r w:rsidR="0069597E">
        <w:rPr>
          <w:rFonts w:hint="eastAsia"/>
          <w:szCs w:val="21"/>
        </w:rPr>
        <w:t>放</w:t>
      </w:r>
      <w:r w:rsidRPr="00CC41D5">
        <w:rPr>
          <w:rFonts w:hint="eastAsia"/>
          <w:szCs w:val="21"/>
        </w:rPr>
        <w:t>了一场围绕家庭暴力的互动式谈话节目，节目特别邀请了众多重要的评论员，如支</w:t>
      </w:r>
      <w:r w:rsidR="0069597E">
        <w:rPr>
          <w:rFonts w:hint="eastAsia"/>
          <w:szCs w:val="21"/>
        </w:rPr>
        <w:t>助</w:t>
      </w:r>
      <w:r w:rsidRPr="00CC41D5">
        <w:rPr>
          <w:rFonts w:hint="eastAsia"/>
          <w:szCs w:val="21"/>
        </w:rPr>
        <w:t>服务转介网络成员等。</w:t>
      </w:r>
    </w:p>
    <w:p w:rsidR="002A570D" w:rsidRPr="00CC41D5" w:rsidRDefault="002A570D" w:rsidP="002A570D">
      <w:pPr>
        <w:spacing w:after="240" w:line="360" w:lineRule="exact"/>
        <w:ind w:left="720" w:hanging="720"/>
        <w:rPr>
          <w:rFonts w:hint="eastAsia"/>
          <w:szCs w:val="21"/>
        </w:rPr>
      </w:pPr>
      <w:r w:rsidRPr="00CC41D5">
        <w:rPr>
          <w:szCs w:val="21"/>
        </w:rPr>
        <w:t>775.</w:t>
      </w:r>
      <w:r w:rsidRPr="00CC41D5">
        <w:rPr>
          <w:szCs w:val="21"/>
        </w:rPr>
        <w:tab/>
      </w:r>
      <w:r w:rsidR="00A939EB">
        <w:rPr>
          <w:rFonts w:hint="eastAsia"/>
          <w:szCs w:val="21"/>
        </w:rPr>
        <w:t>在开展这项</w:t>
      </w:r>
      <w:r w:rsidR="00415321">
        <w:rPr>
          <w:rFonts w:hint="eastAsia"/>
          <w:szCs w:val="21"/>
        </w:rPr>
        <w:t>运动</w:t>
      </w:r>
      <w:r w:rsidRPr="00CC41D5">
        <w:rPr>
          <w:rFonts w:hint="eastAsia"/>
          <w:szCs w:val="21"/>
        </w:rPr>
        <w:t>期间，东帝汶各地区共</w:t>
      </w:r>
      <w:r w:rsidR="00A939EB">
        <w:rPr>
          <w:rFonts w:hint="eastAsia"/>
          <w:szCs w:val="21"/>
        </w:rPr>
        <w:t>组织</w:t>
      </w:r>
      <w:r w:rsidRPr="00CC41D5">
        <w:rPr>
          <w:rFonts w:hint="eastAsia"/>
          <w:szCs w:val="21"/>
        </w:rPr>
        <w:t>了</w:t>
      </w:r>
      <w:r w:rsidRPr="00CC41D5">
        <w:rPr>
          <w:rFonts w:hint="eastAsia"/>
          <w:szCs w:val="21"/>
        </w:rPr>
        <w:t>17</w:t>
      </w:r>
      <w:r w:rsidR="00A939EB">
        <w:rPr>
          <w:rFonts w:hint="eastAsia"/>
          <w:szCs w:val="21"/>
        </w:rPr>
        <w:t>次</w:t>
      </w:r>
      <w:r w:rsidRPr="00CC41D5">
        <w:rPr>
          <w:rFonts w:hint="eastAsia"/>
          <w:szCs w:val="21"/>
        </w:rPr>
        <w:t>活动。活动主要为讲习班、研讨会等，探讨与暴力</w:t>
      </w:r>
      <w:r w:rsidR="00A939EB">
        <w:rPr>
          <w:rFonts w:hint="eastAsia"/>
          <w:szCs w:val="21"/>
        </w:rPr>
        <w:t>侵害妇女</w:t>
      </w:r>
      <w:r w:rsidRPr="00CC41D5">
        <w:rPr>
          <w:rFonts w:hint="eastAsia"/>
          <w:szCs w:val="21"/>
        </w:rPr>
        <w:t>、健康、平等、家庭暴力法相关的问题。“</w:t>
      </w:r>
      <w:r w:rsidR="00415321">
        <w:rPr>
          <w:rFonts w:hint="eastAsia"/>
          <w:szCs w:val="21"/>
        </w:rPr>
        <w:t>16</w:t>
      </w:r>
      <w:r w:rsidR="00415321">
        <w:rPr>
          <w:rFonts w:hint="eastAsia"/>
          <w:szCs w:val="21"/>
        </w:rPr>
        <w:t>日反对性暴力运动</w:t>
      </w:r>
      <w:r w:rsidRPr="00CC41D5">
        <w:rPr>
          <w:rFonts w:hint="eastAsia"/>
          <w:szCs w:val="21"/>
        </w:rPr>
        <w:t>”以一</w:t>
      </w:r>
      <w:r w:rsidR="00A939EB">
        <w:rPr>
          <w:rFonts w:hint="eastAsia"/>
          <w:szCs w:val="21"/>
        </w:rPr>
        <w:t>个独</w:t>
      </w:r>
      <w:r w:rsidRPr="00CC41D5">
        <w:rPr>
          <w:rFonts w:hint="eastAsia"/>
          <w:szCs w:val="21"/>
        </w:rPr>
        <w:t>特的点燃蜡烛仪式结束，结束仪式上点燃了</w:t>
      </w:r>
      <w:r w:rsidRPr="00CC41D5">
        <w:rPr>
          <w:rFonts w:hint="eastAsia"/>
          <w:szCs w:val="21"/>
        </w:rPr>
        <w:t>16</w:t>
      </w:r>
      <w:r w:rsidRPr="00CC41D5">
        <w:rPr>
          <w:rFonts w:hint="eastAsia"/>
          <w:szCs w:val="21"/>
        </w:rPr>
        <w:t>支蜡烛，代表</w:t>
      </w:r>
      <w:r w:rsidRPr="00CC41D5">
        <w:rPr>
          <w:rFonts w:hint="eastAsia"/>
          <w:szCs w:val="21"/>
        </w:rPr>
        <w:t>16</w:t>
      </w:r>
      <w:r w:rsidRPr="00CC41D5">
        <w:rPr>
          <w:rFonts w:hint="eastAsia"/>
          <w:szCs w:val="21"/>
        </w:rPr>
        <w:t>天的活动，并借以向</w:t>
      </w:r>
      <w:r w:rsidRPr="00CC41D5">
        <w:rPr>
          <w:rFonts w:hint="eastAsia"/>
          <w:szCs w:val="21"/>
        </w:rPr>
        <w:t>16</w:t>
      </w:r>
      <w:r w:rsidRPr="00CC41D5">
        <w:rPr>
          <w:rFonts w:hint="eastAsia"/>
          <w:szCs w:val="21"/>
        </w:rPr>
        <w:t>位</w:t>
      </w:r>
      <w:r w:rsidR="00203686">
        <w:rPr>
          <w:rFonts w:hint="eastAsia"/>
          <w:szCs w:val="21"/>
        </w:rPr>
        <w:t>性暴力</w:t>
      </w:r>
      <w:r w:rsidRPr="00CC41D5">
        <w:rPr>
          <w:rFonts w:hint="eastAsia"/>
          <w:szCs w:val="21"/>
        </w:rPr>
        <w:t>受害者或幸存者致敬。这</w:t>
      </w:r>
      <w:r w:rsidRPr="00CC41D5">
        <w:rPr>
          <w:rFonts w:hint="eastAsia"/>
          <w:szCs w:val="21"/>
        </w:rPr>
        <w:t>16</w:t>
      </w:r>
      <w:r w:rsidRPr="00CC41D5">
        <w:rPr>
          <w:rFonts w:hint="eastAsia"/>
          <w:szCs w:val="21"/>
        </w:rPr>
        <w:t>位妇女和儿童的真实故事由促进平等办公室、联合国人口基金、转介合作伙伴机构于活动前搜集得来，在编写</w:t>
      </w:r>
      <w:r w:rsidRPr="00CC41D5">
        <w:rPr>
          <w:rFonts w:hint="eastAsia"/>
          <w:bCs/>
          <w:iCs/>
          <w:szCs w:val="21"/>
        </w:rPr>
        <w:t>本报告之时，</w:t>
      </w:r>
      <w:r w:rsidRPr="00CC41D5">
        <w:rPr>
          <w:rFonts w:hint="eastAsia"/>
          <w:szCs w:val="21"/>
        </w:rPr>
        <w:t>促进平等办公室计划将这</w:t>
      </w:r>
      <w:r w:rsidRPr="00CC41D5">
        <w:rPr>
          <w:rFonts w:hint="eastAsia"/>
          <w:szCs w:val="21"/>
        </w:rPr>
        <w:t>16</w:t>
      </w:r>
      <w:r w:rsidRPr="00CC41D5">
        <w:rPr>
          <w:rFonts w:hint="eastAsia"/>
          <w:szCs w:val="21"/>
        </w:rPr>
        <w:t>个故事编成文集出版，并在社区间广泛宣传。</w:t>
      </w:r>
    </w:p>
    <w:p w:rsidR="002A570D" w:rsidRPr="00CC41D5" w:rsidRDefault="002A570D" w:rsidP="002A570D">
      <w:pPr>
        <w:spacing w:after="240" w:line="360" w:lineRule="exact"/>
        <w:ind w:left="720" w:hanging="720"/>
        <w:rPr>
          <w:szCs w:val="21"/>
        </w:rPr>
      </w:pPr>
      <w:r w:rsidRPr="00CC41D5">
        <w:rPr>
          <w:szCs w:val="21"/>
        </w:rPr>
        <w:t>776.</w:t>
      </w:r>
      <w:r w:rsidRPr="00CC41D5">
        <w:rPr>
          <w:szCs w:val="21"/>
        </w:rPr>
        <w:tab/>
      </w:r>
      <w:r w:rsidRPr="00CC41D5">
        <w:rPr>
          <w:rFonts w:hint="eastAsia"/>
          <w:szCs w:val="21"/>
        </w:rPr>
        <w:t>不论举办什么活动，促进平等办公室始终尽最大努力让更多的、可在解决和预防</w:t>
      </w:r>
      <w:r w:rsidR="00203686">
        <w:rPr>
          <w:rFonts w:hint="eastAsia"/>
          <w:szCs w:val="21"/>
        </w:rPr>
        <w:t>性暴力</w:t>
      </w:r>
      <w:r w:rsidRPr="00CC41D5">
        <w:rPr>
          <w:rFonts w:hint="eastAsia"/>
          <w:szCs w:val="21"/>
        </w:rPr>
        <w:t>方面发挥作用的</w:t>
      </w:r>
      <w:r w:rsidR="00A939EB">
        <w:rPr>
          <w:rFonts w:hint="eastAsia"/>
          <w:szCs w:val="21"/>
        </w:rPr>
        <w:t>行动者</w:t>
      </w:r>
      <w:r w:rsidRPr="00CC41D5">
        <w:rPr>
          <w:rFonts w:hint="eastAsia"/>
          <w:szCs w:val="21"/>
        </w:rPr>
        <w:t>参与进来。这些</w:t>
      </w:r>
      <w:r w:rsidR="00A939EB">
        <w:rPr>
          <w:rFonts w:hint="eastAsia"/>
          <w:szCs w:val="21"/>
        </w:rPr>
        <w:t>行动者</w:t>
      </w:r>
      <w:r w:rsidRPr="00CC41D5">
        <w:rPr>
          <w:rFonts w:hint="eastAsia"/>
          <w:szCs w:val="21"/>
        </w:rPr>
        <w:t>包括</w:t>
      </w:r>
      <w:r w:rsidR="00A939EB">
        <w:rPr>
          <w:rFonts w:hint="eastAsia"/>
          <w:szCs w:val="21"/>
        </w:rPr>
        <w:t>：</w:t>
      </w:r>
      <w:r w:rsidRPr="00CC41D5">
        <w:rPr>
          <w:rFonts w:hint="eastAsia"/>
          <w:szCs w:val="21"/>
        </w:rPr>
        <w:t>教会领袖、乡长、卫生官员、警方、人权事务官员和教师。在编写</w:t>
      </w:r>
      <w:r w:rsidRPr="00CC41D5">
        <w:rPr>
          <w:rFonts w:hint="eastAsia"/>
          <w:bCs/>
          <w:iCs/>
          <w:szCs w:val="21"/>
        </w:rPr>
        <w:t>本报告之时，</w:t>
      </w:r>
      <w:r w:rsidRPr="00CC41D5">
        <w:rPr>
          <w:rFonts w:hint="eastAsia"/>
          <w:szCs w:val="21"/>
        </w:rPr>
        <w:t>促进平等办公室</w:t>
      </w:r>
      <w:r w:rsidRPr="00CC41D5">
        <w:rPr>
          <w:rFonts w:hint="eastAsia"/>
          <w:bCs/>
          <w:iCs/>
          <w:szCs w:val="21"/>
        </w:rPr>
        <w:t>与教会领袖</w:t>
      </w:r>
      <w:r w:rsidR="00A939EB">
        <w:rPr>
          <w:rFonts w:hint="eastAsia"/>
          <w:bCs/>
          <w:iCs/>
          <w:szCs w:val="21"/>
        </w:rPr>
        <w:t>进行了</w:t>
      </w:r>
      <w:r w:rsidRPr="00CC41D5">
        <w:rPr>
          <w:rFonts w:hint="eastAsia"/>
          <w:bCs/>
          <w:iCs/>
          <w:szCs w:val="21"/>
        </w:rPr>
        <w:t>谈判，希望其支持下一年度“青年复活节”期间开展的</w:t>
      </w:r>
      <w:r w:rsidR="00203686">
        <w:rPr>
          <w:rFonts w:hint="eastAsia"/>
          <w:bCs/>
          <w:iCs/>
          <w:szCs w:val="21"/>
        </w:rPr>
        <w:t>性暴力</w:t>
      </w:r>
      <w:r w:rsidRPr="00CC41D5">
        <w:rPr>
          <w:rFonts w:hint="eastAsia"/>
          <w:bCs/>
          <w:iCs/>
          <w:szCs w:val="21"/>
        </w:rPr>
        <w:t>认</w:t>
      </w:r>
      <w:r w:rsidR="00F70DBB">
        <w:rPr>
          <w:rFonts w:hint="eastAsia"/>
          <w:bCs/>
          <w:iCs/>
          <w:szCs w:val="21"/>
        </w:rPr>
        <w:t>识</w:t>
      </w:r>
      <w:r w:rsidRPr="00CC41D5">
        <w:rPr>
          <w:rFonts w:hint="eastAsia"/>
          <w:bCs/>
          <w:iCs/>
          <w:szCs w:val="21"/>
        </w:rPr>
        <w:t>活动。</w:t>
      </w:r>
      <w:r w:rsidRPr="00CC41D5">
        <w:rPr>
          <w:rFonts w:hint="eastAsia"/>
          <w:szCs w:val="21"/>
        </w:rPr>
        <w:t>此外，促进平等办公室目前正在和教育部磋商，根据即将颁布的《</w:t>
      </w:r>
      <w:r w:rsidR="00F70DBB">
        <w:rPr>
          <w:rFonts w:hint="eastAsia"/>
          <w:szCs w:val="21"/>
        </w:rPr>
        <w:t>反对</w:t>
      </w:r>
      <w:r w:rsidRPr="00CC41D5">
        <w:rPr>
          <w:rFonts w:hint="eastAsia"/>
          <w:szCs w:val="21"/>
        </w:rPr>
        <w:t>家庭暴力法》的规定，将家庭暴力作为课题纳入教</w:t>
      </w:r>
      <w:r w:rsidR="00A939EB">
        <w:rPr>
          <w:rFonts w:hint="eastAsia"/>
          <w:szCs w:val="21"/>
        </w:rPr>
        <w:t>学</w:t>
      </w:r>
      <w:r w:rsidRPr="00CC41D5">
        <w:rPr>
          <w:rFonts w:hint="eastAsia"/>
          <w:szCs w:val="21"/>
        </w:rPr>
        <w:t>大纲。</w:t>
      </w:r>
    </w:p>
    <w:p w:rsidR="002A570D" w:rsidRPr="00650E20" w:rsidRDefault="002A570D" w:rsidP="00650E20">
      <w:pPr>
        <w:pStyle w:val="H3"/>
        <w:rPr>
          <w:rFonts w:hint="eastAsia"/>
          <w:b w:val="0"/>
        </w:rPr>
      </w:pPr>
      <w:bookmarkStart w:id="85" w:name="_Toc228766579"/>
      <w:r w:rsidRPr="00650E20">
        <w:rPr>
          <w:rFonts w:hint="eastAsia"/>
          <w:b w:val="0"/>
        </w:rPr>
        <w:t>对男性</w:t>
      </w:r>
      <w:r w:rsidR="00A939EB" w:rsidRPr="00650E20">
        <w:rPr>
          <w:rFonts w:hint="eastAsia"/>
          <w:b w:val="0"/>
        </w:rPr>
        <w:t>进行</w:t>
      </w:r>
      <w:r w:rsidR="00203686" w:rsidRPr="00650E20">
        <w:rPr>
          <w:rFonts w:hint="eastAsia"/>
          <w:b w:val="0"/>
        </w:rPr>
        <w:t>性</w:t>
      </w:r>
      <w:r w:rsidR="00A939EB" w:rsidRPr="00650E20">
        <w:rPr>
          <w:rFonts w:hint="eastAsia"/>
          <w:b w:val="0"/>
        </w:rPr>
        <w:t>别</w:t>
      </w:r>
      <w:r w:rsidR="00203686" w:rsidRPr="00650E20">
        <w:rPr>
          <w:rFonts w:hint="eastAsia"/>
          <w:b w:val="0"/>
        </w:rPr>
        <w:t>暴力</w:t>
      </w:r>
      <w:r w:rsidR="00A939EB" w:rsidRPr="00650E20">
        <w:rPr>
          <w:rFonts w:hint="eastAsia"/>
          <w:b w:val="0"/>
        </w:rPr>
        <w:t>问题的</w:t>
      </w:r>
      <w:r w:rsidRPr="00650E20">
        <w:rPr>
          <w:rFonts w:hint="eastAsia"/>
          <w:b w:val="0"/>
        </w:rPr>
        <w:t>培训</w:t>
      </w:r>
      <w:bookmarkEnd w:id="85"/>
    </w:p>
    <w:p w:rsidR="002A570D" w:rsidRPr="00CC41D5" w:rsidRDefault="002A570D" w:rsidP="002A570D">
      <w:pPr>
        <w:spacing w:after="240" w:line="360" w:lineRule="exact"/>
        <w:ind w:left="720" w:hanging="720"/>
        <w:rPr>
          <w:rFonts w:hint="eastAsia"/>
          <w:szCs w:val="21"/>
        </w:rPr>
      </w:pPr>
      <w:r w:rsidRPr="00CC41D5">
        <w:rPr>
          <w:szCs w:val="21"/>
        </w:rPr>
        <w:t>777.</w:t>
      </w:r>
      <w:r w:rsidRPr="00CC41D5">
        <w:rPr>
          <w:szCs w:val="21"/>
        </w:rPr>
        <w:tab/>
        <w:t>2004</w:t>
      </w:r>
      <w:r w:rsidRPr="00CC41D5">
        <w:rPr>
          <w:rFonts w:hint="eastAsia"/>
          <w:szCs w:val="21"/>
        </w:rPr>
        <w:t>年，</w:t>
      </w:r>
      <w:r w:rsidRPr="00CC41D5">
        <w:rPr>
          <w:szCs w:val="21"/>
        </w:rPr>
        <w:t>促进平等办公室</w:t>
      </w:r>
      <w:r w:rsidRPr="00CC41D5">
        <w:rPr>
          <w:rFonts w:hint="eastAsia"/>
          <w:szCs w:val="21"/>
        </w:rPr>
        <w:t>与“反对家庭暴力男子协会”联手，在社区举办了一系列讲习班，目的在于改变男性社区成员对妇女的态度及暴力行为，同时围绕这个问题创造男女对话的空间。</w:t>
      </w:r>
      <w:r w:rsidRPr="00CC41D5">
        <w:rPr>
          <w:rFonts w:hint="eastAsia"/>
          <w:szCs w:val="21"/>
        </w:rPr>
        <w:t>2004</w:t>
      </w:r>
      <w:r w:rsidRPr="00CC41D5">
        <w:rPr>
          <w:rFonts w:hint="eastAsia"/>
          <w:szCs w:val="21"/>
        </w:rPr>
        <w:t>年</w:t>
      </w:r>
      <w:r w:rsidRPr="00CC41D5">
        <w:rPr>
          <w:rFonts w:hint="eastAsia"/>
          <w:szCs w:val="21"/>
        </w:rPr>
        <w:t>7</w:t>
      </w:r>
      <w:r w:rsidRPr="00CC41D5">
        <w:rPr>
          <w:rFonts w:hint="eastAsia"/>
          <w:szCs w:val="21"/>
        </w:rPr>
        <w:t>月举办了四期讲习班，共向</w:t>
      </w:r>
      <w:r w:rsidRPr="00CC41D5">
        <w:rPr>
          <w:rFonts w:hint="eastAsia"/>
          <w:szCs w:val="21"/>
        </w:rPr>
        <w:t>131</w:t>
      </w:r>
      <w:r w:rsidRPr="00CC41D5">
        <w:rPr>
          <w:rFonts w:hint="eastAsia"/>
          <w:szCs w:val="21"/>
        </w:rPr>
        <w:t>人（男性</w:t>
      </w:r>
      <w:r w:rsidRPr="00CC41D5">
        <w:rPr>
          <w:rFonts w:hint="eastAsia"/>
          <w:szCs w:val="21"/>
        </w:rPr>
        <w:t>81</w:t>
      </w:r>
      <w:r w:rsidRPr="00CC41D5">
        <w:rPr>
          <w:rFonts w:hint="eastAsia"/>
          <w:szCs w:val="21"/>
        </w:rPr>
        <w:t>人，</w:t>
      </w:r>
      <w:r w:rsidR="00DA096B">
        <w:rPr>
          <w:rFonts w:hint="eastAsia"/>
          <w:szCs w:val="21"/>
        </w:rPr>
        <w:t>妇女</w:t>
      </w:r>
      <w:r w:rsidRPr="00CC41D5">
        <w:rPr>
          <w:rFonts w:hint="eastAsia"/>
          <w:szCs w:val="21"/>
        </w:rPr>
        <w:t>50</w:t>
      </w:r>
      <w:r w:rsidRPr="00CC41D5">
        <w:rPr>
          <w:rFonts w:hint="eastAsia"/>
          <w:szCs w:val="21"/>
        </w:rPr>
        <w:t>人）详细阐述了与性别、权力、社会认同和暴力相关的信息，并展开</w:t>
      </w:r>
      <w:r w:rsidR="00A939EB">
        <w:rPr>
          <w:rFonts w:hint="eastAsia"/>
          <w:szCs w:val="21"/>
        </w:rPr>
        <w:t>了</w:t>
      </w:r>
      <w:r w:rsidRPr="00CC41D5">
        <w:rPr>
          <w:rFonts w:hint="eastAsia"/>
          <w:szCs w:val="21"/>
        </w:rPr>
        <w:t>讨论。</w:t>
      </w:r>
      <w:r w:rsidRPr="00CC41D5">
        <w:rPr>
          <w:rFonts w:hint="eastAsia"/>
          <w:szCs w:val="21"/>
        </w:rPr>
        <w:t>2005</w:t>
      </w:r>
      <w:r w:rsidRPr="00CC41D5">
        <w:rPr>
          <w:rFonts w:hint="eastAsia"/>
          <w:szCs w:val="21"/>
        </w:rPr>
        <w:t>年，该协会继续致力于教育农村社区，但将重点放在培训更多的</w:t>
      </w:r>
      <w:r w:rsidR="00A939EB">
        <w:rPr>
          <w:rFonts w:hint="eastAsia"/>
          <w:szCs w:val="21"/>
        </w:rPr>
        <w:t>男子协会</w:t>
      </w:r>
      <w:r w:rsidRPr="00CC41D5">
        <w:rPr>
          <w:rFonts w:hint="eastAsia"/>
          <w:szCs w:val="21"/>
        </w:rPr>
        <w:t>成员，以更好地在未来开展工作。协会在大部分地区举办了探讨</w:t>
      </w:r>
      <w:r w:rsidR="00203686">
        <w:rPr>
          <w:rFonts w:hint="eastAsia"/>
          <w:szCs w:val="21"/>
        </w:rPr>
        <w:t>性暴力</w:t>
      </w:r>
      <w:r w:rsidRPr="00CC41D5">
        <w:rPr>
          <w:rFonts w:hint="eastAsia"/>
          <w:szCs w:val="21"/>
        </w:rPr>
        <w:t>影响的社区讲习班，</w:t>
      </w:r>
      <w:r w:rsidR="00A939EB">
        <w:rPr>
          <w:rFonts w:hint="eastAsia"/>
          <w:szCs w:val="21"/>
        </w:rPr>
        <w:t>并</w:t>
      </w:r>
      <w:r w:rsidRPr="00CC41D5">
        <w:rPr>
          <w:rFonts w:hint="eastAsia"/>
          <w:szCs w:val="21"/>
        </w:rPr>
        <w:t>将目标群体锁定男性，但对全体社区成员开放。</w:t>
      </w:r>
      <w:r w:rsidRPr="00CC41D5">
        <w:rPr>
          <w:rFonts w:hint="eastAsia"/>
          <w:szCs w:val="21"/>
        </w:rPr>
        <w:t>2005</w:t>
      </w:r>
      <w:r w:rsidRPr="00CC41D5">
        <w:rPr>
          <w:rFonts w:hint="eastAsia"/>
          <w:szCs w:val="21"/>
        </w:rPr>
        <w:t>年，作为</w:t>
      </w:r>
      <w:r w:rsidR="00415321">
        <w:rPr>
          <w:rFonts w:hint="eastAsia"/>
          <w:szCs w:val="21"/>
        </w:rPr>
        <w:t>16</w:t>
      </w:r>
      <w:r w:rsidR="00415321">
        <w:rPr>
          <w:rFonts w:hint="eastAsia"/>
          <w:szCs w:val="21"/>
        </w:rPr>
        <w:t>日反对性暴力运动</w:t>
      </w:r>
      <w:r w:rsidRPr="00CC41D5">
        <w:rPr>
          <w:rFonts w:hint="eastAsia"/>
          <w:szCs w:val="21"/>
        </w:rPr>
        <w:t>的一部分，</w:t>
      </w:r>
      <w:r w:rsidR="00A939EB">
        <w:rPr>
          <w:rFonts w:hint="eastAsia"/>
          <w:szCs w:val="21"/>
        </w:rPr>
        <w:t>男子协会</w:t>
      </w:r>
      <w:r w:rsidRPr="00CC41D5">
        <w:rPr>
          <w:rFonts w:hint="eastAsia"/>
          <w:szCs w:val="21"/>
        </w:rPr>
        <w:t>为帝力周边几所大学的学生举办了四期讲习班。</w:t>
      </w:r>
    </w:p>
    <w:p w:rsidR="002A570D" w:rsidRPr="00CC41D5" w:rsidRDefault="002A570D" w:rsidP="002A570D">
      <w:pPr>
        <w:spacing w:after="240" w:line="360" w:lineRule="exact"/>
        <w:ind w:left="720" w:hanging="720"/>
        <w:rPr>
          <w:rFonts w:hint="eastAsia"/>
          <w:szCs w:val="21"/>
        </w:rPr>
      </w:pPr>
      <w:r w:rsidRPr="00CC41D5">
        <w:rPr>
          <w:szCs w:val="21"/>
        </w:rPr>
        <w:t>778.</w:t>
      </w:r>
      <w:r w:rsidRPr="00CC41D5">
        <w:rPr>
          <w:szCs w:val="21"/>
        </w:rPr>
        <w:tab/>
        <w:t>2004-2005</w:t>
      </w:r>
      <w:r w:rsidRPr="00CC41D5">
        <w:rPr>
          <w:rFonts w:hint="eastAsia"/>
          <w:szCs w:val="21"/>
        </w:rPr>
        <w:t>年，共有</w:t>
      </w:r>
      <w:r w:rsidRPr="00CC41D5">
        <w:rPr>
          <w:szCs w:val="21"/>
        </w:rPr>
        <w:t>700</w:t>
      </w:r>
      <w:r w:rsidRPr="00CC41D5">
        <w:rPr>
          <w:rFonts w:hint="eastAsia"/>
          <w:szCs w:val="21"/>
        </w:rPr>
        <w:t>多名男子参加了</w:t>
      </w:r>
      <w:r w:rsidR="00A939EB">
        <w:rPr>
          <w:rFonts w:hint="eastAsia"/>
          <w:szCs w:val="21"/>
        </w:rPr>
        <w:t>男子协会</w:t>
      </w:r>
      <w:r w:rsidRPr="00CC41D5">
        <w:rPr>
          <w:rFonts w:hint="eastAsia"/>
          <w:szCs w:val="21"/>
        </w:rPr>
        <w:t>举办的讲习班和各项活动。民众对</w:t>
      </w:r>
      <w:r w:rsidR="00A939EB">
        <w:rPr>
          <w:rFonts w:hint="eastAsia"/>
          <w:szCs w:val="21"/>
        </w:rPr>
        <w:t>男子协会</w:t>
      </w:r>
      <w:r w:rsidRPr="00CC41D5">
        <w:rPr>
          <w:rFonts w:hint="eastAsia"/>
          <w:szCs w:val="21"/>
        </w:rPr>
        <w:t>的工作及其努力实现的目标</w:t>
      </w:r>
      <w:r w:rsidR="00A939EB">
        <w:rPr>
          <w:rFonts w:hint="eastAsia"/>
          <w:szCs w:val="21"/>
        </w:rPr>
        <w:t>逐</w:t>
      </w:r>
      <w:r w:rsidR="00F70DBB">
        <w:rPr>
          <w:rFonts w:hint="eastAsia"/>
          <w:szCs w:val="21"/>
        </w:rPr>
        <w:t>渐</w:t>
      </w:r>
      <w:r w:rsidR="00A939EB">
        <w:rPr>
          <w:rFonts w:hint="eastAsia"/>
          <w:szCs w:val="21"/>
        </w:rPr>
        <w:t>采取</w:t>
      </w:r>
      <w:r w:rsidRPr="00CC41D5">
        <w:rPr>
          <w:rFonts w:hint="eastAsia"/>
          <w:szCs w:val="21"/>
        </w:rPr>
        <w:t>积极的</w:t>
      </w:r>
      <w:r w:rsidR="00A939EB">
        <w:rPr>
          <w:rFonts w:hint="eastAsia"/>
          <w:szCs w:val="21"/>
        </w:rPr>
        <w:t>态度</w:t>
      </w:r>
      <w:r w:rsidRPr="00CC41D5">
        <w:rPr>
          <w:rFonts w:hint="eastAsia"/>
          <w:szCs w:val="21"/>
        </w:rPr>
        <w:t>。讲习班上，参与者着重讨论了“聘礼”、妇女教育、政治参与，以及为何在家中采取暴力缓解压力与紧张状态等问题。</w:t>
      </w:r>
      <w:r w:rsidR="00A939EB">
        <w:rPr>
          <w:rFonts w:hint="eastAsia"/>
          <w:szCs w:val="21"/>
        </w:rPr>
        <w:t>男子协会</w:t>
      </w:r>
      <w:r w:rsidRPr="00CC41D5">
        <w:rPr>
          <w:rFonts w:hint="eastAsia"/>
          <w:szCs w:val="21"/>
        </w:rPr>
        <w:t>指出，在社区层面，男性对辩论产生了兴趣，国家重要人物，如总统、部长、议员、警方与</w:t>
      </w:r>
      <w:r w:rsidR="00A939EB" w:rsidRPr="00CC41D5">
        <w:rPr>
          <w:rFonts w:hint="eastAsia"/>
          <w:szCs w:val="21"/>
        </w:rPr>
        <w:t>部分</w:t>
      </w:r>
      <w:r w:rsidRPr="00CC41D5">
        <w:rPr>
          <w:rFonts w:hint="eastAsia"/>
          <w:szCs w:val="21"/>
        </w:rPr>
        <w:t>民间社会团体等均给予了极大的支持；然而，要解决社会对这一问题的麻木心态，还有大量的工作要做</w:t>
      </w:r>
      <w:r>
        <w:rPr>
          <w:rFonts w:hint="eastAsia"/>
          <w:szCs w:val="21"/>
        </w:rPr>
        <w:t>。</w:t>
      </w:r>
      <w:r w:rsidRPr="00CC41D5">
        <w:rPr>
          <w:rStyle w:val="FootnoteReference"/>
          <w:szCs w:val="21"/>
        </w:rPr>
        <w:footnoteReference w:id="50"/>
      </w:r>
    </w:p>
    <w:p w:rsidR="002A570D" w:rsidRPr="00650E20" w:rsidRDefault="00161B69" w:rsidP="00650E20">
      <w:pPr>
        <w:pStyle w:val="H3"/>
        <w:rPr>
          <w:rFonts w:hint="eastAsia"/>
          <w:b w:val="0"/>
        </w:rPr>
      </w:pPr>
      <w:bookmarkStart w:id="86" w:name="_Toc228766580"/>
      <w:r w:rsidRPr="00650E20">
        <w:rPr>
          <w:rFonts w:hint="eastAsia"/>
          <w:b w:val="0"/>
        </w:rPr>
        <w:t>提高</w:t>
      </w:r>
      <w:r w:rsidR="002A570D" w:rsidRPr="00650E20">
        <w:rPr>
          <w:rFonts w:hint="eastAsia"/>
          <w:b w:val="0"/>
        </w:rPr>
        <w:t>认</w:t>
      </w:r>
      <w:r w:rsidRPr="00650E20">
        <w:rPr>
          <w:rFonts w:hint="eastAsia"/>
          <w:b w:val="0"/>
        </w:rPr>
        <w:t>识</w:t>
      </w:r>
      <w:r w:rsidR="002A570D" w:rsidRPr="00650E20">
        <w:rPr>
          <w:rFonts w:hint="eastAsia"/>
          <w:b w:val="0"/>
        </w:rPr>
        <w:t>活动取得的成效</w:t>
      </w:r>
      <w:bookmarkEnd w:id="86"/>
    </w:p>
    <w:p w:rsidR="002A570D" w:rsidRPr="00CC41D5" w:rsidRDefault="002A570D" w:rsidP="002A570D">
      <w:pPr>
        <w:spacing w:after="240" w:line="360" w:lineRule="exact"/>
        <w:ind w:left="720" w:hanging="720"/>
        <w:rPr>
          <w:iCs/>
          <w:szCs w:val="21"/>
        </w:rPr>
      </w:pPr>
      <w:r w:rsidRPr="00CC41D5">
        <w:rPr>
          <w:iCs/>
          <w:szCs w:val="21"/>
        </w:rPr>
        <w:t>779.</w:t>
      </w:r>
      <w:r w:rsidRPr="00CC41D5">
        <w:rPr>
          <w:iCs/>
          <w:szCs w:val="21"/>
        </w:rPr>
        <w:tab/>
      </w:r>
      <w:r w:rsidRPr="00CC41D5">
        <w:rPr>
          <w:rFonts w:hint="eastAsia"/>
          <w:iCs/>
          <w:szCs w:val="21"/>
        </w:rPr>
        <w:t>截至目前，</w:t>
      </w:r>
      <w:r w:rsidR="00161B69">
        <w:rPr>
          <w:rFonts w:hint="eastAsia"/>
          <w:iCs/>
          <w:szCs w:val="21"/>
        </w:rPr>
        <w:t>由于缺少资金，无法就提高</w:t>
      </w:r>
      <w:r w:rsidRPr="00CC41D5">
        <w:rPr>
          <w:rFonts w:hint="eastAsia"/>
          <w:iCs/>
          <w:szCs w:val="21"/>
        </w:rPr>
        <w:t>对</w:t>
      </w:r>
      <w:r w:rsidR="00203686">
        <w:rPr>
          <w:rFonts w:hint="eastAsia"/>
          <w:iCs/>
          <w:szCs w:val="21"/>
        </w:rPr>
        <w:t>性</w:t>
      </w:r>
      <w:r w:rsidR="00161B69">
        <w:rPr>
          <w:rFonts w:hint="eastAsia"/>
          <w:iCs/>
          <w:szCs w:val="21"/>
        </w:rPr>
        <w:t>别</w:t>
      </w:r>
      <w:r w:rsidR="00203686">
        <w:rPr>
          <w:rFonts w:hint="eastAsia"/>
          <w:iCs/>
          <w:szCs w:val="21"/>
        </w:rPr>
        <w:t>暴力</w:t>
      </w:r>
      <w:r w:rsidRPr="00CC41D5">
        <w:rPr>
          <w:rFonts w:hint="eastAsia"/>
          <w:iCs/>
          <w:szCs w:val="21"/>
        </w:rPr>
        <w:t>认</w:t>
      </w:r>
      <w:r w:rsidR="00161B69">
        <w:rPr>
          <w:rFonts w:hint="eastAsia"/>
          <w:iCs/>
          <w:szCs w:val="21"/>
        </w:rPr>
        <w:t>识</w:t>
      </w:r>
      <w:r w:rsidRPr="00CC41D5">
        <w:rPr>
          <w:rFonts w:hint="eastAsia"/>
          <w:iCs/>
          <w:szCs w:val="21"/>
        </w:rPr>
        <w:t>活动取得的成效进行跟</w:t>
      </w:r>
      <w:r w:rsidR="00161B69">
        <w:rPr>
          <w:rFonts w:hint="eastAsia"/>
          <w:iCs/>
          <w:szCs w:val="21"/>
        </w:rPr>
        <w:t>踪</w:t>
      </w:r>
      <w:r w:rsidRPr="00CC41D5">
        <w:rPr>
          <w:rFonts w:hint="eastAsia"/>
          <w:iCs/>
          <w:szCs w:val="21"/>
        </w:rPr>
        <w:t>或讨论。对活动和培训所做的评估主要基于非正式的反馈以及</w:t>
      </w:r>
      <w:r w:rsidR="00161B69">
        <w:rPr>
          <w:rFonts w:hint="eastAsia"/>
          <w:iCs/>
          <w:szCs w:val="21"/>
        </w:rPr>
        <w:t>分</w:t>
      </w:r>
      <w:r w:rsidRPr="00CC41D5">
        <w:rPr>
          <w:rFonts w:hint="eastAsia"/>
          <w:iCs/>
          <w:szCs w:val="21"/>
        </w:rPr>
        <w:t>发</w:t>
      </w:r>
      <w:r w:rsidR="00161B69">
        <w:rPr>
          <w:rFonts w:hint="eastAsia"/>
          <w:iCs/>
          <w:szCs w:val="21"/>
        </w:rPr>
        <w:t>的</w:t>
      </w:r>
      <w:r w:rsidRPr="00CC41D5">
        <w:rPr>
          <w:rFonts w:hint="eastAsia"/>
          <w:iCs/>
          <w:szCs w:val="21"/>
        </w:rPr>
        <w:t>材料数量。到目前为止，所面临的最大挑战就是文盲</w:t>
      </w:r>
      <w:r w:rsidR="00161B69">
        <w:rPr>
          <w:rFonts w:hint="eastAsia"/>
          <w:iCs/>
          <w:szCs w:val="21"/>
        </w:rPr>
        <w:t>问题</w:t>
      </w:r>
      <w:r w:rsidRPr="00CC41D5">
        <w:rPr>
          <w:rFonts w:hint="eastAsia"/>
          <w:iCs/>
          <w:szCs w:val="21"/>
        </w:rPr>
        <w:t>，这在农村地区尤为</w:t>
      </w:r>
      <w:r w:rsidR="00161B69">
        <w:rPr>
          <w:rFonts w:hint="eastAsia"/>
          <w:iCs/>
          <w:szCs w:val="21"/>
        </w:rPr>
        <w:t>严重，因此采用</w:t>
      </w:r>
      <w:r w:rsidRPr="00CC41D5">
        <w:rPr>
          <w:rFonts w:hint="eastAsia"/>
          <w:iCs/>
          <w:szCs w:val="21"/>
        </w:rPr>
        <w:t>传统的讲习班模式</w:t>
      </w:r>
      <w:r w:rsidR="00161B69">
        <w:rPr>
          <w:rFonts w:hint="eastAsia"/>
          <w:iCs/>
          <w:szCs w:val="21"/>
        </w:rPr>
        <w:t>是</w:t>
      </w:r>
      <w:r w:rsidRPr="00CC41D5">
        <w:rPr>
          <w:rFonts w:hint="eastAsia"/>
          <w:iCs/>
          <w:szCs w:val="21"/>
        </w:rPr>
        <w:t>不</w:t>
      </w:r>
      <w:r w:rsidR="00161B69">
        <w:rPr>
          <w:rFonts w:hint="eastAsia"/>
          <w:iCs/>
          <w:szCs w:val="21"/>
        </w:rPr>
        <w:t>适</w:t>
      </w:r>
      <w:r w:rsidRPr="00CC41D5">
        <w:rPr>
          <w:rFonts w:hint="eastAsia"/>
          <w:iCs/>
          <w:szCs w:val="21"/>
        </w:rPr>
        <w:t>合</w:t>
      </w:r>
      <w:r w:rsidR="00161B69">
        <w:rPr>
          <w:rFonts w:hint="eastAsia"/>
          <w:iCs/>
          <w:szCs w:val="21"/>
        </w:rPr>
        <w:t>的</w:t>
      </w:r>
      <w:r w:rsidRPr="00CC41D5">
        <w:rPr>
          <w:rFonts w:hint="eastAsia"/>
          <w:iCs/>
          <w:szCs w:val="21"/>
        </w:rPr>
        <w:t>。此外，</w:t>
      </w:r>
      <w:r w:rsidR="00161B69">
        <w:rPr>
          <w:rFonts w:hint="eastAsia"/>
          <w:iCs/>
          <w:szCs w:val="21"/>
        </w:rPr>
        <w:t>有些</w:t>
      </w:r>
      <w:r w:rsidRPr="00CC41D5">
        <w:rPr>
          <w:rFonts w:hint="eastAsia"/>
          <w:iCs/>
          <w:szCs w:val="21"/>
        </w:rPr>
        <w:t>地区受益于一系列培训活动，而其他地区则相反。实践证明，鉴于缺乏其他媒体，电台是传递信息最有效的媒介，尤其适于青年人。</w:t>
      </w:r>
    </w:p>
    <w:p w:rsidR="002A570D" w:rsidRPr="00650E20" w:rsidRDefault="00161B69" w:rsidP="00650E20">
      <w:pPr>
        <w:pStyle w:val="H3"/>
        <w:rPr>
          <w:rFonts w:hint="eastAsia"/>
          <w:b w:val="0"/>
        </w:rPr>
      </w:pPr>
      <w:bookmarkStart w:id="87" w:name="_Toc228766581"/>
      <w:r w:rsidRPr="00650E20">
        <w:rPr>
          <w:rFonts w:hint="eastAsia"/>
          <w:b w:val="0"/>
        </w:rPr>
        <w:t>对</w:t>
      </w:r>
      <w:r w:rsidR="002A570D" w:rsidRPr="00650E20">
        <w:rPr>
          <w:rFonts w:hint="eastAsia"/>
          <w:b w:val="0"/>
        </w:rPr>
        <w:t>警察、检察官和</w:t>
      </w:r>
      <w:r w:rsidRPr="00650E20">
        <w:rPr>
          <w:rFonts w:hint="eastAsia"/>
          <w:b w:val="0"/>
        </w:rPr>
        <w:t>司法人员的</w:t>
      </w:r>
      <w:r w:rsidR="002A570D" w:rsidRPr="00650E20">
        <w:rPr>
          <w:rFonts w:hint="eastAsia"/>
          <w:b w:val="0"/>
        </w:rPr>
        <w:t>培训</w:t>
      </w:r>
      <w:bookmarkEnd w:id="87"/>
    </w:p>
    <w:p w:rsidR="002A570D" w:rsidRPr="00161B69" w:rsidRDefault="002A570D" w:rsidP="002A570D">
      <w:pPr>
        <w:pStyle w:val="BodyText"/>
        <w:spacing w:after="240" w:line="360" w:lineRule="exact"/>
        <w:ind w:left="720" w:hanging="720"/>
        <w:rPr>
          <w:rFonts w:ascii="Times New Roman" w:hint="eastAsia"/>
          <w:sz w:val="21"/>
          <w:szCs w:val="21"/>
          <w:lang w:val="en-GB"/>
        </w:rPr>
      </w:pPr>
      <w:r w:rsidRPr="00161B69">
        <w:rPr>
          <w:rFonts w:ascii="Times New Roman"/>
          <w:sz w:val="21"/>
          <w:szCs w:val="21"/>
          <w:lang w:val="en-GB"/>
        </w:rPr>
        <w:t>780.</w:t>
      </w:r>
      <w:r w:rsidRPr="00161B69">
        <w:rPr>
          <w:rFonts w:ascii="Times New Roman"/>
          <w:sz w:val="21"/>
          <w:szCs w:val="21"/>
          <w:lang w:val="en-GB"/>
        </w:rPr>
        <w:tab/>
        <w:t>2004</w:t>
      </w:r>
      <w:r w:rsidRPr="00161B69">
        <w:rPr>
          <w:rFonts w:ascii="Times New Roman" w:hint="eastAsia"/>
          <w:sz w:val="21"/>
          <w:szCs w:val="21"/>
          <w:lang w:val="en-GB"/>
        </w:rPr>
        <w:t>年，</w:t>
      </w:r>
      <w:r w:rsidRPr="00161B69">
        <w:rPr>
          <w:rFonts w:ascii="Times New Roman"/>
          <w:sz w:val="21"/>
          <w:szCs w:val="21"/>
          <w:lang w:val="en-GB"/>
        </w:rPr>
        <w:t>促进平等办公室</w:t>
      </w:r>
      <w:r w:rsidRPr="00161B69">
        <w:rPr>
          <w:rFonts w:ascii="Times New Roman" w:hint="eastAsia"/>
          <w:sz w:val="21"/>
          <w:szCs w:val="21"/>
          <w:lang w:val="en-GB"/>
        </w:rPr>
        <w:t>与当地</w:t>
      </w:r>
      <w:r w:rsidR="00F70DBB">
        <w:rPr>
          <w:rFonts w:ascii="Times New Roman" w:hint="eastAsia"/>
          <w:sz w:val="21"/>
          <w:szCs w:val="21"/>
          <w:lang w:val="en-GB"/>
        </w:rPr>
        <w:t>一个</w:t>
      </w:r>
      <w:r w:rsidRPr="00161B69">
        <w:rPr>
          <w:rFonts w:ascii="Times New Roman" w:hint="eastAsia"/>
          <w:sz w:val="21"/>
          <w:szCs w:val="21"/>
          <w:lang w:val="en-GB"/>
        </w:rPr>
        <w:t>非政府组织司法系统监测方案签约，由司法系统监测方案向检察长办公室提供培训。司法系统监测方案根据</w:t>
      </w:r>
      <w:r w:rsidRPr="00161B69">
        <w:rPr>
          <w:rFonts w:ascii="Times New Roman"/>
          <w:sz w:val="21"/>
          <w:szCs w:val="21"/>
          <w:lang w:val="en-GB"/>
        </w:rPr>
        <w:t>促进平等办公室</w:t>
      </w:r>
      <w:r w:rsidRPr="00161B69">
        <w:rPr>
          <w:rFonts w:ascii="Times New Roman" w:hint="eastAsia"/>
          <w:sz w:val="21"/>
          <w:szCs w:val="21"/>
          <w:lang w:val="en-GB"/>
        </w:rPr>
        <w:t>/</w:t>
      </w:r>
      <w:r w:rsidRPr="00161B69">
        <w:rPr>
          <w:rFonts w:ascii="Times New Roman" w:hint="eastAsia"/>
          <w:sz w:val="21"/>
          <w:szCs w:val="21"/>
          <w:lang w:val="en-GB"/>
        </w:rPr>
        <w:t>联合国人口基金于</w:t>
      </w:r>
      <w:r w:rsidRPr="00161B69">
        <w:rPr>
          <w:rFonts w:ascii="Times New Roman" w:hint="eastAsia"/>
          <w:sz w:val="21"/>
          <w:szCs w:val="21"/>
          <w:lang w:val="en-GB"/>
        </w:rPr>
        <w:t>2003</w:t>
      </w:r>
      <w:r w:rsidRPr="00161B69">
        <w:rPr>
          <w:rFonts w:ascii="Times New Roman" w:hint="eastAsia"/>
          <w:sz w:val="21"/>
          <w:szCs w:val="21"/>
          <w:lang w:val="en-GB"/>
        </w:rPr>
        <w:t>年底开始实施的《检察官</w:t>
      </w:r>
      <w:r w:rsidR="00DD3768">
        <w:rPr>
          <w:rFonts w:ascii="Times New Roman" w:hint="eastAsia"/>
          <w:sz w:val="21"/>
          <w:szCs w:val="21"/>
          <w:lang w:val="en-GB"/>
        </w:rPr>
        <w:t>处理</w:t>
      </w:r>
      <w:r w:rsidRPr="00161B69">
        <w:rPr>
          <w:rFonts w:ascii="Times New Roman" w:hint="eastAsia"/>
          <w:sz w:val="21"/>
          <w:szCs w:val="21"/>
          <w:lang w:val="en-GB"/>
        </w:rPr>
        <w:t>家庭暴力</w:t>
      </w:r>
      <w:r w:rsidR="00DD3768">
        <w:rPr>
          <w:rFonts w:ascii="Times New Roman" w:hint="eastAsia"/>
          <w:sz w:val="21"/>
          <w:szCs w:val="21"/>
          <w:lang w:val="en-GB"/>
        </w:rPr>
        <w:t>问题</w:t>
      </w:r>
      <w:r w:rsidRPr="00161B69">
        <w:rPr>
          <w:rFonts w:ascii="Times New Roman" w:hint="eastAsia"/>
          <w:sz w:val="21"/>
          <w:szCs w:val="21"/>
          <w:lang w:val="en-GB"/>
        </w:rPr>
        <w:t>指导</w:t>
      </w:r>
      <w:r w:rsidR="00DD3768">
        <w:rPr>
          <w:rFonts w:ascii="Times New Roman" w:hint="eastAsia"/>
          <w:sz w:val="21"/>
          <w:szCs w:val="21"/>
          <w:lang w:val="en-GB"/>
        </w:rPr>
        <w:t>原则</w:t>
      </w:r>
      <w:r w:rsidRPr="00161B69">
        <w:rPr>
          <w:rFonts w:ascii="Times New Roman" w:hint="eastAsia"/>
          <w:sz w:val="21"/>
          <w:szCs w:val="21"/>
          <w:lang w:val="en-GB"/>
        </w:rPr>
        <w:t>》</w:t>
      </w:r>
      <w:r w:rsidR="00DD3768">
        <w:rPr>
          <w:rFonts w:ascii="Times New Roman" w:hint="eastAsia"/>
          <w:sz w:val="21"/>
          <w:szCs w:val="21"/>
          <w:lang w:val="en-GB"/>
        </w:rPr>
        <w:t>编写</w:t>
      </w:r>
      <w:r w:rsidRPr="00161B69">
        <w:rPr>
          <w:rFonts w:ascii="Times New Roman" w:hint="eastAsia"/>
          <w:sz w:val="21"/>
          <w:szCs w:val="21"/>
          <w:lang w:val="en-GB"/>
        </w:rPr>
        <w:t>了培训材料。</w:t>
      </w:r>
      <w:r w:rsidRPr="00161B69">
        <w:rPr>
          <w:rFonts w:ascii="Times New Roman" w:hint="eastAsia"/>
          <w:sz w:val="21"/>
          <w:szCs w:val="21"/>
          <w:lang w:val="en-GB"/>
        </w:rPr>
        <w:t>2004</w:t>
      </w:r>
      <w:r w:rsidRPr="00161B69">
        <w:rPr>
          <w:rFonts w:ascii="Times New Roman" w:hint="eastAsia"/>
          <w:sz w:val="21"/>
          <w:szCs w:val="21"/>
          <w:lang w:val="en-GB"/>
        </w:rPr>
        <w:t>年</w:t>
      </w:r>
      <w:r w:rsidRPr="00161B69">
        <w:rPr>
          <w:rFonts w:ascii="Times New Roman" w:hint="eastAsia"/>
          <w:sz w:val="21"/>
          <w:szCs w:val="21"/>
          <w:lang w:val="en-GB"/>
        </w:rPr>
        <w:t>8</w:t>
      </w:r>
      <w:r w:rsidRPr="00161B69">
        <w:rPr>
          <w:rFonts w:ascii="Times New Roman" w:hint="eastAsia"/>
          <w:sz w:val="21"/>
          <w:szCs w:val="21"/>
          <w:lang w:val="en-GB"/>
        </w:rPr>
        <w:t>月，司法系统监测方案举办了三个半天的培训班。</w:t>
      </w:r>
      <w:r w:rsidR="00DD3768">
        <w:rPr>
          <w:rFonts w:ascii="Times New Roman" w:hint="eastAsia"/>
          <w:sz w:val="21"/>
          <w:szCs w:val="21"/>
          <w:lang w:val="en-GB"/>
        </w:rPr>
        <w:t>一</w:t>
      </w:r>
      <w:r w:rsidRPr="00161B69">
        <w:rPr>
          <w:rFonts w:ascii="Times New Roman" w:hint="eastAsia"/>
          <w:sz w:val="21"/>
          <w:szCs w:val="21"/>
          <w:lang w:val="en-GB"/>
        </w:rPr>
        <w:t>开始参</w:t>
      </w:r>
      <w:r w:rsidR="00DD3768">
        <w:rPr>
          <w:rFonts w:ascii="Times New Roman" w:hint="eastAsia"/>
          <w:sz w:val="21"/>
          <w:szCs w:val="21"/>
          <w:lang w:val="en-GB"/>
        </w:rPr>
        <w:t>加培训的人很多</w:t>
      </w:r>
      <w:r w:rsidRPr="00161B69">
        <w:rPr>
          <w:rFonts w:ascii="Times New Roman" w:hint="eastAsia"/>
          <w:sz w:val="21"/>
          <w:szCs w:val="21"/>
          <w:lang w:val="en-GB"/>
        </w:rPr>
        <w:t>，</w:t>
      </w:r>
      <w:r w:rsidR="00DD3768">
        <w:rPr>
          <w:rFonts w:ascii="Times New Roman" w:hint="eastAsia"/>
          <w:sz w:val="21"/>
          <w:szCs w:val="21"/>
          <w:lang w:val="en-GB"/>
        </w:rPr>
        <w:t>但</w:t>
      </w:r>
      <w:r w:rsidRPr="00161B69">
        <w:rPr>
          <w:rFonts w:ascii="Times New Roman" w:hint="eastAsia"/>
          <w:sz w:val="21"/>
          <w:szCs w:val="21"/>
          <w:lang w:val="en-GB"/>
        </w:rPr>
        <w:t>最后一天的课程</w:t>
      </w:r>
      <w:r w:rsidR="00DD3768">
        <w:rPr>
          <w:rFonts w:ascii="Times New Roman" w:hint="eastAsia"/>
          <w:sz w:val="21"/>
          <w:szCs w:val="21"/>
          <w:lang w:val="en-GB"/>
        </w:rPr>
        <w:t>只</w:t>
      </w:r>
      <w:r w:rsidRPr="00161B69">
        <w:rPr>
          <w:rFonts w:ascii="Times New Roman" w:hint="eastAsia"/>
          <w:sz w:val="21"/>
          <w:szCs w:val="21"/>
          <w:lang w:val="en-GB"/>
        </w:rPr>
        <w:t>有两</w:t>
      </w:r>
      <w:r w:rsidR="00DD3768">
        <w:rPr>
          <w:rFonts w:ascii="Times New Roman" w:hint="eastAsia"/>
          <w:sz w:val="21"/>
          <w:szCs w:val="21"/>
          <w:lang w:val="en-GB"/>
        </w:rPr>
        <w:t>名</w:t>
      </w:r>
      <w:r w:rsidRPr="00161B69">
        <w:rPr>
          <w:rFonts w:ascii="Times New Roman" w:hint="eastAsia"/>
          <w:sz w:val="21"/>
          <w:szCs w:val="21"/>
          <w:lang w:val="en-GB"/>
        </w:rPr>
        <w:t>女检察官前来参加。</w:t>
      </w:r>
    </w:p>
    <w:p w:rsidR="002A570D" w:rsidRPr="00CC41D5" w:rsidRDefault="002A570D" w:rsidP="002A570D">
      <w:pPr>
        <w:spacing w:after="240" w:line="360" w:lineRule="exact"/>
        <w:ind w:left="720" w:hanging="720"/>
        <w:rPr>
          <w:rFonts w:hint="eastAsia"/>
          <w:szCs w:val="21"/>
        </w:rPr>
      </w:pPr>
      <w:r w:rsidRPr="00CC41D5">
        <w:rPr>
          <w:iCs/>
          <w:szCs w:val="21"/>
        </w:rPr>
        <w:t>781.</w:t>
      </w:r>
      <w:r w:rsidRPr="00CC41D5">
        <w:rPr>
          <w:iCs/>
          <w:szCs w:val="21"/>
        </w:rPr>
        <w:tab/>
        <w:t>2005</w:t>
      </w:r>
      <w:r w:rsidRPr="00CC41D5">
        <w:rPr>
          <w:rFonts w:hint="eastAsia"/>
          <w:iCs/>
          <w:szCs w:val="21"/>
        </w:rPr>
        <w:t>年，在联合国人口基金的支持下，</w:t>
      </w:r>
      <w:r w:rsidRPr="00CC41D5">
        <w:rPr>
          <w:iCs/>
          <w:szCs w:val="21"/>
        </w:rPr>
        <w:t>促进平等办公室</w:t>
      </w:r>
      <w:r w:rsidRPr="00CC41D5">
        <w:rPr>
          <w:rFonts w:hint="eastAsia"/>
          <w:iCs/>
          <w:szCs w:val="21"/>
        </w:rPr>
        <w:t>通过</w:t>
      </w:r>
      <w:r w:rsidRPr="00CC41D5">
        <w:rPr>
          <w:iCs/>
          <w:szCs w:val="21"/>
        </w:rPr>
        <w:t>TLPDP</w:t>
      </w:r>
      <w:r w:rsidRPr="00CC41D5">
        <w:rPr>
          <w:rFonts w:hint="eastAsia"/>
          <w:iCs/>
          <w:szCs w:val="21"/>
        </w:rPr>
        <w:t>为</w:t>
      </w:r>
      <w:r w:rsidRPr="00CC41D5">
        <w:rPr>
          <w:iCs/>
          <w:szCs w:val="21"/>
        </w:rPr>
        <w:t>东帝汶国家警察</w:t>
      </w:r>
      <w:r w:rsidR="00DD3768">
        <w:rPr>
          <w:rFonts w:hint="eastAsia"/>
          <w:iCs/>
          <w:szCs w:val="21"/>
        </w:rPr>
        <w:t>组织</w:t>
      </w:r>
      <w:r w:rsidRPr="00CC41D5">
        <w:rPr>
          <w:rFonts w:hint="eastAsia"/>
          <w:iCs/>
          <w:szCs w:val="21"/>
        </w:rPr>
        <w:t>了三</w:t>
      </w:r>
      <w:r w:rsidR="00DD3768">
        <w:rPr>
          <w:rFonts w:hint="eastAsia"/>
          <w:iCs/>
          <w:szCs w:val="21"/>
        </w:rPr>
        <w:t>次</w:t>
      </w:r>
      <w:r w:rsidRPr="00CC41D5">
        <w:rPr>
          <w:rFonts w:hint="eastAsia"/>
          <w:iCs/>
          <w:szCs w:val="21"/>
        </w:rPr>
        <w:t>培训。第一</w:t>
      </w:r>
      <w:r w:rsidR="00DD3768">
        <w:rPr>
          <w:rFonts w:hint="eastAsia"/>
          <w:iCs/>
          <w:szCs w:val="21"/>
        </w:rPr>
        <w:t>次</w:t>
      </w:r>
      <w:r w:rsidRPr="00CC41D5">
        <w:rPr>
          <w:rFonts w:hint="eastAsia"/>
          <w:iCs/>
          <w:szCs w:val="21"/>
        </w:rPr>
        <w:t>是围绕家庭暴力</w:t>
      </w:r>
      <w:r w:rsidR="00DD3768">
        <w:rPr>
          <w:rFonts w:hint="eastAsia"/>
          <w:iCs/>
          <w:szCs w:val="21"/>
        </w:rPr>
        <w:t>问题</w:t>
      </w:r>
      <w:r w:rsidRPr="00CC41D5">
        <w:rPr>
          <w:rFonts w:hint="eastAsia"/>
          <w:iCs/>
          <w:szCs w:val="21"/>
        </w:rPr>
        <w:t>为警察学院</w:t>
      </w:r>
      <w:r w:rsidRPr="00CC41D5">
        <w:rPr>
          <w:rFonts w:hint="eastAsia"/>
          <w:iCs/>
          <w:szCs w:val="21"/>
        </w:rPr>
        <w:t>52</w:t>
      </w:r>
      <w:r w:rsidRPr="00CC41D5">
        <w:rPr>
          <w:rFonts w:hint="eastAsia"/>
          <w:iCs/>
          <w:szCs w:val="21"/>
        </w:rPr>
        <w:t>名</w:t>
      </w:r>
      <w:r w:rsidR="00DD3768">
        <w:rPr>
          <w:rFonts w:hint="eastAsia"/>
          <w:iCs/>
          <w:szCs w:val="21"/>
        </w:rPr>
        <w:t>治安</w:t>
      </w:r>
      <w:r w:rsidRPr="00CC41D5">
        <w:rPr>
          <w:rFonts w:hint="eastAsia"/>
          <w:iCs/>
          <w:szCs w:val="21"/>
        </w:rPr>
        <w:t>教员提供的培训师培训</w:t>
      </w:r>
      <w:r w:rsidR="00DD3768">
        <w:rPr>
          <w:rFonts w:hint="eastAsia"/>
          <w:iCs/>
          <w:szCs w:val="21"/>
        </w:rPr>
        <w:t>，共</w:t>
      </w:r>
      <w:r w:rsidR="00DD3768" w:rsidRPr="00CC41D5">
        <w:rPr>
          <w:rFonts w:hint="eastAsia"/>
          <w:iCs/>
          <w:szCs w:val="21"/>
        </w:rPr>
        <w:t>13</w:t>
      </w:r>
      <w:r w:rsidR="00DD3768">
        <w:rPr>
          <w:rFonts w:hint="eastAsia"/>
          <w:iCs/>
          <w:szCs w:val="21"/>
        </w:rPr>
        <w:t>个</w:t>
      </w:r>
      <w:r w:rsidR="00DD3768" w:rsidRPr="00CC41D5">
        <w:rPr>
          <w:rFonts w:hint="eastAsia"/>
          <w:iCs/>
          <w:szCs w:val="21"/>
        </w:rPr>
        <w:t>课时</w:t>
      </w:r>
      <w:r w:rsidRPr="00CC41D5">
        <w:rPr>
          <w:rFonts w:hint="eastAsia"/>
          <w:iCs/>
          <w:szCs w:val="21"/>
        </w:rPr>
        <w:t>。</w:t>
      </w:r>
      <w:r w:rsidR="00DD3768">
        <w:rPr>
          <w:rFonts w:hint="eastAsia"/>
          <w:iCs/>
          <w:szCs w:val="21"/>
        </w:rPr>
        <w:t>为</w:t>
      </w:r>
      <w:r w:rsidRPr="00CC41D5">
        <w:rPr>
          <w:rFonts w:hint="eastAsia"/>
          <w:iCs/>
          <w:szCs w:val="21"/>
        </w:rPr>
        <w:t>课程</w:t>
      </w:r>
      <w:r w:rsidR="00DD3768">
        <w:rPr>
          <w:rFonts w:hint="eastAsia"/>
          <w:iCs/>
          <w:szCs w:val="21"/>
        </w:rPr>
        <w:t>编写</w:t>
      </w:r>
      <w:r w:rsidRPr="00CC41D5">
        <w:rPr>
          <w:rFonts w:hint="eastAsia"/>
          <w:iCs/>
          <w:szCs w:val="21"/>
        </w:rPr>
        <w:t>了</w:t>
      </w:r>
      <w:r w:rsidR="00DD3768">
        <w:rPr>
          <w:rFonts w:hint="eastAsia"/>
          <w:iCs/>
          <w:szCs w:val="21"/>
        </w:rPr>
        <w:t>《</w:t>
      </w:r>
      <w:r w:rsidRPr="00CC41D5">
        <w:rPr>
          <w:rFonts w:hint="eastAsia"/>
          <w:iCs/>
          <w:szCs w:val="21"/>
        </w:rPr>
        <w:t>培训手册</w:t>
      </w:r>
      <w:r w:rsidR="00DD3768">
        <w:rPr>
          <w:rFonts w:hint="eastAsia"/>
          <w:iCs/>
          <w:szCs w:val="21"/>
        </w:rPr>
        <w:t>》</w:t>
      </w:r>
      <w:r w:rsidRPr="00CC41D5">
        <w:rPr>
          <w:rFonts w:hint="eastAsia"/>
          <w:iCs/>
          <w:szCs w:val="21"/>
        </w:rPr>
        <w:t>，并翻译成</w:t>
      </w:r>
      <w:r w:rsidRPr="00CC41D5">
        <w:rPr>
          <w:rFonts w:hint="eastAsia"/>
          <w:szCs w:val="21"/>
        </w:rPr>
        <w:t>德顿语。培训手册的内容基于这样一种理念</w:t>
      </w:r>
      <w:r w:rsidR="00DD3768">
        <w:rPr>
          <w:rFonts w:hint="eastAsia"/>
          <w:szCs w:val="21"/>
        </w:rPr>
        <w:t>，即</w:t>
      </w:r>
      <w:r w:rsidRPr="00CC41D5">
        <w:rPr>
          <w:rFonts w:hint="eastAsia"/>
          <w:szCs w:val="21"/>
        </w:rPr>
        <w:t>性别不平等</w:t>
      </w:r>
      <w:r w:rsidR="00DD3768">
        <w:rPr>
          <w:rFonts w:hint="eastAsia"/>
          <w:szCs w:val="21"/>
        </w:rPr>
        <w:t>是妇女遭受暴力侵害的根源</w:t>
      </w:r>
      <w:r w:rsidRPr="00CC41D5">
        <w:rPr>
          <w:rFonts w:hint="eastAsia"/>
          <w:szCs w:val="21"/>
        </w:rPr>
        <w:t>。</w:t>
      </w:r>
      <w:r w:rsidR="00DD3768">
        <w:rPr>
          <w:rFonts w:hint="eastAsia"/>
          <w:szCs w:val="21"/>
        </w:rPr>
        <w:t>《培训</w:t>
      </w:r>
      <w:r w:rsidRPr="00CC41D5">
        <w:rPr>
          <w:rFonts w:hint="eastAsia"/>
          <w:szCs w:val="21"/>
        </w:rPr>
        <w:t>手册</w:t>
      </w:r>
      <w:r w:rsidR="00DD3768">
        <w:rPr>
          <w:rFonts w:hint="eastAsia"/>
          <w:szCs w:val="21"/>
        </w:rPr>
        <w:t>》</w:t>
      </w:r>
      <w:r w:rsidRPr="00CC41D5">
        <w:rPr>
          <w:rFonts w:hint="eastAsia"/>
          <w:szCs w:val="21"/>
        </w:rPr>
        <w:t>涵盖了以下几大方面：性别不平等的性质，东帝汶</w:t>
      </w:r>
      <w:r w:rsidR="00203686">
        <w:rPr>
          <w:rFonts w:hint="eastAsia"/>
          <w:szCs w:val="21"/>
        </w:rPr>
        <w:t>性暴力</w:t>
      </w:r>
      <w:r w:rsidRPr="00CC41D5">
        <w:rPr>
          <w:rFonts w:hint="eastAsia"/>
          <w:szCs w:val="21"/>
        </w:rPr>
        <w:t>产生</w:t>
      </w:r>
      <w:r w:rsidR="00DD3768">
        <w:rPr>
          <w:rFonts w:hint="eastAsia"/>
          <w:szCs w:val="21"/>
        </w:rPr>
        <w:t>的原</w:t>
      </w:r>
      <w:r w:rsidRPr="00CC41D5">
        <w:rPr>
          <w:rFonts w:hint="eastAsia"/>
          <w:szCs w:val="21"/>
        </w:rPr>
        <w:t>因，暴力周期，现有法律框架，家庭暴力的虚构与真相，对家庭暴力的传统态度，警察技能调查，如何培训其他警官应对家庭暴力。此外，</w:t>
      </w:r>
      <w:r w:rsidR="0074478C">
        <w:rPr>
          <w:rFonts w:hint="eastAsia"/>
          <w:szCs w:val="21"/>
        </w:rPr>
        <w:t>《培训</w:t>
      </w:r>
      <w:r w:rsidRPr="00CC41D5">
        <w:rPr>
          <w:rFonts w:hint="eastAsia"/>
          <w:szCs w:val="21"/>
        </w:rPr>
        <w:t>手册</w:t>
      </w:r>
      <w:r w:rsidR="0074478C">
        <w:rPr>
          <w:rFonts w:hint="eastAsia"/>
          <w:szCs w:val="21"/>
        </w:rPr>
        <w:t>》还</w:t>
      </w:r>
      <w:r w:rsidRPr="00CC41D5">
        <w:rPr>
          <w:rFonts w:hint="eastAsia"/>
          <w:szCs w:val="21"/>
        </w:rPr>
        <w:t>基于这</w:t>
      </w:r>
      <w:r w:rsidR="0074478C">
        <w:rPr>
          <w:rFonts w:hint="eastAsia"/>
          <w:szCs w:val="21"/>
        </w:rPr>
        <w:t>样</w:t>
      </w:r>
      <w:r w:rsidRPr="00CC41D5">
        <w:rPr>
          <w:rFonts w:hint="eastAsia"/>
          <w:szCs w:val="21"/>
        </w:rPr>
        <w:t>一</w:t>
      </w:r>
      <w:r w:rsidR="0074478C">
        <w:rPr>
          <w:rFonts w:hint="eastAsia"/>
          <w:szCs w:val="21"/>
        </w:rPr>
        <w:t>项</w:t>
      </w:r>
      <w:r w:rsidRPr="00CC41D5">
        <w:rPr>
          <w:rFonts w:hint="eastAsia"/>
          <w:szCs w:val="21"/>
        </w:rPr>
        <w:t>原则</w:t>
      </w:r>
      <w:r w:rsidR="0074478C">
        <w:rPr>
          <w:rFonts w:hint="eastAsia"/>
          <w:szCs w:val="21"/>
        </w:rPr>
        <w:t>，即</w:t>
      </w:r>
      <w:r w:rsidRPr="00CC41D5">
        <w:rPr>
          <w:rFonts w:hint="eastAsia"/>
          <w:szCs w:val="21"/>
        </w:rPr>
        <w:t>所有的家庭暴力均为犯罪行为，不可宽赦。</w:t>
      </w:r>
      <w:r w:rsidR="0074478C">
        <w:rPr>
          <w:rFonts w:hint="eastAsia"/>
          <w:szCs w:val="21"/>
        </w:rPr>
        <w:t>《培训</w:t>
      </w:r>
      <w:r w:rsidRPr="00CC41D5">
        <w:rPr>
          <w:rFonts w:hint="eastAsia"/>
          <w:szCs w:val="21"/>
        </w:rPr>
        <w:t>手册</w:t>
      </w:r>
      <w:r w:rsidR="0074478C">
        <w:rPr>
          <w:rFonts w:hint="eastAsia"/>
          <w:szCs w:val="21"/>
        </w:rPr>
        <w:t>》</w:t>
      </w:r>
      <w:r w:rsidRPr="00CC41D5">
        <w:rPr>
          <w:rFonts w:hint="eastAsia"/>
          <w:szCs w:val="21"/>
        </w:rPr>
        <w:t>在执法方面倡导“天网恢恢，疏而不漏”</w:t>
      </w:r>
      <w:r w:rsidR="0074478C">
        <w:rPr>
          <w:rFonts w:hint="eastAsia"/>
          <w:szCs w:val="21"/>
        </w:rPr>
        <w:t>的</w:t>
      </w:r>
      <w:r w:rsidRPr="00CC41D5">
        <w:rPr>
          <w:rFonts w:hint="eastAsia"/>
          <w:szCs w:val="21"/>
        </w:rPr>
        <w:t>政策，</w:t>
      </w:r>
      <w:r w:rsidR="0074478C">
        <w:rPr>
          <w:rFonts w:hint="eastAsia"/>
          <w:szCs w:val="21"/>
        </w:rPr>
        <w:t>要求警方</w:t>
      </w:r>
      <w:r w:rsidR="00F70DBB">
        <w:rPr>
          <w:rFonts w:hint="eastAsia"/>
          <w:szCs w:val="21"/>
        </w:rPr>
        <w:t>对</w:t>
      </w:r>
      <w:r w:rsidRPr="00CC41D5">
        <w:rPr>
          <w:rFonts w:hint="eastAsia"/>
          <w:szCs w:val="21"/>
        </w:rPr>
        <w:t>每一</w:t>
      </w:r>
      <w:r w:rsidR="0074478C">
        <w:rPr>
          <w:rFonts w:hint="eastAsia"/>
          <w:szCs w:val="21"/>
        </w:rPr>
        <w:t>起</w:t>
      </w:r>
      <w:r w:rsidRPr="00CC41D5">
        <w:rPr>
          <w:rFonts w:hint="eastAsia"/>
          <w:szCs w:val="21"/>
        </w:rPr>
        <w:t>家庭暴力案件都</w:t>
      </w:r>
      <w:r w:rsidR="0074478C">
        <w:rPr>
          <w:rFonts w:hint="eastAsia"/>
          <w:szCs w:val="21"/>
        </w:rPr>
        <w:t>要</w:t>
      </w:r>
      <w:r w:rsidRPr="00CC41D5">
        <w:rPr>
          <w:rFonts w:hint="eastAsia"/>
          <w:szCs w:val="21"/>
        </w:rPr>
        <w:t>严肃处理、调查并提交检察官办公室，不可法外开恩。</w:t>
      </w:r>
    </w:p>
    <w:p w:rsidR="002A570D" w:rsidRPr="00CC41D5" w:rsidRDefault="002A570D" w:rsidP="002A570D">
      <w:pPr>
        <w:spacing w:after="240" w:line="360" w:lineRule="exact"/>
        <w:ind w:left="720" w:hanging="720"/>
        <w:rPr>
          <w:rFonts w:hint="eastAsia"/>
          <w:szCs w:val="21"/>
        </w:rPr>
      </w:pPr>
      <w:r w:rsidRPr="00CC41D5">
        <w:rPr>
          <w:szCs w:val="21"/>
        </w:rPr>
        <w:t>782.</w:t>
      </w:r>
      <w:r w:rsidRPr="00CC41D5">
        <w:rPr>
          <w:szCs w:val="21"/>
        </w:rPr>
        <w:tab/>
      </w:r>
      <w:r w:rsidRPr="00CC41D5">
        <w:rPr>
          <w:rFonts w:hint="eastAsia"/>
          <w:szCs w:val="21"/>
        </w:rPr>
        <w:t>很多受训者公开抵制和</w:t>
      </w:r>
      <w:r w:rsidR="0074478C">
        <w:rPr>
          <w:rFonts w:hint="eastAsia"/>
          <w:szCs w:val="21"/>
        </w:rPr>
        <w:t>反对</w:t>
      </w:r>
      <w:r w:rsidRPr="00CC41D5">
        <w:rPr>
          <w:rFonts w:hint="eastAsia"/>
          <w:szCs w:val="21"/>
        </w:rPr>
        <w:t>参加反家庭暴力培训和使用</w:t>
      </w:r>
      <w:r w:rsidR="0074478C">
        <w:rPr>
          <w:rFonts w:hint="eastAsia"/>
          <w:szCs w:val="21"/>
        </w:rPr>
        <w:t>《</w:t>
      </w:r>
      <w:r w:rsidRPr="00CC41D5">
        <w:rPr>
          <w:rFonts w:hint="eastAsia"/>
          <w:szCs w:val="21"/>
        </w:rPr>
        <w:t>培训手册</w:t>
      </w:r>
      <w:r w:rsidR="0074478C">
        <w:rPr>
          <w:rFonts w:hint="eastAsia"/>
          <w:szCs w:val="21"/>
        </w:rPr>
        <w:t>》</w:t>
      </w:r>
      <w:r w:rsidRPr="00CC41D5">
        <w:rPr>
          <w:rFonts w:hint="eastAsia"/>
          <w:szCs w:val="21"/>
        </w:rPr>
        <w:t>。他们认为，培训是对传统帝汶文化的攻击，并公开辩护他们痛打妻子、儿女的权利。然而，</w:t>
      </w:r>
      <w:r w:rsidR="0074478C">
        <w:rPr>
          <w:rFonts w:hint="eastAsia"/>
          <w:szCs w:val="21"/>
        </w:rPr>
        <w:t>这种</w:t>
      </w:r>
      <w:r w:rsidRPr="00CC41D5">
        <w:rPr>
          <w:rFonts w:hint="eastAsia"/>
          <w:szCs w:val="21"/>
        </w:rPr>
        <w:t>培训</w:t>
      </w:r>
      <w:r w:rsidR="0074478C">
        <w:rPr>
          <w:rFonts w:hint="eastAsia"/>
          <w:szCs w:val="21"/>
        </w:rPr>
        <w:t>取得了很好的效果，因为它使人们进一步认识到了</w:t>
      </w:r>
      <w:r w:rsidRPr="00CC41D5">
        <w:rPr>
          <w:rFonts w:hint="eastAsia"/>
          <w:szCs w:val="21"/>
        </w:rPr>
        <w:t>家庭暴力</w:t>
      </w:r>
      <w:r w:rsidR="0074478C">
        <w:rPr>
          <w:rFonts w:hint="eastAsia"/>
          <w:szCs w:val="21"/>
        </w:rPr>
        <w:t>的</w:t>
      </w:r>
      <w:r w:rsidRPr="00CC41D5">
        <w:rPr>
          <w:rFonts w:hint="eastAsia"/>
          <w:szCs w:val="21"/>
        </w:rPr>
        <w:t>社会</w:t>
      </w:r>
      <w:r w:rsidR="0074478C">
        <w:rPr>
          <w:rFonts w:hint="eastAsia"/>
          <w:szCs w:val="21"/>
        </w:rPr>
        <w:t>和</w:t>
      </w:r>
      <w:r w:rsidRPr="00CC41D5">
        <w:rPr>
          <w:rFonts w:hint="eastAsia"/>
          <w:szCs w:val="21"/>
        </w:rPr>
        <w:t>心理动</w:t>
      </w:r>
      <w:r w:rsidR="0074478C">
        <w:rPr>
          <w:rFonts w:hint="eastAsia"/>
          <w:szCs w:val="21"/>
        </w:rPr>
        <w:t>因，</w:t>
      </w:r>
      <w:r w:rsidRPr="00CC41D5">
        <w:rPr>
          <w:rFonts w:hint="eastAsia"/>
          <w:szCs w:val="21"/>
        </w:rPr>
        <w:t>尤</w:t>
      </w:r>
      <w:r w:rsidR="0074478C">
        <w:rPr>
          <w:rFonts w:hint="eastAsia"/>
          <w:szCs w:val="21"/>
        </w:rPr>
        <w:t>为</w:t>
      </w:r>
      <w:r w:rsidRPr="00CC41D5">
        <w:rPr>
          <w:rFonts w:hint="eastAsia"/>
          <w:szCs w:val="21"/>
        </w:rPr>
        <w:t>重要的是，它</w:t>
      </w:r>
      <w:r w:rsidR="0074478C">
        <w:rPr>
          <w:rFonts w:hint="eastAsia"/>
          <w:szCs w:val="21"/>
        </w:rPr>
        <w:t>使</w:t>
      </w:r>
      <w:r w:rsidRPr="00CC41D5">
        <w:rPr>
          <w:iCs/>
          <w:szCs w:val="21"/>
        </w:rPr>
        <w:t>东帝汶国家警察</w:t>
      </w:r>
      <w:r w:rsidR="0074478C">
        <w:rPr>
          <w:rFonts w:hint="eastAsia"/>
          <w:iCs/>
          <w:szCs w:val="21"/>
        </w:rPr>
        <w:t>机构</w:t>
      </w:r>
      <w:r w:rsidRPr="00CC41D5">
        <w:rPr>
          <w:rFonts w:hint="eastAsia"/>
          <w:iCs/>
          <w:szCs w:val="21"/>
        </w:rPr>
        <w:t>的官员</w:t>
      </w:r>
      <w:r w:rsidR="0074478C">
        <w:rPr>
          <w:rFonts w:hint="eastAsia"/>
          <w:iCs/>
          <w:szCs w:val="21"/>
        </w:rPr>
        <w:t>参</w:t>
      </w:r>
      <w:r w:rsidRPr="00CC41D5">
        <w:rPr>
          <w:rFonts w:hint="eastAsia"/>
          <w:iCs/>
          <w:szCs w:val="21"/>
        </w:rPr>
        <w:t>与</w:t>
      </w:r>
      <w:r w:rsidR="0074478C">
        <w:rPr>
          <w:rFonts w:hint="eastAsia"/>
          <w:iCs/>
          <w:szCs w:val="21"/>
        </w:rPr>
        <w:t>到</w:t>
      </w:r>
      <w:r w:rsidRPr="00CC41D5">
        <w:rPr>
          <w:rFonts w:hint="eastAsia"/>
          <w:iCs/>
          <w:szCs w:val="21"/>
        </w:rPr>
        <w:t>受害者服务转介网络</w:t>
      </w:r>
      <w:r w:rsidR="0074478C">
        <w:rPr>
          <w:rFonts w:hint="eastAsia"/>
          <w:iCs/>
          <w:szCs w:val="21"/>
        </w:rPr>
        <w:t>中来</w:t>
      </w:r>
      <w:r w:rsidRPr="00CC41D5">
        <w:rPr>
          <w:rFonts w:hint="eastAsia"/>
          <w:iCs/>
          <w:szCs w:val="21"/>
        </w:rPr>
        <w:t>。培训课程邀请了</w:t>
      </w:r>
      <w:r w:rsidRPr="00CC41D5">
        <w:rPr>
          <w:rFonts w:hint="eastAsia"/>
          <w:szCs w:val="21"/>
        </w:rPr>
        <w:t>很多非政府组织作为嘉宾，对其机构服务内容做简要介绍，其中还包括一位由妇女交流论坛转介来的受害者，该受害者在会上讲述了她的遭遇。一位</w:t>
      </w:r>
      <w:r w:rsidR="0074478C">
        <w:rPr>
          <w:rFonts w:hint="eastAsia"/>
          <w:szCs w:val="21"/>
        </w:rPr>
        <w:t>东</w:t>
      </w:r>
      <w:r w:rsidRPr="00CC41D5">
        <w:rPr>
          <w:rFonts w:hint="eastAsia"/>
          <w:szCs w:val="21"/>
        </w:rPr>
        <w:t>帝汶法官</w:t>
      </w:r>
      <w:r w:rsidR="0074478C">
        <w:rPr>
          <w:rFonts w:hint="eastAsia"/>
          <w:szCs w:val="21"/>
        </w:rPr>
        <w:t>对</w:t>
      </w:r>
      <w:r w:rsidRPr="00CC41D5">
        <w:rPr>
          <w:rFonts w:hint="eastAsia"/>
          <w:szCs w:val="21"/>
        </w:rPr>
        <w:t>新《</w:t>
      </w:r>
      <w:r w:rsidR="00F70DBB">
        <w:rPr>
          <w:rFonts w:hint="eastAsia"/>
          <w:szCs w:val="21"/>
        </w:rPr>
        <w:t>反对</w:t>
      </w:r>
      <w:r w:rsidRPr="00CC41D5">
        <w:rPr>
          <w:rFonts w:hint="eastAsia"/>
          <w:szCs w:val="21"/>
        </w:rPr>
        <w:t>家庭暴力法》的内容</w:t>
      </w:r>
      <w:r w:rsidR="0074478C">
        <w:rPr>
          <w:rFonts w:hint="eastAsia"/>
          <w:szCs w:val="21"/>
        </w:rPr>
        <w:t>作了讲解</w:t>
      </w:r>
      <w:r w:rsidRPr="00CC41D5">
        <w:rPr>
          <w:rFonts w:hint="eastAsia"/>
          <w:szCs w:val="21"/>
        </w:rPr>
        <w:t>，培训</w:t>
      </w:r>
      <w:r w:rsidR="0074478C">
        <w:rPr>
          <w:rFonts w:hint="eastAsia"/>
          <w:szCs w:val="21"/>
        </w:rPr>
        <w:t>还</w:t>
      </w:r>
      <w:r w:rsidRPr="00CC41D5">
        <w:rPr>
          <w:rFonts w:hint="eastAsia"/>
          <w:szCs w:val="21"/>
        </w:rPr>
        <w:t>包括</w:t>
      </w:r>
      <w:r w:rsidR="0074478C">
        <w:rPr>
          <w:rFonts w:hint="eastAsia"/>
          <w:szCs w:val="21"/>
        </w:rPr>
        <w:t>有关</w:t>
      </w:r>
      <w:r w:rsidRPr="00CC41D5">
        <w:rPr>
          <w:rFonts w:hint="eastAsia"/>
          <w:szCs w:val="21"/>
        </w:rPr>
        <w:t>《</w:t>
      </w:r>
      <w:r w:rsidRPr="00CC41D5">
        <w:rPr>
          <w:szCs w:val="21"/>
        </w:rPr>
        <w:t>消除对妇女歧视公约</w:t>
      </w:r>
      <w:r w:rsidRPr="00CC41D5">
        <w:rPr>
          <w:rFonts w:hint="eastAsia"/>
          <w:szCs w:val="21"/>
        </w:rPr>
        <w:t>》</w:t>
      </w:r>
      <w:r w:rsidR="0074478C">
        <w:rPr>
          <w:rFonts w:hint="eastAsia"/>
          <w:szCs w:val="21"/>
        </w:rPr>
        <w:t>和</w:t>
      </w:r>
      <w:r w:rsidR="00203686">
        <w:rPr>
          <w:rFonts w:hint="eastAsia"/>
          <w:szCs w:val="21"/>
        </w:rPr>
        <w:t>性暴力</w:t>
      </w:r>
      <w:r w:rsidR="0074478C">
        <w:rPr>
          <w:rFonts w:hint="eastAsia"/>
          <w:szCs w:val="21"/>
        </w:rPr>
        <w:t>问题的专题</w:t>
      </w:r>
      <w:r w:rsidRPr="00CC41D5">
        <w:rPr>
          <w:rFonts w:hint="eastAsia"/>
          <w:szCs w:val="21"/>
        </w:rPr>
        <w:t>讨论会。</w:t>
      </w:r>
      <w:r w:rsidR="0074478C">
        <w:rPr>
          <w:rFonts w:hint="eastAsia"/>
          <w:szCs w:val="21"/>
        </w:rPr>
        <w:t>另外，</w:t>
      </w:r>
      <w:r w:rsidRPr="00CC41D5">
        <w:rPr>
          <w:rFonts w:hint="eastAsia"/>
          <w:szCs w:val="21"/>
        </w:rPr>
        <w:t>还带</w:t>
      </w:r>
      <w:r w:rsidR="0074478C">
        <w:rPr>
          <w:rFonts w:hint="eastAsia"/>
          <w:szCs w:val="21"/>
        </w:rPr>
        <w:t>领警校教官参观了</w:t>
      </w:r>
      <w:r w:rsidRPr="00CC41D5">
        <w:rPr>
          <w:rFonts w:hint="eastAsia"/>
          <w:szCs w:val="21"/>
        </w:rPr>
        <w:t>帝力国立医院</w:t>
      </w:r>
      <w:r w:rsidRPr="00CC41D5">
        <w:rPr>
          <w:szCs w:val="21"/>
        </w:rPr>
        <w:t>PRADET</w:t>
      </w:r>
      <w:r w:rsidRPr="00CC41D5">
        <w:rPr>
          <w:rFonts w:hint="eastAsia"/>
          <w:szCs w:val="21"/>
        </w:rPr>
        <w:t>安全屋，</w:t>
      </w:r>
      <w:r w:rsidR="0074478C">
        <w:rPr>
          <w:rFonts w:hint="eastAsia"/>
          <w:szCs w:val="21"/>
        </w:rPr>
        <w:t>他们</w:t>
      </w:r>
      <w:r w:rsidRPr="00CC41D5">
        <w:rPr>
          <w:rFonts w:hint="eastAsia"/>
          <w:szCs w:val="21"/>
        </w:rPr>
        <w:t>在那里</w:t>
      </w:r>
      <w:r w:rsidR="0074478C">
        <w:rPr>
          <w:rFonts w:hint="eastAsia"/>
          <w:szCs w:val="21"/>
        </w:rPr>
        <w:t>了解到了</w:t>
      </w:r>
      <w:r w:rsidR="00F70DBB">
        <w:rPr>
          <w:rFonts w:hint="eastAsia"/>
          <w:szCs w:val="21"/>
        </w:rPr>
        <w:t>法医提供的</w:t>
      </w:r>
      <w:r w:rsidRPr="00CC41D5">
        <w:rPr>
          <w:rFonts w:hint="eastAsia"/>
          <w:szCs w:val="21"/>
        </w:rPr>
        <w:t>鉴定证据</w:t>
      </w:r>
      <w:r w:rsidR="0074478C">
        <w:rPr>
          <w:rFonts w:hint="eastAsia"/>
          <w:szCs w:val="21"/>
        </w:rPr>
        <w:t>对处理</w:t>
      </w:r>
      <w:r w:rsidRPr="00CC41D5">
        <w:rPr>
          <w:rFonts w:hint="eastAsia"/>
          <w:szCs w:val="21"/>
        </w:rPr>
        <w:t>家庭暴力和性侵犯案件的重要性。</w:t>
      </w:r>
    </w:p>
    <w:p w:rsidR="002A570D" w:rsidRPr="00CC41D5" w:rsidRDefault="002A570D" w:rsidP="002A570D">
      <w:pPr>
        <w:spacing w:after="240" w:line="360" w:lineRule="exact"/>
        <w:ind w:left="720" w:hanging="720"/>
        <w:rPr>
          <w:rFonts w:hint="eastAsia"/>
          <w:szCs w:val="21"/>
        </w:rPr>
      </w:pPr>
      <w:r w:rsidRPr="00CC41D5">
        <w:rPr>
          <w:szCs w:val="21"/>
        </w:rPr>
        <w:t>783.</w:t>
      </w:r>
      <w:r w:rsidRPr="00CC41D5">
        <w:rPr>
          <w:szCs w:val="21"/>
        </w:rPr>
        <w:tab/>
      </w:r>
      <w:r w:rsidR="0074478C">
        <w:rPr>
          <w:rFonts w:hint="eastAsia"/>
          <w:szCs w:val="21"/>
        </w:rPr>
        <w:t>随后用半天时间为</w:t>
      </w:r>
      <w:r w:rsidRPr="00CC41D5">
        <w:rPr>
          <w:rFonts w:hint="eastAsia"/>
          <w:szCs w:val="21"/>
        </w:rPr>
        <w:t>20</w:t>
      </w:r>
      <w:r w:rsidRPr="00CC41D5">
        <w:rPr>
          <w:rFonts w:hint="eastAsia"/>
          <w:szCs w:val="21"/>
        </w:rPr>
        <w:t>位</w:t>
      </w:r>
      <w:r w:rsidR="0074478C">
        <w:rPr>
          <w:rFonts w:hint="eastAsia"/>
          <w:szCs w:val="21"/>
        </w:rPr>
        <w:t>警察分</w:t>
      </w:r>
      <w:r w:rsidRPr="00CC41D5">
        <w:rPr>
          <w:rFonts w:hint="eastAsia"/>
          <w:szCs w:val="21"/>
        </w:rPr>
        <w:t>局</w:t>
      </w:r>
      <w:r w:rsidR="0074478C">
        <w:rPr>
          <w:rFonts w:hint="eastAsia"/>
          <w:szCs w:val="21"/>
        </w:rPr>
        <w:t>局</w:t>
      </w:r>
      <w:r w:rsidRPr="00CC41D5">
        <w:rPr>
          <w:rFonts w:hint="eastAsia"/>
          <w:szCs w:val="21"/>
        </w:rPr>
        <w:t>长举办了</w:t>
      </w:r>
      <w:r w:rsidR="0074478C">
        <w:rPr>
          <w:rFonts w:hint="eastAsia"/>
          <w:szCs w:val="21"/>
        </w:rPr>
        <w:t>有关</w:t>
      </w:r>
      <w:r w:rsidRPr="00CC41D5">
        <w:rPr>
          <w:rFonts w:hint="eastAsia"/>
          <w:szCs w:val="21"/>
        </w:rPr>
        <w:t>家庭暴力</w:t>
      </w:r>
      <w:r w:rsidR="0074478C">
        <w:rPr>
          <w:rFonts w:hint="eastAsia"/>
          <w:szCs w:val="21"/>
        </w:rPr>
        <w:t>和</w:t>
      </w:r>
      <w:r w:rsidRPr="00CC41D5">
        <w:rPr>
          <w:rFonts w:hint="eastAsia"/>
          <w:szCs w:val="21"/>
        </w:rPr>
        <w:t>家庭暴力法草案</w:t>
      </w:r>
      <w:r w:rsidR="0074478C">
        <w:rPr>
          <w:rFonts w:hint="eastAsia"/>
          <w:szCs w:val="21"/>
        </w:rPr>
        <w:t>的</w:t>
      </w:r>
      <w:r w:rsidRPr="00CC41D5">
        <w:rPr>
          <w:rFonts w:hint="eastAsia"/>
          <w:szCs w:val="21"/>
        </w:rPr>
        <w:t>培训课程。最后</w:t>
      </w:r>
      <w:r w:rsidR="0074478C">
        <w:rPr>
          <w:rFonts w:hint="eastAsia"/>
          <w:szCs w:val="21"/>
        </w:rPr>
        <w:t>，</w:t>
      </w:r>
      <w:r w:rsidRPr="00CC41D5">
        <w:rPr>
          <w:rFonts w:hint="eastAsia"/>
          <w:szCs w:val="21"/>
        </w:rPr>
        <w:t>在</w:t>
      </w:r>
      <w:r w:rsidRPr="00CC41D5">
        <w:rPr>
          <w:rFonts w:hint="eastAsia"/>
          <w:iCs/>
          <w:szCs w:val="21"/>
        </w:rPr>
        <w:t>警察学院为</w:t>
      </w:r>
      <w:r w:rsidRPr="00CC41D5">
        <w:rPr>
          <w:rFonts w:hint="eastAsia"/>
          <w:iCs/>
          <w:szCs w:val="21"/>
        </w:rPr>
        <w:t>52</w:t>
      </w:r>
      <w:r w:rsidRPr="00CC41D5">
        <w:rPr>
          <w:rFonts w:hint="eastAsia"/>
          <w:iCs/>
          <w:szCs w:val="21"/>
        </w:rPr>
        <w:t>名教</w:t>
      </w:r>
      <w:r w:rsidR="0074478C">
        <w:rPr>
          <w:rFonts w:hint="eastAsia"/>
          <w:iCs/>
          <w:szCs w:val="21"/>
        </w:rPr>
        <w:t>官开设</w:t>
      </w:r>
      <w:r w:rsidRPr="00CC41D5">
        <w:rPr>
          <w:rFonts w:hint="eastAsia"/>
          <w:iCs/>
          <w:szCs w:val="21"/>
        </w:rPr>
        <w:t>了专家培训课程，</w:t>
      </w:r>
      <w:r w:rsidR="0074478C">
        <w:rPr>
          <w:rFonts w:hint="eastAsia"/>
          <w:iCs/>
          <w:szCs w:val="21"/>
        </w:rPr>
        <w:t>东</w:t>
      </w:r>
      <w:r w:rsidRPr="00CC41D5">
        <w:rPr>
          <w:rFonts w:hint="eastAsia"/>
          <w:iCs/>
          <w:szCs w:val="21"/>
        </w:rPr>
        <w:t>帝汶律师</w:t>
      </w:r>
      <w:r w:rsidR="0074478C">
        <w:rPr>
          <w:rFonts w:hint="eastAsia"/>
          <w:iCs/>
          <w:szCs w:val="21"/>
        </w:rPr>
        <w:t>还对</w:t>
      </w:r>
      <w:r w:rsidRPr="00CC41D5">
        <w:rPr>
          <w:rFonts w:hint="eastAsia"/>
          <w:iCs/>
          <w:szCs w:val="21"/>
        </w:rPr>
        <w:t>家庭暴力法草案和刑法典草案</w:t>
      </w:r>
      <w:r w:rsidR="0074478C">
        <w:rPr>
          <w:rFonts w:hint="eastAsia"/>
          <w:iCs/>
          <w:szCs w:val="21"/>
        </w:rPr>
        <w:t>的</w:t>
      </w:r>
      <w:r w:rsidRPr="00CC41D5">
        <w:rPr>
          <w:rFonts w:hint="eastAsia"/>
          <w:iCs/>
          <w:szCs w:val="21"/>
        </w:rPr>
        <w:t>内容</w:t>
      </w:r>
      <w:r w:rsidR="0074478C">
        <w:rPr>
          <w:rFonts w:hint="eastAsia"/>
          <w:iCs/>
          <w:szCs w:val="21"/>
        </w:rPr>
        <w:t>作了进一步讲解</w:t>
      </w:r>
      <w:r w:rsidRPr="00CC41D5">
        <w:rPr>
          <w:rFonts w:hint="eastAsia"/>
          <w:iCs/>
          <w:szCs w:val="21"/>
        </w:rPr>
        <w:t>。</w:t>
      </w:r>
    </w:p>
    <w:p w:rsidR="002A570D" w:rsidRPr="0074478C" w:rsidRDefault="002A570D" w:rsidP="002A570D">
      <w:pPr>
        <w:pStyle w:val="BodyText"/>
        <w:spacing w:after="240" w:line="360" w:lineRule="exact"/>
        <w:ind w:left="720" w:hanging="720"/>
        <w:rPr>
          <w:rFonts w:ascii="Times New Roman" w:hint="eastAsia"/>
          <w:iCs/>
          <w:sz w:val="21"/>
          <w:szCs w:val="21"/>
          <w:lang w:val="en-GB"/>
        </w:rPr>
      </w:pPr>
      <w:r w:rsidRPr="0074478C">
        <w:rPr>
          <w:rFonts w:ascii="Times New Roman"/>
          <w:sz w:val="21"/>
          <w:szCs w:val="21"/>
        </w:rPr>
        <w:t>784.</w:t>
      </w:r>
      <w:r w:rsidRPr="0074478C">
        <w:rPr>
          <w:rFonts w:ascii="Times New Roman"/>
          <w:sz w:val="21"/>
          <w:szCs w:val="21"/>
        </w:rPr>
        <w:tab/>
      </w:r>
      <w:r w:rsidRPr="0074478C">
        <w:rPr>
          <w:rFonts w:hint="eastAsia"/>
          <w:sz w:val="21"/>
          <w:szCs w:val="21"/>
        </w:rPr>
        <w:t>2</w:t>
      </w:r>
      <w:r w:rsidRPr="0074478C">
        <w:rPr>
          <w:rFonts w:ascii="Times New Roman"/>
          <w:iCs/>
          <w:sz w:val="21"/>
          <w:szCs w:val="21"/>
          <w:lang w:val="en-GB"/>
        </w:rPr>
        <w:t>006</w:t>
      </w:r>
      <w:r w:rsidRPr="0074478C">
        <w:rPr>
          <w:rFonts w:ascii="Times New Roman" w:hint="eastAsia"/>
          <w:iCs/>
          <w:sz w:val="21"/>
          <w:szCs w:val="21"/>
          <w:lang w:val="en-GB"/>
        </w:rPr>
        <w:t>年初，由于《</w:t>
      </w:r>
      <w:r w:rsidR="00F70DBB">
        <w:rPr>
          <w:rFonts w:ascii="Times New Roman" w:hint="eastAsia"/>
          <w:iCs/>
          <w:sz w:val="21"/>
          <w:szCs w:val="21"/>
          <w:lang w:val="en-GB"/>
        </w:rPr>
        <w:t>反对</w:t>
      </w:r>
      <w:r w:rsidRPr="0074478C">
        <w:rPr>
          <w:rFonts w:ascii="Times New Roman" w:hint="eastAsia"/>
          <w:iCs/>
          <w:sz w:val="21"/>
          <w:szCs w:val="21"/>
          <w:lang w:val="en-GB"/>
        </w:rPr>
        <w:t>家庭暴力法》尚未通过，因此</w:t>
      </w:r>
      <w:r w:rsidR="00BC35EE">
        <w:rPr>
          <w:rFonts w:ascii="Times New Roman" w:hint="eastAsia"/>
          <w:iCs/>
          <w:sz w:val="21"/>
          <w:szCs w:val="21"/>
          <w:lang w:val="en-GB"/>
        </w:rPr>
        <w:t>没有为</w:t>
      </w:r>
      <w:r w:rsidRPr="0074478C">
        <w:rPr>
          <w:rFonts w:ascii="Times New Roman" w:hint="eastAsia"/>
          <w:iCs/>
          <w:sz w:val="21"/>
          <w:szCs w:val="21"/>
          <w:lang w:val="en-GB"/>
        </w:rPr>
        <w:t>传统</w:t>
      </w:r>
      <w:r w:rsidR="00BC35EE">
        <w:rPr>
          <w:rFonts w:ascii="Times New Roman" w:hint="eastAsia"/>
          <w:iCs/>
          <w:sz w:val="21"/>
          <w:szCs w:val="21"/>
          <w:lang w:val="en-GB"/>
        </w:rPr>
        <w:t>执</w:t>
      </w:r>
      <w:r w:rsidRPr="0074478C">
        <w:rPr>
          <w:rFonts w:ascii="Times New Roman" w:hint="eastAsia"/>
          <w:iCs/>
          <w:sz w:val="21"/>
          <w:szCs w:val="21"/>
          <w:lang w:val="en-GB"/>
        </w:rPr>
        <w:t>法</w:t>
      </w:r>
      <w:r w:rsidR="00BC35EE">
        <w:rPr>
          <w:rFonts w:ascii="Times New Roman" w:hint="eastAsia"/>
          <w:iCs/>
          <w:sz w:val="21"/>
          <w:szCs w:val="21"/>
          <w:lang w:val="en-GB"/>
        </w:rPr>
        <w:t>机构</w:t>
      </w:r>
      <w:r w:rsidRPr="0074478C">
        <w:rPr>
          <w:rFonts w:ascii="Times New Roman" w:hint="eastAsia"/>
          <w:iCs/>
          <w:sz w:val="21"/>
          <w:szCs w:val="21"/>
          <w:lang w:val="en-GB"/>
        </w:rPr>
        <w:t>或地</w:t>
      </w:r>
      <w:r w:rsidR="00BC35EE">
        <w:rPr>
          <w:rFonts w:ascii="Times New Roman" w:hint="eastAsia"/>
          <w:iCs/>
          <w:sz w:val="21"/>
          <w:szCs w:val="21"/>
          <w:lang w:val="en-GB"/>
        </w:rPr>
        <w:t>方当局工作人员</w:t>
      </w:r>
      <w:r w:rsidRPr="0074478C">
        <w:rPr>
          <w:rFonts w:ascii="Times New Roman" w:hint="eastAsia"/>
          <w:iCs/>
          <w:sz w:val="21"/>
          <w:szCs w:val="21"/>
          <w:lang w:val="en-GB"/>
        </w:rPr>
        <w:t>提供</w:t>
      </w:r>
      <w:r w:rsidR="00BC35EE">
        <w:rPr>
          <w:rFonts w:ascii="Times New Roman" w:hint="eastAsia"/>
          <w:iCs/>
          <w:sz w:val="21"/>
          <w:szCs w:val="21"/>
          <w:lang w:val="en-GB"/>
        </w:rPr>
        <w:t>有关该法的</w:t>
      </w:r>
      <w:r w:rsidRPr="0074478C">
        <w:rPr>
          <w:rFonts w:ascii="Times New Roman" w:hint="eastAsia"/>
          <w:iCs/>
          <w:sz w:val="21"/>
          <w:szCs w:val="21"/>
          <w:lang w:val="en-GB"/>
        </w:rPr>
        <w:t>正式培训。然而，作为国家警察学院新的警官培训项目的一部分，</w:t>
      </w:r>
      <w:r w:rsidRPr="0074478C">
        <w:rPr>
          <w:rFonts w:ascii="Times New Roman" w:hint="eastAsia"/>
          <w:iCs/>
          <w:sz w:val="21"/>
          <w:szCs w:val="21"/>
          <w:lang w:val="en-GB"/>
        </w:rPr>
        <w:t>2006</w:t>
      </w:r>
      <w:r w:rsidRPr="0074478C">
        <w:rPr>
          <w:rFonts w:ascii="Times New Roman" w:hint="eastAsia"/>
          <w:iCs/>
          <w:sz w:val="21"/>
          <w:szCs w:val="21"/>
          <w:lang w:val="en-GB"/>
        </w:rPr>
        <w:t>年</w:t>
      </w:r>
      <w:r w:rsidRPr="0074478C">
        <w:rPr>
          <w:rFonts w:ascii="Times New Roman" w:hint="eastAsia"/>
          <w:iCs/>
          <w:sz w:val="21"/>
          <w:szCs w:val="21"/>
          <w:lang w:val="en-GB"/>
        </w:rPr>
        <w:t>1</w:t>
      </w:r>
      <w:r w:rsidRPr="0074478C">
        <w:rPr>
          <w:rFonts w:ascii="Times New Roman" w:hint="eastAsia"/>
          <w:iCs/>
          <w:sz w:val="21"/>
          <w:szCs w:val="21"/>
          <w:lang w:val="en-GB"/>
        </w:rPr>
        <w:t>月至</w:t>
      </w:r>
      <w:r w:rsidRPr="0074478C">
        <w:rPr>
          <w:rFonts w:ascii="Times New Roman" w:hint="eastAsia"/>
          <w:iCs/>
          <w:sz w:val="21"/>
          <w:szCs w:val="21"/>
          <w:lang w:val="en-GB"/>
        </w:rPr>
        <w:t>3</w:t>
      </w:r>
      <w:r w:rsidRPr="0074478C">
        <w:rPr>
          <w:rFonts w:ascii="Times New Roman" w:hint="eastAsia"/>
          <w:iCs/>
          <w:sz w:val="21"/>
          <w:szCs w:val="21"/>
          <w:lang w:val="en-GB"/>
        </w:rPr>
        <w:t>月多次就家庭暴力法草案</w:t>
      </w:r>
      <w:r w:rsidR="00BC35EE">
        <w:rPr>
          <w:rFonts w:ascii="Times New Roman" w:hint="eastAsia"/>
          <w:iCs/>
          <w:sz w:val="21"/>
          <w:szCs w:val="21"/>
          <w:lang w:val="en-GB"/>
        </w:rPr>
        <w:t>的</w:t>
      </w:r>
      <w:r w:rsidRPr="0074478C">
        <w:rPr>
          <w:rFonts w:ascii="Times New Roman" w:hint="eastAsia"/>
          <w:iCs/>
          <w:sz w:val="21"/>
          <w:szCs w:val="21"/>
          <w:lang w:val="en-GB"/>
        </w:rPr>
        <w:t>内容举办过个体信息通告会。此前，</w:t>
      </w:r>
      <w:r w:rsidRPr="0074478C">
        <w:rPr>
          <w:rFonts w:ascii="Times New Roman" w:hint="eastAsia"/>
          <w:iCs/>
          <w:sz w:val="21"/>
          <w:szCs w:val="21"/>
          <w:lang w:val="en-GB"/>
        </w:rPr>
        <w:t>2005</w:t>
      </w:r>
      <w:r w:rsidRPr="0074478C">
        <w:rPr>
          <w:rFonts w:ascii="Times New Roman" w:hint="eastAsia"/>
          <w:iCs/>
          <w:sz w:val="21"/>
          <w:szCs w:val="21"/>
          <w:lang w:val="en-GB"/>
        </w:rPr>
        <w:t>年，</w:t>
      </w:r>
      <w:r w:rsidR="00F70DBB">
        <w:rPr>
          <w:rFonts w:ascii="Times New Roman" w:hint="eastAsia"/>
          <w:iCs/>
          <w:sz w:val="21"/>
          <w:szCs w:val="21"/>
          <w:lang w:val="en-GB"/>
        </w:rPr>
        <w:t>促进</w:t>
      </w:r>
      <w:r w:rsidRPr="0074478C">
        <w:rPr>
          <w:rFonts w:ascii="Times New Roman" w:hint="eastAsia"/>
          <w:iCs/>
          <w:sz w:val="21"/>
          <w:szCs w:val="21"/>
          <w:lang w:val="en-GB"/>
        </w:rPr>
        <w:t>平等</w:t>
      </w:r>
      <w:r w:rsidR="00F70DBB">
        <w:rPr>
          <w:rFonts w:ascii="Times New Roman" w:hint="eastAsia"/>
          <w:iCs/>
          <w:sz w:val="21"/>
          <w:szCs w:val="21"/>
          <w:lang w:val="en-GB"/>
        </w:rPr>
        <w:t>问题</w:t>
      </w:r>
      <w:r w:rsidRPr="0074478C">
        <w:rPr>
          <w:rFonts w:ascii="Times New Roman" w:hint="eastAsia"/>
          <w:iCs/>
          <w:sz w:val="21"/>
          <w:szCs w:val="21"/>
          <w:lang w:val="en-GB"/>
        </w:rPr>
        <w:t>顾问办公室和联合国人口基金针对警察教员开展了“教练培训”项目。针对</w:t>
      </w:r>
      <w:r w:rsidRPr="0074478C">
        <w:rPr>
          <w:rFonts w:ascii="Times New Roman" w:hint="eastAsia"/>
          <w:iCs/>
          <w:sz w:val="21"/>
          <w:szCs w:val="21"/>
          <w:lang w:val="en-GB"/>
        </w:rPr>
        <w:t>8</w:t>
      </w:r>
      <w:r w:rsidRPr="0074478C">
        <w:rPr>
          <w:rFonts w:ascii="Times New Roman" w:hint="eastAsia"/>
          <w:iCs/>
          <w:sz w:val="21"/>
          <w:szCs w:val="21"/>
          <w:lang w:val="en-GB"/>
        </w:rPr>
        <w:t>组新警官，警察学院制定了一系列为期一天的培训课程。一位</w:t>
      </w:r>
      <w:r w:rsidR="00F70DBB">
        <w:rPr>
          <w:rFonts w:ascii="Times New Roman" w:hint="eastAsia"/>
          <w:iCs/>
          <w:sz w:val="21"/>
          <w:szCs w:val="21"/>
          <w:lang w:val="en-GB"/>
        </w:rPr>
        <w:t>东</w:t>
      </w:r>
      <w:r w:rsidRPr="0074478C">
        <w:rPr>
          <w:rFonts w:ascii="Times New Roman" w:hint="eastAsia"/>
          <w:iCs/>
          <w:sz w:val="21"/>
          <w:szCs w:val="21"/>
          <w:lang w:val="en-GB"/>
        </w:rPr>
        <w:t>帝汶律师</w:t>
      </w:r>
      <w:r w:rsidR="00BC35EE">
        <w:rPr>
          <w:rFonts w:ascii="Times New Roman" w:hint="eastAsia"/>
          <w:iCs/>
          <w:sz w:val="21"/>
          <w:szCs w:val="21"/>
          <w:lang w:val="en-GB"/>
        </w:rPr>
        <w:t>——</w:t>
      </w:r>
      <w:r w:rsidRPr="0074478C">
        <w:rPr>
          <w:rFonts w:ascii="Times New Roman" w:hint="eastAsia"/>
          <w:iCs/>
          <w:sz w:val="21"/>
          <w:szCs w:val="21"/>
          <w:lang w:val="en-GB"/>
        </w:rPr>
        <w:t>同时</w:t>
      </w:r>
      <w:r w:rsidR="00BC35EE">
        <w:rPr>
          <w:rFonts w:ascii="Times New Roman" w:hint="eastAsia"/>
          <w:iCs/>
          <w:sz w:val="21"/>
          <w:szCs w:val="21"/>
          <w:lang w:val="en-GB"/>
        </w:rPr>
        <w:t>也</w:t>
      </w:r>
      <w:r w:rsidRPr="0074478C">
        <w:rPr>
          <w:rFonts w:ascii="Times New Roman" w:hint="eastAsia"/>
          <w:iCs/>
          <w:sz w:val="21"/>
          <w:szCs w:val="21"/>
          <w:lang w:val="en-GB"/>
        </w:rPr>
        <w:t>是起草《家庭暴力法》法律团队的一员</w:t>
      </w:r>
      <w:r w:rsidR="00BC35EE">
        <w:rPr>
          <w:rFonts w:ascii="Times New Roman" w:hint="eastAsia"/>
          <w:iCs/>
          <w:sz w:val="21"/>
          <w:szCs w:val="21"/>
          <w:lang w:val="en-GB"/>
        </w:rPr>
        <w:t>——</w:t>
      </w:r>
      <w:r w:rsidRPr="0074478C">
        <w:rPr>
          <w:rFonts w:ascii="Times New Roman" w:hint="eastAsia"/>
          <w:iCs/>
          <w:sz w:val="21"/>
          <w:szCs w:val="21"/>
          <w:lang w:val="en-GB"/>
        </w:rPr>
        <w:t>应邀前来讲解一</w:t>
      </w:r>
      <w:r w:rsidR="00BC35EE">
        <w:rPr>
          <w:rFonts w:ascii="Times New Roman" w:hint="eastAsia"/>
          <w:iCs/>
          <w:sz w:val="21"/>
          <w:szCs w:val="21"/>
          <w:lang w:val="en-GB"/>
        </w:rPr>
        <w:t>些</w:t>
      </w:r>
      <w:r w:rsidRPr="0074478C">
        <w:rPr>
          <w:rFonts w:ascii="Times New Roman" w:hint="eastAsia"/>
          <w:iCs/>
          <w:sz w:val="21"/>
          <w:szCs w:val="21"/>
          <w:lang w:val="en-GB"/>
        </w:rPr>
        <w:t>与该法</w:t>
      </w:r>
      <w:r w:rsidR="00BC35EE">
        <w:rPr>
          <w:rFonts w:ascii="Times New Roman" w:hint="eastAsia"/>
          <w:iCs/>
          <w:sz w:val="21"/>
          <w:szCs w:val="21"/>
          <w:lang w:val="en-GB"/>
        </w:rPr>
        <w:t>有</w:t>
      </w:r>
      <w:r w:rsidRPr="0074478C">
        <w:rPr>
          <w:rFonts w:ascii="Times New Roman" w:hint="eastAsia"/>
          <w:iCs/>
          <w:sz w:val="21"/>
          <w:szCs w:val="21"/>
          <w:lang w:val="en-GB"/>
        </w:rPr>
        <w:t>关的课程，将课程重点尤其放在了家庭暴力的定义和支撑该法的原则上。</w:t>
      </w:r>
    </w:p>
    <w:p w:rsidR="002A570D" w:rsidRPr="00650E20" w:rsidRDefault="00BC35EE" w:rsidP="00650E20">
      <w:pPr>
        <w:pStyle w:val="H3"/>
        <w:rPr>
          <w:rFonts w:hint="eastAsia"/>
          <w:b w:val="0"/>
        </w:rPr>
      </w:pPr>
      <w:bookmarkStart w:id="88" w:name="_Toc228766582"/>
      <w:r w:rsidRPr="00650E20">
        <w:rPr>
          <w:rFonts w:hint="eastAsia"/>
          <w:b w:val="0"/>
        </w:rPr>
        <w:t>对</w:t>
      </w:r>
      <w:r w:rsidR="002A570D" w:rsidRPr="00650E20">
        <w:rPr>
          <w:rFonts w:hint="eastAsia"/>
          <w:b w:val="0"/>
        </w:rPr>
        <w:t>乡领导</w:t>
      </w:r>
      <w:r w:rsidRPr="00650E20">
        <w:rPr>
          <w:rFonts w:hint="eastAsia"/>
          <w:b w:val="0"/>
        </w:rPr>
        <w:t>进行</w:t>
      </w:r>
      <w:r w:rsidR="002A570D" w:rsidRPr="00650E20">
        <w:rPr>
          <w:rFonts w:hint="eastAsia"/>
          <w:b w:val="0"/>
        </w:rPr>
        <w:t>家庭暴力</w:t>
      </w:r>
      <w:r w:rsidRPr="00650E20">
        <w:rPr>
          <w:rFonts w:hint="eastAsia"/>
          <w:b w:val="0"/>
        </w:rPr>
        <w:t>问题的</w:t>
      </w:r>
      <w:r w:rsidR="002A570D" w:rsidRPr="00650E20">
        <w:rPr>
          <w:rFonts w:hint="eastAsia"/>
          <w:b w:val="0"/>
        </w:rPr>
        <w:t>培训</w:t>
      </w:r>
      <w:bookmarkEnd w:id="88"/>
    </w:p>
    <w:p w:rsidR="002A570D" w:rsidRPr="0074478C" w:rsidRDefault="002A570D" w:rsidP="002A570D">
      <w:pPr>
        <w:pStyle w:val="BodyTextIndent2"/>
        <w:spacing w:after="240" w:line="360" w:lineRule="exact"/>
        <w:ind w:left="720" w:hanging="720"/>
        <w:rPr>
          <w:rFonts w:hint="eastAsia"/>
          <w:i w:val="0"/>
          <w:szCs w:val="21"/>
        </w:rPr>
      </w:pPr>
      <w:r w:rsidRPr="0074478C">
        <w:rPr>
          <w:i w:val="0"/>
          <w:szCs w:val="21"/>
        </w:rPr>
        <w:t>785.</w:t>
      </w:r>
      <w:r w:rsidRPr="0074478C">
        <w:rPr>
          <w:i w:val="0"/>
          <w:szCs w:val="21"/>
        </w:rPr>
        <w:tab/>
      </w:r>
      <w:r w:rsidRPr="0074478C">
        <w:rPr>
          <w:rFonts w:hint="eastAsia"/>
          <w:i w:val="0"/>
          <w:szCs w:val="21"/>
        </w:rPr>
        <w:t>2005</w:t>
      </w:r>
      <w:r w:rsidRPr="0074478C">
        <w:rPr>
          <w:rFonts w:hint="eastAsia"/>
          <w:i w:val="0"/>
          <w:szCs w:val="21"/>
        </w:rPr>
        <w:t>年下半年，</w:t>
      </w:r>
      <w:r w:rsidR="00F70DBB">
        <w:rPr>
          <w:rFonts w:hint="eastAsia"/>
          <w:i w:val="0"/>
          <w:szCs w:val="21"/>
        </w:rPr>
        <w:t>促进平等问题顾问办公室</w:t>
      </w:r>
      <w:r w:rsidRPr="0074478C">
        <w:rPr>
          <w:rFonts w:hint="eastAsia"/>
          <w:i w:val="0"/>
          <w:szCs w:val="21"/>
        </w:rPr>
        <w:t>参加了联合国妇女发展基金为正在竞选乡长的妇女</w:t>
      </w:r>
      <w:r w:rsidR="00BC35EE">
        <w:rPr>
          <w:rFonts w:hint="eastAsia"/>
          <w:i w:val="0"/>
          <w:szCs w:val="21"/>
        </w:rPr>
        <w:t>实施</w:t>
      </w:r>
      <w:r w:rsidRPr="0074478C">
        <w:rPr>
          <w:rFonts w:hint="eastAsia"/>
          <w:i w:val="0"/>
          <w:szCs w:val="21"/>
        </w:rPr>
        <w:t>的“领导</w:t>
      </w:r>
      <w:r w:rsidR="00BC35EE">
        <w:rPr>
          <w:rFonts w:hint="eastAsia"/>
          <w:i w:val="0"/>
          <w:szCs w:val="21"/>
        </w:rPr>
        <w:t>能力</w:t>
      </w:r>
      <w:r w:rsidRPr="0074478C">
        <w:rPr>
          <w:rFonts w:hint="eastAsia"/>
          <w:i w:val="0"/>
          <w:szCs w:val="21"/>
        </w:rPr>
        <w:t>培训项目”，并就家庭暴力问题</w:t>
      </w:r>
      <w:r w:rsidR="00BC35EE">
        <w:rPr>
          <w:rFonts w:hint="eastAsia"/>
          <w:i w:val="0"/>
          <w:szCs w:val="21"/>
        </w:rPr>
        <w:t>开展了</w:t>
      </w:r>
      <w:r w:rsidRPr="0074478C">
        <w:rPr>
          <w:rFonts w:hint="eastAsia"/>
          <w:i w:val="0"/>
          <w:szCs w:val="21"/>
        </w:rPr>
        <w:t>一些培训，包括法律地位等。同期，当地政府也受邀参加了由</w:t>
      </w:r>
      <w:r w:rsidR="00F70DBB">
        <w:rPr>
          <w:rFonts w:hint="eastAsia"/>
          <w:i w:val="0"/>
          <w:szCs w:val="21"/>
        </w:rPr>
        <w:t>促进平等问题顾问办公室</w:t>
      </w:r>
      <w:r w:rsidRPr="0074478C">
        <w:rPr>
          <w:rFonts w:hint="eastAsia"/>
          <w:i w:val="0"/>
          <w:szCs w:val="21"/>
        </w:rPr>
        <w:t>和联合国人口基金联</w:t>
      </w:r>
      <w:r w:rsidR="00BC35EE">
        <w:rPr>
          <w:rFonts w:hint="eastAsia"/>
          <w:i w:val="0"/>
          <w:szCs w:val="21"/>
        </w:rPr>
        <w:t>合</w:t>
      </w:r>
      <w:r w:rsidRPr="0074478C">
        <w:rPr>
          <w:rFonts w:hint="eastAsia"/>
          <w:i w:val="0"/>
          <w:szCs w:val="21"/>
        </w:rPr>
        <w:t>举办的一系列社区讲习班或“实地讨论会”。《共同核心文件》指出，</w:t>
      </w:r>
      <w:r w:rsidR="00BC35EE">
        <w:rPr>
          <w:rFonts w:hint="eastAsia"/>
          <w:i w:val="0"/>
          <w:szCs w:val="21"/>
        </w:rPr>
        <w:t>目前</w:t>
      </w:r>
      <w:r w:rsidRPr="0074478C">
        <w:rPr>
          <w:rFonts w:hint="eastAsia"/>
          <w:i w:val="0"/>
          <w:szCs w:val="21"/>
        </w:rPr>
        <w:t>，</w:t>
      </w:r>
      <w:r w:rsidR="00BC35EE">
        <w:rPr>
          <w:rFonts w:hint="eastAsia"/>
          <w:i w:val="0"/>
          <w:szCs w:val="21"/>
        </w:rPr>
        <w:t>各</w:t>
      </w:r>
      <w:r w:rsidRPr="0074478C">
        <w:rPr>
          <w:rFonts w:hint="eastAsia"/>
          <w:i w:val="0"/>
          <w:szCs w:val="21"/>
        </w:rPr>
        <w:t>乡领导</w:t>
      </w:r>
      <w:r w:rsidR="00BC35EE">
        <w:rPr>
          <w:rFonts w:hint="eastAsia"/>
          <w:i w:val="0"/>
          <w:szCs w:val="21"/>
        </w:rPr>
        <w:t>应当</w:t>
      </w:r>
      <w:r w:rsidRPr="0074478C">
        <w:rPr>
          <w:rFonts w:hint="eastAsia"/>
          <w:i w:val="0"/>
          <w:szCs w:val="21"/>
        </w:rPr>
        <w:t>履行</w:t>
      </w:r>
      <w:r w:rsidR="00BC35EE">
        <w:rPr>
          <w:rFonts w:hint="eastAsia"/>
          <w:i w:val="0"/>
          <w:szCs w:val="21"/>
        </w:rPr>
        <w:t>其法律义务，</w:t>
      </w:r>
      <w:r w:rsidRPr="0074478C">
        <w:rPr>
          <w:rFonts w:hint="eastAsia"/>
          <w:i w:val="0"/>
          <w:szCs w:val="21"/>
        </w:rPr>
        <w:t>“防止管辖社区发生家庭暴力”。</w:t>
      </w:r>
    </w:p>
    <w:p w:rsidR="002A570D" w:rsidRPr="0074478C" w:rsidRDefault="002A570D" w:rsidP="002A570D">
      <w:pPr>
        <w:pStyle w:val="BodyTextIndent2"/>
        <w:spacing w:after="240" w:line="360" w:lineRule="exact"/>
        <w:ind w:left="720" w:hanging="720"/>
        <w:rPr>
          <w:i w:val="0"/>
          <w:szCs w:val="21"/>
        </w:rPr>
      </w:pPr>
      <w:r w:rsidRPr="0074478C">
        <w:rPr>
          <w:i w:val="0"/>
          <w:szCs w:val="21"/>
        </w:rPr>
        <w:t>786.</w:t>
      </w:r>
      <w:r w:rsidRPr="0074478C">
        <w:rPr>
          <w:i w:val="0"/>
          <w:szCs w:val="21"/>
        </w:rPr>
        <w:tab/>
      </w:r>
      <w:r w:rsidRPr="0074478C">
        <w:rPr>
          <w:rFonts w:hint="eastAsia"/>
          <w:i w:val="0"/>
          <w:szCs w:val="21"/>
        </w:rPr>
        <w:t>亚洲基金</w:t>
      </w:r>
      <w:r w:rsidR="00540C15">
        <w:rPr>
          <w:rFonts w:hint="eastAsia"/>
          <w:i w:val="0"/>
          <w:szCs w:val="21"/>
        </w:rPr>
        <w:t>会</w:t>
      </w:r>
      <w:r w:rsidRPr="0074478C">
        <w:rPr>
          <w:rFonts w:hint="eastAsia"/>
          <w:i w:val="0"/>
          <w:szCs w:val="21"/>
        </w:rPr>
        <w:t>与联合国妇女发展基金合</w:t>
      </w:r>
      <w:r w:rsidR="00540C15">
        <w:rPr>
          <w:rFonts w:hint="eastAsia"/>
          <w:i w:val="0"/>
          <w:szCs w:val="21"/>
        </w:rPr>
        <w:t>办的一个</w:t>
      </w:r>
      <w:r w:rsidRPr="0074478C">
        <w:rPr>
          <w:rFonts w:hint="eastAsia"/>
          <w:i w:val="0"/>
          <w:szCs w:val="21"/>
        </w:rPr>
        <w:t>项目于</w:t>
      </w:r>
      <w:r w:rsidRPr="0074478C">
        <w:rPr>
          <w:rFonts w:hint="eastAsia"/>
          <w:i w:val="0"/>
          <w:szCs w:val="21"/>
        </w:rPr>
        <w:t>2006</w:t>
      </w:r>
      <w:r w:rsidRPr="0074478C">
        <w:rPr>
          <w:rFonts w:hint="eastAsia"/>
          <w:i w:val="0"/>
          <w:szCs w:val="21"/>
        </w:rPr>
        <w:t>年初启动，</w:t>
      </w:r>
      <w:r w:rsidR="00540C15">
        <w:rPr>
          <w:rFonts w:hint="eastAsia"/>
          <w:i w:val="0"/>
          <w:szCs w:val="21"/>
        </w:rPr>
        <w:t>目的是</w:t>
      </w:r>
      <w:r w:rsidRPr="0074478C">
        <w:rPr>
          <w:rFonts w:hint="eastAsia"/>
          <w:i w:val="0"/>
          <w:szCs w:val="21"/>
        </w:rPr>
        <w:t>为乡委会制定</w:t>
      </w:r>
      <w:r w:rsidR="00540C15">
        <w:rPr>
          <w:rFonts w:hint="eastAsia"/>
          <w:i w:val="0"/>
          <w:szCs w:val="21"/>
        </w:rPr>
        <w:t>一个</w:t>
      </w:r>
      <w:r w:rsidRPr="0074478C">
        <w:rPr>
          <w:rFonts w:hint="eastAsia"/>
          <w:i w:val="0"/>
          <w:szCs w:val="21"/>
        </w:rPr>
        <w:t>新的家庭暴力</w:t>
      </w:r>
      <w:r w:rsidR="00540C15">
        <w:rPr>
          <w:rFonts w:hint="eastAsia"/>
          <w:i w:val="0"/>
          <w:szCs w:val="21"/>
        </w:rPr>
        <w:t>问题《</w:t>
      </w:r>
      <w:r w:rsidRPr="0074478C">
        <w:rPr>
          <w:rFonts w:hint="eastAsia"/>
          <w:i w:val="0"/>
          <w:szCs w:val="21"/>
        </w:rPr>
        <w:t>培训手册</w:t>
      </w:r>
      <w:r w:rsidR="00540C15">
        <w:rPr>
          <w:rFonts w:hint="eastAsia"/>
          <w:i w:val="0"/>
          <w:szCs w:val="21"/>
        </w:rPr>
        <w:t>》</w:t>
      </w:r>
      <w:r w:rsidRPr="0074478C">
        <w:rPr>
          <w:rFonts w:hint="eastAsia"/>
          <w:i w:val="0"/>
          <w:szCs w:val="21"/>
        </w:rPr>
        <w:t>，</w:t>
      </w:r>
      <w:r w:rsidR="00F70DBB">
        <w:rPr>
          <w:rFonts w:hint="eastAsia"/>
          <w:i w:val="0"/>
          <w:szCs w:val="21"/>
        </w:rPr>
        <w:t>这</w:t>
      </w:r>
      <w:r w:rsidR="00540C15">
        <w:rPr>
          <w:rFonts w:hint="eastAsia"/>
          <w:i w:val="0"/>
          <w:szCs w:val="21"/>
        </w:rPr>
        <w:t>在一定程度上也是为了解决</w:t>
      </w:r>
      <w:r w:rsidR="00F70DBB">
        <w:rPr>
          <w:rFonts w:hint="eastAsia"/>
          <w:i w:val="0"/>
          <w:szCs w:val="21"/>
        </w:rPr>
        <w:t>促进平等问题顾问办公室</w:t>
      </w:r>
      <w:r w:rsidR="00540C15">
        <w:rPr>
          <w:rFonts w:hint="eastAsia"/>
          <w:i w:val="0"/>
          <w:szCs w:val="21"/>
        </w:rPr>
        <w:t>所</w:t>
      </w:r>
      <w:r w:rsidRPr="0074478C">
        <w:rPr>
          <w:rFonts w:hint="eastAsia"/>
          <w:i w:val="0"/>
          <w:szCs w:val="21"/>
        </w:rPr>
        <w:t>担</w:t>
      </w:r>
      <w:r w:rsidR="00540C15">
        <w:rPr>
          <w:rFonts w:hint="eastAsia"/>
          <w:i w:val="0"/>
          <w:szCs w:val="21"/>
        </w:rPr>
        <w:t>心的问题，即在</w:t>
      </w:r>
      <w:r w:rsidRPr="0074478C">
        <w:rPr>
          <w:rFonts w:hint="eastAsia"/>
          <w:i w:val="0"/>
          <w:szCs w:val="21"/>
        </w:rPr>
        <w:t>东帝汶开展“家庭暴力</w:t>
      </w:r>
      <w:r w:rsidR="00540C15">
        <w:rPr>
          <w:rFonts w:hint="eastAsia"/>
          <w:i w:val="0"/>
          <w:szCs w:val="21"/>
        </w:rPr>
        <w:t>问题</w:t>
      </w:r>
      <w:r w:rsidRPr="0074478C">
        <w:rPr>
          <w:rFonts w:hint="eastAsia"/>
          <w:i w:val="0"/>
          <w:szCs w:val="21"/>
        </w:rPr>
        <w:t>培训”</w:t>
      </w:r>
      <w:r w:rsidR="00540C15">
        <w:rPr>
          <w:rFonts w:hint="eastAsia"/>
          <w:i w:val="0"/>
          <w:szCs w:val="21"/>
        </w:rPr>
        <w:t>的组织越来越多</w:t>
      </w:r>
      <w:r w:rsidRPr="0074478C">
        <w:rPr>
          <w:rFonts w:hint="eastAsia"/>
          <w:i w:val="0"/>
          <w:szCs w:val="21"/>
        </w:rPr>
        <w:t>，而培训内容却缺乏统一性。联合国妇女发展基金制</w:t>
      </w:r>
      <w:r w:rsidR="00540C15">
        <w:rPr>
          <w:rFonts w:hint="eastAsia"/>
          <w:i w:val="0"/>
          <w:szCs w:val="21"/>
        </w:rPr>
        <w:t>定</w:t>
      </w:r>
      <w:r w:rsidRPr="0074478C">
        <w:rPr>
          <w:rFonts w:hint="eastAsia"/>
          <w:i w:val="0"/>
          <w:szCs w:val="21"/>
        </w:rPr>
        <w:t>了手册草案，并</w:t>
      </w:r>
      <w:r w:rsidR="00540C15">
        <w:rPr>
          <w:rFonts w:hint="eastAsia"/>
          <w:i w:val="0"/>
          <w:szCs w:val="21"/>
        </w:rPr>
        <w:t>经</w:t>
      </w:r>
      <w:r w:rsidRPr="0074478C">
        <w:rPr>
          <w:rFonts w:hint="eastAsia"/>
          <w:i w:val="0"/>
          <w:szCs w:val="21"/>
        </w:rPr>
        <w:t>与从事</w:t>
      </w:r>
      <w:r w:rsidR="00203686" w:rsidRPr="0074478C">
        <w:rPr>
          <w:rFonts w:hint="eastAsia"/>
          <w:i w:val="0"/>
          <w:szCs w:val="21"/>
        </w:rPr>
        <w:t>性暴力</w:t>
      </w:r>
      <w:r w:rsidRPr="0074478C">
        <w:rPr>
          <w:rFonts w:hint="eastAsia"/>
          <w:i w:val="0"/>
          <w:szCs w:val="21"/>
        </w:rPr>
        <w:t>培训的核心非政府组织进行一系列小组磋商</w:t>
      </w:r>
      <w:r w:rsidR="00540C15">
        <w:rPr>
          <w:rFonts w:hint="eastAsia"/>
          <w:i w:val="0"/>
          <w:szCs w:val="21"/>
        </w:rPr>
        <w:t>后</w:t>
      </w:r>
      <w:r w:rsidRPr="0074478C">
        <w:rPr>
          <w:rFonts w:hint="eastAsia"/>
          <w:i w:val="0"/>
          <w:szCs w:val="21"/>
        </w:rPr>
        <w:t>进行</w:t>
      </w:r>
      <w:r w:rsidR="00540C15">
        <w:rPr>
          <w:rFonts w:hint="eastAsia"/>
          <w:i w:val="0"/>
          <w:szCs w:val="21"/>
        </w:rPr>
        <w:t>了</w:t>
      </w:r>
      <w:r w:rsidRPr="0074478C">
        <w:rPr>
          <w:rFonts w:hint="eastAsia"/>
          <w:i w:val="0"/>
          <w:szCs w:val="21"/>
        </w:rPr>
        <w:t>改进。</w:t>
      </w:r>
      <w:r w:rsidR="00540C15">
        <w:rPr>
          <w:rFonts w:hint="eastAsia"/>
          <w:i w:val="0"/>
          <w:szCs w:val="21"/>
        </w:rPr>
        <w:t>《培训</w:t>
      </w:r>
      <w:r w:rsidRPr="0074478C">
        <w:rPr>
          <w:rFonts w:hint="eastAsia"/>
          <w:i w:val="0"/>
          <w:szCs w:val="21"/>
        </w:rPr>
        <w:t>手册</w:t>
      </w:r>
      <w:r w:rsidR="00540C15">
        <w:rPr>
          <w:rFonts w:hint="eastAsia"/>
          <w:i w:val="0"/>
          <w:szCs w:val="21"/>
        </w:rPr>
        <w:t>》</w:t>
      </w:r>
      <w:r w:rsidRPr="0074478C">
        <w:rPr>
          <w:rFonts w:hint="eastAsia"/>
          <w:i w:val="0"/>
          <w:szCs w:val="21"/>
        </w:rPr>
        <w:t>将性别不平等问题作为家庭暴力的根源，并授权社区制定自己的战略，预防并对已发生的家庭暴力做出回应。</w:t>
      </w:r>
      <w:r w:rsidR="00F70DBB">
        <w:rPr>
          <w:rFonts w:hint="eastAsia"/>
          <w:i w:val="0"/>
          <w:szCs w:val="21"/>
        </w:rPr>
        <w:t>促进平等问题顾问办公室</w:t>
      </w:r>
      <w:r w:rsidRPr="0074478C">
        <w:rPr>
          <w:rFonts w:hint="eastAsia"/>
          <w:i w:val="0"/>
          <w:szCs w:val="21"/>
        </w:rPr>
        <w:t>工作人员参与了一个“教练培训”项目，学习如何使用该手册，并在各地区</w:t>
      </w:r>
      <w:r w:rsidR="00540C15">
        <w:rPr>
          <w:rFonts w:hint="eastAsia"/>
          <w:i w:val="0"/>
          <w:szCs w:val="21"/>
        </w:rPr>
        <w:t>组织</w:t>
      </w:r>
      <w:r w:rsidRPr="0074478C">
        <w:rPr>
          <w:rFonts w:hint="eastAsia"/>
          <w:i w:val="0"/>
          <w:szCs w:val="21"/>
        </w:rPr>
        <w:t>了</w:t>
      </w:r>
      <w:r w:rsidR="00540C15">
        <w:rPr>
          <w:rFonts w:hint="eastAsia"/>
          <w:i w:val="0"/>
          <w:szCs w:val="21"/>
        </w:rPr>
        <w:t>一些</w:t>
      </w:r>
      <w:r w:rsidRPr="0074478C">
        <w:rPr>
          <w:rFonts w:hint="eastAsia"/>
          <w:i w:val="0"/>
          <w:szCs w:val="21"/>
        </w:rPr>
        <w:t>试点培训</w:t>
      </w:r>
      <w:r w:rsidR="00540C15">
        <w:rPr>
          <w:rFonts w:hint="eastAsia"/>
          <w:i w:val="0"/>
          <w:szCs w:val="21"/>
        </w:rPr>
        <w:t>活动</w:t>
      </w:r>
      <w:r w:rsidRPr="0074478C">
        <w:rPr>
          <w:rFonts w:hint="eastAsia"/>
          <w:i w:val="0"/>
          <w:szCs w:val="21"/>
        </w:rPr>
        <w:t>。在编写</w:t>
      </w:r>
      <w:r w:rsidRPr="0074478C">
        <w:rPr>
          <w:rFonts w:hint="eastAsia"/>
          <w:bCs/>
          <w:i w:val="0"/>
          <w:iCs/>
          <w:szCs w:val="21"/>
        </w:rPr>
        <w:t>本报告之时，</w:t>
      </w:r>
      <w:r w:rsidR="00F70DBB">
        <w:rPr>
          <w:rFonts w:hint="eastAsia"/>
          <w:i w:val="0"/>
          <w:szCs w:val="21"/>
        </w:rPr>
        <w:t>促进平等问题顾问办公室</w:t>
      </w:r>
      <w:r w:rsidRPr="0074478C">
        <w:rPr>
          <w:rFonts w:hint="eastAsia"/>
          <w:i w:val="0"/>
          <w:szCs w:val="21"/>
        </w:rPr>
        <w:t>正在进一步改进培训模式</w:t>
      </w:r>
      <w:r w:rsidR="00540C15">
        <w:rPr>
          <w:rFonts w:hint="eastAsia"/>
          <w:i w:val="0"/>
          <w:szCs w:val="21"/>
        </w:rPr>
        <w:t>和</w:t>
      </w:r>
      <w:r w:rsidRPr="0074478C">
        <w:rPr>
          <w:rFonts w:hint="eastAsia"/>
          <w:i w:val="0"/>
          <w:szCs w:val="21"/>
        </w:rPr>
        <w:t>制定执行框架。</w:t>
      </w:r>
    </w:p>
    <w:p w:rsidR="002A570D" w:rsidRPr="00A96B0E" w:rsidRDefault="00203686" w:rsidP="00A96B0E">
      <w:pPr>
        <w:pStyle w:val="H1"/>
        <w:spacing w:beforeLines="0" w:before="0"/>
        <w:rPr>
          <w:rFonts w:hint="eastAsia"/>
        </w:rPr>
      </w:pPr>
      <w:bookmarkStart w:id="89" w:name="_Toc228766583"/>
      <w:r w:rsidRPr="00A96B0E">
        <w:rPr>
          <w:rFonts w:hint="eastAsia"/>
        </w:rPr>
        <w:t>性暴力</w:t>
      </w:r>
      <w:r w:rsidR="002A570D" w:rsidRPr="00A96B0E">
        <w:rPr>
          <w:rFonts w:hint="eastAsia"/>
        </w:rPr>
        <w:t>受害者支</w:t>
      </w:r>
      <w:r w:rsidR="00540C15" w:rsidRPr="00A96B0E">
        <w:rPr>
          <w:rFonts w:hint="eastAsia"/>
        </w:rPr>
        <w:t>助</w:t>
      </w:r>
      <w:r w:rsidR="002A570D" w:rsidRPr="00A96B0E">
        <w:rPr>
          <w:rFonts w:hint="eastAsia"/>
        </w:rPr>
        <w:t>服务</w:t>
      </w:r>
      <w:bookmarkEnd w:id="89"/>
    </w:p>
    <w:p w:rsidR="002A570D" w:rsidRPr="00CC41D5" w:rsidRDefault="002A570D" w:rsidP="002A570D">
      <w:pPr>
        <w:spacing w:after="240" w:line="360" w:lineRule="exact"/>
        <w:ind w:left="720" w:hanging="720"/>
        <w:rPr>
          <w:rFonts w:hint="eastAsia"/>
          <w:iCs/>
          <w:szCs w:val="21"/>
        </w:rPr>
      </w:pPr>
      <w:r w:rsidRPr="00CC41D5">
        <w:rPr>
          <w:szCs w:val="21"/>
        </w:rPr>
        <w:t>787.</w:t>
      </w:r>
      <w:r w:rsidRPr="00CC41D5">
        <w:rPr>
          <w:szCs w:val="21"/>
        </w:rPr>
        <w:tab/>
      </w:r>
      <w:r w:rsidRPr="00CC41D5">
        <w:rPr>
          <w:rFonts w:hint="eastAsia"/>
          <w:szCs w:val="21"/>
        </w:rPr>
        <w:t>根据</w:t>
      </w:r>
      <w:r w:rsidRPr="00CC41D5">
        <w:rPr>
          <w:szCs w:val="21"/>
        </w:rPr>
        <w:t>《消除对妇女歧视公约》</w:t>
      </w:r>
      <w:r w:rsidRPr="00CC41D5">
        <w:rPr>
          <w:rFonts w:hint="eastAsia"/>
          <w:szCs w:val="21"/>
        </w:rPr>
        <w:t>第</w:t>
      </w:r>
      <w:r w:rsidRPr="00CC41D5">
        <w:rPr>
          <w:rFonts w:hint="eastAsia"/>
          <w:szCs w:val="21"/>
        </w:rPr>
        <w:t>12</w:t>
      </w:r>
      <w:r w:rsidRPr="00CC41D5">
        <w:rPr>
          <w:rFonts w:hint="eastAsia"/>
          <w:szCs w:val="21"/>
        </w:rPr>
        <w:t>（</w:t>
      </w:r>
      <w:r w:rsidRPr="00CC41D5">
        <w:rPr>
          <w:rFonts w:hint="eastAsia"/>
          <w:szCs w:val="21"/>
        </w:rPr>
        <w:t>3</w:t>
      </w:r>
      <w:r w:rsidRPr="00CC41D5">
        <w:rPr>
          <w:rFonts w:hint="eastAsia"/>
          <w:szCs w:val="21"/>
        </w:rPr>
        <w:t>）</w:t>
      </w:r>
      <w:r w:rsidR="00F70DBB">
        <w:rPr>
          <w:rFonts w:hint="eastAsia"/>
          <w:szCs w:val="21"/>
        </w:rPr>
        <w:t>号</w:t>
      </w:r>
      <w:r w:rsidRPr="00CC41D5">
        <w:rPr>
          <w:rFonts w:hint="eastAsia"/>
          <w:szCs w:val="21"/>
        </w:rPr>
        <w:t>和第</w:t>
      </w:r>
      <w:r w:rsidRPr="00CC41D5">
        <w:rPr>
          <w:rFonts w:hint="eastAsia"/>
          <w:szCs w:val="21"/>
        </w:rPr>
        <w:t>19</w:t>
      </w:r>
      <w:r w:rsidRPr="00CC41D5">
        <w:rPr>
          <w:rFonts w:hint="eastAsia"/>
          <w:szCs w:val="21"/>
        </w:rPr>
        <w:t>（</w:t>
      </w:r>
      <w:r w:rsidRPr="00CC41D5">
        <w:rPr>
          <w:szCs w:val="21"/>
        </w:rPr>
        <w:t>24.k</w:t>
      </w:r>
      <w:r w:rsidRPr="00CC41D5">
        <w:rPr>
          <w:rFonts w:hint="eastAsia"/>
          <w:szCs w:val="21"/>
        </w:rPr>
        <w:t>）</w:t>
      </w:r>
      <w:r w:rsidR="00F70DBB">
        <w:rPr>
          <w:rFonts w:hint="eastAsia"/>
          <w:szCs w:val="21"/>
        </w:rPr>
        <w:t>号一般性建议</w:t>
      </w:r>
      <w:r w:rsidRPr="00CC41D5">
        <w:rPr>
          <w:rFonts w:hint="eastAsia"/>
          <w:szCs w:val="21"/>
        </w:rPr>
        <w:t>，东帝汶政府</w:t>
      </w:r>
      <w:r w:rsidR="00540C15">
        <w:rPr>
          <w:rFonts w:hint="eastAsia"/>
          <w:szCs w:val="21"/>
        </w:rPr>
        <w:t>将提供资料说明东帝汶</w:t>
      </w:r>
      <w:r w:rsidRPr="00CC41D5">
        <w:rPr>
          <w:rFonts w:hint="eastAsia"/>
          <w:szCs w:val="21"/>
        </w:rPr>
        <w:t>向妇女</w:t>
      </w:r>
      <w:r w:rsidR="00540C15">
        <w:rPr>
          <w:rFonts w:hint="eastAsia"/>
          <w:szCs w:val="21"/>
        </w:rPr>
        <w:t>提供</w:t>
      </w:r>
      <w:r w:rsidRPr="00CC41D5">
        <w:rPr>
          <w:rFonts w:hint="eastAsia"/>
          <w:szCs w:val="21"/>
        </w:rPr>
        <w:t>支</w:t>
      </w:r>
      <w:r w:rsidR="00540C15">
        <w:rPr>
          <w:rFonts w:hint="eastAsia"/>
          <w:szCs w:val="21"/>
        </w:rPr>
        <w:t>助</w:t>
      </w:r>
      <w:r w:rsidRPr="00CC41D5">
        <w:rPr>
          <w:rFonts w:hint="eastAsia"/>
          <w:szCs w:val="21"/>
        </w:rPr>
        <w:t>服务</w:t>
      </w:r>
      <w:r w:rsidR="00540C15">
        <w:rPr>
          <w:rFonts w:hint="eastAsia"/>
          <w:szCs w:val="21"/>
        </w:rPr>
        <w:t>的情况</w:t>
      </w:r>
      <w:r w:rsidRPr="00CC41D5">
        <w:rPr>
          <w:rFonts w:hint="eastAsia"/>
          <w:szCs w:val="21"/>
        </w:rPr>
        <w:t>。政府与非政府组织</w:t>
      </w:r>
      <w:r w:rsidR="00540C15">
        <w:rPr>
          <w:rFonts w:hint="eastAsia"/>
          <w:szCs w:val="21"/>
        </w:rPr>
        <w:t>——</w:t>
      </w:r>
      <w:r w:rsidRPr="00CC41D5">
        <w:rPr>
          <w:rFonts w:hint="eastAsia"/>
          <w:szCs w:val="21"/>
        </w:rPr>
        <w:t>其中部分组织自</w:t>
      </w:r>
      <w:r w:rsidRPr="00CC41D5">
        <w:rPr>
          <w:rFonts w:hint="eastAsia"/>
          <w:szCs w:val="21"/>
        </w:rPr>
        <w:t>1999</w:t>
      </w:r>
      <w:r w:rsidRPr="00CC41D5">
        <w:rPr>
          <w:rFonts w:hint="eastAsia"/>
          <w:szCs w:val="21"/>
        </w:rPr>
        <w:t>年就</w:t>
      </w:r>
      <w:r w:rsidR="00540C15">
        <w:rPr>
          <w:rFonts w:hint="eastAsia"/>
          <w:szCs w:val="21"/>
        </w:rPr>
        <w:t>一直从事</w:t>
      </w:r>
      <w:r w:rsidRPr="00CC41D5">
        <w:rPr>
          <w:rFonts w:hint="eastAsia"/>
          <w:szCs w:val="21"/>
        </w:rPr>
        <w:t>该领域的工作</w:t>
      </w:r>
      <w:r w:rsidR="00540C15">
        <w:rPr>
          <w:rFonts w:hint="eastAsia"/>
          <w:szCs w:val="21"/>
        </w:rPr>
        <w:t>——</w:t>
      </w:r>
      <w:r w:rsidRPr="00CC41D5">
        <w:rPr>
          <w:rFonts w:hint="eastAsia"/>
          <w:szCs w:val="21"/>
        </w:rPr>
        <w:t>携手合作，建立、加强基本的家庭暴力、性侵犯、虐待儿童案件受害者支</w:t>
      </w:r>
      <w:r w:rsidR="008F2CCF">
        <w:rPr>
          <w:rFonts w:hint="eastAsia"/>
          <w:szCs w:val="21"/>
        </w:rPr>
        <w:t>助</w:t>
      </w:r>
      <w:r w:rsidRPr="00CC41D5">
        <w:rPr>
          <w:rFonts w:hint="eastAsia"/>
          <w:szCs w:val="21"/>
        </w:rPr>
        <w:t>服务网络。</w:t>
      </w:r>
      <w:r w:rsidRPr="00CC41D5">
        <w:rPr>
          <w:szCs w:val="21"/>
        </w:rPr>
        <w:t>2005-2006</w:t>
      </w:r>
      <w:r w:rsidRPr="00CC41D5">
        <w:rPr>
          <w:rFonts w:hint="eastAsia"/>
          <w:szCs w:val="21"/>
        </w:rPr>
        <w:t>年，</w:t>
      </w:r>
      <w:r w:rsidR="00F70DBB">
        <w:rPr>
          <w:rFonts w:hint="eastAsia"/>
          <w:szCs w:val="21"/>
        </w:rPr>
        <w:t>促进平等问题顾问办公室</w:t>
      </w:r>
      <w:r w:rsidRPr="00CC41D5">
        <w:rPr>
          <w:rFonts w:hint="eastAsia"/>
          <w:szCs w:val="21"/>
        </w:rPr>
        <w:t>对帝力和其他地区的服务情况进行了初步</w:t>
      </w:r>
      <w:r w:rsidR="008F2CCF">
        <w:rPr>
          <w:rFonts w:hint="eastAsia"/>
          <w:szCs w:val="21"/>
        </w:rPr>
        <w:t>调查</w:t>
      </w:r>
      <w:r w:rsidRPr="00CC41D5">
        <w:rPr>
          <w:rFonts w:hint="eastAsia"/>
          <w:szCs w:val="21"/>
        </w:rPr>
        <w:t>，证实</w:t>
      </w:r>
      <w:r w:rsidR="008F2CCF">
        <w:rPr>
          <w:rFonts w:hint="eastAsia"/>
          <w:szCs w:val="21"/>
        </w:rPr>
        <w:t>为</w:t>
      </w:r>
      <w:r w:rsidR="00203686">
        <w:rPr>
          <w:rFonts w:hint="eastAsia"/>
          <w:szCs w:val="21"/>
        </w:rPr>
        <w:t>性</w:t>
      </w:r>
      <w:r w:rsidR="008F2CCF">
        <w:rPr>
          <w:rFonts w:hint="eastAsia"/>
          <w:szCs w:val="21"/>
        </w:rPr>
        <w:t>别</w:t>
      </w:r>
      <w:r w:rsidR="00203686">
        <w:rPr>
          <w:rFonts w:hint="eastAsia"/>
          <w:szCs w:val="21"/>
        </w:rPr>
        <w:t>暴力</w:t>
      </w:r>
      <w:r w:rsidRPr="00CC41D5">
        <w:rPr>
          <w:rFonts w:hint="eastAsia"/>
          <w:szCs w:val="21"/>
        </w:rPr>
        <w:t>受害者</w:t>
      </w:r>
      <w:r w:rsidR="008F2CCF">
        <w:rPr>
          <w:rFonts w:hint="eastAsia"/>
          <w:szCs w:val="21"/>
        </w:rPr>
        <w:t>提供</w:t>
      </w:r>
      <w:r w:rsidR="00C12B4E">
        <w:rPr>
          <w:rFonts w:hint="eastAsia"/>
          <w:szCs w:val="21"/>
        </w:rPr>
        <w:t>的</w:t>
      </w:r>
      <w:r w:rsidR="008F2CCF">
        <w:rPr>
          <w:rFonts w:hint="eastAsia"/>
          <w:szCs w:val="21"/>
        </w:rPr>
        <w:t>主要</w:t>
      </w:r>
      <w:r w:rsidRPr="00CC41D5">
        <w:rPr>
          <w:rFonts w:hint="eastAsia"/>
          <w:szCs w:val="21"/>
        </w:rPr>
        <w:t>服务可大致</w:t>
      </w:r>
      <w:r w:rsidR="008F2CCF">
        <w:rPr>
          <w:rFonts w:hint="eastAsia"/>
          <w:szCs w:val="21"/>
        </w:rPr>
        <w:t>分为</w:t>
      </w:r>
      <w:r w:rsidRPr="00CC41D5">
        <w:rPr>
          <w:rFonts w:hint="eastAsia"/>
          <w:szCs w:val="21"/>
        </w:rPr>
        <w:t>以下几类：警</w:t>
      </w:r>
      <w:r w:rsidR="008F2CCF">
        <w:rPr>
          <w:rFonts w:hint="eastAsia"/>
          <w:szCs w:val="21"/>
        </w:rPr>
        <w:t>方</w:t>
      </w:r>
      <w:r w:rsidRPr="00CC41D5">
        <w:rPr>
          <w:rFonts w:hint="eastAsia"/>
          <w:szCs w:val="21"/>
        </w:rPr>
        <w:t>（</w:t>
      </w:r>
      <w:r w:rsidR="008F2CCF">
        <w:rPr>
          <w:rFonts w:hint="eastAsia"/>
          <w:szCs w:val="21"/>
        </w:rPr>
        <w:t>保护弱势人员股</w:t>
      </w:r>
      <w:r w:rsidRPr="00CC41D5">
        <w:rPr>
          <w:rFonts w:hint="eastAsia"/>
          <w:szCs w:val="21"/>
        </w:rPr>
        <w:t>）</w:t>
      </w:r>
      <w:r w:rsidR="008F2CCF">
        <w:rPr>
          <w:rFonts w:hint="eastAsia"/>
          <w:szCs w:val="21"/>
        </w:rPr>
        <w:t>给予的保护</w:t>
      </w:r>
      <w:r w:rsidRPr="00CC41D5">
        <w:rPr>
          <w:rFonts w:hint="eastAsia"/>
          <w:szCs w:val="21"/>
        </w:rPr>
        <w:t>、医疗服务；社会心理</w:t>
      </w:r>
      <w:r w:rsidR="008F2CCF">
        <w:rPr>
          <w:rFonts w:hint="eastAsia"/>
          <w:szCs w:val="21"/>
        </w:rPr>
        <w:t>服务及</w:t>
      </w:r>
      <w:r w:rsidRPr="00CC41D5">
        <w:rPr>
          <w:rFonts w:hint="eastAsia"/>
          <w:szCs w:val="21"/>
        </w:rPr>
        <w:t>法律服务。</w:t>
      </w:r>
    </w:p>
    <w:p w:rsidR="002A570D" w:rsidRPr="00650E20" w:rsidRDefault="002A570D" w:rsidP="00650E20">
      <w:pPr>
        <w:pStyle w:val="H3"/>
        <w:rPr>
          <w:rFonts w:hint="eastAsia"/>
          <w:b w:val="0"/>
        </w:rPr>
      </w:pPr>
      <w:bookmarkStart w:id="90" w:name="_Toc228766584"/>
      <w:r w:rsidRPr="00650E20">
        <w:rPr>
          <w:rFonts w:hint="eastAsia"/>
          <w:b w:val="0"/>
        </w:rPr>
        <w:t>特别执法小组（</w:t>
      </w:r>
      <w:r w:rsidR="008F2CCF" w:rsidRPr="00650E20">
        <w:rPr>
          <w:rFonts w:hint="eastAsia"/>
          <w:b w:val="0"/>
        </w:rPr>
        <w:t>保护弱势人员股</w:t>
      </w:r>
      <w:r w:rsidRPr="00650E20">
        <w:rPr>
          <w:rFonts w:hint="eastAsia"/>
          <w:b w:val="0"/>
        </w:rPr>
        <w:t>）</w:t>
      </w:r>
      <w:bookmarkEnd w:id="90"/>
    </w:p>
    <w:p w:rsidR="002A570D" w:rsidRPr="008F2CCF" w:rsidRDefault="002A570D" w:rsidP="002A570D">
      <w:pPr>
        <w:spacing w:after="240" w:line="360" w:lineRule="exact"/>
        <w:ind w:left="720" w:hanging="720"/>
        <w:rPr>
          <w:rFonts w:hint="eastAsia"/>
          <w:szCs w:val="21"/>
        </w:rPr>
      </w:pPr>
      <w:r w:rsidRPr="00CC41D5">
        <w:rPr>
          <w:szCs w:val="21"/>
        </w:rPr>
        <w:t>788.</w:t>
      </w:r>
      <w:r w:rsidRPr="00CC41D5">
        <w:rPr>
          <w:szCs w:val="21"/>
        </w:rPr>
        <w:tab/>
        <w:t>2001</w:t>
      </w:r>
      <w:r w:rsidRPr="00CC41D5">
        <w:rPr>
          <w:rFonts w:hint="eastAsia"/>
          <w:szCs w:val="21"/>
        </w:rPr>
        <w:t>年</w:t>
      </w:r>
      <w:r w:rsidR="008F2CCF">
        <w:rPr>
          <w:rFonts w:hint="eastAsia"/>
          <w:szCs w:val="21"/>
        </w:rPr>
        <w:t>成立了</w:t>
      </w:r>
      <w:r w:rsidRPr="00CC41D5">
        <w:rPr>
          <w:rFonts w:hint="eastAsia"/>
          <w:szCs w:val="21"/>
        </w:rPr>
        <w:t>国家警察特别小组</w:t>
      </w:r>
      <w:r w:rsidR="008F2CCF">
        <w:rPr>
          <w:rFonts w:hint="eastAsia"/>
          <w:szCs w:val="21"/>
        </w:rPr>
        <w:t>——保护弱势人员股</w:t>
      </w:r>
      <w:r w:rsidRPr="00CC41D5">
        <w:rPr>
          <w:rFonts w:hint="eastAsia"/>
          <w:szCs w:val="21"/>
        </w:rPr>
        <w:t>，</w:t>
      </w:r>
      <w:r w:rsidR="008F2CCF">
        <w:rPr>
          <w:rFonts w:hint="eastAsia"/>
          <w:szCs w:val="21"/>
        </w:rPr>
        <w:t>以援</w:t>
      </w:r>
      <w:r w:rsidRPr="00CC41D5">
        <w:rPr>
          <w:rFonts w:hint="eastAsia"/>
          <w:szCs w:val="21"/>
        </w:rPr>
        <w:t>助性侵犯、性骚扰、家庭暴力案件的受害者及其他弱势人员，如被拐卖人口等。</w:t>
      </w:r>
      <w:r w:rsidR="008F2CCF">
        <w:rPr>
          <w:rFonts w:hint="eastAsia"/>
          <w:szCs w:val="21"/>
        </w:rPr>
        <w:t>保护弱势人员股</w:t>
      </w:r>
      <w:r w:rsidRPr="00CC41D5">
        <w:rPr>
          <w:rFonts w:hint="eastAsia"/>
          <w:szCs w:val="21"/>
        </w:rPr>
        <w:t>是</w:t>
      </w:r>
      <w:r w:rsidR="008F2CCF">
        <w:rPr>
          <w:rFonts w:hint="eastAsia"/>
          <w:szCs w:val="21"/>
        </w:rPr>
        <w:t>负责</w:t>
      </w:r>
      <w:r w:rsidRPr="00CC41D5">
        <w:rPr>
          <w:rFonts w:hint="eastAsia"/>
          <w:szCs w:val="21"/>
        </w:rPr>
        <w:t>这类受害者的</w:t>
      </w:r>
      <w:r w:rsidR="008F2CCF">
        <w:rPr>
          <w:rFonts w:hint="eastAsia"/>
          <w:szCs w:val="21"/>
        </w:rPr>
        <w:t>第一个协调机构</w:t>
      </w:r>
      <w:r w:rsidRPr="00CC41D5">
        <w:rPr>
          <w:rFonts w:hint="eastAsia"/>
          <w:szCs w:val="21"/>
        </w:rPr>
        <w:t>，也是向总检察长办公室提交案件的关键</w:t>
      </w:r>
      <w:r w:rsidR="00A939EB">
        <w:rPr>
          <w:rFonts w:hint="eastAsia"/>
          <w:szCs w:val="21"/>
        </w:rPr>
        <w:t>行动者</w:t>
      </w:r>
      <w:r w:rsidRPr="00CC41D5">
        <w:rPr>
          <w:rFonts w:hint="eastAsia"/>
          <w:szCs w:val="21"/>
        </w:rPr>
        <w:t>，此外，它</w:t>
      </w:r>
      <w:r w:rsidR="008F2CCF">
        <w:rPr>
          <w:rFonts w:hint="eastAsia"/>
          <w:szCs w:val="21"/>
        </w:rPr>
        <w:t>还与</w:t>
      </w:r>
      <w:r w:rsidRPr="00CC41D5">
        <w:rPr>
          <w:rFonts w:hint="eastAsia"/>
          <w:szCs w:val="21"/>
        </w:rPr>
        <w:t>政府机构</w:t>
      </w:r>
      <w:r w:rsidR="008F2CCF">
        <w:rPr>
          <w:rFonts w:hint="eastAsia"/>
          <w:szCs w:val="21"/>
        </w:rPr>
        <w:t>以及</w:t>
      </w:r>
      <w:r w:rsidRPr="00CC41D5">
        <w:rPr>
          <w:rFonts w:hint="eastAsia"/>
          <w:szCs w:val="21"/>
        </w:rPr>
        <w:t>在国家和地区层面提供支</w:t>
      </w:r>
      <w:r w:rsidR="008F2CCF">
        <w:rPr>
          <w:rFonts w:hint="eastAsia"/>
          <w:szCs w:val="21"/>
        </w:rPr>
        <w:t>助</w:t>
      </w:r>
      <w:r w:rsidRPr="00CC41D5">
        <w:rPr>
          <w:rFonts w:hint="eastAsia"/>
          <w:szCs w:val="21"/>
        </w:rPr>
        <w:t>服务的非政府组织</w:t>
      </w:r>
      <w:r w:rsidR="008F2CCF">
        <w:rPr>
          <w:rFonts w:hint="eastAsia"/>
          <w:szCs w:val="21"/>
        </w:rPr>
        <w:t>建立了联系</w:t>
      </w:r>
      <w:r w:rsidRPr="00CC41D5">
        <w:rPr>
          <w:rFonts w:hint="eastAsia"/>
          <w:szCs w:val="21"/>
        </w:rPr>
        <w:t>。成立</w:t>
      </w:r>
      <w:r w:rsidR="008F2CCF">
        <w:rPr>
          <w:rFonts w:hint="eastAsia"/>
          <w:szCs w:val="21"/>
        </w:rPr>
        <w:t>之初</w:t>
      </w:r>
      <w:r w:rsidRPr="00CC41D5">
        <w:rPr>
          <w:rFonts w:hint="eastAsia"/>
          <w:szCs w:val="21"/>
        </w:rPr>
        <w:t>，</w:t>
      </w:r>
      <w:r w:rsidR="008F2CCF">
        <w:rPr>
          <w:rFonts w:hint="eastAsia"/>
          <w:szCs w:val="21"/>
        </w:rPr>
        <w:t>它</w:t>
      </w:r>
      <w:r w:rsidRPr="00CC41D5">
        <w:rPr>
          <w:rFonts w:hint="eastAsia"/>
          <w:szCs w:val="21"/>
        </w:rPr>
        <w:t>做出</w:t>
      </w:r>
      <w:r w:rsidR="008F2CCF">
        <w:rPr>
          <w:rFonts w:hint="eastAsia"/>
          <w:szCs w:val="21"/>
        </w:rPr>
        <w:t>很大</w:t>
      </w:r>
      <w:r w:rsidRPr="00CC41D5">
        <w:rPr>
          <w:rFonts w:hint="eastAsia"/>
          <w:szCs w:val="21"/>
        </w:rPr>
        <w:t>努力，确保每个</w:t>
      </w:r>
      <w:r w:rsidR="008F2CCF">
        <w:rPr>
          <w:rFonts w:hint="eastAsia"/>
          <w:szCs w:val="21"/>
        </w:rPr>
        <w:t>保护弱势人员股</w:t>
      </w:r>
      <w:r w:rsidRPr="00CC41D5">
        <w:rPr>
          <w:rFonts w:hint="eastAsia"/>
          <w:szCs w:val="21"/>
        </w:rPr>
        <w:t>办公室至少要有一名女警官，以协助与女受害者进行谈话。为履行这一</w:t>
      </w:r>
      <w:r w:rsidR="008F2CCF">
        <w:rPr>
          <w:rFonts w:hint="eastAsia"/>
          <w:szCs w:val="21"/>
        </w:rPr>
        <w:t>特殊</w:t>
      </w:r>
      <w:r w:rsidRPr="00CC41D5">
        <w:rPr>
          <w:rFonts w:hint="eastAsia"/>
          <w:szCs w:val="21"/>
        </w:rPr>
        <w:t>职责，</w:t>
      </w:r>
      <w:r w:rsidR="008F2CCF">
        <w:rPr>
          <w:rFonts w:hint="eastAsia"/>
          <w:szCs w:val="21"/>
        </w:rPr>
        <w:t>保护弱势人员</w:t>
      </w:r>
      <w:r w:rsidR="00C12B4E">
        <w:rPr>
          <w:rFonts w:hint="eastAsia"/>
          <w:szCs w:val="21"/>
        </w:rPr>
        <w:t>股</w:t>
      </w:r>
      <w:r w:rsidRPr="00CC41D5">
        <w:rPr>
          <w:rFonts w:hint="eastAsia"/>
          <w:szCs w:val="21"/>
        </w:rPr>
        <w:t>官员需额外接受</w:t>
      </w:r>
      <w:r w:rsidRPr="00CC41D5">
        <w:rPr>
          <w:rFonts w:hint="eastAsia"/>
          <w:szCs w:val="21"/>
        </w:rPr>
        <w:t>17</w:t>
      </w:r>
      <w:r w:rsidRPr="00CC41D5">
        <w:rPr>
          <w:rFonts w:hint="eastAsia"/>
          <w:szCs w:val="21"/>
        </w:rPr>
        <w:t>天的培训</w:t>
      </w:r>
      <w:r>
        <w:rPr>
          <w:rFonts w:hint="eastAsia"/>
          <w:szCs w:val="21"/>
        </w:rPr>
        <w:t>。</w:t>
      </w:r>
      <w:r w:rsidRPr="00CC41D5">
        <w:rPr>
          <w:rStyle w:val="FootnoteReference"/>
          <w:szCs w:val="21"/>
        </w:rPr>
        <w:footnoteReference w:id="51"/>
      </w:r>
    </w:p>
    <w:p w:rsidR="002A570D" w:rsidRPr="00CC41D5" w:rsidRDefault="002A570D" w:rsidP="002A570D">
      <w:pPr>
        <w:spacing w:after="240" w:line="360" w:lineRule="exact"/>
        <w:ind w:left="720" w:hanging="720"/>
        <w:rPr>
          <w:rFonts w:hint="eastAsia"/>
          <w:szCs w:val="21"/>
        </w:rPr>
      </w:pPr>
      <w:r w:rsidRPr="00CC41D5">
        <w:rPr>
          <w:szCs w:val="21"/>
        </w:rPr>
        <w:t>789.</w:t>
      </w:r>
      <w:r w:rsidRPr="00CC41D5">
        <w:rPr>
          <w:szCs w:val="21"/>
        </w:rPr>
        <w:tab/>
      </w:r>
      <w:r w:rsidRPr="00CC41D5">
        <w:rPr>
          <w:rFonts w:hint="eastAsia"/>
          <w:szCs w:val="21"/>
        </w:rPr>
        <w:t>最初联合国向国家和地区</w:t>
      </w:r>
      <w:r w:rsidR="008F2CCF">
        <w:rPr>
          <w:rFonts w:hint="eastAsia"/>
          <w:szCs w:val="21"/>
        </w:rPr>
        <w:t>保护弱势人员股</w:t>
      </w:r>
      <w:r w:rsidRPr="00CC41D5">
        <w:rPr>
          <w:rFonts w:hint="eastAsia"/>
          <w:szCs w:val="21"/>
        </w:rPr>
        <w:t>派遣了民警，为</w:t>
      </w:r>
      <w:r w:rsidR="00004C9A">
        <w:rPr>
          <w:rFonts w:hint="eastAsia"/>
          <w:szCs w:val="21"/>
        </w:rPr>
        <w:t>对工作人</w:t>
      </w:r>
      <w:r w:rsidRPr="00CC41D5">
        <w:rPr>
          <w:rFonts w:hint="eastAsia"/>
          <w:szCs w:val="21"/>
        </w:rPr>
        <w:t>员</w:t>
      </w:r>
      <w:r w:rsidR="00004C9A">
        <w:rPr>
          <w:rFonts w:hint="eastAsia"/>
          <w:szCs w:val="21"/>
        </w:rPr>
        <w:t>进行指导</w:t>
      </w:r>
      <w:r w:rsidRPr="00CC41D5">
        <w:rPr>
          <w:rFonts w:hint="eastAsia"/>
          <w:szCs w:val="21"/>
        </w:rPr>
        <w:t>，不过</w:t>
      </w:r>
      <w:r w:rsidR="00004C9A">
        <w:rPr>
          <w:rFonts w:hint="eastAsia"/>
          <w:szCs w:val="21"/>
        </w:rPr>
        <w:t>，应承认</w:t>
      </w:r>
      <w:r w:rsidRPr="00CC41D5">
        <w:rPr>
          <w:rFonts w:hint="eastAsia"/>
          <w:szCs w:val="21"/>
        </w:rPr>
        <w:t>他们的介入产生</w:t>
      </w:r>
      <w:r w:rsidR="00004C9A">
        <w:rPr>
          <w:rFonts w:hint="eastAsia"/>
          <w:szCs w:val="21"/>
        </w:rPr>
        <w:t>了不同</w:t>
      </w:r>
      <w:r w:rsidRPr="00CC41D5">
        <w:rPr>
          <w:rFonts w:hint="eastAsia"/>
          <w:szCs w:val="21"/>
        </w:rPr>
        <w:t>结果。</w:t>
      </w:r>
      <w:r w:rsidR="00004C9A">
        <w:rPr>
          <w:rFonts w:hint="eastAsia"/>
          <w:szCs w:val="21"/>
        </w:rPr>
        <w:t>只有</w:t>
      </w:r>
      <w:r w:rsidRPr="00CC41D5">
        <w:rPr>
          <w:rFonts w:hint="eastAsia"/>
          <w:szCs w:val="21"/>
        </w:rPr>
        <w:t>一部分国际警察有过处理</w:t>
      </w:r>
      <w:r w:rsidR="00203686">
        <w:rPr>
          <w:rFonts w:hint="eastAsia"/>
          <w:szCs w:val="21"/>
        </w:rPr>
        <w:t>性暴力</w:t>
      </w:r>
      <w:r w:rsidRPr="00CC41D5">
        <w:rPr>
          <w:rFonts w:hint="eastAsia"/>
          <w:szCs w:val="21"/>
        </w:rPr>
        <w:t>相关问题的经验，再加上国际与国内警察定期轮岗，所采用的警察培训模式各不相同，</w:t>
      </w:r>
      <w:r w:rsidR="00004C9A">
        <w:rPr>
          <w:rFonts w:hint="eastAsia"/>
          <w:szCs w:val="21"/>
        </w:rPr>
        <w:t>因</w:t>
      </w:r>
      <w:r w:rsidRPr="00CC41D5">
        <w:rPr>
          <w:rFonts w:hint="eastAsia"/>
          <w:szCs w:val="21"/>
        </w:rPr>
        <w:t>此，</w:t>
      </w:r>
      <w:r w:rsidR="00004C9A">
        <w:rPr>
          <w:rFonts w:hint="eastAsia"/>
          <w:szCs w:val="21"/>
        </w:rPr>
        <w:t>对</w:t>
      </w:r>
      <w:r w:rsidRPr="00CC41D5">
        <w:rPr>
          <w:rFonts w:hint="eastAsia"/>
          <w:szCs w:val="21"/>
        </w:rPr>
        <w:t>东帝汶国家警察</w:t>
      </w:r>
      <w:r w:rsidR="00004C9A">
        <w:rPr>
          <w:rFonts w:hint="eastAsia"/>
          <w:szCs w:val="21"/>
        </w:rPr>
        <w:t>机构人员进行培训指导</w:t>
      </w:r>
      <w:r w:rsidRPr="00CC41D5">
        <w:rPr>
          <w:rFonts w:hint="eastAsia"/>
          <w:szCs w:val="21"/>
        </w:rPr>
        <w:t>的标准很难保持一致。</w:t>
      </w:r>
      <w:r w:rsidRPr="00CC41D5">
        <w:rPr>
          <w:rFonts w:hint="eastAsia"/>
          <w:szCs w:val="21"/>
        </w:rPr>
        <w:t>2002</w:t>
      </w:r>
      <w:r w:rsidRPr="00CC41D5">
        <w:rPr>
          <w:rFonts w:hint="eastAsia"/>
          <w:szCs w:val="21"/>
        </w:rPr>
        <w:t>年</w:t>
      </w:r>
      <w:r w:rsidR="00004C9A">
        <w:rPr>
          <w:rFonts w:hint="eastAsia"/>
          <w:szCs w:val="21"/>
        </w:rPr>
        <w:t>以后</w:t>
      </w:r>
      <w:r w:rsidRPr="00CC41D5">
        <w:rPr>
          <w:rFonts w:hint="eastAsia"/>
          <w:szCs w:val="21"/>
        </w:rPr>
        <w:t>，</w:t>
      </w:r>
      <w:r w:rsidR="00004C9A">
        <w:rPr>
          <w:rFonts w:hint="eastAsia"/>
          <w:szCs w:val="21"/>
        </w:rPr>
        <w:t>东帝汶警察机构所承担的</w:t>
      </w:r>
      <w:r w:rsidRPr="00CC41D5">
        <w:rPr>
          <w:rFonts w:hint="eastAsia"/>
          <w:szCs w:val="21"/>
        </w:rPr>
        <w:t>国际</w:t>
      </w:r>
      <w:r w:rsidR="00004C9A">
        <w:rPr>
          <w:rFonts w:hint="eastAsia"/>
          <w:szCs w:val="21"/>
        </w:rPr>
        <w:t>职责</w:t>
      </w:r>
      <w:r w:rsidRPr="00CC41D5">
        <w:rPr>
          <w:rFonts w:hint="eastAsia"/>
          <w:szCs w:val="21"/>
        </w:rPr>
        <w:t>逐步取消</w:t>
      </w:r>
      <w:r>
        <w:rPr>
          <w:rFonts w:hint="eastAsia"/>
          <w:szCs w:val="21"/>
        </w:rPr>
        <w:t>。</w:t>
      </w:r>
      <w:r w:rsidRPr="00CC41D5">
        <w:rPr>
          <w:rStyle w:val="FootnoteReference"/>
          <w:szCs w:val="21"/>
        </w:rPr>
        <w:footnoteReference w:id="52"/>
      </w:r>
    </w:p>
    <w:p w:rsidR="002A570D" w:rsidRPr="00CC41D5" w:rsidRDefault="002A570D" w:rsidP="002A570D">
      <w:pPr>
        <w:spacing w:after="240" w:line="360" w:lineRule="exact"/>
        <w:ind w:left="720" w:hanging="720"/>
        <w:rPr>
          <w:szCs w:val="21"/>
        </w:rPr>
      </w:pPr>
      <w:r w:rsidRPr="00CC41D5">
        <w:rPr>
          <w:szCs w:val="21"/>
        </w:rPr>
        <w:t>790.</w:t>
      </w:r>
      <w:r w:rsidRPr="00CC41D5">
        <w:rPr>
          <w:szCs w:val="21"/>
        </w:rPr>
        <w:tab/>
      </w:r>
      <w:r w:rsidRPr="00CC41D5">
        <w:rPr>
          <w:rFonts w:hint="eastAsia"/>
          <w:szCs w:val="21"/>
        </w:rPr>
        <w:t>编写</w:t>
      </w:r>
      <w:r w:rsidRPr="00CC41D5">
        <w:rPr>
          <w:rFonts w:hint="eastAsia"/>
          <w:bCs/>
          <w:iCs/>
          <w:szCs w:val="21"/>
        </w:rPr>
        <w:t>本报告之时，在</w:t>
      </w:r>
      <w:r w:rsidR="008F2CCF">
        <w:rPr>
          <w:rFonts w:hint="eastAsia"/>
          <w:szCs w:val="21"/>
        </w:rPr>
        <w:t>保护弱势人员股</w:t>
      </w:r>
      <w:r w:rsidRPr="00CC41D5">
        <w:rPr>
          <w:rFonts w:hint="eastAsia"/>
          <w:szCs w:val="21"/>
        </w:rPr>
        <w:t>工作的女警官人数低于初始人数，</w:t>
      </w:r>
      <w:r w:rsidR="00004C9A">
        <w:rPr>
          <w:rFonts w:hint="eastAsia"/>
          <w:szCs w:val="21"/>
        </w:rPr>
        <w:t>它表明</w:t>
      </w:r>
      <w:r w:rsidRPr="00CC41D5">
        <w:rPr>
          <w:rFonts w:hint="eastAsia"/>
          <w:szCs w:val="21"/>
        </w:rPr>
        <w:t>东帝汶国家警察</w:t>
      </w:r>
      <w:r w:rsidR="00004C9A">
        <w:rPr>
          <w:rFonts w:hint="eastAsia"/>
          <w:szCs w:val="21"/>
        </w:rPr>
        <w:t>机构</w:t>
      </w:r>
      <w:r w:rsidRPr="00CC41D5">
        <w:rPr>
          <w:rFonts w:hint="eastAsia"/>
          <w:szCs w:val="21"/>
        </w:rPr>
        <w:t>女警</w:t>
      </w:r>
      <w:r w:rsidR="00004C9A">
        <w:rPr>
          <w:rFonts w:hint="eastAsia"/>
          <w:szCs w:val="21"/>
        </w:rPr>
        <w:t>察</w:t>
      </w:r>
      <w:r w:rsidRPr="00CC41D5">
        <w:rPr>
          <w:rFonts w:hint="eastAsia"/>
          <w:szCs w:val="21"/>
        </w:rPr>
        <w:t>人数整体下降，目前占</w:t>
      </w:r>
      <w:r w:rsidR="00004C9A">
        <w:rPr>
          <w:rFonts w:hint="eastAsia"/>
          <w:szCs w:val="21"/>
        </w:rPr>
        <w:t>警察</w:t>
      </w:r>
      <w:r w:rsidRPr="00CC41D5">
        <w:rPr>
          <w:rFonts w:hint="eastAsia"/>
          <w:szCs w:val="21"/>
        </w:rPr>
        <w:t>总人数的</w:t>
      </w:r>
      <w:r w:rsidRPr="00CC41D5">
        <w:rPr>
          <w:rFonts w:hint="eastAsia"/>
          <w:szCs w:val="21"/>
        </w:rPr>
        <w:t>17%</w:t>
      </w:r>
      <w:r>
        <w:rPr>
          <w:rFonts w:hint="eastAsia"/>
          <w:szCs w:val="21"/>
        </w:rPr>
        <w:t>。</w:t>
      </w:r>
      <w:r w:rsidRPr="00CC41D5">
        <w:rPr>
          <w:rStyle w:val="FootnoteReference"/>
          <w:szCs w:val="21"/>
        </w:rPr>
        <w:footnoteReference w:id="53"/>
      </w:r>
      <w:r w:rsidRPr="00CC41D5">
        <w:rPr>
          <w:rFonts w:hint="eastAsia"/>
          <w:szCs w:val="21"/>
        </w:rPr>
        <w:t>尽管</w:t>
      </w:r>
      <w:r w:rsidR="008F2CCF">
        <w:rPr>
          <w:rFonts w:hint="eastAsia"/>
          <w:szCs w:val="21"/>
        </w:rPr>
        <w:t>保护弱势人员股</w:t>
      </w:r>
      <w:r w:rsidRPr="00CC41D5">
        <w:rPr>
          <w:rFonts w:hint="eastAsia"/>
          <w:szCs w:val="21"/>
        </w:rPr>
        <w:t>在地区层面一直</w:t>
      </w:r>
      <w:r w:rsidR="00004C9A">
        <w:rPr>
          <w:rFonts w:hint="eastAsia"/>
          <w:szCs w:val="21"/>
        </w:rPr>
        <w:t>发挥很大作用</w:t>
      </w:r>
      <w:r w:rsidRPr="00CC41D5">
        <w:rPr>
          <w:rFonts w:hint="eastAsia"/>
          <w:szCs w:val="21"/>
        </w:rPr>
        <w:t>，</w:t>
      </w:r>
      <w:r w:rsidR="00004C9A">
        <w:rPr>
          <w:rFonts w:hint="eastAsia"/>
          <w:szCs w:val="21"/>
        </w:rPr>
        <w:t>并</w:t>
      </w:r>
      <w:r w:rsidRPr="00CC41D5">
        <w:rPr>
          <w:rFonts w:hint="eastAsia"/>
          <w:szCs w:val="21"/>
        </w:rPr>
        <w:t>向支</w:t>
      </w:r>
      <w:r w:rsidR="00004C9A">
        <w:rPr>
          <w:rFonts w:hint="eastAsia"/>
          <w:szCs w:val="21"/>
        </w:rPr>
        <w:t>助</w:t>
      </w:r>
      <w:r w:rsidRPr="00CC41D5">
        <w:rPr>
          <w:rFonts w:hint="eastAsia"/>
          <w:szCs w:val="21"/>
        </w:rPr>
        <w:t>服务提供机构</w:t>
      </w:r>
      <w:r w:rsidR="00004C9A">
        <w:rPr>
          <w:rFonts w:hint="eastAsia"/>
          <w:szCs w:val="21"/>
        </w:rPr>
        <w:t>提交</w:t>
      </w:r>
      <w:r w:rsidRPr="00CC41D5">
        <w:rPr>
          <w:rFonts w:hint="eastAsia"/>
          <w:szCs w:val="21"/>
        </w:rPr>
        <w:t>了很多案件，而在国家层面，</w:t>
      </w:r>
      <w:r w:rsidR="008F2CCF">
        <w:rPr>
          <w:rFonts w:hint="eastAsia"/>
          <w:szCs w:val="21"/>
        </w:rPr>
        <w:t>保护弱势人员股</w:t>
      </w:r>
      <w:r w:rsidRPr="00CC41D5">
        <w:rPr>
          <w:rFonts w:hint="eastAsia"/>
          <w:szCs w:val="21"/>
        </w:rPr>
        <w:t>的</w:t>
      </w:r>
      <w:r w:rsidR="00004C9A">
        <w:rPr>
          <w:rFonts w:hint="eastAsia"/>
          <w:szCs w:val="21"/>
        </w:rPr>
        <w:t>影响力</w:t>
      </w:r>
      <w:r w:rsidRPr="00CC41D5">
        <w:rPr>
          <w:rFonts w:hint="eastAsia"/>
          <w:szCs w:val="21"/>
        </w:rPr>
        <w:t>相对较</w:t>
      </w:r>
      <w:r w:rsidR="00004C9A">
        <w:rPr>
          <w:rFonts w:hint="eastAsia"/>
          <w:szCs w:val="21"/>
        </w:rPr>
        <w:t>小</w:t>
      </w:r>
      <w:r w:rsidRPr="00CC41D5">
        <w:rPr>
          <w:rFonts w:hint="eastAsia"/>
          <w:szCs w:val="21"/>
        </w:rPr>
        <w:t>。</w:t>
      </w:r>
      <w:r w:rsidR="00004C9A">
        <w:rPr>
          <w:rFonts w:hint="eastAsia"/>
          <w:szCs w:val="21"/>
        </w:rPr>
        <w:t>另外，该股人员调离情况较为突出，这对它的整个工作</w:t>
      </w:r>
      <w:r w:rsidRPr="00CC41D5">
        <w:rPr>
          <w:rFonts w:hint="eastAsia"/>
          <w:szCs w:val="21"/>
        </w:rPr>
        <w:t>产生了不利影响。此外，警察队伍中女警官一旦怀孕，通常不再返回工作岗位。</w:t>
      </w:r>
    </w:p>
    <w:p w:rsidR="002A570D" w:rsidRPr="00650E20" w:rsidRDefault="00203686" w:rsidP="00650E20">
      <w:pPr>
        <w:pStyle w:val="H3"/>
        <w:rPr>
          <w:rFonts w:hint="eastAsia"/>
          <w:b w:val="0"/>
        </w:rPr>
      </w:pPr>
      <w:bookmarkStart w:id="91" w:name="_Toc228766585"/>
      <w:r w:rsidRPr="00650E20">
        <w:rPr>
          <w:rFonts w:hint="eastAsia"/>
          <w:b w:val="0"/>
        </w:rPr>
        <w:t>性</w:t>
      </w:r>
      <w:r w:rsidR="00004C9A" w:rsidRPr="00650E20">
        <w:rPr>
          <w:rFonts w:hint="eastAsia"/>
          <w:b w:val="0"/>
        </w:rPr>
        <w:t>别</w:t>
      </w:r>
      <w:r w:rsidRPr="00650E20">
        <w:rPr>
          <w:rFonts w:hint="eastAsia"/>
          <w:b w:val="0"/>
        </w:rPr>
        <w:t>暴力</w:t>
      </w:r>
      <w:r w:rsidR="002A570D" w:rsidRPr="00650E20">
        <w:rPr>
          <w:rFonts w:hint="eastAsia"/>
          <w:b w:val="0"/>
        </w:rPr>
        <w:t>，尤其是性侵犯受害者的治疗</w:t>
      </w:r>
      <w:bookmarkEnd w:id="91"/>
    </w:p>
    <w:p w:rsidR="002A570D" w:rsidRPr="00CC41D5" w:rsidRDefault="002A570D" w:rsidP="002A570D">
      <w:pPr>
        <w:spacing w:after="240" w:line="360" w:lineRule="exact"/>
        <w:ind w:left="720" w:hanging="720"/>
        <w:rPr>
          <w:rFonts w:hint="eastAsia"/>
          <w:iCs/>
          <w:szCs w:val="21"/>
        </w:rPr>
      </w:pPr>
      <w:r w:rsidRPr="00CC41D5">
        <w:rPr>
          <w:iCs/>
          <w:szCs w:val="21"/>
        </w:rPr>
        <w:t>791.</w:t>
      </w:r>
      <w:r w:rsidRPr="00CC41D5">
        <w:rPr>
          <w:iCs/>
          <w:szCs w:val="21"/>
        </w:rPr>
        <w:tab/>
      </w:r>
      <w:r w:rsidR="00CE066A">
        <w:rPr>
          <w:rFonts w:hint="eastAsia"/>
          <w:iCs/>
          <w:szCs w:val="21"/>
        </w:rPr>
        <w:t>想对被指称的虐待案进行举报的</w:t>
      </w:r>
      <w:r w:rsidR="00C12B4E">
        <w:rPr>
          <w:rFonts w:hint="eastAsia"/>
          <w:iCs/>
          <w:szCs w:val="21"/>
        </w:rPr>
        <w:t>受害者</w:t>
      </w:r>
      <w:r w:rsidRPr="00CC41D5">
        <w:rPr>
          <w:rFonts w:hint="eastAsia"/>
          <w:szCs w:val="21"/>
        </w:rPr>
        <w:t>求助于正规司法</w:t>
      </w:r>
      <w:r w:rsidR="00CE066A">
        <w:rPr>
          <w:rFonts w:hint="eastAsia"/>
          <w:szCs w:val="21"/>
        </w:rPr>
        <w:t>机构</w:t>
      </w:r>
      <w:r w:rsidRPr="00CC41D5">
        <w:rPr>
          <w:rFonts w:hint="eastAsia"/>
          <w:szCs w:val="21"/>
        </w:rPr>
        <w:t>有困难，</w:t>
      </w:r>
      <w:r w:rsidR="00CE066A">
        <w:rPr>
          <w:rFonts w:hint="eastAsia"/>
          <w:szCs w:val="21"/>
        </w:rPr>
        <w:t>使</w:t>
      </w:r>
      <w:r w:rsidR="00C12B4E">
        <w:rPr>
          <w:rFonts w:hint="eastAsia"/>
          <w:szCs w:val="21"/>
        </w:rPr>
        <w:t>她</w:t>
      </w:r>
      <w:r w:rsidR="00CE066A">
        <w:rPr>
          <w:rFonts w:hint="eastAsia"/>
          <w:szCs w:val="21"/>
        </w:rPr>
        <w:t>们不能</w:t>
      </w:r>
      <w:r w:rsidRPr="00CC41D5">
        <w:rPr>
          <w:rFonts w:hint="eastAsia"/>
          <w:szCs w:val="21"/>
        </w:rPr>
        <w:t>与警方</w:t>
      </w:r>
      <w:r w:rsidR="00CE066A">
        <w:rPr>
          <w:rFonts w:hint="eastAsia"/>
          <w:szCs w:val="21"/>
        </w:rPr>
        <w:t>进行</w:t>
      </w:r>
      <w:r w:rsidRPr="00CC41D5">
        <w:rPr>
          <w:rFonts w:hint="eastAsia"/>
          <w:szCs w:val="21"/>
        </w:rPr>
        <w:t>联系，</w:t>
      </w:r>
      <w:r w:rsidR="00CE066A">
        <w:rPr>
          <w:rFonts w:hint="eastAsia"/>
          <w:szCs w:val="21"/>
        </w:rPr>
        <w:t>这些障碍包括</w:t>
      </w:r>
      <w:r w:rsidRPr="00CC41D5">
        <w:rPr>
          <w:rFonts w:hint="eastAsia"/>
          <w:szCs w:val="21"/>
        </w:rPr>
        <w:t>家里没有电话</w:t>
      </w:r>
      <w:r w:rsidR="00CE066A">
        <w:rPr>
          <w:rFonts w:hint="eastAsia"/>
          <w:szCs w:val="21"/>
        </w:rPr>
        <w:t>（而派出所也没有外线电话），往返派出所交通不便，没钱打官司，</w:t>
      </w:r>
      <w:r w:rsidRPr="00CC41D5">
        <w:rPr>
          <w:rFonts w:hint="eastAsia"/>
          <w:szCs w:val="21"/>
        </w:rPr>
        <w:t>得不到家人的支持</w:t>
      </w:r>
      <w:r w:rsidR="00CE066A">
        <w:rPr>
          <w:rFonts w:hint="eastAsia"/>
          <w:szCs w:val="21"/>
        </w:rPr>
        <w:t>，而且家庭责任也不允许她们这样做</w:t>
      </w:r>
      <w:r w:rsidRPr="00CC41D5">
        <w:rPr>
          <w:rFonts w:hint="eastAsia"/>
          <w:szCs w:val="21"/>
        </w:rPr>
        <w:t>。</w:t>
      </w:r>
      <w:r w:rsidR="00CE066A">
        <w:rPr>
          <w:rFonts w:hint="eastAsia"/>
          <w:szCs w:val="21"/>
        </w:rPr>
        <w:t>被指称的虐待者也</w:t>
      </w:r>
      <w:r w:rsidRPr="00CC41D5">
        <w:rPr>
          <w:rFonts w:hint="eastAsia"/>
          <w:szCs w:val="21"/>
        </w:rPr>
        <w:t>不准</w:t>
      </w:r>
      <w:r w:rsidR="00CE066A">
        <w:rPr>
          <w:rFonts w:hint="eastAsia"/>
          <w:szCs w:val="21"/>
        </w:rPr>
        <w:t>许</w:t>
      </w:r>
      <w:r w:rsidRPr="00CC41D5">
        <w:rPr>
          <w:rFonts w:hint="eastAsia"/>
          <w:szCs w:val="21"/>
        </w:rPr>
        <w:t>她们离家去报警。在发生家庭暴力的情况下，受害妇女往往认为警</w:t>
      </w:r>
      <w:r w:rsidR="00CE066A">
        <w:rPr>
          <w:rFonts w:hint="eastAsia"/>
          <w:szCs w:val="21"/>
        </w:rPr>
        <w:t>方</w:t>
      </w:r>
      <w:r w:rsidRPr="00CC41D5">
        <w:rPr>
          <w:rFonts w:hint="eastAsia"/>
          <w:szCs w:val="21"/>
        </w:rPr>
        <w:t>没有能力处理自己的案子；或者</w:t>
      </w:r>
      <w:r w:rsidR="00CE066A">
        <w:rPr>
          <w:rFonts w:hint="eastAsia"/>
          <w:szCs w:val="21"/>
        </w:rPr>
        <w:t>认为</w:t>
      </w:r>
      <w:r w:rsidRPr="00CC41D5">
        <w:rPr>
          <w:rFonts w:hint="eastAsia"/>
          <w:szCs w:val="21"/>
        </w:rPr>
        <w:t>自己除了受</w:t>
      </w:r>
      <w:r w:rsidR="00CE066A">
        <w:rPr>
          <w:rFonts w:hint="eastAsia"/>
          <w:szCs w:val="21"/>
        </w:rPr>
        <w:t>到</w:t>
      </w:r>
      <w:r w:rsidRPr="00CC41D5">
        <w:rPr>
          <w:rFonts w:hint="eastAsia"/>
          <w:szCs w:val="21"/>
        </w:rPr>
        <w:t>威胁之外</w:t>
      </w:r>
      <w:r w:rsidR="00CE066A">
        <w:rPr>
          <w:rFonts w:hint="eastAsia"/>
          <w:szCs w:val="21"/>
        </w:rPr>
        <w:t>，</w:t>
      </w:r>
      <w:r w:rsidRPr="00CC41D5">
        <w:rPr>
          <w:rFonts w:hint="eastAsia"/>
          <w:szCs w:val="21"/>
        </w:rPr>
        <w:t>没有受到</w:t>
      </w:r>
      <w:r w:rsidR="00CE066A">
        <w:rPr>
          <w:rFonts w:hint="eastAsia"/>
          <w:szCs w:val="21"/>
        </w:rPr>
        <w:t>十分</w:t>
      </w:r>
      <w:r w:rsidRPr="00CC41D5">
        <w:rPr>
          <w:rFonts w:hint="eastAsia"/>
          <w:szCs w:val="21"/>
        </w:rPr>
        <w:t>严重的伤害；或者担心倘若报了案</w:t>
      </w:r>
      <w:r w:rsidR="00CE066A">
        <w:rPr>
          <w:rFonts w:hint="eastAsia"/>
          <w:szCs w:val="21"/>
        </w:rPr>
        <w:t>，</w:t>
      </w:r>
      <w:r w:rsidRPr="00CC41D5">
        <w:rPr>
          <w:rFonts w:hint="eastAsia"/>
          <w:szCs w:val="21"/>
        </w:rPr>
        <w:t>警方可能不相信</w:t>
      </w:r>
      <w:r w:rsidR="00CE066A">
        <w:rPr>
          <w:rFonts w:hint="eastAsia"/>
          <w:szCs w:val="21"/>
        </w:rPr>
        <w:t>她们所讲的实情</w:t>
      </w:r>
      <w:r>
        <w:rPr>
          <w:rFonts w:hint="eastAsia"/>
          <w:szCs w:val="21"/>
        </w:rPr>
        <w:t>。</w:t>
      </w:r>
      <w:r w:rsidRPr="00CC41D5">
        <w:rPr>
          <w:rStyle w:val="FootnoteReference"/>
          <w:iCs/>
          <w:szCs w:val="21"/>
        </w:rPr>
        <w:footnoteReference w:id="54"/>
      </w:r>
    </w:p>
    <w:p w:rsidR="002A570D" w:rsidRPr="00CC41D5" w:rsidRDefault="002A570D" w:rsidP="002A570D">
      <w:pPr>
        <w:spacing w:after="240" w:line="360" w:lineRule="exact"/>
        <w:ind w:left="720" w:hanging="720"/>
        <w:rPr>
          <w:iCs/>
          <w:szCs w:val="21"/>
        </w:rPr>
      </w:pPr>
      <w:r w:rsidRPr="00CC41D5">
        <w:rPr>
          <w:iCs/>
          <w:szCs w:val="21"/>
        </w:rPr>
        <w:t>792.</w:t>
      </w:r>
      <w:r w:rsidRPr="00CC41D5">
        <w:rPr>
          <w:iCs/>
          <w:szCs w:val="21"/>
        </w:rPr>
        <w:tab/>
      </w:r>
      <w:r w:rsidRPr="00CC41D5">
        <w:rPr>
          <w:rFonts w:hint="eastAsia"/>
          <w:iCs/>
          <w:szCs w:val="21"/>
        </w:rPr>
        <w:t>围绕《</w:t>
      </w:r>
      <w:r w:rsidR="00C12B4E">
        <w:rPr>
          <w:rFonts w:hint="eastAsia"/>
          <w:iCs/>
          <w:szCs w:val="21"/>
        </w:rPr>
        <w:t>反对</w:t>
      </w:r>
      <w:r w:rsidRPr="00CC41D5">
        <w:rPr>
          <w:rFonts w:hint="eastAsia"/>
          <w:iCs/>
          <w:szCs w:val="21"/>
        </w:rPr>
        <w:t>家庭暴力法》开展的磋商表明，受害者报案通常只是希望</w:t>
      </w:r>
      <w:r w:rsidR="00CE066A">
        <w:rPr>
          <w:rFonts w:hint="eastAsia"/>
          <w:iCs/>
          <w:szCs w:val="21"/>
        </w:rPr>
        <w:t>对</w:t>
      </w:r>
      <w:r w:rsidRPr="00CC41D5">
        <w:rPr>
          <w:rFonts w:hint="eastAsia"/>
          <w:iCs/>
          <w:szCs w:val="21"/>
        </w:rPr>
        <w:t>加害人</w:t>
      </w:r>
      <w:r w:rsidR="00CE066A">
        <w:rPr>
          <w:rFonts w:hint="eastAsia"/>
          <w:iCs/>
          <w:szCs w:val="21"/>
        </w:rPr>
        <w:t>提出警告</w:t>
      </w:r>
      <w:r w:rsidRPr="00CC41D5">
        <w:rPr>
          <w:rFonts w:hint="eastAsia"/>
          <w:iCs/>
          <w:szCs w:val="21"/>
        </w:rPr>
        <w:t>，</w:t>
      </w:r>
      <w:r w:rsidR="00CE066A">
        <w:rPr>
          <w:rFonts w:hint="eastAsia"/>
          <w:iCs/>
          <w:szCs w:val="21"/>
        </w:rPr>
        <w:t>要求其</w:t>
      </w:r>
      <w:r w:rsidRPr="00CC41D5">
        <w:rPr>
          <w:rFonts w:hint="eastAsia"/>
          <w:iCs/>
          <w:szCs w:val="21"/>
        </w:rPr>
        <w:t>不再施暴。</w:t>
      </w:r>
      <w:r w:rsidR="00CE066A">
        <w:rPr>
          <w:rFonts w:hint="eastAsia"/>
          <w:iCs/>
          <w:szCs w:val="21"/>
        </w:rPr>
        <w:t>但</w:t>
      </w:r>
      <w:r w:rsidRPr="00CC41D5">
        <w:rPr>
          <w:rFonts w:hint="eastAsia"/>
          <w:iCs/>
          <w:szCs w:val="21"/>
        </w:rPr>
        <w:t>遗憾的是，这却对</w:t>
      </w:r>
      <w:r w:rsidR="00CE066A">
        <w:rPr>
          <w:rFonts w:hint="eastAsia"/>
          <w:iCs/>
          <w:szCs w:val="21"/>
        </w:rPr>
        <w:t>依法处理</w:t>
      </w:r>
      <w:r w:rsidR="00203686">
        <w:rPr>
          <w:rFonts w:hint="eastAsia"/>
          <w:iCs/>
          <w:szCs w:val="21"/>
        </w:rPr>
        <w:t>性暴力</w:t>
      </w:r>
      <w:r w:rsidRPr="00CC41D5">
        <w:rPr>
          <w:rFonts w:hint="eastAsia"/>
          <w:iCs/>
          <w:szCs w:val="21"/>
        </w:rPr>
        <w:t>案件产生了负面</w:t>
      </w:r>
      <w:r w:rsidR="00CE066A">
        <w:rPr>
          <w:rFonts w:hint="eastAsia"/>
          <w:iCs/>
          <w:szCs w:val="21"/>
        </w:rPr>
        <w:t>影响</w:t>
      </w:r>
      <w:r w:rsidRPr="00CC41D5">
        <w:rPr>
          <w:rFonts w:hint="eastAsia"/>
          <w:iCs/>
          <w:szCs w:val="21"/>
        </w:rPr>
        <w:t>。例如，将犯罪嫌疑人拘留</w:t>
      </w:r>
      <w:r w:rsidRPr="00CC41D5">
        <w:rPr>
          <w:rFonts w:hint="eastAsia"/>
          <w:iCs/>
          <w:szCs w:val="21"/>
        </w:rPr>
        <w:t>72</w:t>
      </w:r>
      <w:r w:rsidRPr="00CC41D5">
        <w:rPr>
          <w:rFonts w:hint="eastAsia"/>
          <w:iCs/>
          <w:szCs w:val="21"/>
        </w:rPr>
        <w:t>小时是</w:t>
      </w:r>
      <w:r w:rsidR="00CE066A">
        <w:rPr>
          <w:rFonts w:hint="eastAsia"/>
          <w:iCs/>
          <w:szCs w:val="21"/>
        </w:rPr>
        <w:t>为了</w:t>
      </w:r>
      <w:r w:rsidRPr="00CC41D5">
        <w:rPr>
          <w:rFonts w:hint="eastAsia"/>
          <w:iCs/>
          <w:szCs w:val="21"/>
        </w:rPr>
        <w:t>调查受害者所控告的犯罪行为；</w:t>
      </w:r>
      <w:r w:rsidR="00CE066A">
        <w:rPr>
          <w:rFonts w:hint="eastAsia"/>
          <w:iCs/>
          <w:szCs w:val="21"/>
        </w:rPr>
        <w:t>但</w:t>
      </w:r>
      <w:r w:rsidRPr="00CC41D5">
        <w:rPr>
          <w:rFonts w:hint="eastAsia"/>
          <w:iCs/>
          <w:szCs w:val="21"/>
        </w:rPr>
        <w:t>实</w:t>
      </w:r>
      <w:r w:rsidR="00CE066A">
        <w:rPr>
          <w:rFonts w:hint="eastAsia"/>
          <w:iCs/>
          <w:szCs w:val="21"/>
        </w:rPr>
        <w:t>际上</w:t>
      </w:r>
      <w:r w:rsidRPr="00CC41D5">
        <w:rPr>
          <w:rFonts w:hint="eastAsia"/>
          <w:iCs/>
          <w:szCs w:val="21"/>
        </w:rPr>
        <w:t>，警方通常借此给予受害者充足的撤诉时间，</w:t>
      </w:r>
      <w:r w:rsidR="00CE066A">
        <w:rPr>
          <w:rFonts w:hint="eastAsia"/>
          <w:iCs/>
          <w:szCs w:val="21"/>
        </w:rPr>
        <w:t>并</w:t>
      </w:r>
      <w:r w:rsidRPr="00CC41D5">
        <w:rPr>
          <w:rFonts w:hint="eastAsia"/>
          <w:iCs/>
          <w:szCs w:val="21"/>
        </w:rPr>
        <w:t>给予加害人充足的忏悔时间。与妇女非政府组织进行的磋商表明，警官并不按规章调查</w:t>
      </w:r>
      <w:r w:rsidR="00203686">
        <w:rPr>
          <w:rFonts w:hint="eastAsia"/>
          <w:iCs/>
          <w:szCs w:val="21"/>
        </w:rPr>
        <w:t>性暴力</w:t>
      </w:r>
      <w:r w:rsidRPr="00CC41D5">
        <w:rPr>
          <w:rFonts w:hint="eastAsia"/>
          <w:iCs/>
          <w:szCs w:val="21"/>
        </w:rPr>
        <w:t>案件</w:t>
      </w:r>
      <w:r w:rsidR="00CE066A">
        <w:rPr>
          <w:rFonts w:hint="eastAsia"/>
          <w:iCs/>
          <w:szCs w:val="21"/>
        </w:rPr>
        <w:t>。虽然有些</w:t>
      </w:r>
      <w:r w:rsidRPr="00CC41D5">
        <w:rPr>
          <w:rFonts w:hint="eastAsia"/>
          <w:iCs/>
          <w:szCs w:val="21"/>
        </w:rPr>
        <w:t>警官承认家庭暴力是犯罪行为，但</w:t>
      </w:r>
      <w:r w:rsidR="00CE066A">
        <w:rPr>
          <w:rFonts w:hint="eastAsia"/>
          <w:iCs/>
          <w:szCs w:val="21"/>
        </w:rPr>
        <w:t>只有</w:t>
      </w:r>
      <w:r w:rsidRPr="00CC41D5">
        <w:rPr>
          <w:rFonts w:hint="eastAsia"/>
          <w:iCs/>
          <w:szCs w:val="21"/>
        </w:rPr>
        <w:t>当加害人对受害者造成了极为严重</w:t>
      </w:r>
      <w:r w:rsidR="00CE066A">
        <w:rPr>
          <w:rFonts w:hint="eastAsia"/>
          <w:iCs/>
          <w:szCs w:val="21"/>
        </w:rPr>
        <w:t>的伤害</w:t>
      </w:r>
      <w:r w:rsidRPr="00CC41D5">
        <w:rPr>
          <w:rFonts w:hint="eastAsia"/>
          <w:iCs/>
          <w:szCs w:val="21"/>
        </w:rPr>
        <w:t>或威胁</w:t>
      </w:r>
      <w:r w:rsidR="00CE066A">
        <w:rPr>
          <w:rFonts w:hint="eastAsia"/>
          <w:iCs/>
          <w:szCs w:val="21"/>
        </w:rPr>
        <w:t>到生命安全</w:t>
      </w:r>
      <w:r w:rsidRPr="00CC41D5">
        <w:rPr>
          <w:rFonts w:hint="eastAsia"/>
          <w:iCs/>
          <w:szCs w:val="21"/>
        </w:rPr>
        <w:t>的伤害时</w:t>
      </w:r>
      <w:r w:rsidR="00CE066A">
        <w:rPr>
          <w:rFonts w:hint="eastAsia"/>
          <w:iCs/>
          <w:szCs w:val="21"/>
        </w:rPr>
        <w:t>，</w:t>
      </w:r>
      <w:r w:rsidRPr="00CC41D5">
        <w:rPr>
          <w:rFonts w:hint="eastAsia"/>
          <w:iCs/>
          <w:szCs w:val="21"/>
        </w:rPr>
        <w:t>他们才</w:t>
      </w:r>
      <w:r w:rsidR="00CE066A">
        <w:rPr>
          <w:rFonts w:hint="eastAsia"/>
          <w:iCs/>
          <w:szCs w:val="21"/>
        </w:rPr>
        <w:t>会加以</w:t>
      </w:r>
      <w:r w:rsidRPr="00CC41D5">
        <w:rPr>
          <w:rFonts w:hint="eastAsia"/>
          <w:iCs/>
          <w:szCs w:val="21"/>
        </w:rPr>
        <w:t>处理。</w:t>
      </w:r>
      <w:r w:rsidR="00CE066A">
        <w:rPr>
          <w:rFonts w:hint="eastAsia"/>
          <w:iCs/>
          <w:szCs w:val="21"/>
        </w:rPr>
        <w:t>很多警官同其</w:t>
      </w:r>
      <w:r w:rsidRPr="00CC41D5">
        <w:rPr>
          <w:rFonts w:hint="eastAsia"/>
          <w:iCs/>
          <w:szCs w:val="21"/>
        </w:rPr>
        <w:t>所管辖的社区大</w:t>
      </w:r>
      <w:r w:rsidR="00CE066A">
        <w:rPr>
          <w:rFonts w:hint="eastAsia"/>
          <w:iCs/>
          <w:szCs w:val="21"/>
        </w:rPr>
        <w:t>多数居</w:t>
      </w:r>
      <w:r w:rsidRPr="00CC41D5">
        <w:rPr>
          <w:rFonts w:hint="eastAsia"/>
          <w:iCs/>
          <w:szCs w:val="21"/>
        </w:rPr>
        <w:t>民一样，</w:t>
      </w:r>
      <w:r w:rsidR="00CE066A">
        <w:rPr>
          <w:rFonts w:hint="eastAsia"/>
          <w:iCs/>
          <w:szCs w:val="21"/>
        </w:rPr>
        <w:t>也</w:t>
      </w:r>
      <w:r w:rsidRPr="00CC41D5">
        <w:rPr>
          <w:rFonts w:hint="eastAsia"/>
          <w:iCs/>
          <w:szCs w:val="21"/>
        </w:rPr>
        <w:t>认为家庭暴力</w:t>
      </w:r>
      <w:r w:rsidR="00CE066A">
        <w:rPr>
          <w:rFonts w:hint="eastAsia"/>
          <w:iCs/>
          <w:szCs w:val="21"/>
        </w:rPr>
        <w:t>是正常</w:t>
      </w:r>
      <w:r w:rsidRPr="00CC41D5">
        <w:rPr>
          <w:rFonts w:hint="eastAsia"/>
          <w:iCs/>
          <w:szCs w:val="21"/>
        </w:rPr>
        <w:t>生活的一部分，必要时，可</w:t>
      </w:r>
      <w:r w:rsidR="00CE066A">
        <w:rPr>
          <w:rFonts w:hint="eastAsia"/>
          <w:iCs/>
          <w:szCs w:val="21"/>
        </w:rPr>
        <w:t>采用</w:t>
      </w:r>
      <w:r w:rsidRPr="00CC41D5">
        <w:rPr>
          <w:rFonts w:hint="eastAsia"/>
          <w:iCs/>
          <w:szCs w:val="21"/>
        </w:rPr>
        <w:t>传统司法</w:t>
      </w:r>
      <w:r w:rsidR="00CE066A">
        <w:rPr>
          <w:rFonts w:hint="eastAsia"/>
          <w:iCs/>
          <w:szCs w:val="21"/>
        </w:rPr>
        <w:t>形式加</w:t>
      </w:r>
      <w:r w:rsidRPr="00CC41D5">
        <w:rPr>
          <w:rFonts w:hint="eastAsia"/>
          <w:iCs/>
          <w:szCs w:val="21"/>
        </w:rPr>
        <w:t>以解决。</w:t>
      </w:r>
    </w:p>
    <w:p w:rsidR="002A570D" w:rsidRPr="00650E20" w:rsidRDefault="002A570D" w:rsidP="00650E20">
      <w:pPr>
        <w:pStyle w:val="H3"/>
        <w:rPr>
          <w:rFonts w:hint="eastAsia"/>
          <w:b w:val="0"/>
        </w:rPr>
      </w:pPr>
      <w:bookmarkStart w:id="92" w:name="_Toc228766586"/>
      <w:r w:rsidRPr="00650E20">
        <w:rPr>
          <w:rFonts w:hint="eastAsia"/>
          <w:b w:val="0"/>
        </w:rPr>
        <w:t>警方面临的挑战</w:t>
      </w:r>
      <w:bookmarkEnd w:id="92"/>
    </w:p>
    <w:p w:rsidR="002A570D" w:rsidRPr="00CC41D5" w:rsidRDefault="002A570D" w:rsidP="002A570D">
      <w:pPr>
        <w:spacing w:after="240" w:line="360" w:lineRule="exact"/>
        <w:ind w:left="720" w:hanging="720"/>
        <w:rPr>
          <w:rFonts w:hint="eastAsia"/>
          <w:iCs/>
          <w:szCs w:val="21"/>
        </w:rPr>
      </w:pPr>
      <w:r w:rsidRPr="00CC41D5">
        <w:rPr>
          <w:iCs/>
          <w:szCs w:val="21"/>
        </w:rPr>
        <w:t>793.</w:t>
      </w:r>
      <w:r w:rsidRPr="00CC41D5">
        <w:rPr>
          <w:iCs/>
          <w:szCs w:val="21"/>
        </w:rPr>
        <w:tab/>
      </w:r>
      <w:r w:rsidRPr="00CC41D5">
        <w:rPr>
          <w:rFonts w:hint="eastAsia"/>
          <w:iCs/>
          <w:szCs w:val="21"/>
        </w:rPr>
        <w:t>东帝汶国家警察</w:t>
      </w:r>
      <w:r w:rsidR="000F305B">
        <w:rPr>
          <w:rFonts w:hint="eastAsia"/>
          <w:iCs/>
          <w:szCs w:val="21"/>
        </w:rPr>
        <w:t>对</w:t>
      </w:r>
      <w:r w:rsidR="00203686">
        <w:rPr>
          <w:rFonts w:hint="eastAsia"/>
          <w:iCs/>
          <w:szCs w:val="21"/>
        </w:rPr>
        <w:t>性</w:t>
      </w:r>
      <w:r w:rsidR="000F305B">
        <w:rPr>
          <w:rFonts w:hint="eastAsia"/>
          <w:iCs/>
          <w:szCs w:val="21"/>
        </w:rPr>
        <w:t>别</w:t>
      </w:r>
      <w:r w:rsidR="00203686">
        <w:rPr>
          <w:rFonts w:hint="eastAsia"/>
          <w:iCs/>
          <w:szCs w:val="21"/>
        </w:rPr>
        <w:t>暴力</w:t>
      </w:r>
      <w:r w:rsidRPr="00CC41D5">
        <w:rPr>
          <w:rFonts w:hint="eastAsia"/>
          <w:iCs/>
          <w:szCs w:val="21"/>
        </w:rPr>
        <w:t>案件</w:t>
      </w:r>
      <w:r w:rsidR="000F305B">
        <w:rPr>
          <w:rFonts w:hint="eastAsia"/>
          <w:iCs/>
          <w:szCs w:val="21"/>
        </w:rPr>
        <w:t>的处理</w:t>
      </w:r>
      <w:r w:rsidRPr="00CC41D5">
        <w:rPr>
          <w:rFonts w:hint="eastAsia"/>
          <w:iCs/>
          <w:szCs w:val="21"/>
        </w:rPr>
        <w:t>面临诸多挑战。除上面已列明的问题外，基础设施有限继续</w:t>
      </w:r>
      <w:r w:rsidR="000F305B">
        <w:rPr>
          <w:rFonts w:hint="eastAsia"/>
          <w:iCs/>
          <w:szCs w:val="21"/>
        </w:rPr>
        <w:t>妨碍</w:t>
      </w:r>
      <w:r w:rsidRPr="00CC41D5">
        <w:rPr>
          <w:rFonts w:hint="eastAsia"/>
          <w:iCs/>
          <w:szCs w:val="21"/>
        </w:rPr>
        <w:t>他们</w:t>
      </w:r>
      <w:r w:rsidR="000F305B">
        <w:rPr>
          <w:rFonts w:hint="eastAsia"/>
          <w:iCs/>
          <w:szCs w:val="21"/>
        </w:rPr>
        <w:t>开展</w:t>
      </w:r>
      <w:r w:rsidRPr="00CC41D5">
        <w:rPr>
          <w:rFonts w:hint="eastAsia"/>
          <w:iCs/>
          <w:szCs w:val="21"/>
        </w:rPr>
        <w:t>工作，</w:t>
      </w:r>
      <w:r w:rsidR="000F305B">
        <w:rPr>
          <w:rFonts w:hint="eastAsia"/>
          <w:iCs/>
          <w:szCs w:val="21"/>
        </w:rPr>
        <w:t>缺少</w:t>
      </w:r>
      <w:r w:rsidRPr="00CC41D5">
        <w:rPr>
          <w:rFonts w:hint="eastAsia"/>
          <w:iCs/>
          <w:szCs w:val="21"/>
        </w:rPr>
        <w:t>可用的电脑</w:t>
      </w:r>
      <w:r w:rsidR="000F305B">
        <w:rPr>
          <w:rFonts w:hint="eastAsia"/>
          <w:iCs/>
          <w:szCs w:val="21"/>
        </w:rPr>
        <w:t>无法使</w:t>
      </w:r>
      <w:r w:rsidRPr="00CC41D5">
        <w:rPr>
          <w:rFonts w:hint="eastAsia"/>
          <w:iCs/>
          <w:szCs w:val="21"/>
        </w:rPr>
        <w:t>数据保存</w:t>
      </w:r>
      <w:r w:rsidR="000F305B">
        <w:rPr>
          <w:rFonts w:hint="eastAsia"/>
          <w:iCs/>
          <w:szCs w:val="21"/>
        </w:rPr>
        <w:t>完好</w:t>
      </w:r>
      <w:r w:rsidRPr="00CC41D5">
        <w:rPr>
          <w:rFonts w:hint="eastAsia"/>
          <w:iCs/>
          <w:szCs w:val="21"/>
        </w:rPr>
        <w:t>，电力不足常</w:t>
      </w:r>
      <w:r w:rsidR="000F305B">
        <w:rPr>
          <w:rFonts w:hint="eastAsia"/>
          <w:iCs/>
          <w:szCs w:val="21"/>
        </w:rPr>
        <w:t>使</w:t>
      </w:r>
      <w:r w:rsidRPr="00CC41D5">
        <w:rPr>
          <w:rFonts w:hint="eastAsia"/>
          <w:iCs/>
          <w:szCs w:val="21"/>
        </w:rPr>
        <w:t>已提取并保存于冰箱中的司法证据被毁。此外，受害者经常</w:t>
      </w:r>
      <w:r w:rsidR="000F305B">
        <w:rPr>
          <w:rFonts w:hint="eastAsia"/>
          <w:iCs/>
          <w:szCs w:val="21"/>
        </w:rPr>
        <w:t>不能</w:t>
      </w:r>
      <w:r w:rsidRPr="00CC41D5">
        <w:rPr>
          <w:rFonts w:hint="eastAsia"/>
          <w:iCs/>
          <w:szCs w:val="21"/>
        </w:rPr>
        <w:t>获得医疗急救，因</w:t>
      </w:r>
      <w:r w:rsidR="000F305B">
        <w:rPr>
          <w:rFonts w:hint="eastAsia"/>
          <w:iCs/>
          <w:szCs w:val="21"/>
        </w:rPr>
        <w:t>为</w:t>
      </w:r>
      <w:r w:rsidRPr="00CC41D5">
        <w:rPr>
          <w:rFonts w:hint="eastAsia"/>
          <w:iCs/>
          <w:szCs w:val="21"/>
        </w:rPr>
        <w:t>警方必须用上几天时间才能找到车辆将她们送至帝力国立医院及其</w:t>
      </w:r>
      <w:r w:rsidRPr="00CC41D5">
        <w:rPr>
          <w:szCs w:val="21"/>
        </w:rPr>
        <w:t>PRADET</w:t>
      </w:r>
      <w:r w:rsidRPr="00CC41D5">
        <w:rPr>
          <w:rFonts w:hint="eastAsia"/>
          <w:szCs w:val="21"/>
        </w:rPr>
        <w:t>安全屋。</w:t>
      </w:r>
    </w:p>
    <w:p w:rsidR="002A570D" w:rsidRPr="00CC41D5" w:rsidRDefault="002A570D" w:rsidP="002A570D">
      <w:pPr>
        <w:spacing w:after="240" w:line="360" w:lineRule="exact"/>
        <w:ind w:left="720" w:hanging="720"/>
        <w:rPr>
          <w:rFonts w:hint="eastAsia"/>
          <w:iCs/>
          <w:szCs w:val="21"/>
        </w:rPr>
      </w:pPr>
      <w:r w:rsidRPr="00CC41D5">
        <w:rPr>
          <w:iCs/>
          <w:szCs w:val="21"/>
        </w:rPr>
        <w:t>794.</w:t>
      </w:r>
      <w:r w:rsidRPr="00CC41D5">
        <w:rPr>
          <w:iCs/>
          <w:szCs w:val="21"/>
        </w:rPr>
        <w:tab/>
      </w:r>
      <w:r w:rsidRPr="00CC41D5">
        <w:rPr>
          <w:rFonts w:hint="eastAsia"/>
          <w:iCs/>
          <w:szCs w:val="21"/>
        </w:rPr>
        <w:t>警方缺乏足够的工具保护受害者和（或）她的身份。在一</w:t>
      </w:r>
      <w:r w:rsidR="000F305B">
        <w:rPr>
          <w:rFonts w:hint="eastAsia"/>
          <w:iCs/>
          <w:szCs w:val="21"/>
        </w:rPr>
        <w:t>起</w:t>
      </w:r>
      <w:r w:rsidRPr="00CC41D5">
        <w:rPr>
          <w:rFonts w:hint="eastAsia"/>
          <w:iCs/>
          <w:szCs w:val="21"/>
        </w:rPr>
        <w:t>引起当地非政府组织服务提供者关注的案件中，由于只有一辆车，遭到性侵犯的年轻受害者不得不与犯罪嫌疑人乘坐同一辆车。此外，警方</w:t>
      </w:r>
      <w:r w:rsidR="000F305B">
        <w:rPr>
          <w:rFonts w:hint="eastAsia"/>
          <w:iCs/>
          <w:szCs w:val="21"/>
        </w:rPr>
        <w:t>还</w:t>
      </w:r>
      <w:r w:rsidRPr="00CC41D5">
        <w:rPr>
          <w:rFonts w:hint="eastAsia"/>
          <w:iCs/>
          <w:szCs w:val="21"/>
        </w:rPr>
        <w:t>称，受害者</w:t>
      </w:r>
      <w:r w:rsidR="000F305B">
        <w:rPr>
          <w:rFonts w:hint="eastAsia"/>
          <w:iCs/>
          <w:szCs w:val="21"/>
        </w:rPr>
        <w:t>往往不能</w:t>
      </w:r>
      <w:r w:rsidRPr="00CC41D5">
        <w:rPr>
          <w:rFonts w:hint="eastAsia"/>
          <w:iCs/>
          <w:szCs w:val="21"/>
        </w:rPr>
        <w:t>完整、详细地描述她们所遭受的暴力，</w:t>
      </w:r>
      <w:r w:rsidR="000F305B">
        <w:rPr>
          <w:rFonts w:hint="eastAsia"/>
          <w:iCs/>
          <w:szCs w:val="21"/>
        </w:rPr>
        <w:t>这</w:t>
      </w:r>
      <w:r w:rsidRPr="00CC41D5">
        <w:rPr>
          <w:rFonts w:hint="eastAsia"/>
          <w:iCs/>
          <w:szCs w:val="21"/>
        </w:rPr>
        <w:t>使警方很难</w:t>
      </w:r>
      <w:r w:rsidR="000F305B">
        <w:rPr>
          <w:rFonts w:hint="eastAsia"/>
          <w:iCs/>
          <w:szCs w:val="21"/>
        </w:rPr>
        <w:t>对</w:t>
      </w:r>
      <w:r w:rsidRPr="00CC41D5">
        <w:rPr>
          <w:rFonts w:hint="eastAsia"/>
          <w:iCs/>
          <w:szCs w:val="21"/>
        </w:rPr>
        <w:t>案件</w:t>
      </w:r>
      <w:r w:rsidR="000F305B">
        <w:rPr>
          <w:rFonts w:hint="eastAsia"/>
          <w:iCs/>
          <w:szCs w:val="21"/>
        </w:rPr>
        <w:t>作</w:t>
      </w:r>
      <w:r w:rsidR="000F305B" w:rsidRPr="00CC41D5">
        <w:rPr>
          <w:rFonts w:hint="eastAsia"/>
          <w:iCs/>
          <w:szCs w:val="21"/>
        </w:rPr>
        <w:t>进一步调查</w:t>
      </w:r>
      <w:r>
        <w:rPr>
          <w:rFonts w:hint="eastAsia"/>
          <w:iCs/>
          <w:szCs w:val="21"/>
        </w:rPr>
        <w:t>。</w:t>
      </w:r>
      <w:r w:rsidRPr="00CC41D5">
        <w:rPr>
          <w:rStyle w:val="FootnoteReference"/>
          <w:iCs/>
          <w:szCs w:val="21"/>
        </w:rPr>
        <w:footnoteReference w:id="55"/>
      </w:r>
      <w:r w:rsidR="000F305B">
        <w:rPr>
          <w:rFonts w:hint="eastAsia"/>
          <w:iCs/>
          <w:szCs w:val="21"/>
        </w:rPr>
        <w:t>另外</w:t>
      </w:r>
      <w:r w:rsidRPr="00CC41D5">
        <w:rPr>
          <w:rFonts w:hint="eastAsia"/>
          <w:iCs/>
          <w:szCs w:val="21"/>
        </w:rPr>
        <w:t>，检察官经常叹惜证据不足，而警</w:t>
      </w:r>
      <w:r w:rsidR="000F305B">
        <w:rPr>
          <w:rFonts w:hint="eastAsia"/>
          <w:iCs/>
          <w:szCs w:val="21"/>
        </w:rPr>
        <w:t>察本</w:t>
      </w:r>
      <w:r w:rsidRPr="00CC41D5">
        <w:rPr>
          <w:rFonts w:hint="eastAsia"/>
          <w:iCs/>
          <w:szCs w:val="21"/>
        </w:rPr>
        <w:t>身通常不清楚还需要提供</w:t>
      </w:r>
      <w:r w:rsidR="000F305B">
        <w:rPr>
          <w:rFonts w:hint="eastAsia"/>
          <w:iCs/>
          <w:szCs w:val="21"/>
        </w:rPr>
        <w:t>哪些</w:t>
      </w:r>
      <w:r w:rsidRPr="00CC41D5">
        <w:rPr>
          <w:rFonts w:hint="eastAsia"/>
          <w:iCs/>
          <w:szCs w:val="21"/>
        </w:rPr>
        <w:t>证据，因而难以结案</w:t>
      </w:r>
      <w:r>
        <w:rPr>
          <w:rFonts w:hint="eastAsia"/>
          <w:iCs/>
          <w:szCs w:val="21"/>
        </w:rPr>
        <w:t>。</w:t>
      </w:r>
      <w:r w:rsidRPr="00CC41D5">
        <w:rPr>
          <w:rStyle w:val="FootnoteReference"/>
          <w:iCs/>
          <w:szCs w:val="21"/>
        </w:rPr>
        <w:footnoteReference w:id="56"/>
      </w:r>
    </w:p>
    <w:p w:rsidR="002A570D" w:rsidRPr="00CC41D5" w:rsidRDefault="002A570D" w:rsidP="002A570D">
      <w:pPr>
        <w:spacing w:after="240" w:line="360" w:lineRule="exact"/>
        <w:ind w:left="720" w:hanging="720"/>
        <w:rPr>
          <w:iCs/>
          <w:szCs w:val="21"/>
        </w:rPr>
      </w:pPr>
      <w:r w:rsidRPr="00CC41D5">
        <w:rPr>
          <w:iCs/>
          <w:szCs w:val="21"/>
        </w:rPr>
        <w:t>795.</w:t>
      </w:r>
      <w:r w:rsidRPr="00CC41D5">
        <w:rPr>
          <w:iCs/>
          <w:szCs w:val="21"/>
        </w:rPr>
        <w:tab/>
      </w:r>
      <w:r w:rsidRPr="00CC41D5">
        <w:rPr>
          <w:rFonts w:hint="eastAsia"/>
          <w:iCs/>
          <w:szCs w:val="21"/>
        </w:rPr>
        <w:t>尽管存在这些问题，</w:t>
      </w:r>
      <w:r w:rsidR="000F305B">
        <w:rPr>
          <w:rFonts w:hint="eastAsia"/>
          <w:iCs/>
          <w:szCs w:val="21"/>
        </w:rPr>
        <w:t>但</w:t>
      </w:r>
      <w:r w:rsidRPr="00CC41D5">
        <w:rPr>
          <w:rFonts w:hint="eastAsia"/>
          <w:iCs/>
          <w:szCs w:val="21"/>
        </w:rPr>
        <w:t>自独立之日起，</w:t>
      </w:r>
      <w:r w:rsidR="000F305B" w:rsidRPr="00CC41D5">
        <w:rPr>
          <w:rFonts w:hint="eastAsia"/>
          <w:iCs/>
          <w:szCs w:val="21"/>
        </w:rPr>
        <w:t>警方</w:t>
      </w:r>
      <w:r w:rsidR="000F305B">
        <w:rPr>
          <w:rFonts w:hint="eastAsia"/>
          <w:iCs/>
          <w:szCs w:val="21"/>
        </w:rPr>
        <w:t>在</w:t>
      </w:r>
      <w:r w:rsidRPr="00CC41D5">
        <w:rPr>
          <w:rFonts w:hint="eastAsia"/>
          <w:iCs/>
          <w:szCs w:val="21"/>
        </w:rPr>
        <w:t>困难</w:t>
      </w:r>
      <w:r w:rsidR="000F305B">
        <w:rPr>
          <w:rFonts w:hint="eastAsia"/>
          <w:iCs/>
          <w:szCs w:val="21"/>
        </w:rPr>
        <w:t>的条件上</w:t>
      </w:r>
      <w:r w:rsidRPr="00CC41D5">
        <w:rPr>
          <w:rFonts w:hint="eastAsia"/>
          <w:iCs/>
          <w:szCs w:val="21"/>
        </w:rPr>
        <w:t>，一直处理得很好。</w:t>
      </w:r>
      <w:r w:rsidR="000F305B">
        <w:rPr>
          <w:rFonts w:hint="eastAsia"/>
          <w:iCs/>
          <w:szCs w:val="21"/>
        </w:rPr>
        <w:t>虽然</w:t>
      </w:r>
      <w:r w:rsidRPr="00CC41D5">
        <w:rPr>
          <w:rFonts w:hint="eastAsia"/>
          <w:iCs/>
          <w:szCs w:val="21"/>
        </w:rPr>
        <w:t>数量很少，但报案的人正呈上升趋势。东帝汶政府认识到，应进行适当</w:t>
      </w:r>
      <w:r w:rsidR="000F305B">
        <w:rPr>
          <w:rFonts w:hint="eastAsia"/>
          <w:iCs/>
          <w:szCs w:val="21"/>
        </w:rPr>
        <w:t>的</w:t>
      </w:r>
      <w:r w:rsidRPr="00CC41D5">
        <w:rPr>
          <w:rFonts w:hint="eastAsia"/>
          <w:iCs/>
          <w:szCs w:val="21"/>
        </w:rPr>
        <w:t>跟</w:t>
      </w:r>
      <w:r w:rsidR="000F305B">
        <w:rPr>
          <w:rFonts w:hint="eastAsia"/>
          <w:iCs/>
          <w:szCs w:val="21"/>
        </w:rPr>
        <w:t>踪</w:t>
      </w:r>
      <w:r w:rsidRPr="00CC41D5">
        <w:rPr>
          <w:rFonts w:hint="eastAsia"/>
          <w:iCs/>
          <w:szCs w:val="21"/>
        </w:rPr>
        <w:t>，</w:t>
      </w:r>
      <w:r w:rsidR="000F305B">
        <w:rPr>
          <w:rFonts w:hint="eastAsia"/>
          <w:iCs/>
          <w:szCs w:val="21"/>
        </w:rPr>
        <w:t>以</w:t>
      </w:r>
      <w:r w:rsidRPr="00CC41D5">
        <w:rPr>
          <w:rFonts w:hint="eastAsia"/>
          <w:iCs/>
          <w:szCs w:val="21"/>
        </w:rPr>
        <w:t>确</w:t>
      </w:r>
      <w:r w:rsidR="000F305B">
        <w:rPr>
          <w:rFonts w:hint="eastAsia"/>
          <w:iCs/>
          <w:szCs w:val="21"/>
        </w:rPr>
        <w:t>定</w:t>
      </w:r>
      <w:r w:rsidRPr="00CC41D5">
        <w:rPr>
          <w:rFonts w:hint="eastAsia"/>
          <w:iCs/>
          <w:szCs w:val="21"/>
        </w:rPr>
        <w:t>案件调查是否充分。在一项调查中，大部分受访者（</w:t>
      </w:r>
      <w:r w:rsidRPr="00CC41D5">
        <w:rPr>
          <w:rFonts w:hint="eastAsia"/>
          <w:iCs/>
          <w:szCs w:val="21"/>
        </w:rPr>
        <w:t>79%</w:t>
      </w:r>
      <w:r w:rsidRPr="00CC41D5">
        <w:rPr>
          <w:rFonts w:hint="eastAsia"/>
          <w:iCs/>
          <w:szCs w:val="21"/>
        </w:rPr>
        <w:t>）认为警方</w:t>
      </w:r>
      <w:r w:rsidR="000F305B">
        <w:rPr>
          <w:rFonts w:hint="eastAsia"/>
          <w:iCs/>
          <w:szCs w:val="21"/>
        </w:rPr>
        <w:t>实际</w:t>
      </w:r>
      <w:r w:rsidRPr="00CC41D5">
        <w:rPr>
          <w:rFonts w:hint="eastAsia"/>
          <w:iCs/>
          <w:szCs w:val="21"/>
        </w:rPr>
        <w:t>保护</w:t>
      </w:r>
      <w:r w:rsidR="000F305B">
        <w:rPr>
          <w:rFonts w:hint="eastAsia"/>
          <w:iCs/>
          <w:szCs w:val="21"/>
        </w:rPr>
        <w:t>了</w:t>
      </w:r>
      <w:r w:rsidRPr="00CC41D5">
        <w:rPr>
          <w:rFonts w:hint="eastAsia"/>
          <w:iCs/>
          <w:szCs w:val="21"/>
        </w:rPr>
        <w:t>妇女</w:t>
      </w:r>
      <w:r w:rsidR="000F305B">
        <w:rPr>
          <w:rFonts w:hint="eastAsia"/>
          <w:iCs/>
          <w:szCs w:val="21"/>
        </w:rPr>
        <w:t>的</w:t>
      </w:r>
      <w:r w:rsidRPr="00CC41D5">
        <w:rPr>
          <w:rFonts w:hint="eastAsia"/>
          <w:iCs/>
          <w:szCs w:val="21"/>
        </w:rPr>
        <w:t>权利</w:t>
      </w:r>
      <w:r w:rsidR="000F305B">
        <w:rPr>
          <w:rFonts w:hint="eastAsia"/>
          <w:iCs/>
          <w:szCs w:val="21"/>
        </w:rPr>
        <w:t>。</w:t>
      </w:r>
      <w:r w:rsidRPr="00CC41D5">
        <w:rPr>
          <w:rStyle w:val="FootnoteReference"/>
          <w:iCs/>
          <w:szCs w:val="21"/>
        </w:rPr>
        <w:footnoteReference w:id="57"/>
      </w:r>
      <w:r w:rsidRPr="00CC41D5">
        <w:rPr>
          <w:rFonts w:hint="eastAsia"/>
          <w:iCs/>
          <w:szCs w:val="21"/>
        </w:rPr>
        <w:t>一项单独调查表明，尽管警方处理</w:t>
      </w:r>
      <w:r w:rsidR="00203686">
        <w:rPr>
          <w:rFonts w:hint="eastAsia"/>
          <w:iCs/>
          <w:szCs w:val="21"/>
        </w:rPr>
        <w:t>性暴力</w:t>
      </w:r>
      <w:r w:rsidRPr="00CC41D5">
        <w:rPr>
          <w:rFonts w:hint="eastAsia"/>
          <w:iCs/>
          <w:szCs w:val="21"/>
        </w:rPr>
        <w:t>案件的方法</w:t>
      </w:r>
      <w:r w:rsidR="000F305B">
        <w:rPr>
          <w:rFonts w:hint="eastAsia"/>
          <w:iCs/>
          <w:szCs w:val="21"/>
        </w:rPr>
        <w:t>有</w:t>
      </w:r>
      <w:r w:rsidRPr="00CC41D5">
        <w:rPr>
          <w:rFonts w:hint="eastAsia"/>
          <w:iCs/>
          <w:szCs w:val="21"/>
        </w:rPr>
        <w:t>问题，但尚未发现存在</w:t>
      </w:r>
      <w:r w:rsidR="000F305B">
        <w:rPr>
          <w:rFonts w:hint="eastAsia"/>
          <w:iCs/>
          <w:szCs w:val="21"/>
        </w:rPr>
        <w:t>体制上的</w:t>
      </w:r>
      <w:r w:rsidRPr="00CC41D5">
        <w:rPr>
          <w:rFonts w:hint="eastAsia"/>
          <w:iCs/>
          <w:szCs w:val="21"/>
        </w:rPr>
        <w:t>性别歧视。</w:t>
      </w:r>
      <w:r w:rsidRPr="00CC41D5">
        <w:rPr>
          <w:rStyle w:val="FootnoteReference"/>
          <w:iCs/>
          <w:szCs w:val="21"/>
        </w:rPr>
        <w:footnoteReference w:id="58"/>
      </w:r>
    </w:p>
    <w:p w:rsidR="002A570D" w:rsidRPr="00650E20" w:rsidRDefault="002A570D" w:rsidP="00650E20">
      <w:pPr>
        <w:pStyle w:val="H3"/>
        <w:rPr>
          <w:rFonts w:hint="eastAsia"/>
          <w:b w:val="0"/>
        </w:rPr>
      </w:pPr>
      <w:bookmarkStart w:id="93" w:name="_Toc228766587"/>
      <w:r w:rsidRPr="00650E20">
        <w:rPr>
          <w:rFonts w:hint="eastAsia"/>
          <w:b w:val="0"/>
        </w:rPr>
        <w:t>医疗服务</w:t>
      </w:r>
      <w:bookmarkEnd w:id="93"/>
    </w:p>
    <w:p w:rsidR="002A570D" w:rsidRPr="00CC41D5" w:rsidRDefault="002A570D" w:rsidP="002A570D">
      <w:pPr>
        <w:spacing w:after="240" w:line="360" w:lineRule="exact"/>
        <w:ind w:left="720" w:hanging="720"/>
        <w:rPr>
          <w:rFonts w:hint="eastAsia"/>
          <w:szCs w:val="21"/>
        </w:rPr>
      </w:pPr>
      <w:r w:rsidRPr="00CC41D5">
        <w:rPr>
          <w:szCs w:val="21"/>
        </w:rPr>
        <w:t>796.</w:t>
      </w:r>
      <w:r w:rsidRPr="00CC41D5">
        <w:rPr>
          <w:szCs w:val="21"/>
        </w:rPr>
        <w:tab/>
      </w:r>
      <w:r w:rsidRPr="00CC41D5">
        <w:rPr>
          <w:rFonts w:hint="eastAsia"/>
          <w:szCs w:val="21"/>
        </w:rPr>
        <w:t>自</w:t>
      </w:r>
      <w:r w:rsidRPr="00CC41D5">
        <w:rPr>
          <w:szCs w:val="21"/>
        </w:rPr>
        <w:t>2001</w:t>
      </w:r>
      <w:r w:rsidRPr="00CC41D5">
        <w:rPr>
          <w:rFonts w:hint="eastAsia"/>
          <w:szCs w:val="21"/>
        </w:rPr>
        <w:t>年起，卫生部与帝力</w:t>
      </w:r>
      <w:r w:rsidRPr="00CC41D5">
        <w:rPr>
          <w:szCs w:val="21"/>
        </w:rPr>
        <w:t>Guido Valadares</w:t>
      </w:r>
      <w:r w:rsidRPr="00CC41D5">
        <w:rPr>
          <w:rFonts w:hint="eastAsia"/>
          <w:szCs w:val="21"/>
        </w:rPr>
        <w:t>国立医院为</w:t>
      </w:r>
      <w:r w:rsidR="00203686">
        <w:rPr>
          <w:rFonts w:hint="eastAsia"/>
          <w:szCs w:val="21"/>
        </w:rPr>
        <w:t>性暴力</w:t>
      </w:r>
      <w:r w:rsidRPr="00CC41D5">
        <w:rPr>
          <w:rFonts w:hint="eastAsia"/>
          <w:szCs w:val="21"/>
        </w:rPr>
        <w:t>和虐待儿童案件受害者</w:t>
      </w:r>
      <w:r w:rsidR="000F305B">
        <w:rPr>
          <w:rFonts w:hint="eastAsia"/>
          <w:szCs w:val="21"/>
        </w:rPr>
        <w:t>建立</w:t>
      </w:r>
      <w:r w:rsidRPr="00CC41D5">
        <w:rPr>
          <w:rFonts w:hint="eastAsia"/>
          <w:szCs w:val="21"/>
        </w:rPr>
        <w:t>了一个安全屋。安全屋（</w:t>
      </w:r>
      <w:r w:rsidRPr="00CC41D5">
        <w:rPr>
          <w:szCs w:val="21"/>
        </w:rPr>
        <w:t>Fatin Hakmatek</w:t>
      </w:r>
      <w:r w:rsidRPr="00CC41D5">
        <w:rPr>
          <w:rFonts w:hint="eastAsia"/>
          <w:szCs w:val="21"/>
        </w:rPr>
        <w:t>）于</w:t>
      </w:r>
      <w:r w:rsidRPr="00CC41D5">
        <w:rPr>
          <w:rFonts w:hint="eastAsia"/>
          <w:szCs w:val="21"/>
        </w:rPr>
        <w:t>2005</w:t>
      </w:r>
      <w:r w:rsidRPr="00CC41D5">
        <w:rPr>
          <w:rFonts w:hint="eastAsia"/>
          <w:szCs w:val="21"/>
        </w:rPr>
        <w:t>年发展成为国立医院内一个单独的</w:t>
      </w:r>
      <w:r w:rsidR="000F305B">
        <w:rPr>
          <w:rFonts w:hint="eastAsia"/>
          <w:szCs w:val="21"/>
        </w:rPr>
        <w:t>庇护所</w:t>
      </w:r>
      <w:r w:rsidRPr="00CC41D5">
        <w:rPr>
          <w:rFonts w:hint="eastAsia"/>
          <w:szCs w:val="21"/>
        </w:rPr>
        <w:t>，目前由当地非政府组织</w:t>
      </w:r>
      <w:r w:rsidRPr="00CC41D5">
        <w:rPr>
          <w:szCs w:val="21"/>
        </w:rPr>
        <w:t>PRADET Timor Lorosae</w:t>
      </w:r>
      <w:r w:rsidR="000F305B">
        <w:rPr>
          <w:rFonts w:hint="eastAsia"/>
          <w:szCs w:val="21"/>
        </w:rPr>
        <w:t>负责管理</w:t>
      </w:r>
      <w:r w:rsidRPr="00CC41D5">
        <w:rPr>
          <w:rFonts w:hint="eastAsia"/>
          <w:szCs w:val="21"/>
        </w:rPr>
        <w:t>，并获得了联合国人口基金的支持，</w:t>
      </w:r>
      <w:r w:rsidR="000F305B">
        <w:rPr>
          <w:rFonts w:hint="eastAsia"/>
          <w:szCs w:val="21"/>
        </w:rPr>
        <w:t>它</w:t>
      </w:r>
      <w:r w:rsidRPr="00CC41D5">
        <w:rPr>
          <w:rFonts w:hint="eastAsia"/>
          <w:szCs w:val="21"/>
        </w:rPr>
        <w:t>向受害者提供紧急治疗、司法鉴定和咨询</w:t>
      </w:r>
      <w:r w:rsidR="000F305B">
        <w:rPr>
          <w:rFonts w:hint="eastAsia"/>
          <w:szCs w:val="21"/>
        </w:rPr>
        <w:t>服务</w:t>
      </w:r>
      <w:r w:rsidRPr="00CC41D5">
        <w:rPr>
          <w:rFonts w:hint="eastAsia"/>
          <w:szCs w:val="21"/>
        </w:rPr>
        <w:t>。这一服务机构在东帝汶尚属首例，</w:t>
      </w:r>
      <w:r w:rsidR="000F305B">
        <w:rPr>
          <w:rFonts w:hint="eastAsia"/>
          <w:szCs w:val="21"/>
        </w:rPr>
        <w:t>它</w:t>
      </w:r>
      <w:r w:rsidRPr="00CC41D5">
        <w:rPr>
          <w:rFonts w:hint="eastAsia"/>
          <w:szCs w:val="21"/>
        </w:rPr>
        <w:t>构成了转介网络不可或缺的一部分。</w:t>
      </w:r>
      <w:r w:rsidR="008F2CCF">
        <w:rPr>
          <w:rFonts w:hint="eastAsia"/>
          <w:szCs w:val="21"/>
        </w:rPr>
        <w:t>保护弱势人员股</w:t>
      </w:r>
      <w:r w:rsidRPr="00CC41D5">
        <w:rPr>
          <w:rFonts w:hint="eastAsia"/>
          <w:szCs w:val="21"/>
        </w:rPr>
        <w:t>经常将受害者首先送至该安全屋。国立医院向该服务机构提供了一名</w:t>
      </w:r>
      <w:r w:rsidR="000F305B">
        <w:rPr>
          <w:rFonts w:hint="eastAsia"/>
          <w:szCs w:val="21"/>
        </w:rPr>
        <w:t>经过培训的</w:t>
      </w:r>
      <w:r w:rsidRPr="00CC41D5">
        <w:rPr>
          <w:rFonts w:hint="eastAsia"/>
          <w:szCs w:val="21"/>
        </w:rPr>
        <w:t>专职医生</w:t>
      </w:r>
      <w:r w:rsidR="000F305B">
        <w:rPr>
          <w:rFonts w:hint="eastAsia"/>
          <w:szCs w:val="21"/>
        </w:rPr>
        <w:t>，负责按</w:t>
      </w:r>
      <w:r w:rsidRPr="00CC41D5">
        <w:rPr>
          <w:szCs w:val="21"/>
        </w:rPr>
        <w:t>PRADET</w:t>
      </w:r>
      <w:r w:rsidRPr="00CC41D5">
        <w:rPr>
          <w:rFonts w:hint="eastAsia"/>
          <w:szCs w:val="21"/>
        </w:rPr>
        <w:t>的《法医验尸官议定书》（</w:t>
      </w:r>
      <w:r w:rsidR="00FF3D74">
        <w:rPr>
          <w:rFonts w:hint="eastAsia"/>
          <w:szCs w:val="21"/>
        </w:rPr>
        <w:t>见下文</w:t>
      </w:r>
      <w:r w:rsidRPr="00CC41D5">
        <w:rPr>
          <w:rFonts w:hint="eastAsia"/>
          <w:szCs w:val="21"/>
        </w:rPr>
        <w:t>）开展司法鉴定工作。伤情记录程序是收集证据、有效处理案件的关键环节。</w:t>
      </w:r>
      <w:r w:rsidR="000F305B">
        <w:rPr>
          <w:rFonts w:hint="eastAsia"/>
          <w:szCs w:val="21"/>
        </w:rPr>
        <w:t>有</w:t>
      </w:r>
      <w:r w:rsidRPr="00CC41D5">
        <w:rPr>
          <w:rFonts w:hint="eastAsia"/>
          <w:szCs w:val="21"/>
        </w:rPr>
        <w:t>关</w:t>
      </w:r>
      <w:r w:rsidR="000F305B">
        <w:rPr>
          <w:rFonts w:hint="eastAsia"/>
          <w:szCs w:val="21"/>
        </w:rPr>
        <w:t>各</w:t>
      </w:r>
      <w:r w:rsidRPr="00CC41D5">
        <w:rPr>
          <w:rFonts w:hint="eastAsia"/>
          <w:szCs w:val="21"/>
        </w:rPr>
        <w:t>方</w:t>
      </w:r>
      <w:r w:rsidR="000F305B">
        <w:rPr>
          <w:rFonts w:hint="eastAsia"/>
          <w:szCs w:val="21"/>
        </w:rPr>
        <w:t>不断</w:t>
      </w:r>
      <w:r w:rsidR="00DD0A7E">
        <w:rPr>
          <w:rFonts w:hint="eastAsia"/>
          <w:szCs w:val="21"/>
        </w:rPr>
        <w:t>做出</w:t>
      </w:r>
      <w:r w:rsidR="000F305B">
        <w:rPr>
          <w:rFonts w:hint="eastAsia"/>
          <w:szCs w:val="21"/>
        </w:rPr>
        <w:t>努力，使医疗工作更加适合</w:t>
      </w:r>
      <w:r w:rsidRPr="00CC41D5">
        <w:rPr>
          <w:rFonts w:hint="eastAsia"/>
          <w:szCs w:val="21"/>
        </w:rPr>
        <w:t>受害者的</w:t>
      </w:r>
      <w:r w:rsidR="000F305B">
        <w:rPr>
          <w:rFonts w:hint="eastAsia"/>
          <w:szCs w:val="21"/>
        </w:rPr>
        <w:t>需要</w:t>
      </w:r>
      <w:r w:rsidRPr="00CC41D5">
        <w:rPr>
          <w:rFonts w:hint="eastAsia"/>
          <w:szCs w:val="21"/>
        </w:rPr>
        <w:t>，例如，确保受害者获得艾滋病毒</w:t>
      </w:r>
      <w:r w:rsidRPr="00CC41D5">
        <w:rPr>
          <w:rFonts w:hint="eastAsia"/>
          <w:szCs w:val="21"/>
        </w:rPr>
        <w:t>/</w:t>
      </w:r>
      <w:r w:rsidRPr="00CC41D5">
        <w:rPr>
          <w:rFonts w:hint="eastAsia"/>
          <w:szCs w:val="21"/>
        </w:rPr>
        <w:t>艾滋病和性传播感染检查的重要信息，确保诊所将更多的时间用于医疗护理跟</w:t>
      </w:r>
      <w:r w:rsidR="000F305B">
        <w:rPr>
          <w:rFonts w:hint="eastAsia"/>
          <w:szCs w:val="21"/>
        </w:rPr>
        <w:t>踪</w:t>
      </w:r>
      <w:r w:rsidRPr="00CC41D5">
        <w:rPr>
          <w:rFonts w:hint="eastAsia"/>
          <w:szCs w:val="21"/>
        </w:rPr>
        <w:t>工作。此外，</w:t>
      </w:r>
      <w:r w:rsidRPr="00CC41D5">
        <w:rPr>
          <w:szCs w:val="21"/>
        </w:rPr>
        <w:t>PRADET</w:t>
      </w:r>
      <w:r w:rsidRPr="00CC41D5">
        <w:rPr>
          <w:rFonts w:hint="eastAsia"/>
          <w:szCs w:val="21"/>
        </w:rPr>
        <w:t>每日前往国立医院急诊室探访，</w:t>
      </w:r>
      <w:r w:rsidR="000F305B">
        <w:rPr>
          <w:rFonts w:hint="eastAsia"/>
          <w:szCs w:val="21"/>
        </w:rPr>
        <w:t>向</w:t>
      </w:r>
      <w:r w:rsidRPr="00CC41D5">
        <w:rPr>
          <w:rFonts w:hint="eastAsia"/>
          <w:szCs w:val="21"/>
        </w:rPr>
        <w:t>医</w:t>
      </w:r>
      <w:r w:rsidR="000F305B">
        <w:rPr>
          <w:rFonts w:hint="eastAsia"/>
          <w:szCs w:val="21"/>
        </w:rPr>
        <w:t>务</w:t>
      </w:r>
      <w:r w:rsidRPr="00CC41D5">
        <w:rPr>
          <w:rFonts w:hint="eastAsia"/>
          <w:szCs w:val="21"/>
        </w:rPr>
        <w:t>人员了解医院是否接收到</w:t>
      </w:r>
      <w:r w:rsidR="00203686">
        <w:rPr>
          <w:rFonts w:hint="eastAsia"/>
          <w:szCs w:val="21"/>
        </w:rPr>
        <w:t>性暴力</w:t>
      </w:r>
      <w:r w:rsidRPr="00CC41D5">
        <w:rPr>
          <w:rFonts w:hint="eastAsia"/>
          <w:szCs w:val="21"/>
        </w:rPr>
        <w:t>案件，并提供咨询服务。</w:t>
      </w:r>
      <w:r w:rsidRPr="00CC41D5">
        <w:rPr>
          <w:szCs w:val="21"/>
        </w:rPr>
        <w:t>2005</w:t>
      </w:r>
      <w:r w:rsidRPr="00CC41D5">
        <w:rPr>
          <w:rFonts w:hint="eastAsia"/>
          <w:szCs w:val="21"/>
        </w:rPr>
        <w:t>年，安全屋共为</w:t>
      </w:r>
      <w:r w:rsidRPr="00CC41D5">
        <w:rPr>
          <w:rFonts w:hint="eastAsia"/>
          <w:szCs w:val="21"/>
        </w:rPr>
        <w:t>101</w:t>
      </w:r>
      <w:r w:rsidRPr="00CC41D5">
        <w:rPr>
          <w:rFonts w:hint="eastAsia"/>
          <w:szCs w:val="21"/>
        </w:rPr>
        <w:t>位受害者提供了帮助。</w:t>
      </w:r>
    </w:p>
    <w:p w:rsidR="002A570D" w:rsidRPr="00650E20" w:rsidRDefault="002A570D" w:rsidP="00650E20">
      <w:pPr>
        <w:pStyle w:val="H3"/>
        <w:rPr>
          <w:rFonts w:hint="eastAsia"/>
          <w:b w:val="0"/>
        </w:rPr>
      </w:pPr>
      <w:bookmarkStart w:id="94" w:name="_Toc228766588"/>
      <w:r w:rsidRPr="00650E20">
        <w:rPr>
          <w:rFonts w:hint="eastAsia"/>
          <w:b w:val="0"/>
        </w:rPr>
        <w:t>社会心理服务</w:t>
      </w:r>
      <w:bookmarkEnd w:id="94"/>
    </w:p>
    <w:p w:rsidR="002A570D" w:rsidRPr="00CC41D5" w:rsidRDefault="002A570D" w:rsidP="002A570D">
      <w:pPr>
        <w:spacing w:after="240" w:line="360" w:lineRule="exact"/>
        <w:ind w:left="720" w:hanging="720"/>
        <w:rPr>
          <w:rFonts w:hint="eastAsia"/>
          <w:szCs w:val="21"/>
        </w:rPr>
      </w:pPr>
      <w:r w:rsidRPr="00CC41D5">
        <w:rPr>
          <w:szCs w:val="21"/>
        </w:rPr>
        <w:t>797.</w:t>
      </w:r>
      <w:r w:rsidRPr="00CC41D5">
        <w:rPr>
          <w:szCs w:val="21"/>
        </w:rPr>
        <w:tab/>
      </w:r>
      <w:r w:rsidRPr="00CC41D5">
        <w:rPr>
          <w:rFonts w:hint="eastAsia"/>
          <w:szCs w:val="21"/>
        </w:rPr>
        <w:t>《共同核心文件》</w:t>
      </w:r>
      <w:r w:rsidR="000F305B">
        <w:rPr>
          <w:rFonts w:hint="eastAsia"/>
          <w:szCs w:val="21"/>
        </w:rPr>
        <w:t>已说明</w:t>
      </w:r>
      <w:r w:rsidRPr="00CC41D5">
        <w:rPr>
          <w:rFonts w:hint="eastAsia"/>
          <w:szCs w:val="21"/>
        </w:rPr>
        <w:t>，政府</w:t>
      </w:r>
      <w:r w:rsidR="000F305B">
        <w:rPr>
          <w:rFonts w:hint="eastAsia"/>
          <w:szCs w:val="21"/>
        </w:rPr>
        <w:t>责成</w:t>
      </w:r>
      <w:r w:rsidRPr="00CC41D5">
        <w:rPr>
          <w:rFonts w:hint="eastAsia"/>
          <w:szCs w:val="21"/>
        </w:rPr>
        <w:t>劳动与社会安置部下属的社会服务司（</w:t>
      </w:r>
      <w:r w:rsidRPr="00CC41D5">
        <w:rPr>
          <w:rFonts w:hint="eastAsia"/>
          <w:szCs w:val="21"/>
        </w:rPr>
        <w:t>DSS</w:t>
      </w:r>
      <w:r w:rsidRPr="00CC41D5">
        <w:rPr>
          <w:rFonts w:hint="eastAsia"/>
          <w:szCs w:val="21"/>
        </w:rPr>
        <w:t>）向社区弱势人员，如妇女、儿童、老人、残疾人</w:t>
      </w:r>
      <w:r w:rsidR="000F305B">
        <w:rPr>
          <w:rFonts w:hint="eastAsia"/>
          <w:szCs w:val="21"/>
        </w:rPr>
        <w:t>和</w:t>
      </w:r>
      <w:r w:rsidR="006374A9">
        <w:rPr>
          <w:rFonts w:hint="eastAsia"/>
          <w:szCs w:val="21"/>
        </w:rPr>
        <w:t>触</w:t>
      </w:r>
      <w:r w:rsidRPr="00CC41D5">
        <w:rPr>
          <w:rFonts w:hint="eastAsia"/>
          <w:szCs w:val="21"/>
        </w:rPr>
        <w:t>犯法律的儿童提供社会服务和人道主义援助。在编写</w:t>
      </w:r>
      <w:r w:rsidRPr="00CC41D5">
        <w:rPr>
          <w:rFonts w:hint="eastAsia"/>
          <w:bCs/>
          <w:iCs/>
          <w:szCs w:val="21"/>
        </w:rPr>
        <w:t>本报告之时，</w:t>
      </w:r>
      <w:r w:rsidRPr="00CC41D5">
        <w:rPr>
          <w:rFonts w:hint="eastAsia"/>
          <w:szCs w:val="21"/>
        </w:rPr>
        <w:t>劳动与社会安置部已与现有转介网络成员进行了初步讨</w:t>
      </w:r>
      <w:r w:rsidR="000F305B">
        <w:rPr>
          <w:rFonts w:hint="eastAsia"/>
          <w:szCs w:val="21"/>
        </w:rPr>
        <w:t>论</w:t>
      </w:r>
      <w:r w:rsidRPr="00CC41D5">
        <w:rPr>
          <w:rFonts w:hint="eastAsia"/>
          <w:szCs w:val="21"/>
        </w:rPr>
        <w:t>，</w:t>
      </w:r>
      <w:r w:rsidR="000F305B">
        <w:rPr>
          <w:rFonts w:hint="eastAsia"/>
          <w:szCs w:val="21"/>
        </w:rPr>
        <w:t>以期</w:t>
      </w:r>
      <w:r w:rsidRPr="00CC41D5">
        <w:rPr>
          <w:rFonts w:hint="eastAsia"/>
          <w:szCs w:val="21"/>
        </w:rPr>
        <w:t>为社区弱势人员，如</w:t>
      </w:r>
      <w:r w:rsidR="00203686">
        <w:rPr>
          <w:rFonts w:hint="eastAsia"/>
          <w:szCs w:val="21"/>
        </w:rPr>
        <w:t>性暴力</w:t>
      </w:r>
      <w:r w:rsidRPr="00CC41D5">
        <w:rPr>
          <w:rFonts w:hint="eastAsia"/>
          <w:szCs w:val="21"/>
        </w:rPr>
        <w:t>受害者建立几处社区中心。</w:t>
      </w:r>
    </w:p>
    <w:p w:rsidR="002A570D" w:rsidRPr="00CC41D5" w:rsidRDefault="002A570D" w:rsidP="002A570D">
      <w:pPr>
        <w:spacing w:after="240" w:line="360" w:lineRule="exact"/>
        <w:ind w:left="720" w:hanging="720"/>
        <w:rPr>
          <w:rFonts w:hint="eastAsia"/>
          <w:szCs w:val="21"/>
        </w:rPr>
      </w:pPr>
      <w:r w:rsidRPr="00CC41D5">
        <w:rPr>
          <w:szCs w:val="21"/>
        </w:rPr>
        <w:t>798.</w:t>
      </w:r>
      <w:r w:rsidRPr="00CC41D5">
        <w:rPr>
          <w:szCs w:val="21"/>
        </w:rPr>
        <w:tab/>
      </w:r>
      <w:r w:rsidRPr="00CC41D5">
        <w:rPr>
          <w:rFonts w:hint="eastAsia"/>
          <w:szCs w:val="21"/>
        </w:rPr>
        <w:t>不过，目前为受害者提供咨询服务的机构大多为非政府组织。作为上</w:t>
      </w:r>
      <w:r w:rsidR="000F305B">
        <w:rPr>
          <w:rFonts w:hint="eastAsia"/>
          <w:szCs w:val="21"/>
        </w:rPr>
        <w:t>文</w:t>
      </w:r>
      <w:r w:rsidRPr="00CC41D5">
        <w:rPr>
          <w:rFonts w:hint="eastAsia"/>
          <w:szCs w:val="21"/>
        </w:rPr>
        <w:t>提及的</w:t>
      </w:r>
      <w:r w:rsidR="000F305B">
        <w:rPr>
          <w:rFonts w:hint="eastAsia"/>
          <w:szCs w:val="21"/>
        </w:rPr>
        <w:t>“安全屋”</w:t>
      </w:r>
      <w:r w:rsidRPr="00CC41D5">
        <w:rPr>
          <w:rFonts w:hint="eastAsia"/>
          <w:szCs w:val="21"/>
        </w:rPr>
        <w:t>服务的一部分，</w:t>
      </w:r>
      <w:r w:rsidRPr="00CC41D5">
        <w:rPr>
          <w:szCs w:val="21"/>
        </w:rPr>
        <w:t>PRADET</w:t>
      </w:r>
      <w:r w:rsidR="000F305B">
        <w:rPr>
          <w:rFonts w:hint="eastAsia"/>
          <w:szCs w:val="21"/>
        </w:rPr>
        <w:t>也</w:t>
      </w:r>
      <w:r w:rsidRPr="00CC41D5">
        <w:rPr>
          <w:rFonts w:hint="eastAsia"/>
          <w:szCs w:val="21"/>
        </w:rPr>
        <w:t>不断为帝力和其他几个区的受害者提供社会心理咨询</w:t>
      </w:r>
      <w:r w:rsidR="000F305B">
        <w:rPr>
          <w:rFonts w:hint="eastAsia"/>
          <w:szCs w:val="21"/>
        </w:rPr>
        <w:t>服务</w:t>
      </w:r>
      <w:r w:rsidRPr="00CC41D5">
        <w:rPr>
          <w:rFonts w:hint="eastAsia"/>
          <w:szCs w:val="21"/>
        </w:rPr>
        <w:t>。为保证隐私和安全，咨询服务在安全屋</w:t>
      </w:r>
      <w:r w:rsidR="000F305B">
        <w:rPr>
          <w:rFonts w:hint="eastAsia"/>
          <w:szCs w:val="21"/>
        </w:rPr>
        <w:t>的</w:t>
      </w:r>
      <w:r w:rsidRPr="00CC41D5">
        <w:rPr>
          <w:rFonts w:hint="eastAsia"/>
          <w:szCs w:val="21"/>
        </w:rPr>
        <w:t>一个专门房间进行。此外，</w:t>
      </w:r>
      <w:r w:rsidRPr="00CC41D5">
        <w:rPr>
          <w:szCs w:val="21"/>
        </w:rPr>
        <w:t>PRADET</w:t>
      </w:r>
      <w:r w:rsidRPr="00CC41D5">
        <w:rPr>
          <w:rFonts w:hint="eastAsia"/>
          <w:szCs w:val="21"/>
        </w:rPr>
        <w:t>还进行家访，</w:t>
      </w:r>
      <w:r w:rsidR="000F305B">
        <w:rPr>
          <w:rFonts w:hint="eastAsia"/>
          <w:szCs w:val="21"/>
        </w:rPr>
        <w:t>并</w:t>
      </w:r>
      <w:r w:rsidRPr="00CC41D5">
        <w:rPr>
          <w:rFonts w:hint="eastAsia"/>
          <w:szCs w:val="21"/>
        </w:rPr>
        <w:t>支持</w:t>
      </w:r>
      <w:r w:rsidR="000F305B">
        <w:rPr>
          <w:rFonts w:hint="eastAsia"/>
          <w:szCs w:val="21"/>
        </w:rPr>
        <w:t>开展</w:t>
      </w:r>
      <w:r w:rsidRPr="00CC41D5">
        <w:rPr>
          <w:rFonts w:hint="eastAsia"/>
          <w:szCs w:val="21"/>
        </w:rPr>
        <w:t>团体活动。</w:t>
      </w:r>
      <w:r w:rsidRPr="00CC41D5">
        <w:rPr>
          <w:rFonts w:hint="eastAsia"/>
          <w:szCs w:val="21"/>
        </w:rPr>
        <w:t>2006</w:t>
      </w:r>
      <w:r w:rsidRPr="00CC41D5">
        <w:rPr>
          <w:rFonts w:hint="eastAsia"/>
          <w:szCs w:val="21"/>
        </w:rPr>
        <w:t>年，</w:t>
      </w:r>
      <w:r w:rsidRPr="00CC41D5">
        <w:rPr>
          <w:szCs w:val="21"/>
        </w:rPr>
        <w:t>PRADET</w:t>
      </w:r>
      <w:r w:rsidRPr="00CC41D5">
        <w:rPr>
          <w:rFonts w:hint="eastAsia"/>
          <w:szCs w:val="21"/>
        </w:rPr>
        <w:t>计划</w:t>
      </w:r>
      <w:r w:rsidR="000F305B">
        <w:rPr>
          <w:rFonts w:hint="eastAsia"/>
          <w:szCs w:val="21"/>
        </w:rPr>
        <w:t>对</w:t>
      </w:r>
      <w:r w:rsidRPr="00CC41D5">
        <w:rPr>
          <w:rFonts w:hint="eastAsia"/>
          <w:szCs w:val="21"/>
        </w:rPr>
        <w:t>包考、欧库西和苏艾区的卫生保健工作者和社区领导</w:t>
      </w:r>
      <w:r w:rsidR="000F305B">
        <w:rPr>
          <w:rFonts w:hint="eastAsia"/>
          <w:szCs w:val="21"/>
        </w:rPr>
        <w:t>进行特殊培训，向他们讲解</w:t>
      </w:r>
      <w:r w:rsidRPr="00CC41D5">
        <w:rPr>
          <w:rFonts w:hint="eastAsia"/>
          <w:szCs w:val="21"/>
        </w:rPr>
        <w:t>如何对家庭暴力、性侵犯与虐待儿童案件受害者做出回应。之所以选择这三个区，是因为</w:t>
      </w:r>
      <w:r w:rsidR="000F305B">
        <w:rPr>
          <w:rFonts w:hint="eastAsia"/>
          <w:szCs w:val="21"/>
        </w:rPr>
        <w:t>它们</w:t>
      </w:r>
      <w:r w:rsidRPr="00CC41D5">
        <w:rPr>
          <w:rFonts w:hint="eastAsia"/>
          <w:szCs w:val="21"/>
        </w:rPr>
        <w:t>各有一</w:t>
      </w:r>
      <w:r w:rsidR="000F305B">
        <w:rPr>
          <w:rFonts w:hint="eastAsia"/>
          <w:szCs w:val="21"/>
        </w:rPr>
        <w:t>个</w:t>
      </w:r>
      <w:r w:rsidRPr="00CC41D5">
        <w:rPr>
          <w:rFonts w:hint="eastAsia"/>
          <w:szCs w:val="21"/>
        </w:rPr>
        <w:t>正常</w:t>
      </w:r>
      <w:r w:rsidR="000F305B">
        <w:rPr>
          <w:rFonts w:hint="eastAsia"/>
          <w:szCs w:val="21"/>
        </w:rPr>
        <w:t>运</w:t>
      </w:r>
      <w:r w:rsidRPr="00CC41D5">
        <w:rPr>
          <w:rFonts w:hint="eastAsia"/>
          <w:szCs w:val="21"/>
        </w:rPr>
        <w:t>作的法院，而且这三个</w:t>
      </w:r>
      <w:r w:rsidR="000F305B">
        <w:rPr>
          <w:rFonts w:hint="eastAsia"/>
          <w:szCs w:val="21"/>
        </w:rPr>
        <w:t>地</w:t>
      </w:r>
      <w:r w:rsidRPr="00CC41D5">
        <w:rPr>
          <w:rFonts w:hint="eastAsia"/>
          <w:szCs w:val="21"/>
        </w:rPr>
        <w:t>区</w:t>
      </w:r>
      <w:r w:rsidR="000F305B">
        <w:rPr>
          <w:rFonts w:hint="eastAsia"/>
          <w:szCs w:val="21"/>
        </w:rPr>
        <w:t>合起来</w:t>
      </w:r>
      <w:r w:rsidRPr="00CC41D5">
        <w:rPr>
          <w:rFonts w:hint="eastAsia"/>
          <w:szCs w:val="21"/>
        </w:rPr>
        <w:t>在东帝汶占</w:t>
      </w:r>
      <w:r w:rsidR="000F305B">
        <w:rPr>
          <w:rFonts w:hint="eastAsia"/>
          <w:szCs w:val="21"/>
        </w:rPr>
        <w:t>很</w:t>
      </w:r>
      <w:r w:rsidRPr="00CC41D5">
        <w:rPr>
          <w:rFonts w:hint="eastAsia"/>
          <w:szCs w:val="21"/>
        </w:rPr>
        <w:t>大</w:t>
      </w:r>
      <w:r w:rsidR="000F305B">
        <w:rPr>
          <w:rFonts w:hint="eastAsia"/>
          <w:szCs w:val="21"/>
        </w:rPr>
        <w:t>的比例</w:t>
      </w:r>
      <w:r w:rsidRPr="00CC41D5">
        <w:rPr>
          <w:rFonts w:hint="eastAsia"/>
          <w:szCs w:val="21"/>
        </w:rPr>
        <w:t>。</w:t>
      </w:r>
    </w:p>
    <w:p w:rsidR="002A570D" w:rsidRPr="00CC41D5" w:rsidRDefault="002A570D" w:rsidP="002A570D">
      <w:pPr>
        <w:spacing w:after="240" w:line="360" w:lineRule="exact"/>
        <w:ind w:left="720" w:hanging="720"/>
        <w:rPr>
          <w:rFonts w:hint="eastAsia"/>
          <w:szCs w:val="21"/>
        </w:rPr>
      </w:pPr>
      <w:r w:rsidRPr="00CC41D5">
        <w:rPr>
          <w:szCs w:val="21"/>
        </w:rPr>
        <w:t>799.</w:t>
      </w:r>
      <w:r w:rsidRPr="00CC41D5">
        <w:rPr>
          <w:szCs w:val="21"/>
        </w:rPr>
        <w:tab/>
      </w:r>
      <w:r w:rsidRPr="00CC41D5">
        <w:rPr>
          <w:rFonts w:hint="eastAsia"/>
          <w:szCs w:val="21"/>
        </w:rPr>
        <w:t>受害者支</w:t>
      </w:r>
      <w:r w:rsidR="000F305B">
        <w:rPr>
          <w:rFonts w:hint="eastAsia"/>
          <w:szCs w:val="21"/>
        </w:rPr>
        <w:t>助小组由</w:t>
      </w:r>
      <w:r w:rsidR="000F305B" w:rsidRPr="00CC41D5">
        <w:rPr>
          <w:szCs w:val="21"/>
        </w:rPr>
        <w:t>PRADET</w:t>
      </w:r>
      <w:r w:rsidR="000F305B">
        <w:rPr>
          <w:rFonts w:hint="eastAsia"/>
          <w:szCs w:val="21"/>
        </w:rPr>
        <w:t>负责管理，它们</w:t>
      </w:r>
      <w:r w:rsidRPr="00CC41D5">
        <w:rPr>
          <w:rFonts w:hint="eastAsia"/>
          <w:szCs w:val="21"/>
        </w:rPr>
        <w:t>的工作模式是，通过教育和创造性活动帮助妇女摆脱</w:t>
      </w:r>
      <w:r w:rsidR="000F305B">
        <w:rPr>
          <w:rFonts w:hint="eastAsia"/>
          <w:szCs w:val="21"/>
        </w:rPr>
        <w:t>虐待行为给她们</w:t>
      </w:r>
      <w:r w:rsidRPr="00CC41D5">
        <w:rPr>
          <w:rFonts w:hint="eastAsia"/>
          <w:szCs w:val="21"/>
        </w:rPr>
        <w:t>带来的羞辱感。</w:t>
      </w:r>
      <w:r w:rsidR="000F305B">
        <w:rPr>
          <w:rFonts w:hint="eastAsia"/>
          <w:szCs w:val="21"/>
        </w:rPr>
        <w:t>在</w:t>
      </w:r>
      <w:r w:rsidRPr="00CC41D5">
        <w:rPr>
          <w:rFonts w:hint="eastAsia"/>
          <w:szCs w:val="21"/>
        </w:rPr>
        <w:t>可能</w:t>
      </w:r>
      <w:r w:rsidR="000F305B">
        <w:rPr>
          <w:rFonts w:hint="eastAsia"/>
          <w:szCs w:val="21"/>
        </w:rPr>
        <w:t>的情况下</w:t>
      </w:r>
      <w:r w:rsidRPr="00CC41D5">
        <w:rPr>
          <w:rFonts w:hint="eastAsia"/>
          <w:szCs w:val="21"/>
        </w:rPr>
        <w:t>，</w:t>
      </w:r>
      <w:r w:rsidRPr="00CC41D5">
        <w:rPr>
          <w:szCs w:val="21"/>
        </w:rPr>
        <w:t>PRADET</w:t>
      </w:r>
      <w:r w:rsidRPr="00CC41D5">
        <w:rPr>
          <w:rFonts w:hint="eastAsia"/>
          <w:szCs w:val="21"/>
        </w:rPr>
        <w:t>还根据</w:t>
      </w:r>
      <w:r w:rsidR="000F305B">
        <w:rPr>
          <w:rFonts w:hint="eastAsia"/>
          <w:szCs w:val="21"/>
        </w:rPr>
        <w:t>妇女</w:t>
      </w:r>
      <w:r w:rsidRPr="00CC41D5">
        <w:rPr>
          <w:rFonts w:hint="eastAsia"/>
          <w:szCs w:val="21"/>
        </w:rPr>
        <w:t>所遭受的暴力的性质将</w:t>
      </w:r>
      <w:r w:rsidR="000F305B">
        <w:rPr>
          <w:rFonts w:hint="eastAsia"/>
          <w:szCs w:val="21"/>
        </w:rPr>
        <w:t>她们</w:t>
      </w:r>
      <w:r w:rsidRPr="00CC41D5">
        <w:rPr>
          <w:rFonts w:hint="eastAsia"/>
          <w:szCs w:val="21"/>
        </w:rPr>
        <w:t>分组，例如，年轻的性侵犯受害者</w:t>
      </w:r>
      <w:r w:rsidR="000F305B">
        <w:rPr>
          <w:rFonts w:hint="eastAsia"/>
          <w:szCs w:val="21"/>
        </w:rPr>
        <w:t>分</w:t>
      </w:r>
      <w:r w:rsidRPr="00CC41D5">
        <w:rPr>
          <w:rFonts w:hint="eastAsia"/>
          <w:szCs w:val="21"/>
        </w:rPr>
        <w:t>为一组，遭受家庭暴力的妇女</w:t>
      </w:r>
      <w:r w:rsidR="000F305B">
        <w:rPr>
          <w:rFonts w:hint="eastAsia"/>
          <w:szCs w:val="21"/>
        </w:rPr>
        <w:t>分</w:t>
      </w:r>
      <w:r w:rsidRPr="00CC41D5">
        <w:rPr>
          <w:rFonts w:hint="eastAsia"/>
          <w:szCs w:val="21"/>
        </w:rPr>
        <w:t>为另外一组。</w:t>
      </w:r>
    </w:p>
    <w:p w:rsidR="002A570D" w:rsidRPr="00CC41D5" w:rsidRDefault="002A570D" w:rsidP="002A570D">
      <w:pPr>
        <w:spacing w:after="240" w:line="360" w:lineRule="exact"/>
        <w:ind w:left="720" w:hanging="720"/>
        <w:rPr>
          <w:rFonts w:hint="eastAsia"/>
          <w:szCs w:val="21"/>
        </w:rPr>
      </w:pPr>
      <w:r w:rsidRPr="00CC41D5">
        <w:rPr>
          <w:szCs w:val="21"/>
        </w:rPr>
        <w:t>800.</w:t>
      </w:r>
      <w:r w:rsidRPr="00CC41D5">
        <w:rPr>
          <w:szCs w:val="21"/>
        </w:rPr>
        <w:tab/>
      </w:r>
      <w:r w:rsidRPr="00CC41D5">
        <w:rPr>
          <w:rFonts w:hint="eastAsia"/>
          <w:szCs w:val="21"/>
        </w:rPr>
        <w:t>此外，当地一家妇女非政府组织“妇女交流论坛”在帝力</w:t>
      </w:r>
      <w:r w:rsidR="000F305B">
        <w:rPr>
          <w:rFonts w:hint="eastAsia"/>
          <w:szCs w:val="21"/>
        </w:rPr>
        <w:t>创办</w:t>
      </w:r>
      <w:r w:rsidRPr="00CC41D5">
        <w:rPr>
          <w:rFonts w:hint="eastAsia"/>
          <w:szCs w:val="21"/>
        </w:rPr>
        <w:t>了另外一家安全屋，为</w:t>
      </w:r>
      <w:r w:rsidR="00203686">
        <w:rPr>
          <w:rFonts w:hint="eastAsia"/>
          <w:szCs w:val="21"/>
        </w:rPr>
        <w:t>性暴力</w:t>
      </w:r>
      <w:r w:rsidRPr="00CC41D5">
        <w:rPr>
          <w:rFonts w:hint="eastAsia"/>
          <w:szCs w:val="21"/>
        </w:rPr>
        <w:t>和虐待儿童案件的受害者提供援助。尽管</w:t>
      </w:r>
      <w:r w:rsidR="000F305B">
        <w:rPr>
          <w:rFonts w:hint="eastAsia"/>
          <w:szCs w:val="21"/>
        </w:rPr>
        <w:t>妇女交流论坛</w:t>
      </w:r>
      <w:r w:rsidRPr="00CC41D5">
        <w:rPr>
          <w:rFonts w:hint="eastAsia"/>
          <w:szCs w:val="21"/>
        </w:rPr>
        <w:t>是一</w:t>
      </w:r>
      <w:r w:rsidR="000F305B">
        <w:rPr>
          <w:rFonts w:hint="eastAsia"/>
          <w:szCs w:val="21"/>
        </w:rPr>
        <w:t>个不受政府委任的</w:t>
      </w:r>
      <w:r w:rsidRPr="00CC41D5">
        <w:rPr>
          <w:rFonts w:hint="eastAsia"/>
          <w:szCs w:val="21"/>
        </w:rPr>
        <w:t>非政府组织，</w:t>
      </w:r>
      <w:r w:rsidR="000F305B">
        <w:rPr>
          <w:rFonts w:hint="eastAsia"/>
          <w:szCs w:val="21"/>
        </w:rPr>
        <w:t>但</w:t>
      </w:r>
      <w:r w:rsidRPr="00CC41D5">
        <w:rPr>
          <w:rFonts w:hint="eastAsia"/>
          <w:szCs w:val="21"/>
        </w:rPr>
        <w:t>自</w:t>
      </w:r>
      <w:r w:rsidRPr="00CC41D5">
        <w:rPr>
          <w:rFonts w:hint="eastAsia"/>
          <w:szCs w:val="21"/>
        </w:rPr>
        <w:t>1997</w:t>
      </w:r>
      <w:r w:rsidRPr="00CC41D5">
        <w:rPr>
          <w:rFonts w:hint="eastAsia"/>
          <w:szCs w:val="21"/>
        </w:rPr>
        <w:t>年</w:t>
      </w:r>
      <w:r w:rsidR="000F305B">
        <w:rPr>
          <w:rFonts w:hint="eastAsia"/>
          <w:szCs w:val="21"/>
        </w:rPr>
        <w:t>以来</w:t>
      </w:r>
      <w:r w:rsidRPr="00CC41D5">
        <w:rPr>
          <w:rFonts w:hint="eastAsia"/>
          <w:szCs w:val="21"/>
        </w:rPr>
        <w:t>，</w:t>
      </w:r>
      <w:r w:rsidR="000F305B">
        <w:rPr>
          <w:rFonts w:hint="eastAsia"/>
          <w:szCs w:val="21"/>
        </w:rPr>
        <w:t>它</w:t>
      </w:r>
      <w:r w:rsidRPr="00CC41D5">
        <w:rPr>
          <w:rFonts w:hint="eastAsia"/>
          <w:szCs w:val="21"/>
        </w:rPr>
        <w:t>一直在向</w:t>
      </w:r>
      <w:r w:rsidR="00203686">
        <w:rPr>
          <w:rFonts w:hint="eastAsia"/>
          <w:szCs w:val="21"/>
        </w:rPr>
        <w:t>性暴力</w:t>
      </w:r>
      <w:r w:rsidRPr="00CC41D5">
        <w:rPr>
          <w:rFonts w:hint="eastAsia"/>
          <w:szCs w:val="21"/>
        </w:rPr>
        <w:t>受害者提供专业援助。警方及其他非政府组织经常将需要获得支</w:t>
      </w:r>
      <w:r w:rsidR="000F305B">
        <w:rPr>
          <w:rFonts w:hint="eastAsia"/>
          <w:szCs w:val="21"/>
        </w:rPr>
        <w:t>助</w:t>
      </w:r>
      <w:r w:rsidRPr="00CC41D5">
        <w:rPr>
          <w:rFonts w:hint="eastAsia"/>
          <w:szCs w:val="21"/>
        </w:rPr>
        <w:t>和住宿的受害者转介至</w:t>
      </w:r>
      <w:r w:rsidR="000F305B">
        <w:rPr>
          <w:rFonts w:hint="eastAsia"/>
          <w:szCs w:val="21"/>
        </w:rPr>
        <w:t>安全屋</w:t>
      </w:r>
      <w:r w:rsidRPr="00CC41D5">
        <w:rPr>
          <w:rFonts w:hint="eastAsia"/>
          <w:szCs w:val="21"/>
        </w:rPr>
        <w:t>，因此，它</w:t>
      </w:r>
      <w:r w:rsidR="000F305B">
        <w:rPr>
          <w:rFonts w:hint="eastAsia"/>
          <w:szCs w:val="21"/>
        </w:rPr>
        <w:t>也是</w:t>
      </w:r>
      <w:r w:rsidRPr="00CC41D5">
        <w:rPr>
          <w:rFonts w:hint="eastAsia"/>
          <w:szCs w:val="21"/>
        </w:rPr>
        <w:t>帝力支</w:t>
      </w:r>
      <w:r w:rsidR="000F305B">
        <w:rPr>
          <w:rFonts w:hint="eastAsia"/>
          <w:szCs w:val="21"/>
        </w:rPr>
        <w:t>助</w:t>
      </w:r>
      <w:r w:rsidRPr="00CC41D5">
        <w:rPr>
          <w:rFonts w:hint="eastAsia"/>
          <w:szCs w:val="21"/>
        </w:rPr>
        <w:t>服务网络的</w:t>
      </w:r>
      <w:r w:rsidR="000F305B">
        <w:rPr>
          <w:rFonts w:hint="eastAsia"/>
          <w:szCs w:val="21"/>
        </w:rPr>
        <w:t>一个主要</w:t>
      </w:r>
      <w:r w:rsidRPr="00CC41D5">
        <w:rPr>
          <w:rFonts w:hint="eastAsia"/>
          <w:szCs w:val="21"/>
        </w:rPr>
        <w:t>组成部分。此外，妇女交流论坛为受害者提供了一个全面的陪伴项目，为受害者提供专业咨询、治疗、法律建议（目前聘请了两位全职律师）和调解</w:t>
      </w:r>
      <w:r w:rsidR="000F305B">
        <w:rPr>
          <w:rFonts w:hint="eastAsia"/>
          <w:szCs w:val="21"/>
        </w:rPr>
        <w:t>服务</w:t>
      </w:r>
      <w:r w:rsidRPr="00CC41D5">
        <w:rPr>
          <w:rFonts w:hint="eastAsia"/>
          <w:szCs w:val="21"/>
        </w:rPr>
        <w:t>。</w:t>
      </w:r>
    </w:p>
    <w:p w:rsidR="002A570D" w:rsidRPr="00CC41D5" w:rsidRDefault="002A570D" w:rsidP="002A570D">
      <w:pPr>
        <w:spacing w:after="240" w:line="360" w:lineRule="exact"/>
        <w:ind w:left="720" w:hanging="720"/>
        <w:rPr>
          <w:rFonts w:hint="eastAsia"/>
          <w:szCs w:val="21"/>
        </w:rPr>
      </w:pPr>
      <w:r w:rsidRPr="00CC41D5">
        <w:rPr>
          <w:szCs w:val="21"/>
        </w:rPr>
        <w:t>801.</w:t>
      </w:r>
      <w:r w:rsidRPr="00CC41D5">
        <w:rPr>
          <w:szCs w:val="21"/>
        </w:rPr>
        <w:tab/>
      </w:r>
      <w:r w:rsidRPr="00CC41D5">
        <w:rPr>
          <w:rFonts w:hint="eastAsia"/>
          <w:szCs w:val="21"/>
        </w:rPr>
        <w:t>咨询服务涉及，以中立态度倾听被害者倾诉，向她们解释所发生的暴力行为不是她们的错，并尊重她们的选择。咨询过程中，受害者通常想了解医疗程序及其法律选择</w:t>
      </w:r>
      <w:r w:rsidR="006374A9">
        <w:rPr>
          <w:rFonts w:hint="eastAsia"/>
          <w:szCs w:val="21"/>
        </w:rPr>
        <w:t>——</w:t>
      </w:r>
      <w:r w:rsidRPr="00CC41D5">
        <w:rPr>
          <w:rFonts w:hint="eastAsia"/>
          <w:szCs w:val="21"/>
        </w:rPr>
        <w:t>如果正式起诉，她们会获得什么样的结果。妇女交流论坛在四个地区</w:t>
      </w:r>
      <w:r w:rsidR="00B85F9E">
        <w:rPr>
          <w:rFonts w:hint="eastAsia"/>
          <w:szCs w:val="21"/>
        </w:rPr>
        <w:t>安排了一些</w:t>
      </w:r>
      <w:r w:rsidRPr="00CC41D5">
        <w:rPr>
          <w:rFonts w:hint="eastAsia"/>
          <w:szCs w:val="21"/>
        </w:rPr>
        <w:t>社区组织者，作为这些社区</w:t>
      </w:r>
      <w:r w:rsidR="00203686">
        <w:rPr>
          <w:rFonts w:hint="eastAsia"/>
          <w:szCs w:val="21"/>
        </w:rPr>
        <w:t>性</w:t>
      </w:r>
      <w:r w:rsidR="00B85F9E">
        <w:rPr>
          <w:rFonts w:hint="eastAsia"/>
          <w:szCs w:val="21"/>
        </w:rPr>
        <w:t>别</w:t>
      </w:r>
      <w:r w:rsidR="00203686">
        <w:rPr>
          <w:rFonts w:hint="eastAsia"/>
          <w:szCs w:val="21"/>
        </w:rPr>
        <w:t>暴力</w:t>
      </w:r>
      <w:r w:rsidRPr="00CC41D5">
        <w:rPr>
          <w:rFonts w:hint="eastAsia"/>
          <w:szCs w:val="21"/>
        </w:rPr>
        <w:t>受害者的联系人。在提供相关信息后，部分受害者选择回家</w:t>
      </w:r>
      <w:r w:rsidR="00B85F9E">
        <w:rPr>
          <w:rFonts w:hint="eastAsia"/>
          <w:szCs w:val="21"/>
        </w:rPr>
        <w:t>、</w:t>
      </w:r>
      <w:r w:rsidRPr="00CC41D5">
        <w:rPr>
          <w:rFonts w:hint="eastAsia"/>
          <w:szCs w:val="21"/>
        </w:rPr>
        <w:t>搬家（和家人或朋友住在一起）或</w:t>
      </w:r>
      <w:r w:rsidR="00B85F9E">
        <w:rPr>
          <w:rFonts w:hint="eastAsia"/>
          <w:szCs w:val="21"/>
        </w:rPr>
        <w:t>留</w:t>
      </w:r>
      <w:r w:rsidRPr="00CC41D5">
        <w:rPr>
          <w:rFonts w:hint="eastAsia"/>
          <w:szCs w:val="21"/>
        </w:rPr>
        <w:t>在安全屋。保护令</w:t>
      </w:r>
      <w:r w:rsidR="00B85F9E">
        <w:rPr>
          <w:rFonts w:hint="eastAsia"/>
          <w:szCs w:val="21"/>
        </w:rPr>
        <w:t>基本上未采</w:t>
      </w:r>
      <w:r w:rsidRPr="00CC41D5">
        <w:rPr>
          <w:rFonts w:hint="eastAsia"/>
          <w:szCs w:val="21"/>
        </w:rPr>
        <w:t>用。</w:t>
      </w:r>
    </w:p>
    <w:p w:rsidR="002A570D" w:rsidRPr="00CC41D5" w:rsidRDefault="002A570D" w:rsidP="002A570D">
      <w:pPr>
        <w:spacing w:after="240" w:line="360" w:lineRule="exact"/>
        <w:ind w:left="720" w:hanging="720"/>
        <w:rPr>
          <w:rFonts w:hint="eastAsia"/>
          <w:szCs w:val="21"/>
        </w:rPr>
      </w:pPr>
      <w:r w:rsidRPr="00CC41D5">
        <w:rPr>
          <w:szCs w:val="21"/>
        </w:rPr>
        <w:t>802.</w:t>
      </w:r>
      <w:r w:rsidRPr="00CC41D5">
        <w:rPr>
          <w:szCs w:val="21"/>
        </w:rPr>
        <w:tab/>
      </w:r>
      <w:r w:rsidRPr="00CC41D5">
        <w:rPr>
          <w:rFonts w:hint="eastAsia"/>
          <w:szCs w:val="21"/>
        </w:rPr>
        <w:t>在编写</w:t>
      </w:r>
      <w:r w:rsidRPr="00CC41D5">
        <w:rPr>
          <w:rFonts w:hint="eastAsia"/>
          <w:bCs/>
          <w:iCs/>
          <w:szCs w:val="21"/>
        </w:rPr>
        <w:t>本报告之时，</w:t>
      </w:r>
      <w:r w:rsidRPr="00CC41D5">
        <w:rPr>
          <w:rFonts w:hint="eastAsia"/>
          <w:szCs w:val="21"/>
        </w:rPr>
        <w:t>妇女交流论坛正计划向苏艾地区的受害者提供陪伴服务。</w:t>
      </w:r>
      <w:r w:rsidRPr="00CC41D5">
        <w:rPr>
          <w:rFonts w:hint="eastAsia"/>
          <w:szCs w:val="21"/>
        </w:rPr>
        <w:t>2005</w:t>
      </w:r>
      <w:r w:rsidRPr="00CC41D5">
        <w:rPr>
          <w:rFonts w:hint="eastAsia"/>
          <w:szCs w:val="21"/>
        </w:rPr>
        <w:t>年</w:t>
      </w:r>
      <w:r w:rsidRPr="00CC41D5">
        <w:rPr>
          <w:rFonts w:hint="eastAsia"/>
          <w:szCs w:val="21"/>
        </w:rPr>
        <w:t>1</w:t>
      </w:r>
      <w:r w:rsidRPr="00CC41D5">
        <w:rPr>
          <w:rFonts w:hint="eastAsia"/>
          <w:szCs w:val="21"/>
        </w:rPr>
        <w:t>月至</w:t>
      </w:r>
      <w:r w:rsidRPr="00CC41D5">
        <w:rPr>
          <w:rFonts w:hint="eastAsia"/>
          <w:szCs w:val="21"/>
        </w:rPr>
        <w:t>10</w:t>
      </w:r>
      <w:r w:rsidRPr="00CC41D5">
        <w:rPr>
          <w:rFonts w:hint="eastAsia"/>
          <w:szCs w:val="21"/>
        </w:rPr>
        <w:t>月，妇女交流论坛共为</w:t>
      </w:r>
      <w:r w:rsidRPr="00CC41D5">
        <w:rPr>
          <w:rFonts w:hint="eastAsia"/>
          <w:szCs w:val="21"/>
        </w:rPr>
        <w:t>95</w:t>
      </w:r>
      <w:r w:rsidRPr="00CC41D5">
        <w:rPr>
          <w:rFonts w:hint="eastAsia"/>
          <w:szCs w:val="21"/>
        </w:rPr>
        <w:t>位受害者提供了援助。</w:t>
      </w:r>
    </w:p>
    <w:p w:rsidR="002A570D" w:rsidRPr="00CC41D5" w:rsidRDefault="002A570D" w:rsidP="002A570D">
      <w:pPr>
        <w:spacing w:after="240" w:line="360" w:lineRule="exact"/>
        <w:ind w:left="720" w:hanging="720"/>
        <w:rPr>
          <w:rFonts w:hint="eastAsia"/>
          <w:szCs w:val="21"/>
        </w:rPr>
      </w:pPr>
      <w:r w:rsidRPr="00CC41D5">
        <w:rPr>
          <w:szCs w:val="21"/>
        </w:rPr>
        <w:t>803.</w:t>
      </w:r>
      <w:r w:rsidRPr="00CC41D5">
        <w:rPr>
          <w:szCs w:val="21"/>
        </w:rPr>
        <w:tab/>
      </w:r>
      <w:r w:rsidRPr="00CC41D5">
        <w:rPr>
          <w:rFonts w:hint="eastAsia"/>
          <w:szCs w:val="21"/>
        </w:rPr>
        <w:t>此外</w:t>
      </w:r>
      <w:r w:rsidR="00397BA2">
        <w:rPr>
          <w:rFonts w:hint="eastAsia"/>
          <w:szCs w:val="21"/>
        </w:rPr>
        <w:t>，</w:t>
      </w:r>
      <w:r w:rsidRPr="00CC41D5">
        <w:rPr>
          <w:rFonts w:hint="eastAsia"/>
          <w:szCs w:val="21"/>
        </w:rPr>
        <w:t>还有很多小型支</w:t>
      </w:r>
      <w:r w:rsidR="00397BA2">
        <w:rPr>
          <w:rFonts w:hint="eastAsia"/>
          <w:szCs w:val="21"/>
        </w:rPr>
        <w:t>助</w:t>
      </w:r>
      <w:r w:rsidRPr="00CC41D5">
        <w:rPr>
          <w:rFonts w:hint="eastAsia"/>
          <w:szCs w:val="21"/>
        </w:rPr>
        <w:t>服务提供者为帝力地区</w:t>
      </w:r>
      <w:r w:rsidR="00203686">
        <w:rPr>
          <w:rFonts w:hint="eastAsia"/>
          <w:szCs w:val="21"/>
        </w:rPr>
        <w:t>性暴力</w:t>
      </w:r>
      <w:r w:rsidRPr="00CC41D5">
        <w:rPr>
          <w:rFonts w:hint="eastAsia"/>
          <w:szCs w:val="21"/>
        </w:rPr>
        <w:t>和虐待儿童案件受害者提供社会支持，其中包括：</w:t>
      </w:r>
    </w:p>
    <w:p w:rsidR="002A570D" w:rsidRPr="00CC41D5" w:rsidRDefault="002A570D" w:rsidP="00397BA2">
      <w:pPr>
        <w:widowControl/>
        <w:numPr>
          <w:ilvl w:val="0"/>
          <w:numId w:val="46"/>
        </w:numPr>
        <w:tabs>
          <w:tab w:val="clear" w:pos="720"/>
          <w:tab w:val="num" w:pos="1200"/>
        </w:tabs>
        <w:adjustRightInd/>
        <w:spacing w:after="240" w:line="360" w:lineRule="exact"/>
        <w:ind w:left="1200" w:hanging="480"/>
        <w:textAlignment w:val="auto"/>
        <w:rPr>
          <w:szCs w:val="21"/>
        </w:rPr>
      </w:pPr>
      <w:r w:rsidRPr="00CC41D5">
        <w:rPr>
          <w:szCs w:val="21"/>
        </w:rPr>
        <w:t xml:space="preserve">Alola </w:t>
      </w:r>
      <w:r w:rsidRPr="00CC41D5">
        <w:rPr>
          <w:rFonts w:hint="eastAsia"/>
          <w:szCs w:val="21"/>
        </w:rPr>
        <w:t>基金会（国家资源中心）提供人道主义援助和转介服务；</w:t>
      </w:r>
    </w:p>
    <w:p w:rsidR="002A570D" w:rsidRPr="00CC41D5" w:rsidRDefault="002A570D" w:rsidP="00397BA2">
      <w:pPr>
        <w:widowControl/>
        <w:numPr>
          <w:ilvl w:val="0"/>
          <w:numId w:val="46"/>
        </w:numPr>
        <w:tabs>
          <w:tab w:val="clear" w:pos="720"/>
          <w:tab w:val="num" w:pos="1200"/>
        </w:tabs>
        <w:adjustRightInd/>
        <w:spacing w:after="240" w:line="360" w:lineRule="exact"/>
        <w:ind w:left="1200" w:hanging="480"/>
        <w:textAlignment w:val="auto"/>
        <w:rPr>
          <w:szCs w:val="21"/>
        </w:rPr>
      </w:pPr>
      <w:r w:rsidRPr="00CC41D5">
        <w:rPr>
          <w:szCs w:val="21"/>
        </w:rPr>
        <w:t>FCJ</w:t>
      </w:r>
      <w:r w:rsidRPr="00CC41D5">
        <w:rPr>
          <w:rFonts w:hint="eastAsia"/>
          <w:szCs w:val="21"/>
        </w:rPr>
        <w:t>提供儿童保护、咨询服务、庇护所；</w:t>
      </w:r>
    </w:p>
    <w:p w:rsidR="002A570D" w:rsidRPr="00CC41D5" w:rsidRDefault="002A570D" w:rsidP="00397BA2">
      <w:pPr>
        <w:widowControl/>
        <w:numPr>
          <w:ilvl w:val="0"/>
          <w:numId w:val="46"/>
        </w:numPr>
        <w:tabs>
          <w:tab w:val="clear" w:pos="720"/>
          <w:tab w:val="num" w:pos="1200"/>
        </w:tabs>
        <w:adjustRightInd/>
        <w:spacing w:after="240" w:line="360" w:lineRule="exact"/>
        <w:ind w:left="1200" w:hanging="480"/>
        <w:textAlignment w:val="auto"/>
        <w:rPr>
          <w:szCs w:val="21"/>
        </w:rPr>
      </w:pPr>
      <w:r w:rsidRPr="00CC41D5">
        <w:rPr>
          <w:szCs w:val="21"/>
        </w:rPr>
        <w:t>Ismaik</w:t>
      </w:r>
      <w:r w:rsidRPr="00CC41D5">
        <w:rPr>
          <w:rFonts w:hint="eastAsia"/>
          <w:szCs w:val="21"/>
        </w:rPr>
        <w:t>为</w:t>
      </w:r>
      <w:r w:rsidR="00203686">
        <w:rPr>
          <w:rFonts w:hint="eastAsia"/>
          <w:szCs w:val="21"/>
        </w:rPr>
        <w:t>性暴力</w:t>
      </w:r>
      <w:r w:rsidRPr="00CC41D5">
        <w:rPr>
          <w:rFonts w:hint="eastAsia"/>
          <w:szCs w:val="21"/>
        </w:rPr>
        <w:t>受害者提供</w:t>
      </w:r>
      <w:r w:rsidR="00397BA2">
        <w:rPr>
          <w:rFonts w:hint="eastAsia"/>
          <w:szCs w:val="21"/>
        </w:rPr>
        <w:t>各</w:t>
      </w:r>
      <w:r w:rsidRPr="00CC41D5">
        <w:rPr>
          <w:rFonts w:hint="eastAsia"/>
          <w:szCs w:val="21"/>
        </w:rPr>
        <w:t>种安全屋和咨询服务；</w:t>
      </w:r>
    </w:p>
    <w:p w:rsidR="002A570D" w:rsidRPr="00CC41D5" w:rsidRDefault="002A570D" w:rsidP="00397BA2">
      <w:pPr>
        <w:widowControl/>
        <w:numPr>
          <w:ilvl w:val="0"/>
          <w:numId w:val="46"/>
        </w:numPr>
        <w:tabs>
          <w:tab w:val="clear" w:pos="720"/>
          <w:tab w:val="num" w:pos="1200"/>
        </w:tabs>
        <w:adjustRightInd/>
        <w:spacing w:after="240" w:line="360" w:lineRule="exact"/>
        <w:ind w:left="1200" w:hanging="480"/>
        <w:textAlignment w:val="auto"/>
        <w:rPr>
          <w:szCs w:val="21"/>
        </w:rPr>
      </w:pPr>
      <w:r w:rsidRPr="00CC41D5">
        <w:rPr>
          <w:szCs w:val="21"/>
        </w:rPr>
        <w:t>Fundasaun Harii Au Metan</w:t>
      </w:r>
      <w:r w:rsidRPr="00CC41D5">
        <w:rPr>
          <w:rFonts w:hint="eastAsia"/>
          <w:szCs w:val="21"/>
        </w:rPr>
        <w:t>为</w:t>
      </w:r>
      <w:r w:rsidR="00203686">
        <w:rPr>
          <w:rFonts w:hint="eastAsia"/>
          <w:szCs w:val="21"/>
        </w:rPr>
        <w:t>性暴力</w:t>
      </w:r>
      <w:r w:rsidRPr="00CC41D5">
        <w:rPr>
          <w:rFonts w:hint="eastAsia"/>
          <w:szCs w:val="21"/>
        </w:rPr>
        <w:t>受害者（包括被拐卖人口和性工作者）提供庇护所；</w:t>
      </w:r>
    </w:p>
    <w:p w:rsidR="002A570D" w:rsidRPr="00CC41D5" w:rsidRDefault="002A570D" w:rsidP="00397BA2">
      <w:pPr>
        <w:widowControl/>
        <w:numPr>
          <w:ilvl w:val="0"/>
          <w:numId w:val="46"/>
        </w:numPr>
        <w:tabs>
          <w:tab w:val="clear" w:pos="720"/>
          <w:tab w:val="num" w:pos="1200"/>
        </w:tabs>
        <w:adjustRightInd/>
        <w:spacing w:after="240" w:line="360" w:lineRule="exact"/>
        <w:ind w:left="1200" w:hanging="480"/>
        <w:textAlignment w:val="auto"/>
        <w:rPr>
          <w:szCs w:val="21"/>
        </w:rPr>
      </w:pPr>
      <w:r w:rsidRPr="00CC41D5">
        <w:rPr>
          <w:szCs w:val="21"/>
          <w:lang w:val="en-IE"/>
        </w:rPr>
        <w:t>ETWAVE</w:t>
      </w:r>
      <w:r w:rsidRPr="00CC41D5">
        <w:rPr>
          <w:rFonts w:hint="eastAsia"/>
          <w:szCs w:val="21"/>
        </w:rPr>
        <w:t>为</w:t>
      </w:r>
      <w:r w:rsidR="00203686">
        <w:rPr>
          <w:rFonts w:hint="eastAsia"/>
          <w:szCs w:val="21"/>
        </w:rPr>
        <w:t>性暴力</w:t>
      </w:r>
      <w:r w:rsidRPr="00CC41D5">
        <w:rPr>
          <w:rFonts w:hint="eastAsia"/>
          <w:szCs w:val="21"/>
        </w:rPr>
        <w:t>受害者提供陪伴服务和庇护所。</w:t>
      </w:r>
    </w:p>
    <w:p w:rsidR="002A570D" w:rsidRPr="00650E20" w:rsidRDefault="002A570D" w:rsidP="00650E20">
      <w:pPr>
        <w:pStyle w:val="H3"/>
        <w:rPr>
          <w:rFonts w:hint="eastAsia"/>
          <w:b w:val="0"/>
        </w:rPr>
      </w:pPr>
      <w:bookmarkStart w:id="95" w:name="_Toc228766589"/>
      <w:r w:rsidRPr="00650E20">
        <w:rPr>
          <w:rFonts w:hint="eastAsia"/>
          <w:b w:val="0"/>
        </w:rPr>
        <w:t>法律服务</w:t>
      </w:r>
      <w:bookmarkEnd w:id="95"/>
    </w:p>
    <w:p w:rsidR="002A570D" w:rsidRPr="007A4F05" w:rsidRDefault="002A570D" w:rsidP="002A570D">
      <w:pPr>
        <w:pStyle w:val="BodyTextIndent2"/>
        <w:spacing w:after="240" w:line="360" w:lineRule="exact"/>
        <w:ind w:left="720" w:hanging="720"/>
        <w:rPr>
          <w:rFonts w:hint="eastAsia"/>
          <w:i w:val="0"/>
          <w:szCs w:val="21"/>
        </w:rPr>
      </w:pPr>
      <w:r w:rsidRPr="007A4F05">
        <w:rPr>
          <w:i w:val="0"/>
          <w:szCs w:val="21"/>
        </w:rPr>
        <w:t>804.</w:t>
      </w:r>
      <w:r w:rsidRPr="007A4F05">
        <w:rPr>
          <w:i w:val="0"/>
          <w:szCs w:val="21"/>
        </w:rPr>
        <w:tab/>
      </w:r>
      <w:r w:rsidRPr="007A4F05">
        <w:rPr>
          <w:rFonts w:hint="eastAsia"/>
          <w:i w:val="0"/>
          <w:szCs w:val="21"/>
        </w:rPr>
        <w:t>在联合国人口基金的资助下，司法系统监测方案受害者支</w:t>
      </w:r>
      <w:r w:rsidR="00542068">
        <w:rPr>
          <w:rFonts w:hint="eastAsia"/>
          <w:i w:val="0"/>
          <w:szCs w:val="21"/>
        </w:rPr>
        <w:t>助</w:t>
      </w:r>
      <w:r w:rsidRPr="007A4F05">
        <w:rPr>
          <w:rFonts w:hint="eastAsia"/>
          <w:i w:val="0"/>
          <w:szCs w:val="21"/>
        </w:rPr>
        <w:t>服务</w:t>
      </w:r>
      <w:r w:rsidR="00542068">
        <w:rPr>
          <w:rFonts w:hint="eastAsia"/>
          <w:i w:val="0"/>
          <w:szCs w:val="21"/>
        </w:rPr>
        <w:t>中心</w:t>
      </w:r>
      <w:r w:rsidRPr="007A4F05">
        <w:rPr>
          <w:rFonts w:hint="eastAsia"/>
          <w:i w:val="0"/>
          <w:szCs w:val="21"/>
        </w:rPr>
        <w:t>于</w:t>
      </w:r>
      <w:r w:rsidRPr="007A4F05">
        <w:rPr>
          <w:rFonts w:hint="eastAsia"/>
          <w:i w:val="0"/>
          <w:szCs w:val="21"/>
        </w:rPr>
        <w:t>2004</w:t>
      </w:r>
      <w:r w:rsidRPr="007A4F05">
        <w:rPr>
          <w:rFonts w:hint="eastAsia"/>
          <w:i w:val="0"/>
          <w:szCs w:val="21"/>
        </w:rPr>
        <w:t>年</w:t>
      </w:r>
      <w:r w:rsidRPr="007A4F05">
        <w:rPr>
          <w:rFonts w:hint="eastAsia"/>
          <w:i w:val="0"/>
          <w:szCs w:val="21"/>
        </w:rPr>
        <w:t>4</w:t>
      </w:r>
      <w:r w:rsidRPr="007A4F05">
        <w:rPr>
          <w:rFonts w:hint="eastAsia"/>
          <w:i w:val="0"/>
          <w:szCs w:val="21"/>
        </w:rPr>
        <w:t>月成立。此前，大多数法律支持均由妇女交流论坛提供。一旦案件被提交至警方和（或）检察长办公室，</w:t>
      </w:r>
      <w:r w:rsidR="00542068">
        <w:rPr>
          <w:rFonts w:hint="eastAsia"/>
          <w:i w:val="0"/>
          <w:szCs w:val="21"/>
        </w:rPr>
        <w:t>支助服务中心便</w:t>
      </w:r>
      <w:r w:rsidRPr="007A4F05">
        <w:rPr>
          <w:rFonts w:hint="eastAsia"/>
          <w:i w:val="0"/>
          <w:szCs w:val="21"/>
        </w:rPr>
        <w:t>向家庭暴力和性侵犯受害者提供法律援助。</w:t>
      </w:r>
      <w:r w:rsidR="00542068">
        <w:rPr>
          <w:rFonts w:hint="eastAsia"/>
          <w:i w:val="0"/>
          <w:szCs w:val="21"/>
        </w:rPr>
        <w:t>该中心</w:t>
      </w:r>
      <w:r w:rsidRPr="007A4F05">
        <w:rPr>
          <w:rFonts w:hint="eastAsia"/>
          <w:i w:val="0"/>
          <w:szCs w:val="21"/>
        </w:rPr>
        <w:t>与</w:t>
      </w:r>
      <w:r w:rsidR="008F2CCF" w:rsidRPr="007A4F05">
        <w:rPr>
          <w:rFonts w:hint="eastAsia"/>
          <w:i w:val="0"/>
          <w:szCs w:val="21"/>
        </w:rPr>
        <w:t>保护弱势人员股</w:t>
      </w:r>
      <w:r w:rsidRPr="007A4F05">
        <w:rPr>
          <w:rFonts w:hint="eastAsia"/>
          <w:i w:val="0"/>
          <w:szCs w:val="21"/>
        </w:rPr>
        <w:t>、</w:t>
      </w:r>
      <w:r w:rsidRPr="007A4F05">
        <w:rPr>
          <w:i w:val="0"/>
          <w:szCs w:val="21"/>
        </w:rPr>
        <w:t>PRADET</w:t>
      </w:r>
      <w:r w:rsidRPr="007A4F05">
        <w:rPr>
          <w:rFonts w:hint="eastAsia"/>
          <w:i w:val="0"/>
          <w:szCs w:val="21"/>
        </w:rPr>
        <w:t>和妇女交流论坛</w:t>
      </w:r>
      <w:r w:rsidR="00542068">
        <w:rPr>
          <w:rFonts w:hint="eastAsia"/>
          <w:i w:val="0"/>
          <w:szCs w:val="21"/>
        </w:rPr>
        <w:t>进行了</w:t>
      </w:r>
      <w:r w:rsidRPr="007A4F05">
        <w:rPr>
          <w:rFonts w:hint="eastAsia"/>
          <w:i w:val="0"/>
          <w:szCs w:val="21"/>
        </w:rPr>
        <w:t>密</w:t>
      </w:r>
      <w:r w:rsidR="00542068">
        <w:rPr>
          <w:rFonts w:hint="eastAsia"/>
          <w:i w:val="0"/>
          <w:szCs w:val="21"/>
        </w:rPr>
        <w:t>切</w:t>
      </w:r>
      <w:r w:rsidRPr="007A4F05">
        <w:rPr>
          <w:rFonts w:hint="eastAsia"/>
          <w:i w:val="0"/>
          <w:szCs w:val="21"/>
        </w:rPr>
        <w:t>合作，自</w:t>
      </w:r>
      <w:r w:rsidR="00542068">
        <w:rPr>
          <w:rFonts w:hint="eastAsia"/>
          <w:i w:val="0"/>
          <w:szCs w:val="21"/>
        </w:rPr>
        <w:t>开始提供支助服务以来</w:t>
      </w:r>
      <w:r w:rsidRPr="007A4F05">
        <w:rPr>
          <w:rFonts w:hint="eastAsia"/>
          <w:i w:val="0"/>
          <w:szCs w:val="21"/>
        </w:rPr>
        <w:t>，</w:t>
      </w:r>
      <w:r w:rsidR="00542068">
        <w:rPr>
          <w:rFonts w:hint="eastAsia"/>
          <w:i w:val="0"/>
          <w:szCs w:val="21"/>
        </w:rPr>
        <w:t>它</w:t>
      </w:r>
      <w:r w:rsidRPr="007A4F05">
        <w:rPr>
          <w:rFonts w:hint="eastAsia"/>
          <w:i w:val="0"/>
          <w:szCs w:val="21"/>
        </w:rPr>
        <w:t>的工作</w:t>
      </w:r>
      <w:r w:rsidR="00542068">
        <w:rPr>
          <w:rFonts w:hint="eastAsia"/>
          <w:i w:val="0"/>
          <w:szCs w:val="21"/>
        </w:rPr>
        <w:t>量</w:t>
      </w:r>
      <w:r w:rsidRPr="007A4F05">
        <w:rPr>
          <w:rFonts w:hint="eastAsia"/>
          <w:i w:val="0"/>
          <w:szCs w:val="21"/>
        </w:rPr>
        <w:t>不断增加。现在，</w:t>
      </w:r>
      <w:r w:rsidR="00542068">
        <w:rPr>
          <w:rFonts w:hint="eastAsia"/>
          <w:i w:val="0"/>
          <w:szCs w:val="21"/>
        </w:rPr>
        <w:t>支助服务中心</w:t>
      </w:r>
      <w:r w:rsidRPr="007A4F05">
        <w:rPr>
          <w:rFonts w:hint="eastAsia"/>
          <w:i w:val="0"/>
          <w:szCs w:val="21"/>
        </w:rPr>
        <w:t>已成为转介服务网络不可或缺的一部分，</w:t>
      </w:r>
      <w:r w:rsidRPr="007A4F05">
        <w:rPr>
          <w:rFonts w:hint="eastAsia"/>
          <w:i w:val="0"/>
          <w:szCs w:val="21"/>
        </w:rPr>
        <w:t>2005</w:t>
      </w:r>
      <w:r w:rsidRPr="007A4F05">
        <w:rPr>
          <w:rFonts w:hint="eastAsia"/>
          <w:i w:val="0"/>
          <w:szCs w:val="21"/>
        </w:rPr>
        <w:t>年</w:t>
      </w:r>
      <w:r w:rsidRPr="007A4F05">
        <w:rPr>
          <w:rFonts w:hint="eastAsia"/>
          <w:i w:val="0"/>
          <w:szCs w:val="21"/>
        </w:rPr>
        <w:t>4</w:t>
      </w:r>
      <w:r w:rsidRPr="007A4F05">
        <w:rPr>
          <w:rFonts w:hint="eastAsia"/>
          <w:i w:val="0"/>
          <w:szCs w:val="21"/>
        </w:rPr>
        <w:t>月至</w:t>
      </w:r>
      <w:r w:rsidRPr="007A4F05">
        <w:rPr>
          <w:rFonts w:hint="eastAsia"/>
          <w:i w:val="0"/>
          <w:szCs w:val="21"/>
        </w:rPr>
        <w:t>12</w:t>
      </w:r>
      <w:r w:rsidRPr="007A4F05">
        <w:rPr>
          <w:rFonts w:hint="eastAsia"/>
          <w:i w:val="0"/>
          <w:szCs w:val="21"/>
        </w:rPr>
        <w:t>月，</w:t>
      </w:r>
      <w:r w:rsidR="00542068">
        <w:rPr>
          <w:rFonts w:hint="eastAsia"/>
          <w:i w:val="0"/>
          <w:szCs w:val="21"/>
        </w:rPr>
        <w:t>它</w:t>
      </w:r>
      <w:r w:rsidRPr="007A4F05">
        <w:rPr>
          <w:rFonts w:hint="eastAsia"/>
          <w:i w:val="0"/>
          <w:szCs w:val="21"/>
        </w:rPr>
        <w:t>共为</w:t>
      </w:r>
      <w:r w:rsidRPr="007A4F05">
        <w:rPr>
          <w:rFonts w:hint="eastAsia"/>
          <w:i w:val="0"/>
          <w:szCs w:val="21"/>
        </w:rPr>
        <w:t>53</w:t>
      </w:r>
      <w:r w:rsidRPr="007A4F05">
        <w:rPr>
          <w:rFonts w:hint="eastAsia"/>
          <w:i w:val="0"/>
          <w:szCs w:val="21"/>
        </w:rPr>
        <w:t>名受害人提供了援助。</w:t>
      </w:r>
      <w:r w:rsidR="00542068">
        <w:rPr>
          <w:rFonts w:hint="eastAsia"/>
          <w:i w:val="0"/>
          <w:szCs w:val="21"/>
        </w:rPr>
        <w:t>支助服务中心</w:t>
      </w:r>
      <w:r w:rsidRPr="007A4F05">
        <w:rPr>
          <w:rFonts w:hint="eastAsia"/>
          <w:i w:val="0"/>
          <w:szCs w:val="21"/>
        </w:rPr>
        <w:t>尽量频繁地与</w:t>
      </w:r>
      <w:r w:rsidRPr="007A4F05">
        <w:rPr>
          <w:i w:val="0"/>
          <w:szCs w:val="21"/>
        </w:rPr>
        <w:t>PRADET</w:t>
      </w:r>
      <w:r w:rsidRPr="007A4F05">
        <w:rPr>
          <w:rFonts w:hint="eastAsia"/>
          <w:i w:val="0"/>
          <w:szCs w:val="21"/>
        </w:rPr>
        <w:t>和妇女交流论坛合作，共同处理案件，尤其是比较棘手的案件。</w:t>
      </w:r>
      <w:r w:rsidRPr="007A4F05">
        <w:rPr>
          <w:rFonts w:hint="eastAsia"/>
          <w:i w:val="0"/>
          <w:szCs w:val="21"/>
        </w:rPr>
        <w:t>2006</w:t>
      </w:r>
      <w:r w:rsidRPr="007A4F05">
        <w:rPr>
          <w:rFonts w:hint="eastAsia"/>
          <w:i w:val="0"/>
          <w:szCs w:val="21"/>
        </w:rPr>
        <w:t>年，</w:t>
      </w:r>
      <w:r w:rsidR="00542068">
        <w:rPr>
          <w:rFonts w:hint="eastAsia"/>
          <w:i w:val="0"/>
          <w:szCs w:val="21"/>
        </w:rPr>
        <w:t>支助服务中心</w:t>
      </w:r>
      <w:r w:rsidRPr="007A4F05">
        <w:rPr>
          <w:rFonts w:hint="eastAsia"/>
          <w:i w:val="0"/>
          <w:szCs w:val="21"/>
        </w:rPr>
        <w:t>计划合并现有待处理</w:t>
      </w:r>
      <w:r w:rsidR="00542068">
        <w:rPr>
          <w:rFonts w:hint="eastAsia"/>
          <w:i w:val="0"/>
          <w:szCs w:val="21"/>
        </w:rPr>
        <w:t>的</w:t>
      </w:r>
      <w:r w:rsidRPr="007A4F05">
        <w:rPr>
          <w:rFonts w:hint="eastAsia"/>
          <w:i w:val="0"/>
          <w:szCs w:val="21"/>
        </w:rPr>
        <w:t>案件，并仿效</w:t>
      </w:r>
      <w:r w:rsidRPr="007A4F05">
        <w:rPr>
          <w:i w:val="0"/>
          <w:szCs w:val="21"/>
        </w:rPr>
        <w:t>PRADET</w:t>
      </w:r>
      <w:r w:rsidRPr="007A4F05">
        <w:rPr>
          <w:rFonts w:hint="eastAsia"/>
          <w:i w:val="0"/>
          <w:szCs w:val="21"/>
        </w:rPr>
        <w:t>的做法，将服务范围拓展至包考、欧库西和苏艾三个地区，尽可能向这些地区的受害者提供跨部门支持。</w:t>
      </w:r>
    </w:p>
    <w:p w:rsidR="002A570D" w:rsidRPr="007A4F05" w:rsidRDefault="002A570D" w:rsidP="002A570D">
      <w:pPr>
        <w:pStyle w:val="BodyText"/>
        <w:spacing w:after="240" w:line="360" w:lineRule="exact"/>
        <w:ind w:left="720" w:hanging="720"/>
        <w:rPr>
          <w:rFonts w:ascii="Times New Roman" w:hint="eastAsia"/>
          <w:iCs/>
          <w:sz w:val="21"/>
          <w:szCs w:val="21"/>
        </w:rPr>
      </w:pPr>
      <w:r w:rsidRPr="007A4F05">
        <w:rPr>
          <w:rFonts w:ascii="Times New Roman"/>
          <w:iCs/>
          <w:sz w:val="21"/>
          <w:szCs w:val="21"/>
        </w:rPr>
        <w:t>805.</w:t>
      </w:r>
      <w:r w:rsidRPr="007A4F05">
        <w:rPr>
          <w:rFonts w:ascii="Times New Roman"/>
          <w:iCs/>
          <w:sz w:val="21"/>
          <w:szCs w:val="21"/>
        </w:rPr>
        <w:tab/>
      </w:r>
      <w:r w:rsidRPr="007A4F05">
        <w:rPr>
          <w:rFonts w:ascii="Times New Roman" w:hint="eastAsia"/>
          <w:iCs/>
          <w:sz w:val="21"/>
          <w:szCs w:val="21"/>
        </w:rPr>
        <w:t>除</w:t>
      </w:r>
      <w:r w:rsidR="00542068">
        <w:rPr>
          <w:rFonts w:ascii="Times New Roman" w:hint="eastAsia"/>
          <w:iCs/>
          <w:sz w:val="21"/>
          <w:szCs w:val="21"/>
        </w:rPr>
        <w:t>支助服务中心</w:t>
      </w:r>
      <w:r w:rsidRPr="007A4F05">
        <w:rPr>
          <w:rFonts w:ascii="Times New Roman" w:hint="eastAsia"/>
          <w:iCs/>
          <w:sz w:val="21"/>
          <w:szCs w:val="21"/>
          <w:lang w:val="en-GB"/>
        </w:rPr>
        <w:t>和妇女交流论坛外，东帝汶还有很多私人律师事务所为</w:t>
      </w:r>
      <w:r w:rsidR="00203686" w:rsidRPr="007A4F05">
        <w:rPr>
          <w:rFonts w:ascii="Times New Roman" w:hint="eastAsia"/>
          <w:iCs/>
          <w:sz w:val="21"/>
          <w:szCs w:val="21"/>
          <w:lang w:val="en-GB"/>
        </w:rPr>
        <w:t>性暴力</w:t>
      </w:r>
      <w:r w:rsidRPr="007A4F05">
        <w:rPr>
          <w:rFonts w:ascii="Times New Roman" w:hint="eastAsia"/>
          <w:iCs/>
          <w:sz w:val="21"/>
          <w:szCs w:val="21"/>
          <w:lang w:val="en-GB"/>
        </w:rPr>
        <w:t>受害者提供法律服务。此外，帝力区还有两家由亚洲基金</w:t>
      </w:r>
      <w:r w:rsidR="00542068">
        <w:rPr>
          <w:rFonts w:ascii="Times New Roman" w:hint="eastAsia"/>
          <w:iCs/>
          <w:sz w:val="21"/>
          <w:szCs w:val="21"/>
          <w:lang w:val="en-GB"/>
        </w:rPr>
        <w:t>会</w:t>
      </w:r>
      <w:r w:rsidRPr="007A4F05">
        <w:rPr>
          <w:rFonts w:ascii="Times New Roman" w:hint="eastAsia"/>
          <w:iCs/>
          <w:sz w:val="21"/>
          <w:szCs w:val="21"/>
          <w:lang w:val="en-GB"/>
        </w:rPr>
        <w:t>支</w:t>
      </w:r>
      <w:r w:rsidR="00542068">
        <w:rPr>
          <w:rFonts w:ascii="Times New Roman" w:hint="eastAsia"/>
          <w:iCs/>
          <w:sz w:val="21"/>
          <w:szCs w:val="21"/>
          <w:lang w:val="en-GB"/>
        </w:rPr>
        <w:t>助</w:t>
      </w:r>
      <w:r w:rsidRPr="007A4F05">
        <w:rPr>
          <w:rFonts w:ascii="Times New Roman" w:hint="eastAsia"/>
          <w:iCs/>
          <w:sz w:val="21"/>
          <w:szCs w:val="21"/>
          <w:lang w:val="en-GB"/>
        </w:rPr>
        <w:t>的法律援助组织</w:t>
      </w:r>
      <w:r w:rsidR="006374A9">
        <w:rPr>
          <w:rFonts w:ascii="Times New Roman" w:hint="eastAsia"/>
          <w:iCs/>
          <w:sz w:val="21"/>
          <w:szCs w:val="21"/>
          <w:lang w:val="en-GB"/>
        </w:rPr>
        <w:t>（</w:t>
      </w:r>
      <w:r w:rsidR="006374A9">
        <w:rPr>
          <w:rFonts w:ascii="Times New Roman" w:hint="eastAsia"/>
          <w:iCs/>
          <w:sz w:val="21"/>
          <w:szCs w:val="21"/>
        </w:rPr>
        <w:t>“</w:t>
      </w:r>
      <w:r w:rsidRPr="007A4F05">
        <w:rPr>
          <w:rFonts w:ascii="Times New Roman"/>
          <w:iCs/>
          <w:sz w:val="21"/>
          <w:szCs w:val="21"/>
        </w:rPr>
        <w:t>LBH Liberta</w:t>
      </w:r>
      <w:r w:rsidR="006374A9">
        <w:rPr>
          <w:rFonts w:ascii="Times New Roman" w:hint="eastAsia"/>
          <w:iCs/>
          <w:sz w:val="21"/>
          <w:szCs w:val="21"/>
        </w:rPr>
        <w:t>”</w:t>
      </w:r>
      <w:r w:rsidRPr="007A4F05">
        <w:rPr>
          <w:rFonts w:ascii="Times New Roman" w:hint="eastAsia"/>
          <w:iCs/>
          <w:sz w:val="21"/>
          <w:szCs w:val="21"/>
        </w:rPr>
        <w:t>和</w:t>
      </w:r>
      <w:r w:rsidR="006374A9">
        <w:rPr>
          <w:rFonts w:ascii="Times New Roman" w:hint="eastAsia"/>
          <w:iCs/>
          <w:sz w:val="21"/>
          <w:szCs w:val="21"/>
        </w:rPr>
        <w:t>“</w:t>
      </w:r>
      <w:r w:rsidRPr="007A4F05">
        <w:rPr>
          <w:rFonts w:ascii="Times New Roman"/>
          <w:iCs/>
          <w:sz w:val="21"/>
          <w:szCs w:val="21"/>
        </w:rPr>
        <w:t>LBH Ukun Rasik Aan</w:t>
      </w:r>
      <w:r w:rsidR="006374A9">
        <w:rPr>
          <w:rFonts w:ascii="Times New Roman" w:hint="eastAsia"/>
          <w:iCs/>
          <w:sz w:val="21"/>
          <w:szCs w:val="21"/>
        </w:rPr>
        <w:t>”</w:t>
      </w:r>
      <w:r w:rsidRPr="007A4F05">
        <w:rPr>
          <w:rFonts w:ascii="Times New Roman" w:hint="eastAsia"/>
          <w:iCs/>
          <w:sz w:val="21"/>
          <w:szCs w:val="21"/>
        </w:rPr>
        <w:t>）</w:t>
      </w:r>
      <w:r w:rsidR="00542068">
        <w:rPr>
          <w:rFonts w:ascii="Times New Roman" w:hint="eastAsia"/>
          <w:iCs/>
          <w:sz w:val="21"/>
          <w:szCs w:val="21"/>
        </w:rPr>
        <w:t>，</w:t>
      </w:r>
      <w:r w:rsidRPr="007A4F05">
        <w:rPr>
          <w:rFonts w:ascii="Times New Roman" w:hint="eastAsia"/>
          <w:iCs/>
          <w:sz w:val="21"/>
          <w:szCs w:val="21"/>
        </w:rPr>
        <w:t>为</w:t>
      </w:r>
      <w:r w:rsidR="00203686" w:rsidRPr="007A4F05">
        <w:rPr>
          <w:rFonts w:ascii="Times New Roman" w:hint="eastAsia"/>
          <w:iCs/>
          <w:sz w:val="21"/>
          <w:szCs w:val="21"/>
          <w:lang w:val="en-GB"/>
        </w:rPr>
        <w:t>性暴力</w:t>
      </w:r>
      <w:r w:rsidRPr="007A4F05">
        <w:rPr>
          <w:rFonts w:ascii="Times New Roman" w:hint="eastAsia"/>
          <w:iCs/>
          <w:sz w:val="21"/>
          <w:szCs w:val="21"/>
          <w:lang w:val="en-GB"/>
        </w:rPr>
        <w:t>受害者免费提供专业法律援助。</w:t>
      </w:r>
      <w:r w:rsidRPr="007A4F05">
        <w:rPr>
          <w:rFonts w:ascii="Times New Roman"/>
          <w:iCs/>
          <w:sz w:val="21"/>
          <w:szCs w:val="21"/>
        </w:rPr>
        <w:t>LBH Ukun Rasik</w:t>
      </w:r>
      <w:r w:rsidRPr="007A4F05">
        <w:rPr>
          <w:rFonts w:ascii="Times New Roman" w:hint="eastAsia"/>
          <w:iCs/>
          <w:sz w:val="21"/>
          <w:szCs w:val="21"/>
        </w:rPr>
        <w:t>还设有流动小组，服务范围涵盖东帝汶几个地区。这些流动小组由女律师组成，然而，与前来求助的</w:t>
      </w:r>
      <w:r w:rsidR="00DA096B" w:rsidRPr="007A4F05">
        <w:rPr>
          <w:rFonts w:ascii="Times New Roman" w:hint="eastAsia"/>
          <w:iCs/>
          <w:sz w:val="21"/>
          <w:szCs w:val="21"/>
        </w:rPr>
        <w:t>妇女</w:t>
      </w:r>
      <w:r w:rsidRPr="007A4F05">
        <w:rPr>
          <w:rFonts w:ascii="Times New Roman" w:hint="eastAsia"/>
          <w:iCs/>
          <w:sz w:val="21"/>
          <w:szCs w:val="21"/>
        </w:rPr>
        <w:t>受害者人数相比，女律师</w:t>
      </w:r>
      <w:r w:rsidR="00542068">
        <w:rPr>
          <w:rFonts w:ascii="Times New Roman" w:hint="eastAsia"/>
          <w:iCs/>
          <w:sz w:val="21"/>
          <w:szCs w:val="21"/>
        </w:rPr>
        <w:t>人</w:t>
      </w:r>
      <w:r w:rsidRPr="007A4F05">
        <w:rPr>
          <w:rFonts w:ascii="Times New Roman" w:hint="eastAsia"/>
          <w:iCs/>
          <w:sz w:val="21"/>
          <w:szCs w:val="21"/>
        </w:rPr>
        <w:t>数相对较少。</w:t>
      </w:r>
    </w:p>
    <w:p w:rsidR="002A570D" w:rsidRPr="007A4F05" w:rsidRDefault="002A570D" w:rsidP="002A570D">
      <w:pPr>
        <w:pStyle w:val="BodyText"/>
        <w:spacing w:after="240" w:line="360" w:lineRule="exact"/>
        <w:ind w:left="720" w:hanging="720"/>
        <w:rPr>
          <w:rFonts w:ascii="Times New Roman"/>
          <w:iCs/>
          <w:sz w:val="21"/>
          <w:szCs w:val="21"/>
        </w:rPr>
      </w:pPr>
      <w:r w:rsidRPr="007A4F05">
        <w:rPr>
          <w:rFonts w:ascii="Times New Roman"/>
          <w:iCs/>
          <w:sz w:val="21"/>
          <w:szCs w:val="21"/>
        </w:rPr>
        <w:t>806.</w:t>
      </w:r>
      <w:r w:rsidRPr="007A4F05">
        <w:rPr>
          <w:rFonts w:ascii="Times New Roman"/>
          <w:iCs/>
          <w:sz w:val="21"/>
          <w:szCs w:val="21"/>
        </w:rPr>
        <w:tab/>
      </w:r>
      <w:r w:rsidRPr="007A4F05">
        <w:rPr>
          <w:rFonts w:ascii="Times New Roman" w:hint="eastAsia"/>
          <w:iCs/>
          <w:sz w:val="21"/>
          <w:szCs w:val="21"/>
        </w:rPr>
        <w:t>总检察长办公室</w:t>
      </w:r>
      <w:r w:rsidR="00542068">
        <w:rPr>
          <w:rFonts w:ascii="Times New Roman" w:hint="eastAsia"/>
          <w:iCs/>
          <w:sz w:val="21"/>
          <w:szCs w:val="21"/>
        </w:rPr>
        <w:t>也</w:t>
      </w:r>
      <w:r w:rsidRPr="007A4F05">
        <w:rPr>
          <w:rFonts w:ascii="Times New Roman" w:hint="eastAsia"/>
          <w:iCs/>
          <w:sz w:val="21"/>
          <w:szCs w:val="21"/>
        </w:rPr>
        <w:t>是支</w:t>
      </w:r>
      <w:r w:rsidR="00542068">
        <w:rPr>
          <w:rFonts w:ascii="Times New Roman" w:hint="eastAsia"/>
          <w:iCs/>
          <w:sz w:val="21"/>
          <w:szCs w:val="21"/>
        </w:rPr>
        <w:t>助</w:t>
      </w:r>
      <w:r w:rsidRPr="007A4F05">
        <w:rPr>
          <w:rFonts w:ascii="Times New Roman" w:hint="eastAsia"/>
          <w:iCs/>
          <w:sz w:val="21"/>
          <w:szCs w:val="21"/>
        </w:rPr>
        <w:t>服务网络的一个关键</w:t>
      </w:r>
      <w:r w:rsidR="00A939EB" w:rsidRPr="007A4F05">
        <w:rPr>
          <w:rFonts w:ascii="Times New Roman" w:hint="eastAsia"/>
          <w:iCs/>
          <w:sz w:val="21"/>
          <w:szCs w:val="21"/>
        </w:rPr>
        <w:t>行动者</w:t>
      </w:r>
      <w:r w:rsidRPr="007A4F05">
        <w:rPr>
          <w:rFonts w:ascii="Times New Roman" w:hint="eastAsia"/>
          <w:iCs/>
          <w:sz w:val="21"/>
          <w:szCs w:val="21"/>
        </w:rPr>
        <w:t>。尽管它</w:t>
      </w:r>
      <w:r w:rsidR="00542068">
        <w:rPr>
          <w:rFonts w:ascii="Times New Roman" w:hint="eastAsia"/>
          <w:iCs/>
          <w:sz w:val="21"/>
          <w:szCs w:val="21"/>
        </w:rPr>
        <w:t>本身</w:t>
      </w:r>
      <w:r w:rsidRPr="007A4F05">
        <w:rPr>
          <w:rFonts w:ascii="Times New Roman" w:hint="eastAsia"/>
          <w:iCs/>
          <w:sz w:val="21"/>
          <w:szCs w:val="21"/>
        </w:rPr>
        <w:t>并不提供支</w:t>
      </w:r>
      <w:r w:rsidR="00542068">
        <w:rPr>
          <w:rFonts w:ascii="Times New Roman" w:hint="eastAsia"/>
          <w:iCs/>
          <w:sz w:val="21"/>
          <w:szCs w:val="21"/>
        </w:rPr>
        <w:t>助</w:t>
      </w:r>
      <w:r w:rsidRPr="007A4F05">
        <w:rPr>
          <w:rFonts w:ascii="Times New Roman" w:hint="eastAsia"/>
          <w:iCs/>
          <w:sz w:val="21"/>
          <w:szCs w:val="21"/>
        </w:rPr>
        <w:t>服务，</w:t>
      </w:r>
      <w:r w:rsidR="00542068">
        <w:rPr>
          <w:rFonts w:ascii="Times New Roman" w:hint="eastAsia"/>
          <w:iCs/>
          <w:sz w:val="21"/>
          <w:szCs w:val="21"/>
        </w:rPr>
        <w:t>但</w:t>
      </w:r>
      <w:r w:rsidRPr="007A4F05">
        <w:rPr>
          <w:rFonts w:ascii="Times New Roman" w:hint="eastAsia"/>
          <w:iCs/>
          <w:sz w:val="21"/>
          <w:szCs w:val="21"/>
        </w:rPr>
        <w:t>有时</w:t>
      </w:r>
      <w:r w:rsidR="00542068">
        <w:rPr>
          <w:rFonts w:ascii="Times New Roman" w:hint="eastAsia"/>
          <w:iCs/>
          <w:sz w:val="21"/>
          <w:szCs w:val="21"/>
        </w:rPr>
        <w:t>会</w:t>
      </w:r>
      <w:r w:rsidRPr="007A4F05">
        <w:rPr>
          <w:rFonts w:ascii="Times New Roman" w:hint="eastAsia"/>
          <w:iCs/>
          <w:sz w:val="21"/>
          <w:szCs w:val="21"/>
        </w:rPr>
        <w:t>直接受</w:t>
      </w:r>
      <w:r w:rsidR="00542068">
        <w:rPr>
          <w:rFonts w:ascii="Times New Roman" w:hint="eastAsia"/>
          <w:iCs/>
          <w:sz w:val="21"/>
          <w:szCs w:val="21"/>
        </w:rPr>
        <w:t>理各种申</w:t>
      </w:r>
      <w:r w:rsidRPr="007A4F05">
        <w:rPr>
          <w:rFonts w:ascii="Times New Roman" w:hint="eastAsia"/>
          <w:iCs/>
          <w:sz w:val="21"/>
          <w:szCs w:val="21"/>
        </w:rPr>
        <w:t>诉，因此</w:t>
      </w:r>
      <w:r w:rsidR="00542068">
        <w:rPr>
          <w:rFonts w:ascii="Times New Roman" w:hint="eastAsia"/>
          <w:iCs/>
          <w:sz w:val="21"/>
          <w:szCs w:val="21"/>
        </w:rPr>
        <w:t>，也起</w:t>
      </w:r>
      <w:r w:rsidRPr="007A4F05">
        <w:rPr>
          <w:rFonts w:ascii="Times New Roman" w:hint="eastAsia"/>
          <w:iCs/>
          <w:sz w:val="21"/>
          <w:szCs w:val="21"/>
        </w:rPr>
        <w:t>着支</w:t>
      </w:r>
      <w:r w:rsidR="00542068">
        <w:rPr>
          <w:rFonts w:ascii="Times New Roman" w:hint="eastAsia"/>
          <w:iCs/>
          <w:sz w:val="21"/>
          <w:szCs w:val="21"/>
        </w:rPr>
        <w:t>助</w:t>
      </w:r>
      <w:r w:rsidRPr="007A4F05">
        <w:rPr>
          <w:rFonts w:ascii="Times New Roman" w:hint="eastAsia"/>
          <w:iCs/>
          <w:sz w:val="21"/>
          <w:szCs w:val="21"/>
        </w:rPr>
        <w:t>网络其他服务机构转介点</w:t>
      </w:r>
      <w:r w:rsidR="00542068">
        <w:rPr>
          <w:rFonts w:ascii="Times New Roman" w:hint="eastAsia"/>
          <w:iCs/>
          <w:sz w:val="21"/>
          <w:szCs w:val="21"/>
        </w:rPr>
        <w:t>的作用</w:t>
      </w:r>
      <w:r w:rsidRPr="007A4F05">
        <w:rPr>
          <w:rFonts w:ascii="Times New Roman" w:hint="eastAsia"/>
          <w:iCs/>
          <w:sz w:val="21"/>
          <w:szCs w:val="21"/>
        </w:rPr>
        <w:t>。</w:t>
      </w:r>
    </w:p>
    <w:p w:rsidR="002A570D" w:rsidRPr="00650E20" w:rsidRDefault="002A570D" w:rsidP="00650E20">
      <w:pPr>
        <w:pStyle w:val="H3"/>
        <w:rPr>
          <w:rFonts w:hint="eastAsia"/>
          <w:b w:val="0"/>
        </w:rPr>
      </w:pPr>
      <w:bookmarkStart w:id="96" w:name="_Toc228766590"/>
      <w:r w:rsidRPr="00650E20">
        <w:rPr>
          <w:rFonts w:hint="eastAsia"/>
          <w:b w:val="0"/>
        </w:rPr>
        <w:t>地区转介网络</w:t>
      </w:r>
      <w:bookmarkEnd w:id="96"/>
    </w:p>
    <w:p w:rsidR="002A570D" w:rsidRPr="007A4F05" w:rsidRDefault="002A570D" w:rsidP="002A570D">
      <w:pPr>
        <w:pStyle w:val="BodyText"/>
        <w:spacing w:after="240" w:line="360" w:lineRule="exact"/>
        <w:ind w:left="720" w:hanging="720"/>
        <w:rPr>
          <w:rFonts w:ascii="Times New Roman" w:hint="eastAsia"/>
          <w:iCs/>
          <w:sz w:val="21"/>
          <w:szCs w:val="21"/>
        </w:rPr>
      </w:pPr>
      <w:r w:rsidRPr="007A4F05">
        <w:rPr>
          <w:rFonts w:ascii="Times New Roman"/>
          <w:iCs/>
          <w:sz w:val="21"/>
          <w:szCs w:val="21"/>
        </w:rPr>
        <w:t>807.</w:t>
      </w:r>
      <w:r w:rsidRPr="007A4F05">
        <w:rPr>
          <w:rFonts w:ascii="Times New Roman"/>
          <w:iCs/>
          <w:sz w:val="21"/>
          <w:szCs w:val="21"/>
        </w:rPr>
        <w:tab/>
      </w:r>
      <w:r w:rsidRPr="007A4F05">
        <w:rPr>
          <w:rFonts w:ascii="Times New Roman" w:hint="eastAsia"/>
          <w:iCs/>
          <w:sz w:val="21"/>
          <w:szCs w:val="21"/>
        </w:rPr>
        <w:t>促进平等办公室的图示表明，帝力之外的地区缺乏专职或有经验的服务机构为</w:t>
      </w:r>
      <w:r w:rsidR="00203686" w:rsidRPr="007A4F05">
        <w:rPr>
          <w:rFonts w:ascii="Times New Roman" w:hint="eastAsia"/>
          <w:iCs/>
          <w:sz w:val="21"/>
          <w:szCs w:val="21"/>
        </w:rPr>
        <w:t>性暴力</w:t>
      </w:r>
      <w:r w:rsidRPr="007A4F05">
        <w:rPr>
          <w:rFonts w:ascii="Times New Roman" w:hint="eastAsia"/>
          <w:iCs/>
          <w:sz w:val="21"/>
          <w:szCs w:val="21"/>
        </w:rPr>
        <w:t>受害者提供服务。东帝汶国家警察</w:t>
      </w:r>
      <w:r w:rsidR="00542068">
        <w:rPr>
          <w:rFonts w:ascii="Times New Roman" w:hint="eastAsia"/>
          <w:iCs/>
          <w:sz w:val="21"/>
          <w:szCs w:val="21"/>
        </w:rPr>
        <w:t>机构</w:t>
      </w:r>
      <w:r w:rsidRPr="007A4F05">
        <w:rPr>
          <w:rFonts w:ascii="Times New Roman" w:hint="eastAsia"/>
          <w:iCs/>
          <w:sz w:val="21"/>
          <w:szCs w:val="21"/>
        </w:rPr>
        <w:t>在每个地区都设有</w:t>
      </w:r>
      <w:r w:rsidR="00542068">
        <w:rPr>
          <w:rFonts w:ascii="Times New Roman" w:hint="eastAsia"/>
          <w:iCs/>
          <w:sz w:val="21"/>
          <w:szCs w:val="21"/>
        </w:rPr>
        <w:t>办事处</w:t>
      </w:r>
      <w:r w:rsidRPr="007A4F05">
        <w:rPr>
          <w:rFonts w:ascii="Times New Roman" w:hint="eastAsia"/>
          <w:iCs/>
          <w:sz w:val="21"/>
          <w:szCs w:val="21"/>
        </w:rPr>
        <w:t>，但他们的资源有限，各地区警察个人的技能和工作态度存在很大差异。社会服务司在包考、</w:t>
      </w:r>
      <w:r w:rsidRPr="007A4F05">
        <w:rPr>
          <w:rFonts w:ascii="Times New Roman"/>
          <w:iCs/>
          <w:sz w:val="21"/>
          <w:szCs w:val="21"/>
        </w:rPr>
        <w:t>玛利亚娜</w:t>
      </w:r>
      <w:r w:rsidRPr="007A4F05">
        <w:rPr>
          <w:rFonts w:ascii="Times New Roman" w:hint="eastAsia"/>
          <w:iCs/>
          <w:sz w:val="21"/>
          <w:szCs w:val="21"/>
        </w:rPr>
        <w:t>和欧库西地区设立了</w:t>
      </w:r>
      <w:r w:rsidR="00542068">
        <w:rPr>
          <w:rFonts w:ascii="Times New Roman" w:hint="eastAsia"/>
          <w:iCs/>
          <w:sz w:val="21"/>
          <w:szCs w:val="21"/>
        </w:rPr>
        <w:t>办事处</w:t>
      </w:r>
      <w:r w:rsidRPr="007A4F05">
        <w:rPr>
          <w:rFonts w:ascii="Times New Roman" w:hint="eastAsia"/>
          <w:iCs/>
          <w:sz w:val="21"/>
          <w:szCs w:val="21"/>
        </w:rPr>
        <w:t>。</w:t>
      </w:r>
      <w:r w:rsidRPr="007A4F05">
        <w:rPr>
          <w:rFonts w:ascii="Times New Roman"/>
          <w:iCs/>
          <w:sz w:val="21"/>
          <w:szCs w:val="21"/>
        </w:rPr>
        <w:t>PRADET</w:t>
      </w:r>
      <w:r w:rsidRPr="007A4F05">
        <w:rPr>
          <w:rFonts w:ascii="Times New Roman" w:hint="eastAsia"/>
          <w:iCs/>
          <w:sz w:val="21"/>
          <w:szCs w:val="21"/>
        </w:rPr>
        <w:t>为包考和欧库西地区医院工作人员提供</w:t>
      </w:r>
      <w:r w:rsidR="00542068">
        <w:rPr>
          <w:rFonts w:ascii="Times New Roman" w:hint="eastAsia"/>
          <w:iCs/>
          <w:sz w:val="21"/>
          <w:szCs w:val="21"/>
        </w:rPr>
        <w:t>了</w:t>
      </w:r>
      <w:r w:rsidRPr="007A4F05">
        <w:rPr>
          <w:rFonts w:ascii="Times New Roman" w:hint="eastAsia"/>
          <w:iCs/>
          <w:sz w:val="21"/>
          <w:szCs w:val="21"/>
        </w:rPr>
        <w:t>培训，</w:t>
      </w:r>
      <w:r w:rsidR="00542068">
        <w:rPr>
          <w:rFonts w:ascii="Times New Roman" w:hint="eastAsia"/>
          <w:iCs/>
          <w:sz w:val="21"/>
          <w:szCs w:val="21"/>
        </w:rPr>
        <w:t>讲解</w:t>
      </w:r>
      <w:r w:rsidR="00542068" w:rsidRPr="007A4F05">
        <w:rPr>
          <w:rFonts w:ascii="Times New Roman" w:hint="eastAsia"/>
          <w:iCs/>
          <w:sz w:val="21"/>
          <w:szCs w:val="21"/>
        </w:rPr>
        <w:t>如何</w:t>
      </w:r>
      <w:r w:rsidR="00542068">
        <w:rPr>
          <w:rFonts w:ascii="Times New Roman" w:hint="eastAsia"/>
          <w:iCs/>
          <w:sz w:val="21"/>
          <w:szCs w:val="21"/>
        </w:rPr>
        <w:t>对</w:t>
      </w:r>
      <w:r w:rsidR="00542068" w:rsidRPr="007A4F05">
        <w:rPr>
          <w:rFonts w:ascii="Times New Roman" w:hint="eastAsia"/>
          <w:iCs/>
          <w:sz w:val="21"/>
          <w:szCs w:val="21"/>
        </w:rPr>
        <w:t>受害者进行治疗</w:t>
      </w:r>
      <w:r w:rsidR="00542068">
        <w:rPr>
          <w:rFonts w:ascii="Times New Roman" w:hint="eastAsia"/>
          <w:iCs/>
          <w:sz w:val="21"/>
          <w:szCs w:val="21"/>
        </w:rPr>
        <w:t>和</w:t>
      </w:r>
      <w:r w:rsidR="00542068" w:rsidRPr="007A4F05">
        <w:rPr>
          <w:rFonts w:ascii="Times New Roman" w:hint="eastAsia"/>
          <w:iCs/>
          <w:sz w:val="21"/>
          <w:szCs w:val="21"/>
        </w:rPr>
        <w:t>司法鉴定</w:t>
      </w:r>
      <w:r w:rsidR="00542068">
        <w:rPr>
          <w:rFonts w:ascii="Times New Roman" w:hint="eastAsia"/>
          <w:iCs/>
          <w:sz w:val="21"/>
          <w:szCs w:val="21"/>
        </w:rPr>
        <w:t>的问题</w:t>
      </w:r>
      <w:r w:rsidRPr="007A4F05">
        <w:rPr>
          <w:rFonts w:ascii="Times New Roman" w:hint="eastAsia"/>
          <w:iCs/>
          <w:sz w:val="21"/>
          <w:szCs w:val="21"/>
        </w:rPr>
        <w:t>并根据实际需要，定期前往欧库西、萨穆、苏艾、包考和阿伊莱乌地区为</w:t>
      </w:r>
      <w:r w:rsidR="00542068">
        <w:rPr>
          <w:rFonts w:ascii="Times New Roman" w:hint="eastAsia"/>
          <w:iCs/>
          <w:sz w:val="21"/>
          <w:szCs w:val="21"/>
        </w:rPr>
        <w:t>服务对象</w:t>
      </w:r>
      <w:r w:rsidRPr="007A4F05">
        <w:rPr>
          <w:rFonts w:ascii="Times New Roman" w:hint="eastAsia"/>
          <w:iCs/>
          <w:sz w:val="21"/>
          <w:szCs w:val="21"/>
        </w:rPr>
        <w:t>提供咨询</w:t>
      </w:r>
      <w:r w:rsidR="00542068">
        <w:rPr>
          <w:rFonts w:ascii="Times New Roman" w:hint="eastAsia"/>
          <w:iCs/>
          <w:sz w:val="21"/>
          <w:szCs w:val="21"/>
        </w:rPr>
        <w:t>和后续</w:t>
      </w:r>
      <w:r w:rsidRPr="007A4F05">
        <w:rPr>
          <w:rFonts w:ascii="Times New Roman" w:hint="eastAsia"/>
          <w:iCs/>
          <w:sz w:val="21"/>
          <w:szCs w:val="21"/>
        </w:rPr>
        <w:t>支持。</w:t>
      </w:r>
    </w:p>
    <w:p w:rsidR="002A570D" w:rsidRPr="007A4F05" w:rsidRDefault="002A570D" w:rsidP="002A570D">
      <w:pPr>
        <w:pStyle w:val="BodyText"/>
        <w:spacing w:after="240" w:line="360" w:lineRule="exact"/>
        <w:ind w:left="720" w:hanging="720"/>
        <w:rPr>
          <w:rFonts w:ascii="Times New Roman" w:hint="eastAsia"/>
          <w:iCs/>
          <w:sz w:val="21"/>
          <w:szCs w:val="21"/>
        </w:rPr>
      </w:pPr>
      <w:r w:rsidRPr="007A4F05">
        <w:rPr>
          <w:rFonts w:ascii="Times New Roman"/>
          <w:iCs/>
          <w:sz w:val="21"/>
          <w:szCs w:val="21"/>
        </w:rPr>
        <w:t>808.</w:t>
      </w:r>
      <w:r w:rsidRPr="007A4F05">
        <w:rPr>
          <w:rFonts w:ascii="Times New Roman"/>
          <w:iCs/>
          <w:sz w:val="21"/>
          <w:szCs w:val="21"/>
        </w:rPr>
        <w:tab/>
      </w:r>
      <w:r w:rsidRPr="007A4F05">
        <w:rPr>
          <w:rFonts w:ascii="Times New Roman" w:hint="eastAsia"/>
          <w:iCs/>
          <w:sz w:val="21"/>
          <w:szCs w:val="21"/>
          <w:lang w:val="en-GB"/>
        </w:rPr>
        <w:t>妇女交流论坛在利基卡、</w:t>
      </w:r>
      <w:r w:rsidRPr="007A4F05">
        <w:rPr>
          <w:rFonts w:ascii="Times New Roman" w:hint="eastAsia"/>
          <w:iCs/>
          <w:sz w:val="21"/>
          <w:szCs w:val="21"/>
        </w:rPr>
        <w:t>波波纳罗、</w:t>
      </w:r>
      <w:r w:rsidRPr="007A4F05">
        <w:rPr>
          <w:rFonts w:ascii="Times New Roman"/>
          <w:iCs/>
          <w:sz w:val="21"/>
          <w:szCs w:val="21"/>
        </w:rPr>
        <w:t>科瓦利马</w:t>
      </w:r>
      <w:r w:rsidRPr="007A4F05">
        <w:rPr>
          <w:rFonts w:ascii="Times New Roman" w:hint="eastAsia"/>
          <w:iCs/>
          <w:sz w:val="21"/>
          <w:szCs w:val="21"/>
        </w:rPr>
        <w:t>和埃尔梅拉地区</w:t>
      </w:r>
      <w:r w:rsidR="00542068">
        <w:rPr>
          <w:rFonts w:ascii="Times New Roman" w:hint="eastAsia"/>
          <w:iCs/>
          <w:sz w:val="21"/>
          <w:szCs w:val="21"/>
        </w:rPr>
        <w:t>安排</w:t>
      </w:r>
      <w:r w:rsidRPr="007A4F05">
        <w:rPr>
          <w:rFonts w:ascii="Times New Roman" w:hint="eastAsia"/>
          <w:iCs/>
          <w:sz w:val="21"/>
          <w:szCs w:val="21"/>
        </w:rPr>
        <w:t>了社区组织</w:t>
      </w:r>
      <w:r w:rsidR="00542068">
        <w:rPr>
          <w:rFonts w:ascii="Times New Roman" w:hint="eastAsia"/>
          <w:iCs/>
          <w:sz w:val="21"/>
          <w:szCs w:val="21"/>
        </w:rPr>
        <w:t>者</w:t>
      </w:r>
      <w:r w:rsidRPr="007A4F05">
        <w:rPr>
          <w:rFonts w:ascii="Times New Roman" w:hint="eastAsia"/>
          <w:iCs/>
          <w:sz w:val="21"/>
          <w:szCs w:val="21"/>
        </w:rPr>
        <w:t>，充当妇女交流论坛在帝力的转介点，但他们是未经过培训的咨询顾问。</w:t>
      </w:r>
      <w:r w:rsidR="00542068">
        <w:rPr>
          <w:rFonts w:ascii="Times New Roman" w:hint="eastAsia"/>
          <w:iCs/>
          <w:sz w:val="21"/>
          <w:szCs w:val="21"/>
        </w:rPr>
        <w:t>最近，</w:t>
      </w:r>
      <w:r w:rsidRPr="007A4F05">
        <w:rPr>
          <w:rFonts w:ascii="Times New Roman" w:hint="eastAsia"/>
          <w:iCs/>
          <w:sz w:val="21"/>
          <w:szCs w:val="21"/>
        </w:rPr>
        <w:t>在澳大利亚明爱协会和联合国人口基金的支持下，非政府组织</w:t>
      </w:r>
      <w:r w:rsidRPr="007A4F05">
        <w:rPr>
          <w:rFonts w:ascii="Times New Roman"/>
          <w:iCs/>
          <w:sz w:val="21"/>
          <w:szCs w:val="21"/>
        </w:rPr>
        <w:t>Forum Peduli Wanita Oecussi</w:t>
      </w:r>
      <w:r w:rsidRPr="007A4F05">
        <w:rPr>
          <w:rFonts w:ascii="Times New Roman" w:hint="eastAsia"/>
          <w:iCs/>
          <w:sz w:val="21"/>
          <w:szCs w:val="21"/>
        </w:rPr>
        <w:t>在欧库西飞地为</w:t>
      </w:r>
      <w:r w:rsidR="00203686" w:rsidRPr="007A4F05">
        <w:rPr>
          <w:rFonts w:ascii="Times New Roman" w:hint="eastAsia"/>
          <w:iCs/>
          <w:sz w:val="21"/>
          <w:szCs w:val="21"/>
        </w:rPr>
        <w:t>性暴力</w:t>
      </w:r>
      <w:r w:rsidRPr="007A4F05">
        <w:rPr>
          <w:rFonts w:ascii="Times New Roman" w:hint="eastAsia"/>
          <w:iCs/>
          <w:sz w:val="21"/>
          <w:szCs w:val="21"/>
        </w:rPr>
        <w:t>受害者建立了一个庇护所，此外</w:t>
      </w:r>
      <w:r w:rsidR="00542068">
        <w:rPr>
          <w:rFonts w:ascii="Times New Roman" w:hint="eastAsia"/>
          <w:iCs/>
          <w:sz w:val="21"/>
          <w:szCs w:val="21"/>
        </w:rPr>
        <w:t>，</w:t>
      </w:r>
      <w:r w:rsidRPr="007A4F05">
        <w:rPr>
          <w:rFonts w:ascii="Times New Roman" w:hint="eastAsia"/>
          <w:iCs/>
          <w:sz w:val="21"/>
          <w:szCs w:val="21"/>
        </w:rPr>
        <w:t>该地区还有两家妇女非政府机构为当地受害者提供援助。</w:t>
      </w:r>
      <w:r w:rsidRPr="007A4F05">
        <w:rPr>
          <w:rFonts w:ascii="Times New Roman"/>
          <w:iCs/>
          <w:sz w:val="21"/>
          <w:szCs w:val="21"/>
        </w:rPr>
        <w:t>ISMAIK</w:t>
      </w:r>
      <w:r w:rsidRPr="007A4F05">
        <w:rPr>
          <w:rFonts w:ascii="Times New Roman" w:hint="eastAsia"/>
          <w:iCs/>
          <w:sz w:val="21"/>
          <w:szCs w:val="21"/>
        </w:rPr>
        <w:t>（通过教会）在阿伊莱乌、艾纳鲁、利基卡、萨穆和维克克地区</w:t>
      </w:r>
      <w:r w:rsidR="00542068">
        <w:rPr>
          <w:rFonts w:ascii="Times New Roman" w:hint="eastAsia"/>
          <w:iCs/>
          <w:sz w:val="21"/>
          <w:szCs w:val="21"/>
        </w:rPr>
        <w:t>建立了一些</w:t>
      </w:r>
      <w:r w:rsidRPr="007A4F05">
        <w:rPr>
          <w:rFonts w:ascii="Times New Roman" w:hint="eastAsia"/>
          <w:iCs/>
          <w:sz w:val="21"/>
          <w:szCs w:val="21"/>
        </w:rPr>
        <w:t>庇护所。在包考，</w:t>
      </w:r>
      <w:r w:rsidR="00542068" w:rsidRPr="007A4F05">
        <w:rPr>
          <w:rFonts w:ascii="Times New Roman"/>
          <w:iCs/>
          <w:sz w:val="21"/>
          <w:szCs w:val="21"/>
        </w:rPr>
        <w:t>Buka Hatene</w:t>
      </w:r>
      <w:r w:rsidR="00542068" w:rsidRPr="007A4F05">
        <w:rPr>
          <w:rFonts w:ascii="Times New Roman" w:hint="eastAsia"/>
          <w:iCs/>
          <w:sz w:val="21"/>
          <w:szCs w:val="21"/>
        </w:rPr>
        <w:t>中心妇女发展</w:t>
      </w:r>
      <w:r w:rsidR="00542068">
        <w:rPr>
          <w:rFonts w:ascii="Times New Roman" w:hint="eastAsia"/>
          <w:iCs/>
          <w:sz w:val="21"/>
          <w:szCs w:val="21"/>
        </w:rPr>
        <w:t>方案</w:t>
      </w:r>
      <w:r w:rsidRPr="007A4F05">
        <w:rPr>
          <w:rFonts w:ascii="Times New Roman" w:hint="eastAsia"/>
          <w:iCs/>
          <w:sz w:val="21"/>
          <w:szCs w:val="21"/>
        </w:rPr>
        <w:t>在</w:t>
      </w:r>
      <w:r w:rsidRPr="007A4F05">
        <w:rPr>
          <w:rFonts w:ascii="Times New Roman"/>
          <w:iCs/>
          <w:sz w:val="21"/>
          <w:szCs w:val="21"/>
        </w:rPr>
        <w:t>PRADET</w:t>
      </w:r>
      <w:r w:rsidRPr="007A4F05">
        <w:rPr>
          <w:rFonts w:ascii="Times New Roman" w:hint="eastAsia"/>
          <w:iCs/>
          <w:sz w:val="21"/>
          <w:szCs w:val="21"/>
        </w:rPr>
        <w:t>和澳大利亚明爱协会的支持下，正在制定</w:t>
      </w:r>
      <w:r w:rsidR="00203686" w:rsidRPr="007A4F05">
        <w:rPr>
          <w:rFonts w:ascii="Times New Roman" w:hint="eastAsia"/>
          <w:iCs/>
          <w:sz w:val="21"/>
          <w:szCs w:val="21"/>
        </w:rPr>
        <w:t>性暴力</w:t>
      </w:r>
      <w:r w:rsidRPr="007A4F05">
        <w:rPr>
          <w:rFonts w:ascii="Times New Roman" w:hint="eastAsia"/>
          <w:iCs/>
          <w:sz w:val="21"/>
          <w:szCs w:val="21"/>
        </w:rPr>
        <w:t>受害者支</w:t>
      </w:r>
      <w:r w:rsidR="00542068">
        <w:rPr>
          <w:rFonts w:ascii="Times New Roman" w:hint="eastAsia"/>
          <w:iCs/>
          <w:sz w:val="21"/>
          <w:szCs w:val="21"/>
        </w:rPr>
        <w:t>助</w:t>
      </w:r>
      <w:r w:rsidRPr="007A4F05">
        <w:rPr>
          <w:rFonts w:ascii="Times New Roman" w:hint="eastAsia"/>
          <w:iCs/>
          <w:sz w:val="21"/>
          <w:szCs w:val="21"/>
        </w:rPr>
        <w:t>项目，并为一</w:t>
      </w:r>
      <w:r w:rsidR="00542068">
        <w:rPr>
          <w:rFonts w:ascii="Times New Roman" w:hint="eastAsia"/>
          <w:iCs/>
          <w:sz w:val="21"/>
          <w:szCs w:val="21"/>
        </w:rPr>
        <w:t>些</w:t>
      </w:r>
      <w:r w:rsidRPr="007A4F05">
        <w:rPr>
          <w:rFonts w:ascii="Times New Roman" w:hint="eastAsia"/>
          <w:iCs/>
          <w:sz w:val="21"/>
          <w:szCs w:val="21"/>
        </w:rPr>
        <w:t>妇女咨询师提供培训。</w:t>
      </w:r>
    </w:p>
    <w:p w:rsidR="002A570D" w:rsidRPr="007A4F05" w:rsidRDefault="002A570D" w:rsidP="002A570D">
      <w:pPr>
        <w:pStyle w:val="BodyText"/>
        <w:spacing w:after="240" w:line="360" w:lineRule="exact"/>
        <w:ind w:left="720" w:hanging="720"/>
        <w:rPr>
          <w:rFonts w:ascii="Times New Roman" w:hint="eastAsia"/>
          <w:iCs/>
          <w:sz w:val="21"/>
          <w:szCs w:val="21"/>
        </w:rPr>
      </w:pPr>
      <w:r w:rsidRPr="007A4F05">
        <w:rPr>
          <w:rFonts w:ascii="Times New Roman"/>
          <w:iCs/>
          <w:sz w:val="21"/>
          <w:szCs w:val="21"/>
        </w:rPr>
        <w:t>809.</w:t>
      </w:r>
      <w:r w:rsidRPr="007A4F05">
        <w:rPr>
          <w:rFonts w:ascii="Times New Roman"/>
          <w:iCs/>
          <w:sz w:val="21"/>
          <w:szCs w:val="21"/>
        </w:rPr>
        <w:tab/>
      </w:r>
      <w:r w:rsidRPr="007A4F05">
        <w:rPr>
          <w:rFonts w:ascii="Times New Roman" w:hint="eastAsia"/>
          <w:iCs/>
          <w:sz w:val="21"/>
          <w:szCs w:val="21"/>
        </w:rPr>
        <w:t>司法系统监测方案受害者支</w:t>
      </w:r>
      <w:r w:rsidR="00542068">
        <w:rPr>
          <w:rFonts w:ascii="Times New Roman" w:hint="eastAsia"/>
          <w:iCs/>
          <w:sz w:val="21"/>
          <w:szCs w:val="21"/>
        </w:rPr>
        <w:t>助</w:t>
      </w:r>
      <w:r w:rsidRPr="007A4F05">
        <w:rPr>
          <w:rFonts w:ascii="Times New Roman" w:hint="eastAsia"/>
          <w:iCs/>
          <w:sz w:val="21"/>
          <w:szCs w:val="21"/>
        </w:rPr>
        <w:t>服务</w:t>
      </w:r>
      <w:r w:rsidR="00542068">
        <w:rPr>
          <w:rFonts w:ascii="Times New Roman" w:hint="eastAsia"/>
          <w:iCs/>
          <w:sz w:val="21"/>
          <w:szCs w:val="21"/>
        </w:rPr>
        <w:t>中心</w:t>
      </w:r>
      <w:r w:rsidRPr="007A4F05">
        <w:rPr>
          <w:rFonts w:ascii="Times New Roman" w:hint="eastAsia"/>
          <w:iCs/>
          <w:sz w:val="21"/>
          <w:szCs w:val="21"/>
        </w:rPr>
        <w:t>将服务延伸至利基卡区，然而目前，由于缺乏资源，它主要在帝力地区</w:t>
      </w:r>
      <w:r w:rsidR="00542068">
        <w:rPr>
          <w:rFonts w:ascii="Times New Roman" w:hint="eastAsia"/>
          <w:iCs/>
          <w:sz w:val="21"/>
          <w:szCs w:val="21"/>
        </w:rPr>
        <w:t>开展活动</w:t>
      </w:r>
      <w:r w:rsidRPr="007A4F05">
        <w:rPr>
          <w:rFonts w:ascii="Times New Roman" w:hint="eastAsia"/>
          <w:iCs/>
          <w:sz w:val="21"/>
          <w:szCs w:val="21"/>
        </w:rPr>
        <w:t>；</w:t>
      </w:r>
      <w:r w:rsidRPr="007A4F05">
        <w:rPr>
          <w:rFonts w:ascii="Times New Roman"/>
          <w:iCs/>
          <w:sz w:val="21"/>
          <w:szCs w:val="21"/>
        </w:rPr>
        <w:t>LBH Biankara</w:t>
      </w:r>
      <w:r w:rsidRPr="007A4F05">
        <w:rPr>
          <w:rFonts w:ascii="Times New Roman" w:hint="eastAsia"/>
          <w:iCs/>
          <w:sz w:val="21"/>
          <w:szCs w:val="21"/>
        </w:rPr>
        <w:t>在存在明显性别差异的艾纳鲁、</w:t>
      </w:r>
      <w:r w:rsidRPr="007A4F05">
        <w:rPr>
          <w:rFonts w:ascii="Times New Roman"/>
          <w:iCs/>
          <w:sz w:val="21"/>
          <w:szCs w:val="21"/>
        </w:rPr>
        <w:t>玛利亚娜</w:t>
      </w:r>
      <w:r w:rsidRPr="007A4F05">
        <w:rPr>
          <w:rFonts w:ascii="Times New Roman" w:hint="eastAsia"/>
          <w:iCs/>
          <w:sz w:val="21"/>
          <w:szCs w:val="21"/>
        </w:rPr>
        <w:t>、苏艾和萨穆地区</w:t>
      </w:r>
      <w:r w:rsidR="00542068">
        <w:rPr>
          <w:rFonts w:ascii="Times New Roman" w:hint="eastAsia"/>
          <w:iCs/>
          <w:sz w:val="21"/>
          <w:szCs w:val="21"/>
        </w:rPr>
        <w:t>开展活动</w:t>
      </w:r>
      <w:r w:rsidRPr="007A4F05">
        <w:rPr>
          <w:rFonts w:ascii="Times New Roman" w:hint="eastAsia"/>
          <w:iCs/>
          <w:sz w:val="21"/>
          <w:szCs w:val="21"/>
        </w:rPr>
        <w:t>；</w:t>
      </w:r>
      <w:r w:rsidRPr="007A4F05">
        <w:rPr>
          <w:rFonts w:ascii="Times New Roman"/>
          <w:iCs/>
          <w:sz w:val="21"/>
          <w:szCs w:val="21"/>
        </w:rPr>
        <w:t>LBH Yayasan ECM</w:t>
      </w:r>
      <w:r w:rsidRPr="007A4F05">
        <w:rPr>
          <w:rFonts w:ascii="Times New Roman" w:hint="eastAsia"/>
          <w:iCs/>
          <w:sz w:val="21"/>
          <w:szCs w:val="21"/>
        </w:rPr>
        <w:t>在包考、</w:t>
      </w:r>
      <w:r w:rsidRPr="007A4F05">
        <w:rPr>
          <w:rFonts w:ascii="Times New Roman"/>
          <w:iCs/>
          <w:sz w:val="21"/>
          <w:szCs w:val="21"/>
        </w:rPr>
        <w:t>洛斯巴洛斯</w:t>
      </w:r>
      <w:r w:rsidRPr="007A4F05">
        <w:rPr>
          <w:rFonts w:ascii="Times New Roman" w:hint="eastAsia"/>
          <w:iCs/>
          <w:sz w:val="21"/>
          <w:szCs w:val="21"/>
        </w:rPr>
        <w:t>、马纳图托和维克克地区</w:t>
      </w:r>
      <w:r w:rsidR="00542068">
        <w:rPr>
          <w:rFonts w:ascii="Times New Roman" w:hint="eastAsia"/>
          <w:iCs/>
          <w:sz w:val="21"/>
          <w:szCs w:val="21"/>
        </w:rPr>
        <w:t>开展活动</w:t>
      </w:r>
      <w:r w:rsidRPr="007A4F05">
        <w:rPr>
          <w:rFonts w:ascii="Times New Roman" w:hint="eastAsia"/>
          <w:iCs/>
          <w:sz w:val="21"/>
          <w:szCs w:val="21"/>
        </w:rPr>
        <w:t>；</w:t>
      </w:r>
      <w:r w:rsidRPr="007A4F05">
        <w:rPr>
          <w:rFonts w:ascii="Times New Roman"/>
          <w:iCs/>
          <w:sz w:val="21"/>
          <w:szCs w:val="21"/>
        </w:rPr>
        <w:t>LBH Fortuna</w:t>
      </w:r>
      <w:r w:rsidRPr="007A4F05">
        <w:rPr>
          <w:rFonts w:ascii="Times New Roman" w:hint="eastAsia"/>
          <w:iCs/>
          <w:sz w:val="21"/>
          <w:szCs w:val="21"/>
        </w:rPr>
        <w:t>则在埃尔梅拉地区</w:t>
      </w:r>
      <w:r w:rsidR="00542068">
        <w:rPr>
          <w:rFonts w:ascii="Times New Roman" w:hint="eastAsia"/>
          <w:iCs/>
          <w:sz w:val="21"/>
          <w:szCs w:val="21"/>
        </w:rPr>
        <w:t>开展活动</w:t>
      </w:r>
      <w:r w:rsidRPr="007A4F05">
        <w:rPr>
          <w:rFonts w:ascii="Times New Roman" w:hint="eastAsia"/>
          <w:iCs/>
          <w:sz w:val="21"/>
          <w:szCs w:val="21"/>
        </w:rPr>
        <w:t>。</w:t>
      </w:r>
    </w:p>
    <w:p w:rsidR="002A570D" w:rsidRPr="007A4F05" w:rsidRDefault="002A570D" w:rsidP="002A570D">
      <w:pPr>
        <w:pStyle w:val="BodyText"/>
        <w:spacing w:after="240" w:line="360" w:lineRule="exact"/>
        <w:ind w:left="720" w:hanging="720"/>
        <w:rPr>
          <w:rFonts w:ascii="Times New Roman" w:hint="eastAsia"/>
          <w:iCs/>
          <w:sz w:val="21"/>
          <w:szCs w:val="21"/>
        </w:rPr>
      </w:pPr>
      <w:r w:rsidRPr="007A4F05">
        <w:rPr>
          <w:rFonts w:ascii="Times New Roman"/>
          <w:iCs/>
          <w:sz w:val="21"/>
          <w:szCs w:val="21"/>
        </w:rPr>
        <w:t>810.</w:t>
      </w:r>
      <w:r w:rsidRPr="007A4F05">
        <w:rPr>
          <w:rFonts w:ascii="Times New Roman"/>
          <w:iCs/>
          <w:sz w:val="21"/>
          <w:szCs w:val="21"/>
        </w:rPr>
        <w:tab/>
      </w:r>
      <w:r w:rsidRPr="007A4F05">
        <w:rPr>
          <w:rFonts w:ascii="Times New Roman" w:hint="eastAsia"/>
          <w:iCs/>
          <w:sz w:val="21"/>
          <w:szCs w:val="21"/>
        </w:rPr>
        <w:t>尽管做出了上述</w:t>
      </w:r>
      <w:r w:rsidR="00542068">
        <w:rPr>
          <w:rFonts w:ascii="Times New Roman" w:hint="eastAsia"/>
          <w:iCs/>
          <w:sz w:val="21"/>
          <w:szCs w:val="21"/>
        </w:rPr>
        <w:t>各</w:t>
      </w:r>
      <w:r w:rsidRPr="007A4F05">
        <w:rPr>
          <w:rFonts w:ascii="Times New Roman" w:hint="eastAsia"/>
          <w:iCs/>
          <w:sz w:val="21"/>
          <w:szCs w:val="21"/>
        </w:rPr>
        <w:t>种努力，</w:t>
      </w:r>
      <w:r w:rsidR="00542068">
        <w:rPr>
          <w:rFonts w:ascii="Times New Roman" w:hint="eastAsia"/>
          <w:iCs/>
          <w:sz w:val="21"/>
          <w:szCs w:val="21"/>
        </w:rPr>
        <w:t>但</w:t>
      </w:r>
      <w:r w:rsidRPr="007A4F05">
        <w:rPr>
          <w:rFonts w:ascii="Times New Roman" w:hint="eastAsia"/>
          <w:iCs/>
          <w:sz w:val="21"/>
          <w:szCs w:val="21"/>
        </w:rPr>
        <w:t>东帝汶农村地区大</w:t>
      </w:r>
      <w:r w:rsidR="00542068">
        <w:rPr>
          <w:rFonts w:ascii="Times New Roman" w:hint="eastAsia"/>
          <w:iCs/>
          <w:sz w:val="21"/>
          <w:szCs w:val="21"/>
        </w:rPr>
        <w:t>多数需要专业援助的</w:t>
      </w:r>
      <w:r w:rsidRPr="007A4F05">
        <w:rPr>
          <w:rFonts w:ascii="Times New Roman" w:hint="eastAsia"/>
          <w:iCs/>
          <w:sz w:val="21"/>
          <w:szCs w:val="21"/>
        </w:rPr>
        <w:t>妇女和儿童仍难以</w:t>
      </w:r>
      <w:r w:rsidR="00542068">
        <w:rPr>
          <w:rFonts w:ascii="Times New Roman" w:hint="eastAsia"/>
          <w:iCs/>
          <w:sz w:val="21"/>
          <w:szCs w:val="21"/>
        </w:rPr>
        <w:t>获得这种</w:t>
      </w:r>
      <w:r w:rsidRPr="007A4F05">
        <w:rPr>
          <w:rFonts w:ascii="Times New Roman" w:hint="eastAsia"/>
          <w:iCs/>
          <w:sz w:val="21"/>
          <w:szCs w:val="21"/>
        </w:rPr>
        <w:t>援助。很多人处于极其贫穷的生活状态，并认为自己远离施暴者自谋生路、独立生活的可能性极小，或根本就不可能。转介网络成员意识到，应努力加强社会心理支</w:t>
      </w:r>
      <w:r w:rsidR="00542068">
        <w:rPr>
          <w:rFonts w:ascii="Times New Roman" w:hint="eastAsia"/>
          <w:iCs/>
          <w:sz w:val="21"/>
          <w:szCs w:val="21"/>
        </w:rPr>
        <w:t>助</w:t>
      </w:r>
      <w:r w:rsidRPr="007A4F05">
        <w:rPr>
          <w:rFonts w:ascii="Times New Roman" w:hint="eastAsia"/>
          <w:iCs/>
          <w:sz w:val="21"/>
          <w:szCs w:val="21"/>
        </w:rPr>
        <w:t>服务提供者与致力于</w:t>
      </w:r>
      <w:r w:rsidR="00542068">
        <w:rPr>
          <w:rFonts w:ascii="Times New Roman" w:hint="eastAsia"/>
          <w:iCs/>
          <w:sz w:val="21"/>
          <w:szCs w:val="21"/>
        </w:rPr>
        <w:t>解决</w:t>
      </w:r>
      <w:r w:rsidRPr="007A4F05">
        <w:rPr>
          <w:rFonts w:ascii="Times New Roman" w:hint="eastAsia"/>
          <w:iCs/>
          <w:sz w:val="21"/>
          <w:szCs w:val="21"/>
        </w:rPr>
        <w:t>就业</w:t>
      </w:r>
      <w:r w:rsidRPr="007A4F05">
        <w:rPr>
          <w:rFonts w:ascii="Times New Roman" w:hint="eastAsia"/>
          <w:iCs/>
          <w:sz w:val="21"/>
          <w:szCs w:val="21"/>
        </w:rPr>
        <w:t>/</w:t>
      </w:r>
      <w:r w:rsidRPr="007A4F05">
        <w:rPr>
          <w:rFonts w:ascii="Times New Roman" w:hint="eastAsia"/>
          <w:iCs/>
          <w:sz w:val="21"/>
          <w:szCs w:val="21"/>
        </w:rPr>
        <w:t>谋生问题的服务机构之间的联系。</w:t>
      </w:r>
    </w:p>
    <w:p w:rsidR="002A570D" w:rsidRPr="00650E20" w:rsidRDefault="002A570D" w:rsidP="00650E20">
      <w:pPr>
        <w:pStyle w:val="H3"/>
        <w:rPr>
          <w:rFonts w:hint="eastAsia"/>
          <w:b w:val="0"/>
        </w:rPr>
      </w:pPr>
      <w:bookmarkStart w:id="97" w:name="_Toc228766591"/>
      <w:r w:rsidRPr="00650E20">
        <w:rPr>
          <w:rFonts w:hint="eastAsia"/>
          <w:b w:val="0"/>
        </w:rPr>
        <w:t>受害者对支助</w:t>
      </w:r>
      <w:r w:rsidR="00542068" w:rsidRPr="00650E20">
        <w:rPr>
          <w:rFonts w:hint="eastAsia"/>
          <w:b w:val="0"/>
        </w:rPr>
        <w:t>来源</w:t>
      </w:r>
      <w:r w:rsidRPr="00650E20">
        <w:rPr>
          <w:rFonts w:hint="eastAsia"/>
          <w:b w:val="0"/>
        </w:rPr>
        <w:t>的看法</w:t>
      </w:r>
      <w:bookmarkEnd w:id="97"/>
    </w:p>
    <w:p w:rsidR="002A570D" w:rsidRPr="007A4F05" w:rsidRDefault="002A570D" w:rsidP="002A570D">
      <w:pPr>
        <w:pStyle w:val="BodyText"/>
        <w:spacing w:after="240" w:line="360" w:lineRule="exact"/>
        <w:ind w:left="720" w:hanging="720"/>
        <w:rPr>
          <w:rFonts w:ascii="Times New Roman" w:hint="eastAsia"/>
          <w:iCs/>
          <w:sz w:val="21"/>
          <w:szCs w:val="21"/>
        </w:rPr>
      </w:pPr>
      <w:r w:rsidRPr="007A4F05">
        <w:rPr>
          <w:rFonts w:ascii="Times New Roman"/>
          <w:iCs/>
          <w:sz w:val="21"/>
          <w:szCs w:val="21"/>
        </w:rPr>
        <w:t>811.</w:t>
      </w:r>
      <w:r w:rsidRPr="007A4F05">
        <w:rPr>
          <w:rFonts w:ascii="Times New Roman"/>
          <w:iCs/>
          <w:sz w:val="21"/>
          <w:szCs w:val="21"/>
        </w:rPr>
        <w:tab/>
      </w:r>
      <w:r w:rsidRPr="007A4F05">
        <w:rPr>
          <w:rFonts w:ascii="Times New Roman" w:hint="eastAsia"/>
          <w:iCs/>
          <w:sz w:val="21"/>
          <w:szCs w:val="21"/>
        </w:rPr>
        <w:t>调查表明，受害者不寻求帮助最常见的原因如下：交通不便（</w:t>
      </w:r>
      <w:r w:rsidRPr="007A4F05">
        <w:rPr>
          <w:rFonts w:ascii="Times New Roman" w:hint="eastAsia"/>
          <w:iCs/>
          <w:sz w:val="21"/>
          <w:szCs w:val="21"/>
        </w:rPr>
        <w:t>23%</w:t>
      </w:r>
      <w:r w:rsidRPr="007A4F05">
        <w:rPr>
          <w:rFonts w:ascii="Times New Roman" w:hint="eastAsia"/>
          <w:iCs/>
          <w:sz w:val="21"/>
          <w:szCs w:val="21"/>
        </w:rPr>
        <w:t>），距离医疗保健机构过远（</w:t>
      </w:r>
      <w:r w:rsidRPr="007A4F05">
        <w:rPr>
          <w:rFonts w:ascii="Times New Roman"/>
          <w:iCs/>
          <w:sz w:val="21"/>
          <w:szCs w:val="21"/>
        </w:rPr>
        <w:t>20%</w:t>
      </w:r>
      <w:r w:rsidRPr="007A4F05">
        <w:rPr>
          <w:rFonts w:ascii="Times New Roman" w:hint="eastAsia"/>
          <w:iCs/>
          <w:sz w:val="21"/>
          <w:szCs w:val="21"/>
        </w:rPr>
        <w:t>），对所发生的暴力行为感到羞耻（</w:t>
      </w:r>
      <w:r w:rsidRPr="007A4F05">
        <w:rPr>
          <w:rFonts w:ascii="Times New Roman"/>
          <w:iCs/>
          <w:sz w:val="21"/>
          <w:szCs w:val="21"/>
        </w:rPr>
        <w:t>18%</w:t>
      </w:r>
      <w:r w:rsidRPr="007A4F05">
        <w:rPr>
          <w:rFonts w:ascii="Times New Roman" w:hint="eastAsia"/>
          <w:iCs/>
          <w:sz w:val="21"/>
          <w:szCs w:val="21"/>
        </w:rPr>
        <w:t>）。当问及哪种支</w:t>
      </w:r>
      <w:r w:rsidR="00542068">
        <w:rPr>
          <w:rFonts w:ascii="Times New Roman" w:hint="eastAsia"/>
          <w:iCs/>
          <w:sz w:val="21"/>
          <w:szCs w:val="21"/>
        </w:rPr>
        <w:t>助</w:t>
      </w:r>
      <w:r w:rsidRPr="007A4F05">
        <w:rPr>
          <w:rFonts w:ascii="Times New Roman" w:hint="eastAsia"/>
          <w:iCs/>
          <w:sz w:val="21"/>
          <w:szCs w:val="21"/>
        </w:rPr>
        <w:t>服务比较有效时，受访者所想与所做之间出现了差异。例如，</w:t>
      </w:r>
      <w:r w:rsidRPr="007A4F05">
        <w:rPr>
          <w:rFonts w:ascii="Times New Roman"/>
          <w:iCs/>
          <w:sz w:val="21"/>
          <w:szCs w:val="21"/>
        </w:rPr>
        <w:t>25%</w:t>
      </w:r>
      <w:r w:rsidRPr="007A4F05">
        <w:rPr>
          <w:rFonts w:ascii="Times New Roman" w:hint="eastAsia"/>
          <w:iCs/>
          <w:sz w:val="21"/>
          <w:szCs w:val="21"/>
        </w:rPr>
        <w:t>的妇女认为，由</w:t>
      </w:r>
      <w:r w:rsidR="00DA096B" w:rsidRPr="007A4F05">
        <w:rPr>
          <w:rFonts w:ascii="Times New Roman" w:hint="eastAsia"/>
          <w:iCs/>
          <w:sz w:val="21"/>
          <w:szCs w:val="21"/>
        </w:rPr>
        <w:t>妇女</w:t>
      </w:r>
      <w:r w:rsidRPr="007A4F05">
        <w:rPr>
          <w:rFonts w:ascii="Times New Roman" w:hint="eastAsia"/>
          <w:iCs/>
          <w:sz w:val="21"/>
          <w:szCs w:val="21"/>
        </w:rPr>
        <w:t>团体提供支</w:t>
      </w:r>
      <w:r w:rsidR="00542068">
        <w:rPr>
          <w:rFonts w:ascii="Times New Roman" w:hint="eastAsia"/>
          <w:iCs/>
          <w:sz w:val="21"/>
          <w:szCs w:val="21"/>
        </w:rPr>
        <w:t>助</w:t>
      </w:r>
      <w:r w:rsidRPr="007A4F05">
        <w:rPr>
          <w:rFonts w:ascii="Times New Roman" w:hint="eastAsia"/>
          <w:iCs/>
          <w:sz w:val="21"/>
          <w:szCs w:val="21"/>
        </w:rPr>
        <w:t>比较有效，然而</w:t>
      </w:r>
      <w:r w:rsidR="00542068">
        <w:rPr>
          <w:rFonts w:ascii="Times New Roman" w:hint="eastAsia"/>
          <w:iCs/>
          <w:sz w:val="21"/>
          <w:szCs w:val="21"/>
        </w:rPr>
        <w:t>只有</w:t>
      </w:r>
      <w:r w:rsidRPr="007A4F05">
        <w:rPr>
          <w:rFonts w:ascii="Times New Roman" w:hint="eastAsia"/>
          <w:iCs/>
          <w:sz w:val="21"/>
          <w:szCs w:val="21"/>
        </w:rPr>
        <w:t>1%</w:t>
      </w:r>
      <w:r w:rsidRPr="007A4F05">
        <w:rPr>
          <w:rFonts w:ascii="Times New Roman" w:hint="eastAsia"/>
          <w:iCs/>
          <w:sz w:val="21"/>
          <w:szCs w:val="21"/>
        </w:rPr>
        <w:t>的妇女真正向</w:t>
      </w:r>
      <w:r w:rsidR="00DA096B" w:rsidRPr="007A4F05">
        <w:rPr>
          <w:rFonts w:ascii="Times New Roman" w:hint="eastAsia"/>
          <w:iCs/>
          <w:sz w:val="21"/>
          <w:szCs w:val="21"/>
        </w:rPr>
        <w:t>妇女</w:t>
      </w:r>
      <w:r w:rsidRPr="007A4F05">
        <w:rPr>
          <w:rFonts w:ascii="Times New Roman" w:hint="eastAsia"/>
          <w:iCs/>
          <w:sz w:val="21"/>
          <w:szCs w:val="21"/>
        </w:rPr>
        <w:t>团体寻求过援助。同样，</w:t>
      </w:r>
      <w:r w:rsidRPr="007A4F05">
        <w:rPr>
          <w:rFonts w:ascii="Times New Roman"/>
          <w:iCs/>
          <w:sz w:val="21"/>
          <w:szCs w:val="21"/>
        </w:rPr>
        <w:t>51%</w:t>
      </w:r>
      <w:r w:rsidRPr="007A4F05">
        <w:rPr>
          <w:rFonts w:ascii="Times New Roman" w:hint="eastAsia"/>
          <w:iCs/>
          <w:sz w:val="21"/>
          <w:szCs w:val="21"/>
        </w:rPr>
        <w:t>的妇女认为，与父母交谈会比较有帮助，然而</w:t>
      </w:r>
      <w:r w:rsidR="00542068">
        <w:rPr>
          <w:rFonts w:ascii="Times New Roman" w:hint="eastAsia"/>
          <w:iCs/>
          <w:sz w:val="21"/>
          <w:szCs w:val="21"/>
        </w:rPr>
        <w:t>这样做的妇女只有</w:t>
      </w:r>
      <w:r w:rsidRPr="007A4F05">
        <w:rPr>
          <w:rFonts w:ascii="Times New Roman" w:hint="eastAsia"/>
          <w:iCs/>
          <w:sz w:val="21"/>
          <w:szCs w:val="21"/>
        </w:rPr>
        <w:t>32%</w:t>
      </w:r>
      <w:r w:rsidRPr="007A4F05">
        <w:rPr>
          <w:rFonts w:ascii="Times New Roman" w:hint="eastAsia"/>
          <w:iCs/>
          <w:sz w:val="21"/>
          <w:szCs w:val="21"/>
        </w:rPr>
        <w:t>。</w:t>
      </w:r>
      <w:r w:rsidRPr="007A4F05">
        <w:rPr>
          <w:rFonts w:ascii="Times New Roman"/>
          <w:iCs/>
          <w:sz w:val="21"/>
          <w:szCs w:val="21"/>
        </w:rPr>
        <w:t>3%</w:t>
      </w:r>
      <w:r w:rsidRPr="007A4F05">
        <w:rPr>
          <w:rFonts w:ascii="Times New Roman" w:hint="eastAsia"/>
          <w:iCs/>
          <w:sz w:val="21"/>
          <w:szCs w:val="21"/>
        </w:rPr>
        <w:t>的受害者认为求助警方比较有用，</w:t>
      </w:r>
      <w:r w:rsidR="00542068">
        <w:rPr>
          <w:rFonts w:ascii="Times New Roman" w:hint="eastAsia"/>
          <w:iCs/>
          <w:sz w:val="21"/>
          <w:szCs w:val="21"/>
        </w:rPr>
        <w:t>但</w:t>
      </w:r>
      <w:r w:rsidRPr="007A4F05">
        <w:rPr>
          <w:rFonts w:ascii="Times New Roman" w:hint="eastAsia"/>
          <w:iCs/>
          <w:sz w:val="21"/>
          <w:szCs w:val="21"/>
        </w:rPr>
        <w:t>真正</w:t>
      </w:r>
      <w:r w:rsidR="00542068">
        <w:rPr>
          <w:rFonts w:ascii="Times New Roman" w:hint="eastAsia"/>
          <w:iCs/>
          <w:sz w:val="21"/>
          <w:szCs w:val="21"/>
        </w:rPr>
        <w:t>向</w:t>
      </w:r>
      <w:r w:rsidRPr="007A4F05">
        <w:rPr>
          <w:rFonts w:ascii="Times New Roman" w:hint="eastAsia"/>
          <w:iCs/>
          <w:sz w:val="21"/>
          <w:szCs w:val="21"/>
        </w:rPr>
        <w:t>警</w:t>
      </w:r>
      <w:r w:rsidR="00542068">
        <w:rPr>
          <w:rFonts w:ascii="Times New Roman" w:hint="eastAsia"/>
          <w:iCs/>
          <w:sz w:val="21"/>
          <w:szCs w:val="21"/>
        </w:rPr>
        <w:t>方</w:t>
      </w:r>
      <w:r w:rsidRPr="007A4F05">
        <w:rPr>
          <w:rFonts w:ascii="Times New Roman" w:hint="eastAsia"/>
          <w:iCs/>
          <w:sz w:val="21"/>
          <w:szCs w:val="21"/>
        </w:rPr>
        <w:t>报案的受害者更是少之又少，仅占</w:t>
      </w:r>
      <w:r w:rsidRPr="007A4F05">
        <w:rPr>
          <w:rFonts w:ascii="Times New Roman" w:hint="eastAsia"/>
          <w:iCs/>
          <w:sz w:val="21"/>
          <w:szCs w:val="21"/>
        </w:rPr>
        <w:t>1%</w:t>
      </w:r>
      <w:r w:rsidRPr="007A4F05">
        <w:rPr>
          <w:rFonts w:ascii="Times New Roman" w:hint="eastAsia"/>
          <w:iCs/>
          <w:sz w:val="21"/>
          <w:szCs w:val="21"/>
        </w:rPr>
        <w:t>。这些统计数据令人</w:t>
      </w:r>
      <w:r w:rsidR="00542068">
        <w:rPr>
          <w:rFonts w:ascii="Times New Roman" w:hint="eastAsia"/>
          <w:iCs/>
          <w:sz w:val="21"/>
          <w:szCs w:val="21"/>
        </w:rPr>
        <w:t>不安</w:t>
      </w:r>
      <w:r w:rsidR="006374A9">
        <w:rPr>
          <w:rFonts w:ascii="Times New Roman" w:hint="eastAsia"/>
          <w:iCs/>
          <w:sz w:val="21"/>
          <w:szCs w:val="21"/>
        </w:rPr>
        <w:t>——</w:t>
      </w:r>
      <w:r w:rsidRPr="007A4F05">
        <w:rPr>
          <w:rFonts w:ascii="Times New Roman" w:hint="eastAsia"/>
          <w:iCs/>
          <w:sz w:val="21"/>
          <w:szCs w:val="21"/>
        </w:rPr>
        <w:t>仅不足半数的受访者认为她们的需求得到了满足。</w:t>
      </w:r>
      <w:r w:rsidRPr="007A4F05">
        <w:rPr>
          <w:rStyle w:val="FootnoteReference"/>
          <w:rFonts w:ascii="Times New Roman"/>
          <w:iCs/>
          <w:sz w:val="21"/>
          <w:szCs w:val="21"/>
        </w:rPr>
        <w:footnoteReference w:id="59"/>
      </w:r>
    </w:p>
    <w:p w:rsidR="002A570D" w:rsidRPr="007A4F05" w:rsidRDefault="002A570D" w:rsidP="002A570D">
      <w:pPr>
        <w:spacing w:after="240" w:line="360" w:lineRule="exact"/>
        <w:ind w:left="720" w:hanging="720"/>
        <w:rPr>
          <w:rFonts w:hint="eastAsia"/>
          <w:szCs w:val="21"/>
        </w:rPr>
      </w:pPr>
      <w:r w:rsidRPr="007A4F05">
        <w:rPr>
          <w:szCs w:val="21"/>
          <w:lang w:val="en-IE"/>
        </w:rPr>
        <w:t>812.</w:t>
      </w:r>
      <w:r w:rsidRPr="007A4F05">
        <w:rPr>
          <w:szCs w:val="21"/>
          <w:lang w:val="en-IE"/>
        </w:rPr>
        <w:tab/>
      </w:r>
      <w:r w:rsidRPr="007A4F05">
        <w:rPr>
          <w:szCs w:val="21"/>
        </w:rPr>
        <w:t>PRADET</w:t>
      </w:r>
      <w:r w:rsidRPr="007A4F05">
        <w:rPr>
          <w:szCs w:val="21"/>
          <w:lang w:val="en-IE"/>
        </w:rPr>
        <w:t xml:space="preserve"> </w:t>
      </w:r>
      <w:r w:rsidRPr="007A4F05">
        <w:rPr>
          <w:rFonts w:hint="eastAsia"/>
          <w:szCs w:val="21"/>
          <w:lang w:val="en-IE"/>
        </w:rPr>
        <w:t>对其安全屋进行的一项评估表明，使用过这项服务的妇女对这一安全避难所表示肯定，但希望能够更快地看医生，更好地获得</w:t>
      </w:r>
      <w:r w:rsidR="00542068">
        <w:rPr>
          <w:rFonts w:hint="eastAsia"/>
          <w:szCs w:val="21"/>
          <w:lang w:val="en-IE"/>
        </w:rPr>
        <w:t>医疗后</w:t>
      </w:r>
      <w:r w:rsidRPr="007A4F05">
        <w:rPr>
          <w:rFonts w:hint="eastAsia"/>
          <w:szCs w:val="21"/>
          <w:lang w:val="en-IE"/>
        </w:rPr>
        <w:t>护理。</w:t>
      </w:r>
    </w:p>
    <w:p w:rsidR="002A570D" w:rsidRPr="00650E20" w:rsidRDefault="002A570D" w:rsidP="00650E20">
      <w:pPr>
        <w:pStyle w:val="H3"/>
        <w:rPr>
          <w:rFonts w:hint="eastAsia"/>
          <w:b w:val="0"/>
        </w:rPr>
      </w:pPr>
      <w:bookmarkStart w:id="98" w:name="_Toc228766592"/>
      <w:r w:rsidRPr="00650E20">
        <w:rPr>
          <w:rFonts w:hint="eastAsia"/>
          <w:b w:val="0"/>
        </w:rPr>
        <w:t>转介程序</w:t>
      </w:r>
      <w:bookmarkEnd w:id="98"/>
    </w:p>
    <w:p w:rsidR="002A570D" w:rsidRPr="007A4F05" w:rsidRDefault="002A570D" w:rsidP="002A570D">
      <w:pPr>
        <w:pStyle w:val="BodyText"/>
        <w:spacing w:after="240" w:line="360" w:lineRule="exact"/>
        <w:ind w:left="720" w:hanging="720"/>
        <w:rPr>
          <w:rFonts w:ascii="Times New Roman" w:hint="eastAsia"/>
          <w:iCs/>
          <w:sz w:val="21"/>
          <w:szCs w:val="21"/>
        </w:rPr>
      </w:pPr>
      <w:r w:rsidRPr="007A4F05">
        <w:rPr>
          <w:rFonts w:ascii="Times New Roman"/>
          <w:iCs/>
          <w:sz w:val="21"/>
          <w:szCs w:val="21"/>
        </w:rPr>
        <w:t>813.</w:t>
      </w:r>
      <w:r w:rsidRPr="007A4F05">
        <w:rPr>
          <w:rFonts w:ascii="Times New Roman"/>
          <w:iCs/>
          <w:sz w:val="21"/>
          <w:szCs w:val="21"/>
        </w:rPr>
        <w:tab/>
      </w:r>
      <w:r w:rsidRPr="007A4F05">
        <w:rPr>
          <w:rFonts w:ascii="Times New Roman" w:hint="eastAsia"/>
          <w:iCs/>
          <w:sz w:val="21"/>
          <w:szCs w:val="21"/>
        </w:rPr>
        <w:t>在帝力，</w:t>
      </w:r>
      <w:r w:rsidR="008F2CCF" w:rsidRPr="007A4F05">
        <w:rPr>
          <w:rFonts w:ascii="Times New Roman" w:hint="eastAsia"/>
          <w:iCs/>
          <w:sz w:val="21"/>
          <w:szCs w:val="21"/>
        </w:rPr>
        <w:t>保护弱势人员股</w:t>
      </w:r>
      <w:r w:rsidRPr="007A4F05">
        <w:rPr>
          <w:rFonts w:ascii="Times New Roman" w:hint="eastAsia"/>
          <w:iCs/>
          <w:sz w:val="21"/>
          <w:szCs w:val="21"/>
        </w:rPr>
        <w:t>通常</w:t>
      </w:r>
      <w:r w:rsidR="004F1D64">
        <w:rPr>
          <w:rFonts w:ascii="Times New Roman" w:hint="eastAsia"/>
          <w:iCs/>
          <w:sz w:val="21"/>
          <w:szCs w:val="21"/>
        </w:rPr>
        <w:t>先</w:t>
      </w:r>
      <w:r w:rsidRPr="007A4F05">
        <w:rPr>
          <w:rFonts w:ascii="Times New Roman" w:hint="eastAsia"/>
          <w:iCs/>
          <w:sz w:val="21"/>
          <w:szCs w:val="21"/>
        </w:rPr>
        <w:t>将案件</w:t>
      </w:r>
      <w:r w:rsidR="004F1D64">
        <w:rPr>
          <w:rFonts w:ascii="Times New Roman" w:hint="eastAsia"/>
          <w:iCs/>
          <w:sz w:val="21"/>
          <w:szCs w:val="21"/>
        </w:rPr>
        <w:t>转交给</w:t>
      </w:r>
      <w:r w:rsidRPr="007A4F05">
        <w:rPr>
          <w:rFonts w:ascii="Times New Roman" w:hint="eastAsia"/>
          <w:iCs/>
          <w:sz w:val="21"/>
          <w:szCs w:val="21"/>
        </w:rPr>
        <w:t>帝力国立医院和（或）</w:t>
      </w:r>
      <w:r w:rsidRPr="007A4F05">
        <w:rPr>
          <w:rFonts w:ascii="Times New Roman"/>
          <w:iCs/>
          <w:sz w:val="21"/>
          <w:szCs w:val="21"/>
        </w:rPr>
        <w:t>PRADET</w:t>
      </w:r>
      <w:r w:rsidRPr="007A4F05">
        <w:rPr>
          <w:rFonts w:ascii="Times New Roman" w:hint="eastAsia"/>
          <w:iCs/>
          <w:sz w:val="21"/>
          <w:szCs w:val="21"/>
        </w:rPr>
        <w:t>安全屋，有时</w:t>
      </w:r>
      <w:r w:rsidR="004F1D64">
        <w:rPr>
          <w:rFonts w:ascii="Times New Roman" w:hint="eastAsia"/>
          <w:iCs/>
          <w:sz w:val="21"/>
          <w:szCs w:val="21"/>
        </w:rPr>
        <w:t>还转交给</w:t>
      </w:r>
      <w:r w:rsidRPr="007A4F05">
        <w:rPr>
          <w:rFonts w:ascii="Times New Roman" w:hint="eastAsia"/>
          <w:iCs/>
          <w:sz w:val="21"/>
          <w:szCs w:val="21"/>
        </w:rPr>
        <w:t>妇女交流论坛和司法系统监测方案受害者支</w:t>
      </w:r>
      <w:r w:rsidR="004F1D64">
        <w:rPr>
          <w:rFonts w:ascii="Times New Roman" w:hint="eastAsia"/>
          <w:iCs/>
          <w:sz w:val="21"/>
          <w:szCs w:val="21"/>
        </w:rPr>
        <w:t>助</w:t>
      </w:r>
      <w:r w:rsidRPr="007A4F05">
        <w:rPr>
          <w:rFonts w:ascii="Times New Roman" w:hint="eastAsia"/>
          <w:iCs/>
          <w:sz w:val="21"/>
          <w:szCs w:val="21"/>
        </w:rPr>
        <w:t>服务</w:t>
      </w:r>
      <w:r w:rsidR="004F1D64">
        <w:rPr>
          <w:rFonts w:ascii="Times New Roman" w:hint="eastAsia"/>
          <w:iCs/>
          <w:sz w:val="21"/>
          <w:szCs w:val="21"/>
        </w:rPr>
        <w:t>中心，然后再交送</w:t>
      </w:r>
      <w:r w:rsidRPr="007A4F05">
        <w:rPr>
          <w:rFonts w:ascii="Times New Roman" w:hint="eastAsia"/>
          <w:iCs/>
          <w:sz w:val="21"/>
          <w:szCs w:val="21"/>
        </w:rPr>
        <w:t>国家社会服务司（该司</w:t>
      </w:r>
      <w:r w:rsidR="004F1D64">
        <w:rPr>
          <w:rFonts w:ascii="Times New Roman" w:hint="eastAsia"/>
          <w:iCs/>
          <w:sz w:val="21"/>
          <w:szCs w:val="21"/>
        </w:rPr>
        <w:t>负责</w:t>
      </w:r>
      <w:r w:rsidRPr="007A4F05">
        <w:rPr>
          <w:rFonts w:ascii="Times New Roman" w:hint="eastAsia"/>
          <w:iCs/>
          <w:sz w:val="21"/>
          <w:szCs w:val="21"/>
        </w:rPr>
        <w:t>保护和安置</w:t>
      </w:r>
      <w:r w:rsidR="004F1D64">
        <w:rPr>
          <w:rFonts w:ascii="Times New Roman" w:hint="eastAsia"/>
          <w:iCs/>
          <w:sz w:val="21"/>
          <w:szCs w:val="21"/>
        </w:rPr>
        <w:t>受</w:t>
      </w:r>
      <w:r w:rsidRPr="007A4F05">
        <w:rPr>
          <w:rFonts w:ascii="Times New Roman" w:hint="eastAsia"/>
          <w:iCs/>
          <w:sz w:val="21"/>
          <w:szCs w:val="21"/>
        </w:rPr>
        <w:t>虐待</w:t>
      </w:r>
      <w:r w:rsidR="004F1D64">
        <w:rPr>
          <w:rFonts w:ascii="Times New Roman" w:hint="eastAsia"/>
          <w:iCs/>
          <w:sz w:val="21"/>
          <w:szCs w:val="21"/>
        </w:rPr>
        <w:t>的</w:t>
      </w:r>
      <w:r w:rsidRPr="007A4F05">
        <w:rPr>
          <w:rFonts w:ascii="Times New Roman" w:hint="eastAsia"/>
          <w:iCs/>
          <w:sz w:val="21"/>
          <w:szCs w:val="21"/>
        </w:rPr>
        <w:t>儿童）。过去几年来，实际转</w:t>
      </w:r>
      <w:r w:rsidR="004F1D64">
        <w:rPr>
          <w:rFonts w:ascii="Times New Roman" w:hint="eastAsia"/>
          <w:iCs/>
          <w:sz w:val="21"/>
          <w:szCs w:val="21"/>
        </w:rPr>
        <w:t>交</w:t>
      </w:r>
      <w:r w:rsidRPr="007A4F05">
        <w:rPr>
          <w:rFonts w:ascii="Times New Roman" w:hint="eastAsia"/>
          <w:iCs/>
          <w:sz w:val="21"/>
          <w:szCs w:val="21"/>
        </w:rPr>
        <w:t>程序</w:t>
      </w:r>
      <w:r w:rsidR="004F1D64">
        <w:rPr>
          <w:rFonts w:ascii="Times New Roman" w:hint="eastAsia"/>
          <w:iCs/>
          <w:sz w:val="21"/>
          <w:szCs w:val="21"/>
        </w:rPr>
        <w:t>很</w:t>
      </w:r>
      <w:r w:rsidRPr="007A4F05">
        <w:rPr>
          <w:rFonts w:ascii="Times New Roman" w:hint="eastAsia"/>
          <w:iCs/>
          <w:sz w:val="21"/>
          <w:szCs w:val="21"/>
        </w:rPr>
        <w:t>不正规，并在有组织地发展着，转</w:t>
      </w:r>
      <w:r w:rsidR="004F1D64">
        <w:rPr>
          <w:rFonts w:ascii="Times New Roman" w:hint="eastAsia"/>
          <w:iCs/>
          <w:sz w:val="21"/>
          <w:szCs w:val="21"/>
        </w:rPr>
        <w:t>交</w:t>
      </w:r>
      <w:r w:rsidRPr="007A4F05">
        <w:rPr>
          <w:rFonts w:ascii="Times New Roman" w:hint="eastAsia"/>
          <w:iCs/>
          <w:sz w:val="21"/>
          <w:szCs w:val="21"/>
        </w:rPr>
        <w:t>程序经常基于与每个组织中工作人员的个人关系。并非所有案件都</w:t>
      </w:r>
      <w:r w:rsidR="004F1D64">
        <w:rPr>
          <w:rFonts w:ascii="Times New Roman" w:hint="eastAsia"/>
          <w:iCs/>
          <w:sz w:val="21"/>
          <w:szCs w:val="21"/>
        </w:rPr>
        <w:t>经过</w:t>
      </w:r>
      <w:r w:rsidRPr="007A4F05">
        <w:rPr>
          <w:rFonts w:ascii="Times New Roman" w:hint="eastAsia"/>
          <w:iCs/>
          <w:sz w:val="21"/>
          <w:szCs w:val="21"/>
        </w:rPr>
        <w:t>这</w:t>
      </w:r>
      <w:r w:rsidR="004F1D64">
        <w:rPr>
          <w:rFonts w:ascii="Times New Roman" w:hint="eastAsia"/>
          <w:iCs/>
          <w:sz w:val="21"/>
          <w:szCs w:val="21"/>
        </w:rPr>
        <w:t>种</w:t>
      </w:r>
      <w:r w:rsidRPr="007A4F05">
        <w:rPr>
          <w:rFonts w:ascii="Times New Roman" w:hint="eastAsia"/>
          <w:iCs/>
          <w:sz w:val="21"/>
          <w:szCs w:val="21"/>
        </w:rPr>
        <w:t>转</w:t>
      </w:r>
      <w:r w:rsidR="004F1D64">
        <w:rPr>
          <w:rFonts w:ascii="Times New Roman" w:hint="eastAsia"/>
          <w:iCs/>
          <w:sz w:val="21"/>
          <w:szCs w:val="21"/>
        </w:rPr>
        <w:t>交途</w:t>
      </w:r>
      <w:r w:rsidRPr="007A4F05">
        <w:rPr>
          <w:rFonts w:ascii="Times New Roman" w:hint="eastAsia"/>
          <w:iCs/>
          <w:sz w:val="21"/>
          <w:szCs w:val="21"/>
        </w:rPr>
        <w:t>径。很多受害者在</w:t>
      </w:r>
      <w:r w:rsidR="004F1D64">
        <w:rPr>
          <w:rFonts w:ascii="Times New Roman" w:hint="eastAsia"/>
          <w:iCs/>
          <w:sz w:val="21"/>
          <w:szCs w:val="21"/>
        </w:rPr>
        <w:t>求助</w:t>
      </w:r>
      <w:r w:rsidRPr="007A4F05">
        <w:rPr>
          <w:rFonts w:ascii="Times New Roman" w:hint="eastAsia"/>
          <w:iCs/>
          <w:sz w:val="21"/>
          <w:szCs w:val="21"/>
        </w:rPr>
        <w:t>警</w:t>
      </w:r>
      <w:r w:rsidR="004F1D64">
        <w:rPr>
          <w:rFonts w:ascii="Times New Roman" w:hint="eastAsia"/>
          <w:iCs/>
          <w:sz w:val="21"/>
          <w:szCs w:val="21"/>
        </w:rPr>
        <w:t>方之</w:t>
      </w:r>
      <w:r w:rsidRPr="007A4F05">
        <w:rPr>
          <w:rFonts w:ascii="Times New Roman" w:hint="eastAsia"/>
          <w:iCs/>
          <w:sz w:val="21"/>
          <w:szCs w:val="21"/>
        </w:rPr>
        <w:t>前会直接</w:t>
      </w:r>
      <w:r w:rsidR="004F1D64">
        <w:rPr>
          <w:rFonts w:ascii="Times New Roman" w:hint="eastAsia"/>
          <w:iCs/>
          <w:sz w:val="21"/>
          <w:szCs w:val="21"/>
        </w:rPr>
        <w:t>与</w:t>
      </w:r>
      <w:r w:rsidRPr="007A4F05">
        <w:rPr>
          <w:rFonts w:ascii="Times New Roman" w:hint="eastAsia"/>
          <w:iCs/>
          <w:sz w:val="21"/>
          <w:szCs w:val="21"/>
        </w:rPr>
        <w:t>妇女交流论坛、</w:t>
      </w:r>
      <w:r w:rsidRPr="007A4F05">
        <w:rPr>
          <w:rFonts w:ascii="Times New Roman"/>
          <w:iCs/>
          <w:sz w:val="21"/>
          <w:szCs w:val="21"/>
        </w:rPr>
        <w:t>PRADET</w:t>
      </w:r>
      <w:r w:rsidRPr="007A4F05">
        <w:rPr>
          <w:rFonts w:ascii="Times New Roman" w:hint="eastAsia"/>
          <w:iCs/>
          <w:sz w:val="21"/>
          <w:szCs w:val="21"/>
        </w:rPr>
        <w:t>办公室或促进平等办公室</w:t>
      </w:r>
      <w:r w:rsidR="004F1D64">
        <w:rPr>
          <w:rFonts w:ascii="Times New Roman" w:hint="eastAsia"/>
          <w:iCs/>
          <w:sz w:val="21"/>
          <w:szCs w:val="21"/>
        </w:rPr>
        <w:t>取得联系</w:t>
      </w:r>
      <w:r w:rsidRPr="007A4F05">
        <w:rPr>
          <w:rFonts w:ascii="Times New Roman" w:hint="eastAsia"/>
          <w:iCs/>
          <w:sz w:val="21"/>
          <w:szCs w:val="21"/>
        </w:rPr>
        <w:t>。妇女交流论坛通常不会将受害者转介</w:t>
      </w:r>
      <w:r w:rsidR="004F1D64">
        <w:rPr>
          <w:rFonts w:ascii="Times New Roman" w:hint="eastAsia"/>
          <w:iCs/>
          <w:sz w:val="21"/>
          <w:szCs w:val="21"/>
        </w:rPr>
        <w:t>到</w:t>
      </w:r>
      <w:r w:rsidRPr="007A4F05">
        <w:rPr>
          <w:rFonts w:ascii="Times New Roman" w:hint="eastAsia"/>
          <w:iCs/>
          <w:sz w:val="21"/>
          <w:szCs w:val="21"/>
        </w:rPr>
        <w:t>司法系统监测方案受害者支</w:t>
      </w:r>
      <w:r w:rsidR="004F1D64">
        <w:rPr>
          <w:rFonts w:ascii="Times New Roman" w:hint="eastAsia"/>
          <w:iCs/>
          <w:sz w:val="21"/>
          <w:szCs w:val="21"/>
        </w:rPr>
        <w:t>助</w:t>
      </w:r>
      <w:r w:rsidRPr="007A4F05">
        <w:rPr>
          <w:rFonts w:ascii="Times New Roman" w:hint="eastAsia"/>
          <w:iCs/>
          <w:sz w:val="21"/>
          <w:szCs w:val="21"/>
        </w:rPr>
        <w:t>服务</w:t>
      </w:r>
      <w:r w:rsidR="004F1D64">
        <w:rPr>
          <w:rFonts w:ascii="Times New Roman" w:hint="eastAsia"/>
          <w:iCs/>
          <w:sz w:val="21"/>
          <w:szCs w:val="21"/>
        </w:rPr>
        <w:t>中心</w:t>
      </w:r>
      <w:r w:rsidRPr="007A4F05">
        <w:rPr>
          <w:rFonts w:ascii="Times New Roman" w:hint="eastAsia"/>
          <w:iCs/>
          <w:sz w:val="21"/>
          <w:szCs w:val="21"/>
        </w:rPr>
        <w:t>，而是由自身机构提供法律援助。此外，受害者还有其他很多转介点，如教会、社区领导、</w:t>
      </w:r>
      <w:r w:rsidRPr="007A4F05">
        <w:rPr>
          <w:rFonts w:ascii="Times New Roman"/>
          <w:iCs/>
          <w:sz w:val="21"/>
          <w:szCs w:val="21"/>
        </w:rPr>
        <w:t>Alola</w:t>
      </w:r>
      <w:r w:rsidRPr="007A4F05">
        <w:rPr>
          <w:rFonts w:ascii="Times New Roman" w:hint="eastAsia"/>
          <w:iCs/>
          <w:sz w:val="21"/>
          <w:szCs w:val="21"/>
        </w:rPr>
        <w:t>基金会和促进平等办公室。</w:t>
      </w:r>
    </w:p>
    <w:p w:rsidR="002A570D" w:rsidRPr="007A4F05" w:rsidRDefault="002A570D" w:rsidP="002A570D">
      <w:pPr>
        <w:pStyle w:val="BodyText"/>
        <w:spacing w:after="240" w:line="360" w:lineRule="exact"/>
        <w:ind w:left="720" w:hanging="720"/>
        <w:rPr>
          <w:rFonts w:ascii="Times New Roman" w:hint="eastAsia"/>
          <w:iCs/>
          <w:sz w:val="21"/>
          <w:szCs w:val="21"/>
        </w:rPr>
      </w:pPr>
      <w:r w:rsidRPr="007A4F05">
        <w:rPr>
          <w:rFonts w:ascii="Times New Roman"/>
          <w:iCs/>
          <w:sz w:val="21"/>
          <w:szCs w:val="21"/>
        </w:rPr>
        <w:t>814.</w:t>
      </w:r>
      <w:r w:rsidRPr="007A4F05">
        <w:rPr>
          <w:rFonts w:ascii="Times New Roman"/>
          <w:iCs/>
          <w:sz w:val="21"/>
          <w:szCs w:val="21"/>
        </w:rPr>
        <w:tab/>
      </w:r>
      <w:r w:rsidRPr="007A4F05">
        <w:rPr>
          <w:rFonts w:ascii="Times New Roman" w:hint="eastAsia"/>
          <w:iCs/>
          <w:sz w:val="21"/>
          <w:szCs w:val="21"/>
        </w:rPr>
        <w:t>如上所述，</w:t>
      </w:r>
      <w:r w:rsidR="00203686" w:rsidRPr="007A4F05">
        <w:rPr>
          <w:rFonts w:ascii="Times New Roman" w:hint="eastAsia"/>
          <w:iCs/>
          <w:sz w:val="21"/>
          <w:szCs w:val="21"/>
        </w:rPr>
        <w:t>性暴力</w:t>
      </w:r>
      <w:r w:rsidRPr="007A4F05">
        <w:rPr>
          <w:rFonts w:ascii="Times New Roman" w:hint="eastAsia"/>
          <w:iCs/>
          <w:sz w:val="21"/>
          <w:szCs w:val="21"/>
        </w:rPr>
        <w:t>案件</w:t>
      </w:r>
      <w:r w:rsidR="004F1D64">
        <w:rPr>
          <w:rFonts w:ascii="Times New Roman" w:hint="eastAsia"/>
          <w:iCs/>
          <w:sz w:val="21"/>
          <w:szCs w:val="21"/>
        </w:rPr>
        <w:t>在</w:t>
      </w:r>
      <w:r w:rsidRPr="007A4F05">
        <w:rPr>
          <w:rFonts w:ascii="Times New Roman" w:hint="eastAsia"/>
          <w:iCs/>
          <w:sz w:val="21"/>
          <w:szCs w:val="21"/>
        </w:rPr>
        <w:t>最初转</w:t>
      </w:r>
      <w:r w:rsidR="004F1D64">
        <w:rPr>
          <w:rFonts w:ascii="Times New Roman" w:hint="eastAsia"/>
          <w:iCs/>
          <w:sz w:val="21"/>
          <w:szCs w:val="21"/>
        </w:rPr>
        <w:t>交给</w:t>
      </w:r>
      <w:r w:rsidRPr="007A4F05">
        <w:rPr>
          <w:rFonts w:ascii="Times New Roman" w:hint="eastAsia"/>
          <w:iCs/>
          <w:sz w:val="21"/>
          <w:szCs w:val="21"/>
        </w:rPr>
        <w:t>警方后，大部分从未</w:t>
      </w:r>
      <w:r w:rsidR="004F1D64">
        <w:rPr>
          <w:rFonts w:ascii="Times New Roman" w:hint="eastAsia"/>
          <w:iCs/>
          <w:sz w:val="21"/>
          <w:szCs w:val="21"/>
        </w:rPr>
        <w:t>经过</w:t>
      </w:r>
      <w:r w:rsidRPr="007A4F05">
        <w:rPr>
          <w:rFonts w:ascii="Times New Roman" w:hint="eastAsia"/>
          <w:iCs/>
          <w:sz w:val="21"/>
          <w:szCs w:val="21"/>
        </w:rPr>
        <w:t>法院审理。促进平等办公室</w:t>
      </w:r>
      <w:r w:rsidR="004F1D64">
        <w:rPr>
          <w:rFonts w:ascii="Times New Roman" w:hint="eastAsia"/>
          <w:iCs/>
          <w:sz w:val="21"/>
          <w:szCs w:val="21"/>
        </w:rPr>
        <w:t>已要求深入调查</w:t>
      </w:r>
      <w:r w:rsidRPr="007A4F05">
        <w:rPr>
          <w:rFonts w:ascii="Times New Roman" w:hint="eastAsia"/>
          <w:iCs/>
          <w:sz w:val="21"/>
          <w:szCs w:val="21"/>
        </w:rPr>
        <w:t>案件转</w:t>
      </w:r>
      <w:r w:rsidR="004F1D64">
        <w:rPr>
          <w:rFonts w:ascii="Times New Roman" w:hint="eastAsia"/>
          <w:iCs/>
          <w:sz w:val="21"/>
          <w:szCs w:val="21"/>
        </w:rPr>
        <w:t>交</w:t>
      </w:r>
      <w:r w:rsidRPr="007A4F05">
        <w:rPr>
          <w:rFonts w:ascii="Times New Roman" w:hint="eastAsia"/>
          <w:iCs/>
          <w:sz w:val="21"/>
          <w:szCs w:val="21"/>
        </w:rPr>
        <w:t>途径，尤其是</w:t>
      </w:r>
      <w:r w:rsidR="004F1D64">
        <w:rPr>
          <w:rFonts w:ascii="Times New Roman" w:hint="eastAsia"/>
          <w:iCs/>
          <w:sz w:val="21"/>
          <w:szCs w:val="21"/>
        </w:rPr>
        <w:t>通过</w:t>
      </w:r>
      <w:r w:rsidRPr="007A4F05">
        <w:rPr>
          <w:rFonts w:ascii="Times New Roman" w:hint="eastAsia"/>
          <w:iCs/>
          <w:sz w:val="21"/>
          <w:szCs w:val="21"/>
        </w:rPr>
        <w:t>法律系统</w:t>
      </w:r>
      <w:r w:rsidR="004F1D64">
        <w:rPr>
          <w:rFonts w:ascii="Times New Roman" w:hint="eastAsia"/>
          <w:iCs/>
          <w:sz w:val="21"/>
          <w:szCs w:val="21"/>
        </w:rPr>
        <w:t>进行案件处理</w:t>
      </w:r>
      <w:r w:rsidRPr="007A4F05">
        <w:rPr>
          <w:rFonts w:ascii="Times New Roman" w:hint="eastAsia"/>
          <w:iCs/>
          <w:sz w:val="21"/>
          <w:szCs w:val="21"/>
        </w:rPr>
        <w:t>的进展情况。目前，</w:t>
      </w:r>
      <w:r w:rsidR="004F1D64">
        <w:rPr>
          <w:rFonts w:ascii="Times New Roman" w:hint="eastAsia"/>
          <w:iCs/>
          <w:sz w:val="21"/>
          <w:szCs w:val="21"/>
        </w:rPr>
        <w:t>在</w:t>
      </w:r>
      <w:r w:rsidRPr="007A4F05">
        <w:rPr>
          <w:rFonts w:ascii="Times New Roman" w:hint="eastAsia"/>
          <w:iCs/>
          <w:sz w:val="21"/>
          <w:szCs w:val="21"/>
        </w:rPr>
        <w:t>案件由一</w:t>
      </w:r>
      <w:r w:rsidR="004F1D64">
        <w:rPr>
          <w:rFonts w:ascii="Times New Roman" w:hint="eastAsia"/>
          <w:iCs/>
          <w:sz w:val="21"/>
          <w:szCs w:val="21"/>
        </w:rPr>
        <w:t>个</w:t>
      </w:r>
      <w:r w:rsidRPr="007A4F05">
        <w:rPr>
          <w:rFonts w:ascii="Times New Roman" w:hint="eastAsia"/>
          <w:iCs/>
          <w:sz w:val="21"/>
          <w:szCs w:val="21"/>
        </w:rPr>
        <w:t>组织转</w:t>
      </w:r>
      <w:r w:rsidR="004F1D64">
        <w:rPr>
          <w:rFonts w:ascii="Times New Roman" w:hint="eastAsia"/>
          <w:iCs/>
          <w:sz w:val="21"/>
          <w:szCs w:val="21"/>
        </w:rPr>
        <w:t>给</w:t>
      </w:r>
      <w:r w:rsidRPr="007A4F05">
        <w:rPr>
          <w:rFonts w:ascii="Times New Roman" w:hint="eastAsia"/>
          <w:iCs/>
          <w:sz w:val="21"/>
          <w:szCs w:val="21"/>
        </w:rPr>
        <w:t>服务网络内另一</w:t>
      </w:r>
      <w:r w:rsidR="004F1D64">
        <w:rPr>
          <w:rFonts w:ascii="Times New Roman" w:hint="eastAsia"/>
          <w:iCs/>
          <w:sz w:val="21"/>
          <w:szCs w:val="21"/>
        </w:rPr>
        <w:t>个</w:t>
      </w:r>
      <w:r w:rsidRPr="007A4F05">
        <w:rPr>
          <w:rFonts w:ascii="Times New Roman" w:hint="eastAsia"/>
          <w:iCs/>
          <w:sz w:val="21"/>
          <w:szCs w:val="21"/>
        </w:rPr>
        <w:t>组织后，无法</w:t>
      </w:r>
      <w:r w:rsidR="004F1D64">
        <w:rPr>
          <w:rFonts w:ascii="Times New Roman" w:hint="eastAsia"/>
          <w:iCs/>
          <w:sz w:val="21"/>
          <w:szCs w:val="21"/>
        </w:rPr>
        <w:t>对</w:t>
      </w:r>
      <w:r w:rsidRPr="007A4F05">
        <w:rPr>
          <w:rFonts w:ascii="Times New Roman" w:hint="eastAsia"/>
          <w:iCs/>
          <w:sz w:val="21"/>
          <w:szCs w:val="21"/>
        </w:rPr>
        <w:t>案件</w:t>
      </w:r>
      <w:r w:rsidR="004F1D64">
        <w:rPr>
          <w:rFonts w:ascii="Times New Roman" w:hint="eastAsia"/>
          <w:iCs/>
          <w:sz w:val="21"/>
          <w:szCs w:val="21"/>
        </w:rPr>
        <w:t>处理情况</w:t>
      </w:r>
      <w:r w:rsidRPr="007A4F05">
        <w:rPr>
          <w:rFonts w:ascii="Times New Roman" w:hint="eastAsia"/>
          <w:iCs/>
          <w:sz w:val="21"/>
          <w:szCs w:val="21"/>
        </w:rPr>
        <w:t>进行跟踪。</w:t>
      </w:r>
    </w:p>
    <w:p w:rsidR="002A570D" w:rsidRPr="007A4F05" w:rsidRDefault="002A570D" w:rsidP="002A570D">
      <w:pPr>
        <w:pStyle w:val="BodyText"/>
        <w:spacing w:after="240" w:line="360" w:lineRule="exact"/>
        <w:ind w:left="720" w:hanging="720"/>
        <w:jc w:val="left"/>
        <w:rPr>
          <w:rFonts w:ascii="Times New Roman" w:hint="eastAsia"/>
          <w:iCs/>
          <w:sz w:val="21"/>
          <w:szCs w:val="21"/>
        </w:rPr>
      </w:pPr>
      <w:r w:rsidRPr="007A4F05">
        <w:rPr>
          <w:rFonts w:ascii="Times New Roman"/>
          <w:iCs/>
          <w:sz w:val="21"/>
          <w:szCs w:val="21"/>
        </w:rPr>
        <w:t>815.</w:t>
      </w:r>
      <w:r w:rsidRPr="007A4F05">
        <w:rPr>
          <w:rFonts w:ascii="Times New Roman"/>
          <w:iCs/>
          <w:sz w:val="21"/>
          <w:szCs w:val="21"/>
        </w:rPr>
        <w:tab/>
      </w:r>
      <w:r w:rsidRPr="007A4F05">
        <w:rPr>
          <w:rFonts w:ascii="Times New Roman" w:hint="eastAsia"/>
          <w:iCs/>
          <w:sz w:val="21"/>
          <w:szCs w:val="21"/>
        </w:rPr>
        <w:t>自</w:t>
      </w:r>
      <w:r w:rsidRPr="007A4F05">
        <w:rPr>
          <w:rFonts w:ascii="Times New Roman"/>
          <w:iCs/>
          <w:sz w:val="21"/>
          <w:szCs w:val="21"/>
        </w:rPr>
        <w:t>2002</w:t>
      </w:r>
      <w:r w:rsidRPr="007A4F05">
        <w:rPr>
          <w:rFonts w:ascii="Times New Roman" w:hint="eastAsia"/>
          <w:iCs/>
          <w:sz w:val="21"/>
          <w:szCs w:val="21"/>
        </w:rPr>
        <w:t>年起，促进平等办公室和联合国人口基金为转介网络的发展提供了资金和技术支持，包括：</w:t>
      </w:r>
    </w:p>
    <w:p w:rsidR="002A570D" w:rsidRPr="007A4F05" w:rsidRDefault="002A570D" w:rsidP="004F1D64">
      <w:pPr>
        <w:pStyle w:val="BodyText"/>
        <w:widowControl/>
        <w:numPr>
          <w:ilvl w:val="0"/>
          <w:numId w:val="47"/>
        </w:numPr>
        <w:tabs>
          <w:tab w:val="clear" w:pos="720"/>
          <w:tab w:val="num" w:pos="1200"/>
        </w:tabs>
        <w:adjustRightInd/>
        <w:spacing w:after="240" w:line="360" w:lineRule="exact"/>
        <w:ind w:left="1200" w:hanging="480"/>
        <w:textAlignment w:val="auto"/>
        <w:rPr>
          <w:rFonts w:ascii="Times New Roman"/>
          <w:iCs/>
          <w:sz w:val="21"/>
          <w:szCs w:val="21"/>
        </w:rPr>
      </w:pPr>
      <w:r w:rsidRPr="007A4F05">
        <w:rPr>
          <w:rFonts w:ascii="Times New Roman" w:hint="eastAsia"/>
          <w:iCs/>
          <w:sz w:val="21"/>
          <w:szCs w:val="21"/>
        </w:rPr>
        <w:t>为所有</w:t>
      </w:r>
      <w:r w:rsidR="004F1D64">
        <w:rPr>
          <w:rFonts w:ascii="Times New Roman" w:hint="eastAsia"/>
          <w:iCs/>
          <w:sz w:val="21"/>
          <w:szCs w:val="21"/>
        </w:rPr>
        <w:t>保护弱势人员</w:t>
      </w:r>
      <w:r w:rsidR="006374A9">
        <w:rPr>
          <w:rFonts w:ascii="Times New Roman" w:hint="eastAsia"/>
          <w:iCs/>
          <w:sz w:val="21"/>
          <w:szCs w:val="21"/>
        </w:rPr>
        <w:t>股</w:t>
      </w:r>
      <w:r w:rsidRPr="007A4F05">
        <w:rPr>
          <w:rFonts w:ascii="Times New Roman" w:hint="eastAsia"/>
          <w:iCs/>
          <w:sz w:val="21"/>
          <w:szCs w:val="21"/>
        </w:rPr>
        <w:t>官员提供培训（见上</w:t>
      </w:r>
      <w:r w:rsidR="004F1D64">
        <w:rPr>
          <w:rFonts w:ascii="Times New Roman" w:hint="eastAsia"/>
          <w:iCs/>
          <w:sz w:val="21"/>
          <w:szCs w:val="21"/>
        </w:rPr>
        <w:t>文</w:t>
      </w:r>
      <w:r w:rsidRPr="007A4F05">
        <w:rPr>
          <w:rFonts w:ascii="Times New Roman" w:hint="eastAsia"/>
          <w:iCs/>
          <w:sz w:val="21"/>
          <w:szCs w:val="21"/>
        </w:rPr>
        <w:t>）；</w:t>
      </w:r>
    </w:p>
    <w:p w:rsidR="002A570D" w:rsidRPr="007A4F05" w:rsidRDefault="002A570D" w:rsidP="004F1D64">
      <w:pPr>
        <w:pStyle w:val="BodyText"/>
        <w:widowControl/>
        <w:numPr>
          <w:ilvl w:val="0"/>
          <w:numId w:val="47"/>
        </w:numPr>
        <w:tabs>
          <w:tab w:val="clear" w:pos="720"/>
          <w:tab w:val="num" w:pos="1200"/>
        </w:tabs>
        <w:adjustRightInd/>
        <w:spacing w:after="240" w:line="360" w:lineRule="exact"/>
        <w:ind w:left="1200" w:hanging="480"/>
        <w:textAlignment w:val="auto"/>
        <w:rPr>
          <w:rFonts w:ascii="Times New Roman"/>
          <w:iCs/>
          <w:sz w:val="21"/>
          <w:szCs w:val="21"/>
        </w:rPr>
      </w:pPr>
      <w:r w:rsidRPr="007A4F05">
        <w:rPr>
          <w:rFonts w:ascii="Times New Roman" w:hint="eastAsia"/>
          <w:iCs/>
          <w:sz w:val="21"/>
          <w:szCs w:val="21"/>
        </w:rPr>
        <w:t>向</w:t>
      </w:r>
      <w:r w:rsidRPr="007A4F05">
        <w:rPr>
          <w:rFonts w:ascii="Times New Roman" w:hint="eastAsia"/>
          <w:iCs/>
          <w:sz w:val="21"/>
          <w:szCs w:val="21"/>
        </w:rPr>
        <w:t>VPU</w:t>
      </w:r>
      <w:r w:rsidRPr="007A4F05">
        <w:rPr>
          <w:rFonts w:ascii="Times New Roman" w:hint="eastAsia"/>
          <w:iCs/>
          <w:sz w:val="21"/>
          <w:szCs w:val="21"/>
        </w:rPr>
        <w:t>帝力地区办公室捐赠了两辆摩托车；以及</w:t>
      </w:r>
    </w:p>
    <w:p w:rsidR="002A570D" w:rsidRPr="007A4F05" w:rsidRDefault="002A570D" w:rsidP="004F1D64">
      <w:pPr>
        <w:pStyle w:val="BodyText"/>
        <w:widowControl/>
        <w:numPr>
          <w:ilvl w:val="0"/>
          <w:numId w:val="47"/>
        </w:numPr>
        <w:tabs>
          <w:tab w:val="clear" w:pos="720"/>
          <w:tab w:val="num" w:pos="1200"/>
        </w:tabs>
        <w:adjustRightInd/>
        <w:spacing w:after="240" w:line="360" w:lineRule="exact"/>
        <w:ind w:left="1200" w:hanging="480"/>
        <w:textAlignment w:val="auto"/>
        <w:rPr>
          <w:rFonts w:ascii="Times New Roman"/>
          <w:iCs/>
          <w:sz w:val="21"/>
          <w:szCs w:val="21"/>
        </w:rPr>
      </w:pPr>
      <w:r w:rsidRPr="007A4F05">
        <w:rPr>
          <w:rFonts w:ascii="Times New Roman" w:hint="eastAsia"/>
          <w:iCs/>
          <w:sz w:val="21"/>
          <w:szCs w:val="21"/>
        </w:rPr>
        <w:t>为</w:t>
      </w:r>
      <w:r w:rsidRPr="007A4F05">
        <w:rPr>
          <w:rFonts w:ascii="Times New Roman"/>
          <w:iCs/>
          <w:sz w:val="21"/>
          <w:szCs w:val="21"/>
        </w:rPr>
        <w:t>PRADET</w:t>
      </w:r>
      <w:r w:rsidR="006374A9">
        <w:rPr>
          <w:rFonts w:ascii="Times New Roman" w:hint="eastAsia"/>
          <w:iCs/>
          <w:sz w:val="21"/>
          <w:szCs w:val="21"/>
        </w:rPr>
        <w:t>安全屋</w:t>
      </w:r>
      <w:r w:rsidRPr="007A4F05">
        <w:rPr>
          <w:rFonts w:ascii="Times New Roman" w:hint="eastAsia"/>
          <w:iCs/>
          <w:sz w:val="21"/>
          <w:szCs w:val="21"/>
        </w:rPr>
        <w:t>、妇女交流论坛和司法系统监测方案受害者支</w:t>
      </w:r>
      <w:r w:rsidR="004F1D64">
        <w:rPr>
          <w:rFonts w:ascii="Times New Roman" w:hint="eastAsia"/>
          <w:iCs/>
          <w:sz w:val="21"/>
          <w:szCs w:val="21"/>
        </w:rPr>
        <w:t>助</w:t>
      </w:r>
      <w:r w:rsidRPr="007A4F05">
        <w:rPr>
          <w:rFonts w:ascii="Times New Roman" w:hint="eastAsia"/>
          <w:iCs/>
          <w:sz w:val="21"/>
          <w:szCs w:val="21"/>
        </w:rPr>
        <w:t>服务</w:t>
      </w:r>
      <w:r w:rsidR="006374A9">
        <w:rPr>
          <w:rFonts w:ascii="Times New Roman" w:hint="eastAsia"/>
          <w:iCs/>
          <w:sz w:val="21"/>
          <w:szCs w:val="21"/>
        </w:rPr>
        <w:t>中心</w:t>
      </w:r>
      <w:r w:rsidRPr="007A4F05">
        <w:rPr>
          <w:rFonts w:ascii="Times New Roman" w:hint="eastAsia"/>
          <w:iCs/>
          <w:sz w:val="21"/>
          <w:szCs w:val="21"/>
        </w:rPr>
        <w:t>提供资助。</w:t>
      </w:r>
    </w:p>
    <w:p w:rsidR="002A570D" w:rsidRPr="00650E20" w:rsidRDefault="002A570D" w:rsidP="00650E20">
      <w:pPr>
        <w:pStyle w:val="H3"/>
        <w:rPr>
          <w:rFonts w:hint="eastAsia"/>
          <w:b w:val="0"/>
        </w:rPr>
      </w:pPr>
      <w:bookmarkStart w:id="99" w:name="_Toc228766593"/>
      <w:r w:rsidRPr="00650E20">
        <w:rPr>
          <w:rFonts w:hint="eastAsia"/>
          <w:b w:val="0"/>
        </w:rPr>
        <w:t>转介网络的法律框架</w:t>
      </w:r>
      <w:bookmarkEnd w:id="99"/>
    </w:p>
    <w:p w:rsidR="002A570D" w:rsidRPr="00CC41D5" w:rsidRDefault="002A570D" w:rsidP="002A570D">
      <w:pPr>
        <w:spacing w:after="240" w:line="360" w:lineRule="exact"/>
        <w:ind w:left="720" w:hanging="720"/>
        <w:rPr>
          <w:rFonts w:hint="eastAsia"/>
          <w:szCs w:val="21"/>
        </w:rPr>
      </w:pPr>
      <w:r w:rsidRPr="00CC41D5">
        <w:rPr>
          <w:szCs w:val="21"/>
        </w:rPr>
        <w:t>816.</w:t>
      </w:r>
      <w:r w:rsidRPr="00CC41D5">
        <w:rPr>
          <w:szCs w:val="21"/>
        </w:rPr>
        <w:tab/>
      </w:r>
      <w:r w:rsidRPr="00CC41D5">
        <w:rPr>
          <w:rFonts w:hint="eastAsia"/>
          <w:szCs w:val="21"/>
        </w:rPr>
        <w:t>目前，转介服务网络没有</w:t>
      </w:r>
      <w:r w:rsidR="00224E98">
        <w:rPr>
          <w:rFonts w:hint="eastAsia"/>
          <w:szCs w:val="21"/>
        </w:rPr>
        <w:t>明确</w:t>
      </w:r>
      <w:r w:rsidRPr="00CC41D5">
        <w:rPr>
          <w:rFonts w:hint="eastAsia"/>
          <w:szCs w:val="21"/>
        </w:rPr>
        <w:t>的法律基础。然而，如上所述，家庭暴力法草案中包含</w:t>
      </w:r>
      <w:r w:rsidR="00224E98">
        <w:rPr>
          <w:rFonts w:hint="eastAsia"/>
          <w:szCs w:val="21"/>
        </w:rPr>
        <w:t>一个</w:t>
      </w:r>
      <w:r w:rsidRPr="00CC41D5">
        <w:rPr>
          <w:rFonts w:hint="eastAsia"/>
          <w:szCs w:val="21"/>
        </w:rPr>
        <w:t>完整的</w:t>
      </w:r>
      <w:r w:rsidR="00203686">
        <w:rPr>
          <w:rFonts w:hint="eastAsia"/>
          <w:szCs w:val="21"/>
        </w:rPr>
        <w:t>性暴力</w:t>
      </w:r>
      <w:r w:rsidRPr="00CC41D5">
        <w:rPr>
          <w:rFonts w:hint="eastAsia"/>
          <w:szCs w:val="21"/>
        </w:rPr>
        <w:t>受害者支</w:t>
      </w:r>
      <w:r w:rsidR="00224E98">
        <w:rPr>
          <w:rFonts w:hint="eastAsia"/>
          <w:szCs w:val="21"/>
        </w:rPr>
        <w:t>助</w:t>
      </w:r>
      <w:r w:rsidRPr="00CC41D5">
        <w:rPr>
          <w:rFonts w:hint="eastAsia"/>
          <w:szCs w:val="21"/>
        </w:rPr>
        <w:t>服务机制。</w:t>
      </w:r>
    </w:p>
    <w:p w:rsidR="002A570D" w:rsidRPr="00CC41D5" w:rsidRDefault="002A570D" w:rsidP="002A570D">
      <w:pPr>
        <w:spacing w:after="240" w:line="360" w:lineRule="exact"/>
        <w:ind w:left="720" w:hanging="720"/>
        <w:rPr>
          <w:rFonts w:hint="eastAsia"/>
          <w:szCs w:val="21"/>
        </w:rPr>
      </w:pPr>
      <w:r w:rsidRPr="00CC41D5">
        <w:rPr>
          <w:szCs w:val="21"/>
        </w:rPr>
        <w:t>817.</w:t>
      </w:r>
      <w:r w:rsidRPr="00CC41D5">
        <w:rPr>
          <w:szCs w:val="21"/>
        </w:rPr>
        <w:tab/>
      </w:r>
      <w:r w:rsidRPr="00CC41D5">
        <w:rPr>
          <w:rFonts w:hint="eastAsia"/>
          <w:szCs w:val="21"/>
        </w:rPr>
        <w:t>特别是，</w:t>
      </w:r>
      <w:r w:rsidR="00097DC2">
        <w:rPr>
          <w:rFonts w:hint="eastAsia"/>
          <w:szCs w:val="21"/>
        </w:rPr>
        <w:t>关于“</w:t>
      </w:r>
      <w:r w:rsidRPr="00CC41D5">
        <w:rPr>
          <w:rFonts w:hint="eastAsia"/>
          <w:szCs w:val="21"/>
        </w:rPr>
        <w:t>社区</w:t>
      </w:r>
      <w:r w:rsidR="00097DC2">
        <w:rPr>
          <w:rFonts w:hint="eastAsia"/>
          <w:szCs w:val="21"/>
        </w:rPr>
        <w:t>管理</w:t>
      </w:r>
      <w:r w:rsidRPr="00CC41D5">
        <w:rPr>
          <w:rFonts w:hint="eastAsia"/>
          <w:szCs w:val="21"/>
        </w:rPr>
        <w:t>机构</w:t>
      </w:r>
      <w:r w:rsidR="00097DC2">
        <w:rPr>
          <w:rFonts w:hint="eastAsia"/>
          <w:szCs w:val="21"/>
        </w:rPr>
        <w:t>”的</w:t>
      </w:r>
      <w:r w:rsidR="00097DC2" w:rsidRPr="00CC41D5">
        <w:rPr>
          <w:rFonts w:hint="eastAsia"/>
          <w:szCs w:val="21"/>
        </w:rPr>
        <w:t>第</w:t>
      </w:r>
      <w:r w:rsidR="00097DC2" w:rsidRPr="00CC41D5">
        <w:rPr>
          <w:rFonts w:hint="eastAsia"/>
          <w:szCs w:val="21"/>
        </w:rPr>
        <w:t>15</w:t>
      </w:r>
      <w:r w:rsidR="00097DC2" w:rsidRPr="00CC41D5">
        <w:rPr>
          <w:rFonts w:hint="eastAsia"/>
          <w:szCs w:val="21"/>
        </w:rPr>
        <w:t>条</w:t>
      </w:r>
      <w:r w:rsidRPr="00CC41D5">
        <w:rPr>
          <w:rFonts w:hint="eastAsia"/>
          <w:szCs w:val="21"/>
        </w:rPr>
        <w:t>指示村长和乡长与促进平等办公室合作，“促进与确保家庭暴力预防机制的创建”</w:t>
      </w:r>
      <w:r w:rsidR="00097DC2">
        <w:rPr>
          <w:rFonts w:hint="eastAsia"/>
          <w:szCs w:val="21"/>
        </w:rPr>
        <w:t>，</w:t>
      </w:r>
      <w:r w:rsidRPr="00CC41D5">
        <w:rPr>
          <w:rFonts w:hint="eastAsia"/>
          <w:szCs w:val="21"/>
        </w:rPr>
        <w:t>以及“与其他机构</w:t>
      </w:r>
      <w:r w:rsidR="00097DC2">
        <w:rPr>
          <w:rFonts w:hint="eastAsia"/>
          <w:szCs w:val="21"/>
        </w:rPr>
        <w:t>合</w:t>
      </w:r>
      <w:r w:rsidRPr="00CC41D5">
        <w:rPr>
          <w:rFonts w:hint="eastAsia"/>
          <w:szCs w:val="21"/>
        </w:rPr>
        <w:t>作，</w:t>
      </w:r>
      <w:r w:rsidR="00097DC2">
        <w:rPr>
          <w:rFonts w:hint="eastAsia"/>
          <w:szCs w:val="21"/>
        </w:rPr>
        <w:t>采取措施提高公众对</w:t>
      </w:r>
      <w:r w:rsidRPr="00CC41D5">
        <w:rPr>
          <w:rFonts w:hint="eastAsia"/>
          <w:szCs w:val="21"/>
        </w:rPr>
        <w:t>家庭暴力问题</w:t>
      </w:r>
      <w:r w:rsidR="00097DC2">
        <w:rPr>
          <w:rFonts w:hint="eastAsia"/>
          <w:szCs w:val="21"/>
        </w:rPr>
        <w:t>的认识</w:t>
      </w:r>
      <w:r w:rsidRPr="00CC41D5">
        <w:rPr>
          <w:rFonts w:hint="eastAsia"/>
          <w:szCs w:val="21"/>
        </w:rPr>
        <w:t>”。家庭暴力法草案第</w:t>
      </w:r>
      <w:r w:rsidRPr="00CC41D5">
        <w:rPr>
          <w:szCs w:val="21"/>
        </w:rPr>
        <w:t>17</w:t>
      </w:r>
      <w:r w:rsidRPr="00CC41D5">
        <w:rPr>
          <w:rFonts w:hint="eastAsia"/>
          <w:szCs w:val="21"/>
        </w:rPr>
        <w:t>条规定，政府</w:t>
      </w:r>
      <w:r w:rsidR="00097DC2">
        <w:rPr>
          <w:rFonts w:hint="eastAsia"/>
          <w:szCs w:val="21"/>
        </w:rPr>
        <w:t>应</w:t>
      </w:r>
      <w:r w:rsidRPr="00CC41D5">
        <w:rPr>
          <w:rFonts w:hint="eastAsia"/>
          <w:szCs w:val="21"/>
        </w:rPr>
        <w:t>促进创立“支</w:t>
      </w:r>
      <w:r w:rsidR="00097DC2">
        <w:rPr>
          <w:rFonts w:hint="eastAsia"/>
          <w:szCs w:val="21"/>
        </w:rPr>
        <w:t>助</w:t>
      </w:r>
      <w:r w:rsidRPr="00CC41D5">
        <w:rPr>
          <w:rFonts w:hint="eastAsia"/>
          <w:szCs w:val="21"/>
        </w:rPr>
        <w:t>中心”，为家庭暴力受害者提供援助、避难所和指导，并</w:t>
      </w:r>
      <w:r w:rsidR="00097DC2">
        <w:rPr>
          <w:rFonts w:hint="eastAsia"/>
          <w:szCs w:val="21"/>
        </w:rPr>
        <w:t>按单</w:t>
      </w:r>
      <w:r w:rsidRPr="00CC41D5">
        <w:rPr>
          <w:rFonts w:hint="eastAsia"/>
          <w:szCs w:val="21"/>
        </w:rPr>
        <w:t>独的《政令法》</w:t>
      </w:r>
      <w:r w:rsidR="00097DC2">
        <w:rPr>
          <w:rFonts w:hint="eastAsia"/>
          <w:szCs w:val="21"/>
        </w:rPr>
        <w:t>来</w:t>
      </w:r>
      <w:r w:rsidRPr="00CC41D5">
        <w:rPr>
          <w:rFonts w:hint="eastAsia"/>
          <w:szCs w:val="21"/>
        </w:rPr>
        <w:t>管</w:t>
      </w:r>
      <w:r w:rsidR="00097DC2">
        <w:rPr>
          <w:rFonts w:hint="eastAsia"/>
          <w:szCs w:val="21"/>
        </w:rPr>
        <w:t>理这项工作</w:t>
      </w:r>
      <w:r w:rsidRPr="00CC41D5">
        <w:rPr>
          <w:rFonts w:hint="eastAsia"/>
          <w:szCs w:val="21"/>
        </w:rPr>
        <w:t>。该法</w:t>
      </w:r>
      <w:r w:rsidR="00097DC2">
        <w:rPr>
          <w:rFonts w:hint="eastAsia"/>
          <w:szCs w:val="21"/>
        </w:rPr>
        <w:t>还</w:t>
      </w:r>
      <w:r w:rsidRPr="00CC41D5">
        <w:rPr>
          <w:rFonts w:hint="eastAsia"/>
          <w:szCs w:val="21"/>
        </w:rPr>
        <w:t>要求建立</w:t>
      </w:r>
      <w:r w:rsidR="00097DC2">
        <w:rPr>
          <w:rFonts w:hint="eastAsia"/>
          <w:szCs w:val="21"/>
        </w:rPr>
        <w:t>应</w:t>
      </w:r>
      <w:r w:rsidRPr="00CC41D5">
        <w:rPr>
          <w:rFonts w:hint="eastAsia"/>
          <w:szCs w:val="21"/>
        </w:rPr>
        <w:t>急电话服务</w:t>
      </w:r>
      <w:r w:rsidR="006374A9">
        <w:rPr>
          <w:rFonts w:hint="eastAsia"/>
          <w:szCs w:val="21"/>
        </w:rPr>
        <w:t>中心</w:t>
      </w:r>
      <w:r>
        <w:rPr>
          <w:rFonts w:hint="eastAsia"/>
          <w:szCs w:val="21"/>
        </w:rPr>
        <w:t>，</w:t>
      </w:r>
      <w:r w:rsidRPr="00CC41D5">
        <w:rPr>
          <w:rStyle w:val="FootnoteReference"/>
          <w:szCs w:val="21"/>
        </w:rPr>
        <w:footnoteReference w:id="60"/>
      </w:r>
      <w:r w:rsidRPr="00CC41D5">
        <w:rPr>
          <w:rFonts w:hint="eastAsia"/>
          <w:szCs w:val="21"/>
        </w:rPr>
        <w:t>“医院特别</w:t>
      </w:r>
      <w:r w:rsidR="00097DC2" w:rsidRPr="00CC41D5">
        <w:rPr>
          <w:rFonts w:hint="eastAsia"/>
          <w:szCs w:val="21"/>
        </w:rPr>
        <w:t>援助</w:t>
      </w:r>
      <w:r w:rsidRPr="00CC41D5">
        <w:rPr>
          <w:rFonts w:hint="eastAsia"/>
          <w:szCs w:val="21"/>
        </w:rPr>
        <w:t>服务</w:t>
      </w:r>
      <w:r w:rsidR="00097DC2">
        <w:rPr>
          <w:rFonts w:hint="eastAsia"/>
          <w:szCs w:val="21"/>
        </w:rPr>
        <w:t>中心</w:t>
      </w:r>
      <w:r w:rsidRPr="00CC41D5">
        <w:rPr>
          <w:rFonts w:hint="eastAsia"/>
          <w:szCs w:val="21"/>
        </w:rPr>
        <w:t>”</w:t>
      </w:r>
      <w:r w:rsidRPr="00CC41D5">
        <w:rPr>
          <w:rStyle w:val="FootnoteReference"/>
          <w:szCs w:val="21"/>
        </w:rPr>
        <w:footnoteReference w:id="61"/>
      </w:r>
      <w:r w:rsidRPr="00CC41D5">
        <w:rPr>
          <w:rFonts w:hint="eastAsia"/>
          <w:szCs w:val="21"/>
        </w:rPr>
        <w:t>和“警方特别</w:t>
      </w:r>
      <w:r w:rsidR="00097DC2" w:rsidRPr="00CC41D5">
        <w:rPr>
          <w:rFonts w:hint="eastAsia"/>
          <w:szCs w:val="21"/>
        </w:rPr>
        <w:t>援助</w:t>
      </w:r>
      <w:r w:rsidRPr="00CC41D5">
        <w:rPr>
          <w:rFonts w:hint="eastAsia"/>
          <w:szCs w:val="21"/>
        </w:rPr>
        <w:t>服务</w:t>
      </w:r>
      <w:r w:rsidR="00097DC2">
        <w:rPr>
          <w:rFonts w:hint="eastAsia"/>
          <w:szCs w:val="21"/>
        </w:rPr>
        <w:t>中心</w:t>
      </w:r>
      <w:r w:rsidRPr="00CC41D5">
        <w:rPr>
          <w:rFonts w:hint="eastAsia"/>
          <w:szCs w:val="21"/>
        </w:rPr>
        <w:t>”</w:t>
      </w:r>
      <w:r>
        <w:rPr>
          <w:rFonts w:hint="eastAsia"/>
          <w:szCs w:val="21"/>
        </w:rPr>
        <w:t>。</w:t>
      </w:r>
      <w:r w:rsidRPr="00CC41D5">
        <w:rPr>
          <w:rStyle w:val="FootnoteReference"/>
          <w:szCs w:val="21"/>
        </w:rPr>
        <w:footnoteReference w:id="62"/>
      </w:r>
      <w:r w:rsidRPr="00CC41D5">
        <w:rPr>
          <w:rFonts w:hint="eastAsia"/>
          <w:szCs w:val="21"/>
        </w:rPr>
        <w:t>此外，</w:t>
      </w:r>
      <w:r w:rsidR="00097DC2">
        <w:rPr>
          <w:rFonts w:hint="eastAsia"/>
          <w:szCs w:val="21"/>
        </w:rPr>
        <w:t>并</w:t>
      </w:r>
      <w:r w:rsidRPr="00CC41D5">
        <w:rPr>
          <w:rFonts w:hint="eastAsia"/>
          <w:szCs w:val="21"/>
        </w:rPr>
        <w:t>要求促进平等办公室支持</w:t>
      </w:r>
      <w:r w:rsidR="00097DC2">
        <w:rPr>
          <w:rFonts w:hint="eastAsia"/>
          <w:szCs w:val="21"/>
        </w:rPr>
        <w:t>和</w:t>
      </w:r>
      <w:r w:rsidRPr="00CC41D5">
        <w:rPr>
          <w:rFonts w:hint="eastAsia"/>
          <w:szCs w:val="21"/>
        </w:rPr>
        <w:t>监督“受害者支持组织”</w:t>
      </w:r>
      <w:r w:rsidR="00097DC2">
        <w:rPr>
          <w:rFonts w:hint="eastAsia"/>
          <w:szCs w:val="21"/>
        </w:rPr>
        <w:t>的活动</w:t>
      </w:r>
      <w:r>
        <w:rPr>
          <w:rFonts w:hint="eastAsia"/>
          <w:szCs w:val="21"/>
        </w:rPr>
        <w:t>，</w:t>
      </w:r>
      <w:r w:rsidRPr="00CC41D5">
        <w:rPr>
          <w:rStyle w:val="FootnoteReference"/>
          <w:szCs w:val="21"/>
        </w:rPr>
        <w:footnoteReference w:id="63"/>
      </w:r>
      <w:r w:rsidRPr="00CC41D5">
        <w:rPr>
          <w:rFonts w:hint="eastAsia"/>
          <w:szCs w:val="21"/>
        </w:rPr>
        <w:t>即向受害者提供援助的非政府组织和社区组织开展的活动。</w:t>
      </w:r>
    </w:p>
    <w:p w:rsidR="002A570D" w:rsidRPr="00CC41D5" w:rsidRDefault="002A570D" w:rsidP="002A570D">
      <w:pPr>
        <w:spacing w:after="240" w:line="360" w:lineRule="exact"/>
        <w:ind w:left="720" w:hanging="720"/>
        <w:rPr>
          <w:rFonts w:hint="eastAsia"/>
          <w:szCs w:val="21"/>
        </w:rPr>
      </w:pPr>
      <w:r w:rsidRPr="00CC41D5">
        <w:rPr>
          <w:szCs w:val="21"/>
        </w:rPr>
        <w:t>818.</w:t>
      </w:r>
      <w:r w:rsidRPr="00CC41D5">
        <w:rPr>
          <w:szCs w:val="21"/>
        </w:rPr>
        <w:tab/>
      </w:r>
      <w:r w:rsidRPr="00CC41D5">
        <w:rPr>
          <w:rFonts w:hint="eastAsia"/>
          <w:szCs w:val="21"/>
        </w:rPr>
        <w:t>《政令法》序言</w:t>
      </w:r>
      <w:r w:rsidR="00097DC2">
        <w:rPr>
          <w:rFonts w:hint="eastAsia"/>
          <w:szCs w:val="21"/>
        </w:rPr>
        <w:t>部分说明</w:t>
      </w:r>
      <w:r w:rsidRPr="00CC41D5">
        <w:rPr>
          <w:rFonts w:hint="eastAsia"/>
          <w:szCs w:val="21"/>
        </w:rPr>
        <w:t>，该法旨在“加强东帝汶已有的家庭暴力受害者支</w:t>
      </w:r>
      <w:r w:rsidR="00097DC2">
        <w:rPr>
          <w:rFonts w:hint="eastAsia"/>
          <w:szCs w:val="21"/>
        </w:rPr>
        <w:t>助</w:t>
      </w:r>
      <w:r w:rsidRPr="00CC41D5">
        <w:rPr>
          <w:rFonts w:hint="eastAsia"/>
          <w:szCs w:val="21"/>
        </w:rPr>
        <w:t>服务”。尤其是第</w:t>
      </w:r>
      <w:r w:rsidRPr="00CC41D5">
        <w:rPr>
          <w:rFonts w:hint="eastAsia"/>
          <w:szCs w:val="21"/>
        </w:rPr>
        <w:t>2</w:t>
      </w:r>
      <w:r w:rsidRPr="00CC41D5">
        <w:rPr>
          <w:rFonts w:hint="eastAsia"/>
          <w:szCs w:val="21"/>
        </w:rPr>
        <w:t>条，要求促进平等办公室</w:t>
      </w:r>
      <w:r w:rsidR="00097DC2">
        <w:rPr>
          <w:rFonts w:hint="eastAsia"/>
          <w:szCs w:val="21"/>
        </w:rPr>
        <w:t>协助实施</w:t>
      </w:r>
      <w:r w:rsidRPr="00CC41D5">
        <w:rPr>
          <w:rFonts w:hint="eastAsia"/>
          <w:szCs w:val="21"/>
        </w:rPr>
        <w:t>一项在东帝汶</w:t>
      </w:r>
      <w:r w:rsidR="00097DC2">
        <w:rPr>
          <w:rFonts w:hint="eastAsia"/>
          <w:szCs w:val="21"/>
        </w:rPr>
        <w:t>各</w:t>
      </w:r>
      <w:r w:rsidRPr="00CC41D5">
        <w:rPr>
          <w:rFonts w:hint="eastAsia"/>
          <w:szCs w:val="21"/>
        </w:rPr>
        <w:t>地区创建</w:t>
      </w:r>
      <w:r w:rsidR="00097DC2">
        <w:rPr>
          <w:rFonts w:hint="eastAsia"/>
          <w:szCs w:val="21"/>
        </w:rPr>
        <w:t>和</w:t>
      </w:r>
      <w:r w:rsidRPr="00CC41D5">
        <w:rPr>
          <w:rFonts w:hint="eastAsia"/>
          <w:szCs w:val="21"/>
        </w:rPr>
        <w:t>运行支</w:t>
      </w:r>
      <w:r w:rsidR="00097DC2">
        <w:rPr>
          <w:rFonts w:hint="eastAsia"/>
          <w:szCs w:val="21"/>
        </w:rPr>
        <w:t>助</w:t>
      </w:r>
      <w:r w:rsidRPr="00CC41D5">
        <w:rPr>
          <w:rFonts w:hint="eastAsia"/>
          <w:szCs w:val="21"/>
        </w:rPr>
        <w:t>中心的国家计划。</w:t>
      </w:r>
      <w:r w:rsidR="00097DC2">
        <w:rPr>
          <w:rFonts w:hint="eastAsia"/>
          <w:szCs w:val="21"/>
        </w:rPr>
        <w:t>各</w:t>
      </w:r>
      <w:r w:rsidRPr="00CC41D5">
        <w:rPr>
          <w:rFonts w:hint="eastAsia"/>
          <w:szCs w:val="21"/>
        </w:rPr>
        <w:t>支</w:t>
      </w:r>
      <w:r w:rsidR="00097DC2">
        <w:rPr>
          <w:rFonts w:hint="eastAsia"/>
          <w:szCs w:val="21"/>
        </w:rPr>
        <w:t>助</w:t>
      </w:r>
      <w:r w:rsidRPr="00CC41D5">
        <w:rPr>
          <w:rFonts w:hint="eastAsia"/>
          <w:szCs w:val="21"/>
        </w:rPr>
        <w:t>中心应设有一个接待中心，向受害者提供直接援助，充当庇护所和转介点。</w:t>
      </w:r>
    </w:p>
    <w:p w:rsidR="002A570D" w:rsidRPr="00CC41D5" w:rsidRDefault="002A570D" w:rsidP="002A570D">
      <w:pPr>
        <w:spacing w:after="240" w:line="360" w:lineRule="exact"/>
        <w:ind w:left="720" w:hanging="720"/>
        <w:rPr>
          <w:rFonts w:hint="eastAsia"/>
          <w:szCs w:val="21"/>
        </w:rPr>
      </w:pPr>
      <w:r w:rsidRPr="00CC41D5">
        <w:rPr>
          <w:szCs w:val="21"/>
        </w:rPr>
        <w:t>819.</w:t>
      </w:r>
      <w:r w:rsidRPr="00CC41D5">
        <w:rPr>
          <w:szCs w:val="21"/>
        </w:rPr>
        <w:tab/>
      </w:r>
      <w:r w:rsidRPr="00CC41D5">
        <w:rPr>
          <w:rFonts w:hint="eastAsia"/>
          <w:szCs w:val="21"/>
        </w:rPr>
        <w:t>经批准、颁布实施后，《政令法》和《家庭暴力法》将为东帝汶现有的服务网络</w:t>
      </w:r>
      <w:r w:rsidR="00097DC2">
        <w:rPr>
          <w:rFonts w:hint="eastAsia"/>
          <w:szCs w:val="21"/>
        </w:rPr>
        <w:t>奠定</w:t>
      </w:r>
      <w:r w:rsidRPr="00CC41D5">
        <w:rPr>
          <w:rFonts w:hint="eastAsia"/>
          <w:szCs w:val="21"/>
        </w:rPr>
        <w:t>全面的法律基础。</w:t>
      </w:r>
    </w:p>
    <w:p w:rsidR="002A570D" w:rsidRPr="00CC41D5" w:rsidRDefault="002A570D" w:rsidP="002A570D">
      <w:pPr>
        <w:spacing w:after="240" w:line="360" w:lineRule="exact"/>
        <w:ind w:left="720" w:hanging="720"/>
        <w:rPr>
          <w:szCs w:val="21"/>
        </w:rPr>
      </w:pPr>
      <w:r w:rsidRPr="00CC41D5">
        <w:rPr>
          <w:szCs w:val="21"/>
        </w:rPr>
        <w:t>820.</w:t>
      </w:r>
      <w:r w:rsidRPr="00CC41D5">
        <w:rPr>
          <w:szCs w:val="21"/>
        </w:rPr>
        <w:tab/>
      </w:r>
      <w:r w:rsidRPr="00CC41D5">
        <w:rPr>
          <w:rFonts w:hint="eastAsia"/>
          <w:szCs w:val="21"/>
        </w:rPr>
        <w:t>不过目前，现有服务机构的实际运作方式与即将颁布的法律中规定的新结构之间存在巨大差距。政府认识到，这一差距的弥补面临诸多挑战。</w:t>
      </w:r>
      <w:r w:rsidR="00EB0E71">
        <w:rPr>
          <w:rFonts w:hint="eastAsia"/>
          <w:szCs w:val="21"/>
        </w:rPr>
        <w:t>在</w:t>
      </w:r>
      <w:r w:rsidRPr="00CC41D5">
        <w:rPr>
          <w:rFonts w:hint="eastAsia"/>
          <w:szCs w:val="21"/>
        </w:rPr>
        <w:t>实际操作中需要</w:t>
      </w:r>
      <w:r w:rsidR="00EB0E71">
        <w:rPr>
          <w:rFonts w:hint="eastAsia"/>
          <w:szCs w:val="21"/>
        </w:rPr>
        <w:t>按照</w:t>
      </w:r>
      <w:r w:rsidRPr="00CC41D5">
        <w:rPr>
          <w:rFonts w:hint="eastAsia"/>
          <w:szCs w:val="21"/>
        </w:rPr>
        <w:t>《政令法》中</w:t>
      </w:r>
      <w:r w:rsidR="00EB0E71">
        <w:rPr>
          <w:rFonts w:hint="eastAsia"/>
          <w:szCs w:val="21"/>
        </w:rPr>
        <w:t>有关</w:t>
      </w:r>
      <w:r w:rsidRPr="00CC41D5">
        <w:rPr>
          <w:rFonts w:hint="eastAsia"/>
          <w:szCs w:val="21"/>
        </w:rPr>
        <w:t>“接待中心”和“庇护所”</w:t>
      </w:r>
      <w:r w:rsidR="00EB0E71">
        <w:rPr>
          <w:rFonts w:hint="eastAsia"/>
          <w:szCs w:val="21"/>
        </w:rPr>
        <w:t>的定义</w:t>
      </w:r>
      <w:r w:rsidRPr="00CC41D5">
        <w:rPr>
          <w:rFonts w:hint="eastAsia"/>
          <w:szCs w:val="21"/>
        </w:rPr>
        <w:t>，或《家庭暴力法》中</w:t>
      </w:r>
      <w:r w:rsidR="00EB0E71">
        <w:rPr>
          <w:rFonts w:hint="eastAsia"/>
          <w:szCs w:val="21"/>
        </w:rPr>
        <w:t>有关</w:t>
      </w:r>
      <w:r w:rsidRPr="00CC41D5">
        <w:rPr>
          <w:rFonts w:hint="eastAsia"/>
          <w:szCs w:val="21"/>
        </w:rPr>
        <w:t>“特别服务</w:t>
      </w:r>
      <w:r w:rsidR="00EB0E71">
        <w:rPr>
          <w:rFonts w:hint="eastAsia"/>
          <w:szCs w:val="21"/>
        </w:rPr>
        <w:t>”的定义</w:t>
      </w:r>
      <w:r w:rsidR="006374A9">
        <w:rPr>
          <w:rFonts w:hint="eastAsia"/>
          <w:szCs w:val="21"/>
        </w:rPr>
        <w:t>，</w:t>
      </w:r>
      <w:r w:rsidRPr="00CC41D5">
        <w:rPr>
          <w:rFonts w:hint="eastAsia"/>
          <w:szCs w:val="21"/>
        </w:rPr>
        <w:t>对现有服务机构进行归类。例如，妇女交流论坛</w:t>
      </w:r>
      <w:r w:rsidR="00EB0E71">
        <w:rPr>
          <w:rFonts w:hint="eastAsia"/>
          <w:szCs w:val="21"/>
        </w:rPr>
        <w:t>显然</w:t>
      </w:r>
      <w:r w:rsidRPr="00CC41D5">
        <w:rPr>
          <w:rFonts w:hint="eastAsia"/>
          <w:szCs w:val="21"/>
        </w:rPr>
        <w:t>是一个庇护所，而</w:t>
      </w:r>
      <w:r w:rsidRPr="00CC41D5">
        <w:rPr>
          <w:szCs w:val="21"/>
        </w:rPr>
        <w:t>PRADET</w:t>
      </w:r>
      <w:r w:rsidRPr="00CC41D5">
        <w:rPr>
          <w:rFonts w:hint="eastAsia"/>
          <w:szCs w:val="21"/>
        </w:rPr>
        <w:t>安全屋既是接收、转介受害者的“接待中心”，也是“</w:t>
      </w:r>
      <w:r w:rsidR="00EB0E71">
        <w:rPr>
          <w:rFonts w:hint="eastAsia"/>
          <w:szCs w:val="21"/>
        </w:rPr>
        <w:t>医院特别援助服务中心</w:t>
      </w:r>
      <w:r w:rsidRPr="00CC41D5">
        <w:rPr>
          <w:rFonts w:hint="eastAsia"/>
          <w:szCs w:val="21"/>
        </w:rPr>
        <w:t>”的一部分；司法系统监测方案受害者支持服务办公室是“接待中心”；</w:t>
      </w:r>
      <w:r w:rsidR="008F2CCF">
        <w:rPr>
          <w:rFonts w:hint="eastAsia"/>
          <w:szCs w:val="21"/>
        </w:rPr>
        <w:t>保护弱势人员股</w:t>
      </w:r>
      <w:r w:rsidRPr="00CC41D5">
        <w:rPr>
          <w:rFonts w:hint="eastAsia"/>
          <w:szCs w:val="21"/>
        </w:rPr>
        <w:t>则是“</w:t>
      </w:r>
      <w:r w:rsidR="00EB0E71">
        <w:rPr>
          <w:rFonts w:hint="eastAsia"/>
          <w:szCs w:val="21"/>
        </w:rPr>
        <w:t>警方特别援助服务中心</w:t>
      </w:r>
      <w:r w:rsidRPr="00CC41D5">
        <w:rPr>
          <w:rFonts w:hint="eastAsia"/>
          <w:szCs w:val="21"/>
        </w:rPr>
        <w:t>”的一部分。由此，政府和转介合作伙伴面临的挑战将是，如何以一种符合法律规定的原则和结构来加强支</w:t>
      </w:r>
      <w:r w:rsidR="00A741E5">
        <w:rPr>
          <w:rFonts w:hint="eastAsia"/>
          <w:szCs w:val="21"/>
        </w:rPr>
        <w:t>助</w:t>
      </w:r>
      <w:r w:rsidRPr="00CC41D5">
        <w:rPr>
          <w:rFonts w:hint="eastAsia"/>
          <w:szCs w:val="21"/>
        </w:rPr>
        <w:t>服务网络。</w:t>
      </w:r>
    </w:p>
    <w:p w:rsidR="002A570D" w:rsidRPr="00650E20" w:rsidRDefault="00A741E5" w:rsidP="00650E20">
      <w:pPr>
        <w:pStyle w:val="H3"/>
        <w:rPr>
          <w:rFonts w:hint="eastAsia"/>
          <w:b w:val="0"/>
        </w:rPr>
      </w:pPr>
      <w:bookmarkStart w:id="100" w:name="_Toc228766594"/>
      <w:r w:rsidRPr="00650E20">
        <w:rPr>
          <w:rFonts w:hint="eastAsia"/>
          <w:b w:val="0"/>
        </w:rPr>
        <w:t>转</w:t>
      </w:r>
      <w:r w:rsidR="002A570D" w:rsidRPr="00650E20">
        <w:rPr>
          <w:rFonts w:hint="eastAsia"/>
          <w:b w:val="0"/>
        </w:rPr>
        <w:t>介网络的不足</w:t>
      </w:r>
      <w:bookmarkEnd w:id="100"/>
    </w:p>
    <w:p w:rsidR="002A570D" w:rsidRPr="00CC41D5" w:rsidRDefault="002A570D" w:rsidP="002A570D">
      <w:pPr>
        <w:spacing w:after="240" w:line="360" w:lineRule="exact"/>
        <w:ind w:left="720" w:hanging="720"/>
        <w:rPr>
          <w:rFonts w:hint="eastAsia"/>
          <w:szCs w:val="21"/>
        </w:rPr>
      </w:pPr>
      <w:r w:rsidRPr="00CC41D5">
        <w:rPr>
          <w:szCs w:val="21"/>
        </w:rPr>
        <w:t>821.</w:t>
      </w:r>
      <w:r w:rsidRPr="00CC41D5">
        <w:rPr>
          <w:szCs w:val="21"/>
        </w:rPr>
        <w:tab/>
      </w:r>
      <w:r w:rsidRPr="00CC41D5">
        <w:rPr>
          <w:rFonts w:hint="eastAsia"/>
          <w:szCs w:val="21"/>
        </w:rPr>
        <w:t>2005</w:t>
      </w:r>
      <w:r w:rsidRPr="00CC41D5">
        <w:rPr>
          <w:rFonts w:hint="eastAsia"/>
          <w:szCs w:val="21"/>
        </w:rPr>
        <w:t>年</w:t>
      </w:r>
      <w:r w:rsidRPr="00CC41D5">
        <w:rPr>
          <w:rFonts w:hint="eastAsia"/>
          <w:szCs w:val="21"/>
        </w:rPr>
        <w:t>3</w:t>
      </w:r>
      <w:r w:rsidRPr="00CC41D5">
        <w:rPr>
          <w:rFonts w:hint="eastAsia"/>
          <w:szCs w:val="21"/>
        </w:rPr>
        <w:t>月促进平等办公室和联合国人口基金共同进行的调查表明，转介网络存</w:t>
      </w:r>
      <w:r w:rsidR="00A741E5">
        <w:rPr>
          <w:rFonts w:hint="eastAsia"/>
          <w:szCs w:val="21"/>
        </w:rPr>
        <w:t>在</w:t>
      </w:r>
      <w:r w:rsidR="006374A9">
        <w:rPr>
          <w:rFonts w:hint="eastAsia"/>
          <w:szCs w:val="21"/>
        </w:rPr>
        <w:t>如下</w:t>
      </w:r>
      <w:r w:rsidR="00A741E5">
        <w:rPr>
          <w:rFonts w:hint="eastAsia"/>
          <w:szCs w:val="21"/>
        </w:rPr>
        <w:t>一些</w:t>
      </w:r>
      <w:r w:rsidRPr="00CC41D5">
        <w:rPr>
          <w:rFonts w:hint="eastAsia"/>
          <w:szCs w:val="21"/>
        </w:rPr>
        <w:t>主要问题：</w:t>
      </w:r>
    </w:p>
    <w:p w:rsidR="002A570D" w:rsidRPr="00CC41D5" w:rsidRDefault="002A570D" w:rsidP="006817C2">
      <w:pPr>
        <w:widowControl/>
        <w:numPr>
          <w:ilvl w:val="0"/>
          <w:numId w:val="48"/>
        </w:numPr>
        <w:tabs>
          <w:tab w:val="clear" w:pos="720"/>
          <w:tab w:val="num" w:pos="1200"/>
        </w:tabs>
        <w:adjustRightInd/>
        <w:spacing w:after="240" w:line="360" w:lineRule="exact"/>
        <w:ind w:left="1200" w:hanging="480"/>
        <w:textAlignment w:val="auto"/>
        <w:rPr>
          <w:szCs w:val="21"/>
        </w:rPr>
      </w:pPr>
      <w:r w:rsidRPr="00CC41D5">
        <w:rPr>
          <w:rFonts w:hint="eastAsia"/>
          <w:szCs w:val="21"/>
        </w:rPr>
        <w:t>个体组织和政府机构的角色与职责尚</w:t>
      </w:r>
      <w:r w:rsidR="00A741E5">
        <w:rPr>
          <w:rFonts w:hint="eastAsia"/>
          <w:szCs w:val="21"/>
        </w:rPr>
        <w:t>不明确</w:t>
      </w:r>
      <w:r w:rsidRPr="00CC41D5">
        <w:rPr>
          <w:rFonts w:hint="eastAsia"/>
          <w:szCs w:val="21"/>
        </w:rPr>
        <w:t>，这有时会</w:t>
      </w:r>
      <w:r w:rsidR="00A741E5">
        <w:rPr>
          <w:rFonts w:hint="eastAsia"/>
          <w:szCs w:val="21"/>
        </w:rPr>
        <w:t>妨碍</w:t>
      </w:r>
      <w:r w:rsidRPr="00CC41D5">
        <w:rPr>
          <w:rFonts w:hint="eastAsia"/>
          <w:szCs w:val="21"/>
        </w:rPr>
        <w:t>暴力受害者从所有部门现有的援助服务中受益；</w:t>
      </w:r>
    </w:p>
    <w:p w:rsidR="002A570D" w:rsidRPr="00CC41D5" w:rsidRDefault="002A570D" w:rsidP="006817C2">
      <w:pPr>
        <w:widowControl/>
        <w:numPr>
          <w:ilvl w:val="0"/>
          <w:numId w:val="48"/>
        </w:numPr>
        <w:tabs>
          <w:tab w:val="clear" w:pos="720"/>
          <w:tab w:val="num" w:pos="1200"/>
        </w:tabs>
        <w:adjustRightInd/>
        <w:spacing w:after="240" w:line="360" w:lineRule="exact"/>
        <w:ind w:left="1200" w:hanging="480"/>
        <w:textAlignment w:val="auto"/>
        <w:rPr>
          <w:szCs w:val="21"/>
        </w:rPr>
      </w:pPr>
      <w:r w:rsidRPr="00CC41D5">
        <w:rPr>
          <w:rFonts w:hint="eastAsia"/>
          <w:szCs w:val="21"/>
        </w:rPr>
        <w:t>目前在服务提供者之间有一些非正式的网络和沟通，但是它们之间尚未就正规化的</w:t>
      </w:r>
      <w:r w:rsidR="00A741E5">
        <w:rPr>
          <w:rFonts w:hint="eastAsia"/>
          <w:szCs w:val="21"/>
        </w:rPr>
        <w:t>转</w:t>
      </w:r>
      <w:r w:rsidRPr="00CC41D5">
        <w:rPr>
          <w:rFonts w:hint="eastAsia"/>
          <w:szCs w:val="21"/>
        </w:rPr>
        <w:t>介服务达成谅解备忘录或议定书，这种情况可能会</w:t>
      </w:r>
      <w:r w:rsidR="00A741E5">
        <w:rPr>
          <w:rFonts w:hint="eastAsia"/>
          <w:szCs w:val="21"/>
        </w:rPr>
        <w:t>造成</w:t>
      </w:r>
      <w:r w:rsidRPr="00CC41D5">
        <w:rPr>
          <w:rFonts w:hint="eastAsia"/>
          <w:szCs w:val="21"/>
        </w:rPr>
        <w:t>混</w:t>
      </w:r>
      <w:r w:rsidR="00A741E5">
        <w:rPr>
          <w:rFonts w:hint="eastAsia"/>
          <w:szCs w:val="21"/>
        </w:rPr>
        <w:t>乱</w:t>
      </w:r>
      <w:r w:rsidRPr="00CC41D5">
        <w:rPr>
          <w:rFonts w:hint="eastAsia"/>
          <w:szCs w:val="21"/>
        </w:rPr>
        <w:t>；</w:t>
      </w:r>
    </w:p>
    <w:p w:rsidR="002A570D" w:rsidRPr="00CC41D5" w:rsidRDefault="002A570D" w:rsidP="006817C2">
      <w:pPr>
        <w:widowControl/>
        <w:numPr>
          <w:ilvl w:val="0"/>
          <w:numId w:val="48"/>
        </w:numPr>
        <w:tabs>
          <w:tab w:val="clear" w:pos="720"/>
          <w:tab w:val="num" w:pos="1200"/>
        </w:tabs>
        <w:adjustRightInd/>
        <w:spacing w:after="240" w:line="360" w:lineRule="exact"/>
        <w:ind w:left="1200" w:hanging="480"/>
        <w:textAlignment w:val="auto"/>
        <w:rPr>
          <w:szCs w:val="21"/>
        </w:rPr>
      </w:pPr>
      <w:r w:rsidRPr="00CC41D5">
        <w:rPr>
          <w:rFonts w:hint="eastAsia"/>
          <w:szCs w:val="21"/>
        </w:rPr>
        <w:t>在</w:t>
      </w:r>
      <w:r w:rsidR="00A741E5">
        <w:rPr>
          <w:rFonts w:hint="eastAsia"/>
          <w:szCs w:val="21"/>
        </w:rPr>
        <w:t>某些</w:t>
      </w:r>
      <w:r w:rsidRPr="00CC41D5">
        <w:rPr>
          <w:rFonts w:hint="eastAsia"/>
          <w:szCs w:val="21"/>
        </w:rPr>
        <w:t>情况下，部分政府和非政府组织之间就每个机构应提供的服务缺乏完全的了解。例如，</w:t>
      </w:r>
      <w:r w:rsidR="00A741E5">
        <w:rPr>
          <w:rFonts w:hint="eastAsia"/>
          <w:szCs w:val="21"/>
        </w:rPr>
        <w:t>有的警察分局</w:t>
      </w:r>
      <w:r w:rsidRPr="00CC41D5">
        <w:rPr>
          <w:rFonts w:hint="eastAsia"/>
          <w:szCs w:val="21"/>
        </w:rPr>
        <w:t>仍不了解其他服务提供者的</w:t>
      </w:r>
      <w:r w:rsidR="00A741E5">
        <w:rPr>
          <w:rFonts w:hint="eastAsia"/>
          <w:szCs w:val="21"/>
        </w:rPr>
        <w:t>作用</w:t>
      </w:r>
      <w:r w:rsidRPr="00CC41D5">
        <w:rPr>
          <w:rFonts w:hint="eastAsia"/>
          <w:szCs w:val="21"/>
        </w:rPr>
        <w:t>。此外，</w:t>
      </w:r>
      <w:r w:rsidR="00A741E5">
        <w:rPr>
          <w:rFonts w:hint="eastAsia"/>
          <w:szCs w:val="21"/>
        </w:rPr>
        <w:t>还有些</w:t>
      </w:r>
      <w:r w:rsidRPr="00CC41D5">
        <w:rPr>
          <w:rFonts w:hint="eastAsia"/>
          <w:szCs w:val="21"/>
        </w:rPr>
        <w:t>小型支</w:t>
      </w:r>
      <w:r w:rsidR="00A741E5">
        <w:rPr>
          <w:rFonts w:hint="eastAsia"/>
          <w:szCs w:val="21"/>
        </w:rPr>
        <w:t>助</w:t>
      </w:r>
      <w:r w:rsidRPr="00CC41D5">
        <w:rPr>
          <w:rFonts w:hint="eastAsia"/>
          <w:szCs w:val="21"/>
        </w:rPr>
        <w:t>服务机构之间缺乏协作和了解；</w:t>
      </w:r>
    </w:p>
    <w:p w:rsidR="002A570D" w:rsidRPr="00CC41D5" w:rsidRDefault="002A570D" w:rsidP="006817C2">
      <w:pPr>
        <w:widowControl/>
        <w:numPr>
          <w:ilvl w:val="0"/>
          <w:numId w:val="48"/>
        </w:numPr>
        <w:tabs>
          <w:tab w:val="clear" w:pos="720"/>
          <w:tab w:val="num" w:pos="1200"/>
        </w:tabs>
        <w:adjustRightInd/>
        <w:spacing w:after="240" w:line="360" w:lineRule="exact"/>
        <w:ind w:left="1200" w:hanging="480"/>
        <w:textAlignment w:val="auto"/>
        <w:rPr>
          <w:szCs w:val="21"/>
        </w:rPr>
      </w:pPr>
      <w:r w:rsidRPr="00CC41D5">
        <w:rPr>
          <w:rFonts w:hint="eastAsia"/>
          <w:szCs w:val="21"/>
        </w:rPr>
        <w:t>支</w:t>
      </w:r>
      <w:r w:rsidR="00A741E5">
        <w:rPr>
          <w:rFonts w:hint="eastAsia"/>
          <w:szCs w:val="21"/>
        </w:rPr>
        <w:t>助</w:t>
      </w:r>
      <w:r w:rsidRPr="00CC41D5">
        <w:rPr>
          <w:rFonts w:hint="eastAsia"/>
          <w:szCs w:val="21"/>
        </w:rPr>
        <w:t>服务机构仍严重依赖于双边捐助</w:t>
      </w:r>
      <w:r w:rsidR="00A741E5">
        <w:rPr>
          <w:rFonts w:hint="eastAsia"/>
          <w:szCs w:val="21"/>
        </w:rPr>
        <w:t>方</w:t>
      </w:r>
      <w:r w:rsidRPr="00CC41D5">
        <w:rPr>
          <w:rFonts w:hint="eastAsia"/>
          <w:szCs w:val="21"/>
        </w:rPr>
        <w:t>和联合国机构，</w:t>
      </w:r>
      <w:r w:rsidR="00A741E5">
        <w:rPr>
          <w:rFonts w:hint="eastAsia"/>
          <w:szCs w:val="21"/>
        </w:rPr>
        <w:t>从</w:t>
      </w:r>
      <w:r w:rsidRPr="00CC41D5">
        <w:rPr>
          <w:rFonts w:hint="eastAsia"/>
          <w:szCs w:val="21"/>
        </w:rPr>
        <w:t>长期</w:t>
      </w:r>
      <w:r w:rsidR="00A741E5">
        <w:rPr>
          <w:rFonts w:hint="eastAsia"/>
          <w:szCs w:val="21"/>
        </w:rPr>
        <w:t>角度讲，这不是一种可持续的做法</w:t>
      </w:r>
      <w:r w:rsidRPr="00CC41D5">
        <w:rPr>
          <w:rFonts w:hint="eastAsia"/>
          <w:szCs w:val="21"/>
        </w:rPr>
        <w:t>；</w:t>
      </w:r>
    </w:p>
    <w:p w:rsidR="002A570D" w:rsidRPr="00CC41D5" w:rsidRDefault="002A570D" w:rsidP="006817C2">
      <w:pPr>
        <w:widowControl/>
        <w:numPr>
          <w:ilvl w:val="0"/>
          <w:numId w:val="48"/>
        </w:numPr>
        <w:tabs>
          <w:tab w:val="clear" w:pos="720"/>
          <w:tab w:val="num" w:pos="1200"/>
        </w:tabs>
        <w:adjustRightInd/>
        <w:spacing w:after="240" w:line="360" w:lineRule="exact"/>
        <w:ind w:left="1200" w:hanging="480"/>
        <w:textAlignment w:val="auto"/>
        <w:rPr>
          <w:rFonts w:hint="eastAsia"/>
          <w:szCs w:val="21"/>
        </w:rPr>
      </w:pPr>
      <w:r w:rsidRPr="00CC41D5">
        <w:rPr>
          <w:rFonts w:hint="eastAsia"/>
          <w:szCs w:val="21"/>
        </w:rPr>
        <w:t>如上所述，帝力以外地区为受害者提供支</w:t>
      </w:r>
      <w:r w:rsidR="00A741E5">
        <w:rPr>
          <w:rFonts w:hint="eastAsia"/>
          <w:szCs w:val="21"/>
        </w:rPr>
        <w:t>助</w:t>
      </w:r>
      <w:r w:rsidRPr="00CC41D5">
        <w:rPr>
          <w:rFonts w:hint="eastAsia"/>
          <w:szCs w:val="21"/>
        </w:rPr>
        <w:t>的机构</w:t>
      </w:r>
      <w:r w:rsidR="00A741E5">
        <w:rPr>
          <w:rFonts w:hint="eastAsia"/>
          <w:szCs w:val="21"/>
        </w:rPr>
        <w:t>很</w:t>
      </w:r>
      <w:r w:rsidRPr="00CC41D5">
        <w:rPr>
          <w:rFonts w:hint="eastAsia"/>
          <w:szCs w:val="21"/>
        </w:rPr>
        <w:t>少。尽管</w:t>
      </w:r>
      <w:r w:rsidRPr="00CC41D5">
        <w:rPr>
          <w:szCs w:val="21"/>
        </w:rPr>
        <w:t>PRADET</w:t>
      </w:r>
      <w:r w:rsidRPr="00CC41D5">
        <w:rPr>
          <w:rFonts w:hint="eastAsia"/>
          <w:szCs w:val="21"/>
        </w:rPr>
        <w:t>、妇女交流论坛、司法系统监测方案受害者支</w:t>
      </w:r>
      <w:r w:rsidR="005E313C">
        <w:rPr>
          <w:rFonts w:hint="eastAsia"/>
          <w:szCs w:val="21"/>
        </w:rPr>
        <w:t>助</w:t>
      </w:r>
      <w:r w:rsidRPr="00CC41D5">
        <w:rPr>
          <w:rFonts w:hint="eastAsia"/>
          <w:szCs w:val="21"/>
        </w:rPr>
        <w:t>服务</w:t>
      </w:r>
      <w:r w:rsidR="005E313C">
        <w:rPr>
          <w:rFonts w:hint="eastAsia"/>
          <w:szCs w:val="21"/>
        </w:rPr>
        <w:t>中心</w:t>
      </w:r>
      <w:r w:rsidRPr="00CC41D5">
        <w:rPr>
          <w:rFonts w:hint="eastAsia"/>
          <w:szCs w:val="21"/>
        </w:rPr>
        <w:t>和国家社会服务司（劳动与社会安置部）均</w:t>
      </w:r>
      <w:r w:rsidR="00A741E5">
        <w:rPr>
          <w:rFonts w:hint="eastAsia"/>
          <w:szCs w:val="21"/>
        </w:rPr>
        <w:t>受理</w:t>
      </w:r>
      <w:r w:rsidRPr="00CC41D5">
        <w:rPr>
          <w:rFonts w:hint="eastAsia"/>
          <w:szCs w:val="21"/>
        </w:rPr>
        <w:t>这些地区的转介案件，然而它们缺</w:t>
      </w:r>
      <w:r w:rsidR="00A741E5">
        <w:rPr>
          <w:rFonts w:hint="eastAsia"/>
          <w:szCs w:val="21"/>
        </w:rPr>
        <w:t>少</w:t>
      </w:r>
      <w:r w:rsidRPr="00CC41D5">
        <w:rPr>
          <w:rFonts w:hint="eastAsia"/>
          <w:szCs w:val="21"/>
        </w:rPr>
        <w:t>资源，无法在所有地区</w:t>
      </w:r>
      <w:r w:rsidR="00A741E5">
        <w:rPr>
          <w:rFonts w:hint="eastAsia"/>
          <w:szCs w:val="21"/>
        </w:rPr>
        <w:t>设</w:t>
      </w:r>
      <w:r w:rsidRPr="00CC41D5">
        <w:rPr>
          <w:rFonts w:hint="eastAsia"/>
          <w:szCs w:val="21"/>
        </w:rPr>
        <w:t>立常驻办公室。缺</w:t>
      </w:r>
      <w:r w:rsidR="00A741E5">
        <w:rPr>
          <w:rFonts w:hint="eastAsia"/>
          <w:szCs w:val="21"/>
        </w:rPr>
        <w:t>少</w:t>
      </w:r>
      <w:r w:rsidRPr="00CC41D5">
        <w:rPr>
          <w:rFonts w:hint="eastAsia"/>
          <w:szCs w:val="21"/>
        </w:rPr>
        <w:t>为</w:t>
      </w:r>
      <w:r w:rsidR="00A741E5">
        <w:rPr>
          <w:rFonts w:hint="eastAsia"/>
          <w:szCs w:val="21"/>
        </w:rPr>
        <w:t>有关地</w:t>
      </w:r>
      <w:r w:rsidRPr="00CC41D5">
        <w:rPr>
          <w:rFonts w:hint="eastAsia"/>
          <w:szCs w:val="21"/>
        </w:rPr>
        <w:t>区和偏远地区</w:t>
      </w:r>
      <w:r w:rsidR="00A741E5">
        <w:rPr>
          <w:rFonts w:hint="eastAsia"/>
          <w:szCs w:val="21"/>
        </w:rPr>
        <w:t>居民</w:t>
      </w:r>
      <w:r w:rsidRPr="00CC41D5">
        <w:rPr>
          <w:rFonts w:hint="eastAsia"/>
          <w:szCs w:val="21"/>
        </w:rPr>
        <w:t>提供基本社会服务</w:t>
      </w:r>
      <w:r w:rsidR="00A741E5">
        <w:rPr>
          <w:rFonts w:hint="eastAsia"/>
          <w:szCs w:val="21"/>
        </w:rPr>
        <w:t>的</w:t>
      </w:r>
      <w:r w:rsidR="00A741E5" w:rsidRPr="00CC41D5">
        <w:rPr>
          <w:rFonts w:hint="eastAsia"/>
          <w:szCs w:val="21"/>
        </w:rPr>
        <w:t>物力和财力资源</w:t>
      </w:r>
      <w:r w:rsidRPr="00CC41D5">
        <w:rPr>
          <w:rFonts w:hint="eastAsia"/>
          <w:szCs w:val="21"/>
        </w:rPr>
        <w:t>，</w:t>
      </w:r>
      <w:r w:rsidR="00A741E5">
        <w:rPr>
          <w:rFonts w:hint="eastAsia"/>
          <w:szCs w:val="21"/>
        </w:rPr>
        <w:t>这</w:t>
      </w:r>
      <w:r w:rsidRPr="00CC41D5">
        <w:rPr>
          <w:rFonts w:hint="eastAsia"/>
          <w:szCs w:val="21"/>
        </w:rPr>
        <w:t>是东帝汶所有服务提供机构面临的主要挑战。</w:t>
      </w:r>
    </w:p>
    <w:p w:rsidR="002A570D" w:rsidRPr="00CC41D5" w:rsidRDefault="002A570D" w:rsidP="002A570D">
      <w:pPr>
        <w:spacing w:after="240" w:line="360" w:lineRule="exact"/>
        <w:ind w:left="720" w:hanging="720"/>
        <w:rPr>
          <w:szCs w:val="21"/>
        </w:rPr>
      </w:pPr>
      <w:r w:rsidRPr="00CC41D5">
        <w:rPr>
          <w:szCs w:val="21"/>
        </w:rPr>
        <w:t>822.</w:t>
      </w:r>
      <w:r w:rsidRPr="00CC41D5">
        <w:rPr>
          <w:szCs w:val="21"/>
        </w:rPr>
        <w:tab/>
      </w:r>
      <w:r w:rsidRPr="00CC41D5">
        <w:rPr>
          <w:rFonts w:hint="eastAsia"/>
          <w:szCs w:val="21"/>
        </w:rPr>
        <w:t>在编写</w:t>
      </w:r>
      <w:r w:rsidRPr="00CC41D5">
        <w:rPr>
          <w:rFonts w:hint="eastAsia"/>
          <w:bCs/>
          <w:iCs/>
          <w:szCs w:val="21"/>
        </w:rPr>
        <w:t>本报告之时，政府和转介合作伙伴正着手</w:t>
      </w:r>
      <w:r w:rsidR="00C25E8E">
        <w:rPr>
          <w:rFonts w:hint="eastAsia"/>
          <w:bCs/>
          <w:iCs/>
          <w:szCs w:val="21"/>
        </w:rPr>
        <w:t>应对</w:t>
      </w:r>
      <w:r w:rsidRPr="00CC41D5">
        <w:rPr>
          <w:rFonts w:hint="eastAsia"/>
          <w:bCs/>
          <w:iCs/>
          <w:szCs w:val="21"/>
        </w:rPr>
        <w:t>这些挑战，尤其是努力将现有的儿童保护网络和</w:t>
      </w:r>
      <w:r w:rsidR="00203686">
        <w:rPr>
          <w:rFonts w:hint="eastAsia"/>
          <w:bCs/>
          <w:iCs/>
          <w:szCs w:val="21"/>
        </w:rPr>
        <w:t>性暴力</w:t>
      </w:r>
      <w:r w:rsidRPr="00CC41D5">
        <w:rPr>
          <w:rFonts w:hint="eastAsia"/>
          <w:bCs/>
          <w:iCs/>
          <w:szCs w:val="21"/>
        </w:rPr>
        <w:t>受害者服务团体融入一个网络之中。目前，儿童保护网络和</w:t>
      </w:r>
      <w:r w:rsidR="00203686">
        <w:rPr>
          <w:rFonts w:hint="eastAsia"/>
          <w:bCs/>
          <w:iCs/>
          <w:szCs w:val="21"/>
        </w:rPr>
        <w:t>性暴力</w:t>
      </w:r>
      <w:r w:rsidRPr="00CC41D5">
        <w:rPr>
          <w:rFonts w:hint="eastAsia"/>
          <w:bCs/>
          <w:iCs/>
          <w:szCs w:val="21"/>
        </w:rPr>
        <w:t>受害者转介网络之间在政策层面仍缺乏协作。</w:t>
      </w:r>
      <w:r w:rsidR="00C25E8E">
        <w:rPr>
          <w:rFonts w:hint="eastAsia"/>
          <w:szCs w:val="21"/>
        </w:rPr>
        <w:t>不过</w:t>
      </w:r>
      <w:r w:rsidRPr="00CC41D5">
        <w:rPr>
          <w:rFonts w:hint="eastAsia"/>
          <w:szCs w:val="21"/>
        </w:rPr>
        <w:t>，在实践中，这些网络中很多同类支</w:t>
      </w:r>
      <w:r w:rsidR="00C25E8E">
        <w:rPr>
          <w:rFonts w:hint="eastAsia"/>
          <w:szCs w:val="21"/>
        </w:rPr>
        <w:t>助</w:t>
      </w:r>
      <w:r w:rsidRPr="00CC41D5">
        <w:rPr>
          <w:rFonts w:hint="eastAsia"/>
          <w:szCs w:val="21"/>
        </w:rPr>
        <w:t>服务机构相互协作，经常相互转介与儿童相关的案件。</w:t>
      </w:r>
    </w:p>
    <w:p w:rsidR="002A570D" w:rsidRPr="00650E20" w:rsidRDefault="00C25E8E" w:rsidP="00650E20">
      <w:pPr>
        <w:pStyle w:val="H3"/>
        <w:rPr>
          <w:rFonts w:hint="eastAsia"/>
          <w:b w:val="0"/>
        </w:rPr>
      </w:pPr>
      <w:bookmarkStart w:id="101" w:name="_Toc228766595"/>
      <w:r w:rsidRPr="00650E20">
        <w:rPr>
          <w:rFonts w:hint="eastAsia"/>
          <w:b w:val="0"/>
        </w:rPr>
        <w:t>转</w:t>
      </w:r>
      <w:r w:rsidR="002A570D" w:rsidRPr="00650E20">
        <w:rPr>
          <w:rFonts w:hint="eastAsia"/>
          <w:b w:val="0"/>
        </w:rPr>
        <w:t>介网络的成就</w:t>
      </w:r>
      <w:bookmarkEnd w:id="101"/>
    </w:p>
    <w:p w:rsidR="002A570D" w:rsidRPr="00636A2B" w:rsidRDefault="002A570D" w:rsidP="002A570D">
      <w:pPr>
        <w:pStyle w:val="BodyText"/>
        <w:spacing w:after="240" w:line="360" w:lineRule="exact"/>
        <w:ind w:left="720" w:hanging="720"/>
        <w:rPr>
          <w:rFonts w:ascii="Times New Roman"/>
          <w:sz w:val="21"/>
          <w:szCs w:val="21"/>
        </w:rPr>
      </w:pPr>
      <w:r w:rsidRPr="00636A2B">
        <w:rPr>
          <w:rFonts w:ascii="Times New Roman"/>
          <w:iCs/>
          <w:sz w:val="21"/>
          <w:szCs w:val="21"/>
        </w:rPr>
        <w:t>823.</w:t>
      </w:r>
      <w:r w:rsidRPr="00636A2B">
        <w:rPr>
          <w:rFonts w:ascii="Times New Roman"/>
          <w:iCs/>
          <w:sz w:val="21"/>
          <w:szCs w:val="21"/>
        </w:rPr>
        <w:tab/>
      </w:r>
      <w:r w:rsidRPr="00636A2B">
        <w:rPr>
          <w:rFonts w:ascii="Times New Roman" w:hint="eastAsia"/>
          <w:iCs/>
          <w:sz w:val="21"/>
          <w:szCs w:val="21"/>
        </w:rPr>
        <w:t>东帝汶</w:t>
      </w:r>
      <w:r w:rsidR="00F16C04">
        <w:rPr>
          <w:rFonts w:ascii="Times New Roman" w:hint="eastAsia"/>
          <w:iCs/>
          <w:sz w:val="21"/>
          <w:szCs w:val="21"/>
        </w:rPr>
        <w:t>已</w:t>
      </w:r>
      <w:r w:rsidRPr="00636A2B">
        <w:rPr>
          <w:rFonts w:ascii="Times New Roman" w:hint="eastAsia"/>
          <w:iCs/>
          <w:sz w:val="21"/>
          <w:szCs w:val="21"/>
        </w:rPr>
        <w:t>建立</w:t>
      </w:r>
      <w:r w:rsidR="00F16C04">
        <w:rPr>
          <w:rFonts w:ascii="Times New Roman" w:hint="eastAsia"/>
          <w:iCs/>
          <w:sz w:val="21"/>
          <w:szCs w:val="21"/>
        </w:rPr>
        <w:t>起</w:t>
      </w:r>
      <w:r w:rsidRPr="00636A2B">
        <w:rPr>
          <w:rFonts w:ascii="Times New Roman" w:hint="eastAsia"/>
          <w:iCs/>
          <w:sz w:val="21"/>
          <w:szCs w:val="21"/>
        </w:rPr>
        <w:t>一个基</w:t>
      </w:r>
      <w:r w:rsidR="00F16C04">
        <w:rPr>
          <w:rFonts w:ascii="Times New Roman" w:hint="eastAsia"/>
          <w:iCs/>
          <w:sz w:val="21"/>
          <w:szCs w:val="21"/>
        </w:rPr>
        <w:t>本</w:t>
      </w:r>
      <w:r w:rsidRPr="00636A2B">
        <w:rPr>
          <w:rFonts w:ascii="Times New Roman" w:hint="eastAsia"/>
          <w:iCs/>
          <w:sz w:val="21"/>
          <w:szCs w:val="21"/>
        </w:rPr>
        <w:t>的服务网络，这本身就是一项很大的成就。这些服务机构大多</w:t>
      </w:r>
      <w:r w:rsidR="00F16C04">
        <w:rPr>
          <w:rFonts w:ascii="Times New Roman" w:hint="eastAsia"/>
          <w:iCs/>
          <w:sz w:val="21"/>
          <w:szCs w:val="21"/>
        </w:rPr>
        <w:t>是</w:t>
      </w:r>
      <w:r w:rsidRPr="00636A2B">
        <w:rPr>
          <w:rFonts w:ascii="Times New Roman" w:hint="eastAsia"/>
          <w:iCs/>
          <w:sz w:val="21"/>
          <w:szCs w:val="21"/>
        </w:rPr>
        <w:t>自下而上</w:t>
      </w:r>
      <w:r w:rsidR="00F16C04">
        <w:rPr>
          <w:rFonts w:ascii="Times New Roman" w:hint="eastAsia"/>
          <w:iCs/>
          <w:sz w:val="21"/>
          <w:szCs w:val="21"/>
        </w:rPr>
        <w:t>建立的</w:t>
      </w:r>
      <w:r w:rsidRPr="00636A2B">
        <w:rPr>
          <w:rFonts w:ascii="Times New Roman" w:hint="eastAsia"/>
          <w:iCs/>
          <w:sz w:val="21"/>
          <w:szCs w:val="21"/>
        </w:rPr>
        <w:t>，这部分应归功于帝汶妇女运动中部分关键人物的辛勤工作与不懈努力。这些机构</w:t>
      </w:r>
      <w:r w:rsidR="00F16C04">
        <w:rPr>
          <w:rFonts w:ascii="Times New Roman" w:hint="eastAsia"/>
          <w:iCs/>
          <w:sz w:val="21"/>
          <w:szCs w:val="21"/>
        </w:rPr>
        <w:t>之间</w:t>
      </w:r>
      <w:r w:rsidRPr="00636A2B">
        <w:rPr>
          <w:rFonts w:ascii="Times New Roman" w:hint="eastAsia"/>
          <w:iCs/>
          <w:sz w:val="21"/>
          <w:szCs w:val="21"/>
        </w:rPr>
        <w:t>发展了自己的关系网，</w:t>
      </w:r>
      <w:r w:rsidR="00F16C04">
        <w:rPr>
          <w:rFonts w:ascii="Times New Roman" w:hint="eastAsia"/>
          <w:iCs/>
          <w:sz w:val="21"/>
          <w:szCs w:val="21"/>
        </w:rPr>
        <w:t>并</w:t>
      </w:r>
      <w:r w:rsidRPr="00636A2B">
        <w:rPr>
          <w:rFonts w:ascii="Times New Roman" w:hint="eastAsia"/>
          <w:iCs/>
          <w:sz w:val="21"/>
          <w:szCs w:val="21"/>
        </w:rPr>
        <w:t>制定了</w:t>
      </w:r>
      <w:r w:rsidR="00F16C04">
        <w:rPr>
          <w:rFonts w:ascii="Times New Roman" w:hint="eastAsia"/>
          <w:iCs/>
          <w:sz w:val="21"/>
          <w:szCs w:val="21"/>
        </w:rPr>
        <w:t>自己的</w:t>
      </w:r>
      <w:r w:rsidRPr="00636A2B">
        <w:rPr>
          <w:rFonts w:ascii="Times New Roman" w:hint="eastAsia"/>
          <w:iCs/>
          <w:sz w:val="21"/>
          <w:szCs w:val="21"/>
        </w:rPr>
        <w:t>接收转介</w:t>
      </w:r>
      <w:r w:rsidR="00F16C04">
        <w:rPr>
          <w:rFonts w:ascii="Times New Roman" w:hint="eastAsia"/>
          <w:iCs/>
          <w:sz w:val="21"/>
          <w:szCs w:val="21"/>
        </w:rPr>
        <w:t>和</w:t>
      </w:r>
      <w:r w:rsidRPr="00636A2B">
        <w:rPr>
          <w:rFonts w:ascii="Times New Roman" w:hint="eastAsia"/>
          <w:iCs/>
          <w:sz w:val="21"/>
          <w:szCs w:val="21"/>
        </w:rPr>
        <w:t>为社区受害者提供支</w:t>
      </w:r>
      <w:r w:rsidR="00F16C04">
        <w:rPr>
          <w:rFonts w:ascii="Times New Roman" w:hint="eastAsia"/>
          <w:iCs/>
          <w:sz w:val="21"/>
          <w:szCs w:val="21"/>
        </w:rPr>
        <w:t>助</w:t>
      </w:r>
      <w:r w:rsidRPr="00636A2B">
        <w:rPr>
          <w:rFonts w:ascii="Times New Roman" w:hint="eastAsia"/>
          <w:iCs/>
          <w:sz w:val="21"/>
          <w:szCs w:val="21"/>
        </w:rPr>
        <w:t>的方式方法。重要的服务机构均由国家工作人员运作，国际顾问的援助较少。东帝汶有一批</w:t>
      </w:r>
      <w:r w:rsidR="00F16C04">
        <w:rPr>
          <w:rFonts w:ascii="Times New Roman" w:hint="eastAsia"/>
          <w:iCs/>
          <w:sz w:val="21"/>
          <w:szCs w:val="21"/>
        </w:rPr>
        <w:t>力能胜任</w:t>
      </w:r>
      <w:r w:rsidRPr="00636A2B">
        <w:rPr>
          <w:rFonts w:ascii="Times New Roman" w:hint="eastAsia"/>
          <w:iCs/>
          <w:sz w:val="21"/>
          <w:szCs w:val="21"/>
        </w:rPr>
        <w:t>的顾问、警官、律师、社会工作者和医疗保健专业人士</w:t>
      </w:r>
      <w:r w:rsidR="00F16C04">
        <w:rPr>
          <w:rFonts w:ascii="Times New Roman" w:hint="eastAsia"/>
          <w:iCs/>
          <w:sz w:val="21"/>
          <w:szCs w:val="21"/>
        </w:rPr>
        <w:t>，</w:t>
      </w:r>
      <w:r w:rsidRPr="00636A2B">
        <w:rPr>
          <w:rFonts w:ascii="Times New Roman" w:hint="eastAsia"/>
          <w:iCs/>
          <w:sz w:val="21"/>
          <w:szCs w:val="21"/>
        </w:rPr>
        <w:t>尽管人数不多，但他们对</w:t>
      </w:r>
      <w:r w:rsidR="00203686" w:rsidRPr="00636A2B">
        <w:rPr>
          <w:rFonts w:ascii="Times New Roman" w:hint="eastAsia"/>
          <w:iCs/>
          <w:sz w:val="21"/>
          <w:szCs w:val="21"/>
        </w:rPr>
        <w:t>性暴力</w:t>
      </w:r>
      <w:r w:rsidRPr="00636A2B">
        <w:rPr>
          <w:rFonts w:ascii="Times New Roman" w:hint="eastAsia"/>
          <w:iCs/>
          <w:sz w:val="21"/>
          <w:szCs w:val="21"/>
        </w:rPr>
        <w:t>领域的工作充满了热忱。</w:t>
      </w:r>
    </w:p>
    <w:p w:rsidR="002A570D" w:rsidRPr="00650E20" w:rsidRDefault="002A570D" w:rsidP="00650E20">
      <w:pPr>
        <w:pStyle w:val="H3"/>
        <w:rPr>
          <w:rFonts w:hint="eastAsia"/>
          <w:b w:val="0"/>
        </w:rPr>
      </w:pPr>
      <w:bookmarkStart w:id="102" w:name="_Toc228766596"/>
      <w:r w:rsidRPr="00650E20">
        <w:rPr>
          <w:rFonts w:hint="eastAsia"/>
          <w:b w:val="0"/>
        </w:rPr>
        <w:t>《法医验尸官议定书》</w:t>
      </w:r>
      <w:bookmarkEnd w:id="102"/>
    </w:p>
    <w:p w:rsidR="002A570D" w:rsidRPr="00CC41D5" w:rsidRDefault="002A570D" w:rsidP="002A570D">
      <w:pPr>
        <w:spacing w:after="240" w:line="360" w:lineRule="exact"/>
        <w:ind w:left="720" w:hanging="720"/>
        <w:rPr>
          <w:rFonts w:hint="eastAsia"/>
          <w:szCs w:val="21"/>
        </w:rPr>
      </w:pPr>
      <w:r w:rsidRPr="00CC41D5">
        <w:rPr>
          <w:szCs w:val="21"/>
        </w:rPr>
        <w:t>824.</w:t>
      </w:r>
      <w:r w:rsidRPr="00CC41D5">
        <w:rPr>
          <w:szCs w:val="21"/>
        </w:rPr>
        <w:tab/>
        <w:t>2004</w:t>
      </w:r>
      <w:r w:rsidRPr="00CC41D5">
        <w:rPr>
          <w:rFonts w:hint="eastAsia"/>
          <w:szCs w:val="21"/>
        </w:rPr>
        <w:t>年，促进平等办公室积极参与</w:t>
      </w:r>
      <w:r w:rsidR="00F16C04">
        <w:rPr>
          <w:rFonts w:hint="eastAsia"/>
          <w:szCs w:val="21"/>
        </w:rPr>
        <w:t>了</w:t>
      </w:r>
      <w:r w:rsidRPr="00CC41D5">
        <w:rPr>
          <w:szCs w:val="21"/>
        </w:rPr>
        <w:t>TLPDP</w:t>
      </w:r>
      <w:r w:rsidRPr="00CC41D5">
        <w:rPr>
          <w:rFonts w:hint="eastAsia"/>
          <w:szCs w:val="21"/>
        </w:rPr>
        <w:t>和</w:t>
      </w:r>
      <w:r w:rsidR="008F2CCF">
        <w:rPr>
          <w:rFonts w:hint="eastAsia"/>
          <w:szCs w:val="21"/>
        </w:rPr>
        <w:t>保护弱势人员股</w:t>
      </w:r>
      <w:r w:rsidRPr="00CC41D5">
        <w:rPr>
          <w:rFonts w:hint="eastAsia"/>
          <w:szCs w:val="21"/>
        </w:rPr>
        <w:t>成立的工作组</w:t>
      </w:r>
      <w:r w:rsidR="00F16C04">
        <w:rPr>
          <w:rFonts w:hint="eastAsia"/>
          <w:szCs w:val="21"/>
        </w:rPr>
        <w:t>为</w:t>
      </w:r>
      <w:r w:rsidRPr="00CC41D5">
        <w:rPr>
          <w:rFonts w:hint="eastAsia"/>
          <w:szCs w:val="21"/>
        </w:rPr>
        <w:t>家庭暴力和性侵犯受害者制定司法鉴定议定书</w:t>
      </w:r>
      <w:r w:rsidR="00F16C04">
        <w:rPr>
          <w:rFonts w:hint="eastAsia"/>
          <w:szCs w:val="21"/>
        </w:rPr>
        <w:t>以及</w:t>
      </w:r>
      <w:r w:rsidRPr="00CC41D5">
        <w:rPr>
          <w:rFonts w:hint="eastAsia"/>
          <w:szCs w:val="21"/>
        </w:rPr>
        <w:t>加强核心服务提供机构与警方之间联系</w:t>
      </w:r>
      <w:r w:rsidR="00F16C04">
        <w:rPr>
          <w:rFonts w:hint="eastAsia"/>
          <w:szCs w:val="21"/>
        </w:rPr>
        <w:t>的工作</w:t>
      </w:r>
      <w:r w:rsidRPr="00CC41D5">
        <w:rPr>
          <w:rFonts w:hint="eastAsia"/>
          <w:szCs w:val="21"/>
        </w:rPr>
        <w:t>。</w:t>
      </w:r>
      <w:r w:rsidRPr="00CC41D5">
        <w:rPr>
          <w:szCs w:val="21"/>
        </w:rPr>
        <w:t>2005</w:t>
      </w:r>
      <w:r w:rsidRPr="00CC41D5">
        <w:rPr>
          <w:rFonts w:ascii="SimSun" w:hAnsi="SimSun"/>
          <w:szCs w:val="21"/>
        </w:rPr>
        <w:t>-</w:t>
      </w:r>
      <w:r w:rsidRPr="00CC41D5">
        <w:rPr>
          <w:szCs w:val="21"/>
        </w:rPr>
        <w:t>2006</w:t>
      </w:r>
      <w:r w:rsidRPr="00CC41D5">
        <w:rPr>
          <w:rFonts w:hint="eastAsia"/>
          <w:szCs w:val="21"/>
        </w:rPr>
        <w:t>年间，</w:t>
      </w:r>
      <w:r w:rsidRPr="00CC41D5">
        <w:rPr>
          <w:szCs w:val="21"/>
        </w:rPr>
        <w:t>PRADET</w:t>
      </w:r>
      <w:r w:rsidRPr="00CC41D5">
        <w:rPr>
          <w:rFonts w:hint="eastAsia"/>
          <w:szCs w:val="21"/>
        </w:rPr>
        <w:t>初步起草了一份</w:t>
      </w:r>
      <w:r w:rsidR="005E313C">
        <w:rPr>
          <w:rFonts w:hint="eastAsia"/>
          <w:szCs w:val="21"/>
        </w:rPr>
        <w:t>《</w:t>
      </w:r>
      <w:r w:rsidRPr="00CC41D5">
        <w:rPr>
          <w:rFonts w:hint="eastAsia"/>
          <w:szCs w:val="21"/>
        </w:rPr>
        <w:t>关于家庭暴力、性侵害和虐待儿童问题医疗工作者和法医验尸官议定书</w:t>
      </w:r>
      <w:r w:rsidR="005E313C">
        <w:rPr>
          <w:rFonts w:hint="eastAsia"/>
          <w:szCs w:val="21"/>
        </w:rPr>
        <w:t>》</w:t>
      </w:r>
      <w:r w:rsidRPr="00CC41D5">
        <w:rPr>
          <w:rFonts w:hint="eastAsia"/>
          <w:szCs w:val="21"/>
        </w:rPr>
        <w:t>，这是一份载有使用指南和图解的表格，用于在家庭暴力、性侵害和虐待儿童案件中收集证据。工作组以三种语言（德顿语、葡萄牙语和英语）制定《议定书》，并希望该议定书易于为医疗保健专业人士所使用。在编写</w:t>
      </w:r>
      <w:r w:rsidRPr="00CC41D5">
        <w:rPr>
          <w:rFonts w:hint="eastAsia"/>
          <w:bCs/>
          <w:iCs/>
          <w:szCs w:val="21"/>
        </w:rPr>
        <w:t>本报告之时，卫生部正在审议该议定书。</w:t>
      </w:r>
      <w:r w:rsidRPr="00CC41D5">
        <w:rPr>
          <w:rFonts w:hint="eastAsia"/>
          <w:szCs w:val="21"/>
        </w:rPr>
        <w:t>联合国人口基金资助一名帝汶医生前往海外进一步接受司法鉴定操作培训；同样，</w:t>
      </w:r>
      <w:r w:rsidRPr="00CC41D5">
        <w:rPr>
          <w:szCs w:val="21"/>
        </w:rPr>
        <w:t>PRADET</w:t>
      </w:r>
      <w:r w:rsidRPr="00CC41D5">
        <w:rPr>
          <w:rFonts w:hint="eastAsia"/>
          <w:szCs w:val="21"/>
        </w:rPr>
        <w:t>正积极向能够在东帝汶开展培训工作的医</w:t>
      </w:r>
      <w:r w:rsidR="00F16C04">
        <w:rPr>
          <w:rFonts w:hint="eastAsia"/>
          <w:szCs w:val="21"/>
        </w:rPr>
        <w:t>务</w:t>
      </w:r>
      <w:r w:rsidRPr="00CC41D5">
        <w:rPr>
          <w:rFonts w:hint="eastAsia"/>
          <w:szCs w:val="21"/>
        </w:rPr>
        <w:t>人员寻求短期的技术援助。</w:t>
      </w:r>
    </w:p>
    <w:p w:rsidR="002A570D" w:rsidRPr="00650E20" w:rsidRDefault="002A570D" w:rsidP="00650E20">
      <w:pPr>
        <w:pStyle w:val="H3"/>
        <w:rPr>
          <w:rFonts w:hint="eastAsia"/>
          <w:b w:val="0"/>
        </w:rPr>
      </w:pPr>
      <w:bookmarkStart w:id="103" w:name="_Toc228766597"/>
      <w:r w:rsidRPr="00650E20">
        <w:rPr>
          <w:rFonts w:hint="eastAsia"/>
          <w:b w:val="0"/>
        </w:rPr>
        <w:t>针对犯有性侵犯和家庭暴力罪的囚犯实施“控制暴力行为培训方案”</w:t>
      </w:r>
      <w:bookmarkEnd w:id="103"/>
    </w:p>
    <w:p w:rsidR="002A570D" w:rsidRPr="00CC41D5" w:rsidRDefault="002A570D" w:rsidP="002A570D">
      <w:pPr>
        <w:pStyle w:val="Subtitle"/>
        <w:spacing w:after="240" w:line="360" w:lineRule="exact"/>
        <w:ind w:left="720" w:hanging="720"/>
        <w:jc w:val="both"/>
        <w:rPr>
          <w:rFonts w:ascii="Times New Roman" w:hAnsi="Times New Roman" w:cs="Times New Roman" w:hint="eastAsia"/>
          <w:b w:val="0"/>
          <w:bCs w:val="0"/>
          <w:sz w:val="21"/>
          <w:szCs w:val="21"/>
          <w:lang w:eastAsia="zh-CN"/>
        </w:rPr>
      </w:pPr>
      <w:r w:rsidRPr="00CC41D5">
        <w:rPr>
          <w:rFonts w:ascii="Times New Roman" w:hAnsi="Times New Roman" w:cs="Times New Roman"/>
          <w:b w:val="0"/>
          <w:bCs w:val="0"/>
          <w:sz w:val="21"/>
          <w:szCs w:val="21"/>
          <w:lang w:eastAsia="zh-CN"/>
        </w:rPr>
        <w:t>825.</w:t>
      </w:r>
      <w:r w:rsidRPr="00CC41D5">
        <w:rPr>
          <w:rFonts w:ascii="Times New Roman" w:hAnsi="Times New Roman" w:cs="Times New Roman"/>
          <w:b w:val="0"/>
          <w:bCs w:val="0"/>
          <w:sz w:val="21"/>
          <w:szCs w:val="21"/>
          <w:lang w:eastAsia="zh-CN"/>
        </w:rPr>
        <w:tab/>
        <w:t>2005</w:t>
      </w:r>
      <w:r w:rsidRPr="00CC41D5">
        <w:rPr>
          <w:rFonts w:ascii="Times New Roman" w:hAnsi="Times New Roman" w:cs="Times New Roman" w:hint="eastAsia"/>
          <w:b w:val="0"/>
          <w:bCs w:val="0"/>
          <w:sz w:val="21"/>
          <w:szCs w:val="21"/>
          <w:lang w:eastAsia="zh-CN"/>
        </w:rPr>
        <w:t>年，</w:t>
      </w:r>
      <w:r w:rsidRPr="00CC41D5">
        <w:rPr>
          <w:rFonts w:ascii="Times New Roman" w:hAnsi="Times New Roman" w:cs="Times New Roman"/>
          <w:b w:val="0"/>
          <w:bCs w:val="0"/>
          <w:sz w:val="21"/>
          <w:szCs w:val="21"/>
          <w:lang w:eastAsia="zh-CN"/>
        </w:rPr>
        <w:t>促进平等办公室</w:t>
      </w:r>
      <w:r w:rsidRPr="00CC41D5">
        <w:rPr>
          <w:rFonts w:ascii="Times New Roman" w:hAnsi="Times New Roman" w:cs="Times New Roman" w:hint="eastAsia"/>
          <w:b w:val="0"/>
          <w:bCs w:val="0"/>
          <w:sz w:val="21"/>
          <w:szCs w:val="21"/>
          <w:lang w:eastAsia="zh-CN"/>
        </w:rPr>
        <w:t>与</w:t>
      </w:r>
      <w:r w:rsidRPr="00CC41D5">
        <w:rPr>
          <w:rFonts w:ascii="Times New Roman" w:hAnsi="Times New Roman" w:cs="Times New Roman"/>
          <w:b w:val="0"/>
          <w:bCs w:val="0"/>
          <w:sz w:val="21"/>
          <w:szCs w:val="21"/>
          <w:lang w:eastAsia="zh-CN"/>
        </w:rPr>
        <w:t>联合国人口基金</w:t>
      </w:r>
      <w:r w:rsidRPr="00CC41D5">
        <w:rPr>
          <w:rFonts w:ascii="Times New Roman" w:hAnsi="Times New Roman" w:cs="Times New Roman" w:hint="eastAsia"/>
          <w:b w:val="0"/>
          <w:bCs w:val="0"/>
          <w:sz w:val="21"/>
          <w:szCs w:val="21"/>
          <w:lang w:eastAsia="zh-CN"/>
        </w:rPr>
        <w:t>合作，针对犯有性侵犯和家庭暴力罪的囚犯实施了一个关于控制愤怒和暴力行为的方案。司法部允许将帝力</w:t>
      </w:r>
      <w:r w:rsidRPr="00CC41D5">
        <w:rPr>
          <w:rFonts w:ascii="Times New Roman" w:hAnsi="Times New Roman" w:cs="Times New Roman"/>
          <w:b w:val="0"/>
          <w:bCs w:val="0"/>
          <w:sz w:val="21"/>
          <w:szCs w:val="21"/>
          <w:lang w:eastAsia="zh-CN"/>
        </w:rPr>
        <w:t>Becora</w:t>
      </w:r>
      <w:r w:rsidRPr="00CC41D5">
        <w:rPr>
          <w:rFonts w:ascii="Times New Roman" w:hAnsi="Times New Roman" w:cs="Times New Roman" w:hint="eastAsia"/>
          <w:b w:val="0"/>
          <w:bCs w:val="0"/>
          <w:sz w:val="21"/>
          <w:szCs w:val="21"/>
          <w:lang w:eastAsia="zh-CN"/>
        </w:rPr>
        <w:t>监狱作为项目试点，如取得成功，则向国内其他监狱推广。尽管这并不是受害者服务转介网络的一部分，然而，该方案是改造和预防战略的组成部分，目的在于让罪犯出狱重返社会之前学会如何避免暴力行为。这</w:t>
      </w:r>
      <w:r w:rsidR="002056DB">
        <w:rPr>
          <w:rFonts w:ascii="Times New Roman" w:hAnsi="Times New Roman" w:cs="Times New Roman" w:hint="eastAsia"/>
          <w:b w:val="0"/>
          <w:bCs w:val="0"/>
          <w:sz w:val="21"/>
          <w:szCs w:val="21"/>
          <w:lang w:eastAsia="zh-CN"/>
        </w:rPr>
        <w:t>个</w:t>
      </w:r>
      <w:r w:rsidRPr="00CC41D5">
        <w:rPr>
          <w:rFonts w:ascii="Times New Roman" w:hAnsi="Times New Roman" w:cs="Times New Roman" w:hint="eastAsia"/>
          <w:b w:val="0"/>
          <w:bCs w:val="0"/>
          <w:sz w:val="21"/>
          <w:szCs w:val="21"/>
          <w:lang w:eastAsia="zh-CN"/>
        </w:rPr>
        <w:t>方案</w:t>
      </w:r>
      <w:r w:rsidR="002056DB">
        <w:rPr>
          <w:rFonts w:ascii="Times New Roman" w:hAnsi="Times New Roman" w:cs="Times New Roman" w:hint="eastAsia"/>
          <w:b w:val="0"/>
          <w:bCs w:val="0"/>
          <w:sz w:val="21"/>
          <w:szCs w:val="21"/>
          <w:lang w:eastAsia="zh-CN"/>
        </w:rPr>
        <w:t>是根据</w:t>
      </w:r>
      <w:r w:rsidRPr="00CC41D5">
        <w:rPr>
          <w:rFonts w:ascii="Times New Roman" w:hAnsi="Times New Roman" w:cs="Times New Roman"/>
          <w:b w:val="0"/>
          <w:bCs w:val="0"/>
          <w:sz w:val="21"/>
          <w:szCs w:val="21"/>
          <w:lang w:eastAsia="zh-CN"/>
        </w:rPr>
        <w:t>《消除对妇女歧视公约》</w:t>
      </w:r>
      <w:r w:rsidRPr="00CC41D5">
        <w:rPr>
          <w:rFonts w:ascii="Times New Roman" w:hAnsi="Times New Roman" w:cs="Times New Roman" w:hint="eastAsia"/>
          <w:b w:val="0"/>
          <w:bCs w:val="0"/>
          <w:sz w:val="21"/>
          <w:szCs w:val="21"/>
          <w:lang w:eastAsia="zh-CN"/>
        </w:rPr>
        <w:t>有关“暴力</w:t>
      </w:r>
      <w:r w:rsidR="002056DB">
        <w:rPr>
          <w:rFonts w:ascii="Times New Roman" w:hAnsi="Times New Roman" w:cs="Times New Roman" w:hint="eastAsia"/>
          <w:b w:val="0"/>
          <w:bCs w:val="0"/>
          <w:sz w:val="21"/>
          <w:szCs w:val="21"/>
          <w:lang w:eastAsia="zh-CN"/>
        </w:rPr>
        <w:t>侵害妇女</w:t>
      </w:r>
      <w:r w:rsidRPr="00CC41D5">
        <w:rPr>
          <w:rFonts w:ascii="Times New Roman" w:hAnsi="Times New Roman" w:cs="Times New Roman" w:hint="eastAsia"/>
          <w:b w:val="0"/>
          <w:bCs w:val="0"/>
          <w:sz w:val="21"/>
          <w:szCs w:val="21"/>
          <w:lang w:eastAsia="zh-CN"/>
        </w:rPr>
        <w:t>”的第</w:t>
      </w:r>
      <w:r w:rsidRPr="00CC41D5">
        <w:rPr>
          <w:rFonts w:ascii="Times New Roman" w:hAnsi="Times New Roman" w:cs="Times New Roman" w:hint="eastAsia"/>
          <w:b w:val="0"/>
          <w:bCs w:val="0"/>
          <w:sz w:val="21"/>
          <w:szCs w:val="21"/>
          <w:lang w:eastAsia="zh-CN"/>
        </w:rPr>
        <w:t>19</w:t>
      </w:r>
      <w:r w:rsidRPr="00CC41D5">
        <w:rPr>
          <w:rFonts w:ascii="Times New Roman" w:hAnsi="Times New Roman" w:cs="Times New Roman" w:hint="eastAsia"/>
          <w:b w:val="0"/>
          <w:bCs w:val="0"/>
          <w:sz w:val="21"/>
          <w:szCs w:val="21"/>
          <w:lang w:eastAsia="zh-CN"/>
        </w:rPr>
        <w:t>（</w:t>
      </w:r>
      <w:r w:rsidRPr="00CC41D5">
        <w:rPr>
          <w:rFonts w:ascii="Times New Roman" w:hAnsi="Times New Roman" w:cs="Times New Roman"/>
          <w:b w:val="0"/>
          <w:bCs w:val="0"/>
          <w:sz w:val="21"/>
          <w:szCs w:val="21"/>
          <w:lang w:eastAsia="zh-CN"/>
        </w:rPr>
        <w:t>24.r</w:t>
      </w:r>
      <w:r w:rsidRPr="00CC41D5">
        <w:rPr>
          <w:rFonts w:ascii="Times New Roman" w:hAnsi="Times New Roman" w:cs="Times New Roman" w:hint="eastAsia"/>
          <w:b w:val="0"/>
          <w:bCs w:val="0"/>
          <w:sz w:val="21"/>
          <w:szCs w:val="21"/>
          <w:lang w:eastAsia="zh-CN"/>
        </w:rPr>
        <w:t>）</w:t>
      </w:r>
      <w:r w:rsidR="006374A9">
        <w:rPr>
          <w:rFonts w:ascii="Times New Roman" w:hAnsi="Times New Roman" w:cs="Times New Roman" w:hint="eastAsia"/>
          <w:b w:val="0"/>
          <w:bCs w:val="0"/>
          <w:sz w:val="21"/>
          <w:szCs w:val="21"/>
          <w:lang w:eastAsia="zh-CN"/>
        </w:rPr>
        <w:t>号</w:t>
      </w:r>
      <w:r w:rsidR="006374A9" w:rsidRPr="00CC41D5">
        <w:rPr>
          <w:rFonts w:ascii="Times New Roman" w:hAnsi="Times New Roman" w:cs="Times New Roman" w:hint="eastAsia"/>
          <w:b w:val="0"/>
          <w:bCs w:val="0"/>
          <w:sz w:val="21"/>
          <w:szCs w:val="21"/>
          <w:lang w:eastAsia="zh-CN"/>
        </w:rPr>
        <w:t>一般</w:t>
      </w:r>
      <w:r w:rsidR="006374A9">
        <w:rPr>
          <w:rFonts w:ascii="Times New Roman" w:hAnsi="Times New Roman" w:cs="Times New Roman" w:hint="eastAsia"/>
          <w:b w:val="0"/>
          <w:bCs w:val="0"/>
          <w:sz w:val="21"/>
          <w:szCs w:val="21"/>
          <w:lang w:eastAsia="zh-CN"/>
        </w:rPr>
        <w:t>性</w:t>
      </w:r>
      <w:r w:rsidR="006374A9" w:rsidRPr="00CC41D5">
        <w:rPr>
          <w:rFonts w:ascii="Times New Roman" w:hAnsi="Times New Roman" w:cs="Times New Roman" w:hint="eastAsia"/>
          <w:b w:val="0"/>
          <w:bCs w:val="0"/>
          <w:sz w:val="21"/>
          <w:szCs w:val="21"/>
          <w:lang w:eastAsia="zh-CN"/>
        </w:rPr>
        <w:t>建议</w:t>
      </w:r>
      <w:r w:rsidR="002056DB">
        <w:rPr>
          <w:rFonts w:ascii="Times New Roman" w:hAnsi="Times New Roman" w:cs="Times New Roman" w:hint="eastAsia"/>
          <w:b w:val="0"/>
          <w:bCs w:val="0"/>
          <w:sz w:val="21"/>
          <w:szCs w:val="21"/>
          <w:lang w:eastAsia="zh-CN"/>
        </w:rPr>
        <w:t>制定的</w:t>
      </w:r>
      <w:r w:rsidRPr="00CC41D5">
        <w:rPr>
          <w:rFonts w:ascii="Times New Roman" w:hAnsi="Times New Roman" w:cs="Times New Roman" w:hint="eastAsia"/>
          <w:b w:val="0"/>
          <w:bCs w:val="0"/>
          <w:sz w:val="21"/>
          <w:szCs w:val="21"/>
          <w:lang w:eastAsia="zh-CN"/>
        </w:rPr>
        <w:t>。</w:t>
      </w:r>
    </w:p>
    <w:p w:rsidR="002A570D" w:rsidRPr="00CC41D5" w:rsidRDefault="002A570D" w:rsidP="002A570D">
      <w:pPr>
        <w:pStyle w:val="List"/>
        <w:spacing w:after="240" w:line="360" w:lineRule="exact"/>
        <w:ind w:left="720" w:hanging="720"/>
        <w:jc w:val="both"/>
        <w:rPr>
          <w:rFonts w:ascii="Times New Roman" w:hAnsi="Times New Roman" w:cs="Times New Roman" w:hint="eastAsia"/>
          <w:iCs/>
          <w:sz w:val="21"/>
          <w:szCs w:val="21"/>
          <w:lang w:eastAsia="zh-CN"/>
        </w:rPr>
      </w:pPr>
      <w:r w:rsidRPr="00CC41D5">
        <w:rPr>
          <w:rFonts w:ascii="Times New Roman" w:hAnsi="Times New Roman" w:cs="Times New Roman"/>
          <w:iCs/>
          <w:sz w:val="21"/>
          <w:szCs w:val="21"/>
          <w:lang w:eastAsia="zh-CN"/>
        </w:rPr>
        <w:t>826.</w:t>
      </w:r>
      <w:r w:rsidRPr="00CC41D5">
        <w:rPr>
          <w:rFonts w:ascii="Times New Roman" w:hAnsi="Times New Roman" w:cs="Times New Roman"/>
          <w:iCs/>
          <w:sz w:val="21"/>
          <w:szCs w:val="21"/>
          <w:lang w:eastAsia="zh-CN"/>
        </w:rPr>
        <w:tab/>
        <w:t>2006</w:t>
      </w:r>
      <w:r w:rsidRPr="00CC41D5">
        <w:rPr>
          <w:rFonts w:ascii="Times New Roman" w:hAnsi="Times New Roman" w:cs="Times New Roman" w:hint="eastAsia"/>
          <w:iCs/>
          <w:sz w:val="21"/>
          <w:szCs w:val="21"/>
          <w:lang w:eastAsia="zh-CN"/>
        </w:rPr>
        <w:t>年</w:t>
      </w:r>
      <w:r w:rsidRPr="00CC41D5">
        <w:rPr>
          <w:rFonts w:ascii="Times New Roman" w:hAnsi="Times New Roman" w:cs="Times New Roman" w:hint="eastAsia"/>
          <w:iCs/>
          <w:sz w:val="21"/>
          <w:szCs w:val="21"/>
          <w:lang w:eastAsia="zh-CN"/>
        </w:rPr>
        <w:t>3</w:t>
      </w:r>
      <w:r w:rsidRPr="00CC41D5">
        <w:rPr>
          <w:rFonts w:ascii="Times New Roman" w:hAnsi="Times New Roman" w:cs="Times New Roman" w:hint="eastAsia"/>
          <w:iCs/>
          <w:sz w:val="21"/>
          <w:szCs w:val="21"/>
          <w:lang w:eastAsia="zh-CN"/>
        </w:rPr>
        <w:t>月初，</w:t>
      </w:r>
      <w:r w:rsidRPr="00CC41D5">
        <w:rPr>
          <w:rFonts w:ascii="Times New Roman" w:hAnsi="Times New Roman" w:cs="Times New Roman"/>
          <w:iCs/>
          <w:sz w:val="21"/>
          <w:szCs w:val="21"/>
          <w:lang w:eastAsia="zh-CN"/>
        </w:rPr>
        <w:t>12</w:t>
      </w:r>
      <w:r w:rsidRPr="00CC41D5">
        <w:rPr>
          <w:rFonts w:ascii="Times New Roman" w:hAnsi="Times New Roman" w:cs="Times New Roman" w:hint="eastAsia"/>
          <w:iCs/>
          <w:sz w:val="21"/>
          <w:szCs w:val="21"/>
          <w:lang w:eastAsia="zh-CN"/>
        </w:rPr>
        <w:t>名狱警被选定，并成功完成了“控制暴力行为培训师培训课程”的第一阶段</w:t>
      </w:r>
      <w:r w:rsidR="002056DB">
        <w:rPr>
          <w:rFonts w:ascii="Times New Roman" w:hAnsi="Times New Roman" w:cs="Times New Roman" w:hint="eastAsia"/>
          <w:iCs/>
          <w:sz w:val="21"/>
          <w:szCs w:val="21"/>
          <w:lang w:eastAsia="zh-CN"/>
        </w:rPr>
        <w:t>，即</w:t>
      </w:r>
      <w:r w:rsidRPr="00CC41D5">
        <w:rPr>
          <w:rFonts w:ascii="Times New Roman" w:hAnsi="Times New Roman" w:cs="Times New Roman" w:hint="eastAsia"/>
          <w:iCs/>
          <w:sz w:val="21"/>
          <w:szCs w:val="21"/>
          <w:lang w:eastAsia="zh-CN"/>
        </w:rPr>
        <w:t>由东帝汶发展署提供的为期一周的基础咨询与培训技能课程。</w:t>
      </w:r>
      <w:r w:rsidR="002F6FC6">
        <w:rPr>
          <w:rFonts w:ascii="Times New Roman" w:hAnsi="Times New Roman" w:cs="Times New Roman" w:hint="eastAsia"/>
          <w:iCs/>
          <w:sz w:val="21"/>
          <w:szCs w:val="21"/>
          <w:lang w:eastAsia="zh-CN"/>
        </w:rPr>
        <w:t>与此</w:t>
      </w:r>
      <w:r w:rsidRPr="00CC41D5">
        <w:rPr>
          <w:rFonts w:ascii="Times New Roman" w:hAnsi="Times New Roman" w:cs="Times New Roman" w:hint="eastAsia"/>
          <w:iCs/>
          <w:sz w:val="21"/>
          <w:szCs w:val="21"/>
          <w:lang w:eastAsia="zh-CN"/>
        </w:rPr>
        <w:t>同时</w:t>
      </w:r>
      <w:r w:rsidR="002F6FC6">
        <w:rPr>
          <w:rFonts w:ascii="Times New Roman" w:hAnsi="Times New Roman" w:cs="Times New Roman" w:hint="eastAsia"/>
          <w:iCs/>
          <w:sz w:val="21"/>
          <w:szCs w:val="21"/>
          <w:lang w:eastAsia="zh-CN"/>
        </w:rPr>
        <w:t>，</w:t>
      </w:r>
      <w:r w:rsidRPr="00CC41D5">
        <w:rPr>
          <w:rFonts w:ascii="Times New Roman" w:hAnsi="Times New Roman" w:cs="Times New Roman" w:hint="eastAsia"/>
          <w:iCs/>
          <w:sz w:val="21"/>
          <w:szCs w:val="21"/>
          <w:lang w:eastAsia="zh-CN"/>
        </w:rPr>
        <w:t>还制定了一份符合东帝汶国情的《控制暴力行为培训手册》，并</w:t>
      </w:r>
      <w:r w:rsidR="002F6FC6">
        <w:rPr>
          <w:rFonts w:ascii="Times New Roman" w:hAnsi="Times New Roman" w:cs="Times New Roman" w:hint="eastAsia"/>
          <w:iCs/>
          <w:sz w:val="21"/>
          <w:szCs w:val="21"/>
          <w:lang w:eastAsia="zh-CN"/>
        </w:rPr>
        <w:t>根据</w:t>
      </w:r>
      <w:r w:rsidRPr="00CC41D5">
        <w:rPr>
          <w:rFonts w:ascii="Times New Roman" w:hAnsi="Times New Roman" w:cs="Times New Roman" w:hint="eastAsia"/>
          <w:iCs/>
          <w:sz w:val="21"/>
          <w:szCs w:val="21"/>
          <w:lang w:eastAsia="zh-CN"/>
        </w:rPr>
        <w:t>在</w:t>
      </w:r>
      <w:r w:rsidRPr="00CC41D5">
        <w:rPr>
          <w:rFonts w:ascii="Times New Roman" w:hAnsi="Times New Roman" w:cs="Times New Roman"/>
          <w:iCs/>
          <w:sz w:val="21"/>
          <w:szCs w:val="21"/>
          <w:lang w:eastAsia="zh-CN"/>
        </w:rPr>
        <w:t>Becora</w:t>
      </w:r>
      <w:r w:rsidRPr="00CC41D5">
        <w:rPr>
          <w:rFonts w:ascii="Times New Roman" w:hAnsi="Times New Roman" w:cs="Times New Roman" w:hint="eastAsia"/>
          <w:iCs/>
          <w:sz w:val="21"/>
          <w:szCs w:val="21"/>
          <w:lang w:eastAsia="zh-CN"/>
        </w:rPr>
        <w:t>监狱</w:t>
      </w:r>
      <w:r w:rsidR="002F6FC6">
        <w:rPr>
          <w:rFonts w:ascii="Times New Roman" w:hAnsi="Times New Roman" w:cs="Times New Roman" w:hint="eastAsia"/>
          <w:iCs/>
          <w:sz w:val="21"/>
          <w:szCs w:val="21"/>
          <w:lang w:eastAsia="zh-CN"/>
        </w:rPr>
        <w:t>举行</w:t>
      </w:r>
      <w:r w:rsidRPr="00CC41D5">
        <w:rPr>
          <w:rFonts w:ascii="Times New Roman" w:hAnsi="Times New Roman" w:cs="Times New Roman" w:hint="eastAsia"/>
          <w:iCs/>
          <w:sz w:val="21"/>
          <w:szCs w:val="21"/>
          <w:lang w:eastAsia="zh-CN"/>
        </w:rPr>
        <w:t>的磋商</w:t>
      </w:r>
      <w:r w:rsidR="002F6FC6">
        <w:rPr>
          <w:rFonts w:ascii="Times New Roman" w:hAnsi="Times New Roman" w:cs="Times New Roman" w:hint="eastAsia"/>
          <w:iCs/>
          <w:sz w:val="21"/>
          <w:szCs w:val="21"/>
          <w:lang w:eastAsia="zh-CN"/>
        </w:rPr>
        <w:t>，</w:t>
      </w:r>
      <w:r w:rsidRPr="00CC41D5">
        <w:rPr>
          <w:rFonts w:ascii="Times New Roman" w:hAnsi="Times New Roman" w:cs="Times New Roman" w:hint="eastAsia"/>
          <w:iCs/>
          <w:sz w:val="21"/>
          <w:szCs w:val="21"/>
          <w:lang w:eastAsia="zh-CN"/>
        </w:rPr>
        <w:t>在一位国际培训专家的协助下</w:t>
      </w:r>
      <w:r w:rsidR="002F6FC6">
        <w:rPr>
          <w:rFonts w:ascii="Times New Roman" w:hAnsi="Times New Roman" w:cs="Times New Roman" w:hint="eastAsia"/>
          <w:iCs/>
          <w:sz w:val="21"/>
          <w:szCs w:val="21"/>
          <w:lang w:eastAsia="zh-CN"/>
        </w:rPr>
        <w:t>对该手册作</w:t>
      </w:r>
      <w:r w:rsidRPr="00CC41D5">
        <w:rPr>
          <w:rFonts w:ascii="Times New Roman" w:hAnsi="Times New Roman" w:cs="Times New Roman" w:hint="eastAsia"/>
          <w:iCs/>
          <w:sz w:val="21"/>
          <w:szCs w:val="21"/>
          <w:lang w:eastAsia="zh-CN"/>
        </w:rPr>
        <w:t>了进一步改进。在编写本报告之时，该培训方案的第二阶段</w:t>
      </w:r>
      <w:r w:rsidR="002F6FC6">
        <w:rPr>
          <w:rFonts w:ascii="Times New Roman" w:hAnsi="Times New Roman" w:cs="Times New Roman" w:hint="eastAsia"/>
          <w:iCs/>
          <w:sz w:val="21"/>
          <w:szCs w:val="21"/>
          <w:lang w:eastAsia="zh-CN"/>
        </w:rPr>
        <w:t>是按</w:t>
      </w:r>
      <w:r w:rsidRPr="00CC41D5">
        <w:rPr>
          <w:rFonts w:ascii="Times New Roman" w:hAnsi="Times New Roman" w:cs="Times New Roman" w:hint="eastAsia"/>
          <w:iCs/>
          <w:sz w:val="21"/>
          <w:szCs w:val="21"/>
          <w:lang w:eastAsia="zh-CN"/>
        </w:rPr>
        <w:t>《手册》中</w:t>
      </w:r>
      <w:r w:rsidR="002F6FC6">
        <w:rPr>
          <w:rFonts w:ascii="Times New Roman" w:hAnsi="Times New Roman" w:cs="Times New Roman" w:hint="eastAsia"/>
          <w:iCs/>
          <w:sz w:val="21"/>
          <w:szCs w:val="21"/>
          <w:lang w:eastAsia="zh-CN"/>
        </w:rPr>
        <w:t>规定</w:t>
      </w:r>
      <w:r w:rsidRPr="00CC41D5">
        <w:rPr>
          <w:rFonts w:ascii="Times New Roman" w:hAnsi="Times New Roman" w:cs="Times New Roman" w:hint="eastAsia"/>
          <w:iCs/>
          <w:sz w:val="21"/>
          <w:szCs w:val="21"/>
          <w:lang w:eastAsia="zh-CN"/>
        </w:rPr>
        <w:t>的</w:t>
      </w:r>
      <w:r w:rsidRPr="00CC41D5">
        <w:rPr>
          <w:rFonts w:ascii="Times New Roman" w:hAnsi="Times New Roman" w:cs="Times New Roman" w:hint="eastAsia"/>
          <w:iCs/>
          <w:sz w:val="21"/>
          <w:szCs w:val="21"/>
          <w:lang w:eastAsia="zh-CN"/>
        </w:rPr>
        <w:t>10</w:t>
      </w:r>
      <w:r w:rsidR="002F6FC6">
        <w:rPr>
          <w:rFonts w:ascii="Times New Roman" w:hAnsi="Times New Roman" w:cs="Times New Roman" w:hint="eastAsia"/>
          <w:iCs/>
          <w:sz w:val="21"/>
          <w:szCs w:val="21"/>
          <w:lang w:eastAsia="zh-CN"/>
        </w:rPr>
        <w:t>个单元对</w:t>
      </w:r>
      <w:r w:rsidR="002F6FC6" w:rsidRPr="00CC41D5">
        <w:rPr>
          <w:rFonts w:ascii="Times New Roman" w:hAnsi="Times New Roman" w:cs="Times New Roman" w:hint="eastAsia"/>
          <w:iCs/>
          <w:sz w:val="21"/>
          <w:szCs w:val="21"/>
          <w:lang w:eastAsia="zh-CN"/>
        </w:rPr>
        <w:t>3</w:t>
      </w:r>
      <w:r w:rsidR="002F6FC6" w:rsidRPr="00CC41D5">
        <w:rPr>
          <w:rFonts w:ascii="Times New Roman" w:hAnsi="Times New Roman" w:cs="Times New Roman" w:hint="eastAsia"/>
          <w:iCs/>
          <w:sz w:val="21"/>
          <w:szCs w:val="21"/>
          <w:lang w:eastAsia="zh-CN"/>
        </w:rPr>
        <w:t>名狱警</w:t>
      </w:r>
      <w:r w:rsidR="002F6FC6">
        <w:rPr>
          <w:rFonts w:ascii="Times New Roman" w:hAnsi="Times New Roman" w:cs="Times New Roman" w:hint="eastAsia"/>
          <w:iCs/>
          <w:sz w:val="21"/>
          <w:szCs w:val="21"/>
          <w:lang w:eastAsia="zh-CN"/>
        </w:rPr>
        <w:t>集中进行</w:t>
      </w:r>
      <w:r w:rsidRPr="00CC41D5">
        <w:rPr>
          <w:rFonts w:ascii="Times New Roman" w:hAnsi="Times New Roman" w:cs="Times New Roman" w:hint="eastAsia"/>
          <w:iCs/>
          <w:sz w:val="21"/>
          <w:szCs w:val="21"/>
          <w:lang w:eastAsia="zh-CN"/>
        </w:rPr>
        <w:t>TOT</w:t>
      </w:r>
      <w:r w:rsidRPr="00CC41D5">
        <w:rPr>
          <w:rFonts w:ascii="Times New Roman" w:hAnsi="Times New Roman" w:cs="Times New Roman" w:hint="eastAsia"/>
          <w:iCs/>
          <w:sz w:val="21"/>
          <w:szCs w:val="21"/>
          <w:lang w:eastAsia="zh-CN"/>
        </w:rPr>
        <w:t>培训</w:t>
      </w:r>
      <w:r w:rsidR="002F6FC6">
        <w:rPr>
          <w:rFonts w:ascii="Times New Roman" w:hAnsi="Times New Roman" w:cs="Times New Roman" w:hint="eastAsia"/>
          <w:iCs/>
          <w:sz w:val="21"/>
          <w:szCs w:val="21"/>
          <w:lang w:eastAsia="zh-CN"/>
        </w:rPr>
        <w:t>，这项工作</w:t>
      </w:r>
      <w:r w:rsidRPr="00CC41D5">
        <w:rPr>
          <w:rFonts w:ascii="Times New Roman" w:hAnsi="Times New Roman" w:cs="Times New Roman" w:hint="eastAsia"/>
          <w:sz w:val="21"/>
          <w:szCs w:val="21"/>
          <w:lang w:eastAsia="zh-CN"/>
        </w:rPr>
        <w:t>即将启动。完成培训</w:t>
      </w:r>
      <w:r w:rsidR="002F6FC6">
        <w:rPr>
          <w:rFonts w:ascii="Times New Roman" w:hAnsi="Times New Roman" w:cs="Times New Roman" w:hint="eastAsia"/>
          <w:sz w:val="21"/>
          <w:szCs w:val="21"/>
          <w:lang w:eastAsia="zh-CN"/>
        </w:rPr>
        <w:t>后</w:t>
      </w:r>
      <w:r w:rsidRPr="00CC41D5">
        <w:rPr>
          <w:rFonts w:ascii="Times New Roman" w:hAnsi="Times New Roman" w:cs="Times New Roman" w:hint="eastAsia"/>
          <w:sz w:val="21"/>
          <w:szCs w:val="21"/>
          <w:lang w:eastAsia="zh-CN"/>
        </w:rPr>
        <w:t>，</w:t>
      </w:r>
      <w:r w:rsidR="002F6FC6">
        <w:rPr>
          <w:rFonts w:ascii="Times New Roman" w:hAnsi="Times New Roman" w:cs="Times New Roman" w:hint="eastAsia"/>
          <w:sz w:val="21"/>
          <w:szCs w:val="21"/>
          <w:lang w:eastAsia="zh-CN"/>
        </w:rPr>
        <w:t>这些</w:t>
      </w:r>
      <w:r w:rsidRPr="00CC41D5">
        <w:rPr>
          <w:rFonts w:ascii="Times New Roman" w:hAnsi="Times New Roman" w:cs="Times New Roman" w:hint="eastAsia"/>
          <w:sz w:val="21"/>
          <w:szCs w:val="21"/>
          <w:lang w:eastAsia="zh-CN"/>
        </w:rPr>
        <w:t>狱警</w:t>
      </w:r>
      <w:r w:rsidR="002F6FC6">
        <w:rPr>
          <w:rFonts w:ascii="Times New Roman" w:hAnsi="Times New Roman" w:cs="Times New Roman" w:hint="eastAsia"/>
          <w:sz w:val="21"/>
          <w:szCs w:val="21"/>
          <w:lang w:eastAsia="zh-CN"/>
        </w:rPr>
        <w:t>有可能</w:t>
      </w:r>
      <w:r w:rsidRPr="00CC41D5">
        <w:rPr>
          <w:rFonts w:ascii="Times New Roman" w:hAnsi="Times New Roman" w:cs="Times New Roman" w:hint="eastAsia"/>
          <w:sz w:val="21"/>
          <w:szCs w:val="21"/>
          <w:lang w:eastAsia="zh-CN"/>
        </w:rPr>
        <w:t>对选定的囚犯进行培训。</w:t>
      </w:r>
    </w:p>
    <w:p w:rsidR="002A570D" w:rsidRPr="00A96B0E" w:rsidRDefault="002A570D" w:rsidP="00A96B0E">
      <w:pPr>
        <w:pStyle w:val="H1"/>
        <w:spacing w:beforeLines="0" w:before="0"/>
        <w:rPr>
          <w:rFonts w:hint="eastAsia"/>
        </w:rPr>
      </w:pPr>
      <w:bookmarkStart w:id="104" w:name="_Toc228766598"/>
      <w:r w:rsidRPr="00A96B0E">
        <w:rPr>
          <w:rFonts w:hint="eastAsia"/>
        </w:rPr>
        <w:t>结论</w:t>
      </w:r>
      <w:bookmarkEnd w:id="104"/>
    </w:p>
    <w:p w:rsidR="002A570D" w:rsidRPr="00CC41D5" w:rsidRDefault="002A570D" w:rsidP="002A570D">
      <w:pPr>
        <w:spacing w:after="240" w:line="360" w:lineRule="exact"/>
        <w:ind w:left="720" w:hanging="720"/>
        <w:rPr>
          <w:rFonts w:hint="eastAsia"/>
          <w:szCs w:val="21"/>
        </w:rPr>
      </w:pPr>
      <w:r w:rsidRPr="00CC41D5">
        <w:rPr>
          <w:szCs w:val="21"/>
        </w:rPr>
        <w:t>827.</w:t>
      </w:r>
      <w:r w:rsidRPr="00CC41D5">
        <w:rPr>
          <w:szCs w:val="21"/>
        </w:rPr>
        <w:tab/>
      </w:r>
      <w:r w:rsidRPr="00CC41D5">
        <w:rPr>
          <w:rFonts w:hint="eastAsia"/>
          <w:szCs w:val="21"/>
        </w:rPr>
        <w:t>自成立起，</w:t>
      </w:r>
      <w:r w:rsidRPr="00CC41D5">
        <w:rPr>
          <w:szCs w:val="21"/>
        </w:rPr>
        <w:t>促进平等办公室</w:t>
      </w:r>
      <w:r w:rsidRPr="00CC41D5">
        <w:rPr>
          <w:rFonts w:hint="eastAsia"/>
          <w:szCs w:val="21"/>
        </w:rPr>
        <w:t>取得了很大成就，尤其在制订立法（比如《</w:t>
      </w:r>
      <w:r w:rsidR="006374A9">
        <w:rPr>
          <w:rFonts w:hint="eastAsia"/>
          <w:szCs w:val="21"/>
        </w:rPr>
        <w:t>反对</w:t>
      </w:r>
      <w:r w:rsidRPr="00CC41D5">
        <w:rPr>
          <w:rFonts w:hint="eastAsia"/>
          <w:szCs w:val="21"/>
        </w:rPr>
        <w:t>家庭暴力法》）以及</w:t>
      </w:r>
      <w:r w:rsidR="00071D8C">
        <w:rPr>
          <w:rFonts w:hint="eastAsia"/>
          <w:szCs w:val="21"/>
        </w:rPr>
        <w:t>宣传</w:t>
      </w:r>
      <w:r w:rsidRPr="00CC41D5">
        <w:rPr>
          <w:rFonts w:hint="eastAsia"/>
          <w:szCs w:val="21"/>
        </w:rPr>
        <w:t>刑法典草案（该法律现在已将大多数性犯罪确定为刑事犯罪）和《乡领导人政令法》（责成乡领导人预防本社区的家庭暴力）方面</w:t>
      </w:r>
      <w:r w:rsidR="00071D8C">
        <w:rPr>
          <w:rFonts w:hint="eastAsia"/>
          <w:szCs w:val="21"/>
        </w:rPr>
        <w:t>成就更加突出</w:t>
      </w:r>
      <w:r w:rsidRPr="00CC41D5">
        <w:rPr>
          <w:rFonts w:hint="eastAsia"/>
          <w:szCs w:val="21"/>
        </w:rPr>
        <w:t>。促进平等办公室在家庭暴力和性侵犯受害者支</w:t>
      </w:r>
      <w:r w:rsidR="00071D8C">
        <w:rPr>
          <w:rFonts w:hint="eastAsia"/>
          <w:szCs w:val="21"/>
        </w:rPr>
        <w:t>助</w:t>
      </w:r>
      <w:r w:rsidRPr="00CC41D5">
        <w:rPr>
          <w:rFonts w:hint="eastAsia"/>
          <w:szCs w:val="21"/>
        </w:rPr>
        <w:t>服务基础网络建立</w:t>
      </w:r>
      <w:r w:rsidR="00071D8C">
        <w:rPr>
          <w:rFonts w:hint="eastAsia"/>
          <w:szCs w:val="21"/>
        </w:rPr>
        <w:t>的</w:t>
      </w:r>
      <w:r w:rsidRPr="00CC41D5">
        <w:rPr>
          <w:rFonts w:hint="eastAsia"/>
          <w:szCs w:val="21"/>
        </w:rPr>
        <w:t>过程中</w:t>
      </w:r>
      <w:r w:rsidR="00071D8C">
        <w:rPr>
          <w:rFonts w:hint="eastAsia"/>
          <w:szCs w:val="21"/>
        </w:rPr>
        <w:t>给予</w:t>
      </w:r>
      <w:r w:rsidRPr="00CC41D5">
        <w:rPr>
          <w:rFonts w:hint="eastAsia"/>
          <w:szCs w:val="21"/>
        </w:rPr>
        <w:t>了大力</w:t>
      </w:r>
      <w:r w:rsidR="00071D8C">
        <w:rPr>
          <w:rFonts w:hint="eastAsia"/>
          <w:szCs w:val="21"/>
        </w:rPr>
        <w:t>支持</w:t>
      </w:r>
      <w:r w:rsidRPr="00CC41D5">
        <w:rPr>
          <w:rFonts w:hint="eastAsia"/>
          <w:szCs w:val="21"/>
        </w:rPr>
        <w:t>，并通过广泛的</w:t>
      </w:r>
      <w:r w:rsidR="00071D8C">
        <w:rPr>
          <w:rFonts w:hint="eastAsia"/>
          <w:szCs w:val="21"/>
        </w:rPr>
        <w:t>公共</w:t>
      </w:r>
      <w:r w:rsidRPr="00CC41D5">
        <w:rPr>
          <w:rFonts w:hint="eastAsia"/>
          <w:szCs w:val="21"/>
        </w:rPr>
        <w:t>教育和年度活动，提高了公众对这一问题的</w:t>
      </w:r>
      <w:r w:rsidR="00071D8C">
        <w:rPr>
          <w:rFonts w:hint="eastAsia"/>
          <w:szCs w:val="21"/>
        </w:rPr>
        <w:t>重视</w:t>
      </w:r>
      <w:r w:rsidRPr="00CC41D5">
        <w:rPr>
          <w:rFonts w:hint="eastAsia"/>
          <w:szCs w:val="21"/>
        </w:rPr>
        <w:t>。</w:t>
      </w:r>
    </w:p>
    <w:p w:rsidR="002A570D" w:rsidRPr="00CC41D5" w:rsidRDefault="002A570D" w:rsidP="002A570D">
      <w:pPr>
        <w:spacing w:after="240" w:line="360" w:lineRule="exact"/>
        <w:ind w:left="720" w:hanging="720"/>
        <w:rPr>
          <w:rFonts w:hint="eastAsia"/>
          <w:szCs w:val="21"/>
        </w:rPr>
      </w:pPr>
      <w:r w:rsidRPr="00CC41D5">
        <w:rPr>
          <w:szCs w:val="21"/>
        </w:rPr>
        <w:t>828.</w:t>
      </w:r>
      <w:r w:rsidRPr="00CC41D5">
        <w:rPr>
          <w:szCs w:val="21"/>
        </w:rPr>
        <w:tab/>
      </w:r>
      <w:r w:rsidRPr="00CC41D5">
        <w:rPr>
          <w:rFonts w:hint="eastAsia"/>
          <w:szCs w:val="21"/>
        </w:rPr>
        <w:t>然而，</w:t>
      </w:r>
      <w:r w:rsidR="00071D8C" w:rsidRPr="00CC41D5">
        <w:rPr>
          <w:szCs w:val="21"/>
        </w:rPr>
        <w:t>东帝汶</w:t>
      </w:r>
      <w:r w:rsidRPr="00CC41D5">
        <w:rPr>
          <w:rFonts w:hint="eastAsia"/>
          <w:szCs w:val="21"/>
        </w:rPr>
        <w:t>仍然面临着重</w:t>
      </w:r>
      <w:r w:rsidR="00071D8C">
        <w:rPr>
          <w:rFonts w:hint="eastAsia"/>
          <w:szCs w:val="21"/>
        </w:rPr>
        <w:t>大</w:t>
      </w:r>
      <w:r w:rsidRPr="00CC41D5">
        <w:rPr>
          <w:rFonts w:hint="eastAsia"/>
          <w:szCs w:val="21"/>
        </w:rPr>
        <w:t>挑战。</w:t>
      </w:r>
      <w:r w:rsidR="00071D8C">
        <w:rPr>
          <w:rFonts w:hint="eastAsia"/>
          <w:szCs w:val="21"/>
        </w:rPr>
        <w:t>在其国内</w:t>
      </w:r>
      <w:r w:rsidR="00203686">
        <w:rPr>
          <w:szCs w:val="21"/>
        </w:rPr>
        <w:t>性</w:t>
      </w:r>
      <w:r w:rsidR="00071D8C">
        <w:rPr>
          <w:rFonts w:hint="eastAsia"/>
          <w:szCs w:val="21"/>
        </w:rPr>
        <w:t>别</w:t>
      </w:r>
      <w:r w:rsidR="00203686">
        <w:rPr>
          <w:szCs w:val="21"/>
        </w:rPr>
        <w:t>暴力</w:t>
      </w:r>
      <w:r w:rsidRPr="00CC41D5">
        <w:rPr>
          <w:rFonts w:hint="eastAsia"/>
          <w:szCs w:val="21"/>
        </w:rPr>
        <w:t>问题十分普遍，</w:t>
      </w:r>
      <w:r w:rsidR="00071D8C">
        <w:rPr>
          <w:rFonts w:hint="eastAsia"/>
          <w:szCs w:val="21"/>
        </w:rPr>
        <w:t>但</w:t>
      </w:r>
      <w:r w:rsidRPr="00CC41D5">
        <w:rPr>
          <w:rFonts w:hint="eastAsia"/>
          <w:szCs w:val="21"/>
        </w:rPr>
        <w:t>目前</w:t>
      </w:r>
      <w:r w:rsidR="00071D8C">
        <w:rPr>
          <w:rFonts w:hint="eastAsia"/>
          <w:szCs w:val="21"/>
        </w:rPr>
        <w:t>解决这个</w:t>
      </w:r>
      <w:r w:rsidRPr="00CC41D5">
        <w:rPr>
          <w:rFonts w:hint="eastAsia"/>
          <w:szCs w:val="21"/>
        </w:rPr>
        <w:t>问题</w:t>
      </w:r>
      <w:r w:rsidR="00071D8C">
        <w:rPr>
          <w:rFonts w:hint="eastAsia"/>
          <w:szCs w:val="21"/>
        </w:rPr>
        <w:t>所需</w:t>
      </w:r>
      <w:r w:rsidRPr="00CC41D5">
        <w:rPr>
          <w:rFonts w:hint="eastAsia"/>
          <w:szCs w:val="21"/>
        </w:rPr>
        <w:t>的资源却</w:t>
      </w:r>
      <w:r w:rsidR="00071D8C">
        <w:rPr>
          <w:rFonts w:hint="eastAsia"/>
          <w:szCs w:val="21"/>
        </w:rPr>
        <w:t>十分</w:t>
      </w:r>
      <w:r w:rsidRPr="00CC41D5">
        <w:rPr>
          <w:rFonts w:hint="eastAsia"/>
          <w:szCs w:val="21"/>
        </w:rPr>
        <w:t>有限。应当承认，在“思想意识”方面还需要做大量工作才能转变社会态度，以确保任何</w:t>
      </w:r>
      <w:r w:rsidR="00071D8C">
        <w:rPr>
          <w:rFonts w:hint="eastAsia"/>
          <w:szCs w:val="21"/>
        </w:rPr>
        <w:t>一</w:t>
      </w:r>
      <w:r w:rsidRPr="00CC41D5">
        <w:rPr>
          <w:rFonts w:hint="eastAsia"/>
          <w:szCs w:val="21"/>
        </w:rPr>
        <w:t>类</w:t>
      </w:r>
      <w:r w:rsidR="00203686">
        <w:rPr>
          <w:rFonts w:hint="eastAsia"/>
          <w:szCs w:val="21"/>
        </w:rPr>
        <w:t>性</w:t>
      </w:r>
      <w:r w:rsidR="00071D8C">
        <w:rPr>
          <w:rFonts w:hint="eastAsia"/>
          <w:szCs w:val="21"/>
        </w:rPr>
        <w:t>别</w:t>
      </w:r>
      <w:r w:rsidR="00203686">
        <w:rPr>
          <w:rFonts w:hint="eastAsia"/>
          <w:szCs w:val="21"/>
        </w:rPr>
        <w:t>暴力</w:t>
      </w:r>
      <w:r w:rsidRPr="00CC41D5">
        <w:rPr>
          <w:rFonts w:hint="eastAsia"/>
          <w:szCs w:val="21"/>
        </w:rPr>
        <w:t>都不可容忍。此外</w:t>
      </w:r>
      <w:r w:rsidR="00071D8C">
        <w:rPr>
          <w:rFonts w:hint="eastAsia"/>
          <w:szCs w:val="21"/>
        </w:rPr>
        <w:t>，</w:t>
      </w:r>
      <w:r w:rsidRPr="00CC41D5">
        <w:rPr>
          <w:rFonts w:hint="eastAsia"/>
          <w:szCs w:val="21"/>
        </w:rPr>
        <w:t>还需</w:t>
      </w:r>
      <w:r w:rsidR="00071D8C">
        <w:rPr>
          <w:rFonts w:hint="eastAsia"/>
          <w:szCs w:val="21"/>
        </w:rPr>
        <w:t>要</w:t>
      </w:r>
      <w:r w:rsidR="00DD0A7E">
        <w:rPr>
          <w:rFonts w:hint="eastAsia"/>
          <w:szCs w:val="21"/>
        </w:rPr>
        <w:t>做出</w:t>
      </w:r>
      <w:r w:rsidR="00071D8C">
        <w:rPr>
          <w:rFonts w:hint="eastAsia"/>
          <w:szCs w:val="21"/>
        </w:rPr>
        <w:t>更大的</w:t>
      </w:r>
      <w:r w:rsidRPr="00CC41D5">
        <w:rPr>
          <w:rFonts w:hint="eastAsia"/>
          <w:szCs w:val="21"/>
        </w:rPr>
        <w:t>努力，以确保为寻求帮助的人提供优质服务，帮助她们逐步康复。</w:t>
      </w:r>
    </w:p>
    <w:p w:rsidR="002A570D" w:rsidRPr="000F466D" w:rsidRDefault="0049266A" w:rsidP="000F466D">
      <w:pPr>
        <w:pStyle w:val="HCh"/>
        <w:jc w:val="center"/>
        <w:rPr>
          <w:rFonts w:ascii="Arial" w:hAnsi="Arial" w:cs="Arial"/>
          <w:szCs w:val="21"/>
        </w:rPr>
      </w:pPr>
      <w:r>
        <w:rPr>
          <w:rFonts w:ascii="Arial" w:hAnsi="Arial" w:cs="Arial"/>
          <w:szCs w:val="21"/>
        </w:rPr>
        <w:br w:type="page"/>
      </w:r>
      <w:bookmarkStart w:id="105" w:name="_Toc228766599"/>
      <w:r w:rsidR="002A570D" w:rsidRPr="000F466D">
        <w:rPr>
          <w:rFonts w:ascii="Arial" w:hAnsi="Arial" w:cs="Arial"/>
          <w:szCs w:val="21"/>
        </w:rPr>
        <w:t>《消除对妇女歧视公约》</w:t>
      </w:r>
      <w:r w:rsidR="002A570D" w:rsidRPr="000F466D">
        <w:rPr>
          <w:rFonts w:ascii="Arial" w:hAnsi="Arial" w:cs="Arial" w:hint="eastAsia"/>
          <w:szCs w:val="21"/>
        </w:rPr>
        <w:t>第</w:t>
      </w:r>
      <w:r w:rsidR="002A570D" w:rsidRPr="000F466D">
        <w:rPr>
          <w:rFonts w:ascii="Arial" w:hAnsi="Arial" w:cs="Arial" w:hint="eastAsia"/>
          <w:szCs w:val="21"/>
        </w:rPr>
        <w:t>5</w:t>
      </w:r>
      <w:r w:rsidR="002A570D" w:rsidRPr="000F466D">
        <w:rPr>
          <w:rFonts w:ascii="Arial" w:hAnsi="Arial" w:cs="Arial" w:hint="eastAsia"/>
          <w:szCs w:val="21"/>
        </w:rPr>
        <w:t>条：文化角色和陈规定型观念</w:t>
      </w:r>
      <w:bookmarkEnd w:id="105"/>
    </w:p>
    <w:p w:rsidR="002A570D" w:rsidRPr="00A96B0E" w:rsidRDefault="002A570D" w:rsidP="00A96B0E">
      <w:pPr>
        <w:pStyle w:val="H1"/>
        <w:spacing w:beforeLines="0" w:before="0"/>
        <w:rPr>
          <w:rFonts w:hint="eastAsia"/>
        </w:rPr>
      </w:pPr>
      <w:bookmarkStart w:id="106" w:name="_Toc228766600"/>
      <w:r w:rsidRPr="00A96B0E">
        <w:rPr>
          <w:rFonts w:hint="eastAsia"/>
        </w:rPr>
        <w:t>导言</w:t>
      </w:r>
      <w:bookmarkEnd w:id="106"/>
    </w:p>
    <w:p w:rsidR="002A570D" w:rsidRPr="00CC41D5" w:rsidRDefault="002A570D" w:rsidP="002A570D">
      <w:pPr>
        <w:spacing w:after="240" w:line="360" w:lineRule="exact"/>
        <w:ind w:left="720" w:hanging="720"/>
        <w:rPr>
          <w:szCs w:val="21"/>
        </w:rPr>
      </w:pPr>
      <w:r w:rsidRPr="00CC41D5">
        <w:rPr>
          <w:szCs w:val="21"/>
        </w:rPr>
        <w:t>829.</w:t>
      </w:r>
      <w:r w:rsidRPr="00CC41D5">
        <w:rPr>
          <w:szCs w:val="21"/>
        </w:rPr>
        <w:tab/>
      </w:r>
      <w:r w:rsidRPr="00CC41D5">
        <w:rPr>
          <w:rFonts w:hint="eastAsia"/>
          <w:szCs w:val="21"/>
        </w:rPr>
        <w:t>在任何一个社会中，围绕“文化”这一主题展开讨论都</w:t>
      </w:r>
      <w:r w:rsidR="00071D8C">
        <w:rPr>
          <w:rFonts w:hint="eastAsia"/>
          <w:szCs w:val="21"/>
        </w:rPr>
        <w:t>有很大</w:t>
      </w:r>
      <w:r w:rsidRPr="00CC41D5">
        <w:rPr>
          <w:rFonts w:hint="eastAsia"/>
          <w:szCs w:val="21"/>
        </w:rPr>
        <w:t>难度，因为这经常会与个体或群体的认同挂钩，而且人们担心，深入探究文化问题可</w:t>
      </w:r>
      <w:r w:rsidR="00071D8C">
        <w:rPr>
          <w:rFonts w:hint="eastAsia"/>
          <w:szCs w:val="21"/>
        </w:rPr>
        <w:t>能会</w:t>
      </w:r>
      <w:r w:rsidRPr="00CC41D5">
        <w:rPr>
          <w:rFonts w:hint="eastAsia"/>
          <w:szCs w:val="21"/>
        </w:rPr>
        <w:t>导致</w:t>
      </w:r>
      <w:r w:rsidR="00071D8C">
        <w:rPr>
          <w:rFonts w:hint="eastAsia"/>
          <w:szCs w:val="21"/>
        </w:rPr>
        <w:t>本国</w:t>
      </w:r>
      <w:r w:rsidRPr="00CC41D5">
        <w:rPr>
          <w:rFonts w:hint="eastAsia"/>
          <w:szCs w:val="21"/>
        </w:rPr>
        <w:t>文化的</w:t>
      </w:r>
      <w:r w:rsidR="00071D8C">
        <w:rPr>
          <w:rFonts w:hint="eastAsia"/>
          <w:szCs w:val="21"/>
        </w:rPr>
        <w:t>削</w:t>
      </w:r>
      <w:r w:rsidRPr="00CC41D5">
        <w:rPr>
          <w:rFonts w:hint="eastAsia"/>
          <w:szCs w:val="21"/>
        </w:rPr>
        <w:t>弱或消除</w:t>
      </w:r>
      <w:r w:rsidR="00071D8C">
        <w:rPr>
          <w:rFonts w:hint="eastAsia"/>
          <w:szCs w:val="21"/>
        </w:rPr>
        <w:t>，</w:t>
      </w:r>
      <w:r w:rsidRPr="00CC41D5">
        <w:rPr>
          <w:rFonts w:hint="eastAsia"/>
          <w:szCs w:val="21"/>
        </w:rPr>
        <w:t>在东帝汶社会尤</w:t>
      </w:r>
      <w:r w:rsidR="00071D8C">
        <w:rPr>
          <w:rFonts w:hint="eastAsia"/>
          <w:szCs w:val="21"/>
        </w:rPr>
        <w:t>其</w:t>
      </w:r>
      <w:r w:rsidRPr="00CC41D5">
        <w:rPr>
          <w:rFonts w:hint="eastAsia"/>
          <w:szCs w:val="21"/>
        </w:rPr>
        <w:t>如此</w:t>
      </w:r>
      <w:r w:rsidR="00071D8C">
        <w:rPr>
          <w:rFonts w:hint="eastAsia"/>
          <w:szCs w:val="21"/>
        </w:rPr>
        <w:t>。</w:t>
      </w:r>
      <w:r w:rsidRPr="00CC41D5">
        <w:rPr>
          <w:rFonts w:hint="eastAsia"/>
          <w:szCs w:val="21"/>
        </w:rPr>
        <w:t>东帝汶曾经历了几种文化长时间的侵占，该国人民及其传统甚至还遭到</w:t>
      </w:r>
      <w:r w:rsidR="00071D8C">
        <w:rPr>
          <w:rFonts w:hint="eastAsia"/>
          <w:szCs w:val="21"/>
        </w:rPr>
        <w:t>了</w:t>
      </w:r>
      <w:r w:rsidRPr="00CC41D5">
        <w:rPr>
          <w:rFonts w:hint="eastAsia"/>
          <w:szCs w:val="21"/>
        </w:rPr>
        <w:t>野蛮压制。</w:t>
      </w:r>
    </w:p>
    <w:p w:rsidR="002A570D" w:rsidRPr="00CC41D5" w:rsidRDefault="002A570D" w:rsidP="002A570D">
      <w:pPr>
        <w:spacing w:after="240" w:line="360" w:lineRule="exact"/>
        <w:ind w:left="720" w:hanging="720"/>
        <w:rPr>
          <w:rFonts w:hint="eastAsia"/>
          <w:szCs w:val="21"/>
        </w:rPr>
      </w:pPr>
      <w:r w:rsidRPr="00CC41D5">
        <w:rPr>
          <w:szCs w:val="21"/>
        </w:rPr>
        <w:t>830.</w:t>
      </w:r>
      <w:r w:rsidRPr="00CC41D5">
        <w:rPr>
          <w:szCs w:val="21"/>
        </w:rPr>
        <w:tab/>
      </w:r>
      <w:r w:rsidRPr="00CC41D5">
        <w:rPr>
          <w:rFonts w:hint="eastAsia"/>
          <w:szCs w:val="21"/>
        </w:rPr>
        <w:t>东帝汶有很多组织已将性别平等观念纳入了它们的工作，继续为妇女权利和人权得到承认而斗争。调查表明，东帝汶公众支持妇女</w:t>
      </w:r>
      <w:r w:rsidR="006374A9">
        <w:rPr>
          <w:rFonts w:hint="eastAsia"/>
          <w:szCs w:val="21"/>
        </w:rPr>
        <w:t>，</w:t>
      </w:r>
      <w:r w:rsidRPr="00CC41D5">
        <w:rPr>
          <w:rFonts w:hint="eastAsia"/>
          <w:szCs w:val="21"/>
        </w:rPr>
        <w:t>尤其是农村妇女</w:t>
      </w:r>
      <w:r w:rsidR="00534018">
        <w:rPr>
          <w:rFonts w:hint="eastAsia"/>
          <w:szCs w:val="21"/>
        </w:rPr>
        <w:t>享有各种</w:t>
      </w:r>
      <w:r w:rsidRPr="00CC41D5">
        <w:rPr>
          <w:rFonts w:hint="eastAsia"/>
          <w:szCs w:val="21"/>
        </w:rPr>
        <w:t>权利</w:t>
      </w:r>
      <w:r w:rsidR="00534018">
        <w:rPr>
          <w:rFonts w:hint="eastAsia"/>
          <w:szCs w:val="21"/>
        </w:rPr>
        <w:t>，包括</w:t>
      </w:r>
      <w:r w:rsidRPr="00CC41D5">
        <w:rPr>
          <w:rFonts w:hint="eastAsia"/>
          <w:szCs w:val="21"/>
        </w:rPr>
        <w:t>在传统司法程序中</w:t>
      </w:r>
      <w:r w:rsidR="00534018">
        <w:rPr>
          <w:rFonts w:hint="eastAsia"/>
          <w:szCs w:val="21"/>
        </w:rPr>
        <w:t>享</w:t>
      </w:r>
      <w:r w:rsidRPr="00CC41D5">
        <w:rPr>
          <w:rFonts w:hint="eastAsia"/>
          <w:szCs w:val="21"/>
        </w:rPr>
        <w:t>有更大的</w:t>
      </w:r>
      <w:r w:rsidR="00534018">
        <w:rPr>
          <w:rFonts w:hint="eastAsia"/>
          <w:szCs w:val="21"/>
        </w:rPr>
        <w:t>话语</w:t>
      </w:r>
      <w:r w:rsidRPr="00CC41D5">
        <w:rPr>
          <w:rFonts w:hint="eastAsia"/>
          <w:szCs w:val="21"/>
        </w:rPr>
        <w:t>权，</w:t>
      </w:r>
      <w:r w:rsidR="00534018">
        <w:rPr>
          <w:rFonts w:hint="eastAsia"/>
          <w:szCs w:val="21"/>
        </w:rPr>
        <w:t>并有权拥有</w:t>
      </w:r>
      <w:r w:rsidRPr="00CC41D5">
        <w:rPr>
          <w:rFonts w:hint="eastAsia"/>
          <w:szCs w:val="21"/>
        </w:rPr>
        <w:t>更</w:t>
      </w:r>
      <w:r w:rsidR="00534018">
        <w:rPr>
          <w:rFonts w:hint="eastAsia"/>
          <w:szCs w:val="21"/>
        </w:rPr>
        <w:t>多的</w:t>
      </w:r>
      <w:r w:rsidRPr="00CC41D5">
        <w:rPr>
          <w:rFonts w:hint="eastAsia"/>
          <w:szCs w:val="21"/>
        </w:rPr>
        <w:t>土地</w:t>
      </w:r>
      <w:r>
        <w:rPr>
          <w:rFonts w:hint="eastAsia"/>
          <w:szCs w:val="21"/>
        </w:rPr>
        <w:t>。</w:t>
      </w:r>
      <w:r w:rsidRPr="00CC41D5">
        <w:rPr>
          <w:rStyle w:val="FootnoteReference"/>
          <w:szCs w:val="21"/>
        </w:rPr>
        <w:footnoteReference w:id="64"/>
      </w:r>
      <w:r w:rsidRPr="00CC41D5">
        <w:rPr>
          <w:rFonts w:hint="eastAsia"/>
          <w:szCs w:val="21"/>
        </w:rPr>
        <w:t>然而，这一调查结果必须要结合实际情况进行考虑</w:t>
      </w:r>
      <w:r w:rsidR="006374A9">
        <w:rPr>
          <w:rFonts w:hint="eastAsia"/>
          <w:szCs w:val="21"/>
        </w:rPr>
        <w:t>——</w:t>
      </w:r>
      <w:r w:rsidRPr="00CC41D5">
        <w:rPr>
          <w:rFonts w:hint="eastAsia"/>
          <w:szCs w:val="21"/>
        </w:rPr>
        <w:t>东帝汶社会对实现性别平等，尤其是</w:t>
      </w:r>
      <w:r w:rsidR="00534018">
        <w:rPr>
          <w:rFonts w:hint="eastAsia"/>
          <w:szCs w:val="21"/>
        </w:rPr>
        <w:t>对</w:t>
      </w:r>
      <w:r w:rsidRPr="00CC41D5">
        <w:rPr>
          <w:rFonts w:hint="eastAsia"/>
          <w:szCs w:val="21"/>
        </w:rPr>
        <w:t>消除</w:t>
      </w:r>
      <w:r w:rsidR="00203686">
        <w:rPr>
          <w:rFonts w:hint="eastAsia"/>
          <w:szCs w:val="21"/>
        </w:rPr>
        <w:t>性暴力</w:t>
      </w:r>
      <w:r w:rsidRPr="00CC41D5">
        <w:rPr>
          <w:rFonts w:hint="eastAsia"/>
          <w:szCs w:val="21"/>
        </w:rPr>
        <w:t>的种种努力非常抵触，原因是，他们通常将此视为“外来”理念，不</w:t>
      </w:r>
      <w:r w:rsidR="00132321">
        <w:rPr>
          <w:rFonts w:hint="eastAsia"/>
          <w:szCs w:val="21"/>
        </w:rPr>
        <w:t>符</w:t>
      </w:r>
      <w:r w:rsidRPr="00CC41D5">
        <w:rPr>
          <w:rFonts w:hint="eastAsia"/>
          <w:szCs w:val="21"/>
        </w:rPr>
        <w:t>合当地</w:t>
      </w:r>
      <w:r w:rsidR="006374A9">
        <w:rPr>
          <w:rFonts w:hint="eastAsia"/>
          <w:szCs w:val="21"/>
        </w:rPr>
        <w:t>的</w:t>
      </w:r>
      <w:r w:rsidRPr="00CC41D5">
        <w:rPr>
          <w:rFonts w:hint="eastAsia"/>
          <w:szCs w:val="21"/>
        </w:rPr>
        <w:t>文化和传统。应当承认，</w:t>
      </w:r>
      <w:r w:rsidR="00132321">
        <w:rPr>
          <w:rFonts w:hint="eastAsia"/>
          <w:szCs w:val="21"/>
        </w:rPr>
        <w:t>由于</w:t>
      </w:r>
      <w:r w:rsidRPr="00CC41D5">
        <w:rPr>
          <w:rFonts w:hint="eastAsia"/>
          <w:szCs w:val="21"/>
        </w:rPr>
        <w:t>这</w:t>
      </w:r>
      <w:r w:rsidR="00132321">
        <w:rPr>
          <w:rFonts w:hint="eastAsia"/>
          <w:szCs w:val="21"/>
        </w:rPr>
        <w:t>种情况的存在，无法有效</w:t>
      </w:r>
      <w:r w:rsidRPr="00CC41D5">
        <w:rPr>
          <w:rFonts w:hint="eastAsia"/>
          <w:szCs w:val="21"/>
        </w:rPr>
        <w:t>提高公众</w:t>
      </w:r>
      <w:r w:rsidR="00132321">
        <w:rPr>
          <w:rFonts w:hint="eastAsia"/>
          <w:szCs w:val="21"/>
        </w:rPr>
        <w:t>的</w:t>
      </w:r>
      <w:r w:rsidRPr="00CC41D5">
        <w:rPr>
          <w:rFonts w:hint="eastAsia"/>
          <w:szCs w:val="21"/>
        </w:rPr>
        <w:t>认</w:t>
      </w:r>
      <w:r w:rsidR="00132321">
        <w:rPr>
          <w:rFonts w:hint="eastAsia"/>
          <w:szCs w:val="21"/>
        </w:rPr>
        <w:t>识和</w:t>
      </w:r>
      <w:r w:rsidRPr="00CC41D5">
        <w:rPr>
          <w:rFonts w:hint="eastAsia"/>
          <w:szCs w:val="21"/>
        </w:rPr>
        <w:t>最终消除反动的文化</w:t>
      </w:r>
      <w:r w:rsidR="00132321">
        <w:rPr>
          <w:rFonts w:hint="eastAsia"/>
          <w:szCs w:val="21"/>
        </w:rPr>
        <w:t>习俗</w:t>
      </w:r>
      <w:r w:rsidRPr="00CC41D5">
        <w:rPr>
          <w:rFonts w:hint="eastAsia"/>
          <w:szCs w:val="21"/>
        </w:rPr>
        <w:t>。</w:t>
      </w:r>
    </w:p>
    <w:p w:rsidR="002A570D" w:rsidRPr="00CC41D5" w:rsidRDefault="002A570D" w:rsidP="002A570D">
      <w:pPr>
        <w:spacing w:after="240" w:line="360" w:lineRule="exact"/>
        <w:ind w:left="720" w:hanging="720"/>
        <w:rPr>
          <w:rFonts w:hint="eastAsia"/>
          <w:szCs w:val="21"/>
        </w:rPr>
      </w:pPr>
      <w:r w:rsidRPr="00CC41D5">
        <w:rPr>
          <w:szCs w:val="21"/>
        </w:rPr>
        <w:t>831.</w:t>
      </w:r>
      <w:r w:rsidRPr="00CC41D5">
        <w:rPr>
          <w:szCs w:val="21"/>
        </w:rPr>
        <w:tab/>
      </w:r>
      <w:r w:rsidRPr="00CC41D5">
        <w:rPr>
          <w:rFonts w:hint="eastAsia"/>
          <w:szCs w:val="21"/>
        </w:rPr>
        <w:t>在</w:t>
      </w:r>
      <w:r w:rsidRPr="00CC41D5">
        <w:rPr>
          <w:rFonts w:hint="eastAsia"/>
          <w:szCs w:val="21"/>
        </w:rPr>
        <w:t>200</w:t>
      </w:r>
      <w:r w:rsidR="006374A9">
        <w:rPr>
          <w:rFonts w:hint="eastAsia"/>
          <w:szCs w:val="21"/>
        </w:rPr>
        <w:t>4</w:t>
      </w:r>
      <w:r w:rsidRPr="00CC41D5">
        <w:rPr>
          <w:rFonts w:hint="eastAsia"/>
          <w:szCs w:val="21"/>
        </w:rPr>
        <w:t>年举行的第二届区域妇女大会上，与会者公开反对</w:t>
      </w:r>
      <w:r w:rsidR="006374A9">
        <w:rPr>
          <w:rFonts w:hint="eastAsia"/>
          <w:szCs w:val="21"/>
        </w:rPr>
        <w:t>东</w:t>
      </w:r>
      <w:r w:rsidRPr="00CC41D5">
        <w:rPr>
          <w:rFonts w:hint="eastAsia"/>
          <w:szCs w:val="21"/>
        </w:rPr>
        <w:t>帝汶</w:t>
      </w:r>
      <w:r w:rsidR="00E62B9B">
        <w:rPr>
          <w:rFonts w:hint="eastAsia"/>
          <w:szCs w:val="21"/>
        </w:rPr>
        <w:t>专制</w:t>
      </w:r>
      <w:r w:rsidRPr="00CC41D5">
        <w:rPr>
          <w:rFonts w:hint="eastAsia"/>
          <w:szCs w:val="21"/>
        </w:rPr>
        <w:t>文化</w:t>
      </w:r>
      <w:r w:rsidR="00E62B9B">
        <w:rPr>
          <w:rFonts w:hint="eastAsia"/>
          <w:szCs w:val="21"/>
        </w:rPr>
        <w:t>，认为它</w:t>
      </w:r>
      <w:r w:rsidRPr="00CC41D5">
        <w:rPr>
          <w:rFonts w:hint="eastAsia"/>
          <w:szCs w:val="21"/>
        </w:rPr>
        <w:t>对妇女</w:t>
      </w:r>
      <w:r w:rsidR="00E62B9B">
        <w:rPr>
          <w:rFonts w:hint="eastAsia"/>
          <w:szCs w:val="21"/>
        </w:rPr>
        <w:t>具</w:t>
      </w:r>
      <w:r w:rsidRPr="00CC41D5">
        <w:rPr>
          <w:rFonts w:hint="eastAsia"/>
          <w:szCs w:val="21"/>
        </w:rPr>
        <w:t>有不利</w:t>
      </w:r>
      <w:r w:rsidR="00E62B9B">
        <w:rPr>
          <w:rFonts w:hint="eastAsia"/>
          <w:szCs w:val="21"/>
        </w:rPr>
        <w:t>的</w:t>
      </w:r>
      <w:r w:rsidRPr="00CC41D5">
        <w:rPr>
          <w:rFonts w:hint="eastAsia"/>
          <w:szCs w:val="21"/>
        </w:rPr>
        <w:t>影响，</w:t>
      </w:r>
      <w:r w:rsidR="00E62B9B">
        <w:rPr>
          <w:rFonts w:hint="eastAsia"/>
          <w:szCs w:val="21"/>
        </w:rPr>
        <w:t>并</w:t>
      </w:r>
      <w:r w:rsidRPr="00CC41D5">
        <w:rPr>
          <w:rFonts w:hint="eastAsia"/>
          <w:szCs w:val="21"/>
        </w:rPr>
        <w:t>阻碍她们充分参与社会生活</w:t>
      </w:r>
      <w:r w:rsidR="00E62B9B">
        <w:rPr>
          <w:rFonts w:hint="eastAsia"/>
          <w:szCs w:val="21"/>
        </w:rPr>
        <w:t>。</w:t>
      </w:r>
      <w:r w:rsidRPr="00CC41D5">
        <w:rPr>
          <w:rFonts w:hint="eastAsia"/>
          <w:szCs w:val="21"/>
        </w:rPr>
        <w:t>一夫多妻制、</w:t>
      </w:r>
      <w:r w:rsidRPr="00CC41D5">
        <w:rPr>
          <w:rFonts w:ascii="SimSun" w:hAnsi="SimSun"/>
          <w:szCs w:val="21"/>
        </w:rPr>
        <w:t>“聘礼”</w:t>
      </w:r>
      <w:r w:rsidRPr="00CC41D5">
        <w:rPr>
          <w:rFonts w:hint="eastAsia"/>
          <w:szCs w:val="21"/>
        </w:rPr>
        <w:t>和继承权</w:t>
      </w:r>
      <w:r w:rsidR="00E62B9B">
        <w:rPr>
          <w:rFonts w:hint="eastAsia"/>
          <w:szCs w:val="21"/>
        </w:rPr>
        <w:t>等</w:t>
      </w:r>
      <w:r w:rsidRPr="00CC41D5">
        <w:rPr>
          <w:rFonts w:hint="eastAsia"/>
          <w:szCs w:val="21"/>
        </w:rPr>
        <w:t>问题</w:t>
      </w:r>
      <w:r w:rsidR="00E62B9B">
        <w:rPr>
          <w:rFonts w:hint="eastAsia"/>
          <w:szCs w:val="21"/>
        </w:rPr>
        <w:t>都属于专制文化的范畴</w:t>
      </w:r>
      <w:r w:rsidRPr="00CC41D5">
        <w:rPr>
          <w:rFonts w:hint="eastAsia"/>
          <w:szCs w:val="21"/>
        </w:rPr>
        <w:t>，《共同核心文件》</w:t>
      </w:r>
      <w:r w:rsidR="00E62B9B">
        <w:rPr>
          <w:rFonts w:hint="eastAsia"/>
          <w:szCs w:val="21"/>
        </w:rPr>
        <w:t>已对此作了阐述</w:t>
      </w:r>
      <w:r w:rsidRPr="00CC41D5">
        <w:rPr>
          <w:rFonts w:hint="eastAsia"/>
          <w:szCs w:val="21"/>
        </w:rPr>
        <w:t>。然而，与此同时，与会者</w:t>
      </w:r>
      <w:r w:rsidR="00E62B9B">
        <w:rPr>
          <w:rFonts w:hint="eastAsia"/>
          <w:szCs w:val="21"/>
        </w:rPr>
        <w:t>还</w:t>
      </w:r>
      <w:r w:rsidRPr="00CC41D5">
        <w:rPr>
          <w:rFonts w:hint="eastAsia"/>
          <w:szCs w:val="21"/>
        </w:rPr>
        <w:t>认识到，东帝汶文化中有许多十分</w:t>
      </w:r>
      <w:r w:rsidR="00E62B9B">
        <w:rPr>
          <w:rFonts w:hint="eastAsia"/>
          <w:szCs w:val="21"/>
        </w:rPr>
        <w:t>珍</w:t>
      </w:r>
      <w:r w:rsidRPr="00CC41D5">
        <w:rPr>
          <w:rFonts w:hint="eastAsia"/>
          <w:szCs w:val="21"/>
        </w:rPr>
        <w:t>贵的东西应当保留。他们对不断上升的离婚率和妇女不再根据帝汶传统穿着打扮等问题表达了担忧，因为他们</w:t>
      </w:r>
      <w:r w:rsidR="00E62B9B">
        <w:rPr>
          <w:rFonts w:hint="eastAsia"/>
          <w:szCs w:val="21"/>
        </w:rPr>
        <w:t>认为</w:t>
      </w:r>
      <w:r w:rsidRPr="00CC41D5">
        <w:rPr>
          <w:rFonts w:hint="eastAsia"/>
          <w:szCs w:val="21"/>
        </w:rPr>
        <w:t>，这</w:t>
      </w:r>
      <w:r w:rsidR="00E62B9B">
        <w:rPr>
          <w:rFonts w:hint="eastAsia"/>
          <w:szCs w:val="21"/>
        </w:rPr>
        <w:t>部分反映</w:t>
      </w:r>
      <w:r w:rsidRPr="00CC41D5">
        <w:rPr>
          <w:rFonts w:hint="eastAsia"/>
          <w:szCs w:val="21"/>
        </w:rPr>
        <w:t>了东帝汶民众忽视传统与社会认同的</w:t>
      </w:r>
      <w:r w:rsidR="00E62B9B">
        <w:rPr>
          <w:rFonts w:hint="eastAsia"/>
          <w:szCs w:val="21"/>
        </w:rPr>
        <w:t>一般</w:t>
      </w:r>
      <w:r w:rsidRPr="00CC41D5">
        <w:rPr>
          <w:rFonts w:hint="eastAsia"/>
          <w:szCs w:val="21"/>
        </w:rPr>
        <w:t>趋势。他们还重申</w:t>
      </w:r>
      <w:r w:rsidR="00E62B9B">
        <w:rPr>
          <w:rFonts w:hint="eastAsia"/>
          <w:szCs w:val="21"/>
        </w:rPr>
        <w:t>，</w:t>
      </w:r>
      <w:r w:rsidRPr="00CC41D5">
        <w:rPr>
          <w:rFonts w:hint="eastAsia"/>
          <w:szCs w:val="21"/>
        </w:rPr>
        <w:t>东帝汶需</w:t>
      </w:r>
      <w:r w:rsidR="00E62B9B">
        <w:rPr>
          <w:rFonts w:hint="eastAsia"/>
          <w:szCs w:val="21"/>
        </w:rPr>
        <w:t>要</w:t>
      </w:r>
      <w:r w:rsidRPr="00CC41D5">
        <w:rPr>
          <w:rFonts w:hint="eastAsia"/>
          <w:szCs w:val="21"/>
        </w:rPr>
        <w:t>保持对其他文化的开放态度</w:t>
      </w:r>
      <w:r w:rsidR="00E62B9B">
        <w:rPr>
          <w:rFonts w:hint="eastAsia"/>
          <w:szCs w:val="21"/>
        </w:rPr>
        <w:t>并</w:t>
      </w:r>
      <w:r w:rsidRPr="00CC41D5">
        <w:rPr>
          <w:rFonts w:hint="eastAsia"/>
          <w:szCs w:val="21"/>
        </w:rPr>
        <w:t>融入全球化</w:t>
      </w:r>
      <w:r>
        <w:rPr>
          <w:rFonts w:hint="eastAsia"/>
          <w:szCs w:val="21"/>
        </w:rPr>
        <w:t>。</w:t>
      </w:r>
      <w:r w:rsidRPr="00CC41D5">
        <w:rPr>
          <w:rStyle w:val="FootnoteReference"/>
          <w:szCs w:val="21"/>
        </w:rPr>
        <w:footnoteReference w:id="65"/>
      </w:r>
    </w:p>
    <w:p w:rsidR="002A570D" w:rsidRPr="00CC41D5" w:rsidRDefault="002A570D" w:rsidP="002A570D">
      <w:pPr>
        <w:spacing w:after="240" w:line="360" w:lineRule="exact"/>
        <w:ind w:left="720" w:hanging="720"/>
        <w:rPr>
          <w:rFonts w:hint="eastAsia"/>
          <w:szCs w:val="21"/>
        </w:rPr>
      </w:pPr>
      <w:r w:rsidRPr="00CC41D5">
        <w:rPr>
          <w:szCs w:val="21"/>
        </w:rPr>
        <w:t>832.</w:t>
      </w:r>
      <w:r w:rsidRPr="00CC41D5">
        <w:rPr>
          <w:szCs w:val="21"/>
        </w:rPr>
        <w:tab/>
      </w:r>
      <w:r w:rsidRPr="00CC41D5">
        <w:rPr>
          <w:rFonts w:hint="eastAsia"/>
          <w:szCs w:val="21"/>
        </w:rPr>
        <w:t>很显然，围绕东帝汶文化进行的</w:t>
      </w:r>
      <w:r w:rsidR="00E62B9B" w:rsidRPr="00CC41D5">
        <w:rPr>
          <w:rFonts w:hint="eastAsia"/>
          <w:szCs w:val="21"/>
        </w:rPr>
        <w:t>任何</w:t>
      </w:r>
      <w:r w:rsidRPr="00CC41D5">
        <w:rPr>
          <w:rFonts w:hint="eastAsia"/>
          <w:szCs w:val="21"/>
        </w:rPr>
        <w:t>辩论都需要有一定的敏感度。经验表明，</w:t>
      </w:r>
      <w:r w:rsidR="00E62B9B">
        <w:rPr>
          <w:rFonts w:hint="eastAsia"/>
          <w:szCs w:val="21"/>
        </w:rPr>
        <w:t>只有</w:t>
      </w:r>
      <w:r w:rsidRPr="00CC41D5">
        <w:rPr>
          <w:rFonts w:hint="eastAsia"/>
          <w:szCs w:val="21"/>
        </w:rPr>
        <w:t>当东帝汶人民自己确定他们</w:t>
      </w:r>
      <w:r w:rsidR="00E62B9B">
        <w:rPr>
          <w:rFonts w:hint="eastAsia"/>
          <w:szCs w:val="21"/>
        </w:rPr>
        <w:t>的</w:t>
      </w:r>
      <w:r w:rsidRPr="00CC41D5">
        <w:rPr>
          <w:rFonts w:hint="eastAsia"/>
          <w:szCs w:val="21"/>
        </w:rPr>
        <w:t>文化和传统中哪些方面是健康的，</w:t>
      </w:r>
      <w:r w:rsidR="00E62B9B">
        <w:rPr>
          <w:rFonts w:hint="eastAsia"/>
          <w:szCs w:val="21"/>
        </w:rPr>
        <w:t>并已了解和</w:t>
      </w:r>
      <w:r w:rsidRPr="00CC41D5">
        <w:rPr>
          <w:rFonts w:hint="eastAsia"/>
          <w:szCs w:val="21"/>
        </w:rPr>
        <w:t>逐步</w:t>
      </w:r>
      <w:r w:rsidR="00E62B9B">
        <w:rPr>
          <w:rFonts w:hint="eastAsia"/>
          <w:szCs w:val="21"/>
        </w:rPr>
        <w:t>承</w:t>
      </w:r>
      <w:r w:rsidRPr="00CC41D5">
        <w:rPr>
          <w:rFonts w:hint="eastAsia"/>
          <w:szCs w:val="21"/>
        </w:rPr>
        <w:t>认那些会构成潜在伤害</w:t>
      </w:r>
      <w:r w:rsidR="00E62B9B">
        <w:rPr>
          <w:rFonts w:hint="eastAsia"/>
          <w:szCs w:val="21"/>
        </w:rPr>
        <w:t>的方面</w:t>
      </w:r>
      <w:r w:rsidRPr="00CC41D5">
        <w:rPr>
          <w:rFonts w:hint="eastAsia"/>
          <w:szCs w:val="21"/>
        </w:rPr>
        <w:t>时，</w:t>
      </w:r>
      <w:r w:rsidR="00E62B9B">
        <w:rPr>
          <w:rFonts w:hint="eastAsia"/>
          <w:szCs w:val="21"/>
        </w:rPr>
        <w:t>才能更加有效地</w:t>
      </w:r>
      <w:r w:rsidRPr="00CC41D5">
        <w:rPr>
          <w:rFonts w:hint="eastAsia"/>
          <w:szCs w:val="21"/>
        </w:rPr>
        <w:t>消除东帝汶国内有害</w:t>
      </w:r>
      <w:r w:rsidR="00E62B9B">
        <w:rPr>
          <w:rFonts w:hint="eastAsia"/>
          <w:szCs w:val="21"/>
        </w:rPr>
        <w:t>的习俗</w:t>
      </w:r>
      <w:r w:rsidRPr="00CC41D5">
        <w:rPr>
          <w:rFonts w:hint="eastAsia"/>
          <w:szCs w:val="21"/>
        </w:rPr>
        <w:t>或陈规定型观念。</w:t>
      </w:r>
      <w:r w:rsidR="00E62B9B">
        <w:rPr>
          <w:rFonts w:hint="eastAsia"/>
          <w:szCs w:val="21"/>
        </w:rPr>
        <w:t>公众开始逐步认识到</w:t>
      </w:r>
      <w:r w:rsidRPr="00CC41D5">
        <w:rPr>
          <w:rFonts w:hint="eastAsia"/>
          <w:szCs w:val="21"/>
        </w:rPr>
        <w:t>“</w:t>
      </w:r>
      <w:r w:rsidR="00203686">
        <w:rPr>
          <w:rFonts w:hint="eastAsia"/>
          <w:szCs w:val="21"/>
        </w:rPr>
        <w:t>性</w:t>
      </w:r>
      <w:r w:rsidR="00E62B9B">
        <w:rPr>
          <w:rFonts w:hint="eastAsia"/>
          <w:szCs w:val="21"/>
        </w:rPr>
        <w:t>别</w:t>
      </w:r>
      <w:r w:rsidR="00203686">
        <w:rPr>
          <w:rFonts w:hint="eastAsia"/>
          <w:szCs w:val="21"/>
        </w:rPr>
        <w:t>暴力</w:t>
      </w:r>
      <w:r w:rsidRPr="00CC41D5">
        <w:rPr>
          <w:rFonts w:hint="eastAsia"/>
          <w:szCs w:val="21"/>
        </w:rPr>
        <w:t>是</w:t>
      </w:r>
      <w:r w:rsidR="00E62B9B">
        <w:rPr>
          <w:rFonts w:hint="eastAsia"/>
          <w:szCs w:val="21"/>
        </w:rPr>
        <w:t>个</w:t>
      </w:r>
      <w:r w:rsidRPr="00CC41D5">
        <w:rPr>
          <w:rFonts w:hint="eastAsia"/>
          <w:szCs w:val="21"/>
        </w:rPr>
        <w:t>严重</w:t>
      </w:r>
      <w:r w:rsidR="00E62B9B">
        <w:rPr>
          <w:rFonts w:hint="eastAsia"/>
          <w:szCs w:val="21"/>
        </w:rPr>
        <w:t>的</w:t>
      </w:r>
      <w:r w:rsidRPr="00CC41D5">
        <w:rPr>
          <w:rFonts w:hint="eastAsia"/>
          <w:szCs w:val="21"/>
        </w:rPr>
        <w:t>问题”</w:t>
      </w:r>
      <w:r w:rsidR="00E62B9B">
        <w:rPr>
          <w:rFonts w:hint="eastAsia"/>
          <w:szCs w:val="21"/>
        </w:rPr>
        <w:t>，但他们对</w:t>
      </w:r>
      <w:r w:rsidRPr="00CC41D5">
        <w:rPr>
          <w:rFonts w:hint="eastAsia"/>
          <w:szCs w:val="21"/>
        </w:rPr>
        <w:t>生育健康等问题仍</w:t>
      </w:r>
      <w:r w:rsidR="00E62B9B">
        <w:rPr>
          <w:rFonts w:hint="eastAsia"/>
          <w:szCs w:val="21"/>
        </w:rPr>
        <w:t>认识</w:t>
      </w:r>
      <w:r w:rsidRPr="00CC41D5">
        <w:rPr>
          <w:rFonts w:hint="eastAsia"/>
          <w:szCs w:val="21"/>
        </w:rPr>
        <w:t>不清</w:t>
      </w:r>
      <w:r w:rsidR="00E62B9B">
        <w:rPr>
          <w:rFonts w:hint="eastAsia"/>
          <w:szCs w:val="21"/>
        </w:rPr>
        <w:t>，</w:t>
      </w:r>
      <w:r w:rsidR="00E62B9B" w:rsidRPr="00CC41D5">
        <w:rPr>
          <w:rFonts w:hint="eastAsia"/>
          <w:szCs w:val="21"/>
        </w:rPr>
        <w:t>很多妇女公开维护她们拥有大家庭的权利</w:t>
      </w:r>
      <w:r w:rsidR="00E62B9B">
        <w:rPr>
          <w:rFonts w:hint="eastAsia"/>
          <w:szCs w:val="21"/>
        </w:rPr>
        <w:t>，</w:t>
      </w:r>
      <w:r w:rsidR="006374A9">
        <w:rPr>
          <w:rStyle w:val="FootnoteReference"/>
          <w:szCs w:val="21"/>
        </w:rPr>
        <w:footnoteReference w:id="66"/>
      </w:r>
      <w:r w:rsidR="00E62B9B">
        <w:rPr>
          <w:rFonts w:hint="eastAsia"/>
          <w:szCs w:val="21"/>
        </w:rPr>
        <w:t>其部分原因是</w:t>
      </w:r>
      <w:r w:rsidR="009A54E3">
        <w:rPr>
          <w:rFonts w:hint="eastAsia"/>
          <w:szCs w:val="21"/>
        </w:rPr>
        <w:t>印度尼西亚</w:t>
      </w:r>
      <w:r w:rsidRPr="00CC41D5">
        <w:rPr>
          <w:rFonts w:hint="eastAsia"/>
          <w:szCs w:val="21"/>
        </w:rPr>
        <w:t>占领</w:t>
      </w:r>
      <w:r w:rsidR="00E62B9B">
        <w:rPr>
          <w:rFonts w:hint="eastAsia"/>
          <w:szCs w:val="21"/>
        </w:rPr>
        <w:t>时</w:t>
      </w:r>
      <w:r w:rsidRPr="00CC41D5">
        <w:rPr>
          <w:rFonts w:hint="eastAsia"/>
          <w:szCs w:val="21"/>
        </w:rPr>
        <w:t>期强行实施计划生育措施</w:t>
      </w:r>
      <w:r w:rsidR="00E62B9B">
        <w:rPr>
          <w:rFonts w:hint="eastAsia"/>
          <w:szCs w:val="21"/>
        </w:rPr>
        <w:t>曾给妇女造成伤害</w:t>
      </w:r>
      <w:r w:rsidRPr="00CC41D5">
        <w:rPr>
          <w:rFonts w:hint="eastAsia"/>
          <w:szCs w:val="21"/>
        </w:rPr>
        <w:t>。</w:t>
      </w:r>
    </w:p>
    <w:p w:rsidR="002A570D" w:rsidRPr="00CC41D5" w:rsidRDefault="002A570D" w:rsidP="002A570D">
      <w:pPr>
        <w:spacing w:after="240" w:line="360" w:lineRule="exact"/>
        <w:ind w:left="720" w:hanging="720"/>
        <w:rPr>
          <w:rFonts w:hint="eastAsia"/>
          <w:szCs w:val="21"/>
        </w:rPr>
      </w:pPr>
      <w:r w:rsidRPr="00CC41D5">
        <w:rPr>
          <w:szCs w:val="21"/>
        </w:rPr>
        <w:t>833.</w:t>
      </w:r>
      <w:r w:rsidRPr="00CC41D5">
        <w:rPr>
          <w:szCs w:val="21"/>
        </w:rPr>
        <w:tab/>
      </w:r>
      <w:r w:rsidRPr="00CC41D5">
        <w:rPr>
          <w:rFonts w:hint="eastAsia"/>
          <w:szCs w:val="21"/>
        </w:rPr>
        <w:t>《宪法》第</w:t>
      </w:r>
      <w:r w:rsidRPr="00CC41D5">
        <w:rPr>
          <w:rFonts w:hint="eastAsia"/>
          <w:szCs w:val="21"/>
        </w:rPr>
        <w:t>6</w:t>
      </w:r>
      <w:r w:rsidRPr="00CC41D5">
        <w:rPr>
          <w:rFonts w:hint="eastAsia"/>
          <w:szCs w:val="21"/>
        </w:rPr>
        <w:t>条第</w:t>
      </w:r>
      <w:r w:rsidRPr="00CC41D5">
        <w:rPr>
          <w:rFonts w:hint="eastAsia"/>
          <w:szCs w:val="21"/>
        </w:rPr>
        <w:t>5</w:t>
      </w:r>
      <w:r w:rsidRPr="00CC41D5">
        <w:rPr>
          <w:rFonts w:hint="eastAsia"/>
          <w:szCs w:val="21"/>
        </w:rPr>
        <w:t>款</w:t>
      </w:r>
      <w:r w:rsidR="00E62B9B">
        <w:rPr>
          <w:rFonts w:hint="eastAsia"/>
          <w:szCs w:val="21"/>
        </w:rPr>
        <w:t>申明</w:t>
      </w:r>
      <w:r w:rsidRPr="00CC41D5">
        <w:rPr>
          <w:rFonts w:hint="eastAsia"/>
          <w:szCs w:val="21"/>
        </w:rPr>
        <w:t>，东帝汶政府致力于保护</w:t>
      </w:r>
      <w:r w:rsidR="006911A4">
        <w:rPr>
          <w:rFonts w:hint="eastAsia"/>
          <w:szCs w:val="21"/>
        </w:rPr>
        <w:t>东</w:t>
      </w:r>
      <w:r w:rsidRPr="00CC41D5">
        <w:rPr>
          <w:rFonts w:hint="eastAsia"/>
          <w:szCs w:val="21"/>
        </w:rPr>
        <w:t>帝汶文化，</w:t>
      </w:r>
      <w:r w:rsidR="006911A4">
        <w:rPr>
          <w:rFonts w:hint="eastAsia"/>
          <w:szCs w:val="21"/>
        </w:rPr>
        <w:t>即</w:t>
      </w:r>
      <w:r w:rsidRPr="00CC41D5">
        <w:rPr>
          <w:rFonts w:hint="eastAsia"/>
          <w:szCs w:val="21"/>
        </w:rPr>
        <w:t>“认同</w:t>
      </w:r>
      <w:r w:rsidR="006911A4">
        <w:rPr>
          <w:rFonts w:hint="eastAsia"/>
          <w:szCs w:val="21"/>
        </w:rPr>
        <w:t>和</w:t>
      </w:r>
      <w:r w:rsidRPr="00CC41D5">
        <w:rPr>
          <w:rFonts w:hint="eastAsia"/>
          <w:szCs w:val="21"/>
        </w:rPr>
        <w:t>重视东帝汶人民的个性与文化遗产”。这一理念在第</w:t>
      </w:r>
      <w:r w:rsidRPr="00CC41D5">
        <w:rPr>
          <w:rFonts w:hint="eastAsia"/>
          <w:szCs w:val="21"/>
        </w:rPr>
        <w:t>59</w:t>
      </w:r>
      <w:r w:rsidRPr="00CC41D5">
        <w:rPr>
          <w:rFonts w:hint="eastAsia"/>
          <w:szCs w:val="21"/>
        </w:rPr>
        <w:t>条第</w:t>
      </w:r>
      <w:r w:rsidRPr="00CC41D5">
        <w:rPr>
          <w:rFonts w:hint="eastAsia"/>
          <w:szCs w:val="21"/>
        </w:rPr>
        <w:t>5</w:t>
      </w:r>
      <w:r w:rsidRPr="00CC41D5">
        <w:rPr>
          <w:rFonts w:hint="eastAsia"/>
          <w:szCs w:val="21"/>
        </w:rPr>
        <w:t>款</w:t>
      </w:r>
      <w:r w:rsidR="006911A4">
        <w:rPr>
          <w:rFonts w:hint="eastAsia"/>
          <w:szCs w:val="21"/>
        </w:rPr>
        <w:t>中</w:t>
      </w:r>
      <w:r w:rsidRPr="00CC41D5">
        <w:rPr>
          <w:rFonts w:hint="eastAsia"/>
          <w:szCs w:val="21"/>
        </w:rPr>
        <w:t>得到进一步强调，</w:t>
      </w:r>
      <w:r w:rsidR="006911A4">
        <w:rPr>
          <w:rFonts w:hint="eastAsia"/>
          <w:szCs w:val="21"/>
        </w:rPr>
        <w:t>该条款指出</w:t>
      </w:r>
      <w:r w:rsidRPr="00CC41D5">
        <w:rPr>
          <w:rFonts w:hint="eastAsia"/>
          <w:szCs w:val="21"/>
        </w:rPr>
        <w:t>，“人人都有享受</w:t>
      </w:r>
      <w:r w:rsidR="006911A4" w:rsidRPr="00CC41D5">
        <w:rPr>
          <w:rFonts w:hint="eastAsia"/>
          <w:szCs w:val="21"/>
        </w:rPr>
        <w:t>文化</w:t>
      </w:r>
      <w:r w:rsidR="006911A4">
        <w:rPr>
          <w:rFonts w:hint="eastAsia"/>
          <w:szCs w:val="21"/>
        </w:rPr>
        <w:t>和</w:t>
      </w:r>
      <w:r w:rsidRPr="00CC41D5">
        <w:rPr>
          <w:rFonts w:hint="eastAsia"/>
          <w:szCs w:val="21"/>
        </w:rPr>
        <w:t>娱乐的权利，</w:t>
      </w:r>
      <w:r w:rsidR="006911A4">
        <w:rPr>
          <w:rFonts w:hint="eastAsia"/>
          <w:szCs w:val="21"/>
        </w:rPr>
        <w:t>同时也</w:t>
      </w:r>
      <w:r w:rsidRPr="00CC41D5">
        <w:rPr>
          <w:rFonts w:hint="eastAsia"/>
          <w:szCs w:val="21"/>
        </w:rPr>
        <w:t>有保存、保护和</w:t>
      </w:r>
      <w:r w:rsidR="006911A4">
        <w:rPr>
          <w:rFonts w:hint="eastAsia"/>
          <w:szCs w:val="21"/>
        </w:rPr>
        <w:t>珍</w:t>
      </w:r>
      <w:r w:rsidRPr="00CC41D5">
        <w:rPr>
          <w:rFonts w:hint="eastAsia"/>
          <w:szCs w:val="21"/>
        </w:rPr>
        <w:t>重文化遗产的义务。”同样，通过《宪法》，政府再次确定了它“打击所有形式专制，压迫，社会、文化或宗教统治和隔离的决心”</w:t>
      </w:r>
      <w:r>
        <w:rPr>
          <w:rFonts w:hint="eastAsia"/>
          <w:szCs w:val="21"/>
        </w:rPr>
        <w:t>。</w:t>
      </w:r>
      <w:r w:rsidRPr="00CC41D5">
        <w:rPr>
          <w:rStyle w:val="FootnoteReference"/>
          <w:szCs w:val="21"/>
        </w:rPr>
        <w:footnoteReference w:id="67"/>
      </w:r>
      <w:r w:rsidRPr="00CC41D5">
        <w:rPr>
          <w:rFonts w:hint="eastAsia"/>
          <w:szCs w:val="21"/>
        </w:rPr>
        <w:t>此外，东帝汶被确立为一个尊重“人的尊严”这一基本宪法权利</w:t>
      </w:r>
      <w:r>
        <w:rPr>
          <w:rFonts w:hint="eastAsia"/>
          <w:szCs w:val="21"/>
        </w:rPr>
        <w:t>、</w:t>
      </w:r>
      <w:r w:rsidRPr="00CC41D5">
        <w:rPr>
          <w:rStyle w:val="FootnoteReference"/>
          <w:szCs w:val="21"/>
        </w:rPr>
        <w:footnoteReference w:id="68"/>
      </w:r>
      <w:r w:rsidRPr="00CC41D5">
        <w:rPr>
          <w:rFonts w:hint="eastAsia"/>
          <w:szCs w:val="21"/>
        </w:rPr>
        <w:t>保证每位公民享有基本权利的国家</w:t>
      </w:r>
      <w:r>
        <w:rPr>
          <w:rFonts w:hint="eastAsia"/>
          <w:szCs w:val="21"/>
        </w:rPr>
        <w:t>。</w:t>
      </w:r>
      <w:r w:rsidRPr="00CC41D5">
        <w:rPr>
          <w:rStyle w:val="FootnoteReference"/>
          <w:szCs w:val="21"/>
        </w:rPr>
        <w:footnoteReference w:id="69"/>
      </w:r>
    </w:p>
    <w:p w:rsidR="002A570D" w:rsidRPr="005B4EE0" w:rsidRDefault="002A570D" w:rsidP="005B4EE0">
      <w:pPr>
        <w:pStyle w:val="H1"/>
        <w:spacing w:beforeLines="0" w:before="0"/>
        <w:rPr>
          <w:rFonts w:hint="eastAsia"/>
        </w:rPr>
      </w:pPr>
      <w:bookmarkStart w:id="107" w:name="_Toc228766601"/>
      <w:r w:rsidRPr="005B4EE0">
        <w:rPr>
          <w:rFonts w:hint="eastAsia"/>
        </w:rPr>
        <w:t>限制妇女人权发展的文化</w:t>
      </w:r>
      <w:r w:rsidR="006911A4" w:rsidRPr="005B4EE0">
        <w:rPr>
          <w:rFonts w:hint="eastAsia"/>
        </w:rPr>
        <w:t>习俗</w:t>
      </w:r>
      <w:bookmarkEnd w:id="107"/>
    </w:p>
    <w:p w:rsidR="002A570D" w:rsidRPr="00CC41D5" w:rsidRDefault="002A570D" w:rsidP="002A570D">
      <w:pPr>
        <w:spacing w:after="240" w:line="360" w:lineRule="exact"/>
        <w:ind w:left="720" w:hanging="720"/>
        <w:rPr>
          <w:i/>
          <w:iCs/>
          <w:szCs w:val="21"/>
        </w:rPr>
      </w:pPr>
      <w:r w:rsidRPr="00CC41D5">
        <w:rPr>
          <w:szCs w:val="21"/>
        </w:rPr>
        <w:t>834.</w:t>
      </w:r>
      <w:r w:rsidRPr="00CC41D5">
        <w:rPr>
          <w:szCs w:val="21"/>
        </w:rPr>
        <w:tab/>
      </w:r>
      <w:r w:rsidRPr="00CC41D5">
        <w:rPr>
          <w:rFonts w:hint="eastAsia"/>
          <w:szCs w:val="21"/>
        </w:rPr>
        <w:t>2004</w:t>
      </w:r>
      <w:r w:rsidRPr="00CC41D5">
        <w:rPr>
          <w:rFonts w:hint="eastAsia"/>
          <w:szCs w:val="21"/>
        </w:rPr>
        <w:t>年于东帝汶举行的第四届区域妇女大会上，与会者确认，传统司法程序和部分民众拒绝</w:t>
      </w:r>
      <w:r w:rsidR="00DA096B">
        <w:rPr>
          <w:rFonts w:hint="eastAsia"/>
          <w:szCs w:val="21"/>
        </w:rPr>
        <w:t>妇女</w:t>
      </w:r>
      <w:r w:rsidRPr="00CC41D5">
        <w:rPr>
          <w:rFonts w:hint="eastAsia"/>
          <w:szCs w:val="21"/>
        </w:rPr>
        <w:t>担任村长或其他公共职务也是东帝汶文化中对</w:t>
      </w:r>
      <w:r w:rsidR="00DA096B">
        <w:rPr>
          <w:rFonts w:hint="eastAsia"/>
          <w:szCs w:val="21"/>
        </w:rPr>
        <w:t>妇女</w:t>
      </w:r>
      <w:r w:rsidRPr="00CC41D5">
        <w:rPr>
          <w:rFonts w:hint="eastAsia"/>
          <w:szCs w:val="21"/>
        </w:rPr>
        <w:t>产生负面影响的两个</w:t>
      </w:r>
      <w:r w:rsidR="00FF18C5">
        <w:rPr>
          <w:rFonts w:hint="eastAsia"/>
          <w:szCs w:val="21"/>
        </w:rPr>
        <w:t>原因</w:t>
      </w:r>
      <w:r w:rsidRPr="00CC41D5">
        <w:rPr>
          <w:rFonts w:hint="eastAsia"/>
          <w:szCs w:val="21"/>
        </w:rPr>
        <w:t>。下</w:t>
      </w:r>
      <w:r w:rsidR="00FF18C5">
        <w:rPr>
          <w:rFonts w:hint="eastAsia"/>
          <w:szCs w:val="21"/>
        </w:rPr>
        <w:t>文</w:t>
      </w:r>
      <w:r w:rsidRPr="00CC41D5">
        <w:rPr>
          <w:rFonts w:hint="eastAsia"/>
          <w:szCs w:val="21"/>
        </w:rPr>
        <w:t>将就这些方面以及对</w:t>
      </w:r>
      <w:r w:rsidR="00DA096B">
        <w:rPr>
          <w:rFonts w:hint="eastAsia"/>
          <w:szCs w:val="21"/>
        </w:rPr>
        <w:t>妇女</w:t>
      </w:r>
      <w:r w:rsidRPr="00CC41D5">
        <w:rPr>
          <w:rFonts w:hint="eastAsia"/>
          <w:szCs w:val="21"/>
        </w:rPr>
        <w:t>构成潜在伤害的其他文化态度进行讨论。</w:t>
      </w:r>
    </w:p>
    <w:p w:rsidR="002A570D" w:rsidRPr="003A3E1D" w:rsidRDefault="002A570D" w:rsidP="003A3E1D">
      <w:pPr>
        <w:pStyle w:val="H3"/>
        <w:rPr>
          <w:rFonts w:hint="eastAsia"/>
          <w:b w:val="0"/>
        </w:rPr>
      </w:pPr>
      <w:bookmarkStart w:id="108" w:name="_Toc228766602"/>
      <w:r w:rsidRPr="003A3E1D">
        <w:rPr>
          <w:rFonts w:hint="eastAsia"/>
          <w:b w:val="0"/>
        </w:rPr>
        <w:t>对权利和权力的看法</w:t>
      </w:r>
      <w:bookmarkEnd w:id="108"/>
    </w:p>
    <w:p w:rsidR="002A570D" w:rsidRPr="00CC41D5" w:rsidRDefault="002A570D" w:rsidP="002A570D">
      <w:pPr>
        <w:spacing w:after="240" w:line="360" w:lineRule="exact"/>
        <w:ind w:left="720" w:hanging="720"/>
        <w:rPr>
          <w:rFonts w:hint="eastAsia"/>
          <w:szCs w:val="21"/>
        </w:rPr>
      </w:pPr>
      <w:r w:rsidRPr="00CC41D5">
        <w:rPr>
          <w:szCs w:val="21"/>
        </w:rPr>
        <w:t>835.</w:t>
      </w:r>
      <w:r w:rsidRPr="00CC41D5">
        <w:rPr>
          <w:szCs w:val="21"/>
        </w:rPr>
        <w:tab/>
      </w:r>
      <w:r w:rsidR="00FF18C5">
        <w:rPr>
          <w:rFonts w:hint="eastAsia"/>
          <w:szCs w:val="21"/>
        </w:rPr>
        <w:t>调查</w:t>
      </w:r>
      <w:r w:rsidRPr="00CC41D5">
        <w:rPr>
          <w:rFonts w:hint="eastAsia"/>
          <w:szCs w:val="21"/>
        </w:rPr>
        <w:t>表明，在独立后的东帝汶，不论男女都知道他们享有</w:t>
      </w:r>
      <w:r w:rsidR="00FF18C5">
        <w:rPr>
          <w:rFonts w:hint="eastAsia"/>
          <w:szCs w:val="21"/>
        </w:rPr>
        <w:t>各种</w:t>
      </w:r>
      <w:r w:rsidRPr="00CC41D5">
        <w:rPr>
          <w:rFonts w:hint="eastAsia"/>
          <w:szCs w:val="21"/>
        </w:rPr>
        <w:t>权利，并</w:t>
      </w:r>
      <w:r w:rsidR="00FF18C5">
        <w:rPr>
          <w:rFonts w:hint="eastAsia"/>
          <w:szCs w:val="21"/>
        </w:rPr>
        <w:t>懂得</w:t>
      </w:r>
      <w:r w:rsidRPr="00CC41D5">
        <w:rPr>
          <w:rFonts w:hint="eastAsia"/>
          <w:szCs w:val="21"/>
        </w:rPr>
        <w:t>这些权利</w:t>
      </w:r>
      <w:r w:rsidR="00FF18C5">
        <w:rPr>
          <w:rFonts w:hint="eastAsia"/>
          <w:szCs w:val="21"/>
        </w:rPr>
        <w:t>是有利的</w:t>
      </w:r>
      <w:r w:rsidRPr="00CC41D5">
        <w:rPr>
          <w:rFonts w:hint="eastAsia"/>
          <w:szCs w:val="21"/>
        </w:rPr>
        <w:t>，可</w:t>
      </w:r>
      <w:r w:rsidR="00FF18C5">
        <w:rPr>
          <w:rFonts w:hint="eastAsia"/>
          <w:szCs w:val="21"/>
        </w:rPr>
        <w:t>给</w:t>
      </w:r>
      <w:r w:rsidRPr="00CC41D5">
        <w:rPr>
          <w:rFonts w:hint="eastAsia"/>
          <w:szCs w:val="21"/>
        </w:rPr>
        <w:t>他们带来自由、相互尊重与机会</w:t>
      </w:r>
      <w:r>
        <w:rPr>
          <w:rFonts w:hint="eastAsia"/>
          <w:szCs w:val="21"/>
        </w:rPr>
        <w:t>。</w:t>
      </w:r>
      <w:r w:rsidRPr="00CC41D5">
        <w:rPr>
          <w:rStyle w:val="FootnoteReference"/>
          <w:szCs w:val="21"/>
        </w:rPr>
        <w:footnoteReference w:id="70"/>
      </w:r>
      <w:r w:rsidRPr="00CC41D5">
        <w:rPr>
          <w:rFonts w:hint="eastAsia"/>
          <w:szCs w:val="21"/>
        </w:rPr>
        <w:t>然而，这不同于他们对真正权力</w:t>
      </w:r>
      <w:r w:rsidR="004B4CDA">
        <w:rPr>
          <w:rFonts w:hint="eastAsia"/>
          <w:szCs w:val="21"/>
        </w:rPr>
        <w:t>——</w:t>
      </w:r>
      <w:r w:rsidRPr="00CC41D5">
        <w:rPr>
          <w:rFonts w:hint="eastAsia"/>
          <w:szCs w:val="21"/>
        </w:rPr>
        <w:t>采取行动、做出决策的能力</w:t>
      </w:r>
      <w:r w:rsidR="004B4CDA">
        <w:rPr>
          <w:rFonts w:hint="eastAsia"/>
          <w:szCs w:val="21"/>
        </w:rPr>
        <w:t>——</w:t>
      </w:r>
      <w:r w:rsidRPr="00CC41D5">
        <w:rPr>
          <w:rFonts w:hint="eastAsia"/>
          <w:szCs w:val="21"/>
        </w:rPr>
        <w:t>的理解。在磋商中，部分妇女称，尽管在</w:t>
      </w:r>
      <w:r w:rsidR="004B4CDA">
        <w:rPr>
          <w:rFonts w:hint="eastAsia"/>
          <w:szCs w:val="21"/>
        </w:rPr>
        <w:t>东</w:t>
      </w:r>
      <w:r w:rsidRPr="00CC41D5">
        <w:rPr>
          <w:rFonts w:hint="eastAsia"/>
          <w:szCs w:val="21"/>
        </w:rPr>
        <w:t>帝汶，她们享有平等权利，但鉴于她们的传统角色，她们事实上并没有实际权力</w:t>
      </w:r>
      <w:r>
        <w:rPr>
          <w:rFonts w:hint="eastAsia"/>
          <w:szCs w:val="21"/>
        </w:rPr>
        <w:t>。</w:t>
      </w:r>
      <w:r w:rsidRPr="00CC41D5">
        <w:rPr>
          <w:rStyle w:val="FootnoteReference"/>
          <w:szCs w:val="21"/>
        </w:rPr>
        <w:footnoteReference w:id="71"/>
      </w:r>
      <w:r w:rsidRPr="00CC41D5">
        <w:rPr>
          <w:rFonts w:hint="eastAsia"/>
          <w:szCs w:val="21"/>
        </w:rPr>
        <w:t>高中生讲习班上收集到的证据</w:t>
      </w:r>
      <w:r w:rsidR="00FF18C5">
        <w:rPr>
          <w:rFonts w:hint="eastAsia"/>
          <w:szCs w:val="21"/>
        </w:rPr>
        <w:t>证实了这一点，参加讲习班的</w:t>
      </w:r>
      <w:r w:rsidRPr="00CC41D5">
        <w:rPr>
          <w:rFonts w:hint="eastAsia"/>
          <w:szCs w:val="21"/>
        </w:rPr>
        <w:t>男生和女生</w:t>
      </w:r>
      <w:r w:rsidR="00FF18C5">
        <w:rPr>
          <w:rFonts w:hint="eastAsia"/>
          <w:szCs w:val="21"/>
        </w:rPr>
        <w:t>都说</w:t>
      </w:r>
      <w:r w:rsidRPr="00CC41D5">
        <w:rPr>
          <w:rFonts w:hint="eastAsia"/>
          <w:szCs w:val="21"/>
        </w:rPr>
        <w:t>男</w:t>
      </w:r>
      <w:r w:rsidR="004B4CDA">
        <w:rPr>
          <w:rFonts w:hint="eastAsia"/>
          <w:szCs w:val="21"/>
        </w:rPr>
        <w:t>子</w:t>
      </w:r>
      <w:r w:rsidRPr="00CC41D5">
        <w:rPr>
          <w:rFonts w:hint="eastAsia"/>
          <w:szCs w:val="21"/>
        </w:rPr>
        <w:t>比</w:t>
      </w:r>
      <w:r w:rsidR="00DA096B">
        <w:rPr>
          <w:rFonts w:hint="eastAsia"/>
          <w:szCs w:val="21"/>
        </w:rPr>
        <w:t>妇女</w:t>
      </w:r>
      <w:r w:rsidRPr="00CC41D5">
        <w:rPr>
          <w:rFonts w:hint="eastAsia"/>
          <w:szCs w:val="21"/>
        </w:rPr>
        <w:t>拥有更大的权力</w:t>
      </w:r>
      <w:r>
        <w:rPr>
          <w:rFonts w:hint="eastAsia"/>
          <w:szCs w:val="21"/>
        </w:rPr>
        <w:t>。</w:t>
      </w:r>
      <w:r w:rsidRPr="00CC41D5">
        <w:rPr>
          <w:rStyle w:val="FootnoteReference"/>
          <w:szCs w:val="21"/>
        </w:rPr>
        <w:footnoteReference w:id="72"/>
      </w:r>
    </w:p>
    <w:p w:rsidR="002A570D" w:rsidRPr="00CC41D5" w:rsidRDefault="002A570D" w:rsidP="002A570D">
      <w:pPr>
        <w:spacing w:after="240" w:line="360" w:lineRule="exact"/>
        <w:ind w:left="720" w:hanging="720"/>
        <w:rPr>
          <w:rFonts w:hint="eastAsia"/>
          <w:szCs w:val="21"/>
        </w:rPr>
      </w:pPr>
      <w:r w:rsidRPr="00CC41D5">
        <w:rPr>
          <w:szCs w:val="21"/>
        </w:rPr>
        <w:t>836.</w:t>
      </w:r>
      <w:r w:rsidRPr="00CC41D5">
        <w:rPr>
          <w:szCs w:val="21"/>
        </w:rPr>
        <w:tab/>
      </w:r>
      <w:r w:rsidR="009D7ED1">
        <w:rPr>
          <w:rFonts w:hint="eastAsia"/>
          <w:szCs w:val="21"/>
        </w:rPr>
        <w:t>不过</w:t>
      </w:r>
      <w:r w:rsidRPr="00CC41D5">
        <w:rPr>
          <w:rFonts w:hint="eastAsia"/>
          <w:szCs w:val="21"/>
        </w:rPr>
        <w:t>，东帝汶部分妇女和男子却不认同“性别平等”</w:t>
      </w:r>
      <w:r w:rsidR="009D7ED1">
        <w:rPr>
          <w:rFonts w:hint="eastAsia"/>
          <w:szCs w:val="21"/>
        </w:rPr>
        <w:t>理</w:t>
      </w:r>
      <w:r w:rsidRPr="00CC41D5">
        <w:rPr>
          <w:rFonts w:hint="eastAsia"/>
          <w:szCs w:val="21"/>
        </w:rPr>
        <w:t>念，因</w:t>
      </w:r>
      <w:r w:rsidR="009D7ED1">
        <w:rPr>
          <w:rFonts w:hint="eastAsia"/>
          <w:szCs w:val="21"/>
        </w:rPr>
        <w:t>为他们认为</w:t>
      </w:r>
      <w:r w:rsidRPr="00CC41D5">
        <w:rPr>
          <w:rFonts w:hint="eastAsia"/>
          <w:szCs w:val="21"/>
        </w:rPr>
        <w:t>，获</w:t>
      </w:r>
      <w:r w:rsidR="009D7ED1">
        <w:rPr>
          <w:rFonts w:hint="eastAsia"/>
          <w:szCs w:val="21"/>
        </w:rPr>
        <w:t>得</w:t>
      </w:r>
      <w:r w:rsidRPr="00CC41D5">
        <w:rPr>
          <w:rFonts w:hint="eastAsia"/>
          <w:szCs w:val="21"/>
        </w:rPr>
        <w:t>平等权利意味着</w:t>
      </w:r>
      <w:r w:rsidR="009D7ED1">
        <w:rPr>
          <w:rFonts w:hint="eastAsia"/>
          <w:szCs w:val="21"/>
        </w:rPr>
        <w:t>全盘</w:t>
      </w:r>
      <w:r w:rsidRPr="00CC41D5">
        <w:rPr>
          <w:rFonts w:hint="eastAsia"/>
          <w:szCs w:val="21"/>
        </w:rPr>
        <w:t>接受西方文化的价值观。围绕性别平等</w:t>
      </w:r>
      <w:r w:rsidR="009D7ED1">
        <w:rPr>
          <w:rFonts w:hint="eastAsia"/>
          <w:szCs w:val="21"/>
        </w:rPr>
        <w:t>问题</w:t>
      </w:r>
      <w:r w:rsidRPr="00CC41D5">
        <w:rPr>
          <w:rFonts w:hint="eastAsia"/>
          <w:szCs w:val="21"/>
        </w:rPr>
        <w:t>召开的一系列磋商会上，部分受访者称，“妇女的权利教导妇女穿短裙子”</w:t>
      </w:r>
      <w:r>
        <w:rPr>
          <w:rFonts w:hint="eastAsia"/>
          <w:szCs w:val="21"/>
        </w:rPr>
        <w:t>。</w:t>
      </w:r>
      <w:r w:rsidRPr="00CC41D5">
        <w:rPr>
          <w:rStyle w:val="FootnoteReference"/>
          <w:szCs w:val="21"/>
        </w:rPr>
        <w:footnoteReference w:id="73"/>
      </w:r>
      <w:r w:rsidRPr="00CC41D5">
        <w:rPr>
          <w:rFonts w:hint="eastAsia"/>
          <w:szCs w:val="21"/>
        </w:rPr>
        <w:t>一部分人认为，权利平等是家庭暴力的导火线，原因是，妇女会瞧不起她们的丈夫，这甚至会导致家庭破裂。倡导妇女权利的非政府组织有时则被视作鼓励妇女“反抗她们的丈夫”</w:t>
      </w:r>
      <w:r>
        <w:rPr>
          <w:rFonts w:hint="eastAsia"/>
          <w:szCs w:val="21"/>
        </w:rPr>
        <w:t>。</w:t>
      </w:r>
      <w:r w:rsidRPr="00CC41D5">
        <w:rPr>
          <w:rStyle w:val="FootnoteReference"/>
          <w:szCs w:val="21"/>
        </w:rPr>
        <w:footnoteReference w:id="74"/>
      </w:r>
      <w:r w:rsidRPr="00CC41D5">
        <w:rPr>
          <w:rFonts w:hint="eastAsia"/>
          <w:szCs w:val="21"/>
        </w:rPr>
        <w:t>一位性别顾问将帝力地区强奸案</w:t>
      </w:r>
      <w:r w:rsidR="00462746">
        <w:rPr>
          <w:rFonts w:hint="eastAsia"/>
          <w:szCs w:val="21"/>
        </w:rPr>
        <w:t>件</w:t>
      </w:r>
      <w:r w:rsidRPr="00CC41D5">
        <w:rPr>
          <w:rFonts w:hint="eastAsia"/>
          <w:szCs w:val="21"/>
        </w:rPr>
        <w:t>不断</w:t>
      </w:r>
      <w:r w:rsidR="00462746">
        <w:rPr>
          <w:rFonts w:hint="eastAsia"/>
          <w:szCs w:val="21"/>
        </w:rPr>
        <w:t>增加</w:t>
      </w:r>
      <w:r w:rsidRPr="00CC41D5">
        <w:rPr>
          <w:rFonts w:hint="eastAsia"/>
          <w:szCs w:val="21"/>
        </w:rPr>
        <w:t>归咎于围绕性别平等的讨论</w:t>
      </w:r>
      <w:r>
        <w:rPr>
          <w:rFonts w:hint="eastAsia"/>
          <w:szCs w:val="21"/>
        </w:rPr>
        <w:t>。</w:t>
      </w:r>
      <w:r w:rsidRPr="00CC41D5">
        <w:rPr>
          <w:rStyle w:val="FootnoteReference"/>
          <w:szCs w:val="21"/>
        </w:rPr>
        <w:footnoteReference w:id="75"/>
      </w:r>
      <w:r w:rsidRPr="00CC41D5">
        <w:rPr>
          <w:rFonts w:hint="eastAsia"/>
          <w:szCs w:val="21"/>
        </w:rPr>
        <w:t>其他人逐步接受“妇女享有权利”这一观点，不过</w:t>
      </w:r>
      <w:r w:rsidR="00462746">
        <w:rPr>
          <w:rFonts w:hint="eastAsia"/>
          <w:szCs w:val="21"/>
        </w:rPr>
        <w:t>目前</w:t>
      </w:r>
      <w:r w:rsidRPr="00CC41D5">
        <w:rPr>
          <w:rFonts w:hint="eastAsia"/>
          <w:szCs w:val="21"/>
        </w:rPr>
        <w:t>的问题是</w:t>
      </w:r>
      <w:r w:rsidR="00462746">
        <w:rPr>
          <w:rFonts w:hint="eastAsia"/>
          <w:szCs w:val="21"/>
        </w:rPr>
        <w:t>应确</w:t>
      </w:r>
      <w:r w:rsidRPr="00CC41D5">
        <w:rPr>
          <w:rFonts w:hint="eastAsia"/>
          <w:szCs w:val="21"/>
        </w:rPr>
        <w:t>定在什么层面妇女可享有权利</w:t>
      </w:r>
      <w:r>
        <w:rPr>
          <w:rFonts w:hint="eastAsia"/>
          <w:szCs w:val="21"/>
        </w:rPr>
        <w:t>。</w:t>
      </w:r>
      <w:r w:rsidRPr="00CC41D5">
        <w:rPr>
          <w:rStyle w:val="FootnoteReference"/>
          <w:szCs w:val="21"/>
        </w:rPr>
        <w:footnoteReference w:id="76"/>
      </w:r>
      <w:r w:rsidRPr="00CC41D5">
        <w:rPr>
          <w:rFonts w:hint="eastAsia"/>
          <w:szCs w:val="21"/>
        </w:rPr>
        <w:t>在一次磋商会上，一位妇女称，“性别平等在政府中可以，但在家中行不通”</w:t>
      </w:r>
      <w:r>
        <w:rPr>
          <w:rFonts w:hint="eastAsia"/>
          <w:szCs w:val="21"/>
        </w:rPr>
        <w:t>。</w:t>
      </w:r>
      <w:r w:rsidRPr="00CC41D5">
        <w:rPr>
          <w:rStyle w:val="FootnoteReference"/>
          <w:szCs w:val="21"/>
        </w:rPr>
        <w:footnoteReference w:id="77"/>
      </w:r>
    </w:p>
    <w:p w:rsidR="002A570D" w:rsidRPr="003A3E1D" w:rsidRDefault="002A570D" w:rsidP="003A3E1D">
      <w:pPr>
        <w:pStyle w:val="H3"/>
        <w:rPr>
          <w:rFonts w:hint="eastAsia"/>
          <w:b w:val="0"/>
        </w:rPr>
      </w:pPr>
      <w:bookmarkStart w:id="109" w:name="_Toc228766603"/>
      <w:r w:rsidRPr="003A3E1D">
        <w:rPr>
          <w:rFonts w:hint="eastAsia"/>
          <w:b w:val="0"/>
        </w:rPr>
        <w:t>家庭中的角色分工</w:t>
      </w:r>
      <w:bookmarkEnd w:id="109"/>
    </w:p>
    <w:p w:rsidR="002A570D" w:rsidRPr="00CC41D5" w:rsidRDefault="002A570D" w:rsidP="002A570D">
      <w:pPr>
        <w:spacing w:after="240" w:line="360" w:lineRule="exact"/>
        <w:ind w:left="720" w:hanging="720"/>
        <w:rPr>
          <w:rFonts w:hint="eastAsia"/>
          <w:szCs w:val="21"/>
        </w:rPr>
      </w:pPr>
      <w:r w:rsidRPr="00CC41D5">
        <w:rPr>
          <w:szCs w:val="21"/>
        </w:rPr>
        <w:t>837.</w:t>
      </w:r>
      <w:r w:rsidRPr="00CC41D5">
        <w:rPr>
          <w:szCs w:val="21"/>
        </w:rPr>
        <w:tab/>
      </w:r>
      <w:r w:rsidRPr="00CC41D5">
        <w:rPr>
          <w:rFonts w:hint="eastAsia"/>
          <w:szCs w:val="21"/>
        </w:rPr>
        <w:t>正如《共同核心文件》中“婚姻与家庭”一节中所</w:t>
      </w:r>
      <w:r w:rsidR="0008078A">
        <w:rPr>
          <w:rFonts w:hint="eastAsia"/>
          <w:szCs w:val="21"/>
        </w:rPr>
        <w:t>指出的</w:t>
      </w:r>
      <w:r w:rsidRPr="00CC41D5">
        <w:rPr>
          <w:rFonts w:hint="eastAsia"/>
          <w:szCs w:val="21"/>
        </w:rPr>
        <w:t>，男子被认为是一家之长，与家庭相关的所有重大事情均由男子决定，妻子充当多种角色</w:t>
      </w:r>
      <w:r w:rsidR="004B4CDA">
        <w:rPr>
          <w:rFonts w:hint="eastAsia"/>
          <w:szCs w:val="21"/>
        </w:rPr>
        <w:t>——</w:t>
      </w:r>
      <w:r w:rsidRPr="00CC41D5">
        <w:rPr>
          <w:rFonts w:hint="eastAsia"/>
          <w:szCs w:val="21"/>
        </w:rPr>
        <w:t>做家务、做一部分农活、从事收益性活动，如销售甜酒等。</w:t>
      </w:r>
    </w:p>
    <w:p w:rsidR="002A570D" w:rsidRPr="00CC41D5" w:rsidRDefault="002A570D" w:rsidP="002A570D">
      <w:pPr>
        <w:spacing w:after="240" w:line="360" w:lineRule="exact"/>
        <w:ind w:left="720" w:hanging="720"/>
        <w:rPr>
          <w:rFonts w:hint="eastAsia"/>
          <w:szCs w:val="21"/>
        </w:rPr>
      </w:pPr>
      <w:r w:rsidRPr="00CC41D5">
        <w:rPr>
          <w:szCs w:val="21"/>
        </w:rPr>
        <w:t>838.</w:t>
      </w:r>
      <w:r w:rsidRPr="00CC41D5">
        <w:rPr>
          <w:szCs w:val="21"/>
        </w:rPr>
        <w:tab/>
      </w:r>
      <w:r w:rsidRPr="00CC41D5">
        <w:rPr>
          <w:rFonts w:hint="eastAsia"/>
          <w:szCs w:val="21"/>
        </w:rPr>
        <w:t>这些家庭活动通常要求妇女和女孩承担极其沉重的劳动负荷。</w:t>
      </w:r>
      <w:r w:rsidR="0008078A">
        <w:rPr>
          <w:rFonts w:hint="eastAsia"/>
          <w:szCs w:val="21"/>
        </w:rPr>
        <w:t>她们</w:t>
      </w:r>
      <w:r w:rsidRPr="00CC41D5">
        <w:rPr>
          <w:rFonts w:hint="eastAsia"/>
          <w:szCs w:val="21"/>
        </w:rPr>
        <w:t>要求在困难</w:t>
      </w:r>
      <w:r w:rsidR="0008078A">
        <w:rPr>
          <w:rFonts w:hint="eastAsia"/>
          <w:szCs w:val="21"/>
        </w:rPr>
        <w:t>的</w:t>
      </w:r>
      <w:r w:rsidRPr="00CC41D5">
        <w:rPr>
          <w:rFonts w:hint="eastAsia"/>
          <w:szCs w:val="21"/>
        </w:rPr>
        <w:t>条件下长时间</w:t>
      </w:r>
      <w:r w:rsidR="0008078A">
        <w:rPr>
          <w:rFonts w:hint="eastAsia"/>
          <w:szCs w:val="21"/>
        </w:rPr>
        <w:t>从事</w:t>
      </w:r>
      <w:r w:rsidR="0008078A" w:rsidRPr="00CC41D5">
        <w:rPr>
          <w:rFonts w:hint="eastAsia"/>
          <w:szCs w:val="21"/>
        </w:rPr>
        <w:t>家务劳动</w:t>
      </w:r>
      <w:r w:rsidRPr="00CC41D5">
        <w:rPr>
          <w:rFonts w:hint="eastAsia"/>
          <w:szCs w:val="21"/>
        </w:rPr>
        <w:t>，即便怀孕期间也不例外。除</w:t>
      </w:r>
      <w:r w:rsidR="0008078A">
        <w:rPr>
          <w:rFonts w:hint="eastAsia"/>
          <w:szCs w:val="21"/>
        </w:rPr>
        <w:t>了</w:t>
      </w:r>
      <w:r w:rsidRPr="00CC41D5">
        <w:rPr>
          <w:rFonts w:hint="eastAsia"/>
          <w:szCs w:val="21"/>
        </w:rPr>
        <w:t>做家务外，还要从事其他工作，如劳动密集型耕作或劳动市场的工作</w:t>
      </w:r>
      <w:r>
        <w:rPr>
          <w:rFonts w:hint="eastAsia"/>
          <w:szCs w:val="21"/>
        </w:rPr>
        <w:t>。</w:t>
      </w:r>
      <w:r w:rsidRPr="00CC41D5">
        <w:rPr>
          <w:rStyle w:val="FootnoteReference"/>
          <w:szCs w:val="21"/>
        </w:rPr>
        <w:footnoteReference w:id="78"/>
      </w:r>
      <w:r w:rsidRPr="00CC41D5">
        <w:rPr>
          <w:rFonts w:hint="eastAsia"/>
          <w:szCs w:val="21"/>
        </w:rPr>
        <w:t>这种生活方式</w:t>
      </w:r>
      <w:r w:rsidR="0008078A">
        <w:rPr>
          <w:rFonts w:hint="eastAsia"/>
          <w:szCs w:val="21"/>
        </w:rPr>
        <w:t>会给</w:t>
      </w:r>
      <w:r w:rsidR="00DA096B">
        <w:rPr>
          <w:rFonts w:hint="eastAsia"/>
          <w:szCs w:val="21"/>
        </w:rPr>
        <w:t>妇女</w:t>
      </w:r>
      <w:r w:rsidRPr="00CC41D5">
        <w:rPr>
          <w:rFonts w:hint="eastAsia"/>
          <w:szCs w:val="21"/>
        </w:rPr>
        <w:t>健康</w:t>
      </w:r>
      <w:r w:rsidR="0008078A">
        <w:rPr>
          <w:rFonts w:hint="eastAsia"/>
          <w:szCs w:val="21"/>
        </w:rPr>
        <w:t>造</w:t>
      </w:r>
      <w:r w:rsidRPr="00CC41D5">
        <w:rPr>
          <w:rFonts w:hint="eastAsia"/>
          <w:szCs w:val="21"/>
        </w:rPr>
        <w:t>成即期和长期</w:t>
      </w:r>
      <w:r w:rsidR="0008078A">
        <w:rPr>
          <w:rFonts w:hint="eastAsia"/>
          <w:szCs w:val="21"/>
        </w:rPr>
        <w:t>的</w:t>
      </w:r>
      <w:r w:rsidRPr="00CC41D5">
        <w:rPr>
          <w:rFonts w:hint="eastAsia"/>
          <w:szCs w:val="21"/>
        </w:rPr>
        <w:t>损害。</w:t>
      </w:r>
    </w:p>
    <w:p w:rsidR="002A570D" w:rsidRPr="00CC41D5" w:rsidRDefault="002A570D" w:rsidP="002A570D">
      <w:pPr>
        <w:spacing w:after="240" w:line="360" w:lineRule="exact"/>
        <w:ind w:left="720" w:hanging="720"/>
        <w:rPr>
          <w:rFonts w:hint="eastAsia"/>
          <w:szCs w:val="21"/>
        </w:rPr>
      </w:pPr>
      <w:r w:rsidRPr="00CC41D5">
        <w:rPr>
          <w:szCs w:val="21"/>
        </w:rPr>
        <w:t>839.</w:t>
      </w:r>
      <w:r w:rsidRPr="00CC41D5">
        <w:rPr>
          <w:szCs w:val="21"/>
        </w:rPr>
        <w:tab/>
      </w:r>
      <w:r w:rsidRPr="00CC41D5">
        <w:rPr>
          <w:rFonts w:hint="eastAsia"/>
          <w:szCs w:val="21"/>
        </w:rPr>
        <w:t>根据性别划分角色可确保家庭的稳定，这在东帝汶文化中非常重要。这些角色是极为普遍和自然的现象。妇女在传统仪式上非常积极，届时她们需要准备食物、参加传统舞蹈，忙“女人之间的事”，如解决其他妇女的问题等</w:t>
      </w:r>
      <w:r>
        <w:rPr>
          <w:rFonts w:hint="eastAsia"/>
          <w:szCs w:val="21"/>
        </w:rPr>
        <w:t>。</w:t>
      </w:r>
      <w:r w:rsidRPr="00CC41D5">
        <w:rPr>
          <w:rStyle w:val="FootnoteReference"/>
          <w:szCs w:val="21"/>
        </w:rPr>
        <w:footnoteReference w:id="79"/>
      </w:r>
    </w:p>
    <w:p w:rsidR="002A570D" w:rsidRPr="003A3E1D" w:rsidRDefault="002A570D" w:rsidP="003A3E1D">
      <w:pPr>
        <w:pStyle w:val="H3"/>
        <w:rPr>
          <w:rFonts w:hint="eastAsia"/>
          <w:b w:val="0"/>
        </w:rPr>
      </w:pPr>
      <w:bookmarkStart w:id="110" w:name="_Toc228766604"/>
      <w:r w:rsidRPr="003A3E1D">
        <w:rPr>
          <w:rFonts w:hint="eastAsia"/>
          <w:b w:val="0"/>
        </w:rPr>
        <w:t>妇女流动性的限制</w:t>
      </w:r>
      <w:bookmarkEnd w:id="110"/>
    </w:p>
    <w:p w:rsidR="002A570D" w:rsidRPr="00CC41D5" w:rsidRDefault="002A570D" w:rsidP="002A570D">
      <w:pPr>
        <w:spacing w:after="240" w:line="360" w:lineRule="exact"/>
        <w:ind w:left="720" w:hanging="720"/>
        <w:rPr>
          <w:rFonts w:hint="eastAsia"/>
          <w:szCs w:val="21"/>
        </w:rPr>
      </w:pPr>
      <w:r w:rsidRPr="00CC41D5">
        <w:rPr>
          <w:szCs w:val="21"/>
        </w:rPr>
        <w:t>840.</w:t>
      </w:r>
      <w:r w:rsidRPr="00CC41D5">
        <w:rPr>
          <w:szCs w:val="21"/>
        </w:rPr>
        <w:tab/>
      </w:r>
      <w:r w:rsidRPr="00CC41D5">
        <w:rPr>
          <w:rFonts w:hint="eastAsia"/>
          <w:szCs w:val="21"/>
        </w:rPr>
        <w:t>与丈夫享有的自由相比，东帝汶妇女的流动性大受限</w:t>
      </w:r>
      <w:r w:rsidR="000F730C">
        <w:rPr>
          <w:rFonts w:hint="eastAsia"/>
          <w:szCs w:val="21"/>
        </w:rPr>
        <w:t>制</w:t>
      </w:r>
      <w:r w:rsidRPr="00CC41D5">
        <w:rPr>
          <w:rFonts w:hint="eastAsia"/>
          <w:szCs w:val="21"/>
        </w:rPr>
        <w:t>，即妇女只有在特定情况下</w:t>
      </w:r>
      <w:r w:rsidR="004B4CDA">
        <w:rPr>
          <w:rFonts w:hint="eastAsia"/>
          <w:szCs w:val="21"/>
        </w:rPr>
        <w:t>——</w:t>
      </w:r>
      <w:r w:rsidRPr="00CC41D5">
        <w:rPr>
          <w:rFonts w:hint="eastAsia"/>
          <w:szCs w:val="21"/>
        </w:rPr>
        <w:t>比如给在田里耕作的丈夫送饭、去市场买</w:t>
      </w:r>
      <w:r w:rsidRPr="00CC41D5">
        <w:rPr>
          <w:rFonts w:hint="eastAsia"/>
          <w:szCs w:val="21"/>
        </w:rPr>
        <w:t>/</w:t>
      </w:r>
      <w:r w:rsidRPr="00CC41D5">
        <w:rPr>
          <w:rFonts w:hint="eastAsia"/>
          <w:szCs w:val="21"/>
        </w:rPr>
        <w:t>卖东西或上教堂做礼拜</w:t>
      </w:r>
      <w:r w:rsidR="004B4CDA">
        <w:rPr>
          <w:rFonts w:hint="eastAsia"/>
          <w:szCs w:val="21"/>
        </w:rPr>
        <w:t>——</w:t>
      </w:r>
      <w:r w:rsidRPr="00CC41D5">
        <w:rPr>
          <w:rFonts w:hint="eastAsia"/>
          <w:szCs w:val="21"/>
        </w:rPr>
        <w:t>才可离开家门。已生育小孩、无法从家中其他</w:t>
      </w:r>
      <w:r w:rsidR="00DA096B">
        <w:rPr>
          <w:rFonts w:hint="eastAsia"/>
          <w:szCs w:val="21"/>
        </w:rPr>
        <w:t>妇女</w:t>
      </w:r>
      <w:r w:rsidRPr="00CC41D5">
        <w:rPr>
          <w:rFonts w:hint="eastAsia"/>
          <w:szCs w:val="21"/>
        </w:rPr>
        <w:t>亲戚那儿得到帮助的年轻妇女更是很难出门。此外，家中的女孩亦是如此。在某种程度上，妇女的休闲时间亦受到控制，她离开家去哪里参加活动、她出去的动机经常受到丈夫或家人的质问，对于她的丈夫或家人而言，妻子的这种独立行为会对家庭稳定构成威胁</w:t>
      </w:r>
      <w:r>
        <w:rPr>
          <w:rFonts w:hint="eastAsia"/>
          <w:szCs w:val="21"/>
        </w:rPr>
        <w:t>。</w:t>
      </w:r>
      <w:r w:rsidRPr="00CC41D5">
        <w:rPr>
          <w:rStyle w:val="FootnoteReference"/>
          <w:szCs w:val="21"/>
        </w:rPr>
        <w:footnoteReference w:id="80"/>
      </w:r>
      <w:r w:rsidRPr="00CC41D5">
        <w:rPr>
          <w:rFonts w:hint="eastAsia"/>
          <w:szCs w:val="21"/>
        </w:rPr>
        <w:t>在一场磋商会上，当一群中学生被问及“是否赞同妇女可外出工作”时，</w:t>
      </w:r>
      <w:r w:rsidR="000F730C">
        <w:rPr>
          <w:rFonts w:hint="eastAsia"/>
          <w:szCs w:val="21"/>
        </w:rPr>
        <w:t>只有</w:t>
      </w:r>
      <w:r w:rsidRPr="00CC41D5">
        <w:rPr>
          <w:rFonts w:hint="eastAsia"/>
          <w:szCs w:val="21"/>
        </w:rPr>
        <w:t>一小部分</w:t>
      </w:r>
      <w:r w:rsidR="000F730C">
        <w:rPr>
          <w:rFonts w:hint="eastAsia"/>
          <w:szCs w:val="21"/>
        </w:rPr>
        <w:t>学生</w:t>
      </w:r>
      <w:r w:rsidRPr="00CC41D5">
        <w:rPr>
          <w:rFonts w:hint="eastAsia"/>
          <w:szCs w:val="21"/>
        </w:rPr>
        <w:t>（大多数为女</w:t>
      </w:r>
      <w:r w:rsidR="000F730C">
        <w:rPr>
          <w:rFonts w:hint="eastAsia"/>
          <w:szCs w:val="21"/>
        </w:rPr>
        <w:t>生</w:t>
      </w:r>
      <w:r w:rsidRPr="00CC41D5">
        <w:rPr>
          <w:rFonts w:hint="eastAsia"/>
          <w:szCs w:val="21"/>
        </w:rPr>
        <w:t>，仅几个男</w:t>
      </w:r>
      <w:r w:rsidR="000F730C">
        <w:rPr>
          <w:rFonts w:hint="eastAsia"/>
          <w:szCs w:val="21"/>
        </w:rPr>
        <w:t>生</w:t>
      </w:r>
      <w:r w:rsidRPr="00CC41D5">
        <w:rPr>
          <w:rFonts w:hint="eastAsia"/>
          <w:szCs w:val="21"/>
        </w:rPr>
        <w:t>）称，</w:t>
      </w:r>
      <w:r w:rsidR="000F730C">
        <w:rPr>
          <w:rFonts w:hint="eastAsia"/>
          <w:szCs w:val="21"/>
        </w:rPr>
        <w:t>只有妇女</w:t>
      </w:r>
      <w:r w:rsidRPr="00CC41D5">
        <w:rPr>
          <w:rFonts w:hint="eastAsia"/>
          <w:szCs w:val="21"/>
        </w:rPr>
        <w:t>证明自己能够胜</w:t>
      </w:r>
      <w:r w:rsidR="004B4CDA">
        <w:rPr>
          <w:rFonts w:hint="eastAsia"/>
          <w:szCs w:val="21"/>
        </w:rPr>
        <w:t>任</w:t>
      </w:r>
      <w:r w:rsidRPr="00CC41D5">
        <w:rPr>
          <w:rFonts w:hint="eastAsia"/>
          <w:szCs w:val="21"/>
        </w:rPr>
        <w:t>这份工作时，才有可能外出工作</w:t>
      </w:r>
      <w:r>
        <w:rPr>
          <w:rFonts w:hint="eastAsia"/>
          <w:szCs w:val="21"/>
        </w:rPr>
        <w:t>。</w:t>
      </w:r>
      <w:r w:rsidRPr="00CC41D5">
        <w:rPr>
          <w:rStyle w:val="FootnoteReference"/>
          <w:szCs w:val="21"/>
        </w:rPr>
        <w:footnoteReference w:id="81"/>
      </w:r>
      <w:r w:rsidRPr="00CC41D5">
        <w:rPr>
          <w:rFonts w:hint="eastAsia"/>
          <w:szCs w:val="21"/>
        </w:rPr>
        <w:t>然而，在抗战年间，妇女曾是提供支援和游击队作战中的积极分子。</w:t>
      </w:r>
    </w:p>
    <w:p w:rsidR="002A570D" w:rsidRPr="003A3E1D" w:rsidRDefault="002A570D" w:rsidP="003A3E1D">
      <w:pPr>
        <w:pStyle w:val="H3"/>
        <w:rPr>
          <w:rFonts w:hint="eastAsia"/>
          <w:b w:val="0"/>
        </w:rPr>
      </w:pPr>
      <w:bookmarkStart w:id="111" w:name="_Toc228766605"/>
      <w:r w:rsidRPr="003A3E1D">
        <w:rPr>
          <w:rFonts w:hint="eastAsia"/>
          <w:b w:val="0"/>
        </w:rPr>
        <w:t>抚养子女的角色</w:t>
      </w:r>
      <w:bookmarkEnd w:id="111"/>
    </w:p>
    <w:p w:rsidR="002A570D" w:rsidRPr="00CC41D5" w:rsidRDefault="002A570D" w:rsidP="002A570D">
      <w:pPr>
        <w:spacing w:after="240" w:line="360" w:lineRule="exact"/>
        <w:ind w:left="720" w:hanging="720"/>
        <w:rPr>
          <w:rFonts w:hint="eastAsia"/>
          <w:szCs w:val="21"/>
        </w:rPr>
      </w:pPr>
      <w:r w:rsidRPr="00CC41D5">
        <w:rPr>
          <w:szCs w:val="21"/>
        </w:rPr>
        <w:t>841.</w:t>
      </w:r>
      <w:r w:rsidRPr="00CC41D5">
        <w:rPr>
          <w:szCs w:val="21"/>
        </w:rPr>
        <w:tab/>
      </w:r>
      <w:r w:rsidRPr="00CC41D5">
        <w:rPr>
          <w:rFonts w:hint="eastAsia"/>
          <w:szCs w:val="21"/>
        </w:rPr>
        <w:t>《东帝汶</w:t>
      </w:r>
      <w:r w:rsidRPr="00CC41D5">
        <w:rPr>
          <w:rFonts w:ascii="SimSun" w:hAnsi="SimSun" w:cs="SimSun" w:hint="eastAsia"/>
          <w:szCs w:val="21"/>
        </w:rPr>
        <w:t>民主共和国</w:t>
      </w:r>
      <w:r w:rsidRPr="00CC41D5">
        <w:rPr>
          <w:rFonts w:hint="eastAsia"/>
          <w:szCs w:val="21"/>
        </w:rPr>
        <w:t>宪法》第</w:t>
      </w:r>
      <w:r w:rsidRPr="00CC41D5">
        <w:rPr>
          <w:szCs w:val="21"/>
        </w:rPr>
        <w:t>39</w:t>
      </w:r>
      <w:r w:rsidRPr="00CC41D5">
        <w:rPr>
          <w:rFonts w:hint="eastAsia"/>
          <w:szCs w:val="21"/>
        </w:rPr>
        <w:t>条第</w:t>
      </w:r>
      <w:r w:rsidRPr="00CC41D5">
        <w:rPr>
          <w:szCs w:val="21"/>
        </w:rPr>
        <w:t>4</w:t>
      </w:r>
      <w:r w:rsidRPr="00CC41D5">
        <w:rPr>
          <w:rFonts w:hint="eastAsia"/>
          <w:szCs w:val="21"/>
        </w:rPr>
        <w:t>款将“生育”定义为一种应给予“尊重和保护”的状况。在东帝汶文化中，抚养子女通常主要是妇女的职责，不过，如果父母一方死亡或母亲再嫁时，大家庭（通常是父方）一般会接管孩子。由此，母亲可能会丧失子女的抚养权。正如《共同核心文件》中“抚养子女”一节所</w:t>
      </w:r>
      <w:r w:rsidR="000F730C">
        <w:rPr>
          <w:rFonts w:hint="eastAsia"/>
          <w:szCs w:val="21"/>
        </w:rPr>
        <w:t>指出的</w:t>
      </w:r>
      <w:r w:rsidRPr="00CC41D5">
        <w:rPr>
          <w:rFonts w:hint="eastAsia"/>
          <w:szCs w:val="21"/>
        </w:rPr>
        <w:t>，这一做法</w:t>
      </w:r>
      <w:r w:rsidR="000F730C">
        <w:rPr>
          <w:rFonts w:hint="eastAsia"/>
          <w:szCs w:val="21"/>
        </w:rPr>
        <w:t>应</w:t>
      </w:r>
      <w:r w:rsidRPr="00CC41D5">
        <w:rPr>
          <w:rFonts w:hint="eastAsia"/>
          <w:szCs w:val="21"/>
        </w:rPr>
        <w:t>作为歧视</w:t>
      </w:r>
      <w:r w:rsidR="00DA096B">
        <w:rPr>
          <w:rFonts w:hint="eastAsia"/>
          <w:szCs w:val="21"/>
        </w:rPr>
        <w:t>妇女</w:t>
      </w:r>
      <w:r w:rsidRPr="00CC41D5">
        <w:rPr>
          <w:rFonts w:hint="eastAsia"/>
          <w:szCs w:val="21"/>
        </w:rPr>
        <w:t>做法的一</w:t>
      </w:r>
      <w:r w:rsidR="000F730C">
        <w:rPr>
          <w:rFonts w:hint="eastAsia"/>
          <w:szCs w:val="21"/>
        </w:rPr>
        <w:t>个</w:t>
      </w:r>
      <w:r w:rsidRPr="00CC41D5">
        <w:rPr>
          <w:rFonts w:hint="eastAsia"/>
          <w:szCs w:val="21"/>
        </w:rPr>
        <w:t>证据。根据《</w:t>
      </w:r>
      <w:r w:rsidRPr="00CC41D5">
        <w:rPr>
          <w:szCs w:val="21"/>
        </w:rPr>
        <w:t>消除对妇女</w:t>
      </w:r>
      <w:r w:rsidRPr="00CC41D5">
        <w:rPr>
          <w:rFonts w:hint="eastAsia"/>
          <w:szCs w:val="21"/>
        </w:rPr>
        <w:t>一切形式</w:t>
      </w:r>
      <w:r w:rsidRPr="00CC41D5">
        <w:rPr>
          <w:szCs w:val="21"/>
        </w:rPr>
        <w:t>歧视公约</w:t>
      </w:r>
      <w:r w:rsidRPr="00CC41D5">
        <w:rPr>
          <w:rFonts w:hint="eastAsia"/>
          <w:szCs w:val="21"/>
        </w:rPr>
        <w:t>》第</w:t>
      </w:r>
      <w:r w:rsidRPr="00CC41D5">
        <w:rPr>
          <w:rFonts w:hint="eastAsia"/>
          <w:szCs w:val="21"/>
        </w:rPr>
        <w:t>5</w:t>
      </w:r>
      <w:r w:rsidRPr="00CC41D5">
        <w:rPr>
          <w:rFonts w:hint="eastAsia"/>
          <w:szCs w:val="21"/>
        </w:rPr>
        <w:t>条</w:t>
      </w:r>
      <w:r w:rsidRPr="00CC41D5">
        <w:rPr>
          <w:szCs w:val="21"/>
        </w:rPr>
        <w:t>(b)</w:t>
      </w:r>
      <w:r w:rsidRPr="00CC41D5">
        <w:rPr>
          <w:rFonts w:hint="eastAsia"/>
          <w:szCs w:val="21"/>
        </w:rPr>
        <w:t>款，东帝汶已开展了部分普及教育</w:t>
      </w:r>
      <w:r w:rsidR="000F730C">
        <w:rPr>
          <w:rFonts w:hint="eastAsia"/>
          <w:szCs w:val="21"/>
        </w:rPr>
        <w:t>活动</w:t>
      </w:r>
      <w:r w:rsidRPr="00CC41D5">
        <w:rPr>
          <w:rFonts w:hint="eastAsia"/>
          <w:szCs w:val="21"/>
        </w:rPr>
        <w:t>，以提高家庭和社区对父母双方和家庭在抚养子女方面的角色与职责；然而，通常</w:t>
      </w:r>
      <w:r w:rsidR="000F730C">
        <w:rPr>
          <w:rFonts w:hint="eastAsia"/>
          <w:szCs w:val="21"/>
        </w:rPr>
        <w:t>只有</w:t>
      </w:r>
      <w:r w:rsidRPr="00CC41D5">
        <w:rPr>
          <w:rFonts w:hint="eastAsia"/>
          <w:szCs w:val="21"/>
        </w:rPr>
        <w:t>当子女的权益面临严重风险时，政府才会介入家庭事务。与农村地区相比，城市中父亲在抚养子女方面的参与程度更高，这在妻子外出工作并可获得大家庭中</w:t>
      </w:r>
      <w:r w:rsidR="00DA096B">
        <w:rPr>
          <w:rFonts w:hint="eastAsia"/>
          <w:szCs w:val="21"/>
        </w:rPr>
        <w:t>女</w:t>
      </w:r>
      <w:r w:rsidR="0003279E">
        <w:rPr>
          <w:rFonts w:hint="eastAsia"/>
          <w:szCs w:val="21"/>
        </w:rPr>
        <w:t>性</w:t>
      </w:r>
      <w:r w:rsidRPr="00CC41D5">
        <w:rPr>
          <w:rFonts w:hint="eastAsia"/>
          <w:szCs w:val="21"/>
        </w:rPr>
        <w:t>亲戚帮助的情况下尤为如此</w:t>
      </w:r>
      <w:r>
        <w:rPr>
          <w:rFonts w:hint="eastAsia"/>
          <w:szCs w:val="21"/>
        </w:rPr>
        <w:t>。</w:t>
      </w:r>
      <w:r w:rsidRPr="00CC41D5">
        <w:rPr>
          <w:rStyle w:val="FootnoteReference"/>
          <w:szCs w:val="21"/>
        </w:rPr>
        <w:footnoteReference w:id="82"/>
      </w:r>
    </w:p>
    <w:p w:rsidR="002A570D" w:rsidRPr="003A3E1D" w:rsidRDefault="002A570D" w:rsidP="003A3E1D">
      <w:pPr>
        <w:pStyle w:val="H3"/>
        <w:rPr>
          <w:rFonts w:hint="eastAsia"/>
          <w:b w:val="0"/>
        </w:rPr>
      </w:pPr>
      <w:bookmarkStart w:id="112" w:name="_Toc228766606"/>
      <w:r w:rsidRPr="003A3E1D">
        <w:rPr>
          <w:rFonts w:hint="eastAsia"/>
          <w:b w:val="0"/>
        </w:rPr>
        <w:t>未成年人婚姻</w:t>
      </w:r>
      <w:bookmarkEnd w:id="112"/>
    </w:p>
    <w:p w:rsidR="002A570D" w:rsidRPr="00CC41D5" w:rsidRDefault="002A570D" w:rsidP="002A570D">
      <w:pPr>
        <w:spacing w:after="240" w:line="360" w:lineRule="exact"/>
        <w:ind w:left="720" w:hanging="720"/>
        <w:rPr>
          <w:rFonts w:hint="eastAsia"/>
          <w:szCs w:val="21"/>
        </w:rPr>
      </w:pPr>
      <w:r w:rsidRPr="00CC41D5">
        <w:rPr>
          <w:szCs w:val="21"/>
        </w:rPr>
        <w:t>842.</w:t>
      </w:r>
      <w:r w:rsidRPr="00CC41D5">
        <w:rPr>
          <w:szCs w:val="21"/>
        </w:rPr>
        <w:tab/>
      </w:r>
      <w:r w:rsidRPr="00CC41D5">
        <w:rPr>
          <w:rFonts w:hint="eastAsia"/>
          <w:szCs w:val="21"/>
        </w:rPr>
        <w:t>正如《共同核心文件》所</w:t>
      </w:r>
      <w:r w:rsidR="000F730C">
        <w:rPr>
          <w:rFonts w:hint="eastAsia"/>
          <w:szCs w:val="21"/>
        </w:rPr>
        <w:t>指出的</w:t>
      </w:r>
      <w:r w:rsidRPr="00CC41D5">
        <w:rPr>
          <w:rFonts w:hint="eastAsia"/>
          <w:szCs w:val="21"/>
        </w:rPr>
        <w:t>，根据</w:t>
      </w:r>
      <w:r w:rsidR="000F730C">
        <w:rPr>
          <w:rFonts w:hint="eastAsia"/>
          <w:szCs w:val="21"/>
        </w:rPr>
        <w:t>现行</w:t>
      </w:r>
      <w:r w:rsidRPr="00CC41D5">
        <w:rPr>
          <w:rFonts w:hint="eastAsia"/>
          <w:szCs w:val="21"/>
        </w:rPr>
        <w:t>法律规定，男女的最低法定结婚年龄分别为</w:t>
      </w:r>
      <w:r w:rsidRPr="00CC41D5">
        <w:rPr>
          <w:rFonts w:hint="eastAsia"/>
          <w:szCs w:val="21"/>
        </w:rPr>
        <w:t>18</w:t>
      </w:r>
      <w:r w:rsidRPr="00CC41D5">
        <w:rPr>
          <w:rFonts w:hint="eastAsia"/>
          <w:szCs w:val="21"/>
        </w:rPr>
        <w:t>岁和</w:t>
      </w:r>
      <w:r w:rsidRPr="00CC41D5">
        <w:rPr>
          <w:rFonts w:hint="eastAsia"/>
          <w:szCs w:val="21"/>
        </w:rPr>
        <w:t>15</w:t>
      </w:r>
      <w:r w:rsidRPr="00CC41D5">
        <w:rPr>
          <w:rFonts w:hint="eastAsia"/>
          <w:szCs w:val="21"/>
        </w:rPr>
        <w:t>岁。在条约报告磋商会上，人们对年轻女孩</w:t>
      </w:r>
      <w:r w:rsidR="00870C51">
        <w:rPr>
          <w:rFonts w:hint="eastAsia"/>
          <w:szCs w:val="21"/>
        </w:rPr>
        <w:t>很</w:t>
      </w:r>
      <w:r w:rsidRPr="00CC41D5">
        <w:rPr>
          <w:rFonts w:hint="eastAsia"/>
          <w:szCs w:val="21"/>
        </w:rPr>
        <w:t>小就订婚表达担忧。鉴于双方家庭围绕聘礼数额进行的长期谈判，年轻人经常会发现自己处于“符合习俗的结合”已很多年了，然而在进入教堂结婚或双方关系获得法律认可前，双方则一直就嫁妆进行谈判。一个女孩很可能于</w:t>
      </w:r>
      <w:r w:rsidRPr="00CC41D5">
        <w:rPr>
          <w:rFonts w:hint="eastAsia"/>
          <w:szCs w:val="21"/>
        </w:rPr>
        <w:t>15</w:t>
      </w:r>
      <w:r w:rsidRPr="00CC41D5">
        <w:rPr>
          <w:rFonts w:hint="eastAsia"/>
          <w:szCs w:val="21"/>
        </w:rPr>
        <w:t>岁订婚，</w:t>
      </w:r>
      <w:r w:rsidRPr="00CC41D5">
        <w:rPr>
          <w:rFonts w:hint="eastAsia"/>
          <w:szCs w:val="21"/>
        </w:rPr>
        <w:t>17</w:t>
      </w:r>
      <w:r w:rsidRPr="00CC41D5">
        <w:rPr>
          <w:rFonts w:hint="eastAsia"/>
          <w:szCs w:val="21"/>
        </w:rPr>
        <w:t>岁以传统仪式结婚，</w:t>
      </w:r>
      <w:r w:rsidRPr="00CC41D5">
        <w:rPr>
          <w:rFonts w:hint="eastAsia"/>
          <w:szCs w:val="21"/>
        </w:rPr>
        <w:t>20</w:t>
      </w:r>
      <w:r w:rsidRPr="00CC41D5">
        <w:rPr>
          <w:rFonts w:hint="eastAsia"/>
          <w:szCs w:val="21"/>
        </w:rPr>
        <w:t>多岁或</w:t>
      </w:r>
      <w:r w:rsidRPr="00CC41D5">
        <w:rPr>
          <w:rFonts w:hint="eastAsia"/>
          <w:szCs w:val="21"/>
        </w:rPr>
        <w:t>30</w:t>
      </w:r>
      <w:r w:rsidRPr="00CC41D5">
        <w:rPr>
          <w:rFonts w:hint="eastAsia"/>
          <w:szCs w:val="21"/>
        </w:rPr>
        <w:t>多岁（通常已生过几个孩子后）再进教堂举行婚礼。人们</w:t>
      </w:r>
      <w:r w:rsidR="00870C51">
        <w:rPr>
          <w:rFonts w:hint="eastAsia"/>
          <w:szCs w:val="21"/>
        </w:rPr>
        <w:t>还</w:t>
      </w:r>
      <w:r w:rsidRPr="00CC41D5">
        <w:rPr>
          <w:rFonts w:hint="eastAsia"/>
          <w:szCs w:val="21"/>
        </w:rPr>
        <w:t>对</w:t>
      </w:r>
      <w:r w:rsidRPr="00CC41D5">
        <w:rPr>
          <w:rFonts w:hint="eastAsia"/>
          <w:szCs w:val="21"/>
        </w:rPr>
        <w:t>2003</w:t>
      </w:r>
      <w:r w:rsidRPr="00CC41D5">
        <w:rPr>
          <w:rFonts w:hint="eastAsia"/>
          <w:szCs w:val="21"/>
        </w:rPr>
        <w:t>年人口和保健调查的结果</w:t>
      </w:r>
      <w:r w:rsidR="00870C51">
        <w:rPr>
          <w:rFonts w:hint="eastAsia"/>
          <w:szCs w:val="21"/>
        </w:rPr>
        <w:t>感到不安</w:t>
      </w:r>
      <w:r w:rsidRPr="00CC41D5">
        <w:rPr>
          <w:rFonts w:hint="eastAsia"/>
          <w:szCs w:val="21"/>
        </w:rPr>
        <w:t>，</w:t>
      </w:r>
      <w:r w:rsidR="00870C51">
        <w:rPr>
          <w:rFonts w:hint="eastAsia"/>
          <w:szCs w:val="21"/>
        </w:rPr>
        <w:t>根据该项调查</w:t>
      </w:r>
      <w:r w:rsidRPr="00CC41D5">
        <w:rPr>
          <w:rFonts w:hint="eastAsia"/>
          <w:szCs w:val="21"/>
        </w:rPr>
        <w:t>，</w:t>
      </w:r>
      <w:r w:rsidR="00870C51">
        <w:rPr>
          <w:rFonts w:hint="eastAsia"/>
          <w:szCs w:val="21"/>
        </w:rPr>
        <w:t>少年婚姻</w:t>
      </w:r>
      <w:r w:rsidRPr="00CC41D5">
        <w:rPr>
          <w:rFonts w:hint="eastAsia"/>
          <w:szCs w:val="21"/>
        </w:rPr>
        <w:t>越来越多。调查</w:t>
      </w:r>
      <w:r w:rsidR="00870C51">
        <w:rPr>
          <w:rFonts w:hint="eastAsia"/>
          <w:szCs w:val="21"/>
        </w:rPr>
        <w:t>还</w:t>
      </w:r>
      <w:r w:rsidRPr="00CC41D5">
        <w:rPr>
          <w:rFonts w:hint="eastAsia"/>
          <w:szCs w:val="21"/>
        </w:rPr>
        <w:t>表明，结婚年龄出现下降，与年龄稍大的</w:t>
      </w:r>
      <w:r w:rsidR="00DA096B">
        <w:rPr>
          <w:rFonts w:hint="eastAsia"/>
          <w:szCs w:val="21"/>
        </w:rPr>
        <w:t>女</w:t>
      </w:r>
      <w:r w:rsidR="0003279E">
        <w:rPr>
          <w:rFonts w:hint="eastAsia"/>
          <w:szCs w:val="21"/>
        </w:rPr>
        <w:t>性</w:t>
      </w:r>
      <w:r w:rsidRPr="00CC41D5">
        <w:rPr>
          <w:rFonts w:hint="eastAsia"/>
          <w:szCs w:val="21"/>
        </w:rPr>
        <w:t>相比，较为年轻的受访者</w:t>
      </w:r>
      <w:r w:rsidRPr="00CC41D5">
        <w:rPr>
          <w:rFonts w:hint="eastAsia"/>
          <w:szCs w:val="21"/>
        </w:rPr>
        <w:t>20</w:t>
      </w:r>
      <w:r w:rsidRPr="00CC41D5">
        <w:rPr>
          <w:rFonts w:hint="eastAsia"/>
          <w:szCs w:val="21"/>
        </w:rPr>
        <w:t>岁之前结婚的可能性更大。这</w:t>
      </w:r>
      <w:r w:rsidR="00870C51">
        <w:rPr>
          <w:rFonts w:hint="eastAsia"/>
          <w:szCs w:val="21"/>
        </w:rPr>
        <w:t>种情况</w:t>
      </w:r>
      <w:r w:rsidRPr="00CC41D5">
        <w:rPr>
          <w:rFonts w:hint="eastAsia"/>
          <w:szCs w:val="21"/>
        </w:rPr>
        <w:t>在农村和城市地区</w:t>
      </w:r>
      <w:r w:rsidR="00870C51">
        <w:rPr>
          <w:rFonts w:hint="eastAsia"/>
          <w:szCs w:val="21"/>
        </w:rPr>
        <w:t>基本相同</w:t>
      </w:r>
      <w:r w:rsidRPr="00CC41D5">
        <w:rPr>
          <w:rFonts w:hint="eastAsia"/>
          <w:szCs w:val="21"/>
        </w:rPr>
        <w:t>，然而，富裕家庭的女孩更有可能</w:t>
      </w:r>
      <w:r w:rsidR="00870C51">
        <w:rPr>
          <w:rFonts w:hint="eastAsia"/>
          <w:szCs w:val="21"/>
        </w:rPr>
        <w:t>推</w:t>
      </w:r>
      <w:r w:rsidRPr="00CC41D5">
        <w:rPr>
          <w:rFonts w:hint="eastAsia"/>
          <w:szCs w:val="21"/>
        </w:rPr>
        <w:t>迟婚</w:t>
      </w:r>
      <w:r w:rsidR="00870C51">
        <w:rPr>
          <w:rFonts w:hint="eastAsia"/>
          <w:szCs w:val="21"/>
        </w:rPr>
        <w:t>期</w:t>
      </w:r>
      <w:r w:rsidRPr="00CC41D5">
        <w:rPr>
          <w:rFonts w:hint="eastAsia"/>
          <w:szCs w:val="21"/>
        </w:rPr>
        <w:t>，把更多的时间放在</w:t>
      </w:r>
      <w:r w:rsidR="00870C51">
        <w:rPr>
          <w:rFonts w:hint="eastAsia"/>
          <w:szCs w:val="21"/>
        </w:rPr>
        <w:t>接受</w:t>
      </w:r>
      <w:r w:rsidRPr="00CC41D5">
        <w:rPr>
          <w:rFonts w:hint="eastAsia"/>
          <w:szCs w:val="21"/>
        </w:rPr>
        <w:t>教育上</w:t>
      </w:r>
      <w:r>
        <w:rPr>
          <w:rFonts w:hint="eastAsia"/>
          <w:szCs w:val="21"/>
        </w:rPr>
        <w:t>。</w:t>
      </w:r>
      <w:r w:rsidRPr="00CC41D5">
        <w:rPr>
          <w:rStyle w:val="FootnoteReference"/>
          <w:szCs w:val="21"/>
        </w:rPr>
        <w:footnoteReference w:id="83"/>
      </w:r>
    </w:p>
    <w:p w:rsidR="002A570D" w:rsidRPr="00CC41D5" w:rsidRDefault="002A570D" w:rsidP="002A570D">
      <w:pPr>
        <w:spacing w:after="240" w:line="360" w:lineRule="exact"/>
        <w:ind w:left="720" w:hanging="720"/>
        <w:rPr>
          <w:rFonts w:hint="eastAsia"/>
          <w:szCs w:val="21"/>
        </w:rPr>
      </w:pPr>
      <w:r w:rsidRPr="00CC41D5">
        <w:rPr>
          <w:szCs w:val="21"/>
        </w:rPr>
        <w:t>843.</w:t>
      </w:r>
      <w:r w:rsidRPr="00CC41D5">
        <w:rPr>
          <w:szCs w:val="21"/>
        </w:rPr>
        <w:tab/>
      </w:r>
      <w:r w:rsidRPr="00CC41D5">
        <w:rPr>
          <w:rFonts w:hint="eastAsia"/>
          <w:szCs w:val="21"/>
        </w:rPr>
        <w:t>18</w:t>
      </w:r>
      <w:r w:rsidRPr="00CC41D5">
        <w:rPr>
          <w:rFonts w:hint="eastAsia"/>
          <w:szCs w:val="21"/>
        </w:rPr>
        <w:t>岁以下的男女均可在教堂成婚；然而，如果女孩不满</w:t>
      </w:r>
      <w:r w:rsidRPr="00CC41D5">
        <w:rPr>
          <w:rFonts w:hint="eastAsia"/>
          <w:szCs w:val="21"/>
        </w:rPr>
        <w:t>16</w:t>
      </w:r>
      <w:r w:rsidRPr="00CC41D5">
        <w:rPr>
          <w:rFonts w:hint="eastAsia"/>
          <w:szCs w:val="21"/>
        </w:rPr>
        <w:t>岁，则需获得父母同意。男孩结婚时通常较接近于他们的法定结婚年龄，而在特殊情况下，如怀孕，年龄不满</w:t>
      </w:r>
      <w:r w:rsidRPr="00CC41D5">
        <w:rPr>
          <w:rFonts w:hint="eastAsia"/>
          <w:szCs w:val="21"/>
        </w:rPr>
        <w:t>16</w:t>
      </w:r>
      <w:r w:rsidRPr="00CC41D5">
        <w:rPr>
          <w:rFonts w:hint="eastAsia"/>
          <w:szCs w:val="21"/>
        </w:rPr>
        <w:t>岁或更小的女孩可在教堂成婚。然而，这一做法在各个地区之间存在差异。教堂并不介入任何习俗，如聘礼或定亲等，这些被视作私人问题。必要时，由夫妇向民事登记处提供婚姻声明。</w:t>
      </w:r>
    </w:p>
    <w:p w:rsidR="002A570D" w:rsidRPr="00CC41D5" w:rsidRDefault="002A570D" w:rsidP="002A570D">
      <w:pPr>
        <w:spacing w:after="240" w:line="360" w:lineRule="exact"/>
        <w:ind w:left="720" w:hanging="720"/>
        <w:rPr>
          <w:i/>
          <w:iCs/>
          <w:szCs w:val="21"/>
        </w:rPr>
      </w:pPr>
      <w:r w:rsidRPr="00CC41D5">
        <w:rPr>
          <w:szCs w:val="21"/>
        </w:rPr>
        <w:t>844.</w:t>
      </w:r>
      <w:r w:rsidRPr="00CC41D5">
        <w:rPr>
          <w:szCs w:val="21"/>
        </w:rPr>
        <w:tab/>
      </w:r>
      <w:r w:rsidRPr="00CC41D5">
        <w:rPr>
          <w:rFonts w:hint="eastAsia"/>
          <w:szCs w:val="21"/>
        </w:rPr>
        <w:t>在编写本报告之时，部长会议正在审议《民事登记法》，该法将</w:t>
      </w:r>
      <w:r w:rsidR="00E30353">
        <w:rPr>
          <w:rFonts w:hint="eastAsia"/>
          <w:szCs w:val="21"/>
        </w:rPr>
        <w:t>对</w:t>
      </w:r>
      <w:r w:rsidRPr="00CC41D5">
        <w:rPr>
          <w:rFonts w:hint="eastAsia"/>
          <w:szCs w:val="21"/>
        </w:rPr>
        <w:t>民事婚姻</w:t>
      </w:r>
      <w:r w:rsidR="00DD0A7E">
        <w:rPr>
          <w:rFonts w:hint="eastAsia"/>
          <w:szCs w:val="21"/>
        </w:rPr>
        <w:t>做出</w:t>
      </w:r>
      <w:r w:rsidRPr="00CC41D5">
        <w:rPr>
          <w:rFonts w:hint="eastAsia"/>
          <w:szCs w:val="21"/>
        </w:rPr>
        <w:t>法律</w:t>
      </w:r>
      <w:r w:rsidR="00E30353">
        <w:rPr>
          <w:rFonts w:hint="eastAsia"/>
          <w:szCs w:val="21"/>
        </w:rPr>
        <w:t>规定</w:t>
      </w:r>
      <w:r w:rsidRPr="00CC41D5">
        <w:rPr>
          <w:rFonts w:hint="eastAsia"/>
          <w:szCs w:val="21"/>
        </w:rPr>
        <w:t>，极可能会要求公众在中央民事登记处登记所有宗教婚姻。该法</w:t>
      </w:r>
      <w:r w:rsidR="00E30353">
        <w:rPr>
          <w:rFonts w:hint="eastAsia"/>
          <w:szCs w:val="21"/>
        </w:rPr>
        <w:t>还</w:t>
      </w:r>
      <w:r w:rsidRPr="00CC41D5">
        <w:rPr>
          <w:rFonts w:hint="eastAsia"/>
          <w:szCs w:val="21"/>
        </w:rPr>
        <w:t>可协助监督“最低结婚年龄”条款的履行情况。《民事登记法》的颁布实施取决于</w:t>
      </w:r>
      <w:r w:rsidR="00E30353">
        <w:rPr>
          <w:rFonts w:hint="eastAsia"/>
          <w:szCs w:val="21"/>
        </w:rPr>
        <w:t>民法典</w:t>
      </w:r>
      <w:r w:rsidRPr="00CC41D5">
        <w:rPr>
          <w:rFonts w:hint="eastAsia"/>
          <w:szCs w:val="21"/>
        </w:rPr>
        <w:t>草案能否获得批准，在编写本报告之时，本法的具体条款尚不清楚。</w:t>
      </w:r>
    </w:p>
    <w:p w:rsidR="002A570D" w:rsidRPr="003A3E1D" w:rsidRDefault="002A570D" w:rsidP="003A3E1D">
      <w:pPr>
        <w:pStyle w:val="H3"/>
        <w:rPr>
          <w:rFonts w:hint="eastAsia"/>
          <w:b w:val="0"/>
        </w:rPr>
      </w:pPr>
      <w:bookmarkStart w:id="113" w:name="_Toc228766607"/>
      <w:r w:rsidRPr="003A3E1D">
        <w:rPr>
          <w:rFonts w:hint="eastAsia"/>
          <w:b w:val="0"/>
        </w:rPr>
        <w:t>对国家重新移民的看法</w:t>
      </w:r>
      <w:bookmarkEnd w:id="113"/>
    </w:p>
    <w:p w:rsidR="002A570D" w:rsidRPr="00CC41D5" w:rsidRDefault="002A570D" w:rsidP="002A570D">
      <w:pPr>
        <w:spacing w:after="240" w:line="360" w:lineRule="exact"/>
        <w:ind w:left="720" w:hanging="720"/>
        <w:rPr>
          <w:rFonts w:hint="eastAsia"/>
          <w:szCs w:val="21"/>
        </w:rPr>
      </w:pPr>
      <w:r w:rsidRPr="00CC41D5">
        <w:rPr>
          <w:szCs w:val="21"/>
        </w:rPr>
        <w:t>845.</w:t>
      </w:r>
      <w:r w:rsidRPr="00CC41D5">
        <w:rPr>
          <w:szCs w:val="21"/>
        </w:rPr>
        <w:tab/>
      </w:r>
      <w:r w:rsidRPr="00CC41D5">
        <w:rPr>
          <w:rFonts w:hint="eastAsia"/>
          <w:szCs w:val="21"/>
        </w:rPr>
        <w:t>在</w:t>
      </w:r>
      <w:r w:rsidR="00E30353">
        <w:rPr>
          <w:rFonts w:hint="eastAsia"/>
          <w:szCs w:val="21"/>
        </w:rPr>
        <w:t>有</w:t>
      </w:r>
      <w:r w:rsidRPr="00CC41D5">
        <w:rPr>
          <w:rFonts w:hint="eastAsia"/>
          <w:szCs w:val="21"/>
        </w:rPr>
        <w:t>男、女高中生</w:t>
      </w:r>
      <w:r w:rsidR="00E30353">
        <w:rPr>
          <w:rFonts w:hint="eastAsia"/>
          <w:szCs w:val="21"/>
        </w:rPr>
        <w:t>参加</w:t>
      </w:r>
      <w:r w:rsidRPr="00CC41D5">
        <w:rPr>
          <w:rFonts w:hint="eastAsia"/>
          <w:szCs w:val="21"/>
        </w:rPr>
        <w:t>的磋商会</w:t>
      </w:r>
      <w:r w:rsidR="00E30353">
        <w:rPr>
          <w:rFonts w:hint="eastAsia"/>
          <w:szCs w:val="21"/>
        </w:rPr>
        <w:t>上</w:t>
      </w:r>
      <w:r w:rsidRPr="00CC41D5">
        <w:rPr>
          <w:rFonts w:hint="eastAsia"/>
          <w:szCs w:val="21"/>
        </w:rPr>
        <w:t>，大部分学生认为，</w:t>
      </w:r>
      <w:r w:rsidR="00444872">
        <w:rPr>
          <w:rFonts w:hint="eastAsia"/>
          <w:szCs w:val="21"/>
        </w:rPr>
        <w:t>东</w:t>
      </w:r>
      <w:r w:rsidRPr="00CC41D5">
        <w:rPr>
          <w:rFonts w:hint="eastAsia"/>
          <w:szCs w:val="21"/>
        </w:rPr>
        <w:t>帝汶妇女有必要生育很多孩子，因为这对于</w:t>
      </w:r>
      <w:r w:rsidR="00E30353">
        <w:rPr>
          <w:rFonts w:hint="eastAsia"/>
          <w:szCs w:val="21"/>
        </w:rPr>
        <w:t>增加</w:t>
      </w:r>
      <w:r w:rsidRPr="00CC41D5">
        <w:rPr>
          <w:rFonts w:hint="eastAsia"/>
          <w:szCs w:val="21"/>
        </w:rPr>
        <w:t>家庭财富至关重要</w:t>
      </w:r>
      <w:r>
        <w:rPr>
          <w:rFonts w:hint="eastAsia"/>
          <w:szCs w:val="21"/>
        </w:rPr>
        <w:t>。</w:t>
      </w:r>
      <w:r w:rsidRPr="00CC41D5">
        <w:rPr>
          <w:rStyle w:val="FootnoteReference"/>
          <w:szCs w:val="21"/>
        </w:rPr>
        <w:footnoteReference w:id="84"/>
      </w:r>
      <w:r w:rsidRPr="00CC41D5">
        <w:rPr>
          <w:rFonts w:hint="eastAsia"/>
          <w:szCs w:val="21"/>
        </w:rPr>
        <w:t>由于聘礼习俗，即，男方必须向女方家人支付一笔钱，因此在东帝汶文化中，女儿多的家庭被认为很有福气。消除对妇女歧视委员会地区磋商会得出的结果证实了这一观点，据认为，对</w:t>
      </w:r>
      <w:r w:rsidR="00E30353">
        <w:rPr>
          <w:rFonts w:hint="eastAsia"/>
          <w:szCs w:val="21"/>
        </w:rPr>
        <w:t>东</w:t>
      </w:r>
      <w:r w:rsidRPr="00CC41D5">
        <w:rPr>
          <w:rFonts w:hint="eastAsia"/>
          <w:szCs w:val="21"/>
        </w:rPr>
        <w:t>帝汶的成功发展来说，人口多是关键。不论男女都相信需要向这个国家重新移民，特别是在印度尼西亚占领时期武装冲突造成</w:t>
      </w:r>
      <w:r w:rsidR="00202871">
        <w:rPr>
          <w:rFonts w:hint="eastAsia"/>
          <w:szCs w:val="21"/>
        </w:rPr>
        <w:t>人员</w:t>
      </w:r>
      <w:r w:rsidRPr="00CC41D5">
        <w:rPr>
          <w:rFonts w:hint="eastAsia"/>
          <w:szCs w:val="21"/>
        </w:rPr>
        <w:t>大量死</w:t>
      </w:r>
      <w:r w:rsidR="00202871">
        <w:rPr>
          <w:rFonts w:hint="eastAsia"/>
          <w:szCs w:val="21"/>
        </w:rPr>
        <w:t>伤</w:t>
      </w:r>
      <w:r w:rsidRPr="00CC41D5">
        <w:rPr>
          <w:rFonts w:hint="eastAsia"/>
          <w:szCs w:val="21"/>
        </w:rPr>
        <w:t>后</w:t>
      </w:r>
      <w:r>
        <w:rPr>
          <w:rFonts w:hint="eastAsia"/>
          <w:szCs w:val="21"/>
        </w:rPr>
        <w:t>。</w:t>
      </w:r>
      <w:r w:rsidRPr="00CC41D5">
        <w:rPr>
          <w:rStyle w:val="FootnoteReference"/>
          <w:szCs w:val="21"/>
        </w:rPr>
        <w:footnoteReference w:id="85"/>
      </w:r>
      <w:r w:rsidRPr="00CC41D5">
        <w:rPr>
          <w:rFonts w:hint="eastAsia"/>
          <w:szCs w:val="21"/>
        </w:rPr>
        <w:t>妇女在基本没有生育间隔的情况下生</w:t>
      </w:r>
      <w:r w:rsidR="00202871">
        <w:rPr>
          <w:rFonts w:hint="eastAsia"/>
          <w:szCs w:val="21"/>
        </w:rPr>
        <w:t>育许</w:t>
      </w:r>
      <w:r w:rsidRPr="00CC41D5">
        <w:rPr>
          <w:rFonts w:hint="eastAsia"/>
          <w:szCs w:val="21"/>
        </w:rPr>
        <w:t>多</w:t>
      </w:r>
      <w:r w:rsidR="00202871">
        <w:rPr>
          <w:rFonts w:hint="eastAsia"/>
          <w:szCs w:val="21"/>
        </w:rPr>
        <w:t>孩</w:t>
      </w:r>
      <w:r w:rsidRPr="00CC41D5">
        <w:rPr>
          <w:rFonts w:hint="eastAsia"/>
          <w:szCs w:val="21"/>
        </w:rPr>
        <w:t>子</w:t>
      </w:r>
      <w:r w:rsidR="00202871">
        <w:rPr>
          <w:rFonts w:hint="eastAsia"/>
          <w:szCs w:val="21"/>
        </w:rPr>
        <w:t>要</w:t>
      </w:r>
      <w:r w:rsidRPr="00CC41D5">
        <w:rPr>
          <w:rFonts w:hint="eastAsia"/>
          <w:szCs w:val="21"/>
        </w:rPr>
        <w:t>承受</w:t>
      </w:r>
      <w:r w:rsidR="00202871">
        <w:rPr>
          <w:rFonts w:hint="eastAsia"/>
          <w:szCs w:val="21"/>
        </w:rPr>
        <w:t>很大</w:t>
      </w:r>
      <w:r w:rsidRPr="00CC41D5">
        <w:rPr>
          <w:rFonts w:hint="eastAsia"/>
          <w:szCs w:val="21"/>
        </w:rPr>
        <w:t>的健康风险，</w:t>
      </w:r>
      <w:r w:rsidR="00202871">
        <w:rPr>
          <w:rFonts w:hint="eastAsia"/>
          <w:szCs w:val="21"/>
        </w:rPr>
        <w:t>除此之外</w:t>
      </w:r>
      <w:r w:rsidRPr="00CC41D5">
        <w:rPr>
          <w:rFonts w:hint="eastAsia"/>
          <w:szCs w:val="21"/>
        </w:rPr>
        <w:t>，在东帝汶这样一个</w:t>
      </w:r>
      <w:r w:rsidR="00202871">
        <w:rPr>
          <w:rFonts w:hint="eastAsia"/>
          <w:szCs w:val="21"/>
        </w:rPr>
        <w:t>信仰</w:t>
      </w:r>
      <w:r w:rsidRPr="00CC41D5">
        <w:rPr>
          <w:rFonts w:hint="eastAsia"/>
          <w:szCs w:val="21"/>
        </w:rPr>
        <w:t>罗马天主教</w:t>
      </w:r>
      <w:r w:rsidR="00202871">
        <w:rPr>
          <w:rFonts w:hint="eastAsia"/>
          <w:szCs w:val="21"/>
        </w:rPr>
        <w:t>的</w:t>
      </w:r>
      <w:r w:rsidRPr="00CC41D5">
        <w:rPr>
          <w:rFonts w:hint="eastAsia"/>
          <w:szCs w:val="21"/>
        </w:rPr>
        <w:t>国家，避孕措施的采用仍不被</w:t>
      </w:r>
      <w:r w:rsidR="00202871">
        <w:rPr>
          <w:rFonts w:hint="eastAsia"/>
          <w:szCs w:val="21"/>
        </w:rPr>
        <w:t>人们所接受</w:t>
      </w:r>
      <w:r w:rsidRPr="00CC41D5">
        <w:rPr>
          <w:rFonts w:hint="eastAsia"/>
          <w:szCs w:val="21"/>
        </w:rPr>
        <w:t>；在</w:t>
      </w:r>
      <w:r w:rsidRPr="00CC41D5">
        <w:rPr>
          <w:szCs w:val="21"/>
        </w:rPr>
        <w:t>科瓦利马</w:t>
      </w:r>
      <w:r w:rsidRPr="00CC41D5">
        <w:rPr>
          <w:rFonts w:hint="eastAsia"/>
          <w:szCs w:val="21"/>
        </w:rPr>
        <w:t>下属的</w:t>
      </w:r>
      <w:r w:rsidRPr="00CC41D5">
        <w:rPr>
          <w:rFonts w:hint="eastAsia"/>
          <w:szCs w:val="21"/>
        </w:rPr>
        <w:t>7</w:t>
      </w:r>
      <w:r w:rsidRPr="00CC41D5">
        <w:rPr>
          <w:rFonts w:hint="eastAsia"/>
          <w:szCs w:val="21"/>
        </w:rPr>
        <w:t>个分区进行的一项调查表明，妇女并不认为生育健康或聘礼传统一定会为她们带来风险</w:t>
      </w:r>
      <w:r>
        <w:rPr>
          <w:rFonts w:hint="eastAsia"/>
          <w:szCs w:val="21"/>
        </w:rPr>
        <w:t>。</w:t>
      </w:r>
      <w:r w:rsidRPr="00CC41D5">
        <w:rPr>
          <w:rStyle w:val="FootnoteReference"/>
          <w:szCs w:val="21"/>
        </w:rPr>
        <w:footnoteReference w:id="86"/>
      </w:r>
    </w:p>
    <w:p w:rsidR="002A570D" w:rsidRPr="003A3E1D" w:rsidRDefault="002A570D" w:rsidP="003A3E1D">
      <w:pPr>
        <w:pStyle w:val="H3"/>
        <w:rPr>
          <w:rFonts w:hint="eastAsia"/>
          <w:b w:val="0"/>
        </w:rPr>
      </w:pPr>
      <w:bookmarkStart w:id="114" w:name="_Toc228766608"/>
      <w:r w:rsidRPr="003A3E1D">
        <w:rPr>
          <w:rFonts w:hint="eastAsia"/>
          <w:b w:val="0"/>
        </w:rPr>
        <w:t>与妇女生育健康</w:t>
      </w:r>
      <w:r w:rsidR="00202871" w:rsidRPr="003A3E1D">
        <w:rPr>
          <w:rFonts w:hint="eastAsia"/>
          <w:b w:val="0"/>
        </w:rPr>
        <w:t>有</w:t>
      </w:r>
      <w:r w:rsidRPr="003A3E1D">
        <w:rPr>
          <w:rFonts w:hint="eastAsia"/>
          <w:b w:val="0"/>
        </w:rPr>
        <w:t>关的</w:t>
      </w:r>
      <w:r w:rsidR="00202871" w:rsidRPr="003A3E1D">
        <w:rPr>
          <w:rFonts w:hint="eastAsia"/>
          <w:b w:val="0"/>
        </w:rPr>
        <w:t>其他</w:t>
      </w:r>
      <w:r w:rsidRPr="003A3E1D">
        <w:rPr>
          <w:rFonts w:hint="eastAsia"/>
          <w:b w:val="0"/>
        </w:rPr>
        <w:t>文化传统</w:t>
      </w:r>
      <w:bookmarkEnd w:id="114"/>
    </w:p>
    <w:p w:rsidR="002A570D" w:rsidRPr="00CC41D5" w:rsidRDefault="002A570D" w:rsidP="002A570D">
      <w:pPr>
        <w:spacing w:after="240" w:line="360" w:lineRule="exact"/>
        <w:ind w:left="720" w:hanging="720"/>
        <w:rPr>
          <w:szCs w:val="21"/>
        </w:rPr>
      </w:pPr>
      <w:r w:rsidRPr="00CC41D5">
        <w:rPr>
          <w:szCs w:val="21"/>
        </w:rPr>
        <w:t>846.</w:t>
      </w:r>
      <w:r w:rsidRPr="00CC41D5">
        <w:rPr>
          <w:szCs w:val="21"/>
        </w:rPr>
        <w:tab/>
      </w:r>
      <w:r w:rsidRPr="00CC41D5">
        <w:rPr>
          <w:rFonts w:hint="eastAsia"/>
          <w:szCs w:val="21"/>
        </w:rPr>
        <w:t>2004</w:t>
      </w:r>
      <w:r w:rsidRPr="00CC41D5">
        <w:rPr>
          <w:rFonts w:hint="eastAsia"/>
          <w:szCs w:val="21"/>
        </w:rPr>
        <w:t>年区域妇女大会认为很多文化传统妨碍了妇女生育健康问题的解决。例如，无论男女均强力赞同生育是妇女的主要职责。尽管希望获得更大的生育间隔，妇女一般并不赞成少生。此外，公众认为年轻人不应采取避孕措施，因为这样做会鼓励不正当的男女关系，并且，使用安全套的男性被认为不值得信任。公众还认为，采取避孕措施会导致妇女生病；并有可能使历史重演</w:t>
      </w:r>
      <w:r w:rsidR="00444872">
        <w:rPr>
          <w:rFonts w:hint="eastAsia"/>
          <w:szCs w:val="21"/>
        </w:rPr>
        <w:t>——</w:t>
      </w:r>
      <w:r w:rsidR="009A54E3">
        <w:rPr>
          <w:rFonts w:hint="eastAsia"/>
          <w:szCs w:val="21"/>
        </w:rPr>
        <w:t>印度尼西亚</w:t>
      </w:r>
      <w:r w:rsidRPr="00CC41D5">
        <w:rPr>
          <w:rFonts w:hint="eastAsia"/>
          <w:szCs w:val="21"/>
        </w:rPr>
        <w:t>占领期间推出了有伤害性的计划生育和生育控制措施导致部分妇女不孕。此外，妇女分娩后被告诫在数月之内不要用头胎母乳喂孩子，因为据认为这时的乳汁“被污染了”。另一种传统做法是许多妇女将新生儿至少包裹一个月，相信应把它们放在靠近火的室内，而不要暴露在室外空气中。最后，妇女受到的文化教养是将首先满足家人的需要视为己任；除非病得很严重，否则她们不大可能求医或得到治疗</w:t>
      </w:r>
      <w:r>
        <w:rPr>
          <w:rFonts w:hint="eastAsia"/>
          <w:szCs w:val="21"/>
        </w:rPr>
        <w:t>。</w:t>
      </w:r>
      <w:r w:rsidRPr="00CC41D5">
        <w:rPr>
          <w:rStyle w:val="FootnoteReference"/>
          <w:szCs w:val="21"/>
        </w:rPr>
        <w:footnoteReference w:id="87"/>
      </w:r>
    </w:p>
    <w:p w:rsidR="002A570D" w:rsidRPr="003A3E1D" w:rsidRDefault="002A570D" w:rsidP="003A3E1D">
      <w:pPr>
        <w:pStyle w:val="H3"/>
        <w:rPr>
          <w:rFonts w:hint="eastAsia"/>
          <w:b w:val="0"/>
        </w:rPr>
      </w:pPr>
      <w:bookmarkStart w:id="115" w:name="_Toc228766609"/>
      <w:r w:rsidRPr="003A3E1D">
        <w:rPr>
          <w:rFonts w:hint="eastAsia"/>
          <w:b w:val="0"/>
        </w:rPr>
        <w:t>轻视女孩与妇女教育的传统观念</w:t>
      </w:r>
      <w:bookmarkEnd w:id="115"/>
    </w:p>
    <w:p w:rsidR="002A570D" w:rsidRPr="00CC41D5" w:rsidRDefault="002A570D" w:rsidP="002A570D">
      <w:pPr>
        <w:spacing w:after="240" w:line="360" w:lineRule="exact"/>
        <w:ind w:left="720" w:hanging="720"/>
        <w:rPr>
          <w:rFonts w:hint="eastAsia"/>
          <w:szCs w:val="21"/>
        </w:rPr>
      </w:pPr>
      <w:r w:rsidRPr="00CC41D5">
        <w:rPr>
          <w:szCs w:val="21"/>
        </w:rPr>
        <w:t>847.</w:t>
      </w:r>
      <w:r w:rsidRPr="00CC41D5">
        <w:rPr>
          <w:szCs w:val="21"/>
        </w:rPr>
        <w:tab/>
      </w:r>
      <w:r w:rsidRPr="00CC41D5">
        <w:rPr>
          <w:rFonts w:hint="eastAsia"/>
          <w:szCs w:val="21"/>
        </w:rPr>
        <w:t>截至目前，尚未就妇女教育（尤其是从文化视角）展开调查从而制定相关战略，增加妇女的受教育机会。而就成人扫盲方案进行的部分调查则将社会文化因素作为阻碍妇女参加这些方案的障碍</w:t>
      </w:r>
      <w:r>
        <w:rPr>
          <w:rFonts w:hint="eastAsia"/>
          <w:szCs w:val="21"/>
        </w:rPr>
        <w:t>。</w:t>
      </w:r>
      <w:r w:rsidRPr="00CC41D5">
        <w:rPr>
          <w:rStyle w:val="FootnoteReference"/>
          <w:szCs w:val="21"/>
        </w:rPr>
        <w:footnoteReference w:id="88"/>
      </w:r>
      <w:r w:rsidRPr="00CC41D5">
        <w:rPr>
          <w:rFonts w:hint="eastAsia"/>
          <w:szCs w:val="21"/>
        </w:rPr>
        <w:t>成</w:t>
      </w:r>
      <w:r w:rsidRPr="00444872">
        <w:rPr>
          <w:rFonts w:hint="eastAsia"/>
          <w:spacing w:val="-2"/>
          <w:szCs w:val="21"/>
        </w:rPr>
        <w:t>人扫盲方案调查结果表明，“女孩不应该接受教育”这一观念与历史悠久的订婚实践以及贫穷有关。</w:t>
      </w:r>
      <w:r w:rsidRPr="00CC41D5">
        <w:rPr>
          <w:rStyle w:val="FootnoteReference"/>
          <w:szCs w:val="21"/>
        </w:rPr>
        <w:footnoteReference w:id="89"/>
      </w:r>
    </w:p>
    <w:p w:rsidR="002A570D" w:rsidRPr="00CC41D5" w:rsidRDefault="002A570D" w:rsidP="002A570D">
      <w:pPr>
        <w:spacing w:after="240" w:line="360" w:lineRule="exact"/>
        <w:ind w:left="720" w:hanging="720"/>
        <w:rPr>
          <w:rFonts w:hint="eastAsia"/>
          <w:szCs w:val="21"/>
        </w:rPr>
      </w:pPr>
      <w:r w:rsidRPr="00CC41D5">
        <w:rPr>
          <w:szCs w:val="21"/>
        </w:rPr>
        <w:t>848.</w:t>
      </w:r>
      <w:r w:rsidRPr="00CC41D5">
        <w:rPr>
          <w:szCs w:val="21"/>
        </w:rPr>
        <w:tab/>
      </w:r>
      <w:r w:rsidRPr="00CC41D5">
        <w:rPr>
          <w:rFonts w:hint="eastAsia"/>
          <w:szCs w:val="21"/>
        </w:rPr>
        <w:t>这些文化态度可追溯至葡萄牙统治时期，当时，与男性相比，</w:t>
      </w:r>
      <w:r w:rsidR="00DA096B">
        <w:rPr>
          <w:rFonts w:hint="eastAsia"/>
          <w:szCs w:val="21"/>
        </w:rPr>
        <w:t>女</w:t>
      </w:r>
      <w:r w:rsidR="00356D49">
        <w:rPr>
          <w:rFonts w:hint="eastAsia"/>
          <w:szCs w:val="21"/>
        </w:rPr>
        <w:t>性</w:t>
      </w:r>
      <w:r w:rsidRPr="00CC41D5">
        <w:rPr>
          <w:rFonts w:hint="eastAsia"/>
          <w:szCs w:val="21"/>
        </w:rPr>
        <w:t>在受教育机会方面处于弱势。去学校读书的男孩很少，女孩更是少之又少</w:t>
      </w:r>
      <w:r w:rsidR="00356D49">
        <w:rPr>
          <w:rFonts w:hint="eastAsia"/>
          <w:szCs w:val="21"/>
        </w:rPr>
        <w:t>——</w:t>
      </w:r>
      <w:r w:rsidRPr="00CC41D5">
        <w:rPr>
          <w:rFonts w:hint="eastAsia"/>
          <w:szCs w:val="21"/>
        </w:rPr>
        <w:t>一般是乡长的女儿</w:t>
      </w:r>
      <w:r w:rsidR="00356D49">
        <w:rPr>
          <w:rFonts w:hint="eastAsia"/>
          <w:szCs w:val="21"/>
        </w:rPr>
        <w:t>——</w:t>
      </w:r>
      <w:r w:rsidRPr="00CC41D5">
        <w:rPr>
          <w:rFonts w:hint="eastAsia"/>
          <w:szCs w:val="21"/>
        </w:rPr>
        <w:t>这一模式持续至今，现在，能够走出家门参与社会活动的</w:t>
      </w:r>
      <w:r w:rsidR="00DA096B">
        <w:rPr>
          <w:rFonts w:hint="eastAsia"/>
          <w:szCs w:val="21"/>
        </w:rPr>
        <w:t>妇女</w:t>
      </w:r>
      <w:r w:rsidRPr="00CC41D5">
        <w:rPr>
          <w:rFonts w:hint="eastAsia"/>
          <w:szCs w:val="21"/>
        </w:rPr>
        <w:t>主要是来自贵族家庭，且年龄稍长</w:t>
      </w:r>
      <w:r>
        <w:rPr>
          <w:rFonts w:hint="eastAsia"/>
          <w:szCs w:val="21"/>
        </w:rPr>
        <w:t>。</w:t>
      </w:r>
      <w:r w:rsidRPr="00CC41D5">
        <w:rPr>
          <w:rStyle w:val="FootnoteReference"/>
          <w:szCs w:val="21"/>
        </w:rPr>
        <w:footnoteReference w:id="90"/>
      </w:r>
      <w:r w:rsidRPr="00CC41D5">
        <w:rPr>
          <w:rFonts w:hint="eastAsia"/>
          <w:szCs w:val="21"/>
        </w:rPr>
        <w:t>葡萄牙统治时期，男孩们要为就任政府职位做准备，而女孩只能呆在家中，在父母的严格监督下学习做家务，为婚姻做准备。即便是在</w:t>
      </w:r>
      <w:r w:rsidR="009A54E3">
        <w:rPr>
          <w:rFonts w:hint="eastAsia"/>
          <w:szCs w:val="21"/>
        </w:rPr>
        <w:t>印度尼西亚</w:t>
      </w:r>
      <w:r w:rsidRPr="00CC41D5">
        <w:rPr>
          <w:rFonts w:hint="eastAsia"/>
          <w:szCs w:val="21"/>
        </w:rPr>
        <w:t>统治时期（当时教育体系已向全民开放），出于安全担忧</w:t>
      </w:r>
      <w:r w:rsidR="00356D49">
        <w:rPr>
          <w:rFonts w:hint="eastAsia"/>
          <w:szCs w:val="21"/>
        </w:rPr>
        <w:t>——</w:t>
      </w:r>
      <w:r w:rsidR="009A54E3">
        <w:rPr>
          <w:rFonts w:hint="eastAsia"/>
          <w:szCs w:val="21"/>
        </w:rPr>
        <w:t>印度尼西亚</w:t>
      </w:r>
      <w:r w:rsidRPr="00CC41D5">
        <w:rPr>
          <w:rFonts w:hint="eastAsia"/>
          <w:szCs w:val="21"/>
        </w:rPr>
        <w:t>军人频频对少女进行性骚扰</w:t>
      </w:r>
      <w:r w:rsidR="00356D49">
        <w:rPr>
          <w:rFonts w:hint="eastAsia"/>
          <w:szCs w:val="21"/>
        </w:rPr>
        <w:t>——</w:t>
      </w:r>
      <w:r w:rsidRPr="00CC41D5">
        <w:rPr>
          <w:rFonts w:hint="eastAsia"/>
          <w:szCs w:val="21"/>
        </w:rPr>
        <w:t>很多家庭仍不肯将女儿送至学校读书</w:t>
      </w:r>
      <w:r>
        <w:rPr>
          <w:rFonts w:hint="eastAsia"/>
          <w:szCs w:val="21"/>
        </w:rPr>
        <w:t>。</w:t>
      </w:r>
      <w:r w:rsidRPr="00CC41D5">
        <w:rPr>
          <w:rStyle w:val="FootnoteReference"/>
          <w:szCs w:val="21"/>
        </w:rPr>
        <w:footnoteReference w:id="91"/>
      </w:r>
      <w:r w:rsidRPr="00CC41D5">
        <w:rPr>
          <w:rFonts w:hint="eastAsia"/>
          <w:szCs w:val="21"/>
        </w:rPr>
        <w:t>此外，面临</w:t>
      </w:r>
      <w:r w:rsidR="009A54E3">
        <w:rPr>
          <w:rFonts w:hint="eastAsia"/>
          <w:szCs w:val="21"/>
        </w:rPr>
        <w:t>印度尼西亚</w:t>
      </w:r>
      <w:r w:rsidRPr="00CC41D5">
        <w:rPr>
          <w:rFonts w:hint="eastAsia"/>
          <w:szCs w:val="21"/>
        </w:rPr>
        <w:t>占领当局假借疫苗注射方案向女孩进行避孕注射的威胁，部分女孩亦辍学回家</w:t>
      </w:r>
      <w:r>
        <w:rPr>
          <w:rFonts w:hint="eastAsia"/>
          <w:szCs w:val="21"/>
        </w:rPr>
        <w:t>。</w:t>
      </w:r>
      <w:r w:rsidRPr="00CC41D5">
        <w:rPr>
          <w:rStyle w:val="FootnoteReference"/>
          <w:szCs w:val="21"/>
        </w:rPr>
        <w:footnoteReference w:id="92"/>
      </w:r>
    </w:p>
    <w:p w:rsidR="002A570D" w:rsidRPr="00CC41D5" w:rsidRDefault="002A570D" w:rsidP="002A570D">
      <w:pPr>
        <w:spacing w:after="240" w:line="360" w:lineRule="exact"/>
        <w:ind w:left="720" w:hanging="720"/>
        <w:rPr>
          <w:rFonts w:hint="eastAsia"/>
          <w:szCs w:val="21"/>
        </w:rPr>
      </w:pPr>
      <w:r w:rsidRPr="00CC41D5">
        <w:rPr>
          <w:szCs w:val="21"/>
        </w:rPr>
        <w:t>849.</w:t>
      </w:r>
      <w:r w:rsidRPr="00CC41D5">
        <w:rPr>
          <w:szCs w:val="21"/>
        </w:rPr>
        <w:tab/>
      </w:r>
      <w:r w:rsidRPr="00CC41D5">
        <w:rPr>
          <w:rFonts w:hint="eastAsia"/>
          <w:szCs w:val="21"/>
        </w:rPr>
        <w:t>近期消除对妇女歧视委员会地区磋商会的结果亦证实了这些观点，</w:t>
      </w:r>
      <w:r w:rsidR="00202871">
        <w:rPr>
          <w:rFonts w:hint="eastAsia"/>
          <w:szCs w:val="21"/>
        </w:rPr>
        <w:t>参加</w:t>
      </w:r>
      <w:r w:rsidRPr="00CC41D5">
        <w:rPr>
          <w:rFonts w:hint="eastAsia"/>
          <w:szCs w:val="21"/>
        </w:rPr>
        <w:t>会</w:t>
      </w:r>
      <w:r w:rsidR="00202871">
        <w:rPr>
          <w:rFonts w:hint="eastAsia"/>
          <w:szCs w:val="21"/>
        </w:rPr>
        <w:t>议的一些妇</w:t>
      </w:r>
      <w:r w:rsidR="00DA096B">
        <w:rPr>
          <w:rFonts w:hint="eastAsia"/>
          <w:szCs w:val="21"/>
        </w:rPr>
        <w:t>女</w:t>
      </w:r>
      <w:r w:rsidR="00202871">
        <w:rPr>
          <w:rFonts w:hint="eastAsia"/>
          <w:szCs w:val="21"/>
        </w:rPr>
        <w:t>说</w:t>
      </w:r>
      <w:r w:rsidRPr="00CC41D5">
        <w:rPr>
          <w:rFonts w:hint="eastAsia"/>
          <w:szCs w:val="21"/>
        </w:rPr>
        <w:t>，家庭不鼓励女孩上学，</w:t>
      </w:r>
      <w:r w:rsidR="00202871">
        <w:rPr>
          <w:rFonts w:hint="eastAsia"/>
          <w:szCs w:val="21"/>
        </w:rPr>
        <w:t>是</w:t>
      </w:r>
      <w:r w:rsidRPr="00CC41D5">
        <w:rPr>
          <w:rFonts w:hint="eastAsia"/>
          <w:szCs w:val="21"/>
        </w:rPr>
        <w:t>因为预料她们一结婚就会离开自己的家庭，而丈夫家里也不大可能指望从她们的受教育程度得到什么实惠。事实上，“受过教育的</w:t>
      </w:r>
      <w:r w:rsidR="00DA096B">
        <w:rPr>
          <w:rFonts w:hint="eastAsia"/>
          <w:szCs w:val="21"/>
        </w:rPr>
        <w:t>妇女</w:t>
      </w:r>
      <w:r w:rsidRPr="00CC41D5">
        <w:rPr>
          <w:rFonts w:hint="eastAsia"/>
          <w:szCs w:val="21"/>
        </w:rPr>
        <w:t>可能很难找到丈夫”这一观念至今在部分农村地区仍然盛行，并非所有富裕家庭的</w:t>
      </w:r>
      <w:r w:rsidR="00DA096B">
        <w:rPr>
          <w:rFonts w:hint="eastAsia"/>
          <w:szCs w:val="21"/>
        </w:rPr>
        <w:t>妇女</w:t>
      </w:r>
      <w:r w:rsidRPr="00CC41D5">
        <w:rPr>
          <w:rFonts w:hint="eastAsia"/>
          <w:szCs w:val="21"/>
        </w:rPr>
        <w:t>都能够完成学业。此外，很多</w:t>
      </w:r>
      <w:r w:rsidR="00DA096B">
        <w:rPr>
          <w:rFonts w:hint="eastAsia"/>
          <w:szCs w:val="21"/>
        </w:rPr>
        <w:t>妇女</w:t>
      </w:r>
      <w:r w:rsidRPr="00CC41D5">
        <w:rPr>
          <w:rFonts w:hint="eastAsia"/>
          <w:szCs w:val="21"/>
        </w:rPr>
        <w:t>均表达了学习的意愿，但她们的家庭缺少供她们上学的财力条件，这就妨碍了她们追求学业，而且，婚姻被视为脱离贫困的唯一途径。对于单身母亲抚养的孩子或孤儿来说尤其如此。在第一届全国妇女大会上，有报告称，孤儿经常被寄养家庭忽视，并在学校中</w:t>
      </w:r>
      <w:r w:rsidR="00673AEE">
        <w:rPr>
          <w:rFonts w:hint="eastAsia"/>
          <w:szCs w:val="21"/>
        </w:rPr>
        <w:t>受到</w:t>
      </w:r>
      <w:r w:rsidRPr="00CC41D5">
        <w:rPr>
          <w:rFonts w:hint="eastAsia"/>
          <w:szCs w:val="21"/>
        </w:rPr>
        <w:t>歧视</w:t>
      </w:r>
      <w:r>
        <w:rPr>
          <w:rFonts w:hint="eastAsia"/>
          <w:szCs w:val="21"/>
        </w:rPr>
        <w:t>。</w:t>
      </w:r>
      <w:r w:rsidRPr="00CC41D5">
        <w:rPr>
          <w:rStyle w:val="FootnoteReference"/>
          <w:szCs w:val="21"/>
        </w:rPr>
        <w:footnoteReference w:id="93"/>
      </w:r>
    </w:p>
    <w:p w:rsidR="002A570D" w:rsidRPr="00CC41D5" w:rsidRDefault="002A570D" w:rsidP="002A570D">
      <w:pPr>
        <w:spacing w:after="240" w:line="360" w:lineRule="exact"/>
        <w:ind w:left="720" w:hanging="720"/>
        <w:rPr>
          <w:rFonts w:hint="eastAsia"/>
          <w:szCs w:val="21"/>
        </w:rPr>
      </w:pPr>
      <w:r w:rsidRPr="00CC41D5">
        <w:rPr>
          <w:szCs w:val="21"/>
        </w:rPr>
        <w:t>850.</w:t>
      </w:r>
      <w:r w:rsidRPr="00CC41D5">
        <w:rPr>
          <w:szCs w:val="21"/>
        </w:rPr>
        <w:tab/>
      </w:r>
      <w:r w:rsidR="00673AEE">
        <w:rPr>
          <w:rFonts w:hint="eastAsia"/>
          <w:szCs w:val="21"/>
        </w:rPr>
        <w:t>另外</w:t>
      </w:r>
      <w:r w:rsidRPr="00CC41D5">
        <w:rPr>
          <w:rFonts w:hint="eastAsia"/>
          <w:szCs w:val="21"/>
        </w:rPr>
        <w:t>，</w:t>
      </w:r>
      <w:r w:rsidR="00673AEE">
        <w:rPr>
          <w:rFonts w:hint="eastAsia"/>
          <w:szCs w:val="21"/>
        </w:rPr>
        <w:t>在</w:t>
      </w:r>
      <w:r w:rsidRPr="00CC41D5">
        <w:rPr>
          <w:rFonts w:hint="eastAsia"/>
          <w:szCs w:val="21"/>
        </w:rPr>
        <w:t>有些家庭，主要是</w:t>
      </w:r>
      <w:r w:rsidR="00673AEE">
        <w:rPr>
          <w:rFonts w:hint="eastAsia"/>
          <w:szCs w:val="21"/>
        </w:rPr>
        <w:t>在</w:t>
      </w:r>
      <w:r w:rsidRPr="00CC41D5">
        <w:rPr>
          <w:rFonts w:hint="eastAsia"/>
          <w:szCs w:val="21"/>
        </w:rPr>
        <w:t>母系部族，女孩婚后仍与家人住在一起，所以这些家庭极有兴趣教育家中的女孩。而如果母亲或家中辈份高的</w:t>
      </w:r>
      <w:r w:rsidR="00DA096B">
        <w:rPr>
          <w:rFonts w:hint="eastAsia"/>
          <w:szCs w:val="21"/>
        </w:rPr>
        <w:t>女</w:t>
      </w:r>
      <w:r w:rsidR="00673AEE">
        <w:rPr>
          <w:rFonts w:hint="eastAsia"/>
          <w:szCs w:val="21"/>
        </w:rPr>
        <w:t>性</w:t>
      </w:r>
      <w:r w:rsidRPr="00CC41D5">
        <w:rPr>
          <w:rFonts w:hint="eastAsia"/>
          <w:szCs w:val="21"/>
        </w:rPr>
        <w:t>成员受过正规教育，她们则更有可能将家中的女孩送至学校读书</w:t>
      </w:r>
      <w:r>
        <w:rPr>
          <w:rFonts w:hint="eastAsia"/>
          <w:szCs w:val="21"/>
        </w:rPr>
        <w:t>；</w:t>
      </w:r>
      <w:r w:rsidRPr="00CC41D5">
        <w:rPr>
          <w:rStyle w:val="FootnoteReference"/>
          <w:szCs w:val="21"/>
        </w:rPr>
        <w:footnoteReference w:id="94"/>
      </w:r>
      <w:r w:rsidRPr="00CC41D5">
        <w:rPr>
          <w:rFonts w:hint="eastAsia"/>
          <w:szCs w:val="21"/>
        </w:rPr>
        <w:t>然而，女孩通常只能读到小学或中学。人们担心，如果读到中学甚至更高的话，女孩很难找到男朋友，从而很难结婚，由此，只能终止女孩的教育。独立后，人们的态度逐步在改变，越来越多的家庭认识到女孩</w:t>
      </w:r>
      <w:r w:rsidR="00D819D4">
        <w:rPr>
          <w:rFonts w:hint="eastAsia"/>
          <w:szCs w:val="21"/>
        </w:rPr>
        <w:t>接受</w:t>
      </w:r>
      <w:r w:rsidR="00D819D4" w:rsidRPr="00CC41D5">
        <w:rPr>
          <w:rFonts w:hint="eastAsia"/>
          <w:szCs w:val="21"/>
        </w:rPr>
        <w:t>教育</w:t>
      </w:r>
      <w:r w:rsidRPr="00CC41D5">
        <w:rPr>
          <w:rFonts w:hint="eastAsia"/>
          <w:szCs w:val="21"/>
        </w:rPr>
        <w:t>的</w:t>
      </w:r>
      <w:r w:rsidR="00D819D4">
        <w:rPr>
          <w:rFonts w:hint="eastAsia"/>
          <w:szCs w:val="21"/>
        </w:rPr>
        <w:t>好处</w:t>
      </w:r>
      <w:r w:rsidRPr="00CC41D5">
        <w:rPr>
          <w:rFonts w:hint="eastAsia"/>
          <w:szCs w:val="21"/>
        </w:rPr>
        <w:t>，并看到女孩在政府</w:t>
      </w:r>
      <w:r w:rsidR="00D819D4">
        <w:rPr>
          <w:rFonts w:hint="eastAsia"/>
          <w:szCs w:val="21"/>
        </w:rPr>
        <w:t>机构</w:t>
      </w:r>
      <w:r w:rsidRPr="00CC41D5">
        <w:rPr>
          <w:rFonts w:hint="eastAsia"/>
          <w:szCs w:val="21"/>
        </w:rPr>
        <w:t>等公共部门或私营部门的工作机会越来越多。在这些情况下，除工作外，</w:t>
      </w:r>
      <w:r w:rsidR="00DA096B">
        <w:rPr>
          <w:rFonts w:hint="eastAsia"/>
          <w:szCs w:val="21"/>
        </w:rPr>
        <w:t>妇女</w:t>
      </w:r>
      <w:r w:rsidRPr="00CC41D5">
        <w:rPr>
          <w:rFonts w:hint="eastAsia"/>
          <w:szCs w:val="21"/>
        </w:rPr>
        <w:t>还必须履行家庭角色与职责。</w:t>
      </w:r>
      <w:r w:rsidR="00D819D4">
        <w:rPr>
          <w:rFonts w:hint="eastAsia"/>
          <w:szCs w:val="21"/>
        </w:rPr>
        <w:t>有些</w:t>
      </w:r>
      <w:r w:rsidRPr="00CC41D5">
        <w:rPr>
          <w:rFonts w:hint="eastAsia"/>
          <w:szCs w:val="21"/>
        </w:rPr>
        <w:t>家庭则</w:t>
      </w:r>
      <w:r w:rsidR="00D819D4">
        <w:rPr>
          <w:rFonts w:hint="eastAsia"/>
          <w:szCs w:val="21"/>
        </w:rPr>
        <w:t>较为</w:t>
      </w:r>
      <w:r w:rsidRPr="00CC41D5">
        <w:rPr>
          <w:rFonts w:hint="eastAsia"/>
          <w:szCs w:val="21"/>
        </w:rPr>
        <w:t>悲观，认为鉴于目前缺乏就业机会，对于男孩</w:t>
      </w:r>
      <w:r w:rsidR="00D819D4">
        <w:rPr>
          <w:rFonts w:hint="eastAsia"/>
          <w:szCs w:val="21"/>
        </w:rPr>
        <w:t>和</w:t>
      </w:r>
      <w:r w:rsidRPr="00CC41D5">
        <w:rPr>
          <w:rFonts w:hint="eastAsia"/>
          <w:szCs w:val="21"/>
        </w:rPr>
        <w:t>女孩来说，</w:t>
      </w:r>
      <w:r w:rsidR="00D819D4">
        <w:rPr>
          <w:rFonts w:hint="eastAsia"/>
          <w:szCs w:val="21"/>
        </w:rPr>
        <w:t>上完</w:t>
      </w:r>
      <w:r w:rsidRPr="00CC41D5">
        <w:rPr>
          <w:rFonts w:hint="eastAsia"/>
          <w:szCs w:val="21"/>
        </w:rPr>
        <w:t>小学就足够了。一项调查表明，全国</w:t>
      </w:r>
      <w:r w:rsidR="00356D49">
        <w:rPr>
          <w:rFonts w:hint="eastAsia"/>
          <w:szCs w:val="21"/>
        </w:rPr>
        <w:t>三分之一</w:t>
      </w:r>
      <w:r w:rsidRPr="00CC41D5">
        <w:rPr>
          <w:rFonts w:hint="eastAsia"/>
          <w:szCs w:val="21"/>
        </w:rPr>
        <w:t>最贫困家庭和</w:t>
      </w:r>
      <w:r w:rsidR="00356D49">
        <w:rPr>
          <w:rFonts w:hint="eastAsia"/>
          <w:szCs w:val="21"/>
        </w:rPr>
        <w:t>四分之一</w:t>
      </w:r>
      <w:r w:rsidRPr="00CC41D5">
        <w:rPr>
          <w:rFonts w:hint="eastAsia"/>
          <w:szCs w:val="21"/>
        </w:rPr>
        <w:t>最富裕地区对</w:t>
      </w:r>
      <w:r w:rsidR="00D819D4">
        <w:rPr>
          <w:rFonts w:hint="eastAsia"/>
          <w:szCs w:val="21"/>
        </w:rPr>
        <w:t>上</w:t>
      </w:r>
      <w:r w:rsidRPr="00CC41D5">
        <w:rPr>
          <w:rFonts w:hint="eastAsia"/>
          <w:szCs w:val="21"/>
        </w:rPr>
        <w:t>学读书不感兴趣。据称，缺乏兴趣是不</w:t>
      </w:r>
      <w:r w:rsidR="00D819D4">
        <w:rPr>
          <w:rFonts w:hint="eastAsia"/>
          <w:szCs w:val="21"/>
        </w:rPr>
        <w:t>上</w:t>
      </w:r>
      <w:r w:rsidRPr="00CC41D5">
        <w:rPr>
          <w:rFonts w:hint="eastAsia"/>
          <w:szCs w:val="21"/>
        </w:rPr>
        <w:t>学读书的主要原因，这</w:t>
      </w:r>
      <w:r w:rsidR="00D819D4">
        <w:rPr>
          <w:rFonts w:hint="eastAsia"/>
          <w:szCs w:val="21"/>
        </w:rPr>
        <w:t>种情况</w:t>
      </w:r>
      <w:r w:rsidRPr="00CC41D5">
        <w:rPr>
          <w:rFonts w:hint="eastAsia"/>
          <w:szCs w:val="21"/>
        </w:rPr>
        <w:t>在年长群体中尤为</w:t>
      </w:r>
      <w:r w:rsidR="00D819D4">
        <w:rPr>
          <w:rFonts w:hint="eastAsia"/>
          <w:szCs w:val="21"/>
        </w:rPr>
        <w:t>突出</w:t>
      </w:r>
      <w:r w:rsidRPr="00CC41D5">
        <w:rPr>
          <w:rFonts w:hint="eastAsia"/>
          <w:szCs w:val="21"/>
        </w:rPr>
        <w:t>，</w:t>
      </w:r>
      <w:r w:rsidR="00D819D4">
        <w:rPr>
          <w:rFonts w:hint="eastAsia"/>
          <w:szCs w:val="21"/>
        </w:rPr>
        <w:t>另外</w:t>
      </w:r>
      <w:r w:rsidRPr="00CC41D5">
        <w:rPr>
          <w:rFonts w:hint="eastAsia"/>
          <w:szCs w:val="21"/>
        </w:rPr>
        <w:t>，惨淡的经济状</w:t>
      </w:r>
      <w:r w:rsidR="00D819D4">
        <w:rPr>
          <w:rFonts w:hint="eastAsia"/>
          <w:szCs w:val="21"/>
        </w:rPr>
        <w:t>况也</w:t>
      </w:r>
      <w:r w:rsidRPr="00CC41D5">
        <w:rPr>
          <w:rFonts w:hint="eastAsia"/>
          <w:szCs w:val="21"/>
        </w:rPr>
        <w:t>是</w:t>
      </w:r>
      <w:r w:rsidR="00D819D4">
        <w:rPr>
          <w:rFonts w:hint="eastAsia"/>
          <w:szCs w:val="21"/>
        </w:rPr>
        <w:t>其中的一个</w:t>
      </w:r>
      <w:r w:rsidRPr="00CC41D5">
        <w:rPr>
          <w:rFonts w:hint="eastAsia"/>
          <w:szCs w:val="21"/>
        </w:rPr>
        <w:t>原因</w:t>
      </w:r>
      <w:r>
        <w:rPr>
          <w:rFonts w:hint="eastAsia"/>
          <w:szCs w:val="21"/>
        </w:rPr>
        <w:t>。</w:t>
      </w:r>
      <w:r w:rsidRPr="00CC41D5">
        <w:rPr>
          <w:rStyle w:val="FootnoteReference"/>
          <w:szCs w:val="21"/>
        </w:rPr>
        <w:footnoteReference w:id="95"/>
      </w:r>
      <w:r w:rsidR="00D819D4">
        <w:rPr>
          <w:rFonts w:hint="eastAsia"/>
          <w:szCs w:val="21"/>
        </w:rPr>
        <w:t>对上学不感</w:t>
      </w:r>
      <w:r w:rsidRPr="00CC41D5">
        <w:rPr>
          <w:rFonts w:hint="eastAsia"/>
          <w:szCs w:val="21"/>
        </w:rPr>
        <w:t>兴趣这一现象可追溯至</w:t>
      </w:r>
      <w:r w:rsidR="009A54E3">
        <w:rPr>
          <w:rFonts w:hint="eastAsia"/>
          <w:szCs w:val="21"/>
        </w:rPr>
        <w:t>印度尼西亚</w:t>
      </w:r>
      <w:r w:rsidRPr="00CC41D5">
        <w:rPr>
          <w:rFonts w:hint="eastAsia"/>
          <w:szCs w:val="21"/>
        </w:rPr>
        <w:t>占领时期，当时，很多东帝汶人认为</w:t>
      </w:r>
      <w:r w:rsidR="00D819D4">
        <w:rPr>
          <w:rFonts w:hint="eastAsia"/>
          <w:szCs w:val="21"/>
        </w:rPr>
        <w:t>学校</w:t>
      </w:r>
      <w:r w:rsidRPr="00CC41D5">
        <w:rPr>
          <w:rFonts w:hint="eastAsia"/>
          <w:szCs w:val="21"/>
        </w:rPr>
        <w:t>安排</w:t>
      </w:r>
      <w:r w:rsidR="00D819D4">
        <w:rPr>
          <w:rFonts w:hint="eastAsia"/>
          <w:szCs w:val="21"/>
        </w:rPr>
        <w:t>的课程</w:t>
      </w:r>
      <w:r w:rsidRPr="00CC41D5">
        <w:rPr>
          <w:rFonts w:hint="eastAsia"/>
          <w:szCs w:val="21"/>
        </w:rPr>
        <w:t>不符合本国</w:t>
      </w:r>
      <w:r w:rsidR="00356D49">
        <w:rPr>
          <w:rFonts w:hint="eastAsia"/>
          <w:szCs w:val="21"/>
        </w:rPr>
        <w:t>国</w:t>
      </w:r>
      <w:r w:rsidRPr="00CC41D5">
        <w:rPr>
          <w:rFonts w:hint="eastAsia"/>
          <w:szCs w:val="21"/>
        </w:rPr>
        <w:t>情，根本没有考虑</w:t>
      </w:r>
      <w:r w:rsidR="00D819D4">
        <w:rPr>
          <w:rFonts w:hint="eastAsia"/>
          <w:szCs w:val="21"/>
        </w:rPr>
        <w:t>到</w:t>
      </w:r>
      <w:r w:rsidRPr="00CC41D5">
        <w:rPr>
          <w:rFonts w:hint="eastAsia"/>
          <w:szCs w:val="21"/>
        </w:rPr>
        <w:t>东帝汶的历史、地理、艺术或口头文学。公众对教育的消极态度由此形成</w:t>
      </w:r>
      <w:r>
        <w:rPr>
          <w:rFonts w:hint="eastAsia"/>
          <w:szCs w:val="21"/>
        </w:rPr>
        <w:t>。</w:t>
      </w:r>
      <w:r w:rsidRPr="00CC41D5">
        <w:rPr>
          <w:rStyle w:val="FootnoteReference"/>
          <w:szCs w:val="21"/>
        </w:rPr>
        <w:footnoteReference w:id="96"/>
      </w:r>
    </w:p>
    <w:p w:rsidR="002A570D" w:rsidRPr="003A3E1D" w:rsidRDefault="002A570D" w:rsidP="003A3E1D">
      <w:pPr>
        <w:pStyle w:val="H3"/>
        <w:rPr>
          <w:rFonts w:hint="eastAsia"/>
          <w:b w:val="0"/>
        </w:rPr>
      </w:pPr>
      <w:bookmarkStart w:id="116" w:name="_Toc228766610"/>
      <w:r w:rsidRPr="003A3E1D">
        <w:rPr>
          <w:rFonts w:hint="eastAsia"/>
          <w:b w:val="0"/>
        </w:rPr>
        <w:t>教材中对性别的陈规定型</w:t>
      </w:r>
      <w:r w:rsidR="00BB76D9" w:rsidRPr="003A3E1D">
        <w:rPr>
          <w:rFonts w:hint="eastAsia"/>
          <w:b w:val="0"/>
        </w:rPr>
        <w:t>观念</w:t>
      </w:r>
      <w:bookmarkEnd w:id="116"/>
    </w:p>
    <w:p w:rsidR="002A570D" w:rsidRPr="00CC41D5" w:rsidRDefault="002A570D" w:rsidP="002A570D">
      <w:pPr>
        <w:spacing w:after="240" w:line="360" w:lineRule="exact"/>
        <w:ind w:left="720" w:hanging="720"/>
        <w:rPr>
          <w:rFonts w:hint="eastAsia"/>
          <w:szCs w:val="21"/>
        </w:rPr>
      </w:pPr>
      <w:r w:rsidRPr="00CC41D5">
        <w:rPr>
          <w:szCs w:val="21"/>
        </w:rPr>
        <w:t>851.</w:t>
      </w:r>
      <w:r w:rsidRPr="00CC41D5">
        <w:rPr>
          <w:szCs w:val="21"/>
        </w:rPr>
        <w:tab/>
      </w:r>
      <w:r w:rsidRPr="00CC41D5">
        <w:rPr>
          <w:rFonts w:hint="eastAsia"/>
          <w:szCs w:val="21"/>
        </w:rPr>
        <w:t>正如《共同核心文件》中</w:t>
      </w:r>
      <w:r w:rsidR="00564EB8">
        <w:rPr>
          <w:rFonts w:hint="eastAsia"/>
          <w:szCs w:val="21"/>
        </w:rPr>
        <w:t>所指出的</w:t>
      </w:r>
      <w:r w:rsidRPr="00CC41D5">
        <w:rPr>
          <w:rFonts w:hint="eastAsia"/>
          <w:szCs w:val="21"/>
        </w:rPr>
        <w:t>，东帝汶政府在教育领域面临着诸多挑战。学习材料短缺就是问题之一。学校中，过半数的学生没有课本，即便有课本也是</w:t>
      </w:r>
      <w:r w:rsidR="009A54E3">
        <w:rPr>
          <w:rFonts w:hint="eastAsia"/>
          <w:szCs w:val="21"/>
        </w:rPr>
        <w:t>印度尼西亚</w:t>
      </w:r>
      <w:r w:rsidR="00356D49">
        <w:rPr>
          <w:rFonts w:hint="eastAsia"/>
          <w:szCs w:val="21"/>
        </w:rPr>
        <w:t>占</w:t>
      </w:r>
      <w:r w:rsidR="00564EB8">
        <w:rPr>
          <w:rFonts w:hint="eastAsia"/>
          <w:szCs w:val="21"/>
        </w:rPr>
        <w:t>领</w:t>
      </w:r>
      <w:r w:rsidRPr="00CC41D5">
        <w:rPr>
          <w:rFonts w:hint="eastAsia"/>
          <w:szCs w:val="21"/>
        </w:rPr>
        <w:t>时</w:t>
      </w:r>
      <w:r w:rsidR="00564EB8">
        <w:rPr>
          <w:rFonts w:hint="eastAsia"/>
          <w:szCs w:val="21"/>
        </w:rPr>
        <w:t>期</w:t>
      </w:r>
      <w:r w:rsidRPr="00CC41D5">
        <w:rPr>
          <w:rFonts w:hint="eastAsia"/>
          <w:szCs w:val="21"/>
        </w:rPr>
        <w:t>以</w:t>
      </w:r>
      <w:r w:rsidR="009A54E3">
        <w:rPr>
          <w:rFonts w:hint="eastAsia"/>
          <w:szCs w:val="21"/>
        </w:rPr>
        <w:t>印度尼西亚</w:t>
      </w:r>
      <w:r w:rsidRPr="00CC41D5">
        <w:rPr>
          <w:rFonts w:hint="eastAsia"/>
          <w:szCs w:val="21"/>
        </w:rPr>
        <w:t>语编写</w:t>
      </w:r>
      <w:r w:rsidR="00564EB8">
        <w:rPr>
          <w:rFonts w:hint="eastAsia"/>
          <w:szCs w:val="21"/>
        </w:rPr>
        <w:t>的</w:t>
      </w:r>
      <w:r>
        <w:rPr>
          <w:rFonts w:hint="eastAsia"/>
          <w:szCs w:val="21"/>
        </w:rPr>
        <w:t>。</w:t>
      </w:r>
      <w:r w:rsidRPr="00CC41D5">
        <w:rPr>
          <w:rStyle w:val="FootnoteReference"/>
          <w:szCs w:val="21"/>
        </w:rPr>
        <w:footnoteReference w:id="97"/>
      </w:r>
      <w:r w:rsidRPr="00CC41D5">
        <w:rPr>
          <w:rFonts w:hint="eastAsia"/>
          <w:szCs w:val="21"/>
        </w:rPr>
        <w:t>很多学生仅带着一个练习本去上学。学校采用了反映澳大利亚、葡萄牙等其他国家文化的教材，这些并不适合东帝汶的文化或语言。课程安排中的必要部分，如说明等仍有待以德顿语编写。因此，在编写</w:t>
      </w:r>
      <w:r w:rsidRPr="00CC41D5">
        <w:rPr>
          <w:rFonts w:hint="eastAsia"/>
          <w:bCs/>
          <w:iCs/>
          <w:szCs w:val="21"/>
        </w:rPr>
        <w:t>本报告之时，很难确定课本中对性别的陈规定型程度。</w:t>
      </w:r>
      <w:r w:rsidRPr="00CC41D5">
        <w:rPr>
          <w:rFonts w:hint="eastAsia"/>
          <w:szCs w:val="21"/>
        </w:rPr>
        <w:t>这一信息可从政府的《第一阶段报告》中获得。政府正通过《国家发展计划》加强发展、改善“课本、其他材料和学习程序的质量，强调消除</w:t>
      </w:r>
      <w:r w:rsidRPr="00CC41D5">
        <w:rPr>
          <w:rFonts w:hint="eastAsia"/>
          <w:bCs/>
          <w:iCs/>
          <w:szCs w:val="21"/>
        </w:rPr>
        <w:t>对性别的陈规定型</w:t>
      </w:r>
      <w:r w:rsidR="00564EB8">
        <w:rPr>
          <w:rFonts w:hint="eastAsia"/>
          <w:bCs/>
          <w:iCs/>
          <w:szCs w:val="21"/>
        </w:rPr>
        <w:t>观点</w:t>
      </w:r>
      <w:r w:rsidRPr="00CC41D5">
        <w:rPr>
          <w:rFonts w:hint="eastAsia"/>
          <w:bCs/>
          <w:iCs/>
          <w:szCs w:val="21"/>
        </w:rPr>
        <w:t>、通过一份符合本国国情的</w:t>
      </w:r>
      <w:r w:rsidR="00564EB8">
        <w:rPr>
          <w:rFonts w:hint="eastAsia"/>
          <w:bCs/>
          <w:iCs/>
          <w:szCs w:val="21"/>
        </w:rPr>
        <w:t>教学大纲</w:t>
      </w:r>
      <w:r w:rsidRPr="00CC41D5">
        <w:rPr>
          <w:rFonts w:hint="eastAsia"/>
          <w:bCs/>
          <w:iCs/>
          <w:szCs w:val="21"/>
        </w:rPr>
        <w:t>的重要性”</w:t>
      </w:r>
      <w:r>
        <w:rPr>
          <w:rFonts w:hint="eastAsia"/>
          <w:bCs/>
          <w:iCs/>
          <w:szCs w:val="21"/>
        </w:rPr>
        <w:t>。</w:t>
      </w:r>
      <w:r w:rsidRPr="00CC41D5">
        <w:rPr>
          <w:rStyle w:val="FootnoteReference"/>
          <w:szCs w:val="21"/>
        </w:rPr>
        <w:footnoteReference w:id="98"/>
      </w:r>
    </w:p>
    <w:p w:rsidR="002A570D" w:rsidRPr="00CC41D5" w:rsidRDefault="002A570D" w:rsidP="002A570D">
      <w:pPr>
        <w:spacing w:after="240" w:line="360" w:lineRule="exact"/>
        <w:ind w:left="720" w:hanging="720"/>
        <w:rPr>
          <w:rFonts w:hint="eastAsia"/>
          <w:szCs w:val="21"/>
        </w:rPr>
      </w:pPr>
      <w:r w:rsidRPr="00CC41D5">
        <w:rPr>
          <w:szCs w:val="21"/>
        </w:rPr>
        <w:t>852.</w:t>
      </w:r>
      <w:r w:rsidRPr="00CC41D5">
        <w:rPr>
          <w:szCs w:val="21"/>
        </w:rPr>
        <w:tab/>
      </w:r>
      <w:r w:rsidRPr="00CC41D5">
        <w:rPr>
          <w:rFonts w:hint="eastAsia"/>
          <w:szCs w:val="21"/>
        </w:rPr>
        <w:t>文化</w:t>
      </w:r>
      <w:r w:rsidR="00DD2EB4">
        <w:rPr>
          <w:rFonts w:hint="eastAsia"/>
          <w:szCs w:val="21"/>
        </w:rPr>
        <w:t>课</w:t>
      </w:r>
      <w:r w:rsidRPr="00CC41D5">
        <w:rPr>
          <w:rFonts w:hint="eastAsia"/>
          <w:szCs w:val="21"/>
        </w:rPr>
        <w:t>被</w:t>
      </w:r>
      <w:r w:rsidR="00564EB8">
        <w:rPr>
          <w:rFonts w:hint="eastAsia"/>
          <w:szCs w:val="21"/>
        </w:rPr>
        <w:t>列</w:t>
      </w:r>
      <w:r w:rsidRPr="00CC41D5">
        <w:rPr>
          <w:rFonts w:hint="eastAsia"/>
          <w:szCs w:val="21"/>
        </w:rPr>
        <w:t>入小学</w:t>
      </w:r>
      <w:r w:rsidR="00564EB8">
        <w:rPr>
          <w:rFonts w:hint="eastAsia"/>
          <w:szCs w:val="21"/>
        </w:rPr>
        <w:t>教学大纲</w:t>
      </w:r>
      <w:r w:rsidRPr="00CC41D5">
        <w:rPr>
          <w:rFonts w:hint="eastAsia"/>
          <w:szCs w:val="21"/>
        </w:rPr>
        <w:t>，成为六门核心课程之一，文化教学将重点放在戏剧、舞蹈表演、美术和传统手工艺上。教学目的是将学校正规教学与传统领导者和当地专家的知识相结合，以提高公众的文化认</w:t>
      </w:r>
      <w:r w:rsidR="00DD2EB4">
        <w:rPr>
          <w:rFonts w:hint="eastAsia"/>
          <w:szCs w:val="21"/>
        </w:rPr>
        <w:t>识</w:t>
      </w:r>
      <w:r w:rsidRPr="00CC41D5">
        <w:rPr>
          <w:rFonts w:hint="eastAsia"/>
          <w:szCs w:val="21"/>
        </w:rPr>
        <w:t>，重视文化遗产。鉴于教授文化课的教师缺乏培训和知识，这一做法尤为重要。在编写</w:t>
      </w:r>
      <w:r w:rsidRPr="00CC41D5">
        <w:rPr>
          <w:rFonts w:hint="eastAsia"/>
          <w:bCs/>
          <w:iCs/>
          <w:szCs w:val="21"/>
        </w:rPr>
        <w:t>本报告之时，教育部正在提议将文化</w:t>
      </w:r>
      <w:r w:rsidR="00564EB8">
        <w:rPr>
          <w:rFonts w:hint="eastAsia"/>
          <w:bCs/>
          <w:iCs/>
          <w:szCs w:val="21"/>
        </w:rPr>
        <w:t>课</w:t>
      </w:r>
      <w:r w:rsidRPr="00CC41D5">
        <w:rPr>
          <w:rFonts w:hint="eastAsia"/>
          <w:bCs/>
          <w:iCs/>
          <w:szCs w:val="21"/>
        </w:rPr>
        <w:t>作为中学教育的一门核心课程，在亚洲基金</w:t>
      </w:r>
      <w:r w:rsidR="00DD2EB4">
        <w:rPr>
          <w:rFonts w:hint="eastAsia"/>
          <w:bCs/>
          <w:iCs/>
          <w:szCs w:val="21"/>
        </w:rPr>
        <w:t>会</w:t>
      </w:r>
      <w:r w:rsidRPr="00CC41D5">
        <w:rPr>
          <w:rFonts w:hint="eastAsia"/>
          <w:bCs/>
          <w:iCs/>
          <w:szCs w:val="21"/>
        </w:rPr>
        <w:t>的支持下，围绕风俗习惯与传统司法的</w:t>
      </w:r>
      <w:r w:rsidR="00564EB8">
        <w:rPr>
          <w:rFonts w:hint="eastAsia"/>
          <w:bCs/>
          <w:iCs/>
          <w:szCs w:val="21"/>
        </w:rPr>
        <w:t>宣传</w:t>
      </w:r>
      <w:r w:rsidRPr="00CC41D5">
        <w:rPr>
          <w:rFonts w:hint="eastAsia"/>
          <w:bCs/>
          <w:iCs/>
          <w:szCs w:val="21"/>
        </w:rPr>
        <w:t>工作已</w:t>
      </w:r>
      <w:r w:rsidR="00564EB8">
        <w:rPr>
          <w:rFonts w:hint="eastAsia"/>
          <w:bCs/>
          <w:iCs/>
          <w:szCs w:val="21"/>
        </w:rPr>
        <w:t>经</w:t>
      </w:r>
      <w:r w:rsidRPr="00CC41D5">
        <w:rPr>
          <w:rFonts w:hint="eastAsia"/>
          <w:bCs/>
          <w:iCs/>
          <w:szCs w:val="21"/>
        </w:rPr>
        <w:t>展开。</w:t>
      </w:r>
      <w:r w:rsidR="00564EB8">
        <w:rPr>
          <w:rFonts w:hint="eastAsia"/>
          <w:bCs/>
          <w:iCs/>
          <w:szCs w:val="21"/>
        </w:rPr>
        <w:t>但是</w:t>
      </w:r>
      <w:r w:rsidRPr="00CC41D5">
        <w:rPr>
          <w:rFonts w:hint="eastAsia"/>
          <w:szCs w:val="21"/>
        </w:rPr>
        <w:t>，目前尚不清楚新的课程安排或培训是否考虑到</w:t>
      </w:r>
      <w:r w:rsidR="00564EB8">
        <w:rPr>
          <w:rFonts w:hint="eastAsia"/>
          <w:szCs w:val="21"/>
        </w:rPr>
        <w:t>了</w:t>
      </w:r>
      <w:r w:rsidRPr="00CC41D5">
        <w:rPr>
          <w:rFonts w:hint="eastAsia"/>
          <w:szCs w:val="21"/>
        </w:rPr>
        <w:t>那些对妇女</w:t>
      </w:r>
      <w:r w:rsidR="00564EB8">
        <w:rPr>
          <w:rFonts w:hint="eastAsia"/>
          <w:szCs w:val="21"/>
        </w:rPr>
        <w:t>有</w:t>
      </w:r>
      <w:r w:rsidRPr="00CC41D5">
        <w:rPr>
          <w:rFonts w:hint="eastAsia"/>
          <w:szCs w:val="21"/>
        </w:rPr>
        <w:t>害的传统</w:t>
      </w:r>
      <w:r w:rsidR="00564EB8">
        <w:rPr>
          <w:rFonts w:hint="eastAsia"/>
          <w:szCs w:val="21"/>
        </w:rPr>
        <w:t>习俗</w:t>
      </w:r>
      <w:r w:rsidRPr="00CC41D5">
        <w:rPr>
          <w:rFonts w:hint="eastAsia"/>
          <w:szCs w:val="21"/>
        </w:rPr>
        <w:t>。就学校课程的种类而言，男孩</w:t>
      </w:r>
      <w:r w:rsidR="00564EB8">
        <w:rPr>
          <w:rFonts w:hint="eastAsia"/>
          <w:szCs w:val="21"/>
        </w:rPr>
        <w:t>和</w:t>
      </w:r>
      <w:r w:rsidRPr="00CC41D5">
        <w:rPr>
          <w:rFonts w:hint="eastAsia"/>
          <w:szCs w:val="21"/>
        </w:rPr>
        <w:t>女孩所上的课程相同；然而，在部分课外活动中，传统角色的影响十分明显：女孩参加缝纫课程，男孩则学习木</w:t>
      </w:r>
      <w:r w:rsidR="00564EB8">
        <w:rPr>
          <w:rFonts w:hint="eastAsia"/>
          <w:szCs w:val="21"/>
        </w:rPr>
        <w:t>工</w:t>
      </w:r>
      <w:r w:rsidRPr="00CC41D5">
        <w:rPr>
          <w:rFonts w:hint="eastAsia"/>
          <w:szCs w:val="21"/>
        </w:rPr>
        <w:t>技能</w:t>
      </w:r>
      <w:r>
        <w:rPr>
          <w:rFonts w:hint="eastAsia"/>
          <w:szCs w:val="21"/>
        </w:rPr>
        <w:t>。</w:t>
      </w:r>
      <w:r w:rsidRPr="00CC41D5">
        <w:rPr>
          <w:rStyle w:val="FootnoteReference"/>
          <w:szCs w:val="21"/>
        </w:rPr>
        <w:footnoteReference w:id="99"/>
      </w:r>
    </w:p>
    <w:p w:rsidR="002A570D" w:rsidRPr="003A3E1D" w:rsidRDefault="002A570D" w:rsidP="003A3E1D">
      <w:pPr>
        <w:pStyle w:val="H3"/>
        <w:rPr>
          <w:rFonts w:hint="eastAsia"/>
          <w:b w:val="0"/>
        </w:rPr>
      </w:pPr>
      <w:bookmarkStart w:id="117" w:name="_Toc228766611"/>
      <w:r w:rsidRPr="003A3E1D">
        <w:rPr>
          <w:rFonts w:hint="eastAsia"/>
          <w:b w:val="0"/>
        </w:rPr>
        <w:t>影响妇女参与社区活动和当地政府的文化观念</w:t>
      </w:r>
      <w:bookmarkEnd w:id="117"/>
    </w:p>
    <w:p w:rsidR="002A570D" w:rsidRPr="00CC41D5" w:rsidRDefault="002A570D" w:rsidP="002A570D">
      <w:pPr>
        <w:spacing w:after="240" w:line="360" w:lineRule="exact"/>
        <w:ind w:left="720" w:hanging="720"/>
        <w:rPr>
          <w:rFonts w:hint="eastAsia"/>
          <w:szCs w:val="21"/>
        </w:rPr>
      </w:pPr>
      <w:r w:rsidRPr="00CC41D5">
        <w:rPr>
          <w:szCs w:val="21"/>
        </w:rPr>
        <w:t>853.</w:t>
      </w:r>
      <w:r w:rsidRPr="00CC41D5">
        <w:rPr>
          <w:szCs w:val="21"/>
        </w:rPr>
        <w:tab/>
      </w:r>
      <w:r w:rsidRPr="00CC41D5">
        <w:rPr>
          <w:rFonts w:hint="eastAsia"/>
          <w:szCs w:val="21"/>
        </w:rPr>
        <w:t>目前在东帝汶，社区和政府</w:t>
      </w:r>
      <w:r w:rsidR="00564EB8">
        <w:rPr>
          <w:rFonts w:hint="eastAsia"/>
          <w:szCs w:val="21"/>
        </w:rPr>
        <w:t>一级</w:t>
      </w:r>
      <w:r w:rsidRPr="00CC41D5">
        <w:rPr>
          <w:rFonts w:hint="eastAsia"/>
          <w:szCs w:val="21"/>
        </w:rPr>
        <w:t>的事务</w:t>
      </w:r>
      <w:r w:rsidR="00564EB8" w:rsidRPr="00CC41D5">
        <w:rPr>
          <w:rFonts w:hint="eastAsia"/>
          <w:szCs w:val="21"/>
        </w:rPr>
        <w:t>由男子</w:t>
      </w:r>
      <w:r w:rsidRPr="00CC41D5">
        <w:rPr>
          <w:rFonts w:hint="eastAsia"/>
          <w:szCs w:val="21"/>
        </w:rPr>
        <w:t>做</w:t>
      </w:r>
      <w:r w:rsidR="00564EB8">
        <w:rPr>
          <w:rFonts w:hint="eastAsia"/>
          <w:szCs w:val="21"/>
        </w:rPr>
        <w:t>主</w:t>
      </w:r>
      <w:r w:rsidRPr="00CC41D5">
        <w:rPr>
          <w:rFonts w:hint="eastAsia"/>
          <w:szCs w:val="21"/>
        </w:rPr>
        <w:t>。男子</w:t>
      </w:r>
      <w:r w:rsidR="00564EB8">
        <w:rPr>
          <w:rFonts w:hint="eastAsia"/>
          <w:szCs w:val="21"/>
        </w:rPr>
        <w:t>必须</w:t>
      </w:r>
      <w:r w:rsidRPr="00CC41D5">
        <w:rPr>
          <w:rFonts w:hint="eastAsia"/>
          <w:szCs w:val="21"/>
        </w:rPr>
        <w:t>是“正确”的领导者；否则，当地社区要受</w:t>
      </w:r>
      <w:r w:rsidR="00564EB8">
        <w:rPr>
          <w:rFonts w:hint="eastAsia"/>
          <w:szCs w:val="21"/>
        </w:rPr>
        <w:t>到</w:t>
      </w:r>
      <w:r w:rsidRPr="00CC41D5">
        <w:rPr>
          <w:rFonts w:hint="eastAsia"/>
          <w:szCs w:val="21"/>
        </w:rPr>
        <w:t>先</w:t>
      </w:r>
      <w:r w:rsidR="00564EB8">
        <w:rPr>
          <w:rFonts w:hint="eastAsia"/>
          <w:szCs w:val="21"/>
        </w:rPr>
        <w:t>人</w:t>
      </w:r>
      <w:r w:rsidRPr="00CC41D5">
        <w:rPr>
          <w:rFonts w:hint="eastAsia"/>
          <w:szCs w:val="21"/>
        </w:rPr>
        <w:t>的</w:t>
      </w:r>
      <w:r w:rsidR="00564EB8">
        <w:rPr>
          <w:rFonts w:hint="eastAsia"/>
          <w:szCs w:val="21"/>
        </w:rPr>
        <w:t>诅咒</w:t>
      </w:r>
      <w:r>
        <w:rPr>
          <w:rFonts w:hint="eastAsia"/>
          <w:szCs w:val="21"/>
        </w:rPr>
        <w:t>。</w:t>
      </w:r>
      <w:r w:rsidRPr="00CC41D5">
        <w:rPr>
          <w:rStyle w:val="FootnoteReference"/>
          <w:szCs w:val="21"/>
        </w:rPr>
        <w:footnoteReference w:id="100"/>
      </w:r>
      <w:r w:rsidRPr="00CC41D5">
        <w:rPr>
          <w:rFonts w:hint="eastAsia"/>
          <w:szCs w:val="21"/>
        </w:rPr>
        <w:t>与在家中相比，妇女在这一领域更受限</w:t>
      </w:r>
      <w:r w:rsidR="00564EB8">
        <w:rPr>
          <w:rFonts w:hint="eastAsia"/>
          <w:szCs w:val="21"/>
        </w:rPr>
        <w:t>制</w:t>
      </w:r>
      <w:r w:rsidRPr="00CC41D5">
        <w:rPr>
          <w:rFonts w:hint="eastAsia"/>
          <w:szCs w:val="21"/>
        </w:rPr>
        <w:t>。一般来说，她们无法成为传统领导者，来自母系部族的妇女亦不例外。尽管在大多数村委会中妇女有一定的代表权，然而，她们并不担任高级职位。在公共会议上，妇女通常坐在男性传统领导者旁边或后面，如果她们想发言，则必须首先征得领导者的许可，以表示对他的尊敬。在社区会议上，妇女很难积极参与，更多的只是为会议准备食物，为高官提供服务。</w:t>
      </w:r>
    </w:p>
    <w:p w:rsidR="002A570D" w:rsidRPr="00CC41D5" w:rsidRDefault="002A570D" w:rsidP="002A570D">
      <w:pPr>
        <w:spacing w:after="240" w:line="360" w:lineRule="exact"/>
        <w:ind w:left="720" w:hanging="720"/>
        <w:rPr>
          <w:rFonts w:hint="eastAsia"/>
          <w:szCs w:val="21"/>
        </w:rPr>
      </w:pPr>
      <w:r w:rsidRPr="00CC41D5">
        <w:rPr>
          <w:szCs w:val="21"/>
        </w:rPr>
        <w:t>854.</w:t>
      </w:r>
      <w:r w:rsidRPr="00CC41D5">
        <w:rPr>
          <w:szCs w:val="21"/>
        </w:rPr>
        <w:tab/>
      </w:r>
      <w:r w:rsidRPr="00CC41D5">
        <w:rPr>
          <w:rFonts w:hint="eastAsia"/>
          <w:szCs w:val="21"/>
        </w:rPr>
        <w:t>妇女在社区或政府工作中参与不足，这不仅与妇女缺乏正规教育</w:t>
      </w:r>
      <w:r w:rsidR="00564EB8">
        <w:rPr>
          <w:rFonts w:hint="eastAsia"/>
          <w:szCs w:val="21"/>
        </w:rPr>
        <w:t>和</w:t>
      </w:r>
      <w:r w:rsidRPr="00CC41D5">
        <w:rPr>
          <w:rFonts w:hint="eastAsia"/>
          <w:szCs w:val="21"/>
        </w:rPr>
        <w:t>经验或依赖本地语言有关，还基于传统观念，社会不希望妇女发</w:t>
      </w:r>
      <w:r w:rsidR="00564EB8">
        <w:rPr>
          <w:rFonts w:hint="eastAsia"/>
          <w:szCs w:val="21"/>
        </w:rPr>
        <w:t>表意见</w:t>
      </w:r>
      <w:r w:rsidRPr="00CC41D5">
        <w:rPr>
          <w:rFonts w:hint="eastAsia"/>
          <w:szCs w:val="21"/>
        </w:rPr>
        <w:t>或“讲话太多”，如果妇女打断丈夫或年长男性亲戚</w:t>
      </w:r>
      <w:r w:rsidR="00564EB8">
        <w:rPr>
          <w:rFonts w:hint="eastAsia"/>
          <w:szCs w:val="21"/>
        </w:rPr>
        <w:t>的谈话</w:t>
      </w:r>
      <w:r w:rsidRPr="00CC41D5">
        <w:rPr>
          <w:rFonts w:hint="eastAsia"/>
          <w:szCs w:val="21"/>
        </w:rPr>
        <w:t>，则更</w:t>
      </w:r>
      <w:r w:rsidR="00564EB8">
        <w:rPr>
          <w:rFonts w:hint="eastAsia"/>
          <w:szCs w:val="21"/>
        </w:rPr>
        <w:t>会受到指责</w:t>
      </w:r>
      <w:r w:rsidRPr="00CC41D5">
        <w:rPr>
          <w:rFonts w:hint="eastAsia"/>
          <w:szCs w:val="21"/>
        </w:rPr>
        <w:t>。妇女不论何时都要牢记“控制自己”。由此，很多妇女对重要问题保持沉默，长期下来，这限制了她们的独立思考能力。比如，在全国范围的宪法草案磋商会上，一项调查表明，</w:t>
      </w:r>
      <w:r w:rsidR="00DD2EB4">
        <w:rPr>
          <w:rFonts w:hint="eastAsia"/>
          <w:szCs w:val="21"/>
        </w:rPr>
        <w:t>五分之二</w:t>
      </w:r>
      <w:r w:rsidRPr="00CC41D5">
        <w:rPr>
          <w:rFonts w:hint="eastAsia"/>
          <w:szCs w:val="21"/>
        </w:rPr>
        <w:t>的人口，尤其是年轻</w:t>
      </w:r>
      <w:r w:rsidR="00DA096B">
        <w:rPr>
          <w:rFonts w:hint="eastAsia"/>
          <w:szCs w:val="21"/>
        </w:rPr>
        <w:t>妇女</w:t>
      </w:r>
      <w:r w:rsidRPr="00CC41D5">
        <w:rPr>
          <w:rFonts w:hint="eastAsia"/>
          <w:szCs w:val="21"/>
        </w:rPr>
        <w:t>，认为她们对这一进程毫无发言权</w:t>
      </w:r>
      <w:r>
        <w:rPr>
          <w:rFonts w:hint="eastAsia"/>
          <w:szCs w:val="21"/>
        </w:rPr>
        <w:t>。</w:t>
      </w:r>
      <w:r w:rsidRPr="00CC41D5">
        <w:rPr>
          <w:rStyle w:val="FootnoteReference"/>
          <w:szCs w:val="21"/>
        </w:rPr>
        <w:footnoteReference w:id="101"/>
      </w:r>
    </w:p>
    <w:p w:rsidR="002A570D" w:rsidRPr="00CC41D5" w:rsidRDefault="002A570D" w:rsidP="002A570D">
      <w:pPr>
        <w:spacing w:after="240" w:line="360" w:lineRule="exact"/>
        <w:ind w:left="720" w:hanging="720"/>
        <w:rPr>
          <w:rFonts w:hint="eastAsia"/>
          <w:i/>
          <w:iCs/>
          <w:szCs w:val="21"/>
        </w:rPr>
      </w:pPr>
      <w:r w:rsidRPr="00CC41D5">
        <w:rPr>
          <w:szCs w:val="21"/>
        </w:rPr>
        <w:t>855.</w:t>
      </w:r>
      <w:r w:rsidRPr="00CC41D5">
        <w:rPr>
          <w:szCs w:val="21"/>
        </w:rPr>
        <w:tab/>
      </w:r>
      <w:r w:rsidRPr="00CC41D5">
        <w:rPr>
          <w:rFonts w:hint="eastAsia"/>
          <w:szCs w:val="21"/>
        </w:rPr>
        <w:t>独立后，公众普遍接受这一观念，即，妇女可以参与政府或民间社会的工作，但是她们必须证明自己在</w:t>
      </w:r>
      <w:r w:rsidR="00564EB8">
        <w:rPr>
          <w:rFonts w:hint="eastAsia"/>
          <w:szCs w:val="21"/>
        </w:rPr>
        <w:t>相</w:t>
      </w:r>
      <w:r w:rsidRPr="00CC41D5">
        <w:rPr>
          <w:rFonts w:hint="eastAsia"/>
          <w:szCs w:val="21"/>
        </w:rPr>
        <w:t>同岗位上像男子一样“能干”或者比他们更强</w:t>
      </w:r>
      <w:r>
        <w:rPr>
          <w:rFonts w:hint="eastAsia"/>
          <w:szCs w:val="21"/>
        </w:rPr>
        <w:t>。</w:t>
      </w:r>
      <w:r w:rsidRPr="00CC41D5">
        <w:rPr>
          <w:rStyle w:val="FootnoteReference"/>
          <w:szCs w:val="21"/>
        </w:rPr>
        <w:footnoteReference w:id="102"/>
      </w:r>
      <w:r w:rsidR="00564EB8">
        <w:rPr>
          <w:rFonts w:hint="eastAsia"/>
          <w:szCs w:val="21"/>
        </w:rPr>
        <w:t>目前</w:t>
      </w:r>
      <w:r w:rsidRPr="00CC41D5">
        <w:rPr>
          <w:rFonts w:hint="eastAsia"/>
          <w:szCs w:val="21"/>
        </w:rPr>
        <w:t>正在全国范围通过讲习班和研讨会宣传</w:t>
      </w:r>
      <w:r w:rsidR="00564EB8" w:rsidRPr="00CC41D5">
        <w:rPr>
          <w:rFonts w:hint="eastAsia"/>
          <w:szCs w:val="21"/>
        </w:rPr>
        <w:t>性别平等理念</w:t>
      </w:r>
      <w:r w:rsidRPr="00CC41D5">
        <w:rPr>
          <w:rFonts w:hint="eastAsia"/>
          <w:szCs w:val="21"/>
        </w:rPr>
        <w:t>，</w:t>
      </w:r>
      <w:r w:rsidR="00564EB8">
        <w:rPr>
          <w:rFonts w:hint="eastAsia"/>
          <w:szCs w:val="21"/>
        </w:rPr>
        <w:t>应</w:t>
      </w:r>
      <w:r w:rsidRPr="00CC41D5">
        <w:rPr>
          <w:rFonts w:hint="eastAsia"/>
          <w:szCs w:val="21"/>
        </w:rPr>
        <w:t>鼓励妇女，尤其是农村地区妇女积极参与进来。</w:t>
      </w:r>
      <w:r w:rsidR="00564EB8">
        <w:rPr>
          <w:rFonts w:hint="eastAsia"/>
          <w:szCs w:val="21"/>
        </w:rPr>
        <w:t>还应</w:t>
      </w:r>
      <w:r w:rsidRPr="00CC41D5">
        <w:rPr>
          <w:rFonts w:hint="eastAsia"/>
          <w:szCs w:val="21"/>
        </w:rPr>
        <w:t>举办“只对妇女开放”的讲习班。现在，</w:t>
      </w:r>
      <w:r w:rsidR="00564EB8">
        <w:rPr>
          <w:rFonts w:hint="eastAsia"/>
          <w:szCs w:val="21"/>
        </w:rPr>
        <w:t>各种</w:t>
      </w:r>
      <w:r w:rsidRPr="00CC41D5">
        <w:rPr>
          <w:rFonts w:hint="eastAsia"/>
          <w:szCs w:val="21"/>
        </w:rPr>
        <w:t>问题</w:t>
      </w:r>
      <w:r w:rsidR="00564EB8">
        <w:rPr>
          <w:rFonts w:hint="eastAsia"/>
          <w:szCs w:val="21"/>
        </w:rPr>
        <w:t>都征求妇女</w:t>
      </w:r>
      <w:r w:rsidRPr="00CC41D5">
        <w:rPr>
          <w:rFonts w:hint="eastAsia"/>
          <w:szCs w:val="21"/>
        </w:rPr>
        <w:t>的看法，而</w:t>
      </w:r>
      <w:r w:rsidR="00564EB8">
        <w:rPr>
          <w:rFonts w:hint="eastAsia"/>
          <w:szCs w:val="21"/>
        </w:rPr>
        <w:t>以</w:t>
      </w:r>
      <w:r w:rsidRPr="00CC41D5">
        <w:rPr>
          <w:rFonts w:hint="eastAsia"/>
          <w:szCs w:val="21"/>
        </w:rPr>
        <w:t>前，</w:t>
      </w:r>
      <w:r w:rsidR="00564EB8">
        <w:rPr>
          <w:rFonts w:hint="eastAsia"/>
          <w:szCs w:val="21"/>
        </w:rPr>
        <w:t>妇女</w:t>
      </w:r>
      <w:r w:rsidRPr="00CC41D5">
        <w:rPr>
          <w:rFonts w:hint="eastAsia"/>
          <w:szCs w:val="21"/>
        </w:rPr>
        <w:t>出于</w:t>
      </w:r>
      <w:r w:rsidR="00564EB8">
        <w:rPr>
          <w:rFonts w:hint="eastAsia"/>
          <w:szCs w:val="21"/>
        </w:rPr>
        <w:t>对丈夫的</w:t>
      </w:r>
      <w:r w:rsidRPr="00CC41D5">
        <w:rPr>
          <w:rFonts w:hint="eastAsia"/>
          <w:szCs w:val="21"/>
        </w:rPr>
        <w:t>尊重，</w:t>
      </w:r>
      <w:r w:rsidR="00564EB8">
        <w:rPr>
          <w:rFonts w:hint="eastAsia"/>
          <w:szCs w:val="21"/>
        </w:rPr>
        <w:t>对</w:t>
      </w:r>
      <w:r w:rsidRPr="00CC41D5">
        <w:rPr>
          <w:rFonts w:hint="eastAsia"/>
          <w:szCs w:val="21"/>
        </w:rPr>
        <w:t>丈夫</w:t>
      </w:r>
      <w:r w:rsidR="00564EB8">
        <w:rPr>
          <w:rFonts w:hint="eastAsia"/>
          <w:szCs w:val="21"/>
        </w:rPr>
        <w:t>唯命事从</w:t>
      </w:r>
      <w:r w:rsidRPr="00CC41D5">
        <w:rPr>
          <w:rFonts w:hint="eastAsia"/>
          <w:szCs w:val="21"/>
        </w:rPr>
        <w:t>。</w:t>
      </w:r>
      <w:r w:rsidR="00564EB8">
        <w:rPr>
          <w:rFonts w:hint="eastAsia"/>
          <w:szCs w:val="21"/>
        </w:rPr>
        <w:t>在有些</w:t>
      </w:r>
      <w:r w:rsidRPr="00CC41D5">
        <w:rPr>
          <w:rFonts w:hint="eastAsia"/>
          <w:szCs w:val="21"/>
        </w:rPr>
        <w:t>妇女</w:t>
      </w:r>
      <w:r w:rsidR="00564EB8">
        <w:rPr>
          <w:rFonts w:hint="eastAsia"/>
          <w:szCs w:val="21"/>
        </w:rPr>
        <w:t>看</w:t>
      </w:r>
      <w:r w:rsidRPr="00CC41D5">
        <w:rPr>
          <w:rFonts w:hint="eastAsia"/>
          <w:szCs w:val="21"/>
        </w:rPr>
        <w:t>来，拥有和男子平等的权力</w:t>
      </w:r>
      <w:r w:rsidR="00564EB8">
        <w:rPr>
          <w:rFonts w:hint="eastAsia"/>
          <w:szCs w:val="21"/>
        </w:rPr>
        <w:t>不可想象</w:t>
      </w:r>
      <w:r w:rsidRPr="00CC41D5">
        <w:rPr>
          <w:rFonts w:hint="eastAsia"/>
          <w:szCs w:val="21"/>
        </w:rPr>
        <w:t>而且难以实现；一项调查表明，农村地区</w:t>
      </w:r>
      <w:r w:rsidR="00564EB8">
        <w:rPr>
          <w:rFonts w:hint="eastAsia"/>
          <w:szCs w:val="21"/>
        </w:rPr>
        <w:t>部分</w:t>
      </w:r>
      <w:r w:rsidRPr="00CC41D5">
        <w:rPr>
          <w:rFonts w:hint="eastAsia"/>
          <w:szCs w:val="21"/>
        </w:rPr>
        <w:t>妇女认为，她们已经在传统角色上享受了这一权力，</w:t>
      </w:r>
      <w:r w:rsidR="00564EB8">
        <w:rPr>
          <w:rFonts w:hint="eastAsia"/>
          <w:szCs w:val="21"/>
        </w:rPr>
        <w:t>但她们</w:t>
      </w:r>
      <w:r w:rsidRPr="00CC41D5">
        <w:rPr>
          <w:rFonts w:hint="eastAsia"/>
          <w:szCs w:val="21"/>
        </w:rPr>
        <w:t>并未意识到她们正在遭受歧视</w:t>
      </w:r>
      <w:r>
        <w:rPr>
          <w:rFonts w:hint="eastAsia"/>
          <w:szCs w:val="21"/>
        </w:rPr>
        <w:t>。</w:t>
      </w:r>
      <w:r w:rsidRPr="00CC41D5">
        <w:rPr>
          <w:rStyle w:val="FootnoteReference"/>
          <w:szCs w:val="21"/>
        </w:rPr>
        <w:footnoteReference w:id="103"/>
      </w:r>
    </w:p>
    <w:p w:rsidR="002A570D" w:rsidRPr="003A3E1D" w:rsidRDefault="002A570D" w:rsidP="003A3E1D">
      <w:pPr>
        <w:pStyle w:val="H3"/>
        <w:rPr>
          <w:rFonts w:hint="eastAsia"/>
          <w:b w:val="0"/>
        </w:rPr>
      </w:pPr>
      <w:bookmarkStart w:id="118" w:name="_Toc228766612"/>
      <w:r w:rsidRPr="003A3E1D">
        <w:rPr>
          <w:rFonts w:hint="eastAsia"/>
          <w:b w:val="0"/>
        </w:rPr>
        <w:t>影响就业实践的文化观念</w:t>
      </w:r>
      <w:bookmarkEnd w:id="118"/>
    </w:p>
    <w:p w:rsidR="002A570D" w:rsidRPr="00CC41D5" w:rsidRDefault="002A570D" w:rsidP="002A570D">
      <w:pPr>
        <w:spacing w:after="240" w:line="360" w:lineRule="exact"/>
        <w:ind w:left="720" w:hanging="720"/>
        <w:rPr>
          <w:rFonts w:hint="eastAsia"/>
          <w:szCs w:val="21"/>
        </w:rPr>
      </w:pPr>
      <w:r w:rsidRPr="00CC41D5">
        <w:rPr>
          <w:szCs w:val="21"/>
        </w:rPr>
        <w:t>856.</w:t>
      </w:r>
      <w:r w:rsidRPr="00CC41D5">
        <w:rPr>
          <w:szCs w:val="21"/>
        </w:rPr>
        <w:tab/>
      </w:r>
      <w:r w:rsidRPr="00CC41D5">
        <w:rPr>
          <w:rFonts w:hint="eastAsia"/>
          <w:szCs w:val="21"/>
        </w:rPr>
        <w:t>《共同核心文件》</w:t>
      </w:r>
      <w:r w:rsidR="00154C29">
        <w:rPr>
          <w:rFonts w:hint="eastAsia"/>
          <w:szCs w:val="21"/>
        </w:rPr>
        <w:t>概要说</w:t>
      </w:r>
      <w:r w:rsidRPr="00CC41D5">
        <w:rPr>
          <w:rFonts w:hint="eastAsia"/>
          <w:szCs w:val="21"/>
        </w:rPr>
        <w:t>明，</w:t>
      </w:r>
      <w:r w:rsidR="00154C29">
        <w:rPr>
          <w:rFonts w:hint="eastAsia"/>
          <w:szCs w:val="21"/>
        </w:rPr>
        <w:t>现行</w:t>
      </w:r>
      <w:r w:rsidRPr="00CC41D5">
        <w:rPr>
          <w:rFonts w:hint="eastAsia"/>
          <w:szCs w:val="21"/>
        </w:rPr>
        <w:t>法律规定，男</w:t>
      </w:r>
      <w:r w:rsidR="00154C29">
        <w:rPr>
          <w:rFonts w:hint="eastAsia"/>
          <w:szCs w:val="21"/>
        </w:rPr>
        <w:t>女</w:t>
      </w:r>
      <w:r w:rsidRPr="00CC41D5">
        <w:rPr>
          <w:rFonts w:hint="eastAsia"/>
          <w:szCs w:val="21"/>
        </w:rPr>
        <w:t>均有工作的权利与义务，均可自由选择职业，在招聘和就业实践中不可有性别歧视</w:t>
      </w:r>
      <w:r>
        <w:rPr>
          <w:rFonts w:hint="eastAsia"/>
          <w:szCs w:val="21"/>
        </w:rPr>
        <w:t>。</w:t>
      </w:r>
      <w:r w:rsidRPr="00CC41D5">
        <w:rPr>
          <w:rStyle w:val="FootnoteReference"/>
          <w:szCs w:val="21"/>
        </w:rPr>
        <w:footnoteReference w:id="104"/>
      </w:r>
      <w:r w:rsidRPr="00CC41D5">
        <w:rPr>
          <w:rFonts w:hint="eastAsia"/>
          <w:szCs w:val="21"/>
        </w:rPr>
        <w:t>当出现歧视时，应采取措施</w:t>
      </w:r>
      <w:r w:rsidR="00154C29">
        <w:rPr>
          <w:rFonts w:hint="eastAsia"/>
          <w:szCs w:val="21"/>
        </w:rPr>
        <w:t>予以</w:t>
      </w:r>
      <w:r w:rsidRPr="00CC41D5">
        <w:rPr>
          <w:rFonts w:hint="eastAsia"/>
          <w:szCs w:val="21"/>
        </w:rPr>
        <w:t>消除</w:t>
      </w:r>
      <w:r>
        <w:rPr>
          <w:rFonts w:hint="eastAsia"/>
          <w:szCs w:val="21"/>
        </w:rPr>
        <w:t>。</w:t>
      </w:r>
      <w:r w:rsidRPr="00CC41D5">
        <w:rPr>
          <w:rStyle w:val="FootnoteReference"/>
          <w:szCs w:val="21"/>
        </w:rPr>
        <w:footnoteReference w:id="105"/>
      </w:r>
      <w:r w:rsidRPr="00CC41D5">
        <w:rPr>
          <w:rFonts w:hint="eastAsia"/>
          <w:szCs w:val="21"/>
        </w:rPr>
        <w:t>然而，如上所述，文化观念阻碍了妇女走出家门寻求就业机会。妇女在正常时间之外工作不被社会所接受，此外，妇女在工作场所缺乏安全保障，如性骚扰或欺凌等问题（详情见“就业平等”一节）。</w:t>
      </w:r>
    </w:p>
    <w:p w:rsidR="002A570D" w:rsidRPr="00CC41D5" w:rsidRDefault="002A570D" w:rsidP="004960B0">
      <w:pPr>
        <w:spacing w:after="240" w:line="360" w:lineRule="exact"/>
        <w:ind w:left="720" w:hanging="720"/>
        <w:rPr>
          <w:rFonts w:hint="eastAsia"/>
          <w:szCs w:val="21"/>
        </w:rPr>
      </w:pPr>
      <w:r w:rsidRPr="00CC41D5">
        <w:rPr>
          <w:szCs w:val="21"/>
        </w:rPr>
        <w:t>857.</w:t>
      </w:r>
      <w:r w:rsidRPr="00CC41D5">
        <w:rPr>
          <w:szCs w:val="21"/>
        </w:rPr>
        <w:tab/>
      </w:r>
      <w:r w:rsidRPr="00CC41D5">
        <w:rPr>
          <w:rFonts w:hint="eastAsia"/>
          <w:szCs w:val="21"/>
        </w:rPr>
        <w:t>在东帝汶，男女之间存在明显的劳动分工。尽管男子、妇女、男孩、女孩在农业、畜牧业、渔业和林业可分别履行特定的角色或任务，然而，在正规部门中，妇女大多集中于收入最低的领域，如传统纺织（</w:t>
      </w:r>
      <w:r w:rsidRPr="00CC41D5">
        <w:rPr>
          <w:szCs w:val="21"/>
        </w:rPr>
        <w:t>96%</w:t>
      </w:r>
      <w:r w:rsidRPr="00CC41D5">
        <w:rPr>
          <w:rFonts w:hint="eastAsia"/>
          <w:szCs w:val="21"/>
        </w:rPr>
        <w:t>），手工艺品生产（</w:t>
      </w:r>
      <w:r w:rsidRPr="00CC41D5">
        <w:rPr>
          <w:szCs w:val="21"/>
        </w:rPr>
        <w:t>92%</w:t>
      </w:r>
      <w:r w:rsidRPr="00CC41D5">
        <w:rPr>
          <w:rFonts w:hint="eastAsia"/>
          <w:szCs w:val="21"/>
        </w:rPr>
        <w:t>），制盐（</w:t>
      </w:r>
      <w:r w:rsidRPr="00CC41D5">
        <w:rPr>
          <w:szCs w:val="21"/>
        </w:rPr>
        <w:t>68%</w:t>
      </w:r>
      <w:r w:rsidRPr="00CC41D5">
        <w:rPr>
          <w:rFonts w:hint="eastAsia"/>
          <w:szCs w:val="21"/>
        </w:rPr>
        <w:t>）</w:t>
      </w:r>
      <w:r>
        <w:rPr>
          <w:rFonts w:hint="eastAsia"/>
          <w:szCs w:val="21"/>
        </w:rPr>
        <w:t>。</w:t>
      </w:r>
      <w:r w:rsidRPr="00CC41D5">
        <w:rPr>
          <w:rStyle w:val="FootnoteReference"/>
          <w:szCs w:val="21"/>
        </w:rPr>
        <w:footnoteReference w:id="106"/>
      </w:r>
      <w:r w:rsidRPr="00CC41D5">
        <w:rPr>
          <w:rFonts w:hint="eastAsia"/>
          <w:szCs w:val="21"/>
        </w:rPr>
        <w:t>水果、蔬菜等易腐商品，茶，新鲜烟草或盐等的售卖全由妇女承担。卖报纸和电话卡之类的工作则大多由男子负责，此外，安全人员、警察、军人、出租车和小巴司机等工作职位大多为男子占据。</w:t>
      </w:r>
    </w:p>
    <w:p w:rsidR="002A570D" w:rsidRPr="00CC41D5" w:rsidRDefault="002A570D" w:rsidP="004960B0">
      <w:pPr>
        <w:spacing w:after="240" w:line="360" w:lineRule="exact"/>
        <w:ind w:left="720" w:hanging="720"/>
        <w:rPr>
          <w:rFonts w:hint="eastAsia"/>
          <w:szCs w:val="21"/>
        </w:rPr>
      </w:pPr>
      <w:r w:rsidRPr="00CC41D5">
        <w:rPr>
          <w:szCs w:val="21"/>
        </w:rPr>
        <w:t>858.</w:t>
      </w:r>
      <w:r w:rsidRPr="00CC41D5">
        <w:rPr>
          <w:szCs w:val="21"/>
        </w:rPr>
        <w:tab/>
      </w:r>
      <w:r w:rsidRPr="00CC41D5">
        <w:rPr>
          <w:rFonts w:hint="eastAsia"/>
          <w:szCs w:val="21"/>
        </w:rPr>
        <w:t>妇女现在从事的工作类型基本上完全限制在零售、餐饮和酒店业、部分公共服务职位、护理、儿童看护、家政和秘书工作。</w:t>
      </w:r>
      <w:r w:rsidR="00154C29">
        <w:rPr>
          <w:rFonts w:hint="eastAsia"/>
          <w:szCs w:val="21"/>
        </w:rPr>
        <w:t>一些</w:t>
      </w:r>
      <w:r w:rsidRPr="00CC41D5">
        <w:rPr>
          <w:rFonts w:hint="eastAsia"/>
          <w:szCs w:val="21"/>
        </w:rPr>
        <w:t>文化</w:t>
      </w:r>
      <w:r w:rsidR="00154C29">
        <w:rPr>
          <w:rFonts w:hint="eastAsia"/>
          <w:szCs w:val="21"/>
        </w:rPr>
        <w:t>理念</w:t>
      </w:r>
      <w:r w:rsidRPr="00CC41D5">
        <w:rPr>
          <w:rFonts w:hint="eastAsia"/>
          <w:szCs w:val="21"/>
        </w:rPr>
        <w:t>使妇女无法从事某些工作，如</w:t>
      </w:r>
      <w:r w:rsidR="00154C29">
        <w:rPr>
          <w:rFonts w:hint="eastAsia"/>
          <w:szCs w:val="21"/>
        </w:rPr>
        <w:t>在警察机构</w:t>
      </w:r>
      <w:r w:rsidRPr="00CC41D5">
        <w:rPr>
          <w:rFonts w:hint="eastAsia"/>
          <w:szCs w:val="21"/>
        </w:rPr>
        <w:t>和军队中工作。</w:t>
      </w:r>
      <w:r w:rsidR="00154C29">
        <w:rPr>
          <w:rFonts w:hint="eastAsia"/>
          <w:szCs w:val="21"/>
        </w:rPr>
        <w:t>从</w:t>
      </w:r>
      <w:r w:rsidRPr="00CC41D5">
        <w:rPr>
          <w:rFonts w:hint="eastAsia"/>
          <w:szCs w:val="21"/>
        </w:rPr>
        <w:t>一次磋商会的结果</w:t>
      </w:r>
      <w:r w:rsidR="00154C29">
        <w:rPr>
          <w:rFonts w:hint="eastAsia"/>
          <w:szCs w:val="21"/>
        </w:rPr>
        <w:t>来看</w:t>
      </w:r>
      <w:r w:rsidRPr="00CC41D5">
        <w:rPr>
          <w:rFonts w:hint="eastAsia"/>
          <w:szCs w:val="21"/>
        </w:rPr>
        <w:t>，</w:t>
      </w:r>
      <w:r w:rsidR="00154C29">
        <w:rPr>
          <w:rFonts w:hint="eastAsia"/>
          <w:szCs w:val="21"/>
        </w:rPr>
        <w:t>人们</w:t>
      </w:r>
      <w:r w:rsidRPr="00CC41D5">
        <w:rPr>
          <w:rFonts w:hint="eastAsia"/>
          <w:szCs w:val="21"/>
        </w:rPr>
        <w:t>认为</w:t>
      </w:r>
      <w:r w:rsidR="00154C29">
        <w:rPr>
          <w:rFonts w:hint="eastAsia"/>
          <w:szCs w:val="21"/>
        </w:rPr>
        <w:t>当</w:t>
      </w:r>
      <w:r w:rsidRPr="00CC41D5">
        <w:rPr>
          <w:rFonts w:hint="eastAsia"/>
          <w:szCs w:val="21"/>
        </w:rPr>
        <w:t>警察的妇女是“荡妇”</w:t>
      </w:r>
      <w:r>
        <w:rPr>
          <w:rFonts w:hint="eastAsia"/>
          <w:szCs w:val="21"/>
        </w:rPr>
        <w:t>。</w:t>
      </w:r>
      <w:r w:rsidRPr="00CC41D5">
        <w:rPr>
          <w:rStyle w:val="FootnoteReference"/>
          <w:szCs w:val="21"/>
        </w:rPr>
        <w:footnoteReference w:id="107"/>
      </w:r>
      <w:r w:rsidRPr="00CC41D5">
        <w:rPr>
          <w:rFonts w:hint="eastAsia"/>
          <w:szCs w:val="21"/>
        </w:rPr>
        <w:t>首都帝力仅有少数</w:t>
      </w:r>
      <w:r w:rsidR="00DA096B">
        <w:rPr>
          <w:rFonts w:hint="eastAsia"/>
          <w:szCs w:val="21"/>
        </w:rPr>
        <w:t>妇女</w:t>
      </w:r>
      <w:r w:rsidRPr="00CC41D5">
        <w:rPr>
          <w:rFonts w:hint="eastAsia"/>
          <w:szCs w:val="21"/>
        </w:rPr>
        <w:t>开出租车，然而，这些</w:t>
      </w:r>
      <w:r w:rsidR="00DA096B">
        <w:rPr>
          <w:rFonts w:hint="eastAsia"/>
          <w:szCs w:val="21"/>
        </w:rPr>
        <w:t>妇女</w:t>
      </w:r>
      <w:r w:rsidRPr="00CC41D5">
        <w:rPr>
          <w:rFonts w:hint="eastAsia"/>
          <w:szCs w:val="21"/>
        </w:rPr>
        <w:t>称她们遭到了男出租车司机和当地年轻人的性骚扰和侵犯，他们言辞激烈</w:t>
      </w:r>
      <w:r w:rsidR="00DD2EB4">
        <w:rPr>
          <w:rFonts w:hint="eastAsia"/>
          <w:szCs w:val="21"/>
        </w:rPr>
        <w:t>地</w:t>
      </w:r>
      <w:r w:rsidR="00154C29">
        <w:rPr>
          <w:rFonts w:hint="eastAsia"/>
          <w:szCs w:val="21"/>
        </w:rPr>
        <w:t>公开声称，</w:t>
      </w:r>
      <w:r w:rsidRPr="00CC41D5">
        <w:rPr>
          <w:rFonts w:hint="eastAsia"/>
          <w:szCs w:val="21"/>
        </w:rPr>
        <w:t>“妇女应呆在家中恪守妇道”。事实上，很多</w:t>
      </w:r>
      <w:r w:rsidR="00DD2EB4">
        <w:rPr>
          <w:rFonts w:hint="eastAsia"/>
          <w:szCs w:val="21"/>
        </w:rPr>
        <w:t>东</w:t>
      </w:r>
      <w:r w:rsidRPr="00CC41D5">
        <w:rPr>
          <w:rFonts w:hint="eastAsia"/>
          <w:szCs w:val="21"/>
        </w:rPr>
        <w:t>帝汶妇女</w:t>
      </w:r>
      <w:r w:rsidR="00154C29">
        <w:rPr>
          <w:rFonts w:hint="eastAsia"/>
          <w:szCs w:val="21"/>
        </w:rPr>
        <w:t>都难以从事</w:t>
      </w:r>
      <w:r w:rsidRPr="00CC41D5">
        <w:rPr>
          <w:rFonts w:hint="eastAsia"/>
          <w:szCs w:val="21"/>
        </w:rPr>
        <w:t>开车</w:t>
      </w:r>
      <w:r w:rsidR="00154C29">
        <w:rPr>
          <w:rFonts w:hint="eastAsia"/>
          <w:szCs w:val="21"/>
        </w:rPr>
        <w:t>这一行</w:t>
      </w:r>
      <w:r w:rsidRPr="00CC41D5">
        <w:rPr>
          <w:rFonts w:hint="eastAsia"/>
          <w:szCs w:val="21"/>
        </w:rPr>
        <w:t>，获得驾驶执照的妇女寥寥无几。</w:t>
      </w:r>
    </w:p>
    <w:p w:rsidR="002A570D" w:rsidRPr="00CC41D5" w:rsidRDefault="002A570D" w:rsidP="004960B0">
      <w:pPr>
        <w:spacing w:after="240" w:line="360" w:lineRule="exact"/>
        <w:ind w:left="720" w:hanging="720"/>
        <w:rPr>
          <w:rFonts w:hint="eastAsia"/>
          <w:szCs w:val="21"/>
        </w:rPr>
      </w:pPr>
      <w:r w:rsidRPr="00CC41D5">
        <w:rPr>
          <w:szCs w:val="21"/>
        </w:rPr>
        <w:t>859.</w:t>
      </w:r>
      <w:r w:rsidRPr="00CC41D5">
        <w:rPr>
          <w:szCs w:val="21"/>
        </w:rPr>
        <w:tab/>
      </w:r>
      <w:r w:rsidRPr="00CC41D5">
        <w:rPr>
          <w:rFonts w:hint="eastAsia"/>
          <w:szCs w:val="21"/>
        </w:rPr>
        <w:t>虽然招聘广告</w:t>
      </w:r>
      <w:r w:rsidR="00154C29">
        <w:rPr>
          <w:rFonts w:hint="eastAsia"/>
          <w:szCs w:val="21"/>
        </w:rPr>
        <w:t>上提供</w:t>
      </w:r>
      <w:r w:rsidRPr="00CC41D5">
        <w:rPr>
          <w:rFonts w:hint="eastAsia"/>
          <w:szCs w:val="21"/>
        </w:rPr>
        <w:t>的职位对男女开放，部分职位还特别鼓励</w:t>
      </w:r>
      <w:r w:rsidR="00DA096B">
        <w:rPr>
          <w:rFonts w:hint="eastAsia"/>
          <w:szCs w:val="21"/>
        </w:rPr>
        <w:t>妇女</w:t>
      </w:r>
      <w:r w:rsidRPr="00CC41D5">
        <w:rPr>
          <w:rFonts w:hint="eastAsia"/>
          <w:szCs w:val="21"/>
        </w:rPr>
        <w:t>前来应聘，然而，</w:t>
      </w:r>
      <w:r w:rsidR="00154C29">
        <w:rPr>
          <w:rFonts w:hint="eastAsia"/>
          <w:szCs w:val="21"/>
        </w:rPr>
        <w:t>许多妇女都没有提出申请，因为她们</w:t>
      </w:r>
      <w:r w:rsidRPr="00CC41D5">
        <w:rPr>
          <w:rFonts w:hint="eastAsia"/>
          <w:szCs w:val="21"/>
        </w:rPr>
        <w:t>缺乏必备的正规教育和经验</w:t>
      </w:r>
      <w:r w:rsidR="00154C29">
        <w:rPr>
          <w:rFonts w:hint="eastAsia"/>
          <w:szCs w:val="21"/>
        </w:rPr>
        <w:t>，</w:t>
      </w:r>
      <w:r w:rsidRPr="00CC41D5">
        <w:rPr>
          <w:rFonts w:hint="eastAsia"/>
          <w:szCs w:val="21"/>
        </w:rPr>
        <w:t>无法在平等</w:t>
      </w:r>
      <w:r w:rsidR="00154C29">
        <w:rPr>
          <w:rFonts w:hint="eastAsia"/>
          <w:szCs w:val="21"/>
        </w:rPr>
        <w:t>的</w:t>
      </w:r>
      <w:r w:rsidRPr="00CC41D5">
        <w:rPr>
          <w:rFonts w:hint="eastAsia"/>
          <w:szCs w:val="21"/>
        </w:rPr>
        <w:t>基础上</w:t>
      </w:r>
      <w:r w:rsidR="00154C29">
        <w:rPr>
          <w:rFonts w:hint="eastAsia"/>
          <w:szCs w:val="21"/>
        </w:rPr>
        <w:t>与男子</w:t>
      </w:r>
      <w:r w:rsidRPr="00CC41D5">
        <w:rPr>
          <w:rFonts w:hint="eastAsia"/>
          <w:szCs w:val="21"/>
        </w:rPr>
        <w:t>竞争。</w:t>
      </w:r>
    </w:p>
    <w:p w:rsidR="002A570D" w:rsidRPr="00CC41D5" w:rsidRDefault="002A570D" w:rsidP="004960B0">
      <w:pPr>
        <w:spacing w:after="240" w:line="360" w:lineRule="exact"/>
        <w:ind w:left="720" w:hanging="720"/>
        <w:rPr>
          <w:rFonts w:hint="eastAsia"/>
          <w:szCs w:val="21"/>
        </w:rPr>
      </w:pPr>
      <w:r w:rsidRPr="00CC41D5">
        <w:rPr>
          <w:szCs w:val="21"/>
        </w:rPr>
        <w:t>860.</w:t>
      </w:r>
      <w:r w:rsidRPr="00CC41D5">
        <w:rPr>
          <w:szCs w:val="21"/>
        </w:rPr>
        <w:tab/>
      </w:r>
      <w:r w:rsidRPr="00CC41D5">
        <w:rPr>
          <w:rFonts w:hint="eastAsia"/>
          <w:szCs w:val="21"/>
        </w:rPr>
        <w:t>在帝力非政府组织和联合国机构工作的</w:t>
      </w:r>
      <w:r w:rsidR="00DA096B">
        <w:rPr>
          <w:rFonts w:hint="eastAsia"/>
          <w:szCs w:val="21"/>
        </w:rPr>
        <w:t>妇女</w:t>
      </w:r>
      <w:r w:rsidRPr="00CC41D5">
        <w:rPr>
          <w:rFonts w:hint="eastAsia"/>
          <w:szCs w:val="21"/>
        </w:rPr>
        <w:t>面试时曾被问及她们的丈夫对妻子离家外出工作有无异议。她们的回答</w:t>
      </w:r>
      <w:r w:rsidR="00154C29">
        <w:rPr>
          <w:rFonts w:hint="eastAsia"/>
          <w:szCs w:val="21"/>
        </w:rPr>
        <w:t>关系到</w:t>
      </w:r>
      <w:r w:rsidRPr="00CC41D5">
        <w:rPr>
          <w:rFonts w:hint="eastAsia"/>
          <w:szCs w:val="21"/>
        </w:rPr>
        <w:t>能否成功得到这份工作。事实上，在消除对妇女歧视委员会地区磋商会上，所有妇女</w:t>
      </w:r>
      <w:r w:rsidR="00154C29">
        <w:rPr>
          <w:rFonts w:hint="eastAsia"/>
          <w:szCs w:val="21"/>
        </w:rPr>
        <w:t>都声</w:t>
      </w:r>
      <w:r w:rsidRPr="00CC41D5">
        <w:rPr>
          <w:rFonts w:hint="eastAsia"/>
          <w:szCs w:val="21"/>
        </w:rPr>
        <w:t>称她们缺乏就业信息。</w:t>
      </w:r>
    </w:p>
    <w:p w:rsidR="002A570D" w:rsidRPr="003A3E1D" w:rsidRDefault="002A570D" w:rsidP="003A3E1D">
      <w:pPr>
        <w:pStyle w:val="H3"/>
        <w:rPr>
          <w:rFonts w:hint="eastAsia"/>
          <w:b w:val="0"/>
        </w:rPr>
      </w:pPr>
      <w:bookmarkStart w:id="119" w:name="_Toc228766613"/>
      <w:r w:rsidRPr="003A3E1D">
        <w:rPr>
          <w:rFonts w:hint="eastAsia"/>
          <w:b w:val="0"/>
        </w:rPr>
        <w:t>文化观念与传统司法</w:t>
      </w:r>
      <w:bookmarkEnd w:id="119"/>
    </w:p>
    <w:p w:rsidR="002A570D" w:rsidRPr="00CC41D5" w:rsidRDefault="002A570D" w:rsidP="002A570D">
      <w:pPr>
        <w:spacing w:after="240" w:line="360" w:lineRule="exact"/>
        <w:ind w:left="720" w:hanging="720"/>
        <w:rPr>
          <w:rFonts w:hint="eastAsia"/>
          <w:szCs w:val="21"/>
        </w:rPr>
      </w:pPr>
      <w:r w:rsidRPr="00CC41D5">
        <w:rPr>
          <w:szCs w:val="21"/>
        </w:rPr>
        <w:t>861.</w:t>
      </w:r>
      <w:r w:rsidRPr="00CC41D5">
        <w:rPr>
          <w:szCs w:val="21"/>
        </w:rPr>
        <w:tab/>
      </w:r>
      <w:r w:rsidR="00DD2EB4">
        <w:rPr>
          <w:rFonts w:hint="eastAsia"/>
          <w:szCs w:val="21"/>
        </w:rPr>
        <w:t>正</w:t>
      </w:r>
      <w:r w:rsidRPr="00CC41D5">
        <w:rPr>
          <w:rFonts w:hint="eastAsia"/>
          <w:szCs w:val="21"/>
        </w:rPr>
        <w:t>如“传统司法”和“</w:t>
      </w:r>
      <w:r w:rsidR="00203686">
        <w:rPr>
          <w:rFonts w:hint="eastAsia"/>
          <w:szCs w:val="21"/>
        </w:rPr>
        <w:t>性</w:t>
      </w:r>
      <w:r w:rsidR="00154C29">
        <w:rPr>
          <w:rFonts w:hint="eastAsia"/>
          <w:szCs w:val="21"/>
        </w:rPr>
        <w:t>别</w:t>
      </w:r>
      <w:r w:rsidR="00203686">
        <w:rPr>
          <w:rFonts w:hint="eastAsia"/>
          <w:szCs w:val="21"/>
        </w:rPr>
        <w:t>暴力</w:t>
      </w:r>
      <w:r w:rsidRPr="00CC41D5">
        <w:rPr>
          <w:rFonts w:hint="eastAsia"/>
          <w:szCs w:val="21"/>
        </w:rPr>
        <w:t>”</w:t>
      </w:r>
      <w:r w:rsidR="00154C29">
        <w:rPr>
          <w:rFonts w:hint="eastAsia"/>
          <w:szCs w:val="21"/>
        </w:rPr>
        <w:t>这两</w:t>
      </w:r>
      <w:r w:rsidRPr="00CC41D5">
        <w:rPr>
          <w:rFonts w:hint="eastAsia"/>
          <w:szCs w:val="21"/>
        </w:rPr>
        <w:t>节中所</w:t>
      </w:r>
      <w:r w:rsidR="00154C29">
        <w:rPr>
          <w:rFonts w:hint="eastAsia"/>
          <w:szCs w:val="21"/>
        </w:rPr>
        <w:t>概</w:t>
      </w:r>
      <w:r w:rsidRPr="00CC41D5">
        <w:rPr>
          <w:rFonts w:hint="eastAsia"/>
          <w:szCs w:val="21"/>
        </w:rPr>
        <w:t>述</w:t>
      </w:r>
      <w:r w:rsidR="00154C29">
        <w:rPr>
          <w:rFonts w:hint="eastAsia"/>
          <w:szCs w:val="21"/>
        </w:rPr>
        <w:t>的</w:t>
      </w:r>
      <w:r w:rsidRPr="00CC41D5">
        <w:rPr>
          <w:rFonts w:hint="eastAsia"/>
          <w:szCs w:val="21"/>
        </w:rPr>
        <w:t>，传统</w:t>
      </w:r>
      <w:r w:rsidR="00154C29">
        <w:rPr>
          <w:rFonts w:hint="eastAsia"/>
          <w:szCs w:val="21"/>
        </w:rPr>
        <w:t>的</w:t>
      </w:r>
      <w:r w:rsidRPr="00CC41D5">
        <w:rPr>
          <w:rFonts w:hint="eastAsia"/>
          <w:szCs w:val="21"/>
        </w:rPr>
        <w:t>司法程序</w:t>
      </w:r>
      <w:r w:rsidR="00154C29">
        <w:rPr>
          <w:rFonts w:hint="eastAsia"/>
          <w:szCs w:val="21"/>
        </w:rPr>
        <w:t>剥夺了</w:t>
      </w:r>
      <w:r w:rsidR="00154C29" w:rsidRPr="00CC41D5">
        <w:rPr>
          <w:rFonts w:hint="eastAsia"/>
          <w:szCs w:val="21"/>
        </w:rPr>
        <w:t>很多东帝汶妇女</w:t>
      </w:r>
      <w:r w:rsidR="00154C29">
        <w:rPr>
          <w:rFonts w:hint="eastAsia"/>
          <w:szCs w:val="21"/>
        </w:rPr>
        <w:t>的</w:t>
      </w:r>
      <w:r w:rsidRPr="00CC41D5">
        <w:rPr>
          <w:rFonts w:hint="eastAsia"/>
          <w:szCs w:val="21"/>
        </w:rPr>
        <w:t>权</w:t>
      </w:r>
      <w:r w:rsidR="00154C29">
        <w:rPr>
          <w:rFonts w:hint="eastAsia"/>
          <w:szCs w:val="21"/>
        </w:rPr>
        <w:t>力</w:t>
      </w:r>
      <w:r w:rsidRPr="00CC41D5">
        <w:rPr>
          <w:rFonts w:hint="eastAsia"/>
          <w:szCs w:val="21"/>
        </w:rPr>
        <w:t>。在大部分案件中，她们很难参与司法听审；谈判由相关家庭负责。在</w:t>
      </w:r>
      <w:r w:rsidR="00154C29">
        <w:rPr>
          <w:rFonts w:hint="eastAsia"/>
          <w:szCs w:val="21"/>
        </w:rPr>
        <w:t>发生</w:t>
      </w:r>
      <w:r w:rsidRPr="00CC41D5">
        <w:rPr>
          <w:rFonts w:hint="eastAsia"/>
          <w:szCs w:val="21"/>
        </w:rPr>
        <w:t>暴力案件</w:t>
      </w:r>
      <w:r w:rsidR="00154C29">
        <w:rPr>
          <w:rFonts w:hint="eastAsia"/>
          <w:szCs w:val="21"/>
        </w:rPr>
        <w:t>时</w:t>
      </w:r>
      <w:r w:rsidRPr="00CC41D5">
        <w:rPr>
          <w:rFonts w:hint="eastAsia"/>
          <w:szCs w:val="21"/>
        </w:rPr>
        <w:t>，村中传统</w:t>
      </w:r>
      <w:r w:rsidR="00154C29">
        <w:rPr>
          <w:rFonts w:hint="eastAsia"/>
          <w:szCs w:val="21"/>
        </w:rPr>
        <w:t>的</w:t>
      </w:r>
      <w:r w:rsidRPr="00CC41D5">
        <w:rPr>
          <w:rFonts w:hint="eastAsia"/>
          <w:szCs w:val="21"/>
        </w:rPr>
        <w:t>领导者会举</w:t>
      </w:r>
      <w:r w:rsidR="00154C29">
        <w:rPr>
          <w:rFonts w:hint="eastAsia"/>
          <w:szCs w:val="21"/>
        </w:rPr>
        <w:t>行一种</w:t>
      </w:r>
      <w:r w:rsidRPr="00CC41D5">
        <w:rPr>
          <w:rFonts w:hint="eastAsia"/>
          <w:szCs w:val="21"/>
        </w:rPr>
        <w:t>仪式，双方当事人的大家族都</w:t>
      </w:r>
      <w:r w:rsidR="00154C29">
        <w:rPr>
          <w:rFonts w:hint="eastAsia"/>
          <w:szCs w:val="21"/>
        </w:rPr>
        <w:t>要</w:t>
      </w:r>
      <w:r w:rsidRPr="00CC41D5">
        <w:rPr>
          <w:rFonts w:hint="eastAsia"/>
          <w:szCs w:val="21"/>
        </w:rPr>
        <w:t>参加。</w:t>
      </w:r>
      <w:r w:rsidR="00154C29">
        <w:rPr>
          <w:rFonts w:hint="eastAsia"/>
          <w:szCs w:val="21"/>
        </w:rPr>
        <w:t>在</w:t>
      </w:r>
      <w:r w:rsidRPr="00CC41D5">
        <w:rPr>
          <w:rFonts w:hint="eastAsia"/>
          <w:szCs w:val="21"/>
        </w:rPr>
        <w:t>仪式上通常会杀</w:t>
      </w:r>
      <w:r w:rsidR="00154C29">
        <w:rPr>
          <w:rFonts w:hint="eastAsia"/>
          <w:szCs w:val="21"/>
        </w:rPr>
        <w:t>死</w:t>
      </w:r>
      <w:r w:rsidRPr="00CC41D5">
        <w:rPr>
          <w:rFonts w:hint="eastAsia"/>
          <w:szCs w:val="21"/>
        </w:rPr>
        <w:t>一</w:t>
      </w:r>
      <w:r w:rsidR="00154C29">
        <w:rPr>
          <w:rFonts w:hint="eastAsia"/>
          <w:szCs w:val="21"/>
        </w:rPr>
        <w:t>只</w:t>
      </w:r>
      <w:r w:rsidRPr="00CC41D5">
        <w:rPr>
          <w:rFonts w:hint="eastAsia"/>
          <w:szCs w:val="21"/>
        </w:rPr>
        <w:t>动物，受害者与加害人</w:t>
      </w:r>
      <w:r w:rsidR="00154C29">
        <w:rPr>
          <w:rFonts w:hint="eastAsia"/>
          <w:szCs w:val="21"/>
        </w:rPr>
        <w:t>都</w:t>
      </w:r>
      <w:r w:rsidRPr="00CC41D5">
        <w:rPr>
          <w:rFonts w:hint="eastAsia"/>
          <w:szCs w:val="21"/>
        </w:rPr>
        <w:t>必须喝动物的血，</w:t>
      </w:r>
      <w:r w:rsidR="00154C29">
        <w:rPr>
          <w:rFonts w:hint="eastAsia"/>
          <w:szCs w:val="21"/>
        </w:rPr>
        <w:t>并</w:t>
      </w:r>
      <w:r w:rsidRPr="00CC41D5">
        <w:rPr>
          <w:rFonts w:hint="eastAsia"/>
          <w:szCs w:val="21"/>
        </w:rPr>
        <w:t>承诺永远不会再</w:t>
      </w:r>
      <w:r w:rsidR="00154C29">
        <w:rPr>
          <w:rFonts w:hint="eastAsia"/>
          <w:szCs w:val="21"/>
        </w:rPr>
        <w:t>出现暴力问题</w:t>
      </w:r>
      <w:r w:rsidRPr="00CC41D5">
        <w:rPr>
          <w:rFonts w:hint="eastAsia"/>
          <w:szCs w:val="21"/>
        </w:rPr>
        <w:t>。如果背叛承诺再次施暴，加害人则会受到祖宗的惩罚</w:t>
      </w:r>
      <w:r>
        <w:rPr>
          <w:rFonts w:hint="eastAsia"/>
          <w:szCs w:val="21"/>
        </w:rPr>
        <w:t>。</w:t>
      </w:r>
      <w:r w:rsidRPr="00CC41D5">
        <w:rPr>
          <w:rStyle w:val="FootnoteReference"/>
          <w:szCs w:val="21"/>
        </w:rPr>
        <w:footnoteReference w:id="108"/>
      </w:r>
    </w:p>
    <w:p w:rsidR="002A570D" w:rsidRPr="00CC41D5" w:rsidRDefault="002A570D" w:rsidP="002A570D">
      <w:pPr>
        <w:spacing w:after="240" w:line="360" w:lineRule="exact"/>
        <w:ind w:left="720" w:hanging="720"/>
        <w:rPr>
          <w:rFonts w:hint="eastAsia"/>
          <w:szCs w:val="21"/>
        </w:rPr>
      </w:pPr>
      <w:r w:rsidRPr="00CC41D5">
        <w:rPr>
          <w:szCs w:val="21"/>
        </w:rPr>
        <w:t>862.</w:t>
      </w:r>
      <w:r w:rsidRPr="00CC41D5">
        <w:rPr>
          <w:szCs w:val="21"/>
        </w:rPr>
        <w:tab/>
      </w:r>
      <w:r w:rsidRPr="00CC41D5">
        <w:rPr>
          <w:rFonts w:hint="eastAsia"/>
          <w:szCs w:val="21"/>
        </w:rPr>
        <w:t>《共同核心文件》</w:t>
      </w:r>
      <w:r w:rsidR="00154C29">
        <w:rPr>
          <w:rFonts w:hint="eastAsia"/>
          <w:szCs w:val="21"/>
        </w:rPr>
        <w:t>指出</w:t>
      </w:r>
      <w:r w:rsidRPr="00CC41D5">
        <w:rPr>
          <w:rFonts w:hint="eastAsia"/>
          <w:szCs w:val="21"/>
        </w:rPr>
        <w:t>，在传统司法中，惩罚通常涉及到罚金或交换物品，然而，受害者本人很少会收到惩罚物</w:t>
      </w:r>
      <w:r w:rsidR="00DD2EB4">
        <w:rPr>
          <w:rFonts w:hint="eastAsia"/>
          <w:szCs w:val="21"/>
        </w:rPr>
        <w:t>——</w:t>
      </w:r>
      <w:r w:rsidRPr="00CC41D5">
        <w:rPr>
          <w:rFonts w:hint="eastAsia"/>
          <w:szCs w:val="21"/>
        </w:rPr>
        <w:t>通常由其家庭接收。惩罚通常并不与罪行相符；罚金过低，传统领导者缺乏有效手段</w:t>
      </w:r>
      <w:r w:rsidR="00154C29">
        <w:rPr>
          <w:rFonts w:hint="eastAsia"/>
          <w:szCs w:val="21"/>
        </w:rPr>
        <w:t>实</w:t>
      </w:r>
      <w:r w:rsidRPr="00CC41D5">
        <w:rPr>
          <w:rFonts w:hint="eastAsia"/>
          <w:szCs w:val="21"/>
        </w:rPr>
        <w:t>行</w:t>
      </w:r>
      <w:r w:rsidR="00154C29">
        <w:rPr>
          <w:rFonts w:hint="eastAsia"/>
          <w:szCs w:val="21"/>
        </w:rPr>
        <w:t>其裁</w:t>
      </w:r>
      <w:r w:rsidRPr="00CC41D5">
        <w:rPr>
          <w:rFonts w:hint="eastAsia"/>
          <w:szCs w:val="21"/>
        </w:rPr>
        <w:t>决，</w:t>
      </w:r>
      <w:r w:rsidR="00154C29">
        <w:rPr>
          <w:rFonts w:hint="eastAsia"/>
          <w:szCs w:val="21"/>
        </w:rPr>
        <w:t>而且</w:t>
      </w:r>
      <w:r w:rsidRPr="00CC41D5">
        <w:rPr>
          <w:rFonts w:hint="eastAsia"/>
          <w:szCs w:val="21"/>
        </w:rPr>
        <w:t>判决似乎根本起不到震慑作用。有时，加害人</w:t>
      </w:r>
      <w:r w:rsidR="00154C29">
        <w:rPr>
          <w:rFonts w:hint="eastAsia"/>
          <w:szCs w:val="21"/>
        </w:rPr>
        <w:t>也不接受</w:t>
      </w:r>
      <w:r w:rsidRPr="00CC41D5">
        <w:rPr>
          <w:rFonts w:hint="eastAsia"/>
          <w:szCs w:val="21"/>
        </w:rPr>
        <w:t>领导者</w:t>
      </w:r>
      <w:r w:rsidR="00154C29">
        <w:rPr>
          <w:rFonts w:hint="eastAsia"/>
          <w:szCs w:val="21"/>
        </w:rPr>
        <w:t>对他的</w:t>
      </w:r>
      <w:r w:rsidRPr="00CC41D5">
        <w:rPr>
          <w:rFonts w:hint="eastAsia"/>
          <w:szCs w:val="21"/>
        </w:rPr>
        <w:t>惩罚。在性暴力案件中，如果受害者怀孕，</w:t>
      </w:r>
      <w:r w:rsidR="00154C29">
        <w:rPr>
          <w:rFonts w:hint="eastAsia"/>
          <w:szCs w:val="21"/>
        </w:rPr>
        <w:t>就会</w:t>
      </w:r>
      <w:r w:rsidR="00DD0A7E">
        <w:rPr>
          <w:rFonts w:hint="eastAsia"/>
          <w:szCs w:val="21"/>
        </w:rPr>
        <w:t>做出</w:t>
      </w:r>
      <w:r w:rsidR="00154C29">
        <w:rPr>
          <w:rFonts w:hint="eastAsia"/>
          <w:szCs w:val="21"/>
        </w:rPr>
        <w:t>裁</w:t>
      </w:r>
      <w:r w:rsidRPr="00CC41D5">
        <w:rPr>
          <w:rFonts w:hint="eastAsia"/>
          <w:szCs w:val="21"/>
        </w:rPr>
        <w:t>决</w:t>
      </w:r>
      <w:r w:rsidR="00154C29">
        <w:rPr>
          <w:rFonts w:hint="eastAsia"/>
          <w:szCs w:val="21"/>
        </w:rPr>
        <w:t>让受害者与加害人</w:t>
      </w:r>
      <w:r w:rsidRPr="00CC41D5">
        <w:rPr>
          <w:rFonts w:hint="eastAsia"/>
          <w:szCs w:val="21"/>
        </w:rPr>
        <w:t>结婚</w:t>
      </w:r>
      <w:r w:rsidR="00154C29">
        <w:rPr>
          <w:rFonts w:hint="eastAsia"/>
          <w:szCs w:val="21"/>
        </w:rPr>
        <w:t>的裁决，以此作为</w:t>
      </w:r>
      <w:r w:rsidRPr="00CC41D5">
        <w:rPr>
          <w:rFonts w:hint="eastAsia"/>
          <w:szCs w:val="21"/>
        </w:rPr>
        <w:t>避免耻辱的最佳解决</w:t>
      </w:r>
      <w:r w:rsidR="00154C29">
        <w:rPr>
          <w:rFonts w:hint="eastAsia"/>
          <w:szCs w:val="21"/>
        </w:rPr>
        <w:t>办</w:t>
      </w:r>
      <w:r w:rsidRPr="00CC41D5">
        <w:rPr>
          <w:rFonts w:hint="eastAsia"/>
          <w:szCs w:val="21"/>
        </w:rPr>
        <w:t>法。这种传统</w:t>
      </w:r>
      <w:r w:rsidR="00154C29">
        <w:rPr>
          <w:rFonts w:hint="eastAsia"/>
          <w:szCs w:val="21"/>
        </w:rPr>
        <w:t>的</w:t>
      </w:r>
      <w:r w:rsidRPr="00CC41D5">
        <w:rPr>
          <w:rFonts w:hint="eastAsia"/>
          <w:szCs w:val="21"/>
        </w:rPr>
        <w:t>司法程序</w:t>
      </w:r>
      <w:r w:rsidR="00154C29">
        <w:rPr>
          <w:rFonts w:hint="eastAsia"/>
          <w:szCs w:val="21"/>
        </w:rPr>
        <w:t>不能</w:t>
      </w:r>
      <w:r w:rsidRPr="00CC41D5">
        <w:rPr>
          <w:rFonts w:hint="eastAsia"/>
          <w:szCs w:val="21"/>
        </w:rPr>
        <w:t>保护受害者</w:t>
      </w:r>
      <w:r w:rsidR="00154C29">
        <w:rPr>
          <w:rFonts w:hint="eastAsia"/>
          <w:szCs w:val="21"/>
        </w:rPr>
        <w:t>免遭更大</w:t>
      </w:r>
      <w:r w:rsidRPr="00CC41D5">
        <w:rPr>
          <w:rFonts w:hint="eastAsia"/>
          <w:szCs w:val="21"/>
        </w:rPr>
        <w:t>的伤害。</w:t>
      </w:r>
    </w:p>
    <w:p w:rsidR="002A570D" w:rsidRPr="00CC41D5" w:rsidRDefault="002A570D" w:rsidP="002A570D">
      <w:pPr>
        <w:spacing w:after="240" w:line="360" w:lineRule="exact"/>
        <w:ind w:left="720" w:hanging="720"/>
        <w:rPr>
          <w:rFonts w:hint="eastAsia"/>
          <w:szCs w:val="21"/>
        </w:rPr>
      </w:pPr>
      <w:r w:rsidRPr="00CC41D5">
        <w:rPr>
          <w:szCs w:val="21"/>
        </w:rPr>
        <w:t>863.</w:t>
      </w:r>
      <w:r w:rsidRPr="00CC41D5">
        <w:rPr>
          <w:szCs w:val="21"/>
        </w:rPr>
        <w:tab/>
      </w:r>
      <w:r w:rsidRPr="00CC41D5">
        <w:rPr>
          <w:rFonts w:hint="eastAsia"/>
          <w:szCs w:val="21"/>
        </w:rPr>
        <w:t>传统司法程序的弊端之一是，它在很大程</w:t>
      </w:r>
      <w:r w:rsidR="00154C29">
        <w:rPr>
          <w:rFonts w:hint="eastAsia"/>
          <w:szCs w:val="21"/>
        </w:rPr>
        <w:t>度</w:t>
      </w:r>
      <w:r w:rsidRPr="00CC41D5">
        <w:rPr>
          <w:rFonts w:hint="eastAsia"/>
          <w:szCs w:val="21"/>
        </w:rPr>
        <w:t>上基于父系部族对男女在社会和家庭中的角色的观念以及传统领导者自身的偏好。传统司法将重点更多地放在了导致某一犯罪发生的事件上</w:t>
      </w:r>
      <w:r w:rsidR="00DD2EB4">
        <w:rPr>
          <w:rFonts w:hint="eastAsia"/>
          <w:szCs w:val="21"/>
        </w:rPr>
        <w:t>——</w:t>
      </w:r>
      <w:r w:rsidRPr="00CC41D5">
        <w:rPr>
          <w:rFonts w:hint="eastAsia"/>
          <w:szCs w:val="21"/>
        </w:rPr>
        <w:t>尤其是妇女的行为，例如，她是否做过什么“激怒”丈夫的事情</w:t>
      </w:r>
      <w:r>
        <w:rPr>
          <w:rFonts w:hint="eastAsia"/>
          <w:szCs w:val="21"/>
        </w:rPr>
        <w:t>。</w:t>
      </w:r>
      <w:r w:rsidRPr="00CC41D5">
        <w:rPr>
          <w:rStyle w:val="FootnoteReference"/>
          <w:szCs w:val="21"/>
        </w:rPr>
        <w:footnoteReference w:id="109"/>
      </w:r>
      <w:r w:rsidRPr="00CC41D5">
        <w:rPr>
          <w:rFonts w:hint="eastAsia"/>
          <w:szCs w:val="21"/>
        </w:rPr>
        <w:t>通常妇女需为这类事件承担责任，因为她不知道如何处理和丈夫的关系，如何避免暴力，或者，因为她不停地抱怨或讲话太多而自找麻烦。一般来说，传统司法很少考虑这类暴力行为对妇女本身及其子女的影响。</w:t>
      </w:r>
    </w:p>
    <w:p w:rsidR="002A570D" w:rsidRPr="00CC41D5" w:rsidRDefault="002A570D" w:rsidP="002A570D">
      <w:pPr>
        <w:spacing w:after="240" w:line="360" w:lineRule="exact"/>
        <w:ind w:left="720" w:hanging="720"/>
        <w:rPr>
          <w:rFonts w:hint="eastAsia"/>
          <w:szCs w:val="21"/>
        </w:rPr>
      </w:pPr>
      <w:r w:rsidRPr="00CC41D5">
        <w:rPr>
          <w:szCs w:val="21"/>
        </w:rPr>
        <w:t>864.</w:t>
      </w:r>
      <w:r w:rsidRPr="00CC41D5">
        <w:rPr>
          <w:szCs w:val="21"/>
        </w:rPr>
        <w:tab/>
      </w:r>
      <w:r w:rsidRPr="00CC41D5">
        <w:rPr>
          <w:rFonts w:hint="eastAsia"/>
          <w:szCs w:val="21"/>
        </w:rPr>
        <w:t>在传统司法程序中，对传统领导者的决定不满并要求上诉，这在文化上是不被接受的。传统领导者的决定</w:t>
      </w:r>
      <w:r w:rsidR="00154C29">
        <w:rPr>
          <w:rFonts w:hint="eastAsia"/>
          <w:szCs w:val="21"/>
        </w:rPr>
        <w:t>至高无尚</w:t>
      </w:r>
      <w:r w:rsidRPr="00CC41D5">
        <w:rPr>
          <w:rFonts w:hint="eastAsia"/>
          <w:szCs w:val="21"/>
        </w:rPr>
        <w:t>，不可质疑。妇女有权向上一级提交案件，然而，如果她</w:t>
      </w:r>
      <w:r w:rsidR="00154C29">
        <w:rPr>
          <w:rFonts w:hint="eastAsia"/>
          <w:szCs w:val="21"/>
        </w:rPr>
        <w:t>们</w:t>
      </w:r>
      <w:r w:rsidRPr="00CC41D5">
        <w:rPr>
          <w:rFonts w:hint="eastAsia"/>
          <w:szCs w:val="21"/>
        </w:rPr>
        <w:t>这样做了，就</w:t>
      </w:r>
      <w:r w:rsidR="00154C29">
        <w:rPr>
          <w:rFonts w:hint="eastAsia"/>
          <w:szCs w:val="21"/>
        </w:rPr>
        <w:t>有可能</w:t>
      </w:r>
      <w:r w:rsidRPr="00CC41D5">
        <w:rPr>
          <w:rFonts w:hint="eastAsia"/>
          <w:szCs w:val="21"/>
        </w:rPr>
        <w:t>“惹怒最初做决定的领导者”。</w:t>
      </w:r>
      <w:r w:rsidR="00154C29">
        <w:rPr>
          <w:rFonts w:hint="eastAsia"/>
          <w:szCs w:val="21"/>
        </w:rPr>
        <w:t>该领导为此</w:t>
      </w:r>
      <w:r w:rsidRPr="00CC41D5">
        <w:rPr>
          <w:rFonts w:hint="eastAsia"/>
          <w:szCs w:val="21"/>
        </w:rPr>
        <w:t>会采取</w:t>
      </w:r>
      <w:r w:rsidR="00154C29">
        <w:rPr>
          <w:rFonts w:hint="eastAsia"/>
          <w:szCs w:val="21"/>
        </w:rPr>
        <w:t>伤害这些妇女</w:t>
      </w:r>
      <w:r w:rsidRPr="00CC41D5">
        <w:rPr>
          <w:rFonts w:hint="eastAsia"/>
          <w:szCs w:val="21"/>
        </w:rPr>
        <w:t>的行</w:t>
      </w:r>
      <w:r w:rsidR="00154C29">
        <w:rPr>
          <w:rFonts w:hint="eastAsia"/>
          <w:szCs w:val="21"/>
        </w:rPr>
        <w:t>为</w:t>
      </w:r>
      <w:r w:rsidRPr="00CC41D5">
        <w:rPr>
          <w:rFonts w:hint="eastAsia"/>
          <w:szCs w:val="21"/>
        </w:rPr>
        <w:t>。这种恐惧感阻止了男子和妇女向上一级提交案件</w:t>
      </w:r>
      <w:r>
        <w:rPr>
          <w:rFonts w:hint="eastAsia"/>
          <w:szCs w:val="21"/>
        </w:rPr>
        <w:t>。</w:t>
      </w:r>
      <w:r w:rsidRPr="00CC41D5">
        <w:rPr>
          <w:rStyle w:val="FootnoteReference"/>
          <w:szCs w:val="21"/>
        </w:rPr>
        <w:footnoteReference w:id="110"/>
      </w:r>
    </w:p>
    <w:p w:rsidR="002A570D" w:rsidRPr="00154C29" w:rsidRDefault="002A570D" w:rsidP="002A570D">
      <w:pPr>
        <w:spacing w:after="240" w:line="360" w:lineRule="exact"/>
        <w:ind w:left="720" w:hanging="720"/>
        <w:rPr>
          <w:rFonts w:hint="eastAsia"/>
          <w:szCs w:val="21"/>
        </w:rPr>
      </w:pPr>
      <w:r w:rsidRPr="00CC41D5">
        <w:rPr>
          <w:szCs w:val="21"/>
        </w:rPr>
        <w:t>865.</w:t>
      </w:r>
      <w:r w:rsidRPr="00CC41D5">
        <w:rPr>
          <w:szCs w:val="21"/>
        </w:rPr>
        <w:tab/>
      </w:r>
      <w:r w:rsidRPr="00CC41D5">
        <w:rPr>
          <w:rFonts w:hint="eastAsia"/>
          <w:szCs w:val="21"/>
        </w:rPr>
        <w:t>当妇女正式提起诉讼时，警方经常将案件，尤其是“罪行轻微”的暴力案件，</w:t>
      </w:r>
      <w:r w:rsidR="00154C29">
        <w:rPr>
          <w:rFonts w:hint="eastAsia"/>
          <w:szCs w:val="21"/>
        </w:rPr>
        <w:t>转</w:t>
      </w:r>
      <w:r w:rsidRPr="00CC41D5">
        <w:rPr>
          <w:rFonts w:hint="eastAsia"/>
          <w:szCs w:val="21"/>
        </w:rPr>
        <w:t>至传统领导者</w:t>
      </w:r>
      <w:r w:rsidR="00154C29">
        <w:rPr>
          <w:rFonts w:hint="eastAsia"/>
          <w:szCs w:val="21"/>
        </w:rPr>
        <w:t>那里由其</w:t>
      </w:r>
      <w:r w:rsidRPr="00CC41D5">
        <w:rPr>
          <w:rFonts w:hint="eastAsia"/>
          <w:szCs w:val="21"/>
        </w:rPr>
        <w:t>进行</w:t>
      </w:r>
      <w:r w:rsidR="00154C29">
        <w:rPr>
          <w:rFonts w:hint="eastAsia"/>
          <w:szCs w:val="21"/>
        </w:rPr>
        <w:t>裁决</w:t>
      </w:r>
      <w:r w:rsidRPr="00CC41D5">
        <w:rPr>
          <w:rFonts w:hint="eastAsia"/>
          <w:szCs w:val="21"/>
        </w:rPr>
        <w:t>。东帝汶警察</w:t>
      </w:r>
      <w:r w:rsidR="00154C29">
        <w:rPr>
          <w:rFonts w:hint="eastAsia"/>
          <w:szCs w:val="21"/>
        </w:rPr>
        <w:t>也</w:t>
      </w:r>
      <w:r w:rsidRPr="00CC41D5">
        <w:rPr>
          <w:rFonts w:hint="eastAsia"/>
          <w:szCs w:val="21"/>
        </w:rPr>
        <w:t>推崇父系部族文化，经常因妇女未首先将案件提交传统领导者而对</w:t>
      </w:r>
      <w:r w:rsidR="00154C29">
        <w:rPr>
          <w:rFonts w:hint="eastAsia"/>
          <w:szCs w:val="21"/>
        </w:rPr>
        <w:t>她们进行</w:t>
      </w:r>
      <w:r w:rsidRPr="00CC41D5">
        <w:rPr>
          <w:rFonts w:hint="eastAsia"/>
          <w:szCs w:val="21"/>
        </w:rPr>
        <w:t>责罚。妇女抱怨说，</w:t>
      </w:r>
      <w:r w:rsidR="00154C29">
        <w:rPr>
          <w:rFonts w:hint="eastAsia"/>
          <w:szCs w:val="21"/>
        </w:rPr>
        <w:t>审理</w:t>
      </w:r>
      <w:r w:rsidRPr="00CC41D5">
        <w:rPr>
          <w:rFonts w:hint="eastAsia"/>
          <w:szCs w:val="21"/>
        </w:rPr>
        <w:t>她们案</w:t>
      </w:r>
      <w:r w:rsidR="00154C29">
        <w:rPr>
          <w:rFonts w:hint="eastAsia"/>
          <w:szCs w:val="21"/>
        </w:rPr>
        <w:t>子</w:t>
      </w:r>
      <w:r w:rsidRPr="00CC41D5">
        <w:rPr>
          <w:rFonts w:hint="eastAsia"/>
          <w:szCs w:val="21"/>
        </w:rPr>
        <w:t>的长辈</w:t>
      </w:r>
      <w:r w:rsidR="00154C29">
        <w:rPr>
          <w:rFonts w:hint="eastAsia"/>
          <w:szCs w:val="21"/>
        </w:rPr>
        <w:t>只</w:t>
      </w:r>
      <w:r w:rsidRPr="00CC41D5">
        <w:rPr>
          <w:rFonts w:hint="eastAsia"/>
          <w:szCs w:val="21"/>
        </w:rPr>
        <w:t>受</w:t>
      </w:r>
      <w:r w:rsidR="00154C29">
        <w:rPr>
          <w:rFonts w:hint="eastAsia"/>
          <w:szCs w:val="21"/>
        </w:rPr>
        <w:t>过</w:t>
      </w:r>
      <w:r w:rsidRPr="00CC41D5">
        <w:rPr>
          <w:rFonts w:hint="eastAsia"/>
          <w:szCs w:val="21"/>
        </w:rPr>
        <w:t>很少或根本未受过正规教育，</w:t>
      </w:r>
      <w:r w:rsidR="00154C29">
        <w:rPr>
          <w:rFonts w:hint="eastAsia"/>
          <w:szCs w:val="21"/>
        </w:rPr>
        <w:t>因</w:t>
      </w:r>
      <w:r w:rsidRPr="00CC41D5">
        <w:rPr>
          <w:rFonts w:hint="eastAsia"/>
          <w:szCs w:val="21"/>
        </w:rPr>
        <w:t>此，他们只会进一步延续已有的性别偏见</w:t>
      </w:r>
      <w:r>
        <w:rPr>
          <w:rFonts w:hint="eastAsia"/>
          <w:szCs w:val="21"/>
        </w:rPr>
        <w:t>。</w:t>
      </w:r>
      <w:r w:rsidRPr="00CC41D5">
        <w:rPr>
          <w:rStyle w:val="FootnoteReference"/>
          <w:szCs w:val="21"/>
        </w:rPr>
        <w:footnoteReference w:id="111"/>
      </w:r>
    </w:p>
    <w:p w:rsidR="002A570D" w:rsidRPr="00CC41D5" w:rsidRDefault="002A570D" w:rsidP="002A570D">
      <w:pPr>
        <w:spacing w:after="240" w:line="360" w:lineRule="exact"/>
        <w:ind w:left="720" w:hanging="720"/>
        <w:rPr>
          <w:rFonts w:hint="eastAsia"/>
          <w:szCs w:val="21"/>
        </w:rPr>
      </w:pPr>
      <w:r w:rsidRPr="00CC41D5">
        <w:rPr>
          <w:szCs w:val="21"/>
        </w:rPr>
        <w:t>866.</w:t>
      </w:r>
      <w:r w:rsidRPr="00CC41D5">
        <w:rPr>
          <w:szCs w:val="21"/>
        </w:rPr>
        <w:tab/>
      </w:r>
      <w:r w:rsidRPr="00CC41D5">
        <w:rPr>
          <w:rFonts w:hint="eastAsia"/>
          <w:szCs w:val="21"/>
        </w:rPr>
        <w:t>妇女还抱怨说，缺乏执法</w:t>
      </w:r>
      <w:r w:rsidR="00154C29">
        <w:rPr>
          <w:rFonts w:hint="eastAsia"/>
          <w:szCs w:val="21"/>
        </w:rPr>
        <w:t>力度</w:t>
      </w:r>
      <w:r w:rsidRPr="00CC41D5">
        <w:rPr>
          <w:rFonts w:hint="eastAsia"/>
          <w:szCs w:val="21"/>
        </w:rPr>
        <w:t>不仅</w:t>
      </w:r>
      <w:r w:rsidR="00154C29">
        <w:rPr>
          <w:rFonts w:hint="eastAsia"/>
          <w:szCs w:val="21"/>
        </w:rPr>
        <w:t>给</w:t>
      </w:r>
      <w:r w:rsidR="00203686">
        <w:rPr>
          <w:rFonts w:hint="eastAsia"/>
          <w:szCs w:val="21"/>
        </w:rPr>
        <w:t>性暴力</w:t>
      </w:r>
      <w:r w:rsidRPr="00CC41D5">
        <w:rPr>
          <w:rFonts w:hint="eastAsia"/>
          <w:szCs w:val="21"/>
        </w:rPr>
        <w:t>案件</w:t>
      </w:r>
      <w:r w:rsidR="00154C29">
        <w:rPr>
          <w:rFonts w:hint="eastAsia"/>
          <w:szCs w:val="21"/>
        </w:rPr>
        <w:t>的处理造成</w:t>
      </w:r>
      <w:r w:rsidRPr="00CC41D5">
        <w:rPr>
          <w:rFonts w:hint="eastAsia"/>
          <w:szCs w:val="21"/>
        </w:rPr>
        <w:t>问题，还导致</w:t>
      </w:r>
      <w:r w:rsidR="00154C29">
        <w:rPr>
          <w:rFonts w:hint="eastAsia"/>
          <w:szCs w:val="21"/>
        </w:rPr>
        <w:t>在</w:t>
      </w:r>
      <w:r w:rsidRPr="00CC41D5">
        <w:rPr>
          <w:rFonts w:hint="eastAsia"/>
          <w:szCs w:val="21"/>
        </w:rPr>
        <w:t>儿童抚养费问题</w:t>
      </w:r>
      <w:r w:rsidR="00154C29">
        <w:rPr>
          <w:rFonts w:hint="eastAsia"/>
          <w:szCs w:val="21"/>
        </w:rPr>
        <w:t>上发</w:t>
      </w:r>
      <w:r w:rsidRPr="00CC41D5">
        <w:rPr>
          <w:rFonts w:hint="eastAsia"/>
          <w:szCs w:val="21"/>
        </w:rPr>
        <w:t>生分歧。目前面临的难题是，将近半数的东帝汶人更喜欢采用传统司法程序处理离婚案件</w:t>
      </w:r>
      <w:r>
        <w:rPr>
          <w:rFonts w:hint="eastAsia"/>
          <w:szCs w:val="21"/>
        </w:rPr>
        <w:t>。</w:t>
      </w:r>
      <w:r w:rsidRPr="00CC41D5">
        <w:rPr>
          <w:rStyle w:val="FootnoteReference"/>
          <w:szCs w:val="21"/>
        </w:rPr>
        <w:footnoteReference w:id="112"/>
      </w:r>
      <w:r w:rsidRPr="00CC41D5">
        <w:rPr>
          <w:rFonts w:hint="eastAsia"/>
          <w:szCs w:val="21"/>
        </w:rPr>
        <w:t>第二届区域妇女大会的与会者称，传统司法程序</w:t>
      </w:r>
      <w:r w:rsidR="00154C29">
        <w:rPr>
          <w:rFonts w:hint="eastAsia"/>
          <w:szCs w:val="21"/>
        </w:rPr>
        <w:t>会使一个</w:t>
      </w:r>
      <w:r w:rsidRPr="00CC41D5">
        <w:rPr>
          <w:rFonts w:hint="eastAsia"/>
          <w:szCs w:val="21"/>
        </w:rPr>
        <w:t>家庭</w:t>
      </w:r>
      <w:r w:rsidR="00154C29">
        <w:rPr>
          <w:rFonts w:hint="eastAsia"/>
          <w:szCs w:val="21"/>
        </w:rPr>
        <w:t>陷入</w:t>
      </w:r>
      <w:r w:rsidRPr="00CC41D5">
        <w:rPr>
          <w:rFonts w:hint="eastAsia"/>
          <w:szCs w:val="21"/>
        </w:rPr>
        <w:t>贫困</w:t>
      </w:r>
      <w:r>
        <w:rPr>
          <w:rFonts w:hint="eastAsia"/>
          <w:szCs w:val="21"/>
        </w:rPr>
        <w:t>。</w:t>
      </w:r>
      <w:r w:rsidRPr="00CC41D5">
        <w:rPr>
          <w:rStyle w:val="FootnoteReference"/>
          <w:szCs w:val="21"/>
        </w:rPr>
        <w:footnoteReference w:id="113"/>
      </w:r>
      <w:r w:rsidR="00154C29">
        <w:rPr>
          <w:rFonts w:hint="eastAsia"/>
          <w:szCs w:val="21"/>
        </w:rPr>
        <w:t>还</w:t>
      </w:r>
      <w:r w:rsidRPr="00CC41D5">
        <w:rPr>
          <w:rFonts w:hint="eastAsia"/>
          <w:szCs w:val="21"/>
        </w:rPr>
        <w:t>有证据表明，农村地区存在</w:t>
      </w:r>
      <w:r w:rsidR="00154C29">
        <w:rPr>
          <w:rFonts w:hint="eastAsia"/>
          <w:szCs w:val="21"/>
        </w:rPr>
        <w:t>十分严重</w:t>
      </w:r>
      <w:r w:rsidRPr="00CC41D5">
        <w:rPr>
          <w:rFonts w:hint="eastAsia"/>
          <w:szCs w:val="21"/>
        </w:rPr>
        <w:t>的歧视</w:t>
      </w:r>
      <w:r w:rsidR="00154C29">
        <w:rPr>
          <w:rFonts w:hint="eastAsia"/>
          <w:szCs w:val="21"/>
        </w:rPr>
        <w:t>做法</w:t>
      </w:r>
      <w:r w:rsidRPr="00CC41D5">
        <w:rPr>
          <w:rFonts w:hint="eastAsia"/>
          <w:szCs w:val="21"/>
        </w:rPr>
        <w:t>；地区首府</w:t>
      </w:r>
      <w:r w:rsidR="00154C29">
        <w:rPr>
          <w:rFonts w:hint="eastAsia"/>
          <w:szCs w:val="21"/>
        </w:rPr>
        <w:t>的情况</w:t>
      </w:r>
      <w:r w:rsidRPr="00CC41D5">
        <w:rPr>
          <w:rFonts w:hint="eastAsia"/>
          <w:szCs w:val="21"/>
        </w:rPr>
        <w:t>较好</w:t>
      </w:r>
      <w:r w:rsidR="00154C29">
        <w:rPr>
          <w:rFonts w:hint="eastAsia"/>
          <w:szCs w:val="21"/>
        </w:rPr>
        <w:t>一些</w:t>
      </w:r>
      <w:r w:rsidRPr="00CC41D5">
        <w:rPr>
          <w:rFonts w:hint="eastAsia"/>
          <w:szCs w:val="21"/>
        </w:rPr>
        <w:t>，因</w:t>
      </w:r>
      <w:r w:rsidR="00154C29">
        <w:rPr>
          <w:rFonts w:hint="eastAsia"/>
          <w:szCs w:val="21"/>
        </w:rPr>
        <w:t>为</w:t>
      </w:r>
      <w:r w:rsidRPr="00CC41D5">
        <w:rPr>
          <w:rFonts w:hint="eastAsia"/>
          <w:szCs w:val="21"/>
        </w:rPr>
        <w:t>那里的人</w:t>
      </w:r>
      <w:r w:rsidR="00154C29">
        <w:rPr>
          <w:rFonts w:hint="eastAsia"/>
          <w:szCs w:val="21"/>
        </w:rPr>
        <w:t>们</w:t>
      </w:r>
      <w:r w:rsidRPr="00CC41D5">
        <w:rPr>
          <w:rFonts w:hint="eastAsia"/>
          <w:szCs w:val="21"/>
        </w:rPr>
        <w:t>或许能够更容易求助于正规司法机</w:t>
      </w:r>
      <w:r w:rsidR="00154C29">
        <w:rPr>
          <w:rFonts w:hint="eastAsia"/>
          <w:szCs w:val="21"/>
        </w:rPr>
        <w:t>构</w:t>
      </w:r>
      <w:r>
        <w:rPr>
          <w:rFonts w:hint="eastAsia"/>
          <w:szCs w:val="21"/>
        </w:rPr>
        <w:t>。</w:t>
      </w:r>
      <w:r w:rsidRPr="00CC41D5">
        <w:rPr>
          <w:rStyle w:val="FootnoteReference"/>
          <w:szCs w:val="21"/>
        </w:rPr>
        <w:footnoteReference w:id="114"/>
      </w:r>
    </w:p>
    <w:p w:rsidR="002A570D" w:rsidRPr="00CC41D5" w:rsidRDefault="002A570D" w:rsidP="002A570D">
      <w:pPr>
        <w:spacing w:after="240" w:line="360" w:lineRule="exact"/>
        <w:ind w:left="720" w:hanging="720"/>
        <w:rPr>
          <w:rFonts w:hint="eastAsia"/>
          <w:szCs w:val="21"/>
        </w:rPr>
      </w:pPr>
      <w:r w:rsidRPr="00CC41D5">
        <w:rPr>
          <w:szCs w:val="21"/>
        </w:rPr>
        <w:t>867.</w:t>
      </w:r>
      <w:r w:rsidRPr="00CC41D5">
        <w:rPr>
          <w:szCs w:val="21"/>
        </w:rPr>
        <w:tab/>
      </w:r>
      <w:r w:rsidRPr="00CC41D5">
        <w:rPr>
          <w:rFonts w:hint="eastAsia"/>
          <w:szCs w:val="21"/>
        </w:rPr>
        <w:t>缺乏</w:t>
      </w:r>
      <w:r w:rsidR="00DA096B">
        <w:rPr>
          <w:rFonts w:hint="eastAsia"/>
          <w:szCs w:val="21"/>
        </w:rPr>
        <w:t>女</w:t>
      </w:r>
      <w:r w:rsidR="00DD2EB4">
        <w:rPr>
          <w:rFonts w:hint="eastAsia"/>
          <w:szCs w:val="21"/>
        </w:rPr>
        <w:t>性</w:t>
      </w:r>
      <w:r w:rsidRPr="00CC41D5">
        <w:rPr>
          <w:rFonts w:hint="eastAsia"/>
          <w:szCs w:val="21"/>
        </w:rPr>
        <w:t>传统领导者影响了传统司法程序对妇女的态度。</w:t>
      </w:r>
      <w:r w:rsidR="00DA096B">
        <w:rPr>
          <w:rFonts w:hint="eastAsia"/>
          <w:szCs w:val="21"/>
        </w:rPr>
        <w:t>女</w:t>
      </w:r>
      <w:r w:rsidRPr="00CC41D5">
        <w:rPr>
          <w:rFonts w:hint="eastAsia"/>
          <w:szCs w:val="21"/>
        </w:rPr>
        <w:t>法官</w:t>
      </w:r>
      <w:r w:rsidR="00CB348A">
        <w:rPr>
          <w:rFonts w:hint="eastAsia"/>
          <w:szCs w:val="21"/>
        </w:rPr>
        <w:t>人数很少，</w:t>
      </w:r>
      <w:r w:rsidRPr="00CC41D5">
        <w:rPr>
          <w:rFonts w:hint="eastAsia"/>
          <w:szCs w:val="21"/>
        </w:rPr>
        <w:t>占不足</w:t>
      </w:r>
      <w:r w:rsidRPr="00CC41D5">
        <w:rPr>
          <w:rFonts w:hint="eastAsia"/>
          <w:szCs w:val="21"/>
        </w:rPr>
        <w:t>2</w:t>
      </w:r>
      <w:r w:rsidRPr="00CC41D5">
        <w:rPr>
          <w:szCs w:val="21"/>
        </w:rPr>
        <w:t>%</w:t>
      </w:r>
      <w:r>
        <w:rPr>
          <w:rFonts w:hint="eastAsia"/>
          <w:szCs w:val="21"/>
        </w:rPr>
        <w:t>。</w:t>
      </w:r>
      <w:r w:rsidRPr="00CC41D5">
        <w:rPr>
          <w:rStyle w:val="FootnoteReference"/>
          <w:szCs w:val="21"/>
        </w:rPr>
        <w:footnoteReference w:id="115"/>
      </w:r>
      <w:r w:rsidRPr="00CC41D5">
        <w:rPr>
          <w:rFonts w:hint="eastAsia"/>
          <w:szCs w:val="21"/>
        </w:rPr>
        <w:t>一项调查表明，在东帝汶东部</w:t>
      </w:r>
      <w:r w:rsidR="00CB348A">
        <w:rPr>
          <w:rFonts w:hint="eastAsia"/>
          <w:szCs w:val="21"/>
        </w:rPr>
        <w:t>某些</w:t>
      </w:r>
      <w:r w:rsidRPr="00CC41D5">
        <w:rPr>
          <w:rFonts w:hint="eastAsia"/>
          <w:szCs w:val="21"/>
        </w:rPr>
        <w:t>地区，男性受访者反对有女法官</w:t>
      </w:r>
      <w:r>
        <w:rPr>
          <w:rFonts w:hint="eastAsia"/>
          <w:szCs w:val="21"/>
        </w:rPr>
        <w:t>。</w:t>
      </w:r>
      <w:r w:rsidRPr="00CC41D5">
        <w:rPr>
          <w:rStyle w:val="FootnoteReference"/>
          <w:szCs w:val="21"/>
        </w:rPr>
        <w:footnoteReference w:id="116"/>
      </w:r>
      <w:r w:rsidRPr="00CC41D5">
        <w:rPr>
          <w:rFonts w:hint="eastAsia"/>
          <w:szCs w:val="21"/>
        </w:rPr>
        <w:t>在东帝汶文化中，解决问题是男人的职责。如果没有一位男性传统领导者，那么，妇女需呼吁部族中其他与她有“文化关联”的成员提供援助，“帮助她思考问题”</w:t>
      </w:r>
      <w:r>
        <w:rPr>
          <w:rFonts w:hint="eastAsia"/>
          <w:szCs w:val="21"/>
        </w:rPr>
        <w:t>。</w:t>
      </w:r>
      <w:r w:rsidRPr="00CC41D5">
        <w:rPr>
          <w:rStyle w:val="FootnoteReference"/>
          <w:szCs w:val="21"/>
        </w:rPr>
        <w:footnoteReference w:id="117"/>
      </w:r>
      <w:r w:rsidRPr="00CC41D5">
        <w:rPr>
          <w:rFonts w:hint="eastAsia"/>
          <w:szCs w:val="21"/>
        </w:rPr>
        <w:t>并非传统领导者不给妇女发言的机会，只是将她们发言的机会放到了最后。</w:t>
      </w:r>
      <w:r w:rsidR="00CB348A">
        <w:rPr>
          <w:rFonts w:hint="eastAsia"/>
          <w:szCs w:val="21"/>
        </w:rPr>
        <w:t>一些</w:t>
      </w:r>
      <w:r w:rsidRPr="00CC41D5">
        <w:rPr>
          <w:rFonts w:hint="eastAsia"/>
          <w:szCs w:val="21"/>
        </w:rPr>
        <w:t>传统领导者公开</w:t>
      </w:r>
      <w:r w:rsidR="00CB348A">
        <w:rPr>
          <w:rFonts w:hint="eastAsia"/>
          <w:szCs w:val="21"/>
        </w:rPr>
        <w:t>声称</w:t>
      </w:r>
      <w:r w:rsidRPr="00CC41D5">
        <w:rPr>
          <w:rFonts w:hint="eastAsia"/>
          <w:szCs w:val="21"/>
        </w:rPr>
        <w:t>，</w:t>
      </w:r>
      <w:r w:rsidR="00CB348A">
        <w:rPr>
          <w:rFonts w:hint="eastAsia"/>
          <w:szCs w:val="21"/>
        </w:rPr>
        <w:t>虽然</w:t>
      </w:r>
      <w:r w:rsidRPr="00CC41D5">
        <w:rPr>
          <w:rFonts w:hint="eastAsia"/>
          <w:szCs w:val="21"/>
        </w:rPr>
        <w:t>男</w:t>
      </w:r>
      <w:r w:rsidR="00CB348A">
        <w:rPr>
          <w:rFonts w:hint="eastAsia"/>
          <w:szCs w:val="21"/>
        </w:rPr>
        <w:t>女是</w:t>
      </w:r>
      <w:r w:rsidRPr="00CC41D5">
        <w:rPr>
          <w:rFonts w:hint="eastAsia"/>
          <w:szCs w:val="21"/>
        </w:rPr>
        <w:t>平等</w:t>
      </w:r>
      <w:r w:rsidR="00CB348A">
        <w:rPr>
          <w:rFonts w:hint="eastAsia"/>
          <w:szCs w:val="21"/>
        </w:rPr>
        <w:t>的</w:t>
      </w:r>
      <w:r w:rsidRPr="00CC41D5">
        <w:rPr>
          <w:rFonts w:hint="eastAsia"/>
          <w:szCs w:val="21"/>
        </w:rPr>
        <w:t>，但是男子应享有比妇女“更</w:t>
      </w:r>
      <w:r w:rsidR="00CB348A">
        <w:rPr>
          <w:rFonts w:hint="eastAsia"/>
          <w:szCs w:val="21"/>
        </w:rPr>
        <w:t>大</w:t>
      </w:r>
      <w:r w:rsidRPr="00CC41D5">
        <w:rPr>
          <w:rFonts w:hint="eastAsia"/>
          <w:szCs w:val="21"/>
        </w:rPr>
        <w:t>”权</w:t>
      </w:r>
      <w:r w:rsidR="00CB348A">
        <w:rPr>
          <w:rFonts w:hint="eastAsia"/>
          <w:szCs w:val="21"/>
        </w:rPr>
        <w:t>力</w:t>
      </w:r>
      <w:r w:rsidRPr="00CC41D5">
        <w:rPr>
          <w:rFonts w:hint="eastAsia"/>
          <w:szCs w:val="21"/>
        </w:rPr>
        <w:t>。他们认为，正规的司法程序对妇女产生了不良影响，警</w:t>
      </w:r>
      <w:r w:rsidR="00CB348A">
        <w:rPr>
          <w:rFonts w:hint="eastAsia"/>
          <w:szCs w:val="21"/>
        </w:rPr>
        <w:t>方为妇女提供</w:t>
      </w:r>
      <w:r w:rsidRPr="00CC41D5">
        <w:rPr>
          <w:rFonts w:hint="eastAsia"/>
          <w:szCs w:val="21"/>
        </w:rPr>
        <w:t>帮助等于是赋予了妇女毁坏家庭的权力。有些人甚至更为极端，他们宣称，男子在对暴力指控进行辩护时可利用“聘礼”做文章，妇女拿到聘礼后就是他的财产了，因此他有权以他喜欢的方式来处置妇女</w:t>
      </w:r>
      <w:r>
        <w:rPr>
          <w:rFonts w:hint="eastAsia"/>
          <w:szCs w:val="21"/>
        </w:rPr>
        <w:t>。</w:t>
      </w:r>
      <w:r w:rsidRPr="00CC41D5">
        <w:rPr>
          <w:rStyle w:val="FootnoteReference"/>
          <w:szCs w:val="21"/>
        </w:rPr>
        <w:footnoteReference w:id="118"/>
      </w:r>
      <w:r w:rsidRPr="00CC41D5">
        <w:rPr>
          <w:rFonts w:hint="eastAsia"/>
          <w:szCs w:val="21"/>
        </w:rPr>
        <w:t>很显然，这一观点根本站不住脚。</w:t>
      </w:r>
    </w:p>
    <w:p w:rsidR="002A570D" w:rsidRPr="00CC41D5" w:rsidRDefault="002A570D" w:rsidP="002A570D">
      <w:pPr>
        <w:spacing w:after="240" w:line="360" w:lineRule="exact"/>
        <w:ind w:left="720" w:hanging="720"/>
        <w:rPr>
          <w:rFonts w:hint="eastAsia"/>
          <w:szCs w:val="21"/>
        </w:rPr>
      </w:pPr>
      <w:r w:rsidRPr="00CC41D5">
        <w:rPr>
          <w:szCs w:val="21"/>
        </w:rPr>
        <w:t>868.</w:t>
      </w:r>
      <w:r w:rsidRPr="00CC41D5">
        <w:rPr>
          <w:szCs w:val="21"/>
        </w:rPr>
        <w:tab/>
      </w:r>
      <w:r w:rsidRPr="00CC41D5">
        <w:rPr>
          <w:rFonts w:hint="eastAsia"/>
          <w:szCs w:val="21"/>
        </w:rPr>
        <w:t>挑战这些态度存在的困难是，很多东帝汶人认为将问题提交至乡长或传统司法</w:t>
      </w:r>
      <w:r w:rsidR="00693583">
        <w:rPr>
          <w:rFonts w:hint="eastAsia"/>
          <w:szCs w:val="21"/>
        </w:rPr>
        <w:t>机构</w:t>
      </w:r>
      <w:r w:rsidRPr="00CC41D5">
        <w:rPr>
          <w:rFonts w:hint="eastAsia"/>
          <w:szCs w:val="21"/>
        </w:rPr>
        <w:t>是</w:t>
      </w:r>
      <w:r w:rsidR="00693583">
        <w:rPr>
          <w:rFonts w:hint="eastAsia"/>
          <w:szCs w:val="21"/>
        </w:rPr>
        <w:t>理所当</w:t>
      </w:r>
      <w:r w:rsidRPr="00CC41D5">
        <w:rPr>
          <w:rFonts w:hint="eastAsia"/>
          <w:szCs w:val="21"/>
        </w:rPr>
        <w:t>然的事。尽管人们普遍</w:t>
      </w:r>
      <w:r w:rsidR="00693583">
        <w:rPr>
          <w:rFonts w:hint="eastAsia"/>
          <w:szCs w:val="21"/>
        </w:rPr>
        <w:t>支持</w:t>
      </w:r>
      <w:r w:rsidRPr="00CC41D5">
        <w:rPr>
          <w:rFonts w:hint="eastAsia"/>
          <w:szCs w:val="21"/>
        </w:rPr>
        <w:t>正规的司法程序，</w:t>
      </w:r>
      <w:r w:rsidR="00693583">
        <w:rPr>
          <w:rFonts w:hint="eastAsia"/>
          <w:szCs w:val="21"/>
        </w:rPr>
        <w:t>但</w:t>
      </w:r>
      <w:r w:rsidRPr="00CC41D5">
        <w:rPr>
          <w:rFonts w:hint="eastAsia"/>
          <w:szCs w:val="21"/>
        </w:rPr>
        <w:t>绝大多数东帝汶人（</w:t>
      </w:r>
      <w:r w:rsidRPr="00CC41D5">
        <w:rPr>
          <w:szCs w:val="21"/>
        </w:rPr>
        <w:t>94%</w:t>
      </w:r>
      <w:r w:rsidRPr="00CC41D5">
        <w:rPr>
          <w:rFonts w:hint="eastAsia"/>
          <w:szCs w:val="21"/>
        </w:rPr>
        <w:t>）认为传统司法程序很公正</w:t>
      </w:r>
      <w:r>
        <w:rPr>
          <w:rFonts w:hint="eastAsia"/>
          <w:szCs w:val="21"/>
        </w:rPr>
        <w:t>，</w:t>
      </w:r>
      <w:r w:rsidRPr="00CC41D5">
        <w:rPr>
          <w:rStyle w:val="FootnoteReference"/>
          <w:szCs w:val="21"/>
        </w:rPr>
        <w:footnoteReference w:id="119"/>
      </w:r>
      <w:r w:rsidRPr="00CC41D5">
        <w:rPr>
          <w:szCs w:val="21"/>
        </w:rPr>
        <w:t>86%</w:t>
      </w:r>
      <w:r w:rsidRPr="00CC41D5">
        <w:rPr>
          <w:rFonts w:hint="eastAsia"/>
          <w:szCs w:val="21"/>
        </w:rPr>
        <w:t>的人认为这</w:t>
      </w:r>
      <w:r w:rsidR="00693583">
        <w:rPr>
          <w:rFonts w:hint="eastAsia"/>
          <w:szCs w:val="21"/>
        </w:rPr>
        <w:t>种司法</w:t>
      </w:r>
      <w:r w:rsidRPr="00CC41D5">
        <w:rPr>
          <w:rFonts w:hint="eastAsia"/>
          <w:szCs w:val="21"/>
        </w:rPr>
        <w:t>体系实际上</w:t>
      </w:r>
      <w:r w:rsidR="00693583">
        <w:rPr>
          <w:rFonts w:hint="eastAsia"/>
          <w:szCs w:val="21"/>
        </w:rPr>
        <w:t>维</w:t>
      </w:r>
      <w:r w:rsidRPr="00CC41D5">
        <w:rPr>
          <w:rFonts w:hint="eastAsia"/>
          <w:szCs w:val="21"/>
        </w:rPr>
        <w:t>护了妇女的权利</w:t>
      </w:r>
      <w:r>
        <w:rPr>
          <w:rFonts w:hint="eastAsia"/>
          <w:szCs w:val="21"/>
        </w:rPr>
        <w:t>。</w:t>
      </w:r>
      <w:r w:rsidRPr="00CC41D5">
        <w:rPr>
          <w:rStyle w:val="FootnoteReference"/>
          <w:szCs w:val="21"/>
        </w:rPr>
        <w:footnoteReference w:id="120"/>
      </w:r>
      <w:r w:rsidR="00693583">
        <w:rPr>
          <w:rFonts w:hint="eastAsia"/>
          <w:szCs w:val="21"/>
        </w:rPr>
        <w:t>对于</w:t>
      </w:r>
      <w:r w:rsidRPr="00CC41D5">
        <w:rPr>
          <w:rFonts w:hint="eastAsia"/>
          <w:szCs w:val="21"/>
        </w:rPr>
        <w:t>“犯有暴力罪的人</w:t>
      </w:r>
      <w:r w:rsidR="00693583">
        <w:rPr>
          <w:rFonts w:hint="eastAsia"/>
          <w:szCs w:val="21"/>
        </w:rPr>
        <w:t>应受到</w:t>
      </w:r>
      <w:r w:rsidRPr="00CC41D5">
        <w:rPr>
          <w:rFonts w:hint="eastAsia"/>
          <w:szCs w:val="21"/>
        </w:rPr>
        <w:t>什么惩罚才算适当”</w:t>
      </w:r>
      <w:r w:rsidR="00693583">
        <w:rPr>
          <w:rFonts w:hint="eastAsia"/>
          <w:szCs w:val="21"/>
        </w:rPr>
        <w:t>，</w:t>
      </w:r>
      <w:r w:rsidRPr="00CC41D5">
        <w:rPr>
          <w:rFonts w:hint="eastAsia"/>
          <w:szCs w:val="21"/>
        </w:rPr>
        <w:t>人们</w:t>
      </w:r>
      <w:r w:rsidR="00693583">
        <w:rPr>
          <w:rFonts w:hint="eastAsia"/>
          <w:szCs w:val="21"/>
        </w:rPr>
        <w:t>各持己见</w:t>
      </w:r>
      <w:r w:rsidRPr="00CC41D5">
        <w:rPr>
          <w:rFonts w:hint="eastAsia"/>
          <w:szCs w:val="21"/>
        </w:rPr>
        <w:t>，受教育程度较高的</w:t>
      </w:r>
      <w:r w:rsidR="00693583">
        <w:rPr>
          <w:rFonts w:hint="eastAsia"/>
          <w:szCs w:val="21"/>
        </w:rPr>
        <w:t>年轻</w:t>
      </w:r>
      <w:r w:rsidRPr="00CC41D5">
        <w:rPr>
          <w:rFonts w:hint="eastAsia"/>
          <w:szCs w:val="21"/>
        </w:rPr>
        <w:t>人认为暴打妻子的人应进监狱。对于“家庭暴力受害者应获得赔偿”这一观点，支持声仍然很高</w:t>
      </w:r>
      <w:r>
        <w:rPr>
          <w:rFonts w:hint="eastAsia"/>
          <w:szCs w:val="21"/>
        </w:rPr>
        <w:t>。</w:t>
      </w:r>
      <w:r w:rsidRPr="00CC41D5">
        <w:rPr>
          <w:rStyle w:val="FootnoteReference"/>
          <w:szCs w:val="21"/>
        </w:rPr>
        <w:footnoteReference w:id="121"/>
      </w:r>
    </w:p>
    <w:p w:rsidR="002A570D" w:rsidRPr="00CC41D5" w:rsidRDefault="002A570D" w:rsidP="002A570D">
      <w:pPr>
        <w:spacing w:after="240" w:line="360" w:lineRule="exact"/>
        <w:ind w:left="720" w:hanging="720"/>
        <w:rPr>
          <w:rFonts w:hint="eastAsia"/>
          <w:szCs w:val="21"/>
        </w:rPr>
      </w:pPr>
      <w:r w:rsidRPr="00CC41D5">
        <w:rPr>
          <w:szCs w:val="21"/>
        </w:rPr>
        <w:t>869.</w:t>
      </w:r>
      <w:r w:rsidRPr="00CC41D5">
        <w:rPr>
          <w:szCs w:val="21"/>
        </w:rPr>
        <w:tab/>
      </w:r>
      <w:r w:rsidRPr="00CC41D5">
        <w:rPr>
          <w:rFonts w:hint="eastAsia"/>
          <w:szCs w:val="21"/>
        </w:rPr>
        <w:t>正如《共同核心文件》</w:t>
      </w:r>
      <w:r w:rsidR="00693583">
        <w:rPr>
          <w:rFonts w:hint="eastAsia"/>
          <w:szCs w:val="21"/>
        </w:rPr>
        <w:t>关于</w:t>
      </w:r>
      <w:r w:rsidRPr="00CC41D5">
        <w:rPr>
          <w:rFonts w:hint="eastAsia"/>
          <w:szCs w:val="21"/>
        </w:rPr>
        <w:t>“传统司法”一节中所</w:t>
      </w:r>
      <w:r w:rsidR="00693583">
        <w:rPr>
          <w:rFonts w:hint="eastAsia"/>
          <w:szCs w:val="21"/>
        </w:rPr>
        <w:t>指出的</w:t>
      </w:r>
      <w:r w:rsidRPr="00CC41D5">
        <w:rPr>
          <w:rFonts w:hint="eastAsia"/>
          <w:szCs w:val="21"/>
        </w:rPr>
        <w:t>，截至目前，政府几乎未对传统司法程序做出干预。多年来，传统司法体系一直是东帝汶很多地区唯一的司法体系，公众极不情愿看到这一争端解决机制被</w:t>
      </w:r>
      <w:r w:rsidR="00693583">
        <w:rPr>
          <w:rFonts w:hint="eastAsia"/>
          <w:szCs w:val="21"/>
        </w:rPr>
        <w:t>取缔</w:t>
      </w:r>
      <w:r w:rsidRPr="00CC41D5">
        <w:rPr>
          <w:rFonts w:hint="eastAsia"/>
          <w:szCs w:val="21"/>
        </w:rPr>
        <w:t>。对于很多东帝汶人来说，</w:t>
      </w:r>
      <w:r w:rsidR="00693583">
        <w:rPr>
          <w:rFonts w:hint="eastAsia"/>
          <w:szCs w:val="21"/>
        </w:rPr>
        <w:t>取消</w:t>
      </w:r>
      <w:r w:rsidRPr="00CC41D5">
        <w:rPr>
          <w:rFonts w:hint="eastAsia"/>
          <w:szCs w:val="21"/>
        </w:rPr>
        <w:t>传统司法程序意味着他们将失去一种生活方式，失去一种文化。社区领导</w:t>
      </w:r>
      <w:r w:rsidR="00693583">
        <w:rPr>
          <w:rFonts w:hint="eastAsia"/>
          <w:szCs w:val="21"/>
        </w:rPr>
        <w:t>还</w:t>
      </w:r>
      <w:r w:rsidRPr="00CC41D5">
        <w:rPr>
          <w:rFonts w:hint="eastAsia"/>
          <w:szCs w:val="21"/>
        </w:rPr>
        <w:t>对此发出抗议；部分社区领导声称，外国的法律与惯例法毫无干系，并建议，新法只有基于现有的文化实践才能适用于东帝汶社区</w:t>
      </w:r>
      <w:r>
        <w:rPr>
          <w:rFonts w:hint="eastAsia"/>
          <w:szCs w:val="21"/>
        </w:rPr>
        <w:t>。</w:t>
      </w:r>
      <w:r w:rsidRPr="00CC41D5">
        <w:rPr>
          <w:rStyle w:val="FootnoteReference"/>
          <w:szCs w:val="21"/>
        </w:rPr>
        <w:footnoteReference w:id="122"/>
      </w:r>
      <w:r w:rsidRPr="00CC41D5">
        <w:rPr>
          <w:rFonts w:hint="eastAsia"/>
          <w:szCs w:val="21"/>
        </w:rPr>
        <w:t>妇女在一定程度上支持这些看法，与此同时，她们认识到，正规的法律将为她们带来更公正的司法。</w:t>
      </w:r>
    </w:p>
    <w:p w:rsidR="002A570D" w:rsidRPr="003A3E1D" w:rsidRDefault="002A570D" w:rsidP="003A3E1D">
      <w:pPr>
        <w:pStyle w:val="H3"/>
        <w:rPr>
          <w:rFonts w:hint="eastAsia"/>
          <w:b w:val="0"/>
        </w:rPr>
      </w:pPr>
      <w:bookmarkStart w:id="120" w:name="_Toc228766614"/>
      <w:r w:rsidRPr="003A3E1D">
        <w:rPr>
          <w:rFonts w:hint="eastAsia"/>
          <w:b w:val="0"/>
        </w:rPr>
        <w:t>宗教实践</w:t>
      </w:r>
      <w:bookmarkEnd w:id="120"/>
    </w:p>
    <w:p w:rsidR="002A570D" w:rsidRPr="00CC41D5" w:rsidRDefault="002A570D" w:rsidP="002A570D">
      <w:pPr>
        <w:pStyle w:val="BodyTextIndent"/>
        <w:ind w:left="720" w:hanging="720"/>
        <w:rPr>
          <w:rFonts w:hint="eastAsia"/>
          <w:szCs w:val="21"/>
        </w:rPr>
      </w:pPr>
      <w:r w:rsidRPr="00CC41D5">
        <w:rPr>
          <w:szCs w:val="21"/>
        </w:rPr>
        <w:t>870.</w:t>
      </w:r>
      <w:r w:rsidRPr="00CC41D5">
        <w:rPr>
          <w:szCs w:val="21"/>
        </w:rPr>
        <w:tab/>
      </w:r>
      <w:r w:rsidRPr="00CC41D5">
        <w:rPr>
          <w:rFonts w:hint="eastAsia"/>
          <w:szCs w:val="21"/>
        </w:rPr>
        <w:t>尽管</w:t>
      </w:r>
      <w:r w:rsidRPr="00CC41D5">
        <w:rPr>
          <w:szCs w:val="21"/>
        </w:rPr>
        <w:t>东帝汶</w:t>
      </w:r>
      <w:r w:rsidRPr="00CC41D5">
        <w:rPr>
          <w:rFonts w:hint="eastAsia"/>
          <w:szCs w:val="21"/>
        </w:rPr>
        <w:t>是个盛行天主教的社会，</w:t>
      </w:r>
      <w:r w:rsidR="00693583">
        <w:rPr>
          <w:rFonts w:hint="eastAsia"/>
          <w:szCs w:val="21"/>
        </w:rPr>
        <w:t>但</w:t>
      </w:r>
      <w:r w:rsidRPr="00CC41D5">
        <w:rPr>
          <w:rFonts w:hint="eastAsia"/>
          <w:szCs w:val="21"/>
        </w:rPr>
        <w:t>很多东帝汶人</w:t>
      </w:r>
      <w:r w:rsidR="00693583">
        <w:rPr>
          <w:rFonts w:hint="eastAsia"/>
          <w:szCs w:val="21"/>
        </w:rPr>
        <w:t>也</w:t>
      </w:r>
      <w:r w:rsidRPr="00CC41D5">
        <w:rPr>
          <w:rFonts w:hint="eastAsia"/>
          <w:szCs w:val="21"/>
        </w:rPr>
        <w:t>信奉“万物有灵论”。在消除对妇女歧视委员会地区磋商会上，很多人强调，家庭需向下一代灌输接受与尊重惯例法实践权威的意识与重要性。他们认为这些宗教信仰</w:t>
      </w:r>
      <w:r w:rsidR="00693583">
        <w:rPr>
          <w:rFonts w:hint="eastAsia"/>
          <w:szCs w:val="21"/>
        </w:rPr>
        <w:t>完全可以</w:t>
      </w:r>
      <w:r w:rsidRPr="00CC41D5">
        <w:rPr>
          <w:rFonts w:hint="eastAsia"/>
          <w:szCs w:val="21"/>
        </w:rPr>
        <w:t>与教会中已确立的信仰</w:t>
      </w:r>
      <w:r w:rsidR="00693583">
        <w:rPr>
          <w:rFonts w:hint="eastAsia"/>
          <w:szCs w:val="21"/>
        </w:rPr>
        <w:t>相融合</w:t>
      </w:r>
      <w:r w:rsidRPr="00CC41D5">
        <w:rPr>
          <w:rFonts w:hint="eastAsia"/>
          <w:szCs w:val="21"/>
        </w:rPr>
        <w:t>。</w:t>
      </w:r>
    </w:p>
    <w:p w:rsidR="002A570D" w:rsidRPr="00CC41D5" w:rsidRDefault="002A570D" w:rsidP="002A570D">
      <w:pPr>
        <w:spacing w:after="240" w:line="360" w:lineRule="exact"/>
        <w:ind w:left="720" w:hanging="720"/>
        <w:rPr>
          <w:rFonts w:hint="eastAsia"/>
          <w:szCs w:val="21"/>
        </w:rPr>
      </w:pPr>
      <w:r w:rsidRPr="00CC41D5">
        <w:rPr>
          <w:szCs w:val="21"/>
        </w:rPr>
        <w:t>871.</w:t>
      </w:r>
      <w:r w:rsidRPr="00CC41D5">
        <w:rPr>
          <w:szCs w:val="21"/>
        </w:rPr>
        <w:tab/>
      </w:r>
      <w:r w:rsidRPr="00CC41D5">
        <w:rPr>
          <w:rFonts w:hint="eastAsia"/>
          <w:szCs w:val="21"/>
        </w:rPr>
        <w:t>天主教在东帝汶社会中影响力极大，它涉及公众生活的方方面面，包括为夫妇提供咨询服务。然而，在这一角色上，教会更多地是强调“家庭稳定与尽可能维护家庭完整”的重要性，对于遭受配偶或生活伴侣暴力虐待的妇女而言，这</w:t>
      </w:r>
      <w:r w:rsidR="00693583">
        <w:rPr>
          <w:rFonts w:hint="eastAsia"/>
          <w:szCs w:val="21"/>
        </w:rPr>
        <w:t>种</w:t>
      </w:r>
      <w:r w:rsidRPr="00CC41D5">
        <w:rPr>
          <w:rFonts w:hint="eastAsia"/>
          <w:szCs w:val="21"/>
        </w:rPr>
        <w:t>做法</w:t>
      </w:r>
      <w:r w:rsidR="00693583">
        <w:rPr>
          <w:rFonts w:hint="eastAsia"/>
          <w:szCs w:val="21"/>
        </w:rPr>
        <w:t>会</w:t>
      </w:r>
      <w:r w:rsidRPr="00CC41D5">
        <w:rPr>
          <w:rFonts w:hint="eastAsia"/>
          <w:szCs w:val="21"/>
        </w:rPr>
        <w:t>对妇女，包括她的子女的身心健康产生伤害。针对</w:t>
      </w:r>
      <w:r w:rsidR="00203686">
        <w:rPr>
          <w:rFonts w:hint="eastAsia"/>
          <w:szCs w:val="21"/>
        </w:rPr>
        <w:t>性暴力</w:t>
      </w:r>
      <w:r w:rsidRPr="00CC41D5">
        <w:rPr>
          <w:rFonts w:hint="eastAsia"/>
          <w:szCs w:val="21"/>
        </w:rPr>
        <w:t>问题，非政府组织和联合国机构支持服务部门与天主教合作，提供婚前咨询</w:t>
      </w:r>
      <w:r w:rsidR="00693583">
        <w:rPr>
          <w:rFonts w:hint="eastAsia"/>
          <w:szCs w:val="21"/>
        </w:rPr>
        <w:t>服务</w:t>
      </w:r>
      <w:r w:rsidRPr="00CC41D5">
        <w:rPr>
          <w:rFonts w:hint="eastAsia"/>
          <w:szCs w:val="21"/>
        </w:rPr>
        <w:t>，强调婚姻中男女平等的理念。教会还倡导自然避孕法，强烈反对其他计划生育方式。</w:t>
      </w:r>
    </w:p>
    <w:p w:rsidR="002A570D" w:rsidRPr="003A3E1D" w:rsidRDefault="002A570D" w:rsidP="003A3E1D">
      <w:pPr>
        <w:pStyle w:val="H3"/>
        <w:rPr>
          <w:rFonts w:hint="eastAsia"/>
          <w:b w:val="0"/>
        </w:rPr>
      </w:pPr>
      <w:bookmarkStart w:id="121" w:name="_Toc228766615"/>
      <w:r w:rsidRPr="003A3E1D">
        <w:rPr>
          <w:rFonts w:hint="eastAsia"/>
          <w:b w:val="0"/>
        </w:rPr>
        <w:t>媒体对待妇女的态度</w:t>
      </w:r>
      <w:bookmarkEnd w:id="121"/>
    </w:p>
    <w:p w:rsidR="002A570D" w:rsidRPr="00CC41D5" w:rsidRDefault="002A570D" w:rsidP="002A570D">
      <w:pPr>
        <w:spacing w:after="240" w:line="360" w:lineRule="exact"/>
        <w:ind w:left="720" w:hanging="720"/>
        <w:rPr>
          <w:rFonts w:hint="eastAsia"/>
          <w:szCs w:val="21"/>
        </w:rPr>
      </w:pPr>
      <w:r w:rsidRPr="00CC41D5">
        <w:rPr>
          <w:szCs w:val="21"/>
        </w:rPr>
        <w:t>872.</w:t>
      </w:r>
      <w:r w:rsidRPr="00CC41D5">
        <w:rPr>
          <w:szCs w:val="21"/>
        </w:rPr>
        <w:tab/>
      </w:r>
      <w:r w:rsidRPr="00CC41D5">
        <w:rPr>
          <w:rFonts w:hint="eastAsia"/>
          <w:szCs w:val="21"/>
        </w:rPr>
        <w:t>如《共同核心文件》中所</w:t>
      </w:r>
      <w:r w:rsidR="00693583">
        <w:rPr>
          <w:rFonts w:hint="eastAsia"/>
          <w:szCs w:val="21"/>
        </w:rPr>
        <w:t>指出</w:t>
      </w:r>
      <w:r w:rsidR="002D0335">
        <w:rPr>
          <w:rFonts w:hint="eastAsia"/>
          <w:szCs w:val="21"/>
        </w:rPr>
        <w:t>的</w:t>
      </w:r>
      <w:r w:rsidRPr="00CC41D5">
        <w:rPr>
          <w:rFonts w:hint="eastAsia"/>
          <w:szCs w:val="21"/>
        </w:rPr>
        <w:t>，促进平等办公室要求</w:t>
      </w:r>
      <w:r w:rsidRPr="00CC41D5">
        <w:rPr>
          <w:szCs w:val="21"/>
        </w:rPr>
        <w:t>Internews</w:t>
      </w:r>
      <w:r w:rsidRPr="00CC41D5">
        <w:rPr>
          <w:rFonts w:hint="eastAsia"/>
          <w:szCs w:val="21"/>
        </w:rPr>
        <w:t>（一家位于帝力的独立通讯社）媒体监测小组在特定时间内监测妇女在东帝汶媒体中的形象塑造。在电台广播节目的监测过程中，整个广播时段内妇女内容所占时间不足</w:t>
      </w:r>
      <w:r w:rsidRPr="00CC41D5">
        <w:rPr>
          <w:rFonts w:hint="eastAsia"/>
          <w:szCs w:val="21"/>
        </w:rPr>
        <w:t>10%</w:t>
      </w:r>
      <w:r w:rsidRPr="00CC41D5">
        <w:rPr>
          <w:rFonts w:hint="eastAsia"/>
          <w:szCs w:val="21"/>
        </w:rPr>
        <w:t>，而且她们主要出现于健康与文化专题节目。广播中未就东帝汶妇女的经济状况进行报道</w:t>
      </w:r>
      <w:r>
        <w:rPr>
          <w:rFonts w:hint="eastAsia"/>
          <w:szCs w:val="21"/>
        </w:rPr>
        <w:t>。</w:t>
      </w:r>
      <w:r w:rsidRPr="00CC41D5">
        <w:rPr>
          <w:rStyle w:val="FootnoteReference"/>
          <w:szCs w:val="21"/>
        </w:rPr>
        <w:footnoteReference w:id="123"/>
      </w:r>
    </w:p>
    <w:p w:rsidR="002A570D" w:rsidRPr="00CC41D5" w:rsidRDefault="002A570D" w:rsidP="002A570D">
      <w:pPr>
        <w:spacing w:after="240" w:line="360" w:lineRule="exact"/>
        <w:rPr>
          <w:szCs w:val="21"/>
        </w:rPr>
      </w:pPr>
      <w:r w:rsidRPr="00CC41D5">
        <w:rPr>
          <w:szCs w:val="21"/>
        </w:rPr>
        <w:t>873.</w:t>
      </w:r>
    </w:p>
    <w:p w:rsidR="002A570D" w:rsidRPr="00CC41D5" w:rsidRDefault="002A570D" w:rsidP="00693583">
      <w:pPr>
        <w:widowControl/>
        <w:numPr>
          <w:ilvl w:val="0"/>
          <w:numId w:val="49"/>
        </w:numPr>
        <w:tabs>
          <w:tab w:val="clear" w:pos="720"/>
          <w:tab w:val="num" w:pos="1320"/>
        </w:tabs>
        <w:adjustRightInd/>
        <w:spacing w:after="240" w:line="360" w:lineRule="exact"/>
        <w:ind w:left="1320" w:hanging="600"/>
        <w:textAlignment w:val="auto"/>
        <w:rPr>
          <w:rFonts w:hint="eastAsia"/>
          <w:szCs w:val="21"/>
        </w:rPr>
      </w:pPr>
      <w:r w:rsidRPr="00CC41D5">
        <w:rPr>
          <w:rFonts w:hint="eastAsia"/>
          <w:szCs w:val="21"/>
        </w:rPr>
        <w:t>在一期较短的东帝汶文化广播节目中，一位来自东帝汶妇女非政府组织的代表解释了父系体制如何导致东帝汶妇女缺乏机会，如何</w:t>
      </w:r>
      <w:r w:rsidR="0004398D">
        <w:rPr>
          <w:rFonts w:hint="eastAsia"/>
          <w:szCs w:val="21"/>
        </w:rPr>
        <w:t>给</w:t>
      </w:r>
      <w:r w:rsidRPr="00CC41D5">
        <w:rPr>
          <w:rFonts w:hint="eastAsia"/>
          <w:szCs w:val="21"/>
        </w:rPr>
        <w:t>她们造成痛苦。这是监测期间</w:t>
      </w:r>
      <w:r w:rsidR="0004398D" w:rsidRPr="00CC41D5">
        <w:rPr>
          <w:rFonts w:hint="eastAsia"/>
          <w:szCs w:val="21"/>
        </w:rPr>
        <w:t>唯一一次引用</w:t>
      </w:r>
      <w:r w:rsidRPr="00CC41D5">
        <w:rPr>
          <w:rFonts w:hint="eastAsia"/>
          <w:szCs w:val="21"/>
        </w:rPr>
        <w:t>妇女的观点。节目未采访其他妇女来支持她的观点。</w:t>
      </w:r>
    </w:p>
    <w:p w:rsidR="002A570D" w:rsidRPr="00CC41D5" w:rsidRDefault="002A570D" w:rsidP="009C2A0D">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在第二期文化节目中，女主持人强调了女孩教养好、遵守社会准则的重要性。女主持人建议女孩不要在镜子旁边睡，以防镜子破碎导致毁容；不要站在门前，这样会降低找到丈夫的</w:t>
      </w:r>
      <w:r w:rsidR="00E265AB">
        <w:rPr>
          <w:rFonts w:hint="eastAsia"/>
          <w:szCs w:val="21"/>
        </w:rPr>
        <w:t>几率</w:t>
      </w:r>
      <w:r w:rsidRPr="00CC41D5">
        <w:rPr>
          <w:rFonts w:hint="eastAsia"/>
          <w:szCs w:val="21"/>
        </w:rPr>
        <w:t>。同样，她建议男子不要在厨房中唱歌，因为这样可能会将</w:t>
      </w:r>
      <w:r w:rsidR="00DA096B">
        <w:rPr>
          <w:rFonts w:hint="eastAsia"/>
          <w:szCs w:val="21"/>
        </w:rPr>
        <w:t>女</w:t>
      </w:r>
      <w:r w:rsidR="002D0335">
        <w:rPr>
          <w:rFonts w:hint="eastAsia"/>
          <w:szCs w:val="21"/>
        </w:rPr>
        <w:t>性</w:t>
      </w:r>
      <w:r w:rsidRPr="00CC41D5">
        <w:rPr>
          <w:rFonts w:hint="eastAsia"/>
          <w:szCs w:val="21"/>
        </w:rPr>
        <w:t>吸引至他的家中。</w:t>
      </w:r>
    </w:p>
    <w:p w:rsidR="002A570D" w:rsidRPr="00CC41D5" w:rsidRDefault="002A570D" w:rsidP="009C2A0D">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在另外一期</w:t>
      </w:r>
      <w:r w:rsidR="00DA096B">
        <w:rPr>
          <w:rFonts w:hint="eastAsia"/>
          <w:szCs w:val="21"/>
        </w:rPr>
        <w:t>妇女</w:t>
      </w:r>
      <w:r w:rsidRPr="00CC41D5">
        <w:rPr>
          <w:rFonts w:hint="eastAsia"/>
          <w:szCs w:val="21"/>
        </w:rPr>
        <w:t>主持的每日健康节目中，五天的监测时间内，节目中只报道了一个与</w:t>
      </w:r>
      <w:r w:rsidR="00DA096B">
        <w:rPr>
          <w:rFonts w:hint="eastAsia"/>
          <w:szCs w:val="21"/>
        </w:rPr>
        <w:t>妇女</w:t>
      </w:r>
      <w:r w:rsidRPr="00CC41D5">
        <w:rPr>
          <w:rFonts w:hint="eastAsia"/>
          <w:szCs w:val="21"/>
        </w:rPr>
        <w:t>健康有关的</w:t>
      </w:r>
      <w:r w:rsidR="0004398D">
        <w:rPr>
          <w:rFonts w:hint="eastAsia"/>
          <w:szCs w:val="21"/>
        </w:rPr>
        <w:t>内容</w:t>
      </w:r>
      <w:r w:rsidRPr="00CC41D5">
        <w:rPr>
          <w:rFonts w:hint="eastAsia"/>
          <w:szCs w:val="21"/>
        </w:rPr>
        <w:t>，即母乳喂养的重要性和母乳的营养价值。</w:t>
      </w:r>
    </w:p>
    <w:p w:rsidR="002A570D" w:rsidRPr="00CC41D5" w:rsidRDefault="002A570D" w:rsidP="009C2A0D">
      <w:pPr>
        <w:widowControl/>
        <w:numPr>
          <w:ilvl w:val="0"/>
          <w:numId w:val="49"/>
        </w:numPr>
        <w:tabs>
          <w:tab w:val="clear" w:pos="720"/>
          <w:tab w:val="num" w:pos="1320"/>
        </w:tabs>
        <w:adjustRightInd/>
        <w:spacing w:after="240" w:line="360" w:lineRule="exact"/>
        <w:ind w:left="1320" w:hanging="600"/>
        <w:textAlignment w:val="auto"/>
        <w:rPr>
          <w:rFonts w:hint="eastAsia"/>
          <w:szCs w:val="21"/>
        </w:rPr>
      </w:pPr>
      <w:r w:rsidRPr="00CC41D5">
        <w:rPr>
          <w:rFonts w:hint="eastAsia"/>
          <w:szCs w:val="21"/>
        </w:rPr>
        <w:t>监测期间</w:t>
      </w:r>
      <w:r w:rsidR="0004398D">
        <w:rPr>
          <w:rFonts w:hint="eastAsia"/>
          <w:szCs w:val="21"/>
        </w:rPr>
        <w:t>还注</w:t>
      </w:r>
      <w:r w:rsidRPr="00CC41D5">
        <w:rPr>
          <w:rFonts w:hint="eastAsia"/>
          <w:szCs w:val="21"/>
        </w:rPr>
        <w:t>意到广播中还有其他与妇女生活相关的方面，这类报道虽不频繁但内容积极，例如，一个有着教育追求的女孩，任职于</w:t>
      </w:r>
      <w:r w:rsidR="0004398D" w:rsidRPr="00CC41D5">
        <w:rPr>
          <w:rFonts w:hint="eastAsia"/>
          <w:szCs w:val="21"/>
        </w:rPr>
        <w:t>当地</w:t>
      </w:r>
      <w:r w:rsidRPr="00CC41D5">
        <w:rPr>
          <w:rFonts w:hint="eastAsia"/>
          <w:szCs w:val="21"/>
        </w:rPr>
        <w:t>公共服务部门的妇女等。</w:t>
      </w:r>
    </w:p>
    <w:p w:rsidR="002A570D" w:rsidRPr="00CC41D5" w:rsidRDefault="002A570D" w:rsidP="002A570D">
      <w:pPr>
        <w:spacing w:after="240" w:line="360" w:lineRule="exact"/>
        <w:ind w:left="720" w:hanging="720"/>
        <w:rPr>
          <w:rFonts w:hint="eastAsia"/>
          <w:szCs w:val="21"/>
        </w:rPr>
      </w:pPr>
      <w:r w:rsidRPr="00CC41D5">
        <w:rPr>
          <w:szCs w:val="21"/>
        </w:rPr>
        <w:t>874.</w:t>
      </w:r>
      <w:r w:rsidRPr="00CC41D5">
        <w:rPr>
          <w:szCs w:val="21"/>
        </w:rPr>
        <w:tab/>
      </w:r>
      <w:r w:rsidRPr="00CC41D5">
        <w:rPr>
          <w:rFonts w:hint="eastAsia"/>
          <w:szCs w:val="21"/>
        </w:rPr>
        <w:t>监测期间对当地报纸中妇女形象与报道的分析得出了以下结果：</w:t>
      </w:r>
      <w:r w:rsidRPr="00CC41D5">
        <w:rPr>
          <w:rStyle w:val="FootnoteReference"/>
          <w:szCs w:val="21"/>
        </w:rPr>
        <w:footnoteReference w:id="124"/>
      </w:r>
    </w:p>
    <w:p w:rsidR="002A570D" w:rsidRPr="00CC41D5" w:rsidRDefault="002A570D" w:rsidP="009C2A0D">
      <w:pPr>
        <w:widowControl/>
        <w:numPr>
          <w:ilvl w:val="0"/>
          <w:numId w:val="49"/>
        </w:numPr>
        <w:tabs>
          <w:tab w:val="clear" w:pos="720"/>
          <w:tab w:val="num" w:pos="1320"/>
        </w:tabs>
        <w:adjustRightInd/>
        <w:spacing w:after="240" w:line="360" w:lineRule="exact"/>
        <w:ind w:left="1320" w:hanging="600"/>
        <w:textAlignment w:val="auto"/>
        <w:rPr>
          <w:rFonts w:hint="eastAsia"/>
          <w:szCs w:val="21"/>
        </w:rPr>
      </w:pPr>
      <w:r w:rsidRPr="00CC41D5">
        <w:rPr>
          <w:rFonts w:hint="eastAsia"/>
          <w:szCs w:val="21"/>
        </w:rPr>
        <w:t>头版故事主要有，专注于教堂礼拜仪式的妇女</w:t>
      </w:r>
      <w:r w:rsidR="00686331">
        <w:rPr>
          <w:rFonts w:hint="eastAsia"/>
          <w:szCs w:val="21"/>
        </w:rPr>
        <w:t>——</w:t>
      </w:r>
      <w:r w:rsidRPr="00CC41D5">
        <w:rPr>
          <w:rFonts w:hint="eastAsia"/>
          <w:szCs w:val="21"/>
        </w:rPr>
        <w:t>年轻的新信徒正在做最后的宣誓；正在传统仪式上表演的年轻女孩；一个近期刚从大学毕业的女生等；</w:t>
      </w:r>
    </w:p>
    <w:p w:rsidR="002A570D" w:rsidRPr="00CC41D5" w:rsidRDefault="002A570D" w:rsidP="009C2A0D">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一则更具深度的报道</w:t>
      </w:r>
      <w:r w:rsidR="00686331">
        <w:rPr>
          <w:rFonts w:hint="eastAsia"/>
          <w:szCs w:val="21"/>
        </w:rPr>
        <w:t>——</w:t>
      </w:r>
      <w:r w:rsidRPr="00CC41D5">
        <w:rPr>
          <w:rFonts w:hint="eastAsia"/>
          <w:szCs w:val="21"/>
        </w:rPr>
        <w:t>当地一位女政治家评述东帝汶法律；</w:t>
      </w:r>
    </w:p>
    <w:p w:rsidR="002A570D" w:rsidRPr="00CC41D5" w:rsidRDefault="002A570D" w:rsidP="009C2A0D">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对亚洲几位女领导人的报道，其中包括</w:t>
      </w:r>
      <w:r w:rsidRPr="00CC41D5">
        <w:rPr>
          <w:rFonts w:hint="eastAsia"/>
          <w:szCs w:val="21"/>
        </w:rPr>
        <w:t>2003</w:t>
      </w:r>
      <w:r w:rsidRPr="00CC41D5">
        <w:rPr>
          <w:rFonts w:hint="eastAsia"/>
          <w:szCs w:val="21"/>
        </w:rPr>
        <w:t>年诺贝尔和平奖的获得者；然而，文章对她的评价是，与教皇等其他男性领导人相比，她不配获得该奖项；</w:t>
      </w:r>
    </w:p>
    <w:p w:rsidR="002A570D" w:rsidRPr="00CC41D5" w:rsidRDefault="002A570D" w:rsidP="009C2A0D">
      <w:pPr>
        <w:widowControl/>
        <w:numPr>
          <w:ilvl w:val="0"/>
          <w:numId w:val="49"/>
        </w:numPr>
        <w:tabs>
          <w:tab w:val="clear" w:pos="720"/>
          <w:tab w:val="num" w:pos="1320"/>
        </w:tabs>
        <w:adjustRightInd/>
        <w:spacing w:after="240" w:line="360" w:lineRule="exact"/>
        <w:ind w:left="1320" w:hanging="600"/>
        <w:textAlignment w:val="auto"/>
        <w:rPr>
          <w:rFonts w:hint="eastAsia"/>
          <w:szCs w:val="21"/>
        </w:rPr>
      </w:pPr>
      <w:r w:rsidRPr="00CC41D5">
        <w:rPr>
          <w:rFonts w:hint="eastAsia"/>
          <w:szCs w:val="21"/>
        </w:rPr>
        <w:t>对国际</w:t>
      </w:r>
      <w:r w:rsidR="00DA096B">
        <w:rPr>
          <w:rFonts w:hint="eastAsia"/>
          <w:szCs w:val="21"/>
        </w:rPr>
        <w:t>女</w:t>
      </w:r>
      <w:r w:rsidR="00686331">
        <w:rPr>
          <w:rFonts w:hint="eastAsia"/>
          <w:szCs w:val="21"/>
        </w:rPr>
        <w:t>性</w:t>
      </w:r>
      <w:r w:rsidRPr="00CC41D5">
        <w:rPr>
          <w:rFonts w:hint="eastAsia"/>
          <w:szCs w:val="21"/>
        </w:rPr>
        <w:t>，尤其是娱乐界</w:t>
      </w:r>
      <w:r w:rsidR="00686331">
        <w:rPr>
          <w:rFonts w:hint="eastAsia"/>
          <w:szCs w:val="21"/>
        </w:rPr>
        <w:t>女</w:t>
      </w:r>
      <w:r w:rsidRPr="00CC41D5">
        <w:rPr>
          <w:rFonts w:hint="eastAsia"/>
          <w:szCs w:val="21"/>
        </w:rPr>
        <w:t>名人报道的数量是东帝汶妇女的两倍，报道中，这些国际</w:t>
      </w:r>
      <w:r w:rsidR="00DA096B">
        <w:rPr>
          <w:rFonts w:hint="eastAsia"/>
          <w:szCs w:val="21"/>
        </w:rPr>
        <w:t>女</w:t>
      </w:r>
      <w:r w:rsidR="00686331">
        <w:rPr>
          <w:rFonts w:hint="eastAsia"/>
          <w:szCs w:val="21"/>
        </w:rPr>
        <w:t>性</w:t>
      </w:r>
      <w:r w:rsidRPr="00CC41D5">
        <w:rPr>
          <w:rFonts w:hint="eastAsia"/>
          <w:szCs w:val="21"/>
        </w:rPr>
        <w:t>被称作“渴望获得的对象”。</w:t>
      </w:r>
    </w:p>
    <w:p w:rsidR="002A570D" w:rsidRPr="00CC41D5" w:rsidRDefault="002A570D" w:rsidP="002A570D">
      <w:pPr>
        <w:spacing w:after="240" w:line="360" w:lineRule="exact"/>
        <w:ind w:left="720" w:hanging="720"/>
        <w:rPr>
          <w:szCs w:val="21"/>
        </w:rPr>
      </w:pPr>
      <w:r w:rsidRPr="00CC41D5">
        <w:rPr>
          <w:szCs w:val="21"/>
        </w:rPr>
        <w:t>875.</w:t>
      </w:r>
      <w:r w:rsidRPr="00CC41D5">
        <w:rPr>
          <w:szCs w:val="21"/>
        </w:rPr>
        <w:tab/>
      </w:r>
      <w:r w:rsidRPr="00CC41D5">
        <w:rPr>
          <w:rFonts w:hint="eastAsia"/>
          <w:szCs w:val="21"/>
        </w:rPr>
        <w:t>监测期间，报纸对涉及妇女的犯罪</w:t>
      </w:r>
      <w:r w:rsidR="009C2A0D">
        <w:rPr>
          <w:rFonts w:hint="eastAsia"/>
          <w:szCs w:val="21"/>
        </w:rPr>
        <w:t>也</w:t>
      </w:r>
      <w:r w:rsidRPr="00CC41D5">
        <w:rPr>
          <w:rFonts w:hint="eastAsia"/>
          <w:szCs w:val="21"/>
        </w:rPr>
        <w:t>进行了报道。其中一则报道详细讲述了一宗强奸</w:t>
      </w:r>
      <w:r w:rsidR="009C2A0D" w:rsidRPr="00CC41D5">
        <w:rPr>
          <w:rFonts w:hint="eastAsia"/>
          <w:szCs w:val="21"/>
        </w:rPr>
        <w:t>12</w:t>
      </w:r>
      <w:r w:rsidR="00686331">
        <w:rPr>
          <w:rFonts w:hint="eastAsia"/>
          <w:szCs w:val="21"/>
        </w:rPr>
        <w:t>岁</w:t>
      </w:r>
      <w:r w:rsidR="009C2A0D" w:rsidRPr="00CC41D5">
        <w:rPr>
          <w:rFonts w:hint="eastAsia"/>
          <w:szCs w:val="21"/>
        </w:rPr>
        <w:t>女孩</w:t>
      </w:r>
      <w:r w:rsidR="009C2A0D">
        <w:rPr>
          <w:rFonts w:hint="eastAsia"/>
          <w:szCs w:val="21"/>
        </w:rPr>
        <w:t>的</w:t>
      </w:r>
      <w:r w:rsidRPr="00CC41D5">
        <w:rPr>
          <w:rFonts w:hint="eastAsia"/>
          <w:szCs w:val="21"/>
        </w:rPr>
        <w:t>案</w:t>
      </w:r>
      <w:r w:rsidR="009C2A0D">
        <w:rPr>
          <w:rFonts w:hint="eastAsia"/>
          <w:szCs w:val="21"/>
        </w:rPr>
        <w:t>件</w:t>
      </w:r>
      <w:r w:rsidRPr="00CC41D5">
        <w:rPr>
          <w:rFonts w:hint="eastAsia"/>
          <w:szCs w:val="21"/>
        </w:rPr>
        <w:t>，报道中公开了受害者姓名的首字母、她的家乡，以及就强奸案发生过程</w:t>
      </w:r>
      <w:r w:rsidR="009C2A0D" w:rsidRPr="00CC41D5">
        <w:rPr>
          <w:rFonts w:hint="eastAsia"/>
          <w:szCs w:val="21"/>
        </w:rPr>
        <w:t>对受害者</w:t>
      </w:r>
      <w:r w:rsidRPr="00CC41D5">
        <w:rPr>
          <w:rFonts w:hint="eastAsia"/>
          <w:szCs w:val="21"/>
        </w:rPr>
        <w:t>进行的访谈</w:t>
      </w:r>
      <w:r w:rsidR="009C2A0D">
        <w:rPr>
          <w:rFonts w:hint="eastAsia"/>
          <w:szCs w:val="21"/>
        </w:rPr>
        <w:t>摘要</w:t>
      </w:r>
      <w:r w:rsidRPr="00CC41D5">
        <w:rPr>
          <w:rFonts w:hint="eastAsia"/>
          <w:szCs w:val="21"/>
        </w:rPr>
        <w:t>。同样，另外一则报道详细讲述了一位丈夫对妻子的暴力攻击，</w:t>
      </w:r>
      <w:r w:rsidR="009C2A0D">
        <w:rPr>
          <w:rFonts w:hint="eastAsia"/>
          <w:szCs w:val="21"/>
        </w:rPr>
        <w:t>并</w:t>
      </w:r>
      <w:r w:rsidRPr="00CC41D5">
        <w:rPr>
          <w:rFonts w:hint="eastAsia"/>
          <w:szCs w:val="21"/>
        </w:rPr>
        <w:t>公布了她的全名，但只公布了她丈夫姓名的首字母。在犯罪案件报道中，妇女通常被描绘成受害者，并列出妇女遭受暴力攻击的起因，如不支付嫁妆</w:t>
      </w:r>
      <w:r w:rsidR="009C2A0D">
        <w:rPr>
          <w:rFonts w:hint="eastAsia"/>
          <w:szCs w:val="21"/>
        </w:rPr>
        <w:t>、</w:t>
      </w:r>
      <w:r w:rsidRPr="00CC41D5">
        <w:rPr>
          <w:rFonts w:hint="eastAsia"/>
          <w:szCs w:val="21"/>
        </w:rPr>
        <w:t>不做家务，或不送饭等</w:t>
      </w:r>
      <w:r>
        <w:rPr>
          <w:rFonts w:hint="eastAsia"/>
          <w:szCs w:val="21"/>
        </w:rPr>
        <w:t>。</w:t>
      </w:r>
      <w:r w:rsidRPr="00CC41D5">
        <w:rPr>
          <w:rStyle w:val="FootnoteReference"/>
          <w:szCs w:val="21"/>
        </w:rPr>
        <w:footnoteReference w:id="125"/>
      </w:r>
    </w:p>
    <w:p w:rsidR="002A570D" w:rsidRPr="00CC41D5" w:rsidRDefault="002A570D" w:rsidP="002A570D">
      <w:pPr>
        <w:spacing w:after="240" w:line="360" w:lineRule="exact"/>
        <w:ind w:left="720" w:hanging="720"/>
        <w:rPr>
          <w:rFonts w:hint="eastAsia"/>
          <w:szCs w:val="21"/>
        </w:rPr>
      </w:pPr>
      <w:r w:rsidRPr="00CC41D5">
        <w:rPr>
          <w:szCs w:val="21"/>
        </w:rPr>
        <w:t>876.</w:t>
      </w:r>
      <w:r w:rsidRPr="00CC41D5">
        <w:rPr>
          <w:szCs w:val="21"/>
        </w:rPr>
        <w:tab/>
      </w:r>
      <w:r w:rsidRPr="00CC41D5">
        <w:rPr>
          <w:rFonts w:hint="eastAsia"/>
          <w:szCs w:val="21"/>
        </w:rPr>
        <w:t>基于该项分析所得出的结果，监测小组提出了以下建议：</w:t>
      </w:r>
      <w:r w:rsidRPr="00CC41D5">
        <w:rPr>
          <w:rStyle w:val="FootnoteReference"/>
          <w:szCs w:val="21"/>
        </w:rPr>
        <w:footnoteReference w:id="126"/>
      </w:r>
    </w:p>
    <w:p w:rsidR="002A570D" w:rsidRPr="00CC41D5" w:rsidRDefault="002A570D" w:rsidP="00B17BB5">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媒体应报道更多与妇女相关的问题；</w:t>
      </w:r>
    </w:p>
    <w:p w:rsidR="002A570D" w:rsidRPr="00CC41D5" w:rsidRDefault="002A570D" w:rsidP="00B17BB5">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应鼓励来自社会各个阶层的妇女通过写信或向电台打电话，更多地参与专题节目的制</w:t>
      </w:r>
      <w:r w:rsidR="00686331">
        <w:rPr>
          <w:rFonts w:hint="eastAsia"/>
          <w:szCs w:val="21"/>
        </w:rPr>
        <w:t>作</w:t>
      </w:r>
      <w:r w:rsidRPr="00CC41D5">
        <w:rPr>
          <w:rFonts w:hint="eastAsia"/>
          <w:szCs w:val="21"/>
        </w:rPr>
        <w:t>，更积极地参与电台广播节目；</w:t>
      </w:r>
    </w:p>
    <w:p w:rsidR="002A570D" w:rsidRPr="00CC41D5" w:rsidRDefault="002A570D" w:rsidP="00B17BB5">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媒体不可以陈规定型塑造妇女形象，妇女专题报道应基于妇女的成就而非外貌；</w:t>
      </w:r>
    </w:p>
    <w:p w:rsidR="002A570D" w:rsidRPr="00CC41D5" w:rsidRDefault="002A570D" w:rsidP="00B17BB5">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应提高对东帝汶妇女的关注度；</w:t>
      </w:r>
    </w:p>
    <w:p w:rsidR="002A570D" w:rsidRPr="00CC41D5" w:rsidRDefault="002A570D" w:rsidP="00B17BB5">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应保护受害者的身份，必要时，如果媒体的出现会对受害者造成更大痛苦时，法院应禁止媒体前来；</w:t>
      </w:r>
    </w:p>
    <w:p w:rsidR="002A570D" w:rsidRPr="00CC41D5" w:rsidRDefault="002A570D" w:rsidP="00B17BB5">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就“把与妇女相关的敏感报道放在平面媒体哪个位置”进行认真考虑，这类报道不应出现在娱乐版；</w:t>
      </w:r>
    </w:p>
    <w:p w:rsidR="002A570D" w:rsidRPr="00CC41D5" w:rsidRDefault="002A570D" w:rsidP="00B17BB5">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应加强社区与媒体之间的伙伴关系，以</w:t>
      </w:r>
      <w:r w:rsidR="00686331">
        <w:rPr>
          <w:rFonts w:hint="eastAsia"/>
          <w:szCs w:val="21"/>
        </w:rPr>
        <w:t>推</w:t>
      </w:r>
      <w:r w:rsidRPr="00CC41D5">
        <w:rPr>
          <w:rFonts w:hint="eastAsia"/>
          <w:szCs w:val="21"/>
        </w:rPr>
        <w:t>出</w:t>
      </w:r>
      <w:r w:rsidR="00686331">
        <w:rPr>
          <w:rFonts w:hint="eastAsia"/>
          <w:szCs w:val="21"/>
        </w:rPr>
        <w:t>宣传</w:t>
      </w:r>
      <w:r w:rsidRPr="00CC41D5">
        <w:rPr>
          <w:rFonts w:hint="eastAsia"/>
          <w:szCs w:val="21"/>
        </w:rPr>
        <w:t>妇女</w:t>
      </w:r>
      <w:r w:rsidR="00686331">
        <w:rPr>
          <w:rFonts w:hint="eastAsia"/>
          <w:szCs w:val="21"/>
        </w:rPr>
        <w:t>正面形象的</w:t>
      </w:r>
      <w:r w:rsidRPr="00CC41D5">
        <w:rPr>
          <w:rFonts w:hint="eastAsia"/>
          <w:szCs w:val="21"/>
        </w:rPr>
        <w:t>节目；</w:t>
      </w:r>
    </w:p>
    <w:p w:rsidR="002A570D" w:rsidRPr="00CC41D5" w:rsidRDefault="002A570D" w:rsidP="00B17BB5">
      <w:pPr>
        <w:widowControl/>
        <w:numPr>
          <w:ilvl w:val="0"/>
          <w:numId w:val="49"/>
        </w:numPr>
        <w:tabs>
          <w:tab w:val="clear" w:pos="720"/>
          <w:tab w:val="num" w:pos="1320"/>
        </w:tabs>
        <w:adjustRightInd/>
        <w:spacing w:after="240" w:line="360" w:lineRule="exact"/>
        <w:ind w:left="1320" w:hanging="600"/>
        <w:textAlignment w:val="auto"/>
        <w:rPr>
          <w:szCs w:val="21"/>
        </w:rPr>
      </w:pPr>
      <w:r w:rsidRPr="00CC41D5">
        <w:rPr>
          <w:rFonts w:hint="eastAsia"/>
          <w:szCs w:val="21"/>
        </w:rPr>
        <w:t>所有报道中均应遵循性别平等原则。</w:t>
      </w:r>
    </w:p>
    <w:p w:rsidR="002A570D" w:rsidRPr="00CC41D5" w:rsidRDefault="002A570D" w:rsidP="002A570D">
      <w:pPr>
        <w:spacing w:after="240" w:line="360" w:lineRule="exact"/>
        <w:ind w:left="720" w:hanging="720"/>
        <w:rPr>
          <w:szCs w:val="21"/>
        </w:rPr>
      </w:pPr>
      <w:r w:rsidRPr="00CC41D5">
        <w:rPr>
          <w:szCs w:val="21"/>
        </w:rPr>
        <w:t>877.</w:t>
      </w:r>
      <w:r w:rsidRPr="00CC41D5">
        <w:rPr>
          <w:szCs w:val="21"/>
        </w:rPr>
        <w:tab/>
      </w:r>
      <w:r w:rsidRPr="00CC41D5">
        <w:rPr>
          <w:rFonts w:hint="eastAsia"/>
          <w:szCs w:val="21"/>
        </w:rPr>
        <w:t>《宪法》第</w:t>
      </w:r>
      <w:r w:rsidRPr="00CC41D5">
        <w:rPr>
          <w:szCs w:val="21"/>
        </w:rPr>
        <w:t>41</w:t>
      </w:r>
      <w:r w:rsidRPr="00CC41D5">
        <w:rPr>
          <w:rFonts w:hint="eastAsia"/>
          <w:szCs w:val="21"/>
        </w:rPr>
        <w:t>条第</w:t>
      </w:r>
      <w:r w:rsidRPr="00CC41D5">
        <w:rPr>
          <w:szCs w:val="21"/>
        </w:rPr>
        <w:t>5</w:t>
      </w:r>
      <w:r w:rsidRPr="00CC41D5">
        <w:rPr>
          <w:rFonts w:hint="eastAsia"/>
          <w:szCs w:val="21"/>
        </w:rPr>
        <w:t>款规定，政府有义务保证公正的广播</w:t>
      </w:r>
      <w:r w:rsidR="00B17BB5">
        <w:rPr>
          <w:rFonts w:hint="eastAsia"/>
          <w:szCs w:val="21"/>
        </w:rPr>
        <w:t>和</w:t>
      </w:r>
      <w:r w:rsidRPr="00CC41D5">
        <w:rPr>
          <w:rFonts w:hint="eastAsia"/>
          <w:szCs w:val="21"/>
        </w:rPr>
        <w:t>电视服务，以“保护和宣传东帝汶民主共和国的文化与传统价值观”，</w:t>
      </w:r>
      <w:r w:rsidR="00B17BB5">
        <w:rPr>
          <w:rFonts w:hint="eastAsia"/>
          <w:szCs w:val="21"/>
        </w:rPr>
        <w:t>并</w:t>
      </w:r>
      <w:r w:rsidRPr="00CC41D5">
        <w:rPr>
          <w:rFonts w:hint="eastAsia"/>
          <w:szCs w:val="21"/>
        </w:rPr>
        <w:t>确保“公众有表达不同观点的机会”。</w:t>
      </w:r>
      <w:r w:rsidR="00B17BB5">
        <w:rPr>
          <w:rFonts w:hint="eastAsia"/>
          <w:szCs w:val="21"/>
        </w:rPr>
        <w:t>东帝汶政府确</w:t>
      </w:r>
      <w:r w:rsidRPr="00CC41D5">
        <w:rPr>
          <w:rFonts w:hint="eastAsia"/>
          <w:szCs w:val="21"/>
        </w:rPr>
        <w:t>认</w:t>
      </w:r>
      <w:r w:rsidR="00B17BB5">
        <w:rPr>
          <w:rFonts w:hint="eastAsia"/>
          <w:szCs w:val="21"/>
        </w:rPr>
        <w:t>根据</w:t>
      </w:r>
      <w:r w:rsidRPr="00CC41D5">
        <w:rPr>
          <w:szCs w:val="21"/>
        </w:rPr>
        <w:t>《消除对妇女歧视公约》</w:t>
      </w:r>
      <w:r w:rsidR="00B17BB5">
        <w:rPr>
          <w:rFonts w:hint="eastAsia"/>
          <w:szCs w:val="21"/>
        </w:rPr>
        <w:t>第</w:t>
      </w:r>
      <w:r w:rsidR="00B17BB5">
        <w:rPr>
          <w:rFonts w:hint="eastAsia"/>
          <w:szCs w:val="21"/>
        </w:rPr>
        <w:t>19</w:t>
      </w:r>
      <w:r w:rsidR="00686331">
        <w:rPr>
          <w:rFonts w:hint="eastAsia"/>
          <w:szCs w:val="21"/>
        </w:rPr>
        <w:t>号</w:t>
      </w:r>
      <w:r w:rsidR="00686331" w:rsidRPr="00CC41D5">
        <w:rPr>
          <w:rFonts w:hint="eastAsia"/>
          <w:szCs w:val="21"/>
        </w:rPr>
        <w:t>一般</w:t>
      </w:r>
      <w:r w:rsidR="00686331">
        <w:rPr>
          <w:rFonts w:hint="eastAsia"/>
          <w:szCs w:val="21"/>
        </w:rPr>
        <w:t>性</w:t>
      </w:r>
      <w:r w:rsidR="00686331" w:rsidRPr="00CC41D5">
        <w:rPr>
          <w:rFonts w:hint="eastAsia"/>
          <w:szCs w:val="21"/>
        </w:rPr>
        <w:t>建议</w:t>
      </w:r>
      <w:r w:rsidR="00B17BB5">
        <w:rPr>
          <w:rFonts w:hint="eastAsia"/>
          <w:szCs w:val="21"/>
        </w:rPr>
        <w:t>，媒体有</w:t>
      </w:r>
      <w:r w:rsidRPr="00CC41D5">
        <w:rPr>
          <w:rFonts w:hint="eastAsia"/>
          <w:szCs w:val="21"/>
        </w:rPr>
        <w:t>责任尊重妇女</w:t>
      </w:r>
      <w:r w:rsidR="00B17BB5">
        <w:rPr>
          <w:rFonts w:hint="eastAsia"/>
          <w:szCs w:val="21"/>
        </w:rPr>
        <w:t>和</w:t>
      </w:r>
      <w:r w:rsidRPr="00CC41D5">
        <w:rPr>
          <w:rFonts w:hint="eastAsia"/>
          <w:szCs w:val="21"/>
        </w:rPr>
        <w:t>促进对妇女的尊重，</w:t>
      </w:r>
      <w:r w:rsidR="00B17BB5">
        <w:rPr>
          <w:rFonts w:hint="eastAsia"/>
          <w:szCs w:val="21"/>
        </w:rPr>
        <w:t>它通过</w:t>
      </w:r>
      <w:r w:rsidRPr="00CC41D5">
        <w:rPr>
          <w:rFonts w:hint="eastAsia"/>
          <w:szCs w:val="21"/>
        </w:rPr>
        <w:t>播放</w:t>
      </w:r>
      <w:r w:rsidR="00B17BB5">
        <w:rPr>
          <w:rFonts w:hint="eastAsia"/>
          <w:szCs w:val="21"/>
        </w:rPr>
        <w:t>有关</w:t>
      </w:r>
      <w:r w:rsidRPr="00CC41D5">
        <w:rPr>
          <w:rFonts w:hint="eastAsia"/>
          <w:szCs w:val="21"/>
        </w:rPr>
        <w:t>广告，反对</w:t>
      </w:r>
      <w:r w:rsidR="00B17BB5">
        <w:rPr>
          <w:rFonts w:hint="eastAsia"/>
          <w:szCs w:val="21"/>
        </w:rPr>
        <w:t>诋毁</w:t>
      </w:r>
      <w:r w:rsidRPr="00CC41D5">
        <w:rPr>
          <w:rFonts w:hint="eastAsia"/>
          <w:szCs w:val="21"/>
        </w:rPr>
        <w:t>妇女</w:t>
      </w:r>
      <w:r w:rsidR="00B17BB5">
        <w:rPr>
          <w:rFonts w:hint="eastAsia"/>
          <w:szCs w:val="21"/>
        </w:rPr>
        <w:t>形象，</w:t>
      </w:r>
      <w:r w:rsidRPr="00CC41D5">
        <w:rPr>
          <w:rFonts w:hint="eastAsia"/>
          <w:szCs w:val="21"/>
        </w:rPr>
        <w:t>尤其是</w:t>
      </w:r>
      <w:r w:rsidR="00B17BB5">
        <w:rPr>
          <w:rFonts w:hint="eastAsia"/>
          <w:szCs w:val="21"/>
        </w:rPr>
        <w:t>利用</w:t>
      </w:r>
      <w:r w:rsidR="00203686">
        <w:rPr>
          <w:rFonts w:hint="eastAsia"/>
          <w:szCs w:val="21"/>
        </w:rPr>
        <w:t>性</w:t>
      </w:r>
      <w:r w:rsidR="00B17BB5">
        <w:rPr>
          <w:rFonts w:hint="eastAsia"/>
          <w:szCs w:val="21"/>
        </w:rPr>
        <w:t>别</w:t>
      </w:r>
      <w:r w:rsidR="00203686">
        <w:rPr>
          <w:rFonts w:hint="eastAsia"/>
          <w:szCs w:val="21"/>
        </w:rPr>
        <w:t>暴力</w:t>
      </w:r>
      <w:r w:rsidRPr="00CC41D5">
        <w:rPr>
          <w:rFonts w:hint="eastAsia"/>
          <w:szCs w:val="21"/>
        </w:rPr>
        <w:t>案件</w:t>
      </w:r>
      <w:r w:rsidR="00B17BB5">
        <w:rPr>
          <w:rFonts w:hint="eastAsia"/>
          <w:szCs w:val="21"/>
        </w:rPr>
        <w:t>诋毁</w:t>
      </w:r>
      <w:r w:rsidRPr="00CC41D5">
        <w:rPr>
          <w:rFonts w:hint="eastAsia"/>
          <w:szCs w:val="21"/>
        </w:rPr>
        <w:t>妇女形象</w:t>
      </w:r>
      <w:r w:rsidR="00B17BB5">
        <w:rPr>
          <w:rFonts w:hint="eastAsia"/>
          <w:szCs w:val="21"/>
        </w:rPr>
        <w:t>的行为</w:t>
      </w:r>
      <w:r w:rsidRPr="00CC41D5">
        <w:rPr>
          <w:rFonts w:hint="eastAsia"/>
          <w:szCs w:val="21"/>
        </w:rPr>
        <w:t>。</w:t>
      </w:r>
    </w:p>
    <w:p w:rsidR="002A570D" w:rsidRPr="00B17BB5" w:rsidRDefault="002A570D" w:rsidP="002A570D">
      <w:pPr>
        <w:spacing w:after="240" w:line="360" w:lineRule="exact"/>
        <w:ind w:left="720" w:hanging="720"/>
        <w:rPr>
          <w:szCs w:val="21"/>
        </w:rPr>
      </w:pPr>
      <w:r w:rsidRPr="00CC41D5">
        <w:rPr>
          <w:szCs w:val="21"/>
        </w:rPr>
        <w:t>878.</w:t>
      </w:r>
      <w:r w:rsidRPr="00CC41D5">
        <w:rPr>
          <w:szCs w:val="21"/>
        </w:rPr>
        <w:tab/>
      </w:r>
      <w:r w:rsidRPr="00CC41D5">
        <w:rPr>
          <w:rFonts w:hint="eastAsia"/>
          <w:szCs w:val="21"/>
        </w:rPr>
        <w:t>然而，目前仍面临着巨大挑战。在一</w:t>
      </w:r>
      <w:r w:rsidR="00B17BB5">
        <w:rPr>
          <w:rFonts w:hint="eastAsia"/>
          <w:szCs w:val="21"/>
        </w:rPr>
        <w:t>个有关</w:t>
      </w:r>
      <w:r w:rsidRPr="00CC41D5">
        <w:rPr>
          <w:rFonts w:hint="eastAsia"/>
          <w:szCs w:val="21"/>
        </w:rPr>
        <w:t>性别</w:t>
      </w:r>
      <w:r w:rsidR="00B17BB5">
        <w:rPr>
          <w:rFonts w:hint="eastAsia"/>
          <w:szCs w:val="21"/>
        </w:rPr>
        <w:t>问题的</w:t>
      </w:r>
      <w:r w:rsidRPr="00CC41D5">
        <w:rPr>
          <w:rFonts w:hint="eastAsia"/>
          <w:szCs w:val="21"/>
        </w:rPr>
        <w:t>讲习班上，</w:t>
      </w:r>
      <w:r w:rsidR="00B17BB5">
        <w:rPr>
          <w:rFonts w:hint="eastAsia"/>
          <w:szCs w:val="21"/>
        </w:rPr>
        <w:t>一些</w:t>
      </w:r>
      <w:r w:rsidRPr="00CC41D5">
        <w:rPr>
          <w:rFonts w:hint="eastAsia"/>
          <w:szCs w:val="21"/>
        </w:rPr>
        <w:t>男子表达了对一则电视广告的愤怒，在这则广告中，暴打妻子的丈夫死后下了地狱。参加讲习班的男子称，现在传统角色已被颠</w:t>
      </w:r>
      <w:r w:rsidR="00B17BB5">
        <w:rPr>
          <w:rFonts w:hint="eastAsia"/>
          <w:szCs w:val="21"/>
        </w:rPr>
        <w:t>倒</w:t>
      </w:r>
      <w:r w:rsidRPr="00CC41D5">
        <w:rPr>
          <w:rFonts w:hint="eastAsia"/>
          <w:szCs w:val="21"/>
        </w:rPr>
        <w:t>，男性成了坏人，</w:t>
      </w:r>
      <w:r w:rsidR="00DA096B">
        <w:rPr>
          <w:rFonts w:hint="eastAsia"/>
          <w:szCs w:val="21"/>
        </w:rPr>
        <w:t>女</w:t>
      </w:r>
      <w:r w:rsidR="00686331">
        <w:rPr>
          <w:rFonts w:hint="eastAsia"/>
          <w:szCs w:val="21"/>
        </w:rPr>
        <w:t>人</w:t>
      </w:r>
      <w:r w:rsidRPr="00CC41D5">
        <w:rPr>
          <w:rFonts w:hint="eastAsia"/>
          <w:szCs w:val="21"/>
        </w:rPr>
        <w:t>成了好人。他们</w:t>
      </w:r>
      <w:r w:rsidR="00B17BB5">
        <w:rPr>
          <w:rFonts w:hint="eastAsia"/>
          <w:szCs w:val="21"/>
        </w:rPr>
        <w:t>还</w:t>
      </w:r>
      <w:r w:rsidRPr="00CC41D5">
        <w:rPr>
          <w:rFonts w:hint="eastAsia"/>
          <w:szCs w:val="21"/>
        </w:rPr>
        <w:t>说，这则广告的播出表明政府根本就不了解东帝汶文化</w:t>
      </w:r>
      <w:r>
        <w:rPr>
          <w:rFonts w:hint="eastAsia"/>
          <w:szCs w:val="21"/>
        </w:rPr>
        <w:t>。</w:t>
      </w:r>
      <w:r w:rsidRPr="00CC41D5">
        <w:rPr>
          <w:rStyle w:val="FootnoteReference"/>
          <w:szCs w:val="21"/>
        </w:rPr>
        <w:footnoteReference w:id="127"/>
      </w:r>
    </w:p>
    <w:p w:rsidR="002A570D" w:rsidRPr="00CC41D5" w:rsidRDefault="002A570D" w:rsidP="002A570D">
      <w:pPr>
        <w:spacing w:after="240" w:line="360" w:lineRule="exact"/>
        <w:ind w:left="720" w:hanging="720"/>
        <w:rPr>
          <w:szCs w:val="21"/>
        </w:rPr>
      </w:pPr>
      <w:r w:rsidRPr="00CC41D5">
        <w:rPr>
          <w:szCs w:val="21"/>
        </w:rPr>
        <w:t>879.</w:t>
      </w:r>
      <w:r w:rsidRPr="00CC41D5">
        <w:rPr>
          <w:szCs w:val="21"/>
        </w:rPr>
        <w:tab/>
      </w:r>
      <w:r w:rsidRPr="00CC41D5">
        <w:rPr>
          <w:rFonts w:hint="eastAsia"/>
          <w:szCs w:val="21"/>
        </w:rPr>
        <w:t>在东帝汶，性方面的陈规定型</w:t>
      </w:r>
      <w:r w:rsidR="00B17BB5">
        <w:rPr>
          <w:rFonts w:hint="eastAsia"/>
          <w:szCs w:val="21"/>
        </w:rPr>
        <w:t>观念也使妇女受到伤害</w:t>
      </w:r>
      <w:r w:rsidRPr="00CC41D5">
        <w:rPr>
          <w:rFonts w:hint="eastAsia"/>
          <w:szCs w:val="21"/>
        </w:rPr>
        <w:t>。</w:t>
      </w:r>
      <w:r w:rsidR="00B17BB5">
        <w:rPr>
          <w:rFonts w:hint="eastAsia"/>
          <w:szCs w:val="21"/>
        </w:rPr>
        <w:t>据</w:t>
      </w:r>
      <w:r w:rsidRPr="00CC41D5">
        <w:rPr>
          <w:rFonts w:hint="eastAsia"/>
          <w:szCs w:val="21"/>
        </w:rPr>
        <w:t>报道，目前色情文学和电影</w:t>
      </w:r>
      <w:r w:rsidR="00B17BB5">
        <w:rPr>
          <w:rFonts w:hint="eastAsia"/>
          <w:szCs w:val="21"/>
        </w:rPr>
        <w:t>在东帝汶国内十分</w:t>
      </w:r>
      <w:r w:rsidRPr="00CC41D5">
        <w:rPr>
          <w:rFonts w:hint="eastAsia"/>
          <w:szCs w:val="21"/>
        </w:rPr>
        <w:t>普遍</w:t>
      </w:r>
      <w:r>
        <w:rPr>
          <w:rFonts w:hint="eastAsia"/>
          <w:szCs w:val="21"/>
        </w:rPr>
        <w:t>。</w:t>
      </w:r>
      <w:r w:rsidRPr="00CC41D5">
        <w:rPr>
          <w:rStyle w:val="FootnoteReference"/>
          <w:szCs w:val="21"/>
        </w:rPr>
        <w:footnoteReference w:id="128"/>
      </w:r>
      <w:r w:rsidRPr="00CC41D5">
        <w:rPr>
          <w:rFonts w:hint="eastAsia"/>
          <w:szCs w:val="21"/>
        </w:rPr>
        <w:t>妇女</w:t>
      </w:r>
      <w:r w:rsidR="00B17BB5">
        <w:rPr>
          <w:rFonts w:hint="eastAsia"/>
          <w:szCs w:val="21"/>
        </w:rPr>
        <w:t>很久以前就已被卷入</w:t>
      </w:r>
      <w:r w:rsidRPr="00CC41D5">
        <w:rPr>
          <w:rFonts w:hint="eastAsia"/>
          <w:szCs w:val="21"/>
        </w:rPr>
        <w:t>性产业</w:t>
      </w:r>
      <w:r w:rsidR="00B17BB5">
        <w:rPr>
          <w:rFonts w:hint="eastAsia"/>
          <w:szCs w:val="21"/>
        </w:rPr>
        <w:t>（</w:t>
      </w:r>
      <w:r w:rsidRPr="00CC41D5">
        <w:rPr>
          <w:rFonts w:hint="eastAsia"/>
          <w:szCs w:val="21"/>
        </w:rPr>
        <w:t>主要</w:t>
      </w:r>
      <w:r w:rsidR="00B17BB5">
        <w:rPr>
          <w:rFonts w:hint="eastAsia"/>
          <w:szCs w:val="21"/>
        </w:rPr>
        <w:t>从事</w:t>
      </w:r>
      <w:r w:rsidRPr="00CC41D5">
        <w:rPr>
          <w:rFonts w:hint="eastAsia"/>
          <w:szCs w:val="21"/>
        </w:rPr>
        <w:t>性工作</w:t>
      </w:r>
      <w:r w:rsidR="00B17BB5">
        <w:rPr>
          <w:rFonts w:hint="eastAsia"/>
          <w:szCs w:val="21"/>
        </w:rPr>
        <w:t>）</w:t>
      </w:r>
      <w:r w:rsidRPr="00CC41D5">
        <w:rPr>
          <w:rFonts w:hint="eastAsia"/>
          <w:szCs w:val="21"/>
        </w:rPr>
        <w:t>。“剥削妇女：贩运人口与妇女卖淫”一节中将详细</w:t>
      </w:r>
      <w:r w:rsidR="00B17BB5">
        <w:rPr>
          <w:rFonts w:hint="eastAsia"/>
          <w:szCs w:val="21"/>
        </w:rPr>
        <w:t>介绍</w:t>
      </w:r>
      <w:r w:rsidRPr="00CC41D5">
        <w:rPr>
          <w:rFonts w:hint="eastAsia"/>
          <w:szCs w:val="21"/>
        </w:rPr>
        <w:t>东帝汶政府在</w:t>
      </w:r>
      <w:r w:rsidR="00B17BB5">
        <w:rPr>
          <w:rFonts w:hint="eastAsia"/>
          <w:szCs w:val="21"/>
        </w:rPr>
        <w:t>大力解决</w:t>
      </w:r>
      <w:r w:rsidRPr="00CC41D5">
        <w:rPr>
          <w:rFonts w:hint="eastAsia"/>
          <w:szCs w:val="21"/>
        </w:rPr>
        <w:t>这一问题上所做的努力。</w:t>
      </w:r>
    </w:p>
    <w:p w:rsidR="002A570D" w:rsidRPr="005B4EE0" w:rsidRDefault="002A570D" w:rsidP="005B4EE0">
      <w:pPr>
        <w:pStyle w:val="H1"/>
        <w:spacing w:beforeLines="0" w:before="0"/>
        <w:rPr>
          <w:rFonts w:hint="eastAsia"/>
        </w:rPr>
      </w:pPr>
      <w:bookmarkStart w:id="122" w:name="_Toc228766616"/>
      <w:r w:rsidRPr="005B4EE0">
        <w:rPr>
          <w:rFonts w:hint="eastAsia"/>
        </w:rPr>
        <w:t>政府的应对举措</w:t>
      </w:r>
      <w:bookmarkEnd w:id="122"/>
    </w:p>
    <w:p w:rsidR="002A570D" w:rsidRPr="00CC41D5" w:rsidRDefault="002A570D" w:rsidP="002A570D">
      <w:pPr>
        <w:spacing w:after="240" w:line="360" w:lineRule="exact"/>
        <w:ind w:left="720" w:hanging="720"/>
        <w:rPr>
          <w:rFonts w:hint="eastAsia"/>
          <w:szCs w:val="21"/>
        </w:rPr>
      </w:pPr>
      <w:r w:rsidRPr="00CC41D5">
        <w:rPr>
          <w:szCs w:val="21"/>
        </w:rPr>
        <w:t>880.</w:t>
      </w:r>
      <w:r w:rsidRPr="00CC41D5">
        <w:rPr>
          <w:szCs w:val="21"/>
        </w:rPr>
        <w:tab/>
      </w:r>
      <w:r w:rsidRPr="00CC41D5">
        <w:rPr>
          <w:szCs w:val="21"/>
        </w:rPr>
        <w:t>促进平等办公室</w:t>
      </w:r>
      <w:r w:rsidRPr="00CC41D5">
        <w:rPr>
          <w:rFonts w:hint="eastAsia"/>
          <w:szCs w:val="21"/>
        </w:rPr>
        <w:t>的方案领域之一，就是“促进</w:t>
      </w:r>
      <w:r w:rsidRPr="00CC41D5">
        <w:rPr>
          <w:szCs w:val="21"/>
        </w:rPr>
        <w:t>东帝汶</w:t>
      </w:r>
      <w:r w:rsidRPr="00CC41D5">
        <w:rPr>
          <w:rFonts w:hint="eastAsia"/>
          <w:szCs w:val="21"/>
        </w:rPr>
        <w:t>的文化平等”。如《共同核心文件》中所</w:t>
      </w:r>
      <w:r w:rsidR="00B17BB5">
        <w:rPr>
          <w:rFonts w:hint="eastAsia"/>
          <w:szCs w:val="21"/>
        </w:rPr>
        <w:t>说明的</w:t>
      </w:r>
      <w:r w:rsidRPr="00CC41D5">
        <w:rPr>
          <w:rFonts w:hint="eastAsia"/>
          <w:szCs w:val="21"/>
        </w:rPr>
        <w:t>，这方面所取得的成就包括：</w:t>
      </w:r>
      <w:r w:rsidR="00B17BB5">
        <w:rPr>
          <w:rFonts w:hint="eastAsia"/>
          <w:szCs w:val="21"/>
        </w:rPr>
        <w:t>与宣传部门共同开展</w:t>
      </w:r>
      <w:r w:rsidRPr="00CC41D5">
        <w:rPr>
          <w:rFonts w:hint="eastAsia"/>
          <w:szCs w:val="21"/>
        </w:rPr>
        <w:t>关于男女平等原则的培训；制作有关</w:t>
      </w:r>
      <w:r w:rsidRPr="00CC41D5">
        <w:rPr>
          <w:szCs w:val="21"/>
        </w:rPr>
        <w:t>《消除对妇女歧视公约》</w:t>
      </w:r>
      <w:r w:rsidRPr="00CC41D5">
        <w:rPr>
          <w:rFonts w:hint="eastAsia"/>
          <w:szCs w:val="21"/>
        </w:rPr>
        <w:t>的广播节目；出版</w:t>
      </w:r>
      <w:r w:rsidR="00B17BB5">
        <w:rPr>
          <w:rFonts w:hint="eastAsia"/>
          <w:szCs w:val="21"/>
        </w:rPr>
        <w:t>介绍</w:t>
      </w:r>
      <w:r w:rsidRPr="00CC41D5">
        <w:rPr>
          <w:rFonts w:hint="eastAsia"/>
          <w:szCs w:val="21"/>
        </w:rPr>
        <w:t>妇女参加抵抗斗争</w:t>
      </w:r>
      <w:r w:rsidR="00B17BB5">
        <w:rPr>
          <w:rFonts w:hint="eastAsia"/>
          <w:szCs w:val="21"/>
        </w:rPr>
        <w:t>和</w:t>
      </w:r>
      <w:r w:rsidRPr="00CC41D5">
        <w:rPr>
          <w:rFonts w:hint="eastAsia"/>
          <w:szCs w:val="21"/>
        </w:rPr>
        <w:t>为此</w:t>
      </w:r>
      <w:r w:rsidR="00686331">
        <w:rPr>
          <w:rFonts w:hint="eastAsia"/>
          <w:szCs w:val="21"/>
        </w:rPr>
        <w:t>做</w:t>
      </w:r>
      <w:r w:rsidRPr="00CC41D5">
        <w:rPr>
          <w:rFonts w:hint="eastAsia"/>
          <w:szCs w:val="21"/>
        </w:rPr>
        <w:t>贡献的出版物；以及</w:t>
      </w:r>
      <w:r w:rsidR="00B17BB5">
        <w:rPr>
          <w:rFonts w:hint="eastAsia"/>
          <w:szCs w:val="21"/>
        </w:rPr>
        <w:t>定期</w:t>
      </w:r>
      <w:r w:rsidRPr="00CC41D5">
        <w:rPr>
          <w:rFonts w:hint="eastAsia"/>
          <w:szCs w:val="21"/>
        </w:rPr>
        <w:t>参加</w:t>
      </w:r>
      <w:r w:rsidR="00B17BB5">
        <w:rPr>
          <w:rFonts w:hint="eastAsia"/>
          <w:szCs w:val="21"/>
        </w:rPr>
        <w:t>在</w:t>
      </w:r>
      <w:r w:rsidRPr="00CC41D5">
        <w:rPr>
          <w:rFonts w:hint="eastAsia"/>
          <w:szCs w:val="21"/>
        </w:rPr>
        <w:t>国</w:t>
      </w:r>
      <w:r w:rsidR="00B17BB5">
        <w:rPr>
          <w:rFonts w:hint="eastAsia"/>
          <w:szCs w:val="21"/>
        </w:rPr>
        <w:t>家</w:t>
      </w:r>
      <w:r w:rsidRPr="00CC41D5">
        <w:rPr>
          <w:rFonts w:hint="eastAsia"/>
          <w:szCs w:val="21"/>
        </w:rPr>
        <w:t>、地区和分</w:t>
      </w:r>
      <w:r w:rsidR="00B17BB5">
        <w:rPr>
          <w:rFonts w:hint="eastAsia"/>
          <w:szCs w:val="21"/>
        </w:rPr>
        <w:t>地</w:t>
      </w:r>
      <w:r w:rsidRPr="00CC41D5">
        <w:rPr>
          <w:rFonts w:hint="eastAsia"/>
          <w:szCs w:val="21"/>
        </w:rPr>
        <w:t>区以及大学、中小学和司法</w:t>
      </w:r>
      <w:r w:rsidR="00B17BB5">
        <w:rPr>
          <w:rFonts w:hint="eastAsia"/>
          <w:szCs w:val="21"/>
        </w:rPr>
        <w:t>与</w:t>
      </w:r>
      <w:r w:rsidRPr="00CC41D5">
        <w:rPr>
          <w:rFonts w:hint="eastAsia"/>
          <w:szCs w:val="21"/>
        </w:rPr>
        <w:t>和平委员会</w:t>
      </w:r>
      <w:r w:rsidR="00B17BB5">
        <w:rPr>
          <w:rFonts w:hint="eastAsia"/>
          <w:szCs w:val="21"/>
        </w:rPr>
        <w:t>举行</w:t>
      </w:r>
      <w:r w:rsidRPr="00CC41D5">
        <w:rPr>
          <w:rFonts w:hint="eastAsia"/>
          <w:szCs w:val="21"/>
        </w:rPr>
        <w:t>的相关</w:t>
      </w:r>
      <w:r w:rsidRPr="00CC41D5">
        <w:rPr>
          <w:szCs w:val="21"/>
        </w:rPr>
        <w:t>研讨会</w:t>
      </w:r>
      <w:r w:rsidRPr="00CC41D5">
        <w:rPr>
          <w:rFonts w:hint="eastAsia"/>
          <w:szCs w:val="21"/>
        </w:rPr>
        <w:t>。此外，促进平等办公室已开始了</w:t>
      </w:r>
      <w:r w:rsidR="00B17BB5">
        <w:rPr>
          <w:rFonts w:hint="eastAsia"/>
          <w:szCs w:val="21"/>
        </w:rPr>
        <w:t>进行宣传</w:t>
      </w:r>
      <w:r w:rsidRPr="00CC41D5">
        <w:rPr>
          <w:rFonts w:hint="eastAsia"/>
          <w:szCs w:val="21"/>
        </w:rPr>
        <w:t>活动，</w:t>
      </w:r>
      <w:r w:rsidR="00B17BB5">
        <w:rPr>
          <w:rFonts w:hint="eastAsia"/>
          <w:szCs w:val="21"/>
        </w:rPr>
        <w:t>目的是使</w:t>
      </w:r>
      <w:r w:rsidRPr="00CC41D5">
        <w:rPr>
          <w:rFonts w:hint="eastAsia"/>
          <w:szCs w:val="21"/>
        </w:rPr>
        <w:t>社区领导</w:t>
      </w:r>
      <w:r w:rsidR="00B17BB5">
        <w:rPr>
          <w:rFonts w:hint="eastAsia"/>
          <w:szCs w:val="21"/>
        </w:rPr>
        <w:t>进一步认识到对</w:t>
      </w:r>
      <w:r w:rsidRPr="00CC41D5">
        <w:rPr>
          <w:rFonts w:hint="eastAsia"/>
          <w:szCs w:val="21"/>
        </w:rPr>
        <w:t>妇女</w:t>
      </w:r>
      <w:r w:rsidR="00B17BB5">
        <w:rPr>
          <w:rFonts w:hint="eastAsia"/>
          <w:szCs w:val="21"/>
        </w:rPr>
        <w:t>应负的责任</w:t>
      </w:r>
      <w:r w:rsidRPr="00CC41D5">
        <w:rPr>
          <w:rFonts w:hint="eastAsia"/>
          <w:szCs w:val="21"/>
        </w:rPr>
        <w:t>，尤其是</w:t>
      </w:r>
      <w:r w:rsidR="00B17BB5">
        <w:rPr>
          <w:rFonts w:hint="eastAsia"/>
          <w:szCs w:val="21"/>
        </w:rPr>
        <w:t>在防止</w:t>
      </w:r>
      <w:r w:rsidR="00203686">
        <w:rPr>
          <w:rFonts w:hint="eastAsia"/>
          <w:szCs w:val="21"/>
        </w:rPr>
        <w:t>性暴力</w:t>
      </w:r>
      <w:r w:rsidR="00B17BB5">
        <w:rPr>
          <w:rFonts w:hint="eastAsia"/>
          <w:szCs w:val="21"/>
        </w:rPr>
        <w:t>方面</w:t>
      </w:r>
      <w:r w:rsidRPr="00CC41D5">
        <w:rPr>
          <w:rFonts w:hint="eastAsia"/>
          <w:szCs w:val="21"/>
        </w:rPr>
        <w:t>。</w:t>
      </w:r>
      <w:r w:rsidR="00B17BB5">
        <w:rPr>
          <w:rFonts w:hint="eastAsia"/>
          <w:szCs w:val="21"/>
        </w:rPr>
        <w:t>根据</w:t>
      </w:r>
      <w:r w:rsidRPr="00CC41D5">
        <w:rPr>
          <w:szCs w:val="21"/>
        </w:rPr>
        <w:t>《消除对妇女歧视公约》</w:t>
      </w:r>
      <w:r w:rsidR="00B17BB5">
        <w:rPr>
          <w:rFonts w:hint="eastAsia"/>
          <w:szCs w:val="21"/>
        </w:rPr>
        <w:t>第</w:t>
      </w:r>
      <w:r w:rsidR="00B17BB5">
        <w:rPr>
          <w:rFonts w:hint="eastAsia"/>
          <w:szCs w:val="21"/>
        </w:rPr>
        <w:t>3</w:t>
      </w:r>
      <w:r w:rsidR="00686331">
        <w:rPr>
          <w:rFonts w:hint="eastAsia"/>
          <w:szCs w:val="21"/>
        </w:rPr>
        <w:t>号</w:t>
      </w:r>
      <w:r w:rsidR="00686331" w:rsidRPr="00CC41D5">
        <w:rPr>
          <w:rFonts w:hint="eastAsia"/>
          <w:szCs w:val="21"/>
        </w:rPr>
        <w:t>一般</w:t>
      </w:r>
      <w:r w:rsidR="00686331">
        <w:rPr>
          <w:rFonts w:hint="eastAsia"/>
          <w:szCs w:val="21"/>
        </w:rPr>
        <w:t>性</w:t>
      </w:r>
      <w:r w:rsidR="00686331" w:rsidRPr="00CC41D5">
        <w:rPr>
          <w:rFonts w:hint="eastAsia"/>
          <w:szCs w:val="21"/>
        </w:rPr>
        <w:t>建议</w:t>
      </w:r>
      <w:r w:rsidRPr="00CC41D5">
        <w:rPr>
          <w:rFonts w:hint="eastAsia"/>
          <w:szCs w:val="21"/>
        </w:rPr>
        <w:t>，促进平等办公室</w:t>
      </w:r>
      <w:r w:rsidR="00B17BB5">
        <w:rPr>
          <w:rFonts w:hint="eastAsia"/>
          <w:szCs w:val="21"/>
        </w:rPr>
        <w:t>采取了更具体的措施，它</w:t>
      </w:r>
      <w:r w:rsidRPr="00CC41D5">
        <w:rPr>
          <w:rFonts w:hint="eastAsia"/>
          <w:szCs w:val="21"/>
        </w:rPr>
        <w:t>计划播</w:t>
      </w:r>
      <w:r w:rsidR="00B17BB5">
        <w:rPr>
          <w:rFonts w:hint="eastAsia"/>
          <w:szCs w:val="21"/>
        </w:rPr>
        <w:t>放</w:t>
      </w:r>
      <w:r w:rsidRPr="00CC41D5">
        <w:rPr>
          <w:rFonts w:hint="eastAsia"/>
          <w:szCs w:val="21"/>
        </w:rPr>
        <w:t>一系列圆桌讨论会</w:t>
      </w:r>
      <w:r w:rsidR="00B17BB5">
        <w:rPr>
          <w:rFonts w:hint="eastAsia"/>
          <w:szCs w:val="21"/>
        </w:rPr>
        <w:t>实况</w:t>
      </w:r>
      <w:r w:rsidRPr="00CC41D5">
        <w:rPr>
          <w:rFonts w:hint="eastAsia"/>
          <w:szCs w:val="21"/>
        </w:rPr>
        <w:t>，探讨阻碍妇女参与发展的文化障碍</w:t>
      </w:r>
      <w:r w:rsidR="00B17BB5">
        <w:rPr>
          <w:rFonts w:hint="eastAsia"/>
          <w:szCs w:val="21"/>
        </w:rPr>
        <w:t>，从而</w:t>
      </w:r>
      <w:r w:rsidR="00B17BB5" w:rsidRPr="00CC41D5">
        <w:rPr>
          <w:rFonts w:hint="eastAsia"/>
          <w:szCs w:val="21"/>
        </w:rPr>
        <w:t>消除妨碍实现妇女社会平等的偏见</w:t>
      </w:r>
      <w:r w:rsidR="00B17BB5">
        <w:rPr>
          <w:rFonts w:hint="eastAsia"/>
          <w:szCs w:val="21"/>
        </w:rPr>
        <w:t>和习俗</w:t>
      </w:r>
      <w:r w:rsidRPr="00CC41D5">
        <w:rPr>
          <w:rFonts w:hint="eastAsia"/>
          <w:szCs w:val="21"/>
        </w:rPr>
        <w:t>。这</w:t>
      </w:r>
      <w:r w:rsidR="00B17BB5">
        <w:rPr>
          <w:rFonts w:hint="eastAsia"/>
          <w:szCs w:val="21"/>
        </w:rPr>
        <w:t>项</w:t>
      </w:r>
      <w:r w:rsidRPr="00CC41D5">
        <w:rPr>
          <w:rFonts w:hint="eastAsia"/>
          <w:szCs w:val="21"/>
        </w:rPr>
        <w:t>活动将与公</w:t>
      </w:r>
      <w:r w:rsidR="00B17BB5">
        <w:rPr>
          <w:rFonts w:hint="eastAsia"/>
          <w:szCs w:val="21"/>
        </w:rPr>
        <w:t>共</w:t>
      </w:r>
      <w:r w:rsidRPr="00CC41D5">
        <w:rPr>
          <w:rFonts w:hint="eastAsia"/>
          <w:szCs w:val="21"/>
        </w:rPr>
        <w:t>广播</w:t>
      </w:r>
      <w:r w:rsidR="00B17BB5">
        <w:rPr>
          <w:rFonts w:hint="eastAsia"/>
          <w:szCs w:val="21"/>
        </w:rPr>
        <w:t>电台</w:t>
      </w:r>
      <w:r w:rsidRPr="00CC41D5">
        <w:rPr>
          <w:rFonts w:hint="eastAsia"/>
          <w:szCs w:val="21"/>
        </w:rPr>
        <w:t>和东帝汶媒体发展中心联</w:t>
      </w:r>
      <w:r w:rsidR="00B17BB5">
        <w:rPr>
          <w:rFonts w:hint="eastAsia"/>
          <w:szCs w:val="21"/>
        </w:rPr>
        <w:t>合</w:t>
      </w:r>
      <w:r w:rsidRPr="00CC41D5">
        <w:rPr>
          <w:rFonts w:hint="eastAsia"/>
          <w:szCs w:val="21"/>
        </w:rPr>
        <w:t>开展。联合国妇女发展基金正通过它的消除对妇女歧视委员会</w:t>
      </w:r>
      <w:r w:rsidRPr="00CC41D5">
        <w:rPr>
          <w:szCs w:val="21"/>
        </w:rPr>
        <w:t>SEA</w:t>
      </w:r>
      <w:r w:rsidR="00B17BB5">
        <w:rPr>
          <w:rFonts w:hint="eastAsia"/>
          <w:szCs w:val="21"/>
        </w:rPr>
        <w:t>方案</w:t>
      </w:r>
      <w:r w:rsidRPr="00CC41D5">
        <w:rPr>
          <w:rFonts w:hint="eastAsia"/>
          <w:szCs w:val="21"/>
        </w:rPr>
        <w:t>，调查“文化实践对东帝汶妇女的影响程度”，进一步完成促进平等办公室正在进行的工作。</w:t>
      </w:r>
    </w:p>
    <w:p w:rsidR="002A570D" w:rsidRPr="00CC41D5" w:rsidRDefault="002A570D" w:rsidP="002A570D">
      <w:pPr>
        <w:spacing w:after="240" w:line="360" w:lineRule="exact"/>
        <w:ind w:left="720" w:hanging="720"/>
        <w:rPr>
          <w:rFonts w:hint="eastAsia"/>
          <w:szCs w:val="21"/>
        </w:rPr>
      </w:pPr>
      <w:r w:rsidRPr="00CC41D5">
        <w:rPr>
          <w:szCs w:val="21"/>
        </w:rPr>
        <w:t>881.</w:t>
      </w:r>
      <w:r w:rsidRPr="00CC41D5">
        <w:rPr>
          <w:szCs w:val="21"/>
        </w:rPr>
        <w:tab/>
      </w:r>
      <w:r w:rsidRPr="00CC41D5">
        <w:rPr>
          <w:rFonts w:hint="eastAsia"/>
          <w:szCs w:val="21"/>
        </w:rPr>
        <w:t>截至目前，所举办的磋商会表明，转变东帝汶社会中妇女与男子的关系不是轻而易举的事情，因为这些观念是长期形成的。促进平等办公室组织的公民教育是个良好的开端，可以打开人们的心门，让妇女知道她们的权利。然而，东帝汶政府也认识到，要消除对妇女的所有负面定型观念，实现真正的性别平等，还有一段路要走。</w:t>
      </w:r>
    </w:p>
    <w:p w:rsidR="002A570D" w:rsidRPr="00BB7C21" w:rsidRDefault="000A1464" w:rsidP="00BB7C21">
      <w:pPr>
        <w:pStyle w:val="HCh"/>
        <w:jc w:val="center"/>
        <w:rPr>
          <w:rFonts w:ascii="Arial" w:hAnsi="Arial" w:cs="Arial" w:hint="eastAsia"/>
          <w:szCs w:val="21"/>
        </w:rPr>
      </w:pPr>
      <w:r>
        <w:rPr>
          <w:rFonts w:ascii="KaiTi_GB2312" w:eastAsia="KaiTi_GB2312"/>
          <w:b/>
          <w:color w:val="0000FF"/>
          <w:sz w:val="24"/>
          <w:szCs w:val="24"/>
        </w:rPr>
        <w:br w:type="page"/>
      </w:r>
      <w:bookmarkStart w:id="123" w:name="_Toc228766617"/>
      <w:r w:rsidR="002A570D" w:rsidRPr="00BB7C21">
        <w:rPr>
          <w:rFonts w:ascii="Arial" w:hAnsi="Arial" w:cs="Arial"/>
          <w:szCs w:val="21"/>
        </w:rPr>
        <w:t>《消除对妇女歧视公约》</w:t>
      </w:r>
      <w:r w:rsidR="002A570D" w:rsidRPr="00BB7C21">
        <w:rPr>
          <w:rFonts w:ascii="Arial" w:hAnsi="Arial" w:cs="Arial" w:hint="eastAsia"/>
          <w:szCs w:val="21"/>
        </w:rPr>
        <w:t>第</w:t>
      </w:r>
      <w:r w:rsidR="002A570D" w:rsidRPr="00BB7C21">
        <w:rPr>
          <w:rFonts w:ascii="Arial" w:hAnsi="Arial" w:cs="Arial" w:hint="eastAsia"/>
          <w:szCs w:val="21"/>
        </w:rPr>
        <w:t>6</w:t>
      </w:r>
      <w:r w:rsidR="002A570D" w:rsidRPr="00BB7C21">
        <w:rPr>
          <w:rFonts w:ascii="Arial" w:hAnsi="Arial" w:cs="Arial" w:hint="eastAsia"/>
          <w:szCs w:val="21"/>
        </w:rPr>
        <w:t>条：贩运人口和妇女卖淫</w:t>
      </w:r>
      <w:bookmarkEnd w:id="123"/>
    </w:p>
    <w:p w:rsidR="002A570D" w:rsidRPr="005B4EE0" w:rsidRDefault="002A570D" w:rsidP="005B4EE0">
      <w:pPr>
        <w:pStyle w:val="H1"/>
        <w:spacing w:beforeLines="0" w:before="0"/>
        <w:rPr>
          <w:rFonts w:hint="eastAsia"/>
        </w:rPr>
      </w:pPr>
      <w:bookmarkStart w:id="124" w:name="_Toc228766618"/>
      <w:r w:rsidRPr="005B4EE0">
        <w:rPr>
          <w:rFonts w:hint="eastAsia"/>
        </w:rPr>
        <w:t>背景</w:t>
      </w:r>
      <w:bookmarkEnd w:id="124"/>
    </w:p>
    <w:p w:rsidR="002A570D" w:rsidRPr="00CC41D5" w:rsidRDefault="002A570D" w:rsidP="002A570D">
      <w:pPr>
        <w:spacing w:after="240" w:line="360" w:lineRule="exact"/>
        <w:ind w:left="720" w:hanging="720"/>
        <w:rPr>
          <w:szCs w:val="21"/>
        </w:rPr>
      </w:pPr>
      <w:r w:rsidRPr="00CC41D5">
        <w:rPr>
          <w:szCs w:val="21"/>
        </w:rPr>
        <w:t>882.</w:t>
      </w:r>
      <w:r w:rsidRPr="00CC41D5">
        <w:rPr>
          <w:szCs w:val="21"/>
        </w:rPr>
        <w:tab/>
      </w:r>
      <w:r w:rsidRPr="00CC41D5">
        <w:rPr>
          <w:rFonts w:hint="eastAsia"/>
          <w:szCs w:val="21"/>
        </w:rPr>
        <w:t>除</w:t>
      </w:r>
      <w:r w:rsidRPr="00CC41D5">
        <w:rPr>
          <w:rFonts w:hint="eastAsia"/>
          <w:szCs w:val="21"/>
        </w:rPr>
        <w:t>2004</w:t>
      </w:r>
      <w:r w:rsidRPr="00CC41D5">
        <w:rPr>
          <w:rFonts w:hint="eastAsia"/>
          <w:szCs w:val="21"/>
        </w:rPr>
        <w:t>年</w:t>
      </w:r>
      <w:r w:rsidRPr="00CC41D5">
        <w:rPr>
          <w:szCs w:val="21"/>
        </w:rPr>
        <w:t>Alola</w:t>
      </w:r>
      <w:r w:rsidRPr="00CC41D5">
        <w:rPr>
          <w:rFonts w:hint="eastAsia"/>
          <w:szCs w:val="21"/>
        </w:rPr>
        <w:t>基金会发表了一篇“人口贩运调查报告”外，</w:t>
      </w:r>
      <w:r w:rsidR="00726D7D">
        <w:rPr>
          <w:rStyle w:val="FootnoteReference"/>
          <w:szCs w:val="21"/>
        </w:rPr>
        <w:footnoteReference w:id="129"/>
      </w:r>
      <w:r w:rsidRPr="00CC41D5">
        <w:rPr>
          <w:rFonts w:hint="eastAsia"/>
          <w:szCs w:val="21"/>
        </w:rPr>
        <w:t>此前或之后，围绕东帝汶人口贩运或性产业的性质，几乎没有做过其他调查。通过与对这些做法有着直接认识的人进行的一系列访谈，本报告认为，东帝汶的性产业并非新兴事物。</w:t>
      </w:r>
    </w:p>
    <w:p w:rsidR="002A570D" w:rsidRPr="00CC41D5" w:rsidRDefault="002A570D" w:rsidP="002A570D">
      <w:pPr>
        <w:spacing w:after="240" w:line="360" w:lineRule="exact"/>
        <w:ind w:left="720" w:hanging="720"/>
        <w:rPr>
          <w:rFonts w:hint="eastAsia"/>
          <w:szCs w:val="21"/>
        </w:rPr>
      </w:pPr>
      <w:r w:rsidRPr="00CC41D5">
        <w:rPr>
          <w:szCs w:val="21"/>
        </w:rPr>
        <w:t>883.</w:t>
      </w:r>
      <w:r w:rsidRPr="00CC41D5">
        <w:rPr>
          <w:szCs w:val="21"/>
        </w:rPr>
        <w:tab/>
      </w:r>
      <w:r w:rsidRPr="00CC41D5">
        <w:rPr>
          <w:rFonts w:hint="eastAsia"/>
          <w:szCs w:val="21"/>
        </w:rPr>
        <w:t>二战期间，很多妇女被迫成为日本占领军的“慰安妇”。葡萄牙统治时期，各地区亦发生国内人口贩运，当时，为与统治当局保持良好关系，当地一些村长组织了一个体系，要求当地妇女和年轻女孩在高官需要时前去拜访并提供性服务。与此同时，其他妇女则在妓院工作，或为外国人</w:t>
      </w:r>
      <w:r w:rsidR="000C67C2">
        <w:rPr>
          <w:rFonts w:hint="eastAsia"/>
          <w:szCs w:val="21"/>
        </w:rPr>
        <w:t>——</w:t>
      </w:r>
      <w:r w:rsidRPr="00CC41D5">
        <w:rPr>
          <w:rFonts w:hint="eastAsia"/>
          <w:szCs w:val="21"/>
        </w:rPr>
        <w:t>主要是军人</w:t>
      </w:r>
      <w:r w:rsidR="000C67C2">
        <w:rPr>
          <w:rFonts w:hint="eastAsia"/>
          <w:szCs w:val="21"/>
        </w:rPr>
        <w:t>——</w:t>
      </w:r>
      <w:r w:rsidRPr="00CC41D5">
        <w:rPr>
          <w:rFonts w:hint="eastAsia"/>
          <w:szCs w:val="21"/>
        </w:rPr>
        <w:t>当“家庭女佣”，无限期提供性服务</w:t>
      </w:r>
      <w:r>
        <w:rPr>
          <w:rFonts w:hint="eastAsia"/>
          <w:szCs w:val="21"/>
        </w:rPr>
        <w:t>。</w:t>
      </w:r>
      <w:r w:rsidRPr="00CC41D5">
        <w:rPr>
          <w:rStyle w:val="FootnoteReference"/>
          <w:szCs w:val="21"/>
        </w:rPr>
        <w:footnoteReference w:id="130"/>
      </w:r>
    </w:p>
    <w:p w:rsidR="002A570D" w:rsidRPr="00CC41D5" w:rsidRDefault="002A570D" w:rsidP="002A570D">
      <w:pPr>
        <w:spacing w:after="240" w:line="360" w:lineRule="exact"/>
        <w:ind w:left="720" w:hanging="720"/>
        <w:rPr>
          <w:rFonts w:hint="eastAsia"/>
          <w:szCs w:val="21"/>
        </w:rPr>
      </w:pPr>
      <w:r w:rsidRPr="00CC41D5">
        <w:rPr>
          <w:szCs w:val="21"/>
        </w:rPr>
        <w:t>884.</w:t>
      </w:r>
      <w:r w:rsidRPr="00CC41D5">
        <w:rPr>
          <w:szCs w:val="21"/>
        </w:rPr>
        <w:tab/>
      </w:r>
      <w:r w:rsidRPr="00CC41D5">
        <w:rPr>
          <w:rFonts w:hint="eastAsia"/>
          <w:szCs w:val="21"/>
        </w:rPr>
        <w:t>这一做法自</w:t>
      </w:r>
      <w:r w:rsidR="009A54E3">
        <w:rPr>
          <w:rFonts w:hint="eastAsia"/>
          <w:szCs w:val="21"/>
        </w:rPr>
        <w:t>印度尼西亚</w:t>
      </w:r>
      <w:r w:rsidRPr="00CC41D5">
        <w:rPr>
          <w:rFonts w:hint="eastAsia"/>
          <w:szCs w:val="21"/>
        </w:rPr>
        <w:t>统治时期持续至今，面对帝汶人和外国客户的稳定需求，性产业仍在持续发展</w:t>
      </w:r>
      <w:r>
        <w:rPr>
          <w:rFonts w:hint="eastAsia"/>
          <w:szCs w:val="21"/>
        </w:rPr>
        <w:t>。</w:t>
      </w:r>
      <w:r w:rsidRPr="00CC41D5">
        <w:rPr>
          <w:rStyle w:val="FootnoteReference"/>
          <w:szCs w:val="21"/>
        </w:rPr>
        <w:footnoteReference w:id="131"/>
      </w:r>
    </w:p>
    <w:p w:rsidR="002A570D" w:rsidRPr="00F32541" w:rsidRDefault="002A570D" w:rsidP="00F32541">
      <w:pPr>
        <w:pStyle w:val="H1"/>
        <w:spacing w:beforeLines="0" w:before="0"/>
        <w:rPr>
          <w:rFonts w:hint="eastAsia"/>
        </w:rPr>
      </w:pPr>
      <w:bookmarkStart w:id="125" w:name="_Toc228766619"/>
      <w:r w:rsidRPr="00F32541">
        <w:rPr>
          <w:rFonts w:hint="eastAsia"/>
        </w:rPr>
        <w:t>法律框架</w:t>
      </w:r>
      <w:bookmarkEnd w:id="125"/>
    </w:p>
    <w:p w:rsidR="002A570D" w:rsidRPr="003A3E1D" w:rsidRDefault="002A570D" w:rsidP="003A3E1D">
      <w:pPr>
        <w:pStyle w:val="H3"/>
        <w:rPr>
          <w:rFonts w:hint="eastAsia"/>
          <w:b w:val="0"/>
        </w:rPr>
      </w:pPr>
      <w:bookmarkStart w:id="126" w:name="_Toc228766620"/>
      <w:r w:rsidRPr="003A3E1D">
        <w:rPr>
          <w:rFonts w:hint="eastAsia"/>
          <w:b w:val="0"/>
        </w:rPr>
        <w:t>人口贩运</w:t>
      </w:r>
      <w:bookmarkEnd w:id="126"/>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885.</w:t>
      </w:r>
      <w:r w:rsidRPr="00CC41D5">
        <w:rPr>
          <w:szCs w:val="21"/>
        </w:rPr>
        <w:tab/>
      </w:r>
      <w:r w:rsidRPr="00CC41D5">
        <w:rPr>
          <w:rFonts w:hint="eastAsia"/>
          <w:szCs w:val="21"/>
        </w:rPr>
        <w:t>在东帝汶，贩运人口是犯罪行为，要受到监禁处罚。《东帝汶移民和避难法》（</w:t>
      </w:r>
      <w:r w:rsidRPr="00CC41D5">
        <w:rPr>
          <w:szCs w:val="21"/>
        </w:rPr>
        <w:t>09/2003</w:t>
      </w:r>
      <w:r w:rsidRPr="00CC41D5">
        <w:rPr>
          <w:rFonts w:hint="eastAsia"/>
          <w:szCs w:val="21"/>
        </w:rPr>
        <w:t>）第</w:t>
      </w:r>
      <w:r w:rsidRPr="00CC41D5">
        <w:rPr>
          <w:szCs w:val="21"/>
        </w:rPr>
        <w:t>81</w:t>
      </w:r>
      <w:r w:rsidRPr="00CC41D5">
        <w:rPr>
          <w:rFonts w:hint="eastAsia"/>
          <w:szCs w:val="21"/>
        </w:rPr>
        <w:t>条第</w:t>
      </w:r>
      <w:r w:rsidRPr="00CC41D5">
        <w:rPr>
          <w:szCs w:val="21"/>
        </w:rPr>
        <w:t>1</w:t>
      </w:r>
      <w:r w:rsidRPr="00CC41D5">
        <w:rPr>
          <w:rFonts w:hint="eastAsia"/>
          <w:szCs w:val="21"/>
        </w:rPr>
        <w:t>款规定：</w:t>
      </w:r>
    </w:p>
    <w:p w:rsidR="002A570D" w:rsidRPr="00CC41D5" w:rsidRDefault="002A570D" w:rsidP="002A570D">
      <w:pPr>
        <w:tabs>
          <w:tab w:val="left" w:pos="1005"/>
        </w:tabs>
        <w:spacing w:after="240" w:line="360" w:lineRule="exact"/>
        <w:ind w:left="720"/>
        <w:rPr>
          <w:rFonts w:hint="eastAsia"/>
          <w:szCs w:val="21"/>
        </w:rPr>
      </w:pPr>
      <w:r w:rsidRPr="00CC41D5">
        <w:rPr>
          <w:rFonts w:hint="eastAsia"/>
          <w:szCs w:val="21"/>
        </w:rPr>
        <w:t>“任何人，如以暴力</w:t>
      </w:r>
      <w:r w:rsidR="00B17BB5">
        <w:rPr>
          <w:rFonts w:hint="eastAsia"/>
          <w:szCs w:val="21"/>
        </w:rPr>
        <w:t>相</w:t>
      </w:r>
      <w:r w:rsidRPr="00CC41D5">
        <w:rPr>
          <w:rFonts w:hint="eastAsia"/>
          <w:szCs w:val="21"/>
        </w:rPr>
        <w:t>威胁，或</w:t>
      </w:r>
      <w:r w:rsidR="00B17BB5">
        <w:rPr>
          <w:rFonts w:hint="eastAsia"/>
          <w:szCs w:val="21"/>
        </w:rPr>
        <w:t>以</w:t>
      </w:r>
      <w:r w:rsidRPr="00CC41D5">
        <w:rPr>
          <w:rFonts w:hint="eastAsia"/>
          <w:szCs w:val="21"/>
        </w:rPr>
        <w:t>其他任何形式</w:t>
      </w:r>
      <w:r w:rsidR="00B17BB5">
        <w:rPr>
          <w:rFonts w:hint="eastAsia"/>
          <w:szCs w:val="21"/>
        </w:rPr>
        <w:t>进行威逼</w:t>
      </w:r>
      <w:r w:rsidRPr="00CC41D5">
        <w:rPr>
          <w:rFonts w:hint="eastAsia"/>
          <w:szCs w:val="21"/>
        </w:rPr>
        <w:t>、欺诈、</w:t>
      </w:r>
      <w:r w:rsidR="00B17BB5">
        <w:rPr>
          <w:rFonts w:hint="eastAsia"/>
          <w:szCs w:val="21"/>
        </w:rPr>
        <w:t>行骗、</w:t>
      </w:r>
      <w:r w:rsidRPr="00CC41D5">
        <w:rPr>
          <w:rFonts w:hint="eastAsia"/>
          <w:szCs w:val="21"/>
        </w:rPr>
        <w:t>滥用权</w:t>
      </w:r>
      <w:r w:rsidR="00B17BB5">
        <w:rPr>
          <w:rFonts w:hint="eastAsia"/>
          <w:szCs w:val="21"/>
        </w:rPr>
        <w:t>力</w:t>
      </w:r>
      <w:r w:rsidRPr="00CC41D5">
        <w:rPr>
          <w:rFonts w:hint="eastAsia"/>
          <w:szCs w:val="21"/>
        </w:rPr>
        <w:t>，或利用受害者的弱势，以</w:t>
      </w:r>
      <w:r w:rsidR="00B17BB5">
        <w:rPr>
          <w:rFonts w:hint="eastAsia"/>
          <w:szCs w:val="21"/>
        </w:rPr>
        <w:t>对其进行</w:t>
      </w:r>
      <w:r w:rsidRPr="00CC41D5">
        <w:rPr>
          <w:rFonts w:hint="eastAsia"/>
          <w:szCs w:val="21"/>
        </w:rPr>
        <w:t>剥削或将其置于性剥削、强迫劳动、奴</w:t>
      </w:r>
      <w:r w:rsidR="00B17BB5">
        <w:rPr>
          <w:rFonts w:hint="eastAsia"/>
          <w:szCs w:val="21"/>
        </w:rPr>
        <w:t>役</w:t>
      </w:r>
      <w:r w:rsidRPr="00CC41D5">
        <w:rPr>
          <w:rFonts w:hint="eastAsia"/>
          <w:szCs w:val="21"/>
        </w:rPr>
        <w:t>或人体器官贩</w:t>
      </w:r>
      <w:r w:rsidR="00B17BB5">
        <w:rPr>
          <w:rFonts w:hint="eastAsia"/>
          <w:szCs w:val="21"/>
        </w:rPr>
        <w:t>卖</w:t>
      </w:r>
      <w:r w:rsidRPr="00CC41D5">
        <w:rPr>
          <w:rFonts w:hint="eastAsia"/>
          <w:szCs w:val="21"/>
        </w:rPr>
        <w:t>网络为目的，征募、转移、看守</w:t>
      </w:r>
      <w:r w:rsidR="00B17BB5">
        <w:rPr>
          <w:rFonts w:hint="eastAsia"/>
          <w:szCs w:val="21"/>
        </w:rPr>
        <w:t>或</w:t>
      </w:r>
      <w:r w:rsidRPr="00CC41D5">
        <w:rPr>
          <w:rFonts w:hint="eastAsia"/>
          <w:szCs w:val="21"/>
        </w:rPr>
        <w:t>扣押他人，应受到</w:t>
      </w:r>
      <w:r w:rsidRPr="00CC41D5">
        <w:rPr>
          <w:rFonts w:hint="eastAsia"/>
          <w:szCs w:val="21"/>
        </w:rPr>
        <w:t>3</w:t>
      </w:r>
      <w:r w:rsidRPr="00CC41D5">
        <w:rPr>
          <w:rFonts w:hint="eastAsia"/>
          <w:szCs w:val="21"/>
        </w:rPr>
        <w:t>年至</w:t>
      </w:r>
      <w:r w:rsidRPr="00CC41D5">
        <w:rPr>
          <w:rFonts w:hint="eastAsia"/>
          <w:szCs w:val="21"/>
        </w:rPr>
        <w:t>8</w:t>
      </w:r>
      <w:r w:rsidRPr="00CC41D5">
        <w:rPr>
          <w:rFonts w:hint="eastAsia"/>
          <w:szCs w:val="21"/>
        </w:rPr>
        <w:t>年的监禁处罚。”</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886.</w:t>
      </w:r>
      <w:r w:rsidRPr="00CC41D5">
        <w:rPr>
          <w:szCs w:val="21"/>
        </w:rPr>
        <w:tab/>
      </w:r>
      <w:r w:rsidRPr="00CC41D5">
        <w:rPr>
          <w:rFonts w:hint="eastAsia"/>
          <w:szCs w:val="21"/>
        </w:rPr>
        <w:t>如果受害者不满</w:t>
      </w:r>
      <w:r w:rsidRPr="00CC41D5">
        <w:rPr>
          <w:rFonts w:hint="eastAsia"/>
          <w:szCs w:val="21"/>
        </w:rPr>
        <w:t>18</w:t>
      </w:r>
      <w:r w:rsidRPr="00CC41D5">
        <w:rPr>
          <w:rFonts w:hint="eastAsia"/>
          <w:szCs w:val="21"/>
        </w:rPr>
        <w:t>岁，</w:t>
      </w:r>
      <w:r w:rsidR="00B17BB5">
        <w:rPr>
          <w:rFonts w:hint="eastAsia"/>
          <w:szCs w:val="21"/>
        </w:rPr>
        <w:t>按</w:t>
      </w:r>
      <w:r w:rsidRPr="00CC41D5">
        <w:rPr>
          <w:rFonts w:hint="eastAsia"/>
          <w:szCs w:val="21"/>
        </w:rPr>
        <w:t>该法第</w:t>
      </w:r>
      <w:r w:rsidRPr="00CC41D5">
        <w:rPr>
          <w:rFonts w:hint="eastAsia"/>
          <w:szCs w:val="21"/>
        </w:rPr>
        <w:t>81</w:t>
      </w:r>
      <w:r w:rsidRPr="00CC41D5">
        <w:rPr>
          <w:rFonts w:hint="eastAsia"/>
          <w:szCs w:val="21"/>
        </w:rPr>
        <w:t>条第</w:t>
      </w:r>
      <w:r w:rsidRPr="00CC41D5">
        <w:rPr>
          <w:rFonts w:hint="eastAsia"/>
          <w:szCs w:val="21"/>
        </w:rPr>
        <w:t>3</w:t>
      </w:r>
      <w:r w:rsidRPr="00CC41D5">
        <w:rPr>
          <w:rFonts w:hint="eastAsia"/>
          <w:szCs w:val="21"/>
        </w:rPr>
        <w:t>款</w:t>
      </w:r>
      <w:r w:rsidR="00B17BB5">
        <w:rPr>
          <w:rFonts w:hint="eastAsia"/>
          <w:szCs w:val="21"/>
        </w:rPr>
        <w:t>的</w:t>
      </w:r>
      <w:r w:rsidRPr="00CC41D5">
        <w:rPr>
          <w:rFonts w:hint="eastAsia"/>
          <w:szCs w:val="21"/>
        </w:rPr>
        <w:t>规定，第</w:t>
      </w:r>
      <w:r w:rsidRPr="00CC41D5">
        <w:rPr>
          <w:rFonts w:hint="eastAsia"/>
          <w:szCs w:val="21"/>
        </w:rPr>
        <w:t>1</w:t>
      </w:r>
      <w:r w:rsidRPr="00CC41D5">
        <w:rPr>
          <w:rFonts w:hint="eastAsia"/>
          <w:szCs w:val="21"/>
        </w:rPr>
        <w:t>款中列明的罪行</w:t>
      </w:r>
      <w:r w:rsidR="00B17BB5">
        <w:rPr>
          <w:rFonts w:hint="eastAsia"/>
          <w:szCs w:val="21"/>
        </w:rPr>
        <w:t>应受到</w:t>
      </w:r>
      <w:r w:rsidRPr="00CC41D5">
        <w:rPr>
          <w:rFonts w:hint="eastAsia"/>
          <w:szCs w:val="21"/>
        </w:rPr>
        <w:t>5</w:t>
      </w:r>
      <w:r w:rsidRPr="00CC41D5">
        <w:rPr>
          <w:rFonts w:hint="eastAsia"/>
          <w:szCs w:val="21"/>
        </w:rPr>
        <w:t>年以上、</w:t>
      </w:r>
      <w:r w:rsidRPr="00CC41D5">
        <w:rPr>
          <w:rFonts w:hint="eastAsia"/>
          <w:szCs w:val="21"/>
        </w:rPr>
        <w:t>12</w:t>
      </w:r>
      <w:r w:rsidRPr="00CC41D5">
        <w:rPr>
          <w:rFonts w:hint="eastAsia"/>
          <w:szCs w:val="21"/>
        </w:rPr>
        <w:t>年以下</w:t>
      </w:r>
      <w:r w:rsidR="00B17BB5">
        <w:rPr>
          <w:rFonts w:hint="eastAsia"/>
          <w:szCs w:val="21"/>
        </w:rPr>
        <w:t>更严厉</w:t>
      </w:r>
      <w:r w:rsidRPr="00CC41D5">
        <w:rPr>
          <w:rFonts w:hint="eastAsia"/>
          <w:szCs w:val="21"/>
        </w:rPr>
        <w:t>的监禁</w:t>
      </w:r>
      <w:r w:rsidR="00B17BB5">
        <w:rPr>
          <w:rFonts w:hint="eastAsia"/>
          <w:szCs w:val="21"/>
        </w:rPr>
        <w:t>处罚</w:t>
      </w:r>
      <w:r w:rsidRPr="00CC41D5">
        <w:rPr>
          <w:rFonts w:hint="eastAsia"/>
          <w:szCs w:val="21"/>
        </w:rPr>
        <w:t>。</w:t>
      </w:r>
    </w:p>
    <w:p w:rsidR="002A570D" w:rsidRPr="00CC41D5" w:rsidRDefault="002A570D" w:rsidP="002A570D">
      <w:pPr>
        <w:tabs>
          <w:tab w:val="left" w:pos="1005"/>
        </w:tabs>
        <w:spacing w:after="240" w:line="360" w:lineRule="exact"/>
        <w:ind w:left="720" w:hanging="720"/>
        <w:rPr>
          <w:szCs w:val="21"/>
        </w:rPr>
      </w:pPr>
      <w:r w:rsidRPr="00CC41D5">
        <w:rPr>
          <w:szCs w:val="21"/>
        </w:rPr>
        <w:t>887.</w:t>
      </w:r>
      <w:r w:rsidRPr="00CC41D5">
        <w:rPr>
          <w:szCs w:val="21"/>
        </w:rPr>
        <w:tab/>
      </w:r>
      <w:r w:rsidRPr="00CC41D5">
        <w:rPr>
          <w:rFonts w:hint="eastAsia"/>
          <w:szCs w:val="21"/>
        </w:rPr>
        <w:t>目前，东帝汶</w:t>
      </w:r>
      <w:r w:rsidR="00B17BB5">
        <w:rPr>
          <w:rFonts w:hint="eastAsia"/>
          <w:szCs w:val="21"/>
        </w:rPr>
        <w:t>尚未制定将</w:t>
      </w:r>
      <w:r w:rsidRPr="00CC41D5">
        <w:rPr>
          <w:rFonts w:hint="eastAsia"/>
          <w:szCs w:val="21"/>
        </w:rPr>
        <w:t>国内和国</w:t>
      </w:r>
      <w:r w:rsidR="00B17BB5">
        <w:rPr>
          <w:rFonts w:hint="eastAsia"/>
          <w:szCs w:val="21"/>
        </w:rPr>
        <w:t>外</w:t>
      </w:r>
      <w:r w:rsidRPr="00CC41D5">
        <w:rPr>
          <w:rFonts w:hint="eastAsia"/>
          <w:szCs w:val="21"/>
        </w:rPr>
        <w:t>贩运</w:t>
      </w:r>
      <w:r w:rsidR="00B17BB5">
        <w:rPr>
          <w:rFonts w:hint="eastAsia"/>
          <w:szCs w:val="21"/>
        </w:rPr>
        <w:t>人口活动绳之以法的本国</w:t>
      </w:r>
      <w:r w:rsidRPr="00CC41D5">
        <w:rPr>
          <w:rFonts w:hint="eastAsia"/>
          <w:szCs w:val="21"/>
        </w:rPr>
        <w:t>反人口贩运法。</w:t>
      </w:r>
      <w:r w:rsidR="00B17BB5">
        <w:rPr>
          <w:rFonts w:hint="eastAsia"/>
          <w:szCs w:val="21"/>
        </w:rPr>
        <w:t>不过</w:t>
      </w:r>
      <w:r w:rsidRPr="00CC41D5">
        <w:rPr>
          <w:rFonts w:hint="eastAsia"/>
          <w:szCs w:val="21"/>
        </w:rPr>
        <w:t>，</w:t>
      </w:r>
      <w:r w:rsidR="00B17BB5">
        <w:rPr>
          <w:rFonts w:hint="eastAsia"/>
          <w:szCs w:val="21"/>
        </w:rPr>
        <w:t>东帝汶政府已</w:t>
      </w:r>
      <w:r w:rsidRPr="00CC41D5">
        <w:rPr>
          <w:rFonts w:hint="eastAsia"/>
          <w:szCs w:val="21"/>
        </w:rPr>
        <w:t>根据</w:t>
      </w:r>
      <w:r w:rsidRPr="00CC41D5">
        <w:rPr>
          <w:szCs w:val="21"/>
        </w:rPr>
        <w:t>《消除对妇女歧视公约》</w:t>
      </w:r>
      <w:r w:rsidR="00B17BB5" w:rsidRPr="00CC41D5">
        <w:rPr>
          <w:rFonts w:hint="eastAsia"/>
          <w:szCs w:val="21"/>
        </w:rPr>
        <w:t>第</w:t>
      </w:r>
      <w:r w:rsidR="00B17BB5" w:rsidRPr="00CC41D5">
        <w:rPr>
          <w:szCs w:val="21"/>
        </w:rPr>
        <w:t>19 24</w:t>
      </w:r>
      <w:r w:rsidR="00B17BB5" w:rsidRPr="00CC41D5">
        <w:rPr>
          <w:rFonts w:hint="eastAsia"/>
          <w:szCs w:val="21"/>
        </w:rPr>
        <w:t>（</w:t>
      </w:r>
      <w:r w:rsidR="00B17BB5" w:rsidRPr="00CC41D5">
        <w:rPr>
          <w:szCs w:val="21"/>
        </w:rPr>
        <w:t>g</w:t>
      </w:r>
      <w:r w:rsidR="00B17BB5" w:rsidRPr="00CC41D5">
        <w:rPr>
          <w:rFonts w:hint="eastAsia"/>
          <w:szCs w:val="21"/>
        </w:rPr>
        <w:t>）</w:t>
      </w:r>
      <w:r w:rsidR="000C67C2">
        <w:rPr>
          <w:rFonts w:hint="eastAsia"/>
          <w:szCs w:val="21"/>
        </w:rPr>
        <w:t>号</w:t>
      </w:r>
      <w:r w:rsidR="000C67C2" w:rsidRPr="00CC41D5">
        <w:rPr>
          <w:rFonts w:hint="eastAsia"/>
          <w:szCs w:val="21"/>
        </w:rPr>
        <w:t>一般</w:t>
      </w:r>
      <w:r w:rsidR="000C67C2">
        <w:rPr>
          <w:rFonts w:hint="eastAsia"/>
          <w:szCs w:val="21"/>
        </w:rPr>
        <w:t>性</w:t>
      </w:r>
      <w:r w:rsidR="000C67C2" w:rsidRPr="00CC41D5">
        <w:rPr>
          <w:rFonts w:hint="eastAsia"/>
          <w:szCs w:val="21"/>
        </w:rPr>
        <w:t>建议</w:t>
      </w:r>
      <w:r w:rsidRPr="00CC41D5">
        <w:rPr>
          <w:rFonts w:hint="eastAsia"/>
          <w:szCs w:val="21"/>
        </w:rPr>
        <w:t>采取了专门的预防性惩罚措施，</w:t>
      </w:r>
      <w:r w:rsidR="00B17BB5">
        <w:rPr>
          <w:rFonts w:hint="eastAsia"/>
          <w:szCs w:val="21"/>
        </w:rPr>
        <w:t>以解决</w:t>
      </w:r>
      <w:r w:rsidRPr="00CC41D5">
        <w:rPr>
          <w:rFonts w:hint="eastAsia"/>
          <w:szCs w:val="21"/>
        </w:rPr>
        <w:t>人口贩运</w:t>
      </w:r>
      <w:r w:rsidR="00B17BB5">
        <w:rPr>
          <w:rFonts w:hint="eastAsia"/>
          <w:szCs w:val="21"/>
        </w:rPr>
        <w:t>和</w:t>
      </w:r>
      <w:r w:rsidRPr="00CC41D5">
        <w:rPr>
          <w:rFonts w:hint="eastAsia"/>
          <w:szCs w:val="21"/>
        </w:rPr>
        <w:t>性剥削问题。这些反人口贩运条款被纳入了即将</w:t>
      </w:r>
      <w:r w:rsidR="00B17BB5">
        <w:rPr>
          <w:rFonts w:hint="eastAsia"/>
          <w:szCs w:val="21"/>
        </w:rPr>
        <w:t>出台</w:t>
      </w:r>
      <w:r w:rsidRPr="00CC41D5">
        <w:rPr>
          <w:rFonts w:hint="eastAsia"/>
          <w:szCs w:val="21"/>
        </w:rPr>
        <w:t>的国家《刑法典》，该法有望于</w:t>
      </w:r>
      <w:r w:rsidRPr="00CC41D5">
        <w:rPr>
          <w:rFonts w:hint="eastAsia"/>
          <w:szCs w:val="21"/>
        </w:rPr>
        <w:t>2006</w:t>
      </w:r>
      <w:r w:rsidRPr="00CC41D5">
        <w:rPr>
          <w:rFonts w:hint="eastAsia"/>
          <w:szCs w:val="21"/>
        </w:rPr>
        <w:t>年</w:t>
      </w:r>
      <w:r w:rsidR="000C67C2">
        <w:rPr>
          <w:rFonts w:hint="eastAsia"/>
          <w:szCs w:val="21"/>
        </w:rPr>
        <w:t>底</w:t>
      </w:r>
      <w:r w:rsidRPr="00CC41D5">
        <w:rPr>
          <w:rFonts w:hint="eastAsia"/>
          <w:szCs w:val="21"/>
        </w:rPr>
        <w:t>或</w:t>
      </w:r>
      <w:r w:rsidRPr="00CC41D5">
        <w:rPr>
          <w:rFonts w:hint="eastAsia"/>
          <w:szCs w:val="21"/>
        </w:rPr>
        <w:t>2007</w:t>
      </w:r>
      <w:r w:rsidRPr="00CC41D5">
        <w:rPr>
          <w:rFonts w:hint="eastAsia"/>
          <w:szCs w:val="21"/>
        </w:rPr>
        <w:t>年初颁布实施。根据《刑法典》第</w:t>
      </w:r>
      <w:r w:rsidRPr="00CC41D5">
        <w:rPr>
          <w:szCs w:val="21"/>
        </w:rPr>
        <w:t>132</w:t>
      </w:r>
      <w:r w:rsidR="000C67C2">
        <w:rPr>
          <w:rFonts w:hint="eastAsia"/>
          <w:szCs w:val="21"/>
        </w:rPr>
        <w:t>条</w:t>
      </w:r>
      <w:r w:rsidRPr="00CC41D5">
        <w:rPr>
          <w:rFonts w:hint="eastAsia"/>
          <w:szCs w:val="21"/>
        </w:rPr>
        <w:t>第</w:t>
      </w:r>
      <w:r w:rsidRPr="00CC41D5">
        <w:rPr>
          <w:szCs w:val="21"/>
        </w:rPr>
        <w:t>2</w:t>
      </w:r>
      <w:r w:rsidRPr="00CC41D5">
        <w:rPr>
          <w:rFonts w:hint="eastAsia"/>
          <w:szCs w:val="21"/>
        </w:rPr>
        <w:t>款</w:t>
      </w:r>
      <w:r w:rsidR="00B17BB5">
        <w:rPr>
          <w:rFonts w:hint="eastAsia"/>
          <w:szCs w:val="21"/>
        </w:rPr>
        <w:t>关于</w:t>
      </w:r>
      <w:r w:rsidRPr="00CC41D5">
        <w:rPr>
          <w:rFonts w:hint="eastAsia"/>
          <w:szCs w:val="21"/>
        </w:rPr>
        <w:t>“人口贩运与奴</w:t>
      </w:r>
      <w:r w:rsidR="00B17BB5">
        <w:rPr>
          <w:rFonts w:hint="eastAsia"/>
          <w:szCs w:val="21"/>
        </w:rPr>
        <w:t>役</w:t>
      </w:r>
      <w:r w:rsidRPr="00CC41D5">
        <w:rPr>
          <w:rFonts w:hint="eastAsia"/>
          <w:szCs w:val="21"/>
        </w:rPr>
        <w:t>”的规定，任何人，如发现“以剥削为目的，招募、运送、转移、</w:t>
      </w:r>
      <w:r w:rsidR="00B17BB5">
        <w:rPr>
          <w:rFonts w:hint="eastAsia"/>
          <w:szCs w:val="21"/>
        </w:rPr>
        <w:t>占有</w:t>
      </w:r>
      <w:r w:rsidRPr="00CC41D5">
        <w:rPr>
          <w:rFonts w:hint="eastAsia"/>
          <w:szCs w:val="21"/>
        </w:rPr>
        <w:t>或接收他人”，将面临</w:t>
      </w:r>
      <w:r w:rsidRPr="00CC41D5">
        <w:rPr>
          <w:rFonts w:hint="eastAsia"/>
          <w:szCs w:val="21"/>
        </w:rPr>
        <w:t>8-20</w:t>
      </w:r>
      <w:r w:rsidRPr="00CC41D5">
        <w:rPr>
          <w:rFonts w:hint="eastAsia"/>
          <w:szCs w:val="21"/>
        </w:rPr>
        <w:t>年监禁的处罚。如果被告为公众人物或宗教名人，那么处罚将提高至“</w:t>
      </w:r>
      <w:r w:rsidRPr="00CC41D5">
        <w:rPr>
          <w:rFonts w:hint="eastAsia"/>
          <w:szCs w:val="21"/>
        </w:rPr>
        <w:t>12</w:t>
      </w:r>
      <w:r w:rsidRPr="00CC41D5">
        <w:rPr>
          <w:rFonts w:hint="eastAsia"/>
          <w:szCs w:val="21"/>
        </w:rPr>
        <w:t>年以上、</w:t>
      </w:r>
      <w:r w:rsidRPr="00CC41D5">
        <w:rPr>
          <w:rFonts w:hint="eastAsia"/>
          <w:szCs w:val="21"/>
        </w:rPr>
        <w:t>25</w:t>
      </w:r>
      <w:r w:rsidRPr="00CC41D5">
        <w:rPr>
          <w:rFonts w:hint="eastAsia"/>
          <w:szCs w:val="21"/>
        </w:rPr>
        <w:t>年以下监禁”。</w:t>
      </w:r>
      <w:r w:rsidRPr="00CC41D5">
        <w:rPr>
          <w:rStyle w:val="FootnoteReference"/>
          <w:szCs w:val="21"/>
        </w:rPr>
        <w:footnoteReference w:id="132"/>
      </w:r>
    </w:p>
    <w:p w:rsidR="002A570D" w:rsidRPr="007B4E37" w:rsidRDefault="002A570D" w:rsidP="007B4E37">
      <w:pPr>
        <w:pStyle w:val="H3"/>
        <w:rPr>
          <w:rFonts w:hint="eastAsia"/>
          <w:b w:val="0"/>
        </w:rPr>
      </w:pPr>
      <w:bookmarkStart w:id="127" w:name="_Toc228766621"/>
      <w:r w:rsidRPr="007B4E37">
        <w:rPr>
          <w:rFonts w:hint="eastAsia"/>
          <w:b w:val="0"/>
        </w:rPr>
        <w:t>国际人口贩运</w:t>
      </w:r>
      <w:bookmarkEnd w:id="127"/>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888.</w:t>
      </w:r>
      <w:r w:rsidRPr="00CC41D5">
        <w:rPr>
          <w:szCs w:val="21"/>
        </w:rPr>
        <w:tab/>
      </w:r>
      <w:r w:rsidRPr="00CC41D5">
        <w:rPr>
          <w:rFonts w:hint="eastAsia"/>
          <w:szCs w:val="21"/>
        </w:rPr>
        <w:t>即将颁布的《刑法典》第</w:t>
      </w:r>
      <w:r w:rsidRPr="00CC41D5">
        <w:rPr>
          <w:szCs w:val="21"/>
        </w:rPr>
        <w:t>166</w:t>
      </w:r>
      <w:r w:rsidRPr="00CC41D5">
        <w:rPr>
          <w:rFonts w:hint="eastAsia"/>
          <w:szCs w:val="21"/>
        </w:rPr>
        <w:t>条涉及“第三方的性剥削”，该条规定，任何人，出于使他人从事卖淫之目的，将他人送至他</w:t>
      </w:r>
      <w:r w:rsidRPr="00CC41D5">
        <w:rPr>
          <w:rFonts w:hint="eastAsia"/>
          <w:szCs w:val="21"/>
        </w:rPr>
        <w:t>/</w:t>
      </w:r>
      <w:r w:rsidRPr="00CC41D5">
        <w:rPr>
          <w:rFonts w:hint="eastAsia"/>
          <w:szCs w:val="21"/>
        </w:rPr>
        <w:t>她出生或居住国之外的国家，应受到</w:t>
      </w:r>
      <w:r w:rsidRPr="00CC41D5">
        <w:rPr>
          <w:rFonts w:hint="eastAsia"/>
          <w:szCs w:val="21"/>
        </w:rPr>
        <w:t>2</w:t>
      </w:r>
      <w:r w:rsidRPr="00CC41D5">
        <w:rPr>
          <w:rFonts w:hint="eastAsia"/>
          <w:szCs w:val="21"/>
        </w:rPr>
        <w:t>年以上、</w:t>
      </w:r>
      <w:r w:rsidRPr="00CC41D5">
        <w:rPr>
          <w:rFonts w:hint="eastAsia"/>
          <w:szCs w:val="21"/>
        </w:rPr>
        <w:t>10</w:t>
      </w:r>
      <w:r w:rsidRPr="00CC41D5">
        <w:rPr>
          <w:rFonts w:hint="eastAsia"/>
          <w:szCs w:val="21"/>
        </w:rPr>
        <w:t>年以下的监禁处罚。</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889.</w:t>
      </w:r>
      <w:r w:rsidRPr="00CC41D5">
        <w:rPr>
          <w:szCs w:val="21"/>
        </w:rPr>
        <w:tab/>
      </w:r>
      <w:r w:rsidRPr="00CC41D5">
        <w:rPr>
          <w:rFonts w:hint="eastAsia"/>
          <w:szCs w:val="21"/>
        </w:rPr>
        <w:t>很显然，</w:t>
      </w:r>
      <w:r w:rsidRPr="00CC41D5">
        <w:rPr>
          <w:szCs w:val="21"/>
        </w:rPr>
        <w:t>东帝汶</w:t>
      </w:r>
      <w:r w:rsidRPr="00CC41D5">
        <w:rPr>
          <w:rFonts w:hint="eastAsia"/>
          <w:szCs w:val="21"/>
        </w:rPr>
        <w:t>是为性剥削目的贩运人口的目的国（下文对</w:t>
      </w:r>
      <w:r w:rsidR="000C67C2">
        <w:rPr>
          <w:rFonts w:hint="eastAsia"/>
          <w:szCs w:val="21"/>
        </w:rPr>
        <w:t>此</w:t>
      </w:r>
      <w:r w:rsidRPr="00CC41D5">
        <w:rPr>
          <w:rFonts w:hint="eastAsia"/>
          <w:szCs w:val="21"/>
        </w:rPr>
        <w:t>作了更详细的说明），不过，在编写本报告之时，尚无证据表明</w:t>
      </w:r>
      <w:r w:rsidRPr="00CC41D5">
        <w:rPr>
          <w:szCs w:val="21"/>
        </w:rPr>
        <w:t>东帝汶</w:t>
      </w:r>
      <w:r w:rsidRPr="00CC41D5">
        <w:rPr>
          <w:rFonts w:hint="eastAsia"/>
          <w:szCs w:val="21"/>
        </w:rPr>
        <w:t>是贩运妇女和少女的过境国还是来源国。然而，东帝汶政府认为，其国内目前极端贫困的现状再加上较高的失业率很快就会改变这种情况。虽然曾有过一个单独事件的记录</w:t>
      </w:r>
      <w:r w:rsidR="000C67C2">
        <w:rPr>
          <w:rFonts w:hint="eastAsia"/>
          <w:szCs w:val="21"/>
        </w:rPr>
        <w:t>——</w:t>
      </w:r>
      <w:r w:rsidRPr="00CC41D5">
        <w:rPr>
          <w:rFonts w:hint="eastAsia"/>
          <w:szCs w:val="21"/>
        </w:rPr>
        <w:t>外国征聘者前来东帝汶招募年轻的东帝汶妇女和男子前往国外工作，例如，在泰国的娱乐业工作，但仍无证据表明这已成为一项常见做法。</w:t>
      </w:r>
      <w:r w:rsidRPr="00CC41D5">
        <w:rPr>
          <w:rStyle w:val="FootnoteReference"/>
          <w:szCs w:val="21"/>
        </w:rPr>
        <w:footnoteReference w:id="133"/>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890.</w:t>
      </w:r>
      <w:r w:rsidRPr="00CC41D5">
        <w:rPr>
          <w:szCs w:val="21"/>
        </w:rPr>
        <w:tab/>
      </w:r>
      <w:r w:rsidRPr="00CC41D5">
        <w:rPr>
          <w:rFonts w:hint="eastAsia"/>
          <w:szCs w:val="21"/>
        </w:rPr>
        <w:t>即将颁布的《刑法典》是专为惩治贩运人口、对第三方进行性剥削、卖淫或从事色情活动的犯罪分子而制订的。可是目前还没有任何法律专门来保护贩运案件中受害者的权益。此外，目前没有法律来规范婚介所的活动，尤其是安排东帝汶与外国人结婚的婚介所或组织，不过，目前并没有迹象表明介绍东帝汶人与外国人结婚对东帝汶不利。</w:t>
      </w:r>
      <w:r w:rsidRPr="00CC41D5">
        <w:rPr>
          <w:rStyle w:val="FootnoteReference"/>
          <w:szCs w:val="21"/>
        </w:rPr>
        <w:footnoteReference w:id="134"/>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891.</w:t>
      </w:r>
      <w:r w:rsidRPr="00CC41D5">
        <w:rPr>
          <w:szCs w:val="21"/>
        </w:rPr>
        <w:tab/>
      </w:r>
      <w:r w:rsidRPr="00CC41D5">
        <w:rPr>
          <w:rFonts w:hint="eastAsia"/>
          <w:szCs w:val="21"/>
        </w:rPr>
        <w:t>东帝汶尚未批准《贩运人口议定书》，即</w:t>
      </w:r>
      <w:r w:rsidRPr="00CC41D5">
        <w:rPr>
          <w:szCs w:val="21"/>
        </w:rPr>
        <w:t>《联合国打击跨国有组织犯罪公约关于预防、禁止和惩治贩运人口特别是妇女和儿童行为的补充议定书》</w:t>
      </w:r>
      <w:r w:rsidRPr="00CC41D5">
        <w:rPr>
          <w:rFonts w:hint="eastAsia"/>
          <w:szCs w:val="21"/>
        </w:rPr>
        <w:t>（</w:t>
      </w:r>
      <w:r w:rsidRPr="00CC41D5">
        <w:rPr>
          <w:szCs w:val="21"/>
        </w:rPr>
        <w:t>2000</w:t>
      </w:r>
      <w:r w:rsidRPr="00CC41D5">
        <w:rPr>
          <w:rFonts w:hint="eastAsia"/>
          <w:szCs w:val="21"/>
        </w:rPr>
        <w:t>年）。贩运人口问题跨部门工作组（见下文）的活动之一就是审议批准该议定书。</w:t>
      </w:r>
    </w:p>
    <w:p w:rsidR="002A570D" w:rsidRPr="007B4E37" w:rsidRDefault="002A570D" w:rsidP="007B4E37">
      <w:pPr>
        <w:pStyle w:val="H3"/>
        <w:rPr>
          <w:rFonts w:hint="eastAsia"/>
          <w:b w:val="0"/>
        </w:rPr>
      </w:pPr>
      <w:bookmarkStart w:id="128" w:name="_Toc228766622"/>
      <w:r w:rsidRPr="007B4E37">
        <w:rPr>
          <w:rFonts w:hint="eastAsia"/>
          <w:b w:val="0"/>
        </w:rPr>
        <w:t>贩运未成年人</w:t>
      </w:r>
      <w:bookmarkEnd w:id="128"/>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892.</w:t>
      </w:r>
      <w:r w:rsidRPr="00CC41D5">
        <w:rPr>
          <w:szCs w:val="21"/>
        </w:rPr>
        <w:tab/>
      </w:r>
      <w:r w:rsidRPr="00CC41D5">
        <w:rPr>
          <w:rFonts w:hint="eastAsia"/>
          <w:szCs w:val="21"/>
        </w:rPr>
        <w:t>《移民和避难法》（</w:t>
      </w:r>
      <w:r w:rsidRPr="00CC41D5">
        <w:rPr>
          <w:rFonts w:hint="eastAsia"/>
          <w:szCs w:val="21"/>
        </w:rPr>
        <w:t>2003</w:t>
      </w:r>
      <w:r w:rsidRPr="00CC41D5">
        <w:rPr>
          <w:rFonts w:hint="eastAsia"/>
          <w:szCs w:val="21"/>
        </w:rPr>
        <w:t>年）第</w:t>
      </w:r>
      <w:r w:rsidRPr="00CC41D5">
        <w:rPr>
          <w:rFonts w:hint="eastAsia"/>
          <w:szCs w:val="21"/>
        </w:rPr>
        <w:t>81</w:t>
      </w:r>
      <w:r w:rsidRPr="00CC41D5">
        <w:rPr>
          <w:rFonts w:hint="eastAsia"/>
          <w:szCs w:val="21"/>
        </w:rPr>
        <w:t>条第</w:t>
      </w:r>
      <w:r w:rsidRPr="00CC41D5">
        <w:rPr>
          <w:rFonts w:hint="eastAsia"/>
          <w:szCs w:val="21"/>
        </w:rPr>
        <w:t>3</w:t>
      </w:r>
      <w:r w:rsidRPr="00CC41D5">
        <w:rPr>
          <w:rFonts w:hint="eastAsia"/>
          <w:szCs w:val="21"/>
        </w:rPr>
        <w:t>款规定，禁止贩运儿童，以贩运为目的“运送、招募、看守或扣押”</w:t>
      </w:r>
      <w:r w:rsidRPr="00CC41D5">
        <w:rPr>
          <w:rFonts w:hint="eastAsia"/>
          <w:szCs w:val="21"/>
        </w:rPr>
        <w:t>18</w:t>
      </w:r>
      <w:r w:rsidRPr="00CC41D5">
        <w:rPr>
          <w:rFonts w:hint="eastAsia"/>
          <w:szCs w:val="21"/>
        </w:rPr>
        <w:t>岁以下儿童属犯罪行为。被判犯有此类罪行者面临</w:t>
      </w:r>
      <w:r w:rsidRPr="00CC41D5">
        <w:rPr>
          <w:rFonts w:hint="eastAsia"/>
          <w:szCs w:val="21"/>
        </w:rPr>
        <w:t>5</w:t>
      </w:r>
      <w:r w:rsidRPr="00CC41D5">
        <w:rPr>
          <w:rFonts w:hint="eastAsia"/>
          <w:szCs w:val="21"/>
        </w:rPr>
        <w:t>年以上、</w:t>
      </w:r>
      <w:r w:rsidRPr="00CC41D5">
        <w:rPr>
          <w:rFonts w:hint="eastAsia"/>
          <w:szCs w:val="21"/>
        </w:rPr>
        <w:t>12</w:t>
      </w:r>
      <w:r w:rsidRPr="00CC41D5">
        <w:rPr>
          <w:rFonts w:hint="eastAsia"/>
          <w:szCs w:val="21"/>
        </w:rPr>
        <w:t>年以下的监禁（见该条第</w:t>
      </w:r>
      <w:r w:rsidRPr="00CC41D5">
        <w:rPr>
          <w:rFonts w:hint="eastAsia"/>
          <w:szCs w:val="21"/>
        </w:rPr>
        <w:t>1</w:t>
      </w:r>
      <w:r w:rsidRPr="00CC41D5">
        <w:rPr>
          <w:rFonts w:hint="eastAsia"/>
          <w:szCs w:val="21"/>
        </w:rPr>
        <w:t>款）。</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893.</w:t>
      </w:r>
      <w:r w:rsidRPr="00CC41D5">
        <w:rPr>
          <w:szCs w:val="21"/>
        </w:rPr>
        <w:tab/>
      </w:r>
      <w:r w:rsidRPr="00CC41D5">
        <w:rPr>
          <w:rFonts w:hint="eastAsia"/>
          <w:szCs w:val="21"/>
        </w:rPr>
        <w:t>这一处罚比现行</w:t>
      </w:r>
      <w:r w:rsidR="009A54E3">
        <w:rPr>
          <w:rFonts w:hint="eastAsia"/>
          <w:szCs w:val="21"/>
        </w:rPr>
        <w:t>印度尼西亚</w:t>
      </w:r>
      <w:r w:rsidRPr="00CC41D5">
        <w:rPr>
          <w:rFonts w:hint="eastAsia"/>
          <w:szCs w:val="21"/>
        </w:rPr>
        <w:t>法规定的处罚更为严厉。</w:t>
      </w:r>
      <w:r w:rsidR="009A54E3">
        <w:rPr>
          <w:rFonts w:hint="eastAsia"/>
          <w:szCs w:val="21"/>
        </w:rPr>
        <w:t>印度尼西亚</w:t>
      </w:r>
      <w:r w:rsidRPr="00CC41D5">
        <w:rPr>
          <w:rFonts w:hint="eastAsia"/>
          <w:szCs w:val="21"/>
        </w:rPr>
        <w:t>法第</w:t>
      </w:r>
      <w:r w:rsidRPr="00CC41D5">
        <w:rPr>
          <w:rFonts w:hint="eastAsia"/>
          <w:szCs w:val="21"/>
        </w:rPr>
        <w:t>297</w:t>
      </w:r>
      <w:r w:rsidRPr="00CC41D5">
        <w:rPr>
          <w:rFonts w:hint="eastAsia"/>
          <w:szCs w:val="21"/>
        </w:rPr>
        <w:t>条规定，“贩运妇女和未成年男童应受到</w:t>
      </w:r>
      <w:r w:rsidRPr="00CC41D5">
        <w:rPr>
          <w:rFonts w:hint="eastAsia"/>
          <w:szCs w:val="21"/>
        </w:rPr>
        <w:t>6</w:t>
      </w:r>
      <w:r w:rsidRPr="00CC41D5">
        <w:rPr>
          <w:rFonts w:hint="eastAsia"/>
          <w:szCs w:val="21"/>
        </w:rPr>
        <w:t>年以下监禁处罚”。</w:t>
      </w:r>
    </w:p>
    <w:p w:rsidR="002A570D" w:rsidRPr="00CC41D5" w:rsidRDefault="002A570D" w:rsidP="002A570D">
      <w:pPr>
        <w:tabs>
          <w:tab w:val="left" w:pos="1005"/>
        </w:tabs>
        <w:spacing w:after="240" w:line="360" w:lineRule="exact"/>
        <w:ind w:left="720" w:hanging="720"/>
        <w:rPr>
          <w:szCs w:val="21"/>
        </w:rPr>
      </w:pPr>
      <w:r w:rsidRPr="00CC41D5">
        <w:rPr>
          <w:szCs w:val="21"/>
        </w:rPr>
        <w:t>894.</w:t>
      </w:r>
      <w:r w:rsidRPr="00CC41D5">
        <w:rPr>
          <w:szCs w:val="21"/>
        </w:rPr>
        <w:tab/>
      </w:r>
      <w:r w:rsidRPr="00CC41D5">
        <w:rPr>
          <w:rFonts w:hint="eastAsia"/>
          <w:szCs w:val="21"/>
        </w:rPr>
        <w:t>即将颁布的《刑法典》第</w:t>
      </w:r>
      <w:r w:rsidRPr="00CC41D5">
        <w:rPr>
          <w:rFonts w:hint="eastAsia"/>
          <w:szCs w:val="21"/>
        </w:rPr>
        <w:t>166</w:t>
      </w:r>
      <w:r w:rsidRPr="00CC41D5">
        <w:rPr>
          <w:rFonts w:hint="eastAsia"/>
          <w:szCs w:val="21"/>
        </w:rPr>
        <w:t>条关于“第三方剥削”的规定对“贩运未成年人”定罪最重</w:t>
      </w:r>
      <w:r w:rsidR="000C67C2">
        <w:rPr>
          <w:rFonts w:hint="eastAsia"/>
          <w:szCs w:val="21"/>
        </w:rPr>
        <w:t>——</w:t>
      </w:r>
      <w:r w:rsidRPr="00CC41D5">
        <w:rPr>
          <w:rFonts w:hint="eastAsia"/>
          <w:szCs w:val="21"/>
        </w:rPr>
        <w:t>12</w:t>
      </w:r>
      <w:r w:rsidRPr="00CC41D5">
        <w:rPr>
          <w:rFonts w:hint="eastAsia"/>
          <w:szCs w:val="21"/>
        </w:rPr>
        <w:t>年以上、</w:t>
      </w:r>
      <w:r w:rsidRPr="00CC41D5">
        <w:rPr>
          <w:rFonts w:hint="eastAsia"/>
          <w:szCs w:val="21"/>
        </w:rPr>
        <w:t>25</w:t>
      </w:r>
      <w:r w:rsidRPr="00CC41D5">
        <w:rPr>
          <w:rFonts w:hint="eastAsia"/>
          <w:szCs w:val="21"/>
        </w:rPr>
        <w:t>年以下的监禁。</w:t>
      </w:r>
    </w:p>
    <w:p w:rsidR="002A570D" w:rsidRPr="007B4E37" w:rsidRDefault="002A570D" w:rsidP="007B4E37">
      <w:pPr>
        <w:pStyle w:val="H3"/>
        <w:rPr>
          <w:rFonts w:hint="eastAsia"/>
          <w:b w:val="0"/>
        </w:rPr>
      </w:pPr>
      <w:bookmarkStart w:id="129" w:name="_Toc228766623"/>
      <w:r w:rsidRPr="007B4E37">
        <w:rPr>
          <w:rFonts w:hint="eastAsia"/>
          <w:b w:val="0"/>
        </w:rPr>
        <w:t>卖淫</w:t>
      </w:r>
      <w:bookmarkEnd w:id="129"/>
    </w:p>
    <w:p w:rsidR="002A570D" w:rsidRPr="00CC41D5" w:rsidRDefault="002A570D" w:rsidP="002A570D">
      <w:pPr>
        <w:tabs>
          <w:tab w:val="left" w:pos="1005"/>
        </w:tabs>
        <w:spacing w:after="240" w:line="360" w:lineRule="exact"/>
        <w:ind w:left="720" w:hanging="720"/>
        <w:rPr>
          <w:szCs w:val="21"/>
        </w:rPr>
      </w:pPr>
      <w:r w:rsidRPr="00CC41D5">
        <w:rPr>
          <w:szCs w:val="21"/>
        </w:rPr>
        <w:t>895.</w:t>
      </w:r>
      <w:r w:rsidRPr="00CC41D5">
        <w:rPr>
          <w:szCs w:val="21"/>
        </w:rPr>
        <w:tab/>
      </w:r>
      <w:r w:rsidRPr="00CC41D5">
        <w:rPr>
          <w:rFonts w:hint="eastAsia"/>
          <w:szCs w:val="21"/>
        </w:rPr>
        <w:t>根据东帝汶现行法律，卖淫本身还不构成犯罪，但是如上所述，为了卖淫的目的贩卖人口则被认定为一种犯罪。</w:t>
      </w:r>
    </w:p>
    <w:p w:rsidR="002A570D" w:rsidRPr="00CC41D5" w:rsidRDefault="002A570D" w:rsidP="002A570D">
      <w:pPr>
        <w:tabs>
          <w:tab w:val="left" w:pos="1005"/>
        </w:tabs>
        <w:spacing w:after="240" w:line="360" w:lineRule="exact"/>
        <w:ind w:left="720" w:hanging="720"/>
        <w:rPr>
          <w:szCs w:val="21"/>
        </w:rPr>
      </w:pPr>
      <w:r w:rsidRPr="00CC41D5">
        <w:rPr>
          <w:szCs w:val="21"/>
        </w:rPr>
        <w:t>896.</w:t>
      </w:r>
      <w:r w:rsidRPr="00CC41D5">
        <w:rPr>
          <w:szCs w:val="21"/>
        </w:rPr>
        <w:tab/>
      </w:r>
      <w:r w:rsidRPr="00CC41D5">
        <w:rPr>
          <w:rFonts w:hint="eastAsia"/>
          <w:szCs w:val="21"/>
        </w:rPr>
        <w:t>在编写本报告之时，目前适用的《</w:t>
      </w:r>
      <w:r w:rsidR="009A54E3">
        <w:rPr>
          <w:rFonts w:hint="eastAsia"/>
          <w:szCs w:val="21"/>
        </w:rPr>
        <w:t>印度尼西亚</w:t>
      </w:r>
      <w:r w:rsidRPr="00CC41D5">
        <w:rPr>
          <w:rFonts w:hint="eastAsia"/>
          <w:szCs w:val="21"/>
        </w:rPr>
        <w:t>刑法典》第</w:t>
      </w:r>
      <w:r w:rsidRPr="00CC41D5">
        <w:rPr>
          <w:szCs w:val="21"/>
        </w:rPr>
        <w:t>296</w:t>
      </w:r>
      <w:r w:rsidRPr="00CC41D5">
        <w:rPr>
          <w:rFonts w:hint="eastAsia"/>
          <w:szCs w:val="21"/>
        </w:rPr>
        <w:t>条规定，为卖淫提供“便利”或组织卖淫属于犯罪行为。</w:t>
      </w:r>
    </w:p>
    <w:p w:rsidR="002A570D" w:rsidRPr="00CC41D5" w:rsidRDefault="002A570D" w:rsidP="002A570D">
      <w:pPr>
        <w:tabs>
          <w:tab w:val="left" w:pos="1005"/>
        </w:tabs>
        <w:spacing w:after="240" w:line="360" w:lineRule="exact"/>
        <w:ind w:left="720" w:hanging="720"/>
        <w:rPr>
          <w:szCs w:val="21"/>
        </w:rPr>
      </w:pPr>
      <w:r w:rsidRPr="00CC41D5">
        <w:rPr>
          <w:szCs w:val="21"/>
        </w:rPr>
        <w:t>897.</w:t>
      </w:r>
      <w:r w:rsidRPr="00CC41D5">
        <w:rPr>
          <w:szCs w:val="21"/>
        </w:rPr>
        <w:tab/>
      </w:r>
      <w:r w:rsidRPr="00CC41D5">
        <w:rPr>
          <w:rFonts w:hint="eastAsia"/>
          <w:szCs w:val="21"/>
        </w:rPr>
        <w:t>《</w:t>
      </w:r>
      <w:r w:rsidR="009A54E3">
        <w:rPr>
          <w:rFonts w:hint="eastAsia"/>
          <w:szCs w:val="21"/>
        </w:rPr>
        <w:t>印度尼西亚</w:t>
      </w:r>
      <w:r w:rsidRPr="00CC41D5">
        <w:rPr>
          <w:rFonts w:hint="eastAsia"/>
          <w:szCs w:val="21"/>
        </w:rPr>
        <w:t>刑法典》第</w:t>
      </w:r>
      <w:r w:rsidRPr="00CC41D5">
        <w:rPr>
          <w:szCs w:val="21"/>
        </w:rPr>
        <w:t>506</w:t>
      </w:r>
      <w:r w:rsidRPr="00CC41D5">
        <w:rPr>
          <w:rFonts w:hint="eastAsia"/>
          <w:szCs w:val="21"/>
        </w:rPr>
        <w:t>条作了更明确的规定：任何人，“作为一个靠妓女维生的人，从妇女卖淫中获得好处”，应受到</w:t>
      </w:r>
      <w:r w:rsidRPr="00CC41D5">
        <w:rPr>
          <w:rFonts w:hint="eastAsia"/>
          <w:szCs w:val="21"/>
        </w:rPr>
        <w:t>1</w:t>
      </w:r>
      <w:r w:rsidRPr="00CC41D5">
        <w:rPr>
          <w:rFonts w:hint="eastAsia"/>
          <w:szCs w:val="21"/>
        </w:rPr>
        <w:t>年以下监禁处罚。</w:t>
      </w:r>
    </w:p>
    <w:p w:rsidR="002A570D" w:rsidRPr="00CC41D5" w:rsidRDefault="002A570D" w:rsidP="002A570D">
      <w:pPr>
        <w:tabs>
          <w:tab w:val="left" w:pos="1005"/>
        </w:tabs>
        <w:spacing w:after="240" w:line="360" w:lineRule="exact"/>
        <w:ind w:left="720" w:hanging="720"/>
        <w:rPr>
          <w:szCs w:val="21"/>
        </w:rPr>
      </w:pPr>
      <w:r w:rsidRPr="00CC41D5">
        <w:rPr>
          <w:szCs w:val="21"/>
        </w:rPr>
        <w:t>898.</w:t>
      </w:r>
      <w:r w:rsidRPr="00CC41D5">
        <w:rPr>
          <w:szCs w:val="21"/>
        </w:rPr>
        <w:tab/>
      </w:r>
      <w:r w:rsidRPr="00CC41D5">
        <w:rPr>
          <w:rFonts w:hint="eastAsia"/>
          <w:szCs w:val="21"/>
        </w:rPr>
        <w:t>东帝汶刑法典最新草案规定，为获取经济利益“为他人卖淫提供便利或帮助，组织他人卖淫，或实施其他性行为”者，经查证属实，应受到</w:t>
      </w:r>
      <w:r w:rsidRPr="00CC41D5">
        <w:rPr>
          <w:rFonts w:hint="eastAsia"/>
          <w:szCs w:val="21"/>
        </w:rPr>
        <w:t>3</w:t>
      </w:r>
      <w:r w:rsidRPr="00CC41D5">
        <w:rPr>
          <w:rFonts w:hint="eastAsia"/>
          <w:szCs w:val="21"/>
        </w:rPr>
        <w:t>年以下监禁处罚。在编写本报告之时，刑法典草案在此前条款基础上还增加了涉及“儿童卖淫”的条款。根据第</w:t>
      </w:r>
      <w:r w:rsidRPr="00CC41D5">
        <w:rPr>
          <w:rFonts w:hint="eastAsia"/>
          <w:szCs w:val="21"/>
        </w:rPr>
        <w:t>167</w:t>
      </w:r>
      <w:r w:rsidRPr="00CC41D5">
        <w:rPr>
          <w:rFonts w:hint="eastAsia"/>
          <w:szCs w:val="21"/>
        </w:rPr>
        <w:t>条规定，如果受害者不满</w:t>
      </w:r>
      <w:r w:rsidRPr="00CC41D5">
        <w:rPr>
          <w:rFonts w:hint="eastAsia"/>
          <w:szCs w:val="21"/>
        </w:rPr>
        <w:t>16</w:t>
      </w:r>
      <w:r w:rsidRPr="00CC41D5">
        <w:rPr>
          <w:rFonts w:hint="eastAsia"/>
          <w:szCs w:val="21"/>
        </w:rPr>
        <w:t>岁，刑罚将增至“</w:t>
      </w:r>
      <w:r w:rsidRPr="00CC41D5">
        <w:rPr>
          <w:rFonts w:hint="eastAsia"/>
          <w:szCs w:val="21"/>
        </w:rPr>
        <w:t>3</w:t>
      </w:r>
      <w:r w:rsidRPr="00CC41D5">
        <w:rPr>
          <w:rFonts w:hint="eastAsia"/>
          <w:szCs w:val="21"/>
        </w:rPr>
        <w:t>年以上、</w:t>
      </w:r>
      <w:r w:rsidRPr="00CC41D5">
        <w:rPr>
          <w:rFonts w:hint="eastAsia"/>
          <w:szCs w:val="21"/>
        </w:rPr>
        <w:t>12</w:t>
      </w:r>
      <w:r w:rsidRPr="00CC41D5">
        <w:rPr>
          <w:rFonts w:hint="eastAsia"/>
          <w:szCs w:val="21"/>
        </w:rPr>
        <w:t>年以下监禁”。该法亦涵盖了对下述情况的处罚，如，亲戚或父母同意将子女卖给人贩子从事卖淫活动，或利用儿童提供性服务以换取其他利益或服务。</w:t>
      </w:r>
    </w:p>
    <w:p w:rsidR="002A570D" w:rsidRPr="00CC41D5" w:rsidRDefault="002A570D" w:rsidP="002A570D">
      <w:pPr>
        <w:tabs>
          <w:tab w:val="left" w:pos="1005"/>
        </w:tabs>
        <w:spacing w:after="240" w:line="360" w:lineRule="exact"/>
        <w:ind w:left="720" w:hanging="720"/>
        <w:rPr>
          <w:szCs w:val="21"/>
        </w:rPr>
      </w:pPr>
      <w:r w:rsidRPr="00CC41D5">
        <w:rPr>
          <w:szCs w:val="21"/>
        </w:rPr>
        <w:t>899.</w:t>
      </w:r>
      <w:r w:rsidRPr="00CC41D5">
        <w:rPr>
          <w:szCs w:val="21"/>
        </w:rPr>
        <w:tab/>
      </w:r>
      <w:r w:rsidRPr="00CC41D5">
        <w:rPr>
          <w:rFonts w:hint="eastAsia"/>
          <w:szCs w:val="21"/>
        </w:rPr>
        <w:t>同样，如将年轻受害者运至他</w:t>
      </w:r>
      <w:r w:rsidRPr="00CC41D5">
        <w:rPr>
          <w:rFonts w:hint="eastAsia"/>
          <w:szCs w:val="21"/>
        </w:rPr>
        <w:t>/</w:t>
      </w:r>
      <w:r w:rsidRPr="00CC41D5">
        <w:rPr>
          <w:rFonts w:hint="eastAsia"/>
          <w:szCs w:val="21"/>
        </w:rPr>
        <w:t>她出生或居住国之外的国家，且受害者为不满</w:t>
      </w:r>
      <w:r w:rsidRPr="00CC41D5">
        <w:rPr>
          <w:rFonts w:hint="eastAsia"/>
          <w:szCs w:val="21"/>
        </w:rPr>
        <w:t>16</w:t>
      </w:r>
      <w:r w:rsidRPr="00CC41D5">
        <w:rPr>
          <w:rFonts w:hint="eastAsia"/>
          <w:szCs w:val="21"/>
        </w:rPr>
        <w:t>岁的未成年人，经查证属实，犯罪行为人应受到</w:t>
      </w:r>
      <w:r w:rsidRPr="00CC41D5">
        <w:rPr>
          <w:rFonts w:hint="eastAsia"/>
          <w:szCs w:val="21"/>
        </w:rPr>
        <w:t>5</w:t>
      </w:r>
      <w:r w:rsidRPr="00CC41D5">
        <w:rPr>
          <w:rFonts w:hint="eastAsia"/>
          <w:szCs w:val="21"/>
        </w:rPr>
        <w:t>年以上、</w:t>
      </w:r>
      <w:r w:rsidRPr="00CC41D5">
        <w:rPr>
          <w:rFonts w:hint="eastAsia"/>
          <w:szCs w:val="21"/>
        </w:rPr>
        <w:t>15</w:t>
      </w:r>
      <w:r w:rsidRPr="00CC41D5">
        <w:rPr>
          <w:rFonts w:hint="eastAsia"/>
          <w:szCs w:val="21"/>
        </w:rPr>
        <w:t>年以下的监禁处罚。</w:t>
      </w:r>
    </w:p>
    <w:p w:rsidR="002A570D" w:rsidRPr="007B4E37" w:rsidRDefault="002A570D" w:rsidP="007B4E37">
      <w:pPr>
        <w:pStyle w:val="H3"/>
        <w:rPr>
          <w:rFonts w:hint="eastAsia"/>
          <w:b w:val="0"/>
        </w:rPr>
      </w:pPr>
      <w:bookmarkStart w:id="130" w:name="_Toc228766624"/>
      <w:r w:rsidRPr="007B4E37">
        <w:rPr>
          <w:rFonts w:hint="eastAsia"/>
          <w:b w:val="0"/>
        </w:rPr>
        <w:t>色情</w:t>
      </w:r>
      <w:bookmarkEnd w:id="130"/>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900.</w:t>
      </w:r>
      <w:r w:rsidRPr="00CC41D5">
        <w:rPr>
          <w:szCs w:val="21"/>
        </w:rPr>
        <w:tab/>
      </w:r>
      <w:r w:rsidRPr="00CC41D5">
        <w:rPr>
          <w:rFonts w:hint="eastAsia"/>
          <w:szCs w:val="21"/>
        </w:rPr>
        <w:t>新《刑法典》第</w:t>
      </w:r>
      <w:r w:rsidRPr="00CC41D5">
        <w:rPr>
          <w:rFonts w:hint="eastAsia"/>
          <w:szCs w:val="21"/>
        </w:rPr>
        <w:t>168</w:t>
      </w:r>
      <w:r w:rsidRPr="00CC41D5">
        <w:rPr>
          <w:rFonts w:hint="eastAsia"/>
          <w:szCs w:val="21"/>
        </w:rPr>
        <w:t>条规定，儿童色情属犯罪行为，通过剥削</w:t>
      </w:r>
      <w:r w:rsidRPr="00CC41D5">
        <w:rPr>
          <w:rFonts w:hint="eastAsia"/>
          <w:szCs w:val="21"/>
        </w:rPr>
        <w:t>16</w:t>
      </w:r>
      <w:r w:rsidRPr="00CC41D5">
        <w:rPr>
          <w:rFonts w:hint="eastAsia"/>
          <w:szCs w:val="21"/>
        </w:rPr>
        <w:t>岁以下未成年人，生产、发行、传播、进出口或销售色情制品者应受到</w:t>
      </w:r>
      <w:r w:rsidRPr="00CC41D5">
        <w:rPr>
          <w:rFonts w:hint="eastAsia"/>
          <w:szCs w:val="21"/>
        </w:rPr>
        <w:t>1</w:t>
      </w:r>
      <w:r w:rsidRPr="00CC41D5">
        <w:rPr>
          <w:rFonts w:hint="eastAsia"/>
          <w:szCs w:val="21"/>
        </w:rPr>
        <w:t>年以上、</w:t>
      </w:r>
      <w:r w:rsidRPr="00CC41D5">
        <w:rPr>
          <w:rFonts w:hint="eastAsia"/>
          <w:szCs w:val="21"/>
        </w:rPr>
        <w:t>6</w:t>
      </w:r>
      <w:r w:rsidRPr="00CC41D5">
        <w:rPr>
          <w:rFonts w:hint="eastAsia"/>
          <w:szCs w:val="21"/>
        </w:rPr>
        <w:t>年以下的监禁处罚。</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901.</w:t>
      </w:r>
      <w:r w:rsidRPr="00CC41D5">
        <w:rPr>
          <w:szCs w:val="21"/>
        </w:rPr>
        <w:tab/>
      </w:r>
      <w:r w:rsidRPr="00CC41D5">
        <w:rPr>
          <w:rFonts w:hint="eastAsia"/>
          <w:szCs w:val="21"/>
        </w:rPr>
        <w:t>按照即将颁布的《刑法典》，色情制品的客户或“终端用户”不受惩罚。但是，如果涉及到发行、传播或进出口此类制品的话，就会受到惩罚。</w:t>
      </w:r>
    </w:p>
    <w:p w:rsidR="002A570D" w:rsidRPr="00F32541" w:rsidRDefault="002A570D" w:rsidP="00F32541">
      <w:pPr>
        <w:pStyle w:val="H1"/>
        <w:spacing w:beforeLines="0" w:before="0"/>
        <w:rPr>
          <w:rFonts w:hint="eastAsia"/>
        </w:rPr>
      </w:pPr>
      <w:bookmarkStart w:id="131" w:name="_Toc228766625"/>
      <w:r w:rsidRPr="00F32541">
        <w:rPr>
          <w:rFonts w:hint="eastAsia"/>
        </w:rPr>
        <w:t>东帝汶性工作者的状况</w:t>
      </w:r>
      <w:bookmarkEnd w:id="131"/>
    </w:p>
    <w:p w:rsidR="002A570D" w:rsidRPr="00CC41D5" w:rsidRDefault="002A570D" w:rsidP="002A570D">
      <w:pPr>
        <w:tabs>
          <w:tab w:val="left" w:pos="1005"/>
        </w:tabs>
        <w:spacing w:after="240" w:line="360" w:lineRule="exact"/>
        <w:ind w:left="720" w:hanging="720"/>
        <w:rPr>
          <w:rFonts w:hint="eastAsia"/>
          <w:iCs/>
          <w:szCs w:val="21"/>
        </w:rPr>
      </w:pPr>
      <w:r w:rsidRPr="00CC41D5">
        <w:rPr>
          <w:iCs/>
          <w:szCs w:val="21"/>
        </w:rPr>
        <w:t>902.</w:t>
      </w:r>
      <w:r w:rsidRPr="00CC41D5">
        <w:rPr>
          <w:iCs/>
          <w:szCs w:val="21"/>
        </w:rPr>
        <w:tab/>
      </w:r>
      <w:r w:rsidRPr="00CC41D5">
        <w:rPr>
          <w:rFonts w:hint="eastAsia"/>
          <w:iCs/>
          <w:szCs w:val="21"/>
        </w:rPr>
        <w:t>根据</w:t>
      </w:r>
      <w:r w:rsidRPr="00CC41D5">
        <w:rPr>
          <w:szCs w:val="21"/>
        </w:rPr>
        <w:t>《消除对妇女歧视公约》</w:t>
      </w:r>
      <w:r w:rsidRPr="00CC41D5">
        <w:rPr>
          <w:rFonts w:hint="eastAsia"/>
          <w:szCs w:val="21"/>
        </w:rPr>
        <w:t>第</w:t>
      </w:r>
      <w:r w:rsidRPr="00CC41D5">
        <w:rPr>
          <w:szCs w:val="21"/>
        </w:rPr>
        <w:t>19 24</w:t>
      </w:r>
      <w:r w:rsidRPr="00CC41D5">
        <w:rPr>
          <w:rFonts w:hint="eastAsia"/>
          <w:szCs w:val="21"/>
        </w:rPr>
        <w:t>（</w:t>
      </w:r>
      <w:r w:rsidRPr="00CC41D5">
        <w:rPr>
          <w:iCs/>
          <w:szCs w:val="21"/>
        </w:rPr>
        <w:t>h</w:t>
      </w:r>
      <w:r w:rsidRPr="00CC41D5">
        <w:rPr>
          <w:rFonts w:hint="eastAsia"/>
          <w:szCs w:val="21"/>
        </w:rPr>
        <w:t>）</w:t>
      </w:r>
      <w:r w:rsidR="000C67C2">
        <w:rPr>
          <w:rFonts w:hint="eastAsia"/>
          <w:szCs w:val="21"/>
        </w:rPr>
        <w:t>号</w:t>
      </w:r>
      <w:r w:rsidR="000C67C2" w:rsidRPr="00CC41D5">
        <w:rPr>
          <w:rFonts w:hint="eastAsia"/>
          <w:szCs w:val="21"/>
        </w:rPr>
        <w:t>一般</w:t>
      </w:r>
      <w:r w:rsidR="000C67C2">
        <w:rPr>
          <w:rFonts w:hint="eastAsia"/>
          <w:szCs w:val="21"/>
        </w:rPr>
        <w:t>性</w:t>
      </w:r>
      <w:r w:rsidR="000C67C2" w:rsidRPr="00CC41D5">
        <w:rPr>
          <w:rFonts w:hint="eastAsia"/>
          <w:szCs w:val="21"/>
        </w:rPr>
        <w:t>建议</w:t>
      </w:r>
      <w:r w:rsidRPr="00CC41D5">
        <w:rPr>
          <w:rFonts w:hint="eastAsia"/>
          <w:szCs w:val="21"/>
        </w:rPr>
        <w:t>，东帝汶政府正在就本国人口贩运和妇女卖淫问题的程度与性质提供相关信息。</w:t>
      </w:r>
    </w:p>
    <w:p w:rsidR="002A570D" w:rsidRPr="007B4E37" w:rsidRDefault="000C67C2" w:rsidP="007B4E37">
      <w:pPr>
        <w:pStyle w:val="H3"/>
        <w:rPr>
          <w:rFonts w:hint="eastAsia"/>
          <w:b w:val="0"/>
        </w:rPr>
      </w:pPr>
      <w:r>
        <w:rPr>
          <w:szCs w:val="21"/>
        </w:rPr>
        <w:br w:type="page"/>
      </w:r>
      <w:bookmarkStart w:id="132" w:name="_Toc228766626"/>
      <w:r w:rsidR="002A570D" w:rsidRPr="007B4E37">
        <w:rPr>
          <w:rFonts w:hint="eastAsia"/>
          <w:b w:val="0"/>
        </w:rPr>
        <w:t>抽样法</w:t>
      </w:r>
      <w:bookmarkEnd w:id="132"/>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903.</w:t>
      </w:r>
      <w:r w:rsidRPr="00CC41D5">
        <w:rPr>
          <w:szCs w:val="21"/>
        </w:rPr>
        <w:tab/>
        <w:t>Alola</w:t>
      </w:r>
      <w:r w:rsidRPr="00CC41D5">
        <w:rPr>
          <w:rFonts w:hint="eastAsia"/>
          <w:szCs w:val="21"/>
        </w:rPr>
        <w:t>基金会报告说</w:t>
      </w:r>
      <w:r w:rsidRPr="00CC41D5">
        <w:rPr>
          <w:rFonts w:hint="eastAsia"/>
          <w:szCs w:val="21"/>
        </w:rPr>
        <w:t>2004</w:t>
      </w:r>
      <w:r w:rsidRPr="00CC41D5">
        <w:rPr>
          <w:rFonts w:hint="eastAsia"/>
          <w:szCs w:val="21"/>
        </w:rPr>
        <w:t>年</w:t>
      </w:r>
      <w:r w:rsidRPr="00CC41D5">
        <w:rPr>
          <w:rFonts w:hint="eastAsia"/>
          <w:szCs w:val="21"/>
        </w:rPr>
        <w:t>3-6</w:t>
      </w:r>
      <w:r w:rsidRPr="00CC41D5">
        <w:rPr>
          <w:rFonts w:hint="eastAsia"/>
          <w:szCs w:val="21"/>
        </w:rPr>
        <w:t>月进行了</w:t>
      </w:r>
      <w:r w:rsidRPr="00CC41D5">
        <w:rPr>
          <w:rFonts w:hint="eastAsia"/>
          <w:szCs w:val="21"/>
        </w:rPr>
        <w:t>38</w:t>
      </w:r>
      <w:r w:rsidRPr="00CC41D5">
        <w:rPr>
          <w:rFonts w:hint="eastAsia"/>
          <w:szCs w:val="21"/>
        </w:rPr>
        <w:t>次调查。尽管抽样调查的规模较小，但它有</w:t>
      </w:r>
      <w:r w:rsidRPr="00CC41D5">
        <w:rPr>
          <w:rFonts w:hint="eastAsia"/>
          <w:szCs w:val="21"/>
        </w:rPr>
        <w:t>4</w:t>
      </w:r>
      <w:r w:rsidRPr="00CC41D5">
        <w:rPr>
          <w:rFonts w:hint="eastAsia"/>
          <w:szCs w:val="21"/>
        </w:rPr>
        <w:t>万个信息源提供的信息进行补充，如出租车司机，酒店业主，客户，性交易组织者和性工作者等，这有助于人们全面了解东帝汶人口贩运与性产业的情况。在编写本报告之时，有关信息尚无进一步更新。</w:t>
      </w:r>
    </w:p>
    <w:p w:rsidR="002A570D" w:rsidRPr="007B4E37" w:rsidRDefault="002A570D" w:rsidP="007B4E37">
      <w:pPr>
        <w:pStyle w:val="H3"/>
        <w:rPr>
          <w:rFonts w:hint="eastAsia"/>
          <w:b w:val="0"/>
        </w:rPr>
      </w:pPr>
      <w:bookmarkStart w:id="133" w:name="_Toc228766627"/>
      <w:r w:rsidRPr="007B4E37">
        <w:rPr>
          <w:rFonts w:hint="eastAsia"/>
          <w:b w:val="0"/>
        </w:rPr>
        <w:t>帝力的性工作者</w:t>
      </w:r>
      <w:bookmarkEnd w:id="133"/>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904.</w:t>
      </w:r>
      <w:r w:rsidRPr="00CC41D5">
        <w:rPr>
          <w:szCs w:val="21"/>
        </w:rPr>
        <w:tab/>
        <w:t>Alola</w:t>
      </w:r>
      <w:r w:rsidRPr="00CC41D5">
        <w:rPr>
          <w:rFonts w:hint="eastAsia"/>
          <w:szCs w:val="21"/>
        </w:rPr>
        <w:t>基金会的报告表明，在帝力从业的</w:t>
      </w:r>
      <w:r w:rsidR="00DA096B">
        <w:rPr>
          <w:rFonts w:hint="eastAsia"/>
          <w:szCs w:val="21"/>
        </w:rPr>
        <w:t>女</w:t>
      </w:r>
      <w:r w:rsidR="000C67C2">
        <w:rPr>
          <w:rFonts w:hint="eastAsia"/>
          <w:szCs w:val="21"/>
        </w:rPr>
        <w:t>性</w:t>
      </w:r>
      <w:r w:rsidRPr="00CC41D5">
        <w:rPr>
          <w:rFonts w:hint="eastAsia"/>
          <w:szCs w:val="21"/>
        </w:rPr>
        <w:t>性工作者中大多为东帝汶人（</w:t>
      </w:r>
      <w:r w:rsidRPr="00CC41D5">
        <w:rPr>
          <w:rFonts w:hint="eastAsia"/>
          <w:szCs w:val="21"/>
        </w:rPr>
        <w:t>100</w:t>
      </w:r>
      <w:r w:rsidRPr="00CC41D5">
        <w:rPr>
          <w:rFonts w:hint="eastAsia"/>
          <w:szCs w:val="21"/>
        </w:rPr>
        <w:t>人）。其次是来自印度尼西亚（</w:t>
      </w:r>
      <w:r w:rsidRPr="00CC41D5">
        <w:rPr>
          <w:rFonts w:hint="eastAsia"/>
          <w:szCs w:val="21"/>
        </w:rPr>
        <w:t>60</w:t>
      </w:r>
      <w:r w:rsidRPr="00CC41D5">
        <w:rPr>
          <w:rFonts w:hint="eastAsia"/>
          <w:szCs w:val="21"/>
        </w:rPr>
        <w:t>人）、中国（</w:t>
      </w:r>
      <w:r w:rsidRPr="00CC41D5">
        <w:rPr>
          <w:rFonts w:hint="eastAsia"/>
          <w:szCs w:val="21"/>
        </w:rPr>
        <w:t>35</w:t>
      </w:r>
      <w:r w:rsidRPr="00CC41D5">
        <w:rPr>
          <w:rFonts w:hint="eastAsia"/>
          <w:szCs w:val="21"/>
        </w:rPr>
        <w:t>人）、泰国（</w:t>
      </w:r>
      <w:r w:rsidRPr="00CC41D5">
        <w:rPr>
          <w:rFonts w:hint="eastAsia"/>
          <w:szCs w:val="21"/>
        </w:rPr>
        <w:t>30</w:t>
      </w:r>
      <w:r w:rsidRPr="00CC41D5">
        <w:rPr>
          <w:rFonts w:hint="eastAsia"/>
          <w:szCs w:val="21"/>
        </w:rPr>
        <w:t>人）和菲律宾（</w:t>
      </w:r>
      <w:r w:rsidRPr="00CC41D5">
        <w:rPr>
          <w:rFonts w:hint="eastAsia"/>
          <w:szCs w:val="21"/>
        </w:rPr>
        <w:t>20</w:t>
      </w:r>
      <w:r w:rsidRPr="00CC41D5">
        <w:rPr>
          <w:rFonts w:hint="eastAsia"/>
          <w:szCs w:val="21"/>
        </w:rPr>
        <w:t>人）的妇女。在该报告发布之时，有</w:t>
      </w:r>
      <w:r w:rsidRPr="00CC41D5">
        <w:rPr>
          <w:rFonts w:hint="eastAsia"/>
          <w:szCs w:val="21"/>
        </w:rPr>
        <w:t>3</w:t>
      </w:r>
      <w:r w:rsidRPr="00CC41D5">
        <w:rPr>
          <w:rFonts w:hint="eastAsia"/>
          <w:szCs w:val="21"/>
        </w:rPr>
        <w:t>名澳大利亚妇女正住在帝力，从事性工作。</w:t>
      </w:r>
      <w:r w:rsidRPr="00CC41D5">
        <w:rPr>
          <w:rStyle w:val="FootnoteReference"/>
          <w:szCs w:val="21"/>
        </w:rPr>
        <w:footnoteReference w:id="135"/>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905.</w:t>
      </w:r>
      <w:r w:rsidRPr="00CC41D5">
        <w:rPr>
          <w:szCs w:val="21"/>
        </w:rPr>
        <w:tab/>
      </w:r>
      <w:r w:rsidRPr="00CC41D5">
        <w:rPr>
          <w:rFonts w:hint="eastAsia"/>
          <w:szCs w:val="21"/>
        </w:rPr>
        <w:t>在帝力受访的</w:t>
      </w:r>
      <w:r w:rsidR="000C67C2">
        <w:rPr>
          <w:rFonts w:hint="eastAsia"/>
          <w:szCs w:val="21"/>
        </w:rPr>
        <w:t>东</w:t>
      </w:r>
      <w:r w:rsidRPr="00CC41D5">
        <w:rPr>
          <w:rFonts w:hint="eastAsia"/>
          <w:szCs w:val="21"/>
        </w:rPr>
        <w:t>帝汶</w:t>
      </w:r>
      <w:r w:rsidR="00DA096B">
        <w:rPr>
          <w:rFonts w:hint="eastAsia"/>
          <w:szCs w:val="21"/>
        </w:rPr>
        <w:t>女</w:t>
      </w:r>
      <w:r w:rsidR="000C67C2">
        <w:rPr>
          <w:rFonts w:hint="eastAsia"/>
          <w:szCs w:val="21"/>
        </w:rPr>
        <w:t>性</w:t>
      </w:r>
      <w:r w:rsidRPr="00CC41D5">
        <w:rPr>
          <w:rFonts w:hint="eastAsia"/>
          <w:szCs w:val="21"/>
        </w:rPr>
        <w:t>性工作者中，最小的是</w:t>
      </w:r>
      <w:r w:rsidRPr="00CC41D5">
        <w:rPr>
          <w:rFonts w:hint="eastAsia"/>
          <w:szCs w:val="21"/>
        </w:rPr>
        <w:t>14</w:t>
      </w:r>
      <w:r w:rsidRPr="00CC41D5">
        <w:rPr>
          <w:rFonts w:hint="eastAsia"/>
          <w:szCs w:val="21"/>
        </w:rPr>
        <w:t>岁，这也是开始从事性工作的最低年龄；最大的是</w:t>
      </w:r>
      <w:r w:rsidRPr="00CC41D5">
        <w:rPr>
          <w:rFonts w:hint="eastAsia"/>
          <w:szCs w:val="21"/>
        </w:rPr>
        <w:t>34</w:t>
      </w:r>
      <w:r w:rsidRPr="00CC41D5">
        <w:rPr>
          <w:rFonts w:hint="eastAsia"/>
          <w:szCs w:val="21"/>
        </w:rPr>
        <w:t>岁。在被调查的群体中开始从事性工作的平均年龄是</w:t>
      </w:r>
      <w:r w:rsidRPr="00CC41D5">
        <w:rPr>
          <w:rFonts w:hint="eastAsia"/>
          <w:szCs w:val="21"/>
        </w:rPr>
        <w:t>17</w:t>
      </w:r>
      <w:r w:rsidRPr="00CC41D5">
        <w:rPr>
          <w:rFonts w:hint="eastAsia"/>
          <w:szCs w:val="21"/>
        </w:rPr>
        <w:t>岁。</w:t>
      </w:r>
      <w:r w:rsidRPr="00CC41D5">
        <w:rPr>
          <w:rStyle w:val="FootnoteReference"/>
          <w:szCs w:val="21"/>
        </w:rPr>
        <w:footnoteReference w:id="136"/>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906.</w:t>
      </w:r>
      <w:r w:rsidRPr="00CC41D5">
        <w:rPr>
          <w:szCs w:val="21"/>
        </w:rPr>
        <w:tab/>
      </w:r>
      <w:r w:rsidRPr="00CC41D5">
        <w:rPr>
          <w:rFonts w:hint="eastAsia"/>
          <w:szCs w:val="21"/>
        </w:rPr>
        <w:t>调查结果表明，多数妇女从事性工作是因为她们受到的创伤严重影响了她们的生活以及（或）出于经济需要。一些年仅</w:t>
      </w:r>
      <w:r w:rsidRPr="00CC41D5">
        <w:rPr>
          <w:rFonts w:hint="eastAsia"/>
          <w:szCs w:val="21"/>
        </w:rPr>
        <w:t>12</w:t>
      </w:r>
      <w:r w:rsidRPr="00CC41D5">
        <w:rPr>
          <w:rFonts w:hint="eastAsia"/>
          <w:szCs w:val="21"/>
        </w:rPr>
        <w:t>岁的女孩称，她们曾遭到男朋友的强暴，之后被其抛弃，所以才干了这一行。同样，有些年轻的</w:t>
      </w:r>
      <w:r w:rsidR="00DA096B">
        <w:rPr>
          <w:rFonts w:hint="eastAsia"/>
          <w:szCs w:val="21"/>
        </w:rPr>
        <w:t>女</w:t>
      </w:r>
      <w:r w:rsidR="000C67C2">
        <w:rPr>
          <w:rFonts w:hint="eastAsia"/>
          <w:szCs w:val="21"/>
        </w:rPr>
        <w:t>性</w:t>
      </w:r>
      <w:r w:rsidRPr="00CC41D5">
        <w:rPr>
          <w:rFonts w:hint="eastAsia"/>
          <w:szCs w:val="21"/>
        </w:rPr>
        <w:t>性工作者则因遭到了亲属的虐待或强暴，从而离开了家庭。性工作者中，部分年龄稍大的妇女由于丈夫与其离婚或移民海外而惨被抛弃。几乎所有妇女都有子女需要她们赚钱抚养。无一例外的是，她们进入性行业都是因为没有其他办法获得支持或援助。</w:t>
      </w:r>
      <w:r w:rsidRPr="00CC41D5">
        <w:rPr>
          <w:rStyle w:val="FootnoteReference"/>
          <w:szCs w:val="21"/>
        </w:rPr>
        <w:footnoteReference w:id="137"/>
      </w:r>
    </w:p>
    <w:p w:rsidR="002A570D" w:rsidRPr="00CC41D5" w:rsidRDefault="002A570D" w:rsidP="002A570D">
      <w:pPr>
        <w:tabs>
          <w:tab w:val="left" w:pos="1005"/>
        </w:tabs>
        <w:spacing w:after="240" w:line="360" w:lineRule="exact"/>
        <w:ind w:left="720" w:hanging="720"/>
        <w:rPr>
          <w:szCs w:val="21"/>
        </w:rPr>
      </w:pPr>
      <w:r w:rsidRPr="00CC41D5">
        <w:rPr>
          <w:szCs w:val="21"/>
        </w:rPr>
        <w:t>907.</w:t>
      </w:r>
      <w:r w:rsidRPr="00CC41D5">
        <w:rPr>
          <w:szCs w:val="21"/>
        </w:rPr>
        <w:tab/>
      </w:r>
      <w:r w:rsidRPr="00CC41D5">
        <w:rPr>
          <w:rFonts w:hint="eastAsia"/>
          <w:szCs w:val="21"/>
        </w:rPr>
        <w:t>在</w:t>
      </w:r>
      <w:r w:rsidRPr="00CC41D5">
        <w:rPr>
          <w:szCs w:val="21"/>
        </w:rPr>
        <w:t>Alola</w:t>
      </w:r>
      <w:r w:rsidRPr="00CC41D5">
        <w:rPr>
          <w:rFonts w:hint="eastAsia"/>
          <w:szCs w:val="21"/>
        </w:rPr>
        <w:t>基金会的调查中，很多受访妇女都是在已从事这一行业的朋友或家人的提议下进入这一行业的。她们通常独立工作，在妓院、大街上或电话随叫随到。目前没有人称，她们因性工作而欠债。也没有人认为她们的自由受到限制，或者她们的身份证件被控制这一行业的人取走。然而，目前并不清楚有多少</w:t>
      </w:r>
      <w:r w:rsidRPr="00CC41D5">
        <w:rPr>
          <w:rFonts w:hint="eastAsia"/>
          <w:szCs w:val="21"/>
        </w:rPr>
        <w:t>14</w:t>
      </w:r>
      <w:r w:rsidRPr="00CC41D5">
        <w:rPr>
          <w:rFonts w:hint="eastAsia"/>
          <w:szCs w:val="21"/>
        </w:rPr>
        <w:t>岁的女孩能够凭借性交易养活自己，而不会像她们所申诉的那样，受到家人或其他个体的控</w:t>
      </w:r>
      <w:r w:rsidR="000C67C2">
        <w:rPr>
          <w:rFonts w:hint="eastAsia"/>
          <w:szCs w:val="21"/>
        </w:rPr>
        <w:t>制</w:t>
      </w:r>
      <w:r w:rsidRPr="00CC41D5">
        <w:rPr>
          <w:rFonts w:hint="eastAsia"/>
          <w:szCs w:val="21"/>
        </w:rPr>
        <w:t>。这可能说明，她们是人口贩运的受害者，但即便如此，政府仍没有确凿的证据证实这种申诉。</w:t>
      </w:r>
      <w:r w:rsidRPr="00CC41D5">
        <w:rPr>
          <w:rStyle w:val="FootnoteReference"/>
          <w:szCs w:val="21"/>
        </w:rPr>
        <w:footnoteReference w:id="138"/>
      </w:r>
    </w:p>
    <w:p w:rsidR="002A570D" w:rsidRPr="007B4E37" w:rsidRDefault="002A570D" w:rsidP="007B4E37">
      <w:pPr>
        <w:pStyle w:val="H3"/>
        <w:rPr>
          <w:rFonts w:hint="eastAsia"/>
          <w:b w:val="0"/>
        </w:rPr>
      </w:pPr>
      <w:bookmarkStart w:id="134" w:name="_Toc228766628"/>
      <w:r w:rsidRPr="007B4E37">
        <w:rPr>
          <w:rFonts w:hint="eastAsia"/>
          <w:b w:val="0"/>
        </w:rPr>
        <w:t>外国性工作者</w:t>
      </w:r>
      <w:bookmarkEnd w:id="134"/>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908.</w:t>
      </w:r>
      <w:r w:rsidRPr="00CC41D5">
        <w:rPr>
          <w:szCs w:val="21"/>
        </w:rPr>
        <w:tab/>
      </w:r>
      <w:r w:rsidRPr="00CC41D5">
        <w:rPr>
          <w:rFonts w:hint="eastAsia"/>
          <w:szCs w:val="21"/>
        </w:rPr>
        <w:t>在帝力的性工作者中，除</w:t>
      </w:r>
      <w:r w:rsidR="000C67C2">
        <w:rPr>
          <w:rFonts w:hint="eastAsia"/>
          <w:szCs w:val="21"/>
        </w:rPr>
        <w:t>东</w:t>
      </w:r>
      <w:r w:rsidRPr="00CC41D5">
        <w:rPr>
          <w:rFonts w:hint="eastAsia"/>
          <w:szCs w:val="21"/>
        </w:rPr>
        <w:t>帝汶妇女外，其他国家妇女，如印度尼西亚（包括西帝汶在内）、泰国、菲律宾、中国等，似乎正在积极加入东帝汶的性产业。</w:t>
      </w:r>
      <w:r w:rsidR="009A54E3">
        <w:rPr>
          <w:rFonts w:hint="eastAsia"/>
          <w:szCs w:val="21"/>
        </w:rPr>
        <w:t>印度尼西亚</w:t>
      </w:r>
      <w:r w:rsidRPr="00CC41D5">
        <w:rPr>
          <w:rFonts w:hint="eastAsia"/>
          <w:szCs w:val="21"/>
        </w:rPr>
        <w:t>和泰国妇女通常在妓院、酒吧、按摩院和</w:t>
      </w:r>
      <w:r w:rsidRPr="00CC41D5">
        <w:rPr>
          <w:rFonts w:hint="eastAsia"/>
          <w:szCs w:val="21"/>
        </w:rPr>
        <w:t>KTV</w:t>
      </w:r>
      <w:r w:rsidRPr="00CC41D5">
        <w:rPr>
          <w:rFonts w:hint="eastAsia"/>
          <w:szCs w:val="21"/>
        </w:rPr>
        <w:t>里工作。但有关中国和菲律宾妇女的信息很难收集，因为对她们的招聘和雇用受到她们的引荐者严密监控。</w:t>
      </w:r>
      <w:r w:rsidRPr="00CC41D5">
        <w:rPr>
          <w:rStyle w:val="FootnoteReference"/>
          <w:szCs w:val="21"/>
        </w:rPr>
        <w:footnoteReference w:id="139"/>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909.</w:t>
      </w:r>
      <w:r w:rsidRPr="00CC41D5">
        <w:rPr>
          <w:szCs w:val="21"/>
        </w:rPr>
        <w:tab/>
      </w:r>
      <w:r w:rsidRPr="00CC41D5">
        <w:rPr>
          <w:rFonts w:hint="eastAsia"/>
          <w:szCs w:val="21"/>
        </w:rPr>
        <w:t>尽管部分妇女是独自来到东帝汶的，例如，</w:t>
      </w:r>
      <w:r w:rsidR="009A54E3">
        <w:rPr>
          <w:rFonts w:hint="eastAsia"/>
          <w:szCs w:val="21"/>
        </w:rPr>
        <w:t>印度尼西亚</w:t>
      </w:r>
      <w:r w:rsidRPr="00CC41D5">
        <w:rPr>
          <w:rFonts w:hint="eastAsia"/>
          <w:szCs w:val="21"/>
        </w:rPr>
        <w:t>妇女，而其他人则是通过高级网络招募而来的。她们经常假扮成游客，通过空运或边界进入东帝汶。有些妇女以“做服务员或在酒店工作”的名义在本国被招募，来到东帝汶后，很快她们就被强迫从事性交易，为了向招募者偿还旅途费用，她们不得不就范。来自这些国家的妇女称，她们在住所和工作地点之外的行动受到限制，护照被收走，并且不断被威胁驱逐出境。</w:t>
      </w:r>
      <w:r w:rsidRPr="00CC41D5">
        <w:rPr>
          <w:rStyle w:val="FootnoteReference"/>
          <w:szCs w:val="21"/>
        </w:rPr>
        <w:footnoteReference w:id="140"/>
      </w:r>
    </w:p>
    <w:p w:rsidR="002A570D" w:rsidRPr="00CC41D5" w:rsidRDefault="002A570D" w:rsidP="002A570D">
      <w:pPr>
        <w:tabs>
          <w:tab w:val="left" w:pos="1005"/>
        </w:tabs>
        <w:spacing w:after="240" w:line="360" w:lineRule="exact"/>
        <w:ind w:left="720" w:hanging="720"/>
        <w:rPr>
          <w:rFonts w:hint="eastAsia"/>
          <w:b/>
          <w:i/>
          <w:szCs w:val="21"/>
        </w:rPr>
      </w:pPr>
      <w:r w:rsidRPr="00CC41D5">
        <w:rPr>
          <w:szCs w:val="21"/>
        </w:rPr>
        <w:t>910.</w:t>
      </w:r>
      <w:r w:rsidRPr="00CC41D5">
        <w:rPr>
          <w:szCs w:val="21"/>
        </w:rPr>
        <w:tab/>
      </w:r>
      <w:r w:rsidRPr="00CC41D5">
        <w:rPr>
          <w:rFonts w:hint="eastAsia"/>
          <w:szCs w:val="21"/>
        </w:rPr>
        <w:t>由于东帝汶是东南亚唯一一个将美元作为当地流动货币的国家，因此，它逐渐成为潜在人贩子的理想选择。</w:t>
      </w:r>
      <w:r w:rsidRPr="00CC41D5">
        <w:rPr>
          <w:rStyle w:val="FootnoteReference"/>
          <w:szCs w:val="21"/>
        </w:rPr>
        <w:footnoteReference w:id="141"/>
      </w:r>
      <w:r w:rsidRPr="00CC41D5">
        <w:rPr>
          <w:rFonts w:hint="eastAsia"/>
          <w:szCs w:val="21"/>
        </w:rPr>
        <w:t>基于性服务类型，客户支付</w:t>
      </w:r>
      <w:r w:rsidRPr="00CC41D5">
        <w:rPr>
          <w:rFonts w:hint="eastAsia"/>
          <w:szCs w:val="21"/>
        </w:rPr>
        <w:t>5-850</w:t>
      </w:r>
      <w:r w:rsidRPr="00CC41D5">
        <w:rPr>
          <w:rFonts w:hint="eastAsia"/>
          <w:szCs w:val="21"/>
        </w:rPr>
        <w:t>美元不等。</w:t>
      </w:r>
      <w:r w:rsidRPr="00CC41D5">
        <w:rPr>
          <w:rStyle w:val="FootnoteReference"/>
          <w:szCs w:val="21"/>
        </w:rPr>
        <w:footnoteReference w:id="142"/>
      </w:r>
      <w:r w:rsidRPr="00CC41D5">
        <w:rPr>
          <w:szCs w:val="21"/>
        </w:rPr>
        <w:t xml:space="preserve"> </w:t>
      </w:r>
      <w:r w:rsidRPr="00CC41D5">
        <w:rPr>
          <w:rFonts w:hint="eastAsia"/>
          <w:szCs w:val="21"/>
        </w:rPr>
        <w:t>提供性服务的妇女只能留下一半或更少的服务费。很多性工作者称，如果她们感觉有别的选择，她们会换个行业；然而，研究表明，这些妇女中很多人没有接受过正规教育，也几乎不具备从事其他工作所需的技能。</w:t>
      </w:r>
      <w:r w:rsidRPr="00CC41D5">
        <w:rPr>
          <w:rStyle w:val="FootnoteReference"/>
          <w:szCs w:val="21"/>
        </w:rPr>
        <w:footnoteReference w:id="143"/>
      </w:r>
      <w:r w:rsidRPr="00CC41D5">
        <w:rPr>
          <w:rFonts w:hint="eastAsia"/>
          <w:szCs w:val="21"/>
        </w:rPr>
        <w:t>据估计，帝力</w:t>
      </w:r>
      <w:r w:rsidRPr="00CC41D5">
        <w:rPr>
          <w:szCs w:val="21"/>
        </w:rPr>
        <w:t>248</w:t>
      </w:r>
      <w:r w:rsidRPr="00CC41D5">
        <w:rPr>
          <w:rFonts w:hint="eastAsia"/>
          <w:szCs w:val="21"/>
        </w:rPr>
        <w:t>名</w:t>
      </w:r>
      <w:r w:rsidR="00DA096B">
        <w:rPr>
          <w:rFonts w:hint="eastAsia"/>
          <w:szCs w:val="21"/>
        </w:rPr>
        <w:t>女</w:t>
      </w:r>
      <w:r w:rsidR="000C67C2">
        <w:rPr>
          <w:rFonts w:hint="eastAsia"/>
          <w:szCs w:val="21"/>
        </w:rPr>
        <w:t>性</w:t>
      </w:r>
      <w:r w:rsidRPr="00CC41D5">
        <w:rPr>
          <w:rFonts w:hint="eastAsia"/>
          <w:szCs w:val="21"/>
        </w:rPr>
        <w:t>性工作者中，有近半数（</w:t>
      </w:r>
      <w:r w:rsidRPr="00CC41D5">
        <w:rPr>
          <w:rFonts w:hint="eastAsia"/>
          <w:szCs w:val="21"/>
        </w:rPr>
        <w:t>115</w:t>
      </w:r>
      <w:r w:rsidRPr="00CC41D5">
        <w:rPr>
          <w:rFonts w:hint="eastAsia"/>
          <w:szCs w:val="21"/>
        </w:rPr>
        <w:t>人）为人口贩运的受害者。</w:t>
      </w:r>
      <w:r w:rsidRPr="00CC41D5">
        <w:rPr>
          <w:rStyle w:val="FootnoteReference"/>
          <w:szCs w:val="21"/>
        </w:rPr>
        <w:footnoteReference w:id="144"/>
      </w:r>
    </w:p>
    <w:p w:rsidR="002A570D" w:rsidRPr="007B4E37" w:rsidRDefault="002A570D" w:rsidP="007B4E37">
      <w:pPr>
        <w:pStyle w:val="H3"/>
        <w:rPr>
          <w:rFonts w:hint="eastAsia"/>
          <w:b w:val="0"/>
        </w:rPr>
      </w:pPr>
      <w:bookmarkStart w:id="135" w:name="_Toc228766629"/>
      <w:r w:rsidRPr="007B4E37">
        <w:rPr>
          <w:rFonts w:hint="eastAsia"/>
          <w:b w:val="0"/>
        </w:rPr>
        <w:t>男性性工作者</w:t>
      </w:r>
      <w:bookmarkEnd w:id="135"/>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911.</w:t>
      </w:r>
      <w:r w:rsidRPr="00CC41D5">
        <w:rPr>
          <w:szCs w:val="21"/>
        </w:rPr>
        <w:tab/>
      </w:r>
      <w:r w:rsidRPr="00CC41D5">
        <w:rPr>
          <w:rFonts w:hint="eastAsia"/>
          <w:szCs w:val="21"/>
        </w:rPr>
        <w:t>调查还表明，有些男子和男孩在首都从事性工作。他们主要是</w:t>
      </w:r>
      <w:r w:rsidR="000C67C2">
        <w:rPr>
          <w:rFonts w:hint="eastAsia"/>
          <w:szCs w:val="21"/>
        </w:rPr>
        <w:t>东</w:t>
      </w:r>
      <w:r w:rsidRPr="00CC41D5">
        <w:rPr>
          <w:rFonts w:hint="eastAsia"/>
          <w:szCs w:val="21"/>
        </w:rPr>
        <w:t>帝汶人（</w:t>
      </w:r>
      <w:r w:rsidRPr="00CC41D5">
        <w:rPr>
          <w:rFonts w:hint="eastAsia"/>
          <w:szCs w:val="21"/>
        </w:rPr>
        <w:t>100</w:t>
      </w:r>
      <w:r w:rsidRPr="00CC41D5">
        <w:rPr>
          <w:rFonts w:hint="eastAsia"/>
          <w:szCs w:val="21"/>
        </w:rPr>
        <w:t>人），一小部分人来自</w:t>
      </w:r>
      <w:r w:rsidR="009A54E3">
        <w:rPr>
          <w:rFonts w:hint="eastAsia"/>
          <w:szCs w:val="21"/>
        </w:rPr>
        <w:t>印度尼西亚</w:t>
      </w:r>
      <w:r w:rsidRPr="00CC41D5">
        <w:rPr>
          <w:rFonts w:hint="eastAsia"/>
          <w:szCs w:val="21"/>
        </w:rPr>
        <w:t>（</w:t>
      </w:r>
      <w:r w:rsidRPr="00CC41D5">
        <w:rPr>
          <w:rFonts w:hint="eastAsia"/>
          <w:szCs w:val="21"/>
        </w:rPr>
        <w:t>10</w:t>
      </w:r>
      <w:r w:rsidRPr="00CC41D5">
        <w:rPr>
          <w:rFonts w:hint="eastAsia"/>
          <w:szCs w:val="21"/>
        </w:rPr>
        <w:t>人）。据报道，自</w:t>
      </w:r>
      <w:r w:rsidRPr="00CC41D5">
        <w:rPr>
          <w:rFonts w:hint="eastAsia"/>
          <w:szCs w:val="21"/>
        </w:rPr>
        <w:t>2004</w:t>
      </w:r>
      <w:r w:rsidRPr="00CC41D5">
        <w:rPr>
          <w:rFonts w:hint="eastAsia"/>
          <w:szCs w:val="21"/>
        </w:rPr>
        <w:t>年起，菲律宾、泰国、澳大利亚、葡萄牙等国（与</w:t>
      </w:r>
      <w:r w:rsidR="00DA096B">
        <w:rPr>
          <w:rFonts w:hint="eastAsia"/>
          <w:szCs w:val="21"/>
        </w:rPr>
        <w:t>女</w:t>
      </w:r>
      <w:r w:rsidRPr="00CC41D5">
        <w:rPr>
          <w:rFonts w:hint="eastAsia"/>
          <w:szCs w:val="21"/>
        </w:rPr>
        <w:t>性</w:t>
      </w:r>
      <w:r w:rsidR="000C67C2">
        <w:rPr>
          <w:rFonts w:hint="eastAsia"/>
          <w:szCs w:val="21"/>
        </w:rPr>
        <w:t>性</w:t>
      </w:r>
      <w:r w:rsidRPr="00CC41D5">
        <w:rPr>
          <w:rFonts w:hint="eastAsia"/>
          <w:szCs w:val="21"/>
        </w:rPr>
        <w:t>工作者来自的国家相同）的男性性工作者不断进入东帝汶。</w:t>
      </w:r>
      <w:r w:rsidRPr="00CC41D5">
        <w:rPr>
          <w:rStyle w:val="FootnoteReference"/>
          <w:szCs w:val="21"/>
        </w:rPr>
        <w:footnoteReference w:id="145"/>
      </w:r>
      <w:r w:rsidRPr="00CC41D5">
        <w:rPr>
          <w:rFonts w:hint="eastAsia"/>
          <w:szCs w:val="21"/>
        </w:rPr>
        <w:t>据估计，这一群体中</w:t>
      </w:r>
      <w:r w:rsidR="000C67C2">
        <w:rPr>
          <w:rFonts w:hint="eastAsia"/>
          <w:szCs w:val="21"/>
        </w:rPr>
        <w:t>四分之三</w:t>
      </w:r>
      <w:r w:rsidRPr="00CC41D5">
        <w:rPr>
          <w:rFonts w:hint="eastAsia"/>
          <w:szCs w:val="21"/>
        </w:rPr>
        <w:t>的人不满</w:t>
      </w:r>
      <w:r w:rsidRPr="00CC41D5">
        <w:rPr>
          <w:rFonts w:hint="eastAsia"/>
          <w:szCs w:val="21"/>
        </w:rPr>
        <w:t>18</w:t>
      </w:r>
      <w:r w:rsidRPr="00CC41D5">
        <w:rPr>
          <w:rFonts w:hint="eastAsia"/>
          <w:szCs w:val="21"/>
        </w:rPr>
        <w:t>岁。调查表明，这一群体中仅一半的人是出于经济需要才开始从事性工作的；其余的人则是为了补贴正常收入来打零工的。部分人是在朋友的建议下进入这一行业的，或者是因为外国人（这是他们主要客户）愿意出钱获得性服务，或者纯粹是出于好奇。和</w:t>
      </w:r>
      <w:r w:rsidR="00DA096B">
        <w:rPr>
          <w:rFonts w:hint="eastAsia"/>
          <w:szCs w:val="21"/>
        </w:rPr>
        <w:t>女</w:t>
      </w:r>
      <w:r w:rsidR="000C67C2">
        <w:rPr>
          <w:rFonts w:hint="eastAsia"/>
          <w:szCs w:val="21"/>
        </w:rPr>
        <w:t>性</w:t>
      </w:r>
      <w:r w:rsidRPr="00CC41D5">
        <w:rPr>
          <w:rFonts w:hint="eastAsia"/>
          <w:szCs w:val="21"/>
        </w:rPr>
        <w:t>性工作者一样，他们也独立工作，也会在大街上拉客。然而不同的是，男性性工作者称，他们享有更大的自由度，并不像</w:t>
      </w:r>
      <w:r w:rsidR="00DA096B">
        <w:rPr>
          <w:rFonts w:hint="eastAsia"/>
          <w:szCs w:val="21"/>
        </w:rPr>
        <w:t>妇女</w:t>
      </w:r>
      <w:r w:rsidRPr="00CC41D5">
        <w:rPr>
          <w:rFonts w:hint="eastAsia"/>
          <w:szCs w:val="21"/>
        </w:rPr>
        <w:t>那样有那么大的经济压力必须从事这一职业。从有限的调查样本来看，这些男性性工作</w:t>
      </w:r>
      <w:r w:rsidR="000C67C2">
        <w:rPr>
          <w:rFonts w:hint="eastAsia"/>
          <w:szCs w:val="21"/>
        </w:rPr>
        <w:t>者</w:t>
      </w:r>
      <w:r w:rsidRPr="00CC41D5">
        <w:rPr>
          <w:rFonts w:hint="eastAsia"/>
          <w:szCs w:val="21"/>
        </w:rPr>
        <w:t>似乎并不都是被蓄意贩运来的。</w:t>
      </w:r>
      <w:r w:rsidRPr="00CC41D5">
        <w:rPr>
          <w:rStyle w:val="FootnoteReference"/>
          <w:szCs w:val="21"/>
        </w:rPr>
        <w:footnoteReference w:id="146"/>
      </w:r>
    </w:p>
    <w:p w:rsidR="002A570D" w:rsidRPr="007B4E37" w:rsidRDefault="000C67C2" w:rsidP="007B4E37">
      <w:pPr>
        <w:pStyle w:val="H3"/>
        <w:rPr>
          <w:rFonts w:hint="eastAsia"/>
          <w:b w:val="0"/>
        </w:rPr>
      </w:pPr>
      <w:r>
        <w:rPr>
          <w:szCs w:val="21"/>
        </w:rPr>
        <w:br w:type="page"/>
      </w:r>
      <w:bookmarkStart w:id="136" w:name="_Toc228766630"/>
      <w:r w:rsidR="002A570D" w:rsidRPr="007B4E37">
        <w:rPr>
          <w:rFonts w:hint="eastAsia"/>
          <w:b w:val="0"/>
        </w:rPr>
        <w:t>各地区的现状</w:t>
      </w:r>
      <w:bookmarkEnd w:id="136"/>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912.</w:t>
      </w:r>
      <w:r w:rsidRPr="00CC41D5">
        <w:rPr>
          <w:szCs w:val="21"/>
        </w:rPr>
        <w:tab/>
      </w:r>
      <w:r w:rsidRPr="00CC41D5">
        <w:rPr>
          <w:rFonts w:hint="eastAsia"/>
          <w:szCs w:val="21"/>
        </w:rPr>
        <w:t>调查表明，在地区一级存在卖淫现象，尽管规模不如在首都那么大。据报道，部分村长允许性工作者在他们村中营业，这主要是因为相关从业妇女的经济状况比较悲惨。所有这些性工作者均为帝汶妇女。尽管她们比较低调，但社区依然知道她们的身份。和帝力的妇女一样，她们也认为自己实在没有其他的谋生手段。尚无可靠证据证明这些妇女是否是人口贩运的受害者。</w:t>
      </w:r>
      <w:r w:rsidRPr="00CC41D5">
        <w:rPr>
          <w:rStyle w:val="FootnoteReference"/>
          <w:szCs w:val="21"/>
        </w:rPr>
        <w:footnoteReference w:id="147"/>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913.</w:t>
      </w:r>
      <w:r w:rsidRPr="00CC41D5">
        <w:rPr>
          <w:szCs w:val="21"/>
        </w:rPr>
        <w:tab/>
      </w:r>
      <w:r w:rsidRPr="00CC41D5">
        <w:rPr>
          <w:rFonts w:hint="eastAsia"/>
          <w:szCs w:val="21"/>
        </w:rPr>
        <w:t>然而近期，</w:t>
      </w:r>
      <w:r w:rsidRPr="00CC41D5">
        <w:rPr>
          <w:szCs w:val="21"/>
        </w:rPr>
        <w:t>科瓦利马</w:t>
      </w:r>
      <w:r w:rsidRPr="00CC41D5">
        <w:rPr>
          <w:rFonts w:hint="eastAsia"/>
          <w:szCs w:val="21"/>
        </w:rPr>
        <w:t>区</w:t>
      </w:r>
      <w:r w:rsidRPr="00CC41D5">
        <w:rPr>
          <w:szCs w:val="21"/>
        </w:rPr>
        <w:t xml:space="preserve">Salele </w:t>
      </w:r>
      <w:r w:rsidRPr="00CC41D5">
        <w:rPr>
          <w:rFonts w:hint="eastAsia"/>
          <w:szCs w:val="21"/>
        </w:rPr>
        <w:t>村出现了令人不安的报告</w:t>
      </w:r>
      <w:r w:rsidR="000C67C2">
        <w:rPr>
          <w:rFonts w:hint="eastAsia"/>
          <w:szCs w:val="21"/>
        </w:rPr>
        <w:t>——</w:t>
      </w:r>
      <w:r w:rsidRPr="00CC41D5">
        <w:rPr>
          <w:rFonts w:hint="eastAsia"/>
          <w:szCs w:val="21"/>
        </w:rPr>
        <w:t>有证据表明，至少两个乡里有一些年仅</w:t>
      </w:r>
      <w:r w:rsidRPr="00CC41D5">
        <w:rPr>
          <w:rFonts w:hint="eastAsia"/>
          <w:szCs w:val="21"/>
        </w:rPr>
        <w:t>12</w:t>
      </w:r>
      <w:r w:rsidRPr="00CC41D5">
        <w:rPr>
          <w:rFonts w:hint="eastAsia"/>
          <w:szCs w:val="21"/>
        </w:rPr>
        <w:t>岁的女孩在从事卖淫活动。</w:t>
      </w:r>
      <w:r w:rsidRPr="00CC41D5">
        <w:rPr>
          <w:rStyle w:val="FootnoteReference"/>
          <w:szCs w:val="21"/>
        </w:rPr>
        <w:footnoteReference w:id="148"/>
      </w:r>
      <w:r w:rsidRPr="00CC41D5">
        <w:rPr>
          <w:rFonts w:hint="eastAsia"/>
          <w:szCs w:val="21"/>
        </w:rPr>
        <w:t>在编写本报告之时，这些事件的完整细节仍在调查中，似乎这些从业的年轻</w:t>
      </w:r>
      <w:r w:rsidR="00DA096B">
        <w:rPr>
          <w:rFonts w:hint="eastAsia"/>
          <w:szCs w:val="21"/>
        </w:rPr>
        <w:t>妇女</w:t>
      </w:r>
      <w:r w:rsidRPr="00CC41D5">
        <w:rPr>
          <w:rFonts w:hint="eastAsia"/>
          <w:szCs w:val="21"/>
        </w:rPr>
        <w:t>是因为遭受了家庭内部的性虐待，被赶出了家门，不得不在其他地方寻求庇护。寡妇也属于非常弱势的群体，她们很多人在反抗</w:t>
      </w:r>
      <w:r w:rsidR="009A54E3">
        <w:rPr>
          <w:rFonts w:hint="eastAsia"/>
          <w:szCs w:val="21"/>
        </w:rPr>
        <w:t>印度尼西亚</w:t>
      </w:r>
      <w:r w:rsidRPr="00CC41D5">
        <w:rPr>
          <w:rFonts w:hint="eastAsia"/>
          <w:szCs w:val="21"/>
        </w:rPr>
        <w:t>侵战期间失去了丈夫，有些人由于没有别的办法养活自己或家人而不得不从事性工作。报告亦表明，当地警察和当地社区的男性是她们的固定客户。目前东帝汶国家警察正对此展开调查。</w:t>
      </w:r>
      <w:r w:rsidRPr="00CC41D5">
        <w:rPr>
          <w:rStyle w:val="FootnoteReference"/>
          <w:szCs w:val="21"/>
        </w:rPr>
        <w:footnoteReference w:id="149"/>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914.</w:t>
      </w:r>
      <w:r w:rsidRPr="00CC41D5">
        <w:rPr>
          <w:szCs w:val="21"/>
        </w:rPr>
        <w:tab/>
      </w:r>
      <w:r w:rsidRPr="00CC41D5">
        <w:rPr>
          <w:rFonts w:hint="eastAsia"/>
          <w:szCs w:val="21"/>
        </w:rPr>
        <w:t>在</w:t>
      </w:r>
      <w:r w:rsidR="000C67C2">
        <w:rPr>
          <w:rFonts w:hint="eastAsia"/>
          <w:szCs w:val="21"/>
        </w:rPr>
        <w:t>东</w:t>
      </w:r>
      <w:r w:rsidRPr="00CC41D5">
        <w:rPr>
          <w:rFonts w:hint="eastAsia"/>
          <w:szCs w:val="21"/>
        </w:rPr>
        <w:t>帝汶社会，从事性工作的妇女被视为“坏女人”，并遭到孤立，通常无法从她们所在社区获得帮助。在存在卖淫现象的</w:t>
      </w:r>
      <w:r w:rsidRPr="00CC41D5">
        <w:rPr>
          <w:szCs w:val="21"/>
        </w:rPr>
        <w:t>Salele</w:t>
      </w:r>
      <w:r w:rsidRPr="00CC41D5">
        <w:rPr>
          <w:rFonts w:hint="eastAsia"/>
          <w:szCs w:val="21"/>
        </w:rPr>
        <w:t>，当地的神职人员正在向妇女提供支持，包括在该地区成立一家妇女中心。该中心不仅提供其他职业和培训信息，同时也为想要放弃性工作、开始新生活的</w:t>
      </w:r>
      <w:r w:rsidR="000C67C2">
        <w:rPr>
          <w:rFonts w:hint="eastAsia"/>
          <w:szCs w:val="21"/>
        </w:rPr>
        <w:t>女性</w:t>
      </w:r>
      <w:r w:rsidRPr="00CC41D5">
        <w:rPr>
          <w:rFonts w:hint="eastAsia"/>
          <w:szCs w:val="21"/>
        </w:rPr>
        <w:t>提供一个“安全的空间”或避难所。目前尚未对这些年轻</w:t>
      </w:r>
      <w:r w:rsidR="000C67C2">
        <w:rPr>
          <w:rFonts w:hint="eastAsia"/>
          <w:szCs w:val="21"/>
        </w:rPr>
        <w:t>女性</w:t>
      </w:r>
      <w:r w:rsidRPr="00CC41D5">
        <w:rPr>
          <w:rFonts w:hint="eastAsia"/>
          <w:szCs w:val="21"/>
        </w:rPr>
        <w:t>开展青少年性健康与生育健康教育。</w:t>
      </w:r>
    </w:p>
    <w:p w:rsidR="002A570D" w:rsidRPr="007B4E37" w:rsidRDefault="002A570D" w:rsidP="007B4E37">
      <w:pPr>
        <w:pStyle w:val="H3"/>
        <w:rPr>
          <w:rFonts w:hint="eastAsia"/>
          <w:b w:val="0"/>
        </w:rPr>
      </w:pPr>
      <w:bookmarkStart w:id="137" w:name="_Toc228766631"/>
      <w:r w:rsidRPr="007B4E37">
        <w:rPr>
          <w:rFonts w:hint="eastAsia"/>
          <w:b w:val="0"/>
        </w:rPr>
        <w:t>对性工作者的暴力行为</w:t>
      </w:r>
      <w:bookmarkEnd w:id="137"/>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915.</w:t>
      </w:r>
      <w:r w:rsidRPr="00CC41D5">
        <w:rPr>
          <w:szCs w:val="21"/>
        </w:rPr>
        <w:tab/>
      </w:r>
      <w:r w:rsidRPr="00CC41D5">
        <w:rPr>
          <w:rFonts w:hint="eastAsia"/>
          <w:szCs w:val="21"/>
        </w:rPr>
        <w:t>遗憾的是，对性工作者施暴的行为经常发生，许多妇女举报的暴力事件大多起因于顾客的虐待行为。恐吓、攻击和强奸屡见不鲜，部分性工作者声称她们遭到了保安部队的虐待，其中有些人索取免费的性服务。</w:t>
      </w:r>
      <w:r w:rsidRPr="00CC41D5">
        <w:rPr>
          <w:rStyle w:val="FootnoteReference"/>
          <w:szCs w:val="21"/>
        </w:rPr>
        <w:footnoteReference w:id="150"/>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916.</w:t>
      </w:r>
      <w:r w:rsidRPr="00CC41D5">
        <w:rPr>
          <w:szCs w:val="21"/>
        </w:rPr>
        <w:tab/>
      </w:r>
      <w:r w:rsidRPr="00CC41D5">
        <w:rPr>
          <w:rFonts w:hint="eastAsia"/>
          <w:szCs w:val="21"/>
        </w:rPr>
        <w:t>即将颁布的《家庭暴力法》（该法有望在《刑法典》出台后不久颁布实施）中没有专门提及对性工作者的暴力行为和人口贩运受害者，仅在第</w:t>
      </w:r>
      <w:r w:rsidRPr="00CC41D5">
        <w:rPr>
          <w:rFonts w:hint="eastAsia"/>
          <w:szCs w:val="21"/>
        </w:rPr>
        <w:t>3</w:t>
      </w:r>
      <w:r w:rsidRPr="00CC41D5">
        <w:rPr>
          <w:rFonts w:hint="eastAsia"/>
          <w:szCs w:val="21"/>
        </w:rPr>
        <w:t>条中提及了“在家庭环境中实施”的暴力。</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917.</w:t>
      </w:r>
      <w:r w:rsidRPr="00CC41D5">
        <w:rPr>
          <w:szCs w:val="21"/>
        </w:rPr>
        <w:tab/>
      </w:r>
      <w:r w:rsidRPr="00CC41D5">
        <w:rPr>
          <w:rFonts w:hint="eastAsia"/>
          <w:szCs w:val="21"/>
        </w:rPr>
        <w:t>然而，该法第</w:t>
      </w:r>
      <w:r w:rsidRPr="00CC41D5">
        <w:rPr>
          <w:szCs w:val="21"/>
        </w:rPr>
        <w:t>7</w:t>
      </w:r>
      <w:r w:rsidR="000C67C2">
        <w:rPr>
          <w:rFonts w:hint="eastAsia"/>
          <w:szCs w:val="21"/>
        </w:rPr>
        <w:t>条</w:t>
      </w:r>
      <w:r w:rsidRPr="00CC41D5">
        <w:rPr>
          <w:rFonts w:hint="eastAsia"/>
          <w:szCs w:val="21"/>
        </w:rPr>
        <w:t>提及了“特别保护原则”，即，家庭有特别的义务，“保护并帮助儿童和有特殊需要的人，使他们远离所有形式的暴力、剥削、歧视、抛弃、压迫、性虐待和其他虐待”。在理论上，该法适用于被一位或多位家庭成员诱导或强迫继续从事性工作的未成年人。</w:t>
      </w:r>
    </w:p>
    <w:p w:rsidR="002A570D" w:rsidRPr="007B4E37" w:rsidRDefault="002A570D" w:rsidP="007B4E37">
      <w:pPr>
        <w:pStyle w:val="H3"/>
        <w:rPr>
          <w:rFonts w:hint="eastAsia"/>
          <w:b w:val="0"/>
        </w:rPr>
      </w:pPr>
      <w:bookmarkStart w:id="138" w:name="_Toc228766632"/>
      <w:r w:rsidRPr="007B4E37">
        <w:rPr>
          <w:rFonts w:hint="eastAsia"/>
          <w:b w:val="0"/>
        </w:rPr>
        <w:t>对性工作者的态度</w:t>
      </w:r>
      <w:bookmarkEnd w:id="138"/>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918.</w:t>
      </w:r>
      <w:r w:rsidRPr="00CC41D5">
        <w:rPr>
          <w:szCs w:val="21"/>
        </w:rPr>
        <w:tab/>
      </w:r>
      <w:r w:rsidRPr="00CC41D5">
        <w:rPr>
          <w:rFonts w:hint="eastAsia"/>
          <w:szCs w:val="21"/>
        </w:rPr>
        <w:t>许多从事性行当的妇女被广大社会拒之门外，尤其在地区内她们是孤立的。在</w:t>
      </w:r>
      <w:r w:rsidRPr="00CC41D5">
        <w:rPr>
          <w:szCs w:val="21"/>
        </w:rPr>
        <w:t>Alola</w:t>
      </w:r>
      <w:r w:rsidR="000C67C2">
        <w:rPr>
          <w:rFonts w:hint="eastAsia"/>
          <w:szCs w:val="21"/>
        </w:rPr>
        <w:t>基金会</w:t>
      </w:r>
      <w:r w:rsidRPr="00CC41D5">
        <w:rPr>
          <w:rFonts w:hint="eastAsia"/>
          <w:szCs w:val="21"/>
        </w:rPr>
        <w:t>调查中受访的性工作者称，公众采用扔泥浆、当众大呼姓名、打骚扰电话等手段来侮辱她们，表示对其生活方式的不赞同。和在其他很多国家一样，妇女感到自己为家庭蒙了羞，几乎得不到家人的尊重。目前存在两种现象：尽管很多性工作者的亲属纷纷与其划清界线，但有些家庭非常希望性工作者继续从事性行业，以便继续从中获得经济收益。很多外国性工作者未经指控就被逮捕、驱逐出境（详情见下文）</w:t>
      </w:r>
      <w:r w:rsidR="000C67C2">
        <w:rPr>
          <w:rFonts w:hint="eastAsia"/>
          <w:szCs w:val="21"/>
        </w:rPr>
        <w:t>。</w:t>
      </w:r>
      <w:r w:rsidRPr="00CC41D5">
        <w:rPr>
          <w:rStyle w:val="FootnoteReference"/>
          <w:szCs w:val="21"/>
        </w:rPr>
        <w:footnoteReference w:id="151"/>
      </w:r>
      <w:r w:rsidRPr="00CC41D5">
        <w:rPr>
          <w:szCs w:val="21"/>
        </w:rPr>
        <w:t>2005</w:t>
      </w:r>
      <w:r w:rsidRPr="00CC41D5">
        <w:rPr>
          <w:rFonts w:hint="eastAsia"/>
          <w:szCs w:val="21"/>
        </w:rPr>
        <w:t>年，有</w:t>
      </w:r>
      <w:r w:rsidRPr="00CC41D5">
        <w:rPr>
          <w:rFonts w:hint="eastAsia"/>
          <w:szCs w:val="21"/>
        </w:rPr>
        <w:t>4</w:t>
      </w:r>
      <w:r w:rsidRPr="00CC41D5">
        <w:rPr>
          <w:rFonts w:hint="eastAsia"/>
          <w:szCs w:val="21"/>
        </w:rPr>
        <w:t>名中国公民被驱逐出境。</w:t>
      </w:r>
      <w:r w:rsidRPr="00CC41D5">
        <w:rPr>
          <w:rFonts w:hint="eastAsia"/>
          <w:szCs w:val="21"/>
        </w:rPr>
        <w:t>2</w:t>
      </w:r>
      <w:r w:rsidRPr="00CC41D5">
        <w:rPr>
          <w:szCs w:val="21"/>
        </w:rPr>
        <w:t>004</w:t>
      </w:r>
      <w:r w:rsidRPr="00CC41D5">
        <w:rPr>
          <w:rFonts w:hint="eastAsia"/>
          <w:szCs w:val="21"/>
        </w:rPr>
        <w:t>年，驱逐出境的人数更多，</w:t>
      </w:r>
      <w:r w:rsidRPr="00CC41D5">
        <w:rPr>
          <w:rFonts w:hint="eastAsia"/>
          <w:szCs w:val="21"/>
        </w:rPr>
        <w:t>147</w:t>
      </w:r>
      <w:r w:rsidRPr="00CC41D5">
        <w:rPr>
          <w:rFonts w:hint="eastAsia"/>
          <w:szCs w:val="21"/>
        </w:rPr>
        <w:t>人被驱逐出境（其中</w:t>
      </w:r>
      <w:r w:rsidRPr="00CC41D5">
        <w:rPr>
          <w:rFonts w:hint="eastAsia"/>
          <w:szCs w:val="21"/>
        </w:rPr>
        <w:t>146</w:t>
      </w:r>
      <w:r w:rsidRPr="00CC41D5">
        <w:rPr>
          <w:rFonts w:hint="eastAsia"/>
          <w:szCs w:val="21"/>
        </w:rPr>
        <w:t>人被驱逐回</w:t>
      </w:r>
      <w:r w:rsidR="009A54E3">
        <w:rPr>
          <w:rFonts w:hint="eastAsia"/>
          <w:szCs w:val="21"/>
        </w:rPr>
        <w:t>印度尼西亚</w:t>
      </w:r>
      <w:r w:rsidRPr="00CC41D5">
        <w:rPr>
          <w:rFonts w:hint="eastAsia"/>
          <w:szCs w:val="21"/>
        </w:rPr>
        <w:t>）。这些数字代表了被驱逐出境者的总人数，并未根据性别分列。目前没有信息显示被驱逐出东帝汶的总人数中性工作者所占的比例。</w:t>
      </w:r>
    </w:p>
    <w:p w:rsidR="002A570D" w:rsidRPr="007B4E37" w:rsidRDefault="002A570D" w:rsidP="007B4E37">
      <w:pPr>
        <w:pStyle w:val="H3"/>
        <w:rPr>
          <w:rFonts w:hint="eastAsia"/>
          <w:b w:val="0"/>
        </w:rPr>
      </w:pPr>
      <w:bookmarkStart w:id="139" w:name="_Toc228766633"/>
      <w:r w:rsidRPr="007B4E37">
        <w:rPr>
          <w:rFonts w:hint="eastAsia"/>
          <w:b w:val="0"/>
        </w:rPr>
        <w:t>媒体对人口贩运问题的反应</w:t>
      </w:r>
      <w:bookmarkEnd w:id="139"/>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919.</w:t>
      </w:r>
      <w:r w:rsidRPr="00CC41D5">
        <w:rPr>
          <w:szCs w:val="21"/>
        </w:rPr>
        <w:tab/>
      </w:r>
      <w:r w:rsidRPr="00CC41D5">
        <w:rPr>
          <w:rFonts w:hint="eastAsia"/>
          <w:szCs w:val="21"/>
        </w:rPr>
        <w:t>东帝汶曾对性工作者问题及她们在媒体中的形象塑造采取了一种令人震惊的方法。</w:t>
      </w:r>
      <w:r w:rsidRPr="00CC41D5">
        <w:rPr>
          <w:rFonts w:hint="eastAsia"/>
          <w:szCs w:val="21"/>
        </w:rPr>
        <w:t>2003</w:t>
      </w:r>
      <w:r w:rsidRPr="00CC41D5">
        <w:rPr>
          <w:rFonts w:hint="eastAsia"/>
          <w:szCs w:val="21"/>
        </w:rPr>
        <w:t>年的“</w:t>
      </w:r>
      <w:r w:rsidRPr="00CC41D5">
        <w:rPr>
          <w:szCs w:val="21"/>
        </w:rPr>
        <w:t>Wisma Cendana</w:t>
      </w:r>
      <w:r w:rsidRPr="00CC41D5">
        <w:rPr>
          <w:rFonts w:hint="eastAsia"/>
          <w:szCs w:val="21"/>
        </w:rPr>
        <w:t>”突袭（下文列举的“</w:t>
      </w:r>
      <w:r w:rsidRPr="00CC41D5">
        <w:rPr>
          <w:szCs w:val="21"/>
        </w:rPr>
        <w:t>Operation Teki</w:t>
      </w:r>
      <w:r w:rsidRPr="00CC41D5">
        <w:rPr>
          <w:rFonts w:hint="eastAsia"/>
          <w:szCs w:val="21"/>
        </w:rPr>
        <w:t>”突袭行动之一）就是这样一个例子，当时，便衣警察与几位性工作者发生了性关系，之后，其他警察迅速进入房间，不待这些妇女穿上衣服就开始录</w:t>
      </w:r>
      <w:r w:rsidR="000C67C2">
        <w:rPr>
          <w:rFonts w:hint="eastAsia"/>
          <w:szCs w:val="21"/>
        </w:rPr>
        <w:t>像</w:t>
      </w:r>
      <w:r w:rsidRPr="00CC41D5">
        <w:rPr>
          <w:rFonts w:hint="eastAsia"/>
          <w:szCs w:val="21"/>
        </w:rPr>
        <w:t>。这项行动随后于</w:t>
      </w:r>
      <w:r w:rsidRPr="00CC41D5">
        <w:rPr>
          <w:rFonts w:hint="eastAsia"/>
          <w:szCs w:val="21"/>
        </w:rPr>
        <w:t>TVTL</w:t>
      </w:r>
      <w:r w:rsidRPr="00CC41D5">
        <w:rPr>
          <w:rFonts w:hint="eastAsia"/>
          <w:szCs w:val="21"/>
        </w:rPr>
        <w:t>国家电视台上播出。</w:t>
      </w:r>
      <w:r w:rsidRPr="00CC41D5">
        <w:rPr>
          <w:rStyle w:val="FootnoteReference"/>
          <w:szCs w:val="21"/>
        </w:rPr>
        <w:footnoteReference w:id="152"/>
      </w:r>
    </w:p>
    <w:p w:rsidR="002A570D" w:rsidRPr="007B4E37" w:rsidRDefault="002A570D" w:rsidP="007B4E37">
      <w:pPr>
        <w:pStyle w:val="H3"/>
        <w:rPr>
          <w:rFonts w:hint="eastAsia"/>
          <w:b w:val="0"/>
        </w:rPr>
      </w:pPr>
      <w:bookmarkStart w:id="140" w:name="_Toc228766634"/>
      <w:r w:rsidRPr="007B4E37">
        <w:rPr>
          <w:rFonts w:hint="eastAsia"/>
          <w:b w:val="0"/>
        </w:rPr>
        <w:t>其他形式的人口贩运</w:t>
      </w:r>
      <w:bookmarkEnd w:id="140"/>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920.</w:t>
      </w:r>
      <w:r w:rsidRPr="00CC41D5">
        <w:rPr>
          <w:szCs w:val="21"/>
        </w:rPr>
        <w:tab/>
      </w:r>
      <w:r w:rsidRPr="00CC41D5">
        <w:rPr>
          <w:rFonts w:hint="eastAsia"/>
          <w:szCs w:val="21"/>
        </w:rPr>
        <w:t>最近的调查引用了总检察长的观点，即东帝汶可能是一个强迫劳动的目的国，共有</w:t>
      </w:r>
      <w:r w:rsidRPr="00CC41D5">
        <w:rPr>
          <w:rFonts w:hint="eastAsia"/>
          <w:szCs w:val="21"/>
        </w:rPr>
        <w:t>400</w:t>
      </w:r>
      <w:r w:rsidRPr="00CC41D5">
        <w:rPr>
          <w:rFonts w:hint="eastAsia"/>
          <w:szCs w:val="21"/>
        </w:rPr>
        <w:t>名中国人和</w:t>
      </w:r>
      <w:r w:rsidRPr="00CC41D5">
        <w:rPr>
          <w:rFonts w:hint="eastAsia"/>
          <w:szCs w:val="21"/>
        </w:rPr>
        <w:t>300</w:t>
      </w:r>
      <w:r w:rsidRPr="00CC41D5">
        <w:rPr>
          <w:rFonts w:hint="eastAsia"/>
          <w:szCs w:val="21"/>
        </w:rPr>
        <w:t>名越南人从事于建筑行业。</w:t>
      </w:r>
      <w:r w:rsidRPr="00CC41D5">
        <w:rPr>
          <w:rStyle w:val="FootnoteReference"/>
          <w:szCs w:val="21"/>
        </w:rPr>
        <w:footnoteReference w:id="153"/>
      </w:r>
      <w:r w:rsidRPr="00CC41D5">
        <w:rPr>
          <w:rFonts w:hint="eastAsia"/>
          <w:szCs w:val="21"/>
        </w:rPr>
        <w:t>由于缺乏东帝汶外国工人的数据，因此很难了解这个问题的波</w:t>
      </w:r>
      <w:r w:rsidR="000C67C2">
        <w:rPr>
          <w:rFonts w:hint="eastAsia"/>
          <w:szCs w:val="21"/>
        </w:rPr>
        <w:t>及</w:t>
      </w:r>
      <w:r w:rsidRPr="00CC41D5">
        <w:rPr>
          <w:rFonts w:hint="eastAsia"/>
          <w:szCs w:val="21"/>
        </w:rPr>
        <w:t>面，以及妇女和女孩被卷入的程度。</w:t>
      </w:r>
    </w:p>
    <w:p w:rsidR="002A570D" w:rsidRPr="00F32541" w:rsidRDefault="002A570D" w:rsidP="00F32541">
      <w:pPr>
        <w:pStyle w:val="H1"/>
        <w:spacing w:beforeLines="0" w:before="0"/>
        <w:rPr>
          <w:rFonts w:hint="eastAsia"/>
        </w:rPr>
      </w:pPr>
      <w:bookmarkStart w:id="141" w:name="_Toc228766635"/>
      <w:r w:rsidRPr="00F32541">
        <w:rPr>
          <w:rFonts w:hint="eastAsia"/>
        </w:rPr>
        <w:t>政府的反应：打击人口贩运活动的举措</w:t>
      </w:r>
      <w:bookmarkEnd w:id="141"/>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921.</w:t>
      </w:r>
      <w:r w:rsidRPr="00CC41D5">
        <w:rPr>
          <w:szCs w:val="21"/>
        </w:rPr>
        <w:tab/>
      </w:r>
      <w:r w:rsidRPr="00CC41D5">
        <w:rPr>
          <w:rFonts w:hint="eastAsia"/>
          <w:szCs w:val="21"/>
        </w:rPr>
        <w:t>根据</w:t>
      </w:r>
      <w:r w:rsidRPr="00CC41D5">
        <w:rPr>
          <w:szCs w:val="21"/>
        </w:rPr>
        <w:t>《消除对妇女歧视公约》</w:t>
      </w:r>
      <w:r w:rsidRPr="00CC41D5">
        <w:rPr>
          <w:rFonts w:hint="eastAsia"/>
          <w:szCs w:val="21"/>
        </w:rPr>
        <w:t>第</w:t>
      </w:r>
      <w:r w:rsidRPr="00CC41D5">
        <w:rPr>
          <w:rFonts w:hint="eastAsia"/>
          <w:szCs w:val="21"/>
        </w:rPr>
        <w:t>19</w:t>
      </w:r>
      <w:r w:rsidRPr="00CC41D5">
        <w:rPr>
          <w:rFonts w:hint="eastAsia"/>
          <w:szCs w:val="21"/>
        </w:rPr>
        <w:t>（</w:t>
      </w:r>
      <w:r w:rsidRPr="00CC41D5">
        <w:rPr>
          <w:szCs w:val="21"/>
        </w:rPr>
        <w:t>24. h</w:t>
      </w:r>
      <w:r w:rsidRPr="00CC41D5">
        <w:rPr>
          <w:rFonts w:hint="eastAsia"/>
          <w:szCs w:val="21"/>
        </w:rPr>
        <w:t>）</w:t>
      </w:r>
      <w:r w:rsidR="000C67C2">
        <w:rPr>
          <w:rFonts w:hint="eastAsia"/>
          <w:szCs w:val="21"/>
        </w:rPr>
        <w:t>号</w:t>
      </w:r>
      <w:r w:rsidR="000C67C2" w:rsidRPr="00CC41D5">
        <w:rPr>
          <w:rFonts w:hint="eastAsia"/>
          <w:szCs w:val="21"/>
        </w:rPr>
        <w:t>一般</w:t>
      </w:r>
      <w:r w:rsidR="000C67C2">
        <w:rPr>
          <w:rFonts w:hint="eastAsia"/>
          <w:szCs w:val="21"/>
        </w:rPr>
        <w:t>性</w:t>
      </w:r>
      <w:r w:rsidR="000C67C2" w:rsidRPr="00CC41D5">
        <w:rPr>
          <w:rFonts w:hint="eastAsia"/>
          <w:szCs w:val="21"/>
        </w:rPr>
        <w:t>建议</w:t>
      </w:r>
      <w:r w:rsidRPr="00CC41D5">
        <w:rPr>
          <w:rFonts w:hint="eastAsia"/>
          <w:szCs w:val="21"/>
        </w:rPr>
        <w:t>，政府已采取了一些举措，解决东帝汶的人口贩运问题。它责成</w:t>
      </w:r>
      <w:r w:rsidRPr="00CC41D5">
        <w:rPr>
          <w:szCs w:val="21"/>
        </w:rPr>
        <w:t>东帝汶国家警察</w:t>
      </w:r>
      <w:r w:rsidRPr="00CC41D5">
        <w:rPr>
          <w:rFonts w:hint="eastAsia"/>
          <w:szCs w:val="21"/>
        </w:rPr>
        <w:t>局的移民部依照《移民和避难法》来调查贩运人口案件。</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922.</w:t>
      </w:r>
      <w:r w:rsidRPr="00CC41D5">
        <w:rPr>
          <w:szCs w:val="21"/>
        </w:rPr>
        <w:tab/>
      </w:r>
      <w:r w:rsidRPr="00CC41D5">
        <w:rPr>
          <w:rFonts w:hint="eastAsia"/>
          <w:szCs w:val="21"/>
        </w:rPr>
        <w:t>2003</w:t>
      </w:r>
      <w:r w:rsidRPr="00CC41D5">
        <w:rPr>
          <w:rFonts w:hint="eastAsia"/>
          <w:szCs w:val="21"/>
        </w:rPr>
        <w:t>年一部色情录像带一经发现（据称其中涉及东帝汶妇女），东帝汶国家警察局与联合国警察联手，对性产业，尤其是从事性工作的外国妇女，展开多次调查。由此，总检察长与东帝汶国家警察启动了一系列名为“</w:t>
      </w:r>
      <w:r w:rsidRPr="00CC41D5">
        <w:rPr>
          <w:szCs w:val="21"/>
        </w:rPr>
        <w:t>Operation Teki</w:t>
      </w:r>
      <w:r w:rsidRPr="00CC41D5">
        <w:rPr>
          <w:rFonts w:hint="eastAsia"/>
          <w:szCs w:val="21"/>
        </w:rPr>
        <w:t>”的突袭行动。</w:t>
      </w:r>
      <w:r w:rsidRPr="00CC41D5">
        <w:rPr>
          <w:rStyle w:val="FootnoteReference"/>
          <w:szCs w:val="21"/>
        </w:rPr>
        <w:footnoteReference w:id="154"/>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923.</w:t>
      </w:r>
      <w:r w:rsidRPr="00CC41D5">
        <w:rPr>
          <w:szCs w:val="21"/>
        </w:rPr>
        <w:tab/>
      </w:r>
      <w:r w:rsidRPr="00CC41D5">
        <w:rPr>
          <w:rFonts w:hint="eastAsia"/>
          <w:szCs w:val="21"/>
        </w:rPr>
        <w:t>在其中一次突袭行动中，</w:t>
      </w:r>
      <w:r w:rsidRPr="00CC41D5">
        <w:rPr>
          <w:rFonts w:hint="eastAsia"/>
          <w:szCs w:val="21"/>
        </w:rPr>
        <w:t>7</w:t>
      </w:r>
      <w:r w:rsidRPr="00CC41D5">
        <w:rPr>
          <w:rFonts w:hint="eastAsia"/>
          <w:szCs w:val="21"/>
        </w:rPr>
        <w:t>名</w:t>
      </w:r>
      <w:r w:rsidR="009A54E3">
        <w:rPr>
          <w:rFonts w:hint="eastAsia"/>
          <w:szCs w:val="21"/>
        </w:rPr>
        <w:t>印度尼西亚</w:t>
      </w:r>
      <w:r w:rsidRPr="00CC41D5">
        <w:rPr>
          <w:rFonts w:hint="eastAsia"/>
          <w:szCs w:val="21"/>
        </w:rPr>
        <w:t>妇女和</w:t>
      </w:r>
      <w:r w:rsidRPr="00CC41D5">
        <w:rPr>
          <w:rFonts w:hint="eastAsia"/>
          <w:szCs w:val="21"/>
        </w:rPr>
        <w:t>1</w:t>
      </w:r>
      <w:r w:rsidRPr="00CC41D5">
        <w:rPr>
          <w:rFonts w:hint="eastAsia"/>
          <w:szCs w:val="21"/>
        </w:rPr>
        <w:t>名东帝汶男子因涉嫌卖淫被逮捕。该男子被审讯后释放，涉案妇女投诉她们遭到警察骚扰，</w:t>
      </w:r>
      <w:r w:rsidRPr="00CC41D5">
        <w:rPr>
          <w:rFonts w:hint="eastAsia"/>
          <w:szCs w:val="21"/>
        </w:rPr>
        <w:t>1</w:t>
      </w:r>
      <w:r w:rsidRPr="00CC41D5">
        <w:rPr>
          <w:rFonts w:hint="eastAsia"/>
          <w:szCs w:val="21"/>
        </w:rPr>
        <w:t>名妇女声称被其中一位警察强奸。在听审会上，这几位妇女被指控“便利卖淫”，并向其发出了驱逐令，而</w:t>
      </w:r>
      <w:r w:rsidR="009A54E3">
        <w:rPr>
          <w:rFonts w:hint="eastAsia"/>
          <w:szCs w:val="21"/>
        </w:rPr>
        <w:t>印度尼西亚</w:t>
      </w:r>
      <w:r w:rsidRPr="00CC41D5">
        <w:rPr>
          <w:rFonts w:hint="eastAsia"/>
          <w:szCs w:val="21"/>
        </w:rPr>
        <w:t>法只惩罚那些组织贩运人口卖淫的人，并不惩罚卖淫本身。这几名妇女后来同意“自愿”返回</w:t>
      </w:r>
      <w:r w:rsidR="009A54E3">
        <w:rPr>
          <w:rFonts w:hint="eastAsia"/>
          <w:szCs w:val="21"/>
        </w:rPr>
        <w:t>印度尼西亚</w:t>
      </w:r>
      <w:r w:rsidRPr="00CC41D5">
        <w:rPr>
          <w:rFonts w:hint="eastAsia"/>
          <w:szCs w:val="21"/>
        </w:rPr>
        <w:t>。上诉法庭的判决发现，法官之前做出的“将妇女驱逐出境”的裁决不合法，宣称，根据</w:t>
      </w:r>
      <w:r w:rsidR="009A54E3">
        <w:rPr>
          <w:rFonts w:hint="eastAsia"/>
          <w:szCs w:val="21"/>
        </w:rPr>
        <w:t>印度尼西亚</w:t>
      </w:r>
      <w:r w:rsidRPr="00CC41D5">
        <w:rPr>
          <w:rFonts w:hint="eastAsia"/>
          <w:szCs w:val="21"/>
        </w:rPr>
        <w:t>法和葡萄牙法，这几</w:t>
      </w:r>
      <w:r w:rsidR="000C67C2">
        <w:rPr>
          <w:rFonts w:hint="eastAsia"/>
          <w:szCs w:val="21"/>
        </w:rPr>
        <w:t>名</w:t>
      </w:r>
      <w:r w:rsidRPr="00CC41D5">
        <w:rPr>
          <w:rFonts w:hint="eastAsia"/>
          <w:szCs w:val="21"/>
        </w:rPr>
        <w:t>妇女未犯有任何罪行。</w:t>
      </w:r>
      <w:r w:rsidRPr="00CC41D5">
        <w:rPr>
          <w:rStyle w:val="FootnoteReference"/>
          <w:szCs w:val="21"/>
        </w:rPr>
        <w:footnoteReference w:id="155"/>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924.</w:t>
      </w:r>
      <w:r w:rsidRPr="00CC41D5">
        <w:rPr>
          <w:szCs w:val="21"/>
        </w:rPr>
        <w:tab/>
      </w:r>
      <w:r w:rsidRPr="00CC41D5">
        <w:rPr>
          <w:rFonts w:hint="eastAsia"/>
          <w:szCs w:val="21"/>
        </w:rPr>
        <w:t>2003-2004</w:t>
      </w:r>
      <w:r w:rsidRPr="00CC41D5">
        <w:rPr>
          <w:rFonts w:hint="eastAsia"/>
          <w:szCs w:val="21"/>
        </w:rPr>
        <w:t>年间，东帝汶国家警察和联合国警察对帝力的涉嫌妓院实施突袭行动。根据《</w:t>
      </w:r>
      <w:r w:rsidR="009A54E3">
        <w:rPr>
          <w:rFonts w:hint="eastAsia"/>
          <w:szCs w:val="21"/>
        </w:rPr>
        <w:t>印度尼西亚</w:t>
      </w:r>
      <w:r w:rsidRPr="00CC41D5">
        <w:rPr>
          <w:rFonts w:hint="eastAsia"/>
          <w:szCs w:val="21"/>
        </w:rPr>
        <w:t>刑法典》，他们对部分案件中的人口贩运疑犯和其他案件中的妇女提起控诉。当证实妇女是真正的人口贩运受案者时，将她们遣送回家，如泰国、</w:t>
      </w:r>
      <w:r w:rsidR="009A54E3">
        <w:rPr>
          <w:rFonts w:hint="eastAsia"/>
          <w:szCs w:val="21"/>
        </w:rPr>
        <w:t>印度尼西亚</w:t>
      </w:r>
      <w:r w:rsidRPr="00CC41D5">
        <w:rPr>
          <w:rFonts w:hint="eastAsia"/>
          <w:szCs w:val="21"/>
        </w:rPr>
        <w:t>等，有些情况下则借助了她们各自国家的大使馆或国际机构。这些案件均没有听审，也没有判定人口叛运罪。然而，根据《移民和避难法》，部分雇主因非法雇佣持旅游签证进入东帝汶的妇女而被判处罚金。</w:t>
      </w:r>
      <w:r w:rsidRPr="00CC41D5">
        <w:rPr>
          <w:rStyle w:val="FootnoteReference"/>
          <w:szCs w:val="21"/>
        </w:rPr>
        <w:footnoteReference w:id="156"/>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925.</w:t>
      </w:r>
      <w:r w:rsidRPr="00CC41D5">
        <w:rPr>
          <w:szCs w:val="21"/>
        </w:rPr>
        <w:tab/>
      </w:r>
      <w:r w:rsidRPr="00CC41D5">
        <w:rPr>
          <w:rFonts w:hint="eastAsia"/>
          <w:szCs w:val="21"/>
        </w:rPr>
        <w:t>目前反人口贩运举措大多是，移民局官员在帝力机场和几大国境交界处等入境港审问来自知名人口贩运国的妇女。如涉嫌因性工作进入该国，移民局则拒绝妇女进入东帝汶，并当场立即将其遣返回国。据轶闻报告称，部分东帝汶国家警察和移民局官员允许涉嫌因从事性工作而进入该国的妇女进入东帝汶，从而获取利益分成；然而，目前尚未就这些指控进行法庭审理。</w:t>
      </w:r>
      <w:r w:rsidRPr="00CC41D5">
        <w:rPr>
          <w:szCs w:val="21"/>
        </w:rPr>
        <w:t>2003-2004</w:t>
      </w:r>
      <w:r w:rsidRPr="00CC41D5">
        <w:rPr>
          <w:rFonts w:hint="eastAsia"/>
          <w:szCs w:val="21"/>
        </w:rPr>
        <w:t>年间，仅亚洲妇女被拒绝进入该国；</w:t>
      </w:r>
      <w:r w:rsidRPr="00CC41D5">
        <w:rPr>
          <w:rFonts w:hint="eastAsia"/>
          <w:szCs w:val="21"/>
        </w:rPr>
        <w:t>2003</w:t>
      </w:r>
      <w:r w:rsidRPr="00CC41D5">
        <w:rPr>
          <w:rFonts w:hint="eastAsia"/>
          <w:szCs w:val="21"/>
        </w:rPr>
        <w:t>年为</w:t>
      </w:r>
      <w:r w:rsidRPr="00CC41D5">
        <w:rPr>
          <w:rFonts w:hint="eastAsia"/>
          <w:szCs w:val="21"/>
        </w:rPr>
        <w:t>10</w:t>
      </w:r>
      <w:r w:rsidRPr="00CC41D5">
        <w:rPr>
          <w:rFonts w:hint="eastAsia"/>
          <w:szCs w:val="21"/>
        </w:rPr>
        <w:t>名，</w:t>
      </w:r>
      <w:r w:rsidRPr="00CC41D5">
        <w:rPr>
          <w:rFonts w:hint="eastAsia"/>
          <w:szCs w:val="21"/>
        </w:rPr>
        <w:t>2004</w:t>
      </w:r>
      <w:r w:rsidRPr="00CC41D5">
        <w:rPr>
          <w:rFonts w:hint="eastAsia"/>
          <w:szCs w:val="21"/>
        </w:rPr>
        <w:t>名增至</w:t>
      </w:r>
      <w:r w:rsidRPr="00CC41D5">
        <w:rPr>
          <w:rFonts w:hint="eastAsia"/>
          <w:szCs w:val="21"/>
        </w:rPr>
        <w:t>17</w:t>
      </w:r>
      <w:r w:rsidRPr="00CC41D5">
        <w:rPr>
          <w:rFonts w:hint="eastAsia"/>
          <w:szCs w:val="21"/>
        </w:rPr>
        <w:t>名。</w:t>
      </w:r>
      <w:r w:rsidRPr="00CC41D5">
        <w:rPr>
          <w:rStyle w:val="FootnoteReference"/>
          <w:szCs w:val="21"/>
        </w:rPr>
        <w:footnoteReference w:id="157"/>
      </w:r>
    </w:p>
    <w:p w:rsidR="002A570D" w:rsidRPr="007B4E37" w:rsidRDefault="002A570D" w:rsidP="007B4E37">
      <w:pPr>
        <w:pStyle w:val="H3"/>
        <w:rPr>
          <w:rFonts w:hint="eastAsia"/>
          <w:b w:val="0"/>
        </w:rPr>
      </w:pPr>
      <w:bookmarkStart w:id="142" w:name="_Toc228766636"/>
      <w:r w:rsidRPr="007B4E37">
        <w:rPr>
          <w:rFonts w:hint="eastAsia"/>
          <w:b w:val="0"/>
        </w:rPr>
        <w:t>执法面临的难题</w:t>
      </w:r>
      <w:bookmarkEnd w:id="142"/>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926.</w:t>
      </w:r>
      <w:r w:rsidRPr="00CC41D5">
        <w:rPr>
          <w:szCs w:val="21"/>
        </w:rPr>
        <w:tab/>
      </w:r>
      <w:r w:rsidRPr="00CC41D5">
        <w:rPr>
          <w:rFonts w:hint="eastAsia"/>
          <w:szCs w:val="21"/>
        </w:rPr>
        <w:t>尽管东帝汶政府为打击人口贩运活动做出诸多努力，目前尚无一宗与人口贩运相关的案件被定罪。这些案件表明，东帝汶政府面临着重大障碍，尤其是突袭执行的方式。在“</w:t>
      </w:r>
      <w:r w:rsidRPr="00CC41D5">
        <w:rPr>
          <w:szCs w:val="21"/>
        </w:rPr>
        <w:t>Timor Lodge</w:t>
      </w:r>
      <w:r w:rsidRPr="00CC41D5">
        <w:rPr>
          <w:rFonts w:hint="eastAsia"/>
          <w:szCs w:val="21"/>
        </w:rPr>
        <w:t>”突袭行动中，据报道，公共部门为执行突袭索要一定数额的金钱，即，东帝汶国家警察成员在逮捕性工作者前要向她们支付性服务费。</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927.</w:t>
      </w:r>
      <w:r w:rsidRPr="00CC41D5">
        <w:rPr>
          <w:szCs w:val="21"/>
        </w:rPr>
        <w:tab/>
      </w:r>
      <w:r w:rsidRPr="00CC41D5">
        <w:rPr>
          <w:rFonts w:hint="eastAsia"/>
          <w:szCs w:val="21"/>
        </w:rPr>
        <w:t>“</w:t>
      </w:r>
      <w:r w:rsidRPr="00CC41D5">
        <w:rPr>
          <w:szCs w:val="21"/>
        </w:rPr>
        <w:t>Operation Teki</w:t>
      </w:r>
      <w:r w:rsidRPr="00CC41D5">
        <w:rPr>
          <w:rFonts w:hint="eastAsia"/>
          <w:szCs w:val="21"/>
        </w:rPr>
        <w:t>”突袭行动亦体现了对当前法律的基本误解，例如，起诉相关妇女犯有贩运人口罪，由此将其驱逐出境，而没有搞清楚她们是否可能是贩卖人口的受害者。另外，部分官员，包括警方在内，批评现行法律中人口贩运的相关条款不够充分。</w:t>
      </w:r>
      <w:r w:rsidRPr="00CC41D5">
        <w:rPr>
          <w:rStyle w:val="FootnoteReference"/>
          <w:szCs w:val="21"/>
        </w:rPr>
        <w:footnoteReference w:id="158"/>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928.</w:t>
      </w:r>
      <w:r w:rsidRPr="00CC41D5">
        <w:rPr>
          <w:szCs w:val="21"/>
        </w:rPr>
        <w:tab/>
      </w:r>
      <w:r w:rsidRPr="00CC41D5">
        <w:rPr>
          <w:rFonts w:hint="eastAsia"/>
          <w:szCs w:val="21"/>
        </w:rPr>
        <w:t>在打击人口贩运问题中，机构性难题仍然存在，尤其是人力和财力资源不足。自始至终，人口贩运数据一直未做编制。尚未有系统性的方法对警方或检察长办公室的档案进行保档，很多档案已经失踪。</w:t>
      </w:r>
      <w:r w:rsidRPr="00CC41D5">
        <w:rPr>
          <w:rStyle w:val="FootnoteReference"/>
          <w:szCs w:val="21"/>
        </w:rPr>
        <w:footnoteReference w:id="159"/>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929.</w:t>
      </w:r>
      <w:r w:rsidRPr="00CC41D5">
        <w:rPr>
          <w:szCs w:val="21"/>
        </w:rPr>
        <w:tab/>
      </w:r>
      <w:r w:rsidRPr="00CC41D5">
        <w:rPr>
          <w:rFonts w:hint="eastAsia"/>
          <w:szCs w:val="21"/>
        </w:rPr>
        <w:t>妇女不愿指证人口贩运嫌疑人或便利卖淫嫌疑人，从而阻碍了这类案件的审理。造成这一现象的原因很多，包括，不能为不会讲当地语言的妇女提供翻译服务，不能为她们提供“安全屋”让她们在等待宣判期间居住等。对帝力涉嫌妓院进行的首批突袭中，那些被怀疑是贩运至此的妇女在完成警方审讯后又回到了该妓院，原因很简单，她们没有别的地方可去。研究表明，妇女已“自愿”返回祖国，而由于这段期间缺乏求助源，她们正就遣返令提起上诉。</w:t>
      </w:r>
      <w:r w:rsidRPr="00CC41D5">
        <w:rPr>
          <w:rStyle w:val="FootnoteReference"/>
          <w:szCs w:val="21"/>
        </w:rPr>
        <w:footnoteReference w:id="160"/>
      </w:r>
    </w:p>
    <w:p w:rsidR="002A570D" w:rsidRPr="007B4E37" w:rsidRDefault="002A570D" w:rsidP="007B4E37">
      <w:pPr>
        <w:pStyle w:val="H3"/>
        <w:rPr>
          <w:rFonts w:hint="eastAsia"/>
          <w:b w:val="0"/>
        </w:rPr>
      </w:pPr>
      <w:bookmarkStart w:id="143" w:name="_Toc228766637"/>
      <w:r w:rsidRPr="007B4E37">
        <w:rPr>
          <w:rFonts w:hint="eastAsia"/>
          <w:b w:val="0"/>
        </w:rPr>
        <w:t>部际人口贩运问题工作组</w:t>
      </w:r>
      <w:bookmarkEnd w:id="143"/>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930.</w:t>
      </w:r>
      <w:r w:rsidRPr="00CC41D5">
        <w:rPr>
          <w:szCs w:val="21"/>
        </w:rPr>
        <w:tab/>
      </w:r>
      <w:r w:rsidRPr="00CC41D5">
        <w:rPr>
          <w:rFonts w:hint="eastAsia"/>
          <w:szCs w:val="21"/>
        </w:rPr>
        <w:t>针对这个问题，政府成立了一个部际人口</w:t>
      </w:r>
      <w:r w:rsidR="000C67C2" w:rsidRPr="00CC41D5">
        <w:rPr>
          <w:rFonts w:hint="eastAsia"/>
          <w:szCs w:val="21"/>
        </w:rPr>
        <w:t>贩运</w:t>
      </w:r>
      <w:r w:rsidRPr="00CC41D5">
        <w:rPr>
          <w:rFonts w:hint="eastAsia"/>
          <w:szCs w:val="21"/>
        </w:rPr>
        <w:t>问题工作组，由外交与合作部等政府部门代表、</w:t>
      </w:r>
      <w:r w:rsidRPr="00CC41D5">
        <w:rPr>
          <w:szCs w:val="21"/>
        </w:rPr>
        <w:t>国际移民组织</w:t>
      </w:r>
      <w:r w:rsidRPr="00CC41D5">
        <w:rPr>
          <w:rFonts w:hint="eastAsia"/>
          <w:szCs w:val="21"/>
        </w:rPr>
        <w:t>等联合国相关机构以及各种非政府组织的代表组成。在编写本报告之时该工作组正在进行改组。它的目的是加强参与所有政府部门，以提高政府内部和民间社会对贩卖人口问题的认识。它还要在制订政策和程序提供指导，以“促进合法移民，遏阻无序移民，其中包括在东帝汶内外偷渡和贩运人口”。</w:t>
      </w:r>
      <w:r w:rsidRPr="00CC41D5">
        <w:rPr>
          <w:rStyle w:val="FootnoteReference"/>
          <w:szCs w:val="21"/>
        </w:rPr>
        <w:footnoteReference w:id="161"/>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931.</w:t>
      </w:r>
      <w:r w:rsidRPr="00CC41D5">
        <w:rPr>
          <w:szCs w:val="21"/>
        </w:rPr>
        <w:tab/>
      </w:r>
      <w:r w:rsidRPr="00CC41D5">
        <w:rPr>
          <w:rFonts w:hint="eastAsia"/>
          <w:szCs w:val="21"/>
        </w:rPr>
        <w:t>截至目前，工作组一直在为移民局官员制定《标准运作程序》，目前仍在等待政府批准。此外，工作组亦一直与司法部代表合作，将符合国际准则的人口贩运法律条款纳入即将颁布的《刑法典》中。例如，工作组近期正在倡议将《贩运人口议定书》中关于“人口贩运”的定义纳入《刑法典》。此外，工作组倡议将多项人口贩运共谋罪相关条款纳入《刑法典》，并将法定年龄提高到</w:t>
      </w:r>
      <w:r w:rsidRPr="00CC41D5">
        <w:rPr>
          <w:rFonts w:hint="eastAsia"/>
          <w:szCs w:val="21"/>
        </w:rPr>
        <w:t>18</w:t>
      </w:r>
      <w:r w:rsidRPr="00CC41D5">
        <w:rPr>
          <w:rFonts w:hint="eastAsia"/>
          <w:szCs w:val="21"/>
        </w:rPr>
        <w:t>岁（国际议定书</w:t>
      </w:r>
      <w:r w:rsidR="006C4857">
        <w:rPr>
          <w:rFonts w:hint="eastAsia"/>
          <w:szCs w:val="21"/>
        </w:rPr>
        <w:t>中有此</w:t>
      </w:r>
      <w:r w:rsidRPr="00CC41D5">
        <w:rPr>
          <w:rFonts w:hint="eastAsia"/>
          <w:szCs w:val="21"/>
        </w:rPr>
        <w:t>规定），这一倡议已取得成功。这些成果反应了东帝汶政府使新的国内法向国际标准看齐的承诺。</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932.</w:t>
      </w:r>
      <w:r w:rsidRPr="00CC41D5">
        <w:rPr>
          <w:szCs w:val="21"/>
        </w:rPr>
        <w:tab/>
      </w:r>
      <w:r w:rsidR="000C67C2">
        <w:rPr>
          <w:rFonts w:hint="eastAsia"/>
          <w:szCs w:val="21"/>
        </w:rPr>
        <w:t>部际人口贩运问题工作组</w:t>
      </w:r>
      <w:r w:rsidRPr="00CC41D5">
        <w:rPr>
          <w:rFonts w:hint="eastAsia"/>
          <w:szCs w:val="21"/>
        </w:rPr>
        <w:t>继续定期会谈，制定一项协作战略，保护和支持受害者。该战略的核心要素已经确定，即，就健康问题提供信息，例如性健康、安全性行为，替代就业，工作场所的安全与保障，法律建议咨询与提供。</w:t>
      </w:r>
      <w:r w:rsidRPr="00CC41D5">
        <w:rPr>
          <w:rStyle w:val="FootnoteReference"/>
          <w:szCs w:val="21"/>
        </w:rPr>
        <w:footnoteReference w:id="162"/>
      </w:r>
      <w:r w:rsidRPr="00CC41D5">
        <w:rPr>
          <w:rFonts w:hint="eastAsia"/>
          <w:szCs w:val="21"/>
        </w:rPr>
        <w:t>尽管过去也为人口贩运受害者提供服务，然而服务极少，而且无法随时提供。很多妇女羞于寻求医疗服务，外国性工作者尤其不知道如果需要治疗时应怎么办。</w:t>
      </w:r>
      <w:r w:rsidRPr="00CC41D5">
        <w:rPr>
          <w:rStyle w:val="FootnoteReference"/>
          <w:szCs w:val="21"/>
        </w:rPr>
        <w:footnoteReference w:id="163"/>
      </w:r>
      <w:r w:rsidRPr="00CC41D5">
        <w:rPr>
          <w:rFonts w:hint="eastAsia"/>
          <w:szCs w:val="21"/>
        </w:rPr>
        <w:t>目前，一个国际非政府组织</w:t>
      </w:r>
      <w:r w:rsidR="006C4857">
        <w:rPr>
          <w:rFonts w:hint="eastAsia"/>
          <w:szCs w:val="21"/>
        </w:rPr>
        <w:t>——</w:t>
      </w:r>
      <w:r w:rsidRPr="00CC41D5">
        <w:rPr>
          <w:rFonts w:ascii="Arial" w:hAnsi="Arial" w:cs="Arial"/>
          <w:color w:val="000000"/>
          <w:szCs w:val="21"/>
        </w:rPr>
        <w:t>国际家庭保健组织</w:t>
      </w:r>
      <w:r w:rsidRPr="00CC41D5">
        <w:rPr>
          <w:rFonts w:ascii="Arial" w:hAnsi="Arial" w:cs="Arial" w:hint="eastAsia"/>
          <w:color w:val="000000"/>
          <w:szCs w:val="21"/>
        </w:rPr>
        <w:t>，与东帝汶红十字会联手推出几个项目，提高公众，尤其是风险极高的</w:t>
      </w:r>
      <w:r w:rsidR="00DA096B">
        <w:rPr>
          <w:rFonts w:ascii="Arial" w:hAnsi="Arial" w:cs="Arial" w:hint="eastAsia"/>
          <w:color w:val="000000"/>
          <w:szCs w:val="21"/>
        </w:rPr>
        <w:t>女</w:t>
      </w:r>
      <w:r w:rsidR="006C4857">
        <w:rPr>
          <w:rFonts w:ascii="Arial" w:hAnsi="Arial" w:cs="Arial" w:hint="eastAsia"/>
          <w:color w:val="000000"/>
          <w:szCs w:val="21"/>
        </w:rPr>
        <w:t>性</w:t>
      </w:r>
      <w:r w:rsidRPr="00CC41D5">
        <w:rPr>
          <w:rFonts w:ascii="Arial" w:hAnsi="Arial" w:cs="Arial" w:hint="eastAsia"/>
          <w:color w:val="000000"/>
          <w:szCs w:val="21"/>
        </w:rPr>
        <w:t>性工作者，对性传播感染和艾滋病毒的认识。这项倡议得到了</w:t>
      </w:r>
      <w:r w:rsidRPr="00CC41D5">
        <w:rPr>
          <w:rFonts w:hint="eastAsia"/>
          <w:szCs w:val="21"/>
        </w:rPr>
        <w:t>美国国际开发署的支持，并在《</w:t>
      </w:r>
      <w:r w:rsidRPr="00CC41D5">
        <w:rPr>
          <w:szCs w:val="21"/>
        </w:rPr>
        <w:t>消除对妇女歧视公约</w:t>
      </w:r>
      <w:r w:rsidRPr="00CC41D5">
        <w:rPr>
          <w:rFonts w:hint="eastAsia"/>
          <w:szCs w:val="21"/>
        </w:rPr>
        <w:t>》专题报告“健康”一节中进行了详细阐述。在制定“支持受害者”战略的过程中，工作组指出，此前报告，如</w:t>
      </w:r>
      <w:r w:rsidRPr="00CC41D5">
        <w:rPr>
          <w:szCs w:val="21"/>
        </w:rPr>
        <w:t>Alola</w:t>
      </w:r>
      <w:r w:rsidRPr="00CC41D5">
        <w:rPr>
          <w:rFonts w:hint="eastAsia"/>
          <w:szCs w:val="21"/>
        </w:rPr>
        <w:t>基金会的调查报告等所提供的信息将作为他们讨论的出发点。</w:t>
      </w:r>
      <w:r w:rsidRPr="00CC41D5">
        <w:rPr>
          <w:rStyle w:val="FootnoteReference"/>
          <w:szCs w:val="21"/>
        </w:rPr>
        <w:footnoteReference w:id="164"/>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933.</w:t>
      </w:r>
      <w:r w:rsidRPr="00CC41D5">
        <w:rPr>
          <w:szCs w:val="21"/>
        </w:rPr>
        <w:tab/>
      </w:r>
      <w:r w:rsidRPr="00CC41D5">
        <w:rPr>
          <w:rFonts w:hint="eastAsia"/>
          <w:szCs w:val="21"/>
        </w:rPr>
        <w:t>不可避免的是，任何打击人口贩运、保护受害者的工作都需要解决腐败问题。例如，据指控，移民局和东帝汶国家警察局有关人员要求那些从西帝汶穿越边境进入东帝汶、被怀疑是性工作者的妇女与其进行性交易，即她们提供性服务后可批准进入东帝汶。相关部门随即对这一事件进行了调查，并调离相关官员。</w:t>
      </w:r>
      <w:r w:rsidRPr="00CC41D5">
        <w:rPr>
          <w:rStyle w:val="FootnoteReference"/>
          <w:szCs w:val="21"/>
        </w:rPr>
        <w:footnoteReference w:id="165"/>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934.</w:t>
      </w:r>
      <w:r w:rsidRPr="00CC41D5">
        <w:rPr>
          <w:szCs w:val="21"/>
        </w:rPr>
        <w:tab/>
      </w:r>
      <w:r w:rsidRPr="00CC41D5">
        <w:rPr>
          <w:rFonts w:hint="eastAsia"/>
          <w:szCs w:val="21"/>
        </w:rPr>
        <w:t>此外，东帝汶政府意识到，需对</w:t>
      </w:r>
      <w:r w:rsidRPr="00CC41D5">
        <w:rPr>
          <w:szCs w:val="21"/>
        </w:rPr>
        <w:t>Alola</w:t>
      </w:r>
      <w:r w:rsidRPr="00CC41D5">
        <w:rPr>
          <w:rFonts w:hint="eastAsia"/>
          <w:szCs w:val="21"/>
        </w:rPr>
        <w:t>调查的信息和数据进行跟踪，并认为，对东帝汶国家警察和移民局官员进行反人口贩运法培训对正确识别人口贩运受害者来说至关重要。国际移民组织在移民部对东帝汶国家警察干部进行的初步培训表明，他们的法律知识极其欠缺。</w:t>
      </w:r>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935.</w:t>
      </w:r>
      <w:r w:rsidRPr="00CC41D5">
        <w:rPr>
          <w:szCs w:val="21"/>
        </w:rPr>
        <w:tab/>
      </w:r>
      <w:r w:rsidRPr="00CC41D5">
        <w:rPr>
          <w:rFonts w:hint="eastAsia"/>
          <w:szCs w:val="21"/>
        </w:rPr>
        <w:t>打击人口贩卖的另一积极举措是，东帝汶政府大力强调区域合作。政府参加了“巴厘人口偷运、贩运与相关交易犯罪区域部长大会”，即“巴厘进程”。</w:t>
      </w:r>
      <w:r w:rsidRPr="00CC41D5">
        <w:rPr>
          <w:rFonts w:hint="eastAsia"/>
          <w:szCs w:val="21"/>
        </w:rPr>
        <w:t>2005</w:t>
      </w:r>
      <w:r w:rsidRPr="00CC41D5">
        <w:rPr>
          <w:rFonts w:hint="eastAsia"/>
          <w:szCs w:val="21"/>
        </w:rPr>
        <w:t>年底，在法国政府的资助下，东帝汶政府派遣了两位国家警察机构官员前往马来西亚参加区域反人口贩运研讨会。此外，政府</w:t>
      </w:r>
      <w:r w:rsidR="006C4857">
        <w:rPr>
          <w:rFonts w:hint="eastAsia"/>
          <w:szCs w:val="21"/>
        </w:rPr>
        <w:t>希</w:t>
      </w:r>
      <w:r w:rsidRPr="00CC41D5">
        <w:rPr>
          <w:rFonts w:hint="eastAsia"/>
          <w:szCs w:val="21"/>
        </w:rPr>
        <w:t>望东帝汶国际警察代表能够加入部陪贩运人口问题工作组，因为政府认为，区域层面上的合作与协调以及信息共享对于有效应对人口贩运辛迪加集团的活动至关重要。</w:t>
      </w:r>
    </w:p>
    <w:p w:rsidR="002A570D" w:rsidRPr="007B4E37" w:rsidRDefault="002A570D" w:rsidP="007B4E37">
      <w:pPr>
        <w:pStyle w:val="H3"/>
        <w:rPr>
          <w:rFonts w:hint="eastAsia"/>
          <w:b w:val="0"/>
        </w:rPr>
      </w:pPr>
      <w:bookmarkStart w:id="144" w:name="_Toc228766638"/>
      <w:r w:rsidRPr="007B4E37">
        <w:rPr>
          <w:rFonts w:hint="eastAsia"/>
          <w:b w:val="0"/>
        </w:rPr>
        <w:t>根据</w:t>
      </w:r>
      <w:r w:rsidRPr="007B4E37">
        <w:rPr>
          <w:b w:val="0"/>
        </w:rPr>
        <w:t>Alola</w:t>
      </w:r>
      <w:r w:rsidRPr="007B4E37">
        <w:rPr>
          <w:rFonts w:hint="eastAsia"/>
          <w:b w:val="0"/>
        </w:rPr>
        <w:t>基金会报告采取</w:t>
      </w:r>
      <w:r w:rsidR="006C4857" w:rsidRPr="007B4E37">
        <w:rPr>
          <w:rFonts w:hint="eastAsia"/>
          <w:b w:val="0"/>
        </w:rPr>
        <w:t>的</w:t>
      </w:r>
      <w:r w:rsidRPr="007B4E37">
        <w:rPr>
          <w:rFonts w:hint="eastAsia"/>
          <w:b w:val="0"/>
        </w:rPr>
        <w:t>后续行动</w:t>
      </w:r>
      <w:bookmarkEnd w:id="144"/>
    </w:p>
    <w:p w:rsidR="002A570D" w:rsidRPr="00CC41D5" w:rsidRDefault="002A570D" w:rsidP="002A570D">
      <w:pPr>
        <w:tabs>
          <w:tab w:val="left" w:pos="1005"/>
        </w:tabs>
        <w:spacing w:after="240" w:line="360" w:lineRule="exact"/>
        <w:ind w:left="720" w:hanging="720"/>
        <w:rPr>
          <w:rFonts w:hint="eastAsia"/>
          <w:szCs w:val="21"/>
        </w:rPr>
      </w:pPr>
      <w:r w:rsidRPr="00CC41D5">
        <w:rPr>
          <w:szCs w:val="21"/>
        </w:rPr>
        <w:t>936.</w:t>
      </w:r>
      <w:r w:rsidRPr="00CC41D5">
        <w:rPr>
          <w:szCs w:val="21"/>
        </w:rPr>
        <w:tab/>
      </w:r>
      <w:r w:rsidRPr="00CC41D5">
        <w:rPr>
          <w:rFonts w:hint="eastAsia"/>
          <w:szCs w:val="21"/>
        </w:rPr>
        <w:t>作为</w:t>
      </w:r>
      <w:r w:rsidRPr="00CC41D5">
        <w:rPr>
          <w:rFonts w:hint="eastAsia"/>
          <w:szCs w:val="21"/>
        </w:rPr>
        <w:t>2004</w:t>
      </w:r>
      <w:r w:rsidRPr="00CC41D5">
        <w:rPr>
          <w:rFonts w:hint="eastAsia"/>
          <w:szCs w:val="21"/>
        </w:rPr>
        <w:t>年报告的后续行动，</w:t>
      </w:r>
      <w:r w:rsidRPr="00CC41D5">
        <w:rPr>
          <w:szCs w:val="21"/>
        </w:rPr>
        <w:t>Alola</w:t>
      </w:r>
      <w:r w:rsidRPr="00CC41D5">
        <w:rPr>
          <w:rFonts w:hint="eastAsia"/>
          <w:szCs w:val="21"/>
        </w:rPr>
        <w:t>基金会从美国国际开发署获得资助，用于国际移民组织</w:t>
      </w:r>
      <w:r w:rsidR="006C4857">
        <w:rPr>
          <w:rFonts w:hint="eastAsia"/>
          <w:szCs w:val="21"/>
        </w:rPr>
        <w:t>——</w:t>
      </w:r>
      <w:r w:rsidRPr="00CC41D5">
        <w:rPr>
          <w:szCs w:val="21"/>
        </w:rPr>
        <w:t>Alola</w:t>
      </w:r>
      <w:r w:rsidR="006C4857">
        <w:rPr>
          <w:rFonts w:hint="eastAsia"/>
          <w:szCs w:val="21"/>
        </w:rPr>
        <w:t>基金会</w:t>
      </w:r>
      <w:r w:rsidRPr="00CC41D5">
        <w:rPr>
          <w:rFonts w:hint="eastAsia"/>
          <w:szCs w:val="21"/>
        </w:rPr>
        <w:t>联合开展提高对人口贩运认识的项目，这个项目以政府各部委为主，包括促进平等办公室、东帝汶国家警察</w:t>
      </w:r>
      <w:r w:rsidR="006C4857">
        <w:rPr>
          <w:rFonts w:hint="eastAsia"/>
          <w:szCs w:val="21"/>
        </w:rPr>
        <w:t>局</w:t>
      </w:r>
      <w:r w:rsidRPr="00CC41D5">
        <w:rPr>
          <w:rFonts w:hint="eastAsia"/>
          <w:szCs w:val="21"/>
        </w:rPr>
        <w:t>、司法部、领事馆工作人员、媒体和民间社会。该项目还将寻求与边境地区乡委会，尤其是与这些乡委会中的妇女代表合作，协助辨识与援助受害者。在编写本报告之时，该培训定于</w:t>
      </w:r>
      <w:r w:rsidRPr="00CC41D5">
        <w:rPr>
          <w:rFonts w:hint="eastAsia"/>
          <w:szCs w:val="21"/>
        </w:rPr>
        <w:t>2006</w:t>
      </w:r>
      <w:r w:rsidRPr="00CC41D5">
        <w:rPr>
          <w:rFonts w:hint="eastAsia"/>
          <w:szCs w:val="21"/>
        </w:rPr>
        <w:t>年底开始，培训目的是协助政府履行它在该领域的职责。</w:t>
      </w:r>
    </w:p>
    <w:p w:rsidR="002A570D" w:rsidRPr="00BB7C21" w:rsidRDefault="00985E8B" w:rsidP="00BB7C21">
      <w:pPr>
        <w:pStyle w:val="HCh"/>
        <w:jc w:val="center"/>
        <w:rPr>
          <w:rFonts w:ascii="Arial" w:hAnsi="Arial" w:cs="Arial" w:hint="eastAsia"/>
          <w:szCs w:val="21"/>
        </w:rPr>
      </w:pPr>
      <w:r>
        <w:rPr>
          <w:rFonts w:ascii="KaiTi_GB2312" w:eastAsia="KaiTi_GB2312"/>
          <w:b/>
          <w:color w:val="0000FF"/>
          <w:sz w:val="24"/>
          <w:szCs w:val="24"/>
        </w:rPr>
        <w:br w:type="page"/>
      </w:r>
      <w:bookmarkStart w:id="145" w:name="_Toc228766639"/>
      <w:r w:rsidR="002A570D" w:rsidRPr="00BB7C21">
        <w:rPr>
          <w:rFonts w:ascii="Arial" w:hAnsi="Arial" w:cs="Arial"/>
          <w:szCs w:val="21"/>
        </w:rPr>
        <w:t>《消除对妇女歧视公约》</w:t>
      </w:r>
      <w:r w:rsidR="002A570D" w:rsidRPr="00BB7C21">
        <w:rPr>
          <w:rFonts w:ascii="Arial" w:hAnsi="Arial" w:cs="Arial" w:hint="eastAsia"/>
          <w:szCs w:val="21"/>
        </w:rPr>
        <w:t>第</w:t>
      </w:r>
      <w:r w:rsidR="002A570D" w:rsidRPr="00BB7C21">
        <w:rPr>
          <w:rFonts w:ascii="Arial" w:hAnsi="Arial" w:cs="Arial" w:hint="eastAsia"/>
          <w:szCs w:val="21"/>
        </w:rPr>
        <w:t>10</w:t>
      </w:r>
      <w:r w:rsidR="002A570D" w:rsidRPr="00BB7C21">
        <w:rPr>
          <w:rFonts w:ascii="Arial" w:hAnsi="Arial" w:cs="Arial" w:hint="eastAsia"/>
          <w:szCs w:val="21"/>
        </w:rPr>
        <w:t>条：教育平等</w:t>
      </w:r>
      <w:bookmarkEnd w:id="145"/>
    </w:p>
    <w:p w:rsidR="002A570D" w:rsidRPr="00CC41D5" w:rsidRDefault="002A570D" w:rsidP="002A570D">
      <w:pPr>
        <w:spacing w:after="240" w:line="360" w:lineRule="exact"/>
        <w:ind w:left="720" w:hanging="720"/>
        <w:rPr>
          <w:rFonts w:hint="eastAsia"/>
          <w:szCs w:val="21"/>
        </w:rPr>
      </w:pPr>
      <w:r w:rsidRPr="00CC41D5">
        <w:rPr>
          <w:szCs w:val="21"/>
        </w:rPr>
        <w:t>937.</w:t>
      </w:r>
      <w:r w:rsidRPr="00CC41D5">
        <w:rPr>
          <w:szCs w:val="21"/>
        </w:rPr>
        <w:tab/>
      </w:r>
      <w:r w:rsidRPr="00CC41D5">
        <w:rPr>
          <w:rFonts w:hint="eastAsia"/>
          <w:szCs w:val="21"/>
        </w:rPr>
        <w:t>《共同核心文件》对东帝汶的教育体系作全面概述，其中包括东帝汶教育发展中面临的挑战。《共同核心文件》进一步阐述了这些挑战，以及东帝汶在消除歧视、确保妇女享有平等受教育机会领域面临的其他挑战，同时，还介绍了东帝汶政府采取应对举措（见下文）。</w:t>
      </w:r>
    </w:p>
    <w:p w:rsidR="002A570D" w:rsidRPr="00F32541" w:rsidRDefault="002A570D" w:rsidP="00F32541">
      <w:pPr>
        <w:pStyle w:val="H1"/>
        <w:spacing w:beforeLines="0" w:before="0"/>
        <w:rPr>
          <w:rFonts w:hint="eastAsia"/>
        </w:rPr>
      </w:pPr>
      <w:bookmarkStart w:id="146" w:name="_Toc228766640"/>
      <w:r w:rsidRPr="00F32541">
        <w:rPr>
          <w:rFonts w:hint="eastAsia"/>
        </w:rPr>
        <w:t>与女孩和妇女相关的教育目标</w:t>
      </w:r>
      <w:bookmarkEnd w:id="146"/>
    </w:p>
    <w:p w:rsidR="002A570D" w:rsidRPr="00CC41D5" w:rsidRDefault="002A570D" w:rsidP="002A570D">
      <w:pPr>
        <w:spacing w:after="240" w:line="360" w:lineRule="exact"/>
        <w:ind w:left="720" w:hanging="720"/>
        <w:rPr>
          <w:szCs w:val="21"/>
        </w:rPr>
      </w:pPr>
      <w:r w:rsidRPr="00CC41D5">
        <w:rPr>
          <w:szCs w:val="21"/>
        </w:rPr>
        <w:t>938.</w:t>
      </w:r>
      <w:r w:rsidRPr="00CC41D5">
        <w:rPr>
          <w:szCs w:val="21"/>
        </w:rPr>
        <w:tab/>
      </w:r>
      <w:r w:rsidRPr="00CC41D5">
        <w:rPr>
          <w:rFonts w:hint="eastAsia"/>
          <w:szCs w:val="21"/>
        </w:rPr>
        <w:t>“改善东帝汶妇女与女孩的受教育机会”有着坚实的法律基础。除《东帝汶</w:t>
      </w:r>
      <w:r w:rsidRPr="00CC41D5">
        <w:rPr>
          <w:rFonts w:ascii="SimSun" w:hAnsi="SimSun" w:cs="SimSun" w:hint="eastAsia"/>
          <w:szCs w:val="21"/>
        </w:rPr>
        <w:t>民主共和国</w:t>
      </w:r>
      <w:r w:rsidRPr="00CC41D5">
        <w:rPr>
          <w:rFonts w:hint="eastAsia"/>
          <w:szCs w:val="21"/>
        </w:rPr>
        <w:t>宪法》中列明的条款外，《教育制度基本法》中的指导原则之一就是，“确保男女机会平等”。</w:t>
      </w:r>
      <w:r w:rsidRPr="00CC41D5">
        <w:rPr>
          <w:rStyle w:val="FootnoteReference"/>
          <w:szCs w:val="21"/>
        </w:rPr>
        <w:footnoteReference w:id="166"/>
      </w:r>
      <w:r w:rsidRPr="00CC41D5">
        <w:rPr>
          <w:rFonts w:hint="eastAsia"/>
          <w:szCs w:val="21"/>
        </w:rPr>
        <w:t>这项承诺在《国家发展计划》表述得非常清晰</w:t>
      </w:r>
      <w:r w:rsidR="006C4857">
        <w:rPr>
          <w:rFonts w:hint="eastAsia"/>
          <w:szCs w:val="21"/>
        </w:rPr>
        <w:t>——</w:t>
      </w:r>
      <w:r w:rsidRPr="00CC41D5">
        <w:rPr>
          <w:rFonts w:hint="eastAsia"/>
          <w:szCs w:val="21"/>
        </w:rPr>
        <w:t>政府承诺，“改善教育提供水平</w:t>
      </w:r>
      <w:r w:rsidR="006C4857">
        <w:rPr>
          <w:rFonts w:hint="eastAsia"/>
          <w:szCs w:val="21"/>
        </w:rPr>
        <w:t>——</w:t>
      </w:r>
      <w:r w:rsidRPr="00CC41D5">
        <w:rPr>
          <w:rFonts w:hint="eastAsia"/>
          <w:szCs w:val="21"/>
        </w:rPr>
        <w:t>尤其通过向女孩和妇女、成人和有特殊需要的群体提供专业培训。”</w:t>
      </w:r>
      <w:r w:rsidRPr="00CC41D5">
        <w:rPr>
          <w:rStyle w:val="FootnoteReference"/>
          <w:szCs w:val="21"/>
        </w:rPr>
        <w:footnoteReference w:id="167"/>
      </w:r>
      <w:r w:rsidRPr="00CC41D5">
        <w:rPr>
          <w:szCs w:val="21"/>
        </w:rPr>
        <w:t xml:space="preserve"> </w:t>
      </w:r>
      <w:r w:rsidRPr="00CC41D5">
        <w:rPr>
          <w:rFonts w:hint="eastAsia"/>
          <w:szCs w:val="21"/>
        </w:rPr>
        <w:t>同样，东帝汶政府认识到需要采取措施“降低成人人口中</w:t>
      </w:r>
      <w:r w:rsidR="006C4857">
        <w:rPr>
          <w:rFonts w:hint="eastAsia"/>
          <w:szCs w:val="21"/>
        </w:rPr>
        <w:t>——</w:t>
      </w:r>
      <w:r w:rsidRPr="00CC41D5">
        <w:rPr>
          <w:rFonts w:hint="eastAsia"/>
          <w:szCs w:val="21"/>
        </w:rPr>
        <w:t>尤其是妇女</w:t>
      </w:r>
      <w:r w:rsidR="006C4857">
        <w:rPr>
          <w:rFonts w:hint="eastAsia"/>
          <w:szCs w:val="21"/>
        </w:rPr>
        <w:t>——</w:t>
      </w:r>
      <w:r w:rsidRPr="00CC41D5">
        <w:rPr>
          <w:rFonts w:hint="eastAsia"/>
          <w:szCs w:val="21"/>
        </w:rPr>
        <w:t>的文盲人数”，</w:t>
      </w:r>
      <w:r w:rsidRPr="00CC41D5">
        <w:rPr>
          <w:rStyle w:val="FootnoteReference"/>
          <w:szCs w:val="21"/>
        </w:rPr>
        <w:footnoteReference w:id="168"/>
      </w:r>
      <w:r w:rsidRPr="00CC41D5">
        <w:rPr>
          <w:rFonts w:hint="eastAsia"/>
          <w:szCs w:val="21"/>
        </w:rPr>
        <w:t>并需建立相应的机制，降低女孩辍学率。</w:t>
      </w:r>
      <w:r w:rsidRPr="00CC41D5">
        <w:rPr>
          <w:rStyle w:val="FootnoteReference"/>
          <w:szCs w:val="21"/>
        </w:rPr>
        <w:footnoteReference w:id="169"/>
      </w:r>
    </w:p>
    <w:p w:rsidR="002A570D" w:rsidRPr="00CC41D5" w:rsidRDefault="002A570D" w:rsidP="002A570D">
      <w:pPr>
        <w:spacing w:after="240" w:line="360" w:lineRule="exact"/>
        <w:ind w:left="720" w:hanging="720"/>
        <w:rPr>
          <w:rFonts w:hint="eastAsia"/>
          <w:szCs w:val="21"/>
        </w:rPr>
      </w:pPr>
      <w:r w:rsidRPr="00CC41D5">
        <w:rPr>
          <w:szCs w:val="21"/>
        </w:rPr>
        <w:t>939.</w:t>
      </w:r>
      <w:r w:rsidRPr="00CC41D5">
        <w:rPr>
          <w:szCs w:val="21"/>
        </w:rPr>
        <w:tab/>
      </w:r>
      <w:r w:rsidRPr="00CC41D5">
        <w:rPr>
          <w:rFonts w:hint="eastAsia"/>
          <w:szCs w:val="21"/>
        </w:rPr>
        <w:t>教育部制定并通过的《教育政策框架》反映了《国家发展计划》中列明并在《共同核心文件》中作了详述的各项目标。然而，由于传统习俗的缘故，比如过早怀孕和结婚以及家务繁重，使得女孩在受教育方面遭遇歧视，因此，需要对此进行严密监测，以确定新的课程设置、教学材料、教师培训、家长与社区参与等举措是否使性别问题的解决取得了令人满意的结果，以及，这些举措在推进性别平等、妇女授权等《国家发展计划》目标方面能否最终取得成效。</w:t>
      </w:r>
      <w:r w:rsidRPr="00CC41D5">
        <w:rPr>
          <w:rStyle w:val="FootnoteReference"/>
          <w:szCs w:val="21"/>
        </w:rPr>
        <w:footnoteReference w:id="170"/>
      </w:r>
    </w:p>
    <w:p w:rsidR="002A570D" w:rsidRPr="00F32541" w:rsidRDefault="002A570D" w:rsidP="00F32541">
      <w:pPr>
        <w:pStyle w:val="H1"/>
        <w:spacing w:beforeLines="0" w:before="0"/>
        <w:rPr>
          <w:rFonts w:hint="eastAsia"/>
        </w:rPr>
      </w:pPr>
      <w:bookmarkStart w:id="147" w:name="_Toc228766641"/>
      <w:r w:rsidRPr="00F32541">
        <w:rPr>
          <w:rFonts w:hint="eastAsia"/>
        </w:rPr>
        <w:t>学前教育</w:t>
      </w:r>
      <w:bookmarkEnd w:id="147"/>
    </w:p>
    <w:p w:rsidR="002A570D" w:rsidRPr="00CC41D5" w:rsidRDefault="002A570D" w:rsidP="002A570D">
      <w:pPr>
        <w:spacing w:after="240" w:line="360" w:lineRule="exact"/>
        <w:ind w:left="720" w:hanging="720"/>
        <w:rPr>
          <w:szCs w:val="21"/>
        </w:rPr>
      </w:pPr>
      <w:r w:rsidRPr="00CC41D5">
        <w:rPr>
          <w:szCs w:val="21"/>
        </w:rPr>
        <w:t>940.</w:t>
      </w:r>
      <w:r w:rsidRPr="00CC41D5">
        <w:rPr>
          <w:szCs w:val="21"/>
        </w:rPr>
        <w:tab/>
      </w:r>
      <w:r w:rsidRPr="00CC41D5">
        <w:rPr>
          <w:rFonts w:hint="eastAsia"/>
          <w:szCs w:val="21"/>
        </w:rPr>
        <w:t>2002</w:t>
      </w:r>
      <w:r w:rsidRPr="00CC41D5">
        <w:rPr>
          <w:rFonts w:hint="eastAsia"/>
          <w:szCs w:val="21"/>
        </w:rPr>
        <w:t>年的“多指标类集调查”表明，东帝汶实际上并未提供学前教育。</w:t>
      </w:r>
      <w:r w:rsidRPr="00CC41D5">
        <w:rPr>
          <w:rFonts w:hint="eastAsia"/>
          <w:szCs w:val="21"/>
        </w:rPr>
        <w:t>3-5</w:t>
      </w:r>
      <w:r w:rsidRPr="00CC41D5">
        <w:rPr>
          <w:rFonts w:hint="eastAsia"/>
          <w:szCs w:val="21"/>
        </w:rPr>
        <w:t>岁儿童中，仅</w:t>
      </w:r>
      <w:r w:rsidRPr="00CC41D5">
        <w:rPr>
          <w:szCs w:val="21"/>
        </w:rPr>
        <w:t>2%</w:t>
      </w:r>
      <w:r w:rsidRPr="00CC41D5">
        <w:rPr>
          <w:rFonts w:hint="eastAsia"/>
          <w:szCs w:val="21"/>
        </w:rPr>
        <w:t>参加了某种形式的学前教育项目。</w:t>
      </w:r>
      <w:r w:rsidRPr="00CC41D5">
        <w:rPr>
          <w:rStyle w:val="FootnoteReference"/>
          <w:szCs w:val="21"/>
        </w:rPr>
        <w:footnoteReference w:id="171"/>
      </w:r>
      <w:r w:rsidRPr="00CC41D5">
        <w:rPr>
          <w:rFonts w:hint="eastAsia"/>
          <w:szCs w:val="21"/>
        </w:rPr>
        <w:t>目前的学前教育针对</w:t>
      </w:r>
      <w:r w:rsidRPr="00CC41D5">
        <w:rPr>
          <w:rFonts w:hint="eastAsia"/>
          <w:szCs w:val="21"/>
        </w:rPr>
        <w:t>4-5</w:t>
      </w:r>
      <w:r w:rsidRPr="00CC41D5">
        <w:rPr>
          <w:rFonts w:hint="eastAsia"/>
          <w:szCs w:val="21"/>
        </w:rPr>
        <w:t>岁儿童，尽管学前教育并非义务教育，全国目前共有</w:t>
      </w:r>
      <w:r w:rsidRPr="00CC41D5">
        <w:rPr>
          <w:rFonts w:hint="eastAsia"/>
          <w:szCs w:val="21"/>
        </w:rPr>
        <w:t>57</w:t>
      </w:r>
      <w:r w:rsidRPr="00CC41D5">
        <w:rPr>
          <w:rFonts w:hint="eastAsia"/>
          <w:szCs w:val="21"/>
        </w:rPr>
        <w:t>所学前教育学校，共有</w:t>
      </w:r>
      <w:r w:rsidRPr="00CC41D5">
        <w:rPr>
          <w:szCs w:val="21"/>
        </w:rPr>
        <w:t>4</w:t>
      </w:r>
      <w:r w:rsidR="006C4857">
        <w:rPr>
          <w:rFonts w:hint="eastAsia"/>
          <w:szCs w:val="21"/>
        </w:rPr>
        <w:t xml:space="preserve"> </w:t>
      </w:r>
      <w:r w:rsidRPr="00CC41D5">
        <w:rPr>
          <w:szCs w:val="21"/>
        </w:rPr>
        <w:t>700</w:t>
      </w:r>
      <w:r w:rsidRPr="00CC41D5">
        <w:rPr>
          <w:rFonts w:hint="eastAsia"/>
          <w:szCs w:val="21"/>
        </w:rPr>
        <w:t>名学生和</w:t>
      </w:r>
      <w:r w:rsidRPr="00CC41D5">
        <w:rPr>
          <w:rFonts w:hint="eastAsia"/>
          <w:szCs w:val="21"/>
        </w:rPr>
        <w:t>139</w:t>
      </w:r>
      <w:r w:rsidRPr="00CC41D5">
        <w:rPr>
          <w:rFonts w:hint="eastAsia"/>
          <w:szCs w:val="21"/>
        </w:rPr>
        <w:t>名教师。这些学校绝大多数为私立性质，通常位于市区，满足了这一年龄群体中不足</w:t>
      </w:r>
      <w:r w:rsidRPr="00CC41D5">
        <w:rPr>
          <w:rFonts w:hint="eastAsia"/>
          <w:szCs w:val="21"/>
        </w:rPr>
        <w:t>10%</w:t>
      </w:r>
      <w:r w:rsidRPr="00CC41D5">
        <w:rPr>
          <w:rFonts w:hint="eastAsia"/>
          <w:szCs w:val="21"/>
        </w:rPr>
        <w:t>的儿童的教育需求。</w:t>
      </w:r>
      <w:r w:rsidRPr="00CC41D5">
        <w:rPr>
          <w:rStyle w:val="FootnoteReference"/>
          <w:szCs w:val="21"/>
        </w:rPr>
        <w:footnoteReference w:id="172"/>
      </w:r>
      <w:r w:rsidRPr="00CC41D5">
        <w:rPr>
          <w:rFonts w:hint="eastAsia"/>
          <w:szCs w:val="21"/>
        </w:rPr>
        <w:t>东帝汶政府认为，随着需求不断增长，学前教育存在着巨大的拓展潜力。</w:t>
      </w:r>
    </w:p>
    <w:p w:rsidR="002A570D" w:rsidRPr="00F32541" w:rsidRDefault="002919E6" w:rsidP="00F32541">
      <w:pPr>
        <w:pStyle w:val="H1"/>
        <w:spacing w:beforeLines="0" w:before="0"/>
        <w:rPr>
          <w:rFonts w:hint="eastAsia"/>
        </w:rPr>
      </w:pPr>
      <w:r>
        <w:rPr>
          <w:bCs/>
          <w:szCs w:val="24"/>
        </w:rPr>
        <w:br w:type="page"/>
      </w:r>
      <w:bookmarkStart w:id="148" w:name="_Toc228766642"/>
      <w:r w:rsidR="002A570D" w:rsidRPr="00F32541">
        <w:rPr>
          <w:rFonts w:hint="eastAsia"/>
        </w:rPr>
        <w:t>小学教育</w:t>
      </w:r>
      <w:bookmarkEnd w:id="148"/>
    </w:p>
    <w:p w:rsidR="002A570D" w:rsidRPr="00CC41D5" w:rsidRDefault="002A570D" w:rsidP="002A570D">
      <w:pPr>
        <w:spacing w:after="240" w:line="360" w:lineRule="exact"/>
        <w:ind w:left="720" w:hanging="720"/>
        <w:rPr>
          <w:szCs w:val="21"/>
        </w:rPr>
      </w:pPr>
      <w:r w:rsidRPr="00CC41D5">
        <w:rPr>
          <w:szCs w:val="21"/>
        </w:rPr>
        <w:t>941.</w:t>
      </w:r>
      <w:r w:rsidRPr="00CC41D5">
        <w:rPr>
          <w:szCs w:val="21"/>
        </w:rPr>
        <w:tab/>
      </w:r>
      <w:r w:rsidRPr="00CC41D5">
        <w:rPr>
          <w:rFonts w:hint="eastAsia"/>
          <w:szCs w:val="21"/>
        </w:rPr>
        <w:t>小学教育一般从</w:t>
      </w:r>
      <w:r w:rsidRPr="00CC41D5">
        <w:rPr>
          <w:rFonts w:hint="eastAsia"/>
          <w:szCs w:val="21"/>
        </w:rPr>
        <w:t>6</w:t>
      </w:r>
      <w:r w:rsidRPr="00CC41D5">
        <w:rPr>
          <w:rFonts w:hint="eastAsia"/>
          <w:szCs w:val="21"/>
        </w:rPr>
        <w:t>岁开始，但</w:t>
      </w:r>
      <w:r w:rsidRPr="00CC41D5">
        <w:rPr>
          <w:rFonts w:hint="eastAsia"/>
          <w:szCs w:val="21"/>
        </w:rPr>
        <w:t>6</w:t>
      </w:r>
      <w:r w:rsidRPr="00CC41D5">
        <w:rPr>
          <w:rFonts w:hint="eastAsia"/>
          <w:szCs w:val="21"/>
        </w:rPr>
        <w:t>岁开始入学读一年级的儿童廖廖无几。小学教育体系中存着大量的超龄儿童，</w:t>
      </w:r>
      <w:r w:rsidRPr="00CC41D5">
        <w:rPr>
          <w:szCs w:val="21"/>
        </w:rPr>
        <w:t>2004-2005</w:t>
      </w:r>
      <w:r w:rsidRPr="00CC41D5">
        <w:rPr>
          <w:rFonts w:hint="eastAsia"/>
          <w:szCs w:val="21"/>
        </w:rPr>
        <w:t>学年的入学业数据表明，</w:t>
      </w:r>
      <w:r w:rsidRPr="00CC41D5">
        <w:rPr>
          <w:rFonts w:hint="eastAsia"/>
          <w:szCs w:val="21"/>
        </w:rPr>
        <w:t>27%</w:t>
      </w:r>
      <w:r w:rsidRPr="00CC41D5">
        <w:rPr>
          <w:rFonts w:hint="eastAsia"/>
          <w:szCs w:val="21"/>
        </w:rPr>
        <w:t>为超龄学生。然而，与</w:t>
      </w:r>
      <w:r w:rsidRPr="00CC41D5">
        <w:rPr>
          <w:rFonts w:hint="eastAsia"/>
          <w:szCs w:val="21"/>
        </w:rPr>
        <w:t>2000</w:t>
      </w:r>
      <w:r w:rsidR="006C4857">
        <w:rPr>
          <w:rFonts w:hint="eastAsia"/>
          <w:szCs w:val="21"/>
        </w:rPr>
        <w:t>年前三个</w:t>
      </w:r>
      <w:r w:rsidRPr="00CC41D5">
        <w:rPr>
          <w:rFonts w:hint="eastAsia"/>
          <w:szCs w:val="21"/>
        </w:rPr>
        <w:t>学年</w:t>
      </w:r>
      <w:r w:rsidRPr="00CC41D5">
        <w:rPr>
          <w:rFonts w:hint="eastAsia"/>
          <w:szCs w:val="21"/>
        </w:rPr>
        <w:t>42%</w:t>
      </w:r>
      <w:r w:rsidRPr="00CC41D5">
        <w:rPr>
          <w:rFonts w:hint="eastAsia"/>
          <w:szCs w:val="21"/>
        </w:rPr>
        <w:t>的平均率相比，这一数字表明超龄儿童已经减少。</w:t>
      </w:r>
      <w:r w:rsidRPr="00CC41D5">
        <w:rPr>
          <w:rStyle w:val="FootnoteReference"/>
          <w:szCs w:val="21"/>
        </w:rPr>
        <w:footnoteReference w:id="173"/>
      </w:r>
    </w:p>
    <w:p w:rsidR="002A570D" w:rsidRPr="00CC41D5" w:rsidRDefault="002A570D" w:rsidP="002A570D">
      <w:pPr>
        <w:spacing w:after="240" w:line="360" w:lineRule="exact"/>
        <w:ind w:left="720" w:hanging="720"/>
        <w:rPr>
          <w:szCs w:val="21"/>
        </w:rPr>
      </w:pPr>
      <w:r w:rsidRPr="00CC41D5">
        <w:rPr>
          <w:szCs w:val="21"/>
        </w:rPr>
        <w:t>942.</w:t>
      </w:r>
      <w:r w:rsidRPr="00CC41D5">
        <w:rPr>
          <w:szCs w:val="21"/>
        </w:rPr>
        <w:tab/>
      </w:r>
      <w:r w:rsidRPr="00CC41D5">
        <w:rPr>
          <w:rFonts w:hint="eastAsia"/>
          <w:szCs w:val="21"/>
        </w:rPr>
        <w:t>目前，东帝汶小学教育体系的学生总数约为</w:t>
      </w:r>
      <w:r w:rsidRPr="00CC41D5">
        <w:rPr>
          <w:szCs w:val="21"/>
        </w:rPr>
        <w:t>182</w:t>
      </w:r>
      <w:r w:rsidR="006C4857">
        <w:rPr>
          <w:rFonts w:hint="eastAsia"/>
          <w:szCs w:val="21"/>
        </w:rPr>
        <w:t xml:space="preserve"> </w:t>
      </w:r>
      <w:r w:rsidRPr="00CC41D5">
        <w:rPr>
          <w:szCs w:val="21"/>
        </w:rPr>
        <w:t>000</w:t>
      </w:r>
      <w:r w:rsidRPr="00CC41D5">
        <w:rPr>
          <w:rFonts w:hint="eastAsia"/>
          <w:szCs w:val="21"/>
        </w:rPr>
        <w:t>名；平均每所学校有</w:t>
      </w:r>
      <w:r w:rsidRPr="00CC41D5">
        <w:rPr>
          <w:rFonts w:hint="eastAsia"/>
          <w:szCs w:val="21"/>
        </w:rPr>
        <w:t>237</w:t>
      </w:r>
      <w:r w:rsidRPr="00CC41D5">
        <w:rPr>
          <w:rFonts w:hint="eastAsia"/>
          <w:szCs w:val="21"/>
        </w:rPr>
        <w:t>名学生和</w:t>
      </w:r>
      <w:r w:rsidRPr="00CC41D5">
        <w:rPr>
          <w:rFonts w:hint="eastAsia"/>
          <w:szCs w:val="21"/>
        </w:rPr>
        <w:t>7</w:t>
      </w:r>
      <w:r w:rsidRPr="00CC41D5">
        <w:rPr>
          <w:rFonts w:hint="eastAsia"/>
          <w:szCs w:val="21"/>
        </w:rPr>
        <w:t>名教师。教师人数折射出东帝汶独立后学生入学率出现增长，但现在，教师数量比较稳定，全国共有</w:t>
      </w:r>
      <w:r w:rsidRPr="00CC41D5">
        <w:rPr>
          <w:rFonts w:hint="eastAsia"/>
          <w:szCs w:val="21"/>
        </w:rPr>
        <w:t>4</w:t>
      </w:r>
      <w:r w:rsidR="006C4857">
        <w:rPr>
          <w:rFonts w:hint="eastAsia"/>
          <w:szCs w:val="21"/>
        </w:rPr>
        <w:t xml:space="preserve"> </w:t>
      </w:r>
      <w:r w:rsidRPr="00CC41D5">
        <w:rPr>
          <w:rFonts w:hint="eastAsia"/>
          <w:szCs w:val="21"/>
        </w:rPr>
        <w:t>000</w:t>
      </w:r>
      <w:r w:rsidRPr="00CC41D5">
        <w:rPr>
          <w:rFonts w:hint="eastAsia"/>
          <w:szCs w:val="21"/>
        </w:rPr>
        <w:t>多名教师，是政府公务员队伍中人数最多的团体。目前，公立学校的学生</w:t>
      </w:r>
      <w:r w:rsidRPr="00CC41D5">
        <w:rPr>
          <w:rFonts w:hint="eastAsia"/>
          <w:szCs w:val="21"/>
        </w:rPr>
        <w:t>/</w:t>
      </w:r>
      <w:r w:rsidRPr="00CC41D5">
        <w:rPr>
          <w:rFonts w:hint="eastAsia"/>
          <w:szCs w:val="21"/>
        </w:rPr>
        <w:t>教师平均比率为</w:t>
      </w:r>
      <w:r w:rsidRPr="00CC41D5">
        <w:rPr>
          <w:szCs w:val="21"/>
        </w:rPr>
        <w:t>34</w:t>
      </w:r>
      <w:r w:rsidRPr="00CC41D5">
        <w:rPr>
          <w:rFonts w:hint="eastAsia"/>
          <w:szCs w:val="21"/>
        </w:rPr>
        <w:t>：</w:t>
      </w:r>
      <w:r w:rsidRPr="00CC41D5">
        <w:rPr>
          <w:szCs w:val="21"/>
        </w:rPr>
        <w:t>1</w:t>
      </w:r>
      <w:r w:rsidRPr="00CC41D5">
        <w:rPr>
          <w:rFonts w:hint="eastAsia"/>
          <w:szCs w:val="21"/>
        </w:rPr>
        <w:t>（与</w:t>
      </w:r>
      <w:r w:rsidRPr="00CC41D5">
        <w:rPr>
          <w:rFonts w:hint="eastAsia"/>
          <w:szCs w:val="21"/>
        </w:rPr>
        <w:t>2001</w:t>
      </w:r>
      <w:r w:rsidRPr="00CC41D5">
        <w:rPr>
          <w:rFonts w:hint="eastAsia"/>
          <w:szCs w:val="21"/>
        </w:rPr>
        <w:t>年的</w:t>
      </w:r>
      <w:r w:rsidRPr="00CC41D5">
        <w:rPr>
          <w:rFonts w:hint="eastAsia"/>
          <w:szCs w:val="21"/>
        </w:rPr>
        <w:t>47</w:t>
      </w:r>
      <w:r w:rsidRPr="00CC41D5">
        <w:rPr>
          <w:rFonts w:hint="eastAsia"/>
          <w:szCs w:val="21"/>
        </w:rPr>
        <w:t>：</w:t>
      </w:r>
      <w:r w:rsidRPr="00CC41D5">
        <w:rPr>
          <w:rFonts w:hint="eastAsia"/>
          <w:szCs w:val="21"/>
        </w:rPr>
        <w:t>1</w:t>
      </w:r>
      <w:r w:rsidRPr="00CC41D5">
        <w:rPr>
          <w:rFonts w:hint="eastAsia"/>
          <w:szCs w:val="21"/>
        </w:rPr>
        <w:t>相比有所下降），教会</w:t>
      </w:r>
      <w:r w:rsidR="006C4857">
        <w:rPr>
          <w:rFonts w:hint="eastAsia"/>
          <w:szCs w:val="21"/>
        </w:rPr>
        <w:t>学校这一</w:t>
      </w:r>
      <w:r w:rsidRPr="00CC41D5">
        <w:rPr>
          <w:rFonts w:hint="eastAsia"/>
          <w:szCs w:val="21"/>
        </w:rPr>
        <w:t>比率相对较低。这一比率在各地区间存在差异，这部分反映了东帝汶巨大的人口流动（</w:t>
      </w:r>
      <w:r w:rsidRPr="00CC41D5">
        <w:rPr>
          <w:rFonts w:hint="eastAsia"/>
          <w:szCs w:val="21"/>
        </w:rPr>
        <w:t>2004</w:t>
      </w:r>
      <w:r w:rsidRPr="00CC41D5">
        <w:rPr>
          <w:rFonts w:hint="eastAsia"/>
          <w:szCs w:val="21"/>
        </w:rPr>
        <w:t>年人口普查结果），同时亦反映了这一事实，即，在帝力等地区，学校规模相对较大，有时能够做到“一个老师一个班”以及专业分工。</w:t>
      </w:r>
      <w:r w:rsidRPr="00CC41D5">
        <w:rPr>
          <w:rStyle w:val="FootnoteReference"/>
          <w:szCs w:val="21"/>
        </w:rPr>
        <w:footnoteReference w:id="174"/>
      </w:r>
    </w:p>
    <w:p w:rsidR="002A570D" w:rsidRPr="00CC41D5" w:rsidRDefault="002A570D" w:rsidP="002A570D">
      <w:pPr>
        <w:spacing w:after="240" w:line="360" w:lineRule="exact"/>
        <w:ind w:left="720" w:hanging="720"/>
        <w:rPr>
          <w:szCs w:val="21"/>
        </w:rPr>
      </w:pPr>
      <w:r w:rsidRPr="00CC41D5">
        <w:rPr>
          <w:szCs w:val="21"/>
        </w:rPr>
        <w:t>943.</w:t>
      </w:r>
      <w:r w:rsidRPr="00CC41D5">
        <w:rPr>
          <w:szCs w:val="21"/>
        </w:rPr>
        <w:tab/>
      </w:r>
      <w:r w:rsidRPr="001B3A61">
        <w:rPr>
          <w:rFonts w:hint="eastAsia"/>
          <w:spacing w:val="4"/>
          <w:szCs w:val="21"/>
        </w:rPr>
        <w:t>如《共同核心文件》所述，在小学招生方面没有什么性别差异，据估计，女孩的小学入学率约为</w:t>
      </w:r>
      <w:r w:rsidRPr="001B3A61">
        <w:rPr>
          <w:rFonts w:hint="eastAsia"/>
          <w:spacing w:val="4"/>
          <w:szCs w:val="21"/>
        </w:rPr>
        <w:t>98%</w:t>
      </w:r>
      <w:r w:rsidRPr="001B3A61">
        <w:rPr>
          <w:rFonts w:hint="eastAsia"/>
          <w:spacing w:val="4"/>
          <w:szCs w:val="21"/>
        </w:rPr>
        <w:t>；</w:t>
      </w:r>
      <w:r w:rsidR="006E3F9D" w:rsidRPr="001B3A61">
        <w:rPr>
          <w:rStyle w:val="FootnoteReference"/>
          <w:spacing w:val="4"/>
          <w:szCs w:val="21"/>
        </w:rPr>
        <w:footnoteReference w:id="175"/>
      </w:r>
      <w:r w:rsidRPr="00CC41D5">
        <w:rPr>
          <w:rFonts w:hint="eastAsia"/>
          <w:szCs w:val="21"/>
        </w:rPr>
        <w:t>然而，调查表明，不同地区之间存在显著差异，尤为突出的是，低地的入学人数（男孩和女孩）高于高地地区，同样，城市地区亦高于农村地区。</w:t>
      </w:r>
      <w:r w:rsidRPr="00CC41D5">
        <w:rPr>
          <w:rStyle w:val="FootnoteReference"/>
          <w:szCs w:val="21"/>
        </w:rPr>
        <w:footnoteReference w:id="176"/>
      </w:r>
    </w:p>
    <w:p w:rsidR="002A570D" w:rsidRPr="007B4E37" w:rsidRDefault="002A570D" w:rsidP="007B4E37">
      <w:pPr>
        <w:pStyle w:val="H3"/>
        <w:rPr>
          <w:rFonts w:hint="eastAsia"/>
          <w:b w:val="0"/>
        </w:rPr>
      </w:pPr>
      <w:bookmarkStart w:id="149" w:name="_Toc228766643"/>
      <w:r w:rsidRPr="007B4E37">
        <w:rPr>
          <w:rFonts w:hint="eastAsia"/>
          <w:b w:val="0"/>
        </w:rPr>
        <w:t>初等教育部门面临的挑战</w:t>
      </w:r>
      <w:bookmarkEnd w:id="149"/>
    </w:p>
    <w:p w:rsidR="002A570D" w:rsidRPr="00CC41D5" w:rsidRDefault="002A570D" w:rsidP="002A570D">
      <w:pPr>
        <w:spacing w:after="240" w:line="360" w:lineRule="exact"/>
        <w:ind w:left="720" w:hanging="720"/>
        <w:rPr>
          <w:szCs w:val="21"/>
        </w:rPr>
      </w:pPr>
      <w:r w:rsidRPr="00CC41D5">
        <w:rPr>
          <w:szCs w:val="21"/>
        </w:rPr>
        <w:t>944.</w:t>
      </w:r>
      <w:r w:rsidRPr="00CC41D5">
        <w:rPr>
          <w:szCs w:val="21"/>
        </w:rPr>
        <w:tab/>
      </w:r>
      <w:r w:rsidRPr="00CC41D5">
        <w:rPr>
          <w:rFonts w:hint="eastAsia"/>
          <w:szCs w:val="21"/>
        </w:rPr>
        <w:t>如上所述，东帝汶小学教育存在学生超龄问题，这不仅导致了较高的留级率（</w:t>
      </w:r>
      <w:r w:rsidRPr="00CC41D5">
        <w:rPr>
          <w:rFonts w:hint="eastAsia"/>
          <w:szCs w:val="21"/>
        </w:rPr>
        <w:t>20%</w:t>
      </w:r>
      <w:r w:rsidRPr="00CC41D5">
        <w:rPr>
          <w:rFonts w:hint="eastAsia"/>
          <w:szCs w:val="21"/>
        </w:rPr>
        <w:t>）和辍学率（</w:t>
      </w:r>
      <w:r w:rsidRPr="00CC41D5">
        <w:rPr>
          <w:szCs w:val="21"/>
        </w:rPr>
        <w:t>10%</w:t>
      </w:r>
      <w:r w:rsidRPr="00CC41D5">
        <w:rPr>
          <w:rFonts w:hint="eastAsia"/>
          <w:szCs w:val="21"/>
        </w:rPr>
        <w:t>），而且也对教育体系造成了极大的财政负担。这部分应归咎于家庭的做法，很多父母认为孩子</w:t>
      </w:r>
      <w:r w:rsidRPr="00CC41D5">
        <w:rPr>
          <w:rFonts w:hint="eastAsia"/>
          <w:szCs w:val="21"/>
        </w:rPr>
        <w:t>6</w:t>
      </w:r>
      <w:r w:rsidRPr="00CC41D5">
        <w:rPr>
          <w:rFonts w:hint="eastAsia"/>
          <w:szCs w:val="21"/>
        </w:rPr>
        <w:t>岁时还太小，不能上学，等孩子大一点再读书。这就意味着，仅不足半数的儿童读到并读完六年级。</w:t>
      </w:r>
      <w:r w:rsidRPr="00CC41D5">
        <w:rPr>
          <w:rStyle w:val="FootnoteReference"/>
          <w:szCs w:val="21"/>
        </w:rPr>
        <w:footnoteReference w:id="177"/>
      </w:r>
    </w:p>
    <w:p w:rsidR="002A570D" w:rsidRPr="00CC41D5" w:rsidRDefault="002A570D" w:rsidP="002A570D">
      <w:pPr>
        <w:spacing w:after="240" w:line="360" w:lineRule="exact"/>
        <w:ind w:left="720" w:hanging="720"/>
        <w:rPr>
          <w:szCs w:val="21"/>
        </w:rPr>
      </w:pPr>
      <w:r w:rsidRPr="00CC41D5">
        <w:rPr>
          <w:szCs w:val="21"/>
        </w:rPr>
        <w:t>945.</w:t>
      </w:r>
      <w:r w:rsidRPr="00CC41D5">
        <w:rPr>
          <w:szCs w:val="21"/>
        </w:rPr>
        <w:tab/>
      </w:r>
      <w:r w:rsidRPr="00CC41D5">
        <w:rPr>
          <w:rFonts w:hint="eastAsia"/>
          <w:szCs w:val="21"/>
        </w:rPr>
        <w:t>尽管此前几年来入学率出现增长，部分儿童仍无法入学。</w:t>
      </w:r>
      <w:r w:rsidRPr="00CC41D5">
        <w:rPr>
          <w:szCs w:val="21"/>
        </w:rPr>
        <w:t>2004-2005</w:t>
      </w:r>
      <w:r w:rsidRPr="00CC41D5">
        <w:rPr>
          <w:rFonts w:hint="eastAsia"/>
          <w:szCs w:val="21"/>
        </w:rPr>
        <w:t>学年</w:t>
      </w:r>
      <w:r w:rsidRPr="00CC41D5">
        <w:rPr>
          <w:rFonts w:hint="eastAsia"/>
          <w:szCs w:val="21"/>
        </w:rPr>
        <w:t>86%</w:t>
      </w:r>
      <w:r w:rsidRPr="00CC41D5">
        <w:rPr>
          <w:rFonts w:hint="eastAsia"/>
          <w:szCs w:val="21"/>
        </w:rPr>
        <w:t>的净入学率表明，约</w:t>
      </w:r>
      <w:r w:rsidR="00DA3BD9">
        <w:rPr>
          <w:rFonts w:hint="eastAsia"/>
          <w:szCs w:val="21"/>
        </w:rPr>
        <w:t xml:space="preserve">    </w:t>
      </w:r>
      <w:r w:rsidRPr="00CC41D5">
        <w:rPr>
          <w:szCs w:val="21"/>
        </w:rPr>
        <w:t>21</w:t>
      </w:r>
      <w:r w:rsidR="00DA3BD9">
        <w:rPr>
          <w:rFonts w:hint="eastAsia"/>
          <w:szCs w:val="21"/>
        </w:rPr>
        <w:t xml:space="preserve"> </w:t>
      </w:r>
      <w:r w:rsidRPr="00CC41D5">
        <w:rPr>
          <w:szCs w:val="21"/>
        </w:rPr>
        <w:t>000</w:t>
      </w:r>
      <w:r w:rsidRPr="00CC41D5">
        <w:rPr>
          <w:rFonts w:hint="eastAsia"/>
          <w:szCs w:val="21"/>
        </w:rPr>
        <w:t>名儿童没有入学读书。另外，目前初等教育部门教学材料不足、学生</w:t>
      </w:r>
      <w:r w:rsidRPr="00CC41D5">
        <w:rPr>
          <w:rFonts w:hint="eastAsia"/>
          <w:szCs w:val="21"/>
        </w:rPr>
        <w:t>/</w:t>
      </w:r>
      <w:r w:rsidRPr="00CC41D5">
        <w:rPr>
          <w:rFonts w:hint="eastAsia"/>
          <w:szCs w:val="21"/>
        </w:rPr>
        <w:t>教师比率较高等问题急需解决。</w:t>
      </w:r>
      <w:r w:rsidRPr="00CC41D5">
        <w:rPr>
          <w:rStyle w:val="FootnoteReference"/>
          <w:szCs w:val="21"/>
        </w:rPr>
        <w:footnoteReference w:id="178"/>
      </w:r>
      <w:r w:rsidRPr="00CC41D5">
        <w:rPr>
          <w:rFonts w:hint="eastAsia"/>
          <w:szCs w:val="21"/>
        </w:rPr>
        <w:t>与此相关的问题还包括教师培训水平，这也需要进一步改善。正如《共同核心文件》所列明，</w:t>
      </w:r>
      <w:r w:rsidRPr="00CC41D5">
        <w:rPr>
          <w:rFonts w:hint="eastAsia"/>
          <w:szCs w:val="21"/>
        </w:rPr>
        <w:t>1999</w:t>
      </w:r>
      <w:r w:rsidRPr="00CC41D5">
        <w:rPr>
          <w:rFonts w:hint="eastAsia"/>
          <w:szCs w:val="21"/>
        </w:rPr>
        <w:t>年，</w:t>
      </w:r>
      <w:r w:rsidRPr="00CC41D5">
        <w:rPr>
          <w:rFonts w:hint="eastAsia"/>
          <w:szCs w:val="21"/>
        </w:rPr>
        <w:t>80%</w:t>
      </w:r>
      <w:r w:rsidRPr="00CC41D5">
        <w:rPr>
          <w:rFonts w:hint="eastAsia"/>
          <w:szCs w:val="21"/>
        </w:rPr>
        <w:t>的教师（大多为</w:t>
      </w:r>
      <w:r w:rsidR="009A54E3">
        <w:rPr>
          <w:rFonts w:hint="eastAsia"/>
          <w:szCs w:val="21"/>
        </w:rPr>
        <w:t>印度尼西亚</w:t>
      </w:r>
      <w:r w:rsidRPr="00CC41D5">
        <w:rPr>
          <w:rFonts w:hint="eastAsia"/>
          <w:szCs w:val="21"/>
        </w:rPr>
        <w:t>人）逃离该国，由此，政府需提高教师的质量与数量。位于包考的天主教师范学院每一学年可毕业</w:t>
      </w:r>
      <w:r w:rsidRPr="00CC41D5">
        <w:rPr>
          <w:rFonts w:hint="eastAsia"/>
          <w:szCs w:val="21"/>
        </w:rPr>
        <w:t>50</w:t>
      </w:r>
      <w:r w:rsidRPr="00CC41D5">
        <w:rPr>
          <w:rFonts w:hint="eastAsia"/>
          <w:szCs w:val="21"/>
        </w:rPr>
        <w:t>名教师，然而，据估计，要满足目前和未来的需求，仍需招聘几百名教师。为解决教师短缺问题，《教育政策》草案计划于</w:t>
      </w:r>
      <w:r w:rsidRPr="00CC41D5">
        <w:rPr>
          <w:rFonts w:hint="eastAsia"/>
          <w:szCs w:val="21"/>
        </w:rPr>
        <w:t>2006</w:t>
      </w:r>
      <w:r w:rsidRPr="00CC41D5">
        <w:rPr>
          <w:rFonts w:hint="eastAsia"/>
          <w:szCs w:val="21"/>
        </w:rPr>
        <w:t>年推出教师证书制度，并希望到</w:t>
      </w:r>
      <w:r w:rsidRPr="00CC41D5">
        <w:rPr>
          <w:szCs w:val="21"/>
        </w:rPr>
        <w:t>2010</w:t>
      </w:r>
      <w:r w:rsidRPr="00CC41D5">
        <w:rPr>
          <w:rFonts w:hint="eastAsia"/>
          <w:szCs w:val="21"/>
        </w:rPr>
        <w:t>年，所有教师均获得必需的教师执照。</w:t>
      </w:r>
    </w:p>
    <w:p w:rsidR="002A570D" w:rsidRPr="00CC41D5" w:rsidRDefault="002A570D" w:rsidP="002A570D">
      <w:pPr>
        <w:spacing w:after="240" w:line="360" w:lineRule="exact"/>
        <w:ind w:left="720" w:hanging="720"/>
        <w:rPr>
          <w:szCs w:val="21"/>
        </w:rPr>
      </w:pPr>
      <w:r w:rsidRPr="00CC41D5">
        <w:rPr>
          <w:szCs w:val="21"/>
        </w:rPr>
        <w:t>946.</w:t>
      </w:r>
      <w:r w:rsidRPr="00CC41D5">
        <w:rPr>
          <w:szCs w:val="21"/>
        </w:rPr>
        <w:tab/>
      </w:r>
      <w:r w:rsidRPr="00CC41D5">
        <w:rPr>
          <w:rFonts w:hint="eastAsia"/>
          <w:szCs w:val="21"/>
        </w:rPr>
        <w:t>目前，教师</w:t>
      </w:r>
      <w:r w:rsidRPr="00CC41D5">
        <w:rPr>
          <w:rFonts w:hint="eastAsia"/>
          <w:szCs w:val="21"/>
        </w:rPr>
        <w:t>-</w:t>
      </w:r>
      <w:r w:rsidRPr="00CC41D5">
        <w:rPr>
          <w:rFonts w:hint="eastAsia"/>
          <w:szCs w:val="21"/>
        </w:rPr>
        <w:t>学生的面授课时较少。尽管在理论上，学校每一学年的面授课时为</w:t>
      </w:r>
      <w:r w:rsidRPr="00CC41D5">
        <w:rPr>
          <w:rFonts w:hint="eastAsia"/>
          <w:szCs w:val="21"/>
        </w:rPr>
        <w:t>720</w:t>
      </w:r>
      <w:r w:rsidRPr="00CC41D5">
        <w:rPr>
          <w:rFonts w:hint="eastAsia"/>
          <w:szCs w:val="21"/>
        </w:rPr>
        <w:t>学时，学生每年平均课时不少于</w:t>
      </w:r>
      <w:r w:rsidRPr="00CC41D5">
        <w:rPr>
          <w:rFonts w:hint="eastAsia"/>
          <w:szCs w:val="21"/>
        </w:rPr>
        <w:t>548</w:t>
      </w:r>
      <w:r w:rsidRPr="00CC41D5">
        <w:rPr>
          <w:rFonts w:hint="eastAsia"/>
          <w:szCs w:val="21"/>
        </w:rPr>
        <w:t>学时。小学一、二年级学生情况更差，他们每年课时不超过</w:t>
      </w:r>
      <w:r w:rsidRPr="00CC41D5">
        <w:rPr>
          <w:rFonts w:hint="eastAsia"/>
          <w:szCs w:val="21"/>
        </w:rPr>
        <w:t>274</w:t>
      </w:r>
      <w:r w:rsidRPr="00CC41D5">
        <w:rPr>
          <w:rFonts w:hint="eastAsia"/>
          <w:szCs w:val="21"/>
        </w:rPr>
        <w:t>学时，而且经常加续</w:t>
      </w:r>
      <w:r w:rsidRPr="00CC41D5">
        <w:rPr>
          <w:rFonts w:hint="eastAsia"/>
          <w:szCs w:val="21"/>
        </w:rPr>
        <w:t>4</w:t>
      </w:r>
      <w:r w:rsidRPr="00CC41D5">
        <w:rPr>
          <w:rFonts w:hint="eastAsia"/>
          <w:szCs w:val="21"/>
        </w:rPr>
        <w:t>小时上课，即，“多班工作制”。</w:t>
      </w:r>
      <w:r w:rsidRPr="00CC41D5">
        <w:rPr>
          <w:rStyle w:val="FootnoteReference"/>
          <w:szCs w:val="21"/>
        </w:rPr>
        <w:footnoteReference w:id="179"/>
      </w:r>
      <w:r w:rsidRPr="00CC41D5">
        <w:rPr>
          <w:rFonts w:hint="eastAsia"/>
          <w:szCs w:val="21"/>
        </w:rPr>
        <w:t>此外，学生与教师缺勤率极高，由此，教学受到严重影响。一项调查表明，在调查评估的前一周，到达小学学龄的儿童中，高达</w:t>
      </w:r>
      <w:r w:rsidRPr="00CC41D5">
        <w:rPr>
          <w:rFonts w:hint="eastAsia"/>
          <w:szCs w:val="21"/>
        </w:rPr>
        <w:t>42%</w:t>
      </w:r>
      <w:r w:rsidRPr="00CC41D5">
        <w:rPr>
          <w:rFonts w:hint="eastAsia"/>
          <w:szCs w:val="21"/>
        </w:rPr>
        <w:t>的儿童并未入学。</w:t>
      </w:r>
      <w:r w:rsidRPr="00CC41D5">
        <w:rPr>
          <w:rStyle w:val="FootnoteReference"/>
          <w:szCs w:val="21"/>
        </w:rPr>
        <w:footnoteReference w:id="180"/>
      </w:r>
    </w:p>
    <w:p w:rsidR="002A570D" w:rsidRPr="00CC41D5" w:rsidRDefault="002A570D" w:rsidP="002A570D">
      <w:pPr>
        <w:spacing w:after="240" w:line="360" w:lineRule="exact"/>
        <w:ind w:left="720" w:hanging="720"/>
        <w:rPr>
          <w:szCs w:val="21"/>
        </w:rPr>
      </w:pPr>
      <w:r w:rsidRPr="00CC41D5">
        <w:rPr>
          <w:szCs w:val="21"/>
        </w:rPr>
        <w:t>947.</w:t>
      </w:r>
      <w:r w:rsidRPr="00CC41D5">
        <w:rPr>
          <w:szCs w:val="21"/>
        </w:rPr>
        <w:tab/>
      </w:r>
      <w:r w:rsidRPr="00CC41D5">
        <w:rPr>
          <w:rFonts w:hint="eastAsia"/>
          <w:szCs w:val="21"/>
        </w:rPr>
        <w:t>2002</w:t>
      </w:r>
      <w:r w:rsidRPr="00CC41D5">
        <w:rPr>
          <w:rFonts w:hint="eastAsia"/>
          <w:szCs w:val="21"/>
        </w:rPr>
        <w:t>年的</w:t>
      </w:r>
      <w:r w:rsidRPr="00CC41D5">
        <w:rPr>
          <w:szCs w:val="21"/>
        </w:rPr>
        <w:t>多指标类集调查</w:t>
      </w:r>
      <w:r w:rsidRPr="00CC41D5">
        <w:rPr>
          <w:rFonts w:hint="eastAsia"/>
          <w:szCs w:val="21"/>
        </w:rPr>
        <w:t>表明，在东帝汶，贫困儿童上学的可能性较低。在</w:t>
      </w:r>
      <w:r w:rsidRPr="00CC41D5">
        <w:rPr>
          <w:szCs w:val="21"/>
        </w:rPr>
        <w:t>2001-2002</w:t>
      </w:r>
      <w:r w:rsidRPr="00CC41D5">
        <w:rPr>
          <w:rFonts w:hint="eastAsia"/>
          <w:szCs w:val="21"/>
        </w:rPr>
        <w:t>学年，最贫困人口的入学率为</w:t>
      </w:r>
      <w:r w:rsidRPr="00CC41D5">
        <w:rPr>
          <w:szCs w:val="21"/>
        </w:rPr>
        <w:t>64%</w:t>
      </w:r>
      <w:r w:rsidRPr="00CC41D5">
        <w:rPr>
          <w:rFonts w:hint="eastAsia"/>
          <w:szCs w:val="21"/>
        </w:rPr>
        <w:t>，而最富裕人口则为</w:t>
      </w:r>
      <w:r w:rsidRPr="00CC41D5">
        <w:rPr>
          <w:rFonts w:hint="eastAsia"/>
          <w:szCs w:val="21"/>
        </w:rPr>
        <w:t>90%</w:t>
      </w:r>
      <w:r w:rsidRPr="00CC41D5">
        <w:rPr>
          <w:rFonts w:hint="eastAsia"/>
          <w:szCs w:val="21"/>
        </w:rPr>
        <w:t>。</w:t>
      </w:r>
      <w:r w:rsidRPr="00CC41D5">
        <w:rPr>
          <w:rStyle w:val="FootnoteReference"/>
          <w:szCs w:val="21"/>
        </w:rPr>
        <w:footnoteReference w:id="181"/>
      </w:r>
      <w:r w:rsidRPr="00CC41D5">
        <w:rPr>
          <w:rFonts w:hint="eastAsia"/>
          <w:szCs w:val="21"/>
        </w:rPr>
        <w:t>无法入学的原因亦可能是，</w:t>
      </w:r>
      <w:r w:rsidRPr="00CC41D5">
        <w:rPr>
          <w:rFonts w:hint="eastAsia"/>
          <w:szCs w:val="21"/>
        </w:rPr>
        <w:t>2006</w:t>
      </w:r>
      <w:r w:rsidRPr="00CC41D5">
        <w:rPr>
          <w:rFonts w:hint="eastAsia"/>
          <w:szCs w:val="21"/>
        </w:rPr>
        <w:t>年初教育部临时停止教育收费之前，小学教育的成本各地区存在差异。</w:t>
      </w:r>
      <w:r w:rsidRPr="00CC41D5">
        <w:rPr>
          <w:rFonts w:ascii="Arial" w:hAnsi="Arial" w:cs="Arial" w:hint="eastAsia"/>
          <w:szCs w:val="21"/>
        </w:rPr>
        <w:t>消除对妇女歧视委员会地区磋商会报告表明，在东帝汶，学校要求很多父母为初等教育支付不同数目的费用，具体数额视地区而定。有些与会者解释道，学费、文具加上校服的费用，令家长无法送子女，尤其是女孩，入学读书。</w:t>
      </w:r>
      <w:r w:rsidRPr="00CC41D5">
        <w:rPr>
          <w:rStyle w:val="FootnoteReference"/>
          <w:szCs w:val="21"/>
        </w:rPr>
        <w:footnoteReference w:id="182"/>
      </w:r>
      <w:r w:rsidRPr="00CC41D5">
        <w:rPr>
          <w:rFonts w:hint="eastAsia"/>
          <w:szCs w:val="21"/>
        </w:rPr>
        <w:t>这些磋商会上提供的“部分学生因无法承担学费而被学校拒之门外”这一信息尚未得到政府的证实。</w:t>
      </w:r>
    </w:p>
    <w:p w:rsidR="002A570D" w:rsidRPr="00CC41D5" w:rsidRDefault="002A570D" w:rsidP="002A570D">
      <w:pPr>
        <w:spacing w:after="240" w:line="360" w:lineRule="exact"/>
        <w:ind w:left="720" w:hanging="720"/>
        <w:rPr>
          <w:szCs w:val="21"/>
        </w:rPr>
      </w:pPr>
      <w:r w:rsidRPr="00CC41D5">
        <w:rPr>
          <w:szCs w:val="21"/>
        </w:rPr>
        <w:t>948.</w:t>
      </w:r>
      <w:r w:rsidRPr="00CC41D5">
        <w:rPr>
          <w:szCs w:val="21"/>
        </w:rPr>
        <w:tab/>
      </w:r>
      <w:r w:rsidRPr="00CC41D5">
        <w:rPr>
          <w:rFonts w:hint="eastAsia"/>
          <w:szCs w:val="21"/>
        </w:rPr>
        <w:t>无法入学的原因也可能是，儿童上学必须来回走很远的路（有时超过</w:t>
      </w:r>
      <w:r w:rsidRPr="00CC41D5">
        <w:rPr>
          <w:rFonts w:hint="eastAsia"/>
          <w:szCs w:val="21"/>
        </w:rPr>
        <w:t>1</w:t>
      </w:r>
      <w:r w:rsidRPr="00CC41D5">
        <w:rPr>
          <w:rFonts w:hint="eastAsia"/>
          <w:szCs w:val="21"/>
        </w:rPr>
        <w:t>个小时）。帝力的公交车费为</w:t>
      </w:r>
      <w:r w:rsidRPr="00CC41D5">
        <w:rPr>
          <w:szCs w:val="21"/>
        </w:rPr>
        <w:t>0.50</w:t>
      </w:r>
      <w:r w:rsidRPr="00CC41D5">
        <w:rPr>
          <w:rFonts w:hint="eastAsia"/>
          <w:szCs w:val="21"/>
        </w:rPr>
        <w:t>美元，很多儿童坐公交车或一起坐出租车去上学，然而，由于农村地区缺乏交通工具，很多儿童上学不便，而且父母担心他们的安全问题。其他原因还包括疾病，例如疟疾或肺结核。一项调查发现，在帝力，</w:t>
      </w:r>
      <w:r w:rsidRPr="00CC41D5">
        <w:rPr>
          <w:rFonts w:hint="eastAsia"/>
          <w:szCs w:val="21"/>
        </w:rPr>
        <w:t>6%</w:t>
      </w:r>
      <w:r w:rsidRPr="00CC41D5">
        <w:rPr>
          <w:rFonts w:hint="eastAsia"/>
          <w:szCs w:val="21"/>
        </w:rPr>
        <w:t>的学龄儿童没有入学读书，埃尔梅拉区为</w:t>
      </w:r>
      <w:r w:rsidRPr="00CC41D5">
        <w:rPr>
          <w:rFonts w:hint="eastAsia"/>
          <w:szCs w:val="21"/>
        </w:rPr>
        <w:t>45%</w:t>
      </w:r>
      <w:r w:rsidRPr="00CC41D5">
        <w:rPr>
          <w:rFonts w:hint="eastAsia"/>
          <w:szCs w:val="21"/>
        </w:rPr>
        <w:t>，艾纳鲁</w:t>
      </w:r>
      <w:r w:rsidRPr="00CC41D5">
        <w:rPr>
          <w:rFonts w:hint="eastAsia"/>
          <w:szCs w:val="21"/>
        </w:rPr>
        <w:t>42%</w:t>
      </w:r>
      <w:r w:rsidRPr="00CC41D5">
        <w:rPr>
          <w:rFonts w:hint="eastAsia"/>
          <w:szCs w:val="21"/>
        </w:rPr>
        <w:t>，欧库西</w:t>
      </w:r>
      <w:r w:rsidRPr="00CC41D5">
        <w:rPr>
          <w:rFonts w:hint="eastAsia"/>
          <w:szCs w:val="21"/>
        </w:rPr>
        <w:t>29%</w:t>
      </w:r>
      <w:r w:rsidRPr="00CC41D5">
        <w:rPr>
          <w:rFonts w:hint="eastAsia"/>
          <w:szCs w:val="21"/>
        </w:rPr>
        <w:t>。除劳滕、马纳图托和埃尔梅拉这</w:t>
      </w:r>
      <w:r w:rsidRPr="00CC41D5">
        <w:rPr>
          <w:rFonts w:hint="eastAsia"/>
          <w:szCs w:val="21"/>
        </w:rPr>
        <w:t>3</w:t>
      </w:r>
      <w:r w:rsidRPr="00CC41D5">
        <w:rPr>
          <w:rFonts w:hint="eastAsia"/>
          <w:szCs w:val="21"/>
        </w:rPr>
        <w:t>个区外，其他地区从未入学的儿童中，女孩比例高于男孩。在农村地区，未入学儿童的性别差距为</w:t>
      </w:r>
      <w:r w:rsidRPr="00CC41D5">
        <w:rPr>
          <w:rFonts w:hint="eastAsia"/>
          <w:szCs w:val="21"/>
        </w:rPr>
        <w:t>1-5%</w:t>
      </w:r>
      <w:r w:rsidRPr="00CC41D5">
        <w:rPr>
          <w:rFonts w:hint="eastAsia"/>
          <w:szCs w:val="21"/>
        </w:rPr>
        <w:t>。各区内部亦存在广泛差异。例如，在马努法伊区，</w:t>
      </w:r>
      <w:r w:rsidRPr="00CC41D5">
        <w:rPr>
          <w:szCs w:val="21"/>
        </w:rPr>
        <w:t>7-18</w:t>
      </w:r>
      <w:r w:rsidRPr="00CC41D5">
        <w:rPr>
          <w:rFonts w:hint="eastAsia"/>
          <w:szCs w:val="21"/>
        </w:rPr>
        <w:t>岁人口，</w:t>
      </w:r>
      <w:r w:rsidRPr="00CC41D5">
        <w:rPr>
          <w:szCs w:val="21"/>
        </w:rPr>
        <w:t>33</w:t>
      </w:r>
      <w:r w:rsidRPr="00CC41D5">
        <w:rPr>
          <w:rFonts w:hint="eastAsia"/>
          <w:szCs w:val="21"/>
        </w:rPr>
        <w:t>%</w:t>
      </w:r>
      <w:r w:rsidRPr="00CC41D5">
        <w:rPr>
          <w:rFonts w:hint="eastAsia"/>
          <w:szCs w:val="21"/>
        </w:rPr>
        <w:t>的</w:t>
      </w:r>
      <w:r w:rsidR="00DA096B">
        <w:rPr>
          <w:rFonts w:hint="eastAsia"/>
          <w:szCs w:val="21"/>
        </w:rPr>
        <w:t>女</w:t>
      </w:r>
      <w:r w:rsidR="00DA3BD9">
        <w:rPr>
          <w:rFonts w:hint="eastAsia"/>
          <w:szCs w:val="21"/>
        </w:rPr>
        <w:t>性</w:t>
      </w:r>
      <w:r w:rsidRPr="00CC41D5">
        <w:rPr>
          <w:rFonts w:hint="eastAsia"/>
          <w:szCs w:val="21"/>
        </w:rPr>
        <w:t>和</w:t>
      </w:r>
      <w:r w:rsidRPr="00CC41D5">
        <w:rPr>
          <w:rFonts w:hint="eastAsia"/>
          <w:szCs w:val="21"/>
        </w:rPr>
        <w:t>19%</w:t>
      </w:r>
      <w:r w:rsidRPr="00CC41D5">
        <w:rPr>
          <w:rFonts w:hint="eastAsia"/>
          <w:szCs w:val="21"/>
        </w:rPr>
        <w:t>的男性从未入学读书。</w:t>
      </w:r>
      <w:r w:rsidRPr="00CC41D5">
        <w:rPr>
          <w:rStyle w:val="FootnoteReference"/>
          <w:szCs w:val="21"/>
        </w:rPr>
        <w:footnoteReference w:id="183"/>
      </w:r>
    </w:p>
    <w:p w:rsidR="002A570D" w:rsidRPr="00CC41D5" w:rsidRDefault="002A570D" w:rsidP="002A570D">
      <w:pPr>
        <w:spacing w:after="240" w:line="360" w:lineRule="exact"/>
        <w:ind w:left="720" w:hanging="720"/>
        <w:rPr>
          <w:szCs w:val="21"/>
        </w:rPr>
      </w:pPr>
      <w:r w:rsidRPr="00CC41D5">
        <w:rPr>
          <w:szCs w:val="21"/>
        </w:rPr>
        <w:t>949.</w:t>
      </w:r>
      <w:r w:rsidRPr="00CC41D5">
        <w:rPr>
          <w:szCs w:val="21"/>
        </w:rPr>
        <w:tab/>
      </w:r>
      <w:r w:rsidRPr="00CC41D5">
        <w:rPr>
          <w:rFonts w:hint="eastAsia"/>
          <w:szCs w:val="21"/>
        </w:rPr>
        <w:t>学校建筑物状况极差，这亦令人感到担忧。</w:t>
      </w:r>
      <w:r w:rsidRPr="00CC41D5">
        <w:rPr>
          <w:rFonts w:hint="eastAsia"/>
          <w:szCs w:val="21"/>
        </w:rPr>
        <w:t>2005</w:t>
      </w:r>
      <w:r w:rsidRPr="00CC41D5">
        <w:rPr>
          <w:rFonts w:hint="eastAsia"/>
          <w:szCs w:val="21"/>
        </w:rPr>
        <w:t>年</w:t>
      </w:r>
      <w:r w:rsidRPr="00CC41D5">
        <w:rPr>
          <w:rFonts w:hint="eastAsia"/>
          <w:szCs w:val="21"/>
        </w:rPr>
        <w:t>6</w:t>
      </w:r>
      <w:r w:rsidRPr="00CC41D5">
        <w:rPr>
          <w:rFonts w:hint="eastAsia"/>
          <w:szCs w:val="21"/>
        </w:rPr>
        <w:t>月，教育部报告称，全国超过</w:t>
      </w:r>
      <w:r w:rsidR="00DA3BD9">
        <w:rPr>
          <w:rFonts w:hint="eastAsia"/>
          <w:szCs w:val="21"/>
        </w:rPr>
        <w:t>四分之一</w:t>
      </w:r>
      <w:r w:rsidRPr="00CC41D5">
        <w:rPr>
          <w:rFonts w:hint="eastAsia"/>
          <w:szCs w:val="21"/>
        </w:rPr>
        <w:t>的教室处于危险状况。将近</w:t>
      </w:r>
      <w:r w:rsidRPr="00CC41D5">
        <w:rPr>
          <w:szCs w:val="21"/>
        </w:rPr>
        <w:t>40%</w:t>
      </w:r>
      <w:r w:rsidRPr="00CC41D5">
        <w:rPr>
          <w:rFonts w:hint="eastAsia"/>
          <w:szCs w:val="21"/>
        </w:rPr>
        <w:t>的学校没有厕所设施，将近一半的小学没有卫生用水。这些事实得到了消除对妇女歧视委员会地区磋商会谈与会者的赞同，据报告，在有些情况下，女孩，尤其是正步入青春期的女孩，由于卫生设施不足，她们太过尴尬而不愿入学。</w:t>
      </w:r>
      <w:r w:rsidRPr="00CC41D5">
        <w:rPr>
          <w:rStyle w:val="FootnoteReference"/>
          <w:szCs w:val="21"/>
        </w:rPr>
        <w:footnoteReference w:id="184"/>
      </w:r>
    </w:p>
    <w:p w:rsidR="002A570D" w:rsidRPr="00CC41D5" w:rsidRDefault="002A570D" w:rsidP="002A570D">
      <w:pPr>
        <w:spacing w:after="240" w:line="360" w:lineRule="exact"/>
        <w:ind w:left="720" w:hanging="720"/>
        <w:rPr>
          <w:rFonts w:hint="eastAsia"/>
          <w:i/>
          <w:iCs/>
          <w:szCs w:val="21"/>
        </w:rPr>
      </w:pPr>
      <w:r w:rsidRPr="00CC41D5">
        <w:rPr>
          <w:szCs w:val="21"/>
        </w:rPr>
        <w:t>950.</w:t>
      </w:r>
      <w:r w:rsidRPr="00CC41D5">
        <w:rPr>
          <w:szCs w:val="21"/>
        </w:rPr>
        <w:tab/>
      </w:r>
      <w:r w:rsidRPr="00CC41D5">
        <w:rPr>
          <w:rFonts w:hint="eastAsia"/>
          <w:szCs w:val="21"/>
        </w:rPr>
        <w:t>此外，磋商会上的讨论表明，部分学校存在违纪处分问题，男孩和女孩均面临严酷的惩罚方法，其中包括，吐痰，用木棍打，搧耳光。</w:t>
      </w:r>
      <w:r w:rsidRPr="00CC41D5">
        <w:rPr>
          <w:rStyle w:val="FootnoteReference"/>
          <w:szCs w:val="21"/>
        </w:rPr>
        <w:footnoteReference w:id="185"/>
      </w:r>
      <w:r w:rsidRPr="00CC41D5">
        <w:rPr>
          <w:rFonts w:hint="eastAsia"/>
          <w:szCs w:val="21"/>
        </w:rPr>
        <w:t>消除对妇女歧视委员会</w:t>
      </w:r>
      <w:r w:rsidR="00DA3BD9">
        <w:rPr>
          <w:rFonts w:hint="eastAsia"/>
          <w:szCs w:val="21"/>
        </w:rPr>
        <w:t>地区</w:t>
      </w:r>
      <w:r w:rsidRPr="00CC41D5">
        <w:rPr>
          <w:rFonts w:hint="eastAsia"/>
          <w:szCs w:val="21"/>
        </w:rPr>
        <w:t>磋商会的报告表明，部分女孩惧怕男教师而不愿入学。</w:t>
      </w:r>
      <w:r w:rsidRPr="00CC41D5">
        <w:rPr>
          <w:rStyle w:val="FootnoteReference"/>
          <w:szCs w:val="21"/>
        </w:rPr>
        <w:footnoteReference w:id="186"/>
      </w:r>
      <w:r w:rsidRPr="00CC41D5">
        <w:rPr>
          <w:rFonts w:hint="eastAsia"/>
          <w:szCs w:val="21"/>
        </w:rPr>
        <w:t>研究表明，学校女教师同样充满恐惧心理，因为她们经常受到学生和家长的语言攻击。这一行为应归因于，教室通常太过拥挤，学生因无法获得好名次或无法升级而产生挫败感。</w:t>
      </w:r>
      <w:r w:rsidRPr="00CC41D5">
        <w:rPr>
          <w:rStyle w:val="FootnoteReference"/>
          <w:szCs w:val="21"/>
        </w:rPr>
        <w:footnoteReference w:id="187"/>
      </w:r>
    </w:p>
    <w:p w:rsidR="002A570D" w:rsidRPr="007B4E37" w:rsidRDefault="002A570D" w:rsidP="007B4E37">
      <w:pPr>
        <w:pStyle w:val="H3"/>
        <w:rPr>
          <w:rFonts w:hint="eastAsia"/>
          <w:b w:val="0"/>
        </w:rPr>
      </w:pPr>
      <w:bookmarkStart w:id="150" w:name="_Toc228766644"/>
      <w:r w:rsidRPr="007B4E37">
        <w:rPr>
          <w:rFonts w:hint="eastAsia"/>
          <w:b w:val="0"/>
        </w:rPr>
        <w:t>初等教育课程设置</w:t>
      </w:r>
      <w:bookmarkEnd w:id="150"/>
    </w:p>
    <w:p w:rsidR="002A570D" w:rsidRPr="00CC41D5" w:rsidRDefault="002A570D" w:rsidP="002A570D">
      <w:pPr>
        <w:spacing w:after="240" w:line="360" w:lineRule="exact"/>
        <w:ind w:left="720" w:hanging="720"/>
        <w:rPr>
          <w:szCs w:val="21"/>
        </w:rPr>
      </w:pPr>
      <w:r w:rsidRPr="00CC41D5">
        <w:rPr>
          <w:szCs w:val="21"/>
        </w:rPr>
        <w:t>951.</w:t>
      </w:r>
      <w:r w:rsidRPr="00CC41D5">
        <w:rPr>
          <w:szCs w:val="21"/>
        </w:rPr>
        <w:tab/>
      </w:r>
      <w:r w:rsidRPr="00CC41D5">
        <w:rPr>
          <w:rFonts w:hint="eastAsia"/>
          <w:szCs w:val="21"/>
        </w:rPr>
        <w:t>针对这些挑战，教育部为小学制定了新的课程，并实施了“</w:t>
      </w:r>
      <w:r w:rsidRPr="00CC41D5">
        <w:rPr>
          <w:rFonts w:hint="eastAsia"/>
          <w:szCs w:val="21"/>
        </w:rPr>
        <w:t>100</w:t>
      </w:r>
      <w:r w:rsidRPr="00CC41D5">
        <w:rPr>
          <w:rFonts w:hint="eastAsia"/>
          <w:szCs w:val="21"/>
        </w:rPr>
        <w:t>所友好学校项目”（该项目由儿童基金会提供支助，并由政府负责管理），目前正在</w:t>
      </w:r>
      <w:r w:rsidRPr="00CC41D5">
        <w:rPr>
          <w:rFonts w:hint="eastAsia"/>
          <w:szCs w:val="21"/>
        </w:rPr>
        <w:t>32</w:t>
      </w:r>
      <w:r w:rsidRPr="00CC41D5">
        <w:rPr>
          <w:rFonts w:hint="eastAsia"/>
          <w:szCs w:val="21"/>
        </w:rPr>
        <w:t>所“核心学校”一、二年级中实行。</w:t>
      </w:r>
      <w:r w:rsidRPr="00CC41D5">
        <w:rPr>
          <w:rStyle w:val="FootnoteReference"/>
          <w:szCs w:val="21"/>
        </w:rPr>
        <w:footnoteReference w:id="188"/>
      </w:r>
      <w:r w:rsidRPr="00CC41D5">
        <w:rPr>
          <w:rFonts w:hint="eastAsia"/>
          <w:szCs w:val="21"/>
        </w:rPr>
        <w:t>在接下来的</w:t>
      </w:r>
      <w:r w:rsidRPr="00CC41D5">
        <w:rPr>
          <w:szCs w:val="21"/>
        </w:rPr>
        <w:t>2006-2007</w:t>
      </w:r>
      <w:r w:rsidRPr="00CC41D5">
        <w:rPr>
          <w:rFonts w:hint="eastAsia"/>
          <w:szCs w:val="21"/>
        </w:rPr>
        <w:t>学年中，教育部计划将新的课程设置向全国所有小学推广，之后再向三年级推行。预计到</w:t>
      </w:r>
      <w:r w:rsidRPr="00CC41D5">
        <w:rPr>
          <w:szCs w:val="21"/>
        </w:rPr>
        <w:t>2010-2011</w:t>
      </w:r>
      <w:r w:rsidRPr="00CC41D5">
        <w:rPr>
          <w:rFonts w:hint="eastAsia"/>
          <w:szCs w:val="21"/>
        </w:rPr>
        <w:t>学年之前实现全面普及。</w:t>
      </w:r>
    </w:p>
    <w:p w:rsidR="002A570D" w:rsidRPr="00CC41D5" w:rsidRDefault="002A570D" w:rsidP="002A570D">
      <w:pPr>
        <w:spacing w:after="240" w:line="360" w:lineRule="exact"/>
        <w:ind w:left="720" w:hanging="720"/>
        <w:rPr>
          <w:szCs w:val="21"/>
        </w:rPr>
      </w:pPr>
      <w:r w:rsidRPr="00CC41D5">
        <w:rPr>
          <w:szCs w:val="21"/>
        </w:rPr>
        <w:t>952.</w:t>
      </w:r>
      <w:r w:rsidRPr="00CC41D5">
        <w:rPr>
          <w:szCs w:val="21"/>
        </w:rPr>
        <w:tab/>
      </w:r>
      <w:r w:rsidRPr="00CC41D5">
        <w:rPr>
          <w:rFonts w:hint="eastAsia"/>
          <w:szCs w:val="21"/>
        </w:rPr>
        <w:t>正如</w:t>
      </w:r>
      <w:r w:rsidRPr="00CC41D5">
        <w:rPr>
          <w:rFonts w:ascii="Arial" w:hAnsi="Arial" w:cs="Arial" w:hint="eastAsia"/>
          <w:szCs w:val="21"/>
        </w:rPr>
        <w:t>消除对妇女歧视委员会</w:t>
      </w:r>
      <w:r w:rsidR="00DA3BD9">
        <w:rPr>
          <w:rFonts w:ascii="Arial" w:hAnsi="Arial" w:cs="Arial" w:hint="eastAsia"/>
          <w:szCs w:val="21"/>
        </w:rPr>
        <w:t>《具体</w:t>
      </w:r>
      <w:r w:rsidRPr="00CC41D5">
        <w:rPr>
          <w:rFonts w:ascii="Arial" w:hAnsi="Arial" w:cs="Arial" w:hint="eastAsia"/>
          <w:szCs w:val="21"/>
        </w:rPr>
        <w:t>条约</w:t>
      </w:r>
      <w:r w:rsidRPr="00CC41D5">
        <w:rPr>
          <w:rFonts w:hint="eastAsia"/>
          <w:szCs w:val="21"/>
        </w:rPr>
        <w:t>文件</w:t>
      </w:r>
      <w:r w:rsidR="00DA3BD9">
        <w:rPr>
          <w:rFonts w:hint="eastAsia"/>
          <w:szCs w:val="21"/>
        </w:rPr>
        <w:t>》</w:t>
      </w:r>
      <w:r w:rsidRPr="00CC41D5">
        <w:rPr>
          <w:rFonts w:hint="eastAsia"/>
          <w:szCs w:val="21"/>
        </w:rPr>
        <w:t>第</w:t>
      </w:r>
      <w:r w:rsidRPr="00CC41D5">
        <w:rPr>
          <w:rFonts w:hint="eastAsia"/>
          <w:szCs w:val="21"/>
        </w:rPr>
        <w:t>5</w:t>
      </w:r>
      <w:r w:rsidRPr="00CC41D5">
        <w:rPr>
          <w:rFonts w:hint="eastAsia"/>
          <w:szCs w:val="21"/>
        </w:rPr>
        <w:t>条中所列明的，小学新的课程设置包括</w:t>
      </w:r>
      <w:r w:rsidRPr="00CC41D5">
        <w:rPr>
          <w:rFonts w:hint="eastAsia"/>
          <w:szCs w:val="21"/>
        </w:rPr>
        <w:t>6</w:t>
      </w:r>
      <w:r w:rsidRPr="00CC41D5">
        <w:rPr>
          <w:rFonts w:hint="eastAsia"/>
          <w:szCs w:val="21"/>
        </w:rPr>
        <w:t>门核心课程，分别是，数学、德顿语、葡萄牙语、美术与文化、环境学习、体育和卫生。经过国家层面的多次讨论后，宗教（天主教、新教或伊斯兰教）亦作为一门课程纳入了学校的课程表中；然而，父母可决定子女是否参加这些课程。正如《共同核心文件》所指出，葡萄牙语已作为一种教学语言被纳入了学校体系中；然而问题是，绝大多数学生并不会讲葡萄牙语或德顿语。</w:t>
      </w:r>
      <w:r w:rsidRPr="00CC41D5">
        <w:rPr>
          <w:rFonts w:hint="eastAsia"/>
          <w:szCs w:val="21"/>
        </w:rPr>
        <w:t>2004</w:t>
      </w:r>
      <w:r w:rsidRPr="00CC41D5">
        <w:rPr>
          <w:rFonts w:hint="eastAsia"/>
          <w:szCs w:val="21"/>
        </w:rPr>
        <w:t>年人口普查数据表明，</w:t>
      </w:r>
      <w:r w:rsidRPr="00CC41D5">
        <w:rPr>
          <w:rFonts w:hint="eastAsia"/>
          <w:szCs w:val="21"/>
        </w:rPr>
        <w:t>6-9</w:t>
      </w:r>
      <w:r w:rsidRPr="00CC41D5">
        <w:rPr>
          <w:rFonts w:hint="eastAsia"/>
          <w:szCs w:val="21"/>
        </w:rPr>
        <w:t>岁儿童中，</w:t>
      </w:r>
      <w:r w:rsidRPr="00CC41D5">
        <w:rPr>
          <w:szCs w:val="21"/>
        </w:rPr>
        <w:t>21%</w:t>
      </w:r>
      <w:r w:rsidRPr="00CC41D5">
        <w:rPr>
          <w:rFonts w:hint="eastAsia"/>
          <w:szCs w:val="21"/>
        </w:rPr>
        <w:t>的女孩和</w:t>
      </w:r>
      <w:r w:rsidRPr="00CC41D5">
        <w:rPr>
          <w:rFonts w:hint="eastAsia"/>
          <w:szCs w:val="21"/>
        </w:rPr>
        <w:t>1</w:t>
      </w:r>
      <w:r w:rsidRPr="00CC41D5">
        <w:rPr>
          <w:szCs w:val="21"/>
        </w:rPr>
        <w:t>8%</w:t>
      </w:r>
      <w:r w:rsidRPr="00CC41D5">
        <w:rPr>
          <w:rFonts w:hint="eastAsia"/>
          <w:szCs w:val="21"/>
        </w:rPr>
        <w:t>的男孩会讲、读或写葡萄牙。</w:t>
      </w:r>
      <w:r w:rsidRPr="00CC41D5">
        <w:rPr>
          <w:rStyle w:val="FootnoteReference"/>
          <w:szCs w:val="21"/>
        </w:rPr>
        <w:footnoteReference w:id="189"/>
      </w:r>
      <w:r w:rsidRPr="00CC41D5">
        <w:rPr>
          <w:rFonts w:hint="eastAsia"/>
          <w:szCs w:val="21"/>
        </w:rPr>
        <w:t>教师可以用儿童的母语教学，以帮助理解。然而，由于目前缺乏德顿语课文，这些努力遇到了阻力。政府就如何使用新课程设置准备了一份指导大纲，在编写本报告之时，该大纲将很快呈交部长会议进行审批。</w:t>
      </w:r>
    </w:p>
    <w:p w:rsidR="002A570D" w:rsidRPr="007B4E37" w:rsidRDefault="002A570D" w:rsidP="007B4E37">
      <w:pPr>
        <w:pStyle w:val="H3"/>
        <w:rPr>
          <w:rFonts w:hint="eastAsia"/>
          <w:b w:val="0"/>
        </w:rPr>
      </w:pPr>
      <w:bookmarkStart w:id="151" w:name="_Toc228766645"/>
      <w:r w:rsidRPr="007B4E37">
        <w:rPr>
          <w:rFonts w:hint="eastAsia"/>
          <w:b w:val="0"/>
        </w:rPr>
        <w:t>小学的考试成绩</w:t>
      </w:r>
      <w:bookmarkEnd w:id="151"/>
    </w:p>
    <w:p w:rsidR="002A570D" w:rsidRPr="00CC41D5" w:rsidRDefault="002A570D" w:rsidP="002A570D">
      <w:pPr>
        <w:spacing w:after="240" w:line="360" w:lineRule="exact"/>
        <w:ind w:left="720" w:hanging="720"/>
        <w:rPr>
          <w:szCs w:val="21"/>
        </w:rPr>
      </w:pPr>
      <w:r w:rsidRPr="00CC41D5">
        <w:rPr>
          <w:szCs w:val="21"/>
        </w:rPr>
        <w:t>953.</w:t>
      </w:r>
      <w:r w:rsidRPr="00CC41D5">
        <w:rPr>
          <w:szCs w:val="21"/>
        </w:rPr>
        <w:tab/>
      </w:r>
      <w:r w:rsidRPr="00CC41D5">
        <w:rPr>
          <w:rFonts w:hint="eastAsia"/>
          <w:szCs w:val="21"/>
        </w:rPr>
        <w:t>在</w:t>
      </w:r>
      <w:r w:rsidRPr="00CC41D5">
        <w:rPr>
          <w:szCs w:val="21"/>
        </w:rPr>
        <w:t>2004-2005</w:t>
      </w:r>
      <w:r w:rsidRPr="00CC41D5">
        <w:rPr>
          <w:rFonts w:hint="eastAsia"/>
          <w:szCs w:val="21"/>
        </w:rPr>
        <w:t>学年，超过</w:t>
      </w:r>
      <w:r w:rsidRPr="00CC41D5">
        <w:rPr>
          <w:szCs w:val="21"/>
        </w:rPr>
        <w:t>90%</w:t>
      </w:r>
      <w:r w:rsidRPr="00CC41D5">
        <w:rPr>
          <w:rFonts w:hint="eastAsia"/>
          <w:szCs w:val="21"/>
        </w:rPr>
        <w:t>的小学生顺利通过学年期末考试，其中，女孩的成绩稍稍高于男孩。</w:t>
      </w:r>
      <w:r w:rsidRPr="00CC41D5">
        <w:rPr>
          <w:rStyle w:val="FootnoteReference"/>
          <w:szCs w:val="21"/>
        </w:rPr>
        <w:footnoteReference w:id="190"/>
      </w:r>
      <w:r w:rsidRPr="00CC41D5">
        <w:rPr>
          <w:rFonts w:hint="eastAsia"/>
          <w:szCs w:val="21"/>
        </w:rPr>
        <w:t>考试成绩各地区不尽相同，马纳图托和劳滕的考试通过率最低，男孩和女孩的通过率分别为</w:t>
      </w:r>
      <w:r w:rsidRPr="00CC41D5">
        <w:rPr>
          <w:rFonts w:hint="eastAsia"/>
          <w:szCs w:val="21"/>
        </w:rPr>
        <w:t>78%</w:t>
      </w:r>
      <w:r w:rsidRPr="00CC41D5">
        <w:rPr>
          <w:rFonts w:hint="eastAsia"/>
          <w:szCs w:val="21"/>
        </w:rPr>
        <w:t>和</w:t>
      </w:r>
      <w:r w:rsidRPr="00CC41D5">
        <w:rPr>
          <w:rFonts w:hint="eastAsia"/>
          <w:szCs w:val="21"/>
        </w:rPr>
        <w:t>75%</w:t>
      </w:r>
      <w:r w:rsidRPr="00CC41D5">
        <w:rPr>
          <w:rFonts w:hint="eastAsia"/>
          <w:szCs w:val="21"/>
        </w:rPr>
        <w:t>；维克克区的考试通过率则接近</w:t>
      </w:r>
      <w:r w:rsidRPr="00CC41D5">
        <w:rPr>
          <w:rFonts w:hint="eastAsia"/>
          <w:szCs w:val="21"/>
        </w:rPr>
        <w:t>100%</w:t>
      </w:r>
      <w:r w:rsidRPr="00CC41D5">
        <w:rPr>
          <w:rFonts w:hint="eastAsia"/>
          <w:szCs w:val="21"/>
        </w:rPr>
        <w:t>。全国</w:t>
      </w:r>
      <w:r w:rsidRPr="00CC41D5">
        <w:rPr>
          <w:rFonts w:hint="eastAsia"/>
          <w:szCs w:val="21"/>
        </w:rPr>
        <w:t>13</w:t>
      </w:r>
      <w:r w:rsidRPr="00CC41D5">
        <w:rPr>
          <w:rFonts w:hint="eastAsia"/>
          <w:szCs w:val="21"/>
        </w:rPr>
        <w:t>个区的</w:t>
      </w:r>
      <w:r w:rsidRPr="00CC41D5">
        <w:rPr>
          <w:rFonts w:hint="eastAsia"/>
          <w:szCs w:val="21"/>
        </w:rPr>
        <w:t>8</w:t>
      </w:r>
      <w:r w:rsidRPr="00CC41D5">
        <w:rPr>
          <w:rFonts w:hint="eastAsia"/>
          <w:szCs w:val="21"/>
        </w:rPr>
        <w:t>个区里，复考学生中，男生比例高于女生。平均而言，帝力学生的考试成绩稍好于各区学生。</w:t>
      </w:r>
      <w:r w:rsidRPr="00CC41D5">
        <w:rPr>
          <w:rStyle w:val="FootnoteReference"/>
          <w:szCs w:val="21"/>
        </w:rPr>
        <w:footnoteReference w:id="191"/>
      </w:r>
    </w:p>
    <w:p w:rsidR="002A570D" w:rsidRPr="00CC41D5" w:rsidRDefault="002A570D" w:rsidP="002A570D">
      <w:pPr>
        <w:spacing w:after="240" w:line="360" w:lineRule="exact"/>
        <w:ind w:left="720" w:hanging="720"/>
        <w:rPr>
          <w:szCs w:val="21"/>
        </w:rPr>
      </w:pPr>
      <w:r w:rsidRPr="00CC41D5">
        <w:rPr>
          <w:szCs w:val="21"/>
        </w:rPr>
        <w:t>954.</w:t>
      </w:r>
      <w:r w:rsidRPr="00CC41D5">
        <w:rPr>
          <w:szCs w:val="21"/>
        </w:rPr>
        <w:tab/>
      </w:r>
      <w:r w:rsidRPr="00CC41D5">
        <w:rPr>
          <w:rFonts w:hint="eastAsia"/>
          <w:szCs w:val="21"/>
        </w:rPr>
        <w:t>尽管较高的通过率鼓舞人心，东帝汶政府认识到，仅仅能够升级还远远不够。教育部</w:t>
      </w:r>
      <w:r w:rsidRPr="00CC41D5">
        <w:rPr>
          <w:rFonts w:hint="eastAsia"/>
          <w:szCs w:val="21"/>
        </w:rPr>
        <w:t>2003</w:t>
      </w:r>
      <w:r w:rsidRPr="00CC41D5">
        <w:rPr>
          <w:rFonts w:hint="eastAsia"/>
          <w:szCs w:val="21"/>
        </w:rPr>
        <w:t>年对选定的小学年级进行的一项调查表明，各年级，尤其是三年级，学生成绩很低，在数学等科目上女孩的成绩比男孩差。遗憾的是，这项调查的范围不够广泛，未提供教育质量受到影响的原因。</w:t>
      </w:r>
      <w:r w:rsidRPr="00CC41D5">
        <w:rPr>
          <w:rStyle w:val="FootnoteReference"/>
          <w:szCs w:val="21"/>
        </w:rPr>
        <w:footnoteReference w:id="192"/>
      </w:r>
      <w:r w:rsidRPr="00CC41D5">
        <w:rPr>
          <w:rFonts w:hint="eastAsia"/>
          <w:szCs w:val="21"/>
        </w:rPr>
        <w:t>不过政府意识到，必须对这些问题开展进一步调查。</w:t>
      </w:r>
    </w:p>
    <w:p w:rsidR="002A570D" w:rsidRPr="00F32541" w:rsidRDefault="002A570D" w:rsidP="00F32541">
      <w:pPr>
        <w:pStyle w:val="H1"/>
        <w:spacing w:beforeLines="0" w:before="0"/>
        <w:rPr>
          <w:rFonts w:hint="eastAsia"/>
        </w:rPr>
      </w:pPr>
      <w:bookmarkStart w:id="152" w:name="_Toc228766646"/>
      <w:r w:rsidRPr="00F32541">
        <w:rPr>
          <w:rFonts w:hint="eastAsia"/>
        </w:rPr>
        <w:t>中学教育</w:t>
      </w:r>
      <w:bookmarkEnd w:id="152"/>
    </w:p>
    <w:p w:rsidR="002A570D" w:rsidRPr="007B4E37" w:rsidRDefault="002A570D" w:rsidP="007B4E37">
      <w:pPr>
        <w:pStyle w:val="H3"/>
        <w:rPr>
          <w:rFonts w:hint="eastAsia"/>
          <w:b w:val="0"/>
        </w:rPr>
      </w:pPr>
      <w:bookmarkStart w:id="153" w:name="_Toc228766647"/>
      <w:r w:rsidRPr="007B4E37">
        <w:rPr>
          <w:rFonts w:hint="eastAsia"/>
          <w:b w:val="0"/>
        </w:rPr>
        <w:t>初中</w:t>
      </w:r>
      <w:bookmarkEnd w:id="153"/>
    </w:p>
    <w:p w:rsidR="002A570D" w:rsidRPr="00CC41D5" w:rsidRDefault="002A570D" w:rsidP="002A570D">
      <w:pPr>
        <w:spacing w:after="240" w:line="360" w:lineRule="exact"/>
        <w:ind w:left="720" w:hanging="720"/>
        <w:rPr>
          <w:rFonts w:hint="eastAsia"/>
          <w:szCs w:val="21"/>
        </w:rPr>
      </w:pPr>
      <w:r w:rsidRPr="00CC41D5">
        <w:rPr>
          <w:szCs w:val="21"/>
        </w:rPr>
        <w:t>955.</w:t>
      </w:r>
      <w:r w:rsidRPr="00CC41D5">
        <w:rPr>
          <w:szCs w:val="21"/>
        </w:rPr>
        <w:tab/>
      </w:r>
      <w:r w:rsidRPr="00CC41D5">
        <w:rPr>
          <w:rFonts w:hint="eastAsia"/>
          <w:szCs w:val="21"/>
        </w:rPr>
        <w:t>东帝汶的中学教育分两部分：</w:t>
      </w:r>
      <w:r w:rsidRPr="00CC41D5">
        <w:rPr>
          <w:rFonts w:hint="eastAsia"/>
          <w:szCs w:val="21"/>
        </w:rPr>
        <w:t>3</w:t>
      </w:r>
      <w:r w:rsidRPr="00CC41D5">
        <w:rPr>
          <w:rFonts w:hint="eastAsia"/>
          <w:szCs w:val="21"/>
        </w:rPr>
        <w:t>年初中教育和</w:t>
      </w:r>
      <w:r w:rsidRPr="00CC41D5">
        <w:rPr>
          <w:rFonts w:hint="eastAsia"/>
          <w:szCs w:val="21"/>
        </w:rPr>
        <w:t>3</w:t>
      </w:r>
      <w:r w:rsidRPr="00CC41D5">
        <w:rPr>
          <w:rFonts w:hint="eastAsia"/>
          <w:szCs w:val="21"/>
        </w:rPr>
        <w:t>年高中教育。政府的目标是，推行</w:t>
      </w:r>
      <w:r w:rsidRPr="00CC41D5">
        <w:rPr>
          <w:rFonts w:hint="eastAsia"/>
          <w:szCs w:val="21"/>
        </w:rPr>
        <w:t>9</w:t>
      </w:r>
      <w:r w:rsidRPr="00CC41D5">
        <w:rPr>
          <w:rFonts w:hint="eastAsia"/>
          <w:szCs w:val="21"/>
        </w:rPr>
        <w:t>年基础教育体制，为此，政府成立了一所基础教育学校，提供小学和初中教育。政府设想增设或将现有学校改造成这一类型的学校。</w:t>
      </w:r>
      <w:r w:rsidRPr="00CC41D5">
        <w:rPr>
          <w:rStyle w:val="FootnoteReference"/>
          <w:szCs w:val="21"/>
        </w:rPr>
        <w:footnoteReference w:id="193"/>
      </w:r>
      <w:r w:rsidRPr="00CC41D5">
        <w:rPr>
          <w:rFonts w:hint="eastAsia"/>
          <w:szCs w:val="21"/>
        </w:rPr>
        <w:t>此外，《教育制度基本法》第</w:t>
      </w:r>
      <w:r w:rsidRPr="00CC41D5">
        <w:rPr>
          <w:rFonts w:hint="eastAsia"/>
          <w:szCs w:val="21"/>
        </w:rPr>
        <w:t>8</w:t>
      </w:r>
      <w:r w:rsidRPr="00CC41D5">
        <w:rPr>
          <w:rFonts w:hint="eastAsia"/>
          <w:szCs w:val="21"/>
        </w:rPr>
        <w:t>条第</w:t>
      </w:r>
      <w:r w:rsidRPr="00CC41D5">
        <w:rPr>
          <w:rFonts w:hint="eastAsia"/>
          <w:szCs w:val="21"/>
        </w:rPr>
        <w:t>2</w:t>
      </w:r>
      <w:r w:rsidRPr="00CC41D5">
        <w:rPr>
          <w:rFonts w:hint="eastAsia"/>
          <w:szCs w:val="21"/>
        </w:rPr>
        <w:t>款规定，“基础教育的法定入学年龄最高至</w:t>
      </w:r>
      <w:r w:rsidRPr="00CC41D5">
        <w:rPr>
          <w:rFonts w:hint="eastAsia"/>
          <w:szCs w:val="21"/>
        </w:rPr>
        <w:t>16</w:t>
      </w:r>
      <w:r w:rsidRPr="00CC41D5">
        <w:rPr>
          <w:rFonts w:hint="eastAsia"/>
          <w:szCs w:val="21"/>
        </w:rPr>
        <w:t>岁”。</w:t>
      </w:r>
    </w:p>
    <w:p w:rsidR="002A570D" w:rsidRPr="00CC41D5" w:rsidRDefault="002A570D" w:rsidP="002A570D">
      <w:pPr>
        <w:spacing w:after="240" w:line="360" w:lineRule="exact"/>
        <w:ind w:left="720" w:hanging="720"/>
        <w:rPr>
          <w:szCs w:val="21"/>
        </w:rPr>
      </w:pPr>
      <w:r w:rsidRPr="00CC41D5">
        <w:rPr>
          <w:szCs w:val="21"/>
        </w:rPr>
        <w:t>956.</w:t>
      </w:r>
      <w:r w:rsidRPr="00CC41D5">
        <w:rPr>
          <w:szCs w:val="21"/>
        </w:rPr>
        <w:tab/>
        <w:t>2004-2005</w:t>
      </w:r>
      <w:r w:rsidRPr="00CC41D5">
        <w:rPr>
          <w:rFonts w:hint="eastAsia"/>
          <w:szCs w:val="21"/>
        </w:rPr>
        <w:t>学年，初中学校入学人数为</w:t>
      </w:r>
      <w:r w:rsidRPr="00CC41D5">
        <w:rPr>
          <w:szCs w:val="21"/>
        </w:rPr>
        <w:t>41</w:t>
      </w:r>
      <w:r w:rsidR="00DA3BD9">
        <w:rPr>
          <w:rFonts w:hint="eastAsia"/>
          <w:szCs w:val="21"/>
        </w:rPr>
        <w:t xml:space="preserve"> </w:t>
      </w:r>
      <w:r w:rsidRPr="00CC41D5">
        <w:rPr>
          <w:szCs w:val="21"/>
        </w:rPr>
        <w:t>516</w:t>
      </w:r>
      <w:r w:rsidRPr="00CC41D5">
        <w:rPr>
          <w:rFonts w:hint="eastAsia"/>
          <w:szCs w:val="21"/>
        </w:rPr>
        <w:t>人，与</w:t>
      </w:r>
      <w:r w:rsidRPr="00CC41D5">
        <w:rPr>
          <w:rFonts w:hint="eastAsia"/>
          <w:szCs w:val="21"/>
        </w:rPr>
        <w:t>2000</w:t>
      </w:r>
      <w:r w:rsidRPr="00CC41D5">
        <w:rPr>
          <w:rFonts w:hint="eastAsia"/>
          <w:szCs w:val="21"/>
        </w:rPr>
        <w:t>年相比，增长了</w:t>
      </w:r>
      <w:r w:rsidRPr="00CC41D5">
        <w:rPr>
          <w:rFonts w:hint="eastAsia"/>
          <w:szCs w:val="21"/>
        </w:rPr>
        <w:t>11%</w:t>
      </w:r>
      <w:r w:rsidRPr="00CC41D5">
        <w:rPr>
          <w:rFonts w:hint="eastAsia"/>
          <w:szCs w:val="21"/>
        </w:rPr>
        <w:t>。同样，初中学校的教师人数显著增长，增幅几乎为</w:t>
      </w:r>
      <w:r w:rsidRPr="00CC41D5">
        <w:rPr>
          <w:rFonts w:hint="eastAsia"/>
          <w:szCs w:val="21"/>
        </w:rPr>
        <w:t>50%</w:t>
      </w:r>
      <w:r w:rsidRPr="00CC41D5">
        <w:rPr>
          <w:rFonts w:hint="eastAsia"/>
          <w:szCs w:val="21"/>
        </w:rPr>
        <w:t>，由此，学生</w:t>
      </w:r>
      <w:r w:rsidRPr="00CC41D5">
        <w:rPr>
          <w:rFonts w:hint="eastAsia"/>
          <w:szCs w:val="21"/>
        </w:rPr>
        <w:t>/</w:t>
      </w:r>
      <w:r w:rsidRPr="00CC41D5">
        <w:rPr>
          <w:rFonts w:hint="eastAsia"/>
          <w:szCs w:val="21"/>
        </w:rPr>
        <w:t>教师比率由</w:t>
      </w:r>
      <w:r w:rsidRPr="00CC41D5">
        <w:rPr>
          <w:rFonts w:hint="eastAsia"/>
          <w:szCs w:val="21"/>
        </w:rPr>
        <w:t>2002</w:t>
      </w:r>
      <w:r w:rsidRPr="00CC41D5">
        <w:rPr>
          <w:rFonts w:hint="eastAsia"/>
          <w:szCs w:val="21"/>
        </w:rPr>
        <w:t>年的</w:t>
      </w:r>
      <w:r w:rsidRPr="00CC41D5">
        <w:rPr>
          <w:rFonts w:hint="eastAsia"/>
          <w:szCs w:val="21"/>
        </w:rPr>
        <w:t>38</w:t>
      </w:r>
      <w:r w:rsidRPr="00CC41D5">
        <w:rPr>
          <w:rFonts w:hint="eastAsia"/>
          <w:szCs w:val="21"/>
        </w:rPr>
        <w:t>：</w:t>
      </w:r>
      <w:r w:rsidRPr="00CC41D5">
        <w:rPr>
          <w:rFonts w:hint="eastAsia"/>
          <w:szCs w:val="21"/>
        </w:rPr>
        <w:t>1</w:t>
      </w:r>
      <w:r w:rsidRPr="00CC41D5">
        <w:rPr>
          <w:rFonts w:hint="eastAsia"/>
          <w:szCs w:val="21"/>
        </w:rPr>
        <w:t>降至</w:t>
      </w:r>
      <w:r w:rsidRPr="00CC41D5">
        <w:rPr>
          <w:rFonts w:hint="eastAsia"/>
          <w:szCs w:val="21"/>
        </w:rPr>
        <w:t>2004</w:t>
      </w:r>
      <w:r w:rsidRPr="00CC41D5">
        <w:rPr>
          <w:rFonts w:hint="eastAsia"/>
          <w:szCs w:val="21"/>
        </w:rPr>
        <w:t>年的</w:t>
      </w:r>
      <w:r w:rsidRPr="00CC41D5">
        <w:rPr>
          <w:rFonts w:hint="eastAsia"/>
          <w:szCs w:val="21"/>
        </w:rPr>
        <w:t>25</w:t>
      </w:r>
      <w:r w:rsidRPr="00CC41D5">
        <w:rPr>
          <w:rFonts w:hint="eastAsia"/>
          <w:szCs w:val="21"/>
        </w:rPr>
        <w:t>：</w:t>
      </w:r>
      <w:r w:rsidRPr="00CC41D5">
        <w:rPr>
          <w:rFonts w:hint="eastAsia"/>
          <w:szCs w:val="21"/>
        </w:rPr>
        <w:t>1</w:t>
      </w:r>
      <w:r w:rsidRPr="00CC41D5">
        <w:rPr>
          <w:rFonts w:hint="eastAsia"/>
          <w:szCs w:val="21"/>
        </w:rPr>
        <w:t>。然而，各区之间这一比率存在差异，由维克克区的</w:t>
      </w:r>
      <w:r w:rsidRPr="00CC41D5">
        <w:rPr>
          <w:rFonts w:hint="eastAsia"/>
          <w:szCs w:val="21"/>
        </w:rPr>
        <w:t>20</w:t>
      </w:r>
      <w:r w:rsidRPr="00CC41D5">
        <w:rPr>
          <w:rFonts w:hint="eastAsia"/>
          <w:szCs w:val="21"/>
        </w:rPr>
        <w:t>：</w:t>
      </w:r>
      <w:r w:rsidRPr="00CC41D5">
        <w:rPr>
          <w:rFonts w:hint="eastAsia"/>
          <w:szCs w:val="21"/>
        </w:rPr>
        <w:t>1</w:t>
      </w:r>
      <w:r w:rsidRPr="00CC41D5">
        <w:rPr>
          <w:rFonts w:hint="eastAsia"/>
          <w:szCs w:val="21"/>
        </w:rPr>
        <w:t>到艾纳鲁区的</w:t>
      </w:r>
      <w:r w:rsidRPr="00CC41D5">
        <w:rPr>
          <w:rFonts w:hint="eastAsia"/>
          <w:szCs w:val="21"/>
        </w:rPr>
        <w:t>49</w:t>
      </w:r>
      <w:r w:rsidRPr="00CC41D5">
        <w:rPr>
          <w:rFonts w:hint="eastAsia"/>
          <w:szCs w:val="21"/>
        </w:rPr>
        <w:t>：</w:t>
      </w:r>
      <w:r w:rsidRPr="00CC41D5">
        <w:rPr>
          <w:rFonts w:hint="eastAsia"/>
          <w:szCs w:val="21"/>
        </w:rPr>
        <w:t>1</w:t>
      </w:r>
      <w:r w:rsidRPr="00CC41D5">
        <w:rPr>
          <w:rFonts w:hint="eastAsia"/>
          <w:szCs w:val="21"/>
        </w:rPr>
        <w:t>不等，这表明各地区学生人数增长存在差异。</w:t>
      </w:r>
      <w:r w:rsidRPr="00CC41D5">
        <w:rPr>
          <w:rStyle w:val="FootnoteReference"/>
          <w:szCs w:val="21"/>
        </w:rPr>
        <w:footnoteReference w:id="194"/>
      </w:r>
    </w:p>
    <w:p w:rsidR="002A570D" w:rsidRPr="00CC41D5" w:rsidRDefault="002A570D" w:rsidP="002A570D">
      <w:pPr>
        <w:spacing w:after="240" w:line="360" w:lineRule="exact"/>
        <w:ind w:left="720" w:hanging="720"/>
        <w:rPr>
          <w:szCs w:val="21"/>
        </w:rPr>
      </w:pPr>
      <w:r w:rsidRPr="00CC41D5">
        <w:rPr>
          <w:szCs w:val="21"/>
        </w:rPr>
        <w:t>957.</w:t>
      </w:r>
      <w:r w:rsidRPr="00CC41D5">
        <w:rPr>
          <w:szCs w:val="21"/>
        </w:rPr>
        <w:tab/>
        <w:t>2004-2005</w:t>
      </w:r>
      <w:r w:rsidRPr="00CC41D5">
        <w:rPr>
          <w:rFonts w:hint="eastAsia"/>
          <w:szCs w:val="21"/>
        </w:rPr>
        <w:t>年，东帝汶共有</w:t>
      </w:r>
      <w:r w:rsidRPr="00CC41D5">
        <w:rPr>
          <w:szCs w:val="21"/>
        </w:rPr>
        <w:t>129</w:t>
      </w:r>
      <w:r w:rsidRPr="00CC41D5">
        <w:rPr>
          <w:rFonts w:hint="eastAsia"/>
          <w:szCs w:val="21"/>
        </w:rPr>
        <w:t>所初中学校，平均每所学校有</w:t>
      </w:r>
      <w:r w:rsidRPr="00CC41D5">
        <w:rPr>
          <w:rFonts w:hint="eastAsia"/>
          <w:szCs w:val="21"/>
        </w:rPr>
        <w:t>300</w:t>
      </w:r>
      <w:r w:rsidRPr="00CC41D5">
        <w:rPr>
          <w:rFonts w:hint="eastAsia"/>
          <w:szCs w:val="21"/>
        </w:rPr>
        <w:t>名学生和</w:t>
      </w:r>
      <w:r w:rsidRPr="00CC41D5">
        <w:rPr>
          <w:rFonts w:hint="eastAsia"/>
          <w:szCs w:val="21"/>
        </w:rPr>
        <w:t>13</w:t>
      </w:r>
      <w:r w:rsidRPr="00CC41D5">
        <w:rPr>
          <w:rFonts w:hint="eastAsia"/>
          <w:szCs w:val="21"/>
        </w:rPr>
        <w:t>名教师。其中</w:t>
      </w:r>
      <w:r w:rsidRPr="00CC41D5">
        <w:rPr>
          <w:rFonts w:hint="eastAsia"/>
          <w:szCs w:val="21"/>
        </w:rPr>
        <w:t>39</w:t>
      </w:r>
      <w:r w:rsidRPr="00CC41D5">
        <w:rPr>
          <w:rFonts w:hint="eastAsia"/>
          <w:szCs w:val="21"/>
        </w:rPr>
        <w:t>所学校由天主教会管理，</w:t>
      </w:r>
      <w:r w:rsidR="00DA3BD9">
        <w:rPr>
          <w:rFonts w:hint="eastAsia"/>
          <w:szCs w:val="21"/>
        </w:rPr>
        <w:t>三分之一</w:t>
      </w:r>
      <w:r w:rsidRPr="00CC41D5">
        <w:rPr>
          <w:rFonts w:hint="eastAsia"/>
          <w:szCs w:val="21"/>
        </w:rPr>
        <w:t>的学校位于帝力和包考的市中心。与小学的“多班教学制”相比（短时间内连续为不同年级授课），初中学校通常每个年级分为两个或多个班级。在这些学校中，教师通常要教授几门课程。</w:t>
      </w:r>
      <w:r w:rsidRPr="00CC41D5">
        <w:rPr>
          <w:rStyle w:val="FootnoteReference"/>
          <w:szCs w:val="21"/>
        </w:rPr>
        <w:footnoteReference w:id="195"/>
      </w:r>
    </w:p>
    <w:p w:rsidR="002A570D" w:rsidRPr="00CC41D5" w:rsidRDefault="002A570D" w:rsidP="002A570D">
      <w:pPr>
        <w:spacing w:after="240" w:line="360" w:lineRule="exact"/>
        <w:ind w:left="720" w:hanging="720"/>
        <w:rPr>
          <w:rFonts w:hint="eastAsia"/>
          <w:szCs w:val="21"/>
        </w:rPr>
      </w:pPr>
      <w:r w:rsidRPr="00CC41D5">
        <w:rPr>
          <w:szCs w:val="21"/>
        </w:rPr>
        <w:t>958.</w:t>
      </w:r>
      <w:r w:rsidRPr="00CC41D5">
        <w:rPr>
          <w:szCs w:val="21"/>
        </w:rPr>
        <w:tab/>
      </w:r>
      <w:r w:rsidRPr="00CC41D5">
        <w:rPr>
          <w:rFonts w:hint="eastAsia"/>
          <w:szCs w:val="21"/>
        </w:rPr>
        <w:t>然而，与小学相似的是，初中亦有大量的超龄儿童</w:t>
      </w:r>
      <w:r w:rsidR="00DA3BD9">
        <w:rPr>
          <w:rFonts w:hint="eastAsia"/>
          <w:szCs w:val="21"/>
        </w:rPr>
        <w:t>——</w:t>
      </w:r>
      <w:r w:rsidRPr="00CC41D5">
        <w:rPr>
          <w:szCs w:val="21"/>
        </w:rPr>
        <w:t>2004-2005</w:t>
      </w:r>
      <w:r w:rsidRPr="00CC41D5">
        <w:rPr>
          <w:rFonts w:hint="eastAsia"/>
          <w:szCs w:val="21"/>
        </w:rPr>
        <w:t>学年占比</w:t>
      </w:r>
      <w:r w:rsidRPr="00CC41D5">
        <w:rPr>
          <w:rFonts w:hint="eastAsia"/>
          <w:szCs w:val="21"/>
        </w:rPr>
        <w:t>48%</w:t>
      </w:r>
      <w:r w:rsidRPr="00CC41D5">
        <w:rPr>
          <w:rFonts w:hint="eastAsia"/>
          <w:szCs w:val="21"/>
        </w:rPr>
        <w:t>。</w:t>
      </w:r>
      <w:r w:rsidRPr="00CC41D5">
        <w:rPr>
          <w:szCs w:val="21"/>
        </w:rPr>
        <w:t>2004-2005</w:t>
      </w:r>
      <w:r w:rsidRPr="00CC41D5">
        <w:rPr>
          <w:rFonts w:hint="eastAsia"/>
          <w:szCs w:val="21"/>
        </w:rPr>
        <w:t>学年，初中的净入学率为</w:t>
      </w:r>
      <w:r w:rsidRPr="00CC41D5">
        <w:rPr>
          <w:szCs w:val="21"/>
        </w:rPr>
        <w:t>30%</w:t>
      </w:r>
      <w:r w:rsidRPr="00CC41D5">
        <w:rPr>
          <w:rFonts w:hint="eastAsia"/>
          <w:szCs w:val="21"/>
        </w:rPr>
        <w:t>，据估计，</w:t>
      </w:r>
      <w:r w:rsidRPr="00CC41D5">
        <w:rPr>
          <w:rFonts w:hint="eastAsia"/>
          <w:szCs w:val="21"/>
        </w:rPr>
        <w:t>12-14</w:t>
      </w:r>
      <w:r w:rsidRPr="00CC41D5">
        <w:rPr>
          <w:rFonts w:hint="eastAsia"/>
          <w:szCs w:val="21"/>
        </w:rPr>
        <w:t>岁年龄组中，约</w:t>
      </w:r>
      <w:r w:rsidRPr="00CC41D5">
        <w:rPr>
          <w:szCs w:val="21"/>
        </w:rPr>
        <w:t>49</w:t>
      </w:r>
      <w:r w:rsidR="00DA3BD9">
        <w:rPr>
          <w:rFonts w:hint="eastAsia"/>
          <w:szCs w:val="21"/>
        </w:rPr>
        <w:t xml:space="preserve"> </w:t>
      </w:r>
      <w:r w:rsidRPr="00CC41D5">
        <w:rPr>
          <w:szCs w:val="21"/>
        </w:rPr>
        <w:t>000</w:t>
      </w:r>
      <w:r w:rsidRPr="00CC41D5">
        <w:rPr>
          <w:rFonts w:hint="eastAsia"/>
          <w:szCs w:val="21"/>
        </w:rPr>
        <w:t>名学生没有入学。鉴于</w:t>
      </w:r>
      <w:r w:rsidRPr="00CC41D5">
        <w:rPr>
          <w:rFonts w:hint="eastAsia"/>
          <w:szCs w:val="21"/>
        </w:rPr>
        <w:t>2010</w:t>
      </w:r>
      <w:r w:rsidRPr="00CC41D5">
        <w:rPr>
          <w:rFonts w:hint="eastAsia"/>
          <w:szCs w:val="21"/>
        </w:rPr>
        <w:t>年前，</w:t>
      </w:r>
      <w:r w:rsidRPr="00CC41D5">
        <w:rPr>
          <w:rFonts w:hint="eastAsia"/>
          <w:szCs w:val="21"/>
        </w:rPr>
        <w:t>12-14</w:t>
      </w:r>
      <w:r w:rsidRPr="00CC41D5">
        <w:rPr>
          <w:rFonts w:hint="eastAsia"/>
          <w:szCs w:val="21"/>
        </w:rPr>
        <w:t>岁年龄组的儿童数量会不断增多，政府预测，初中将有充足的能力解决不断增长的儿童数量，前提是，超龄儿童人数下降。</w:t>
      </w:r>
      <w:r w:rsidRPr="00CC41D5">
        <w:rPr>
          <w:rStyle w:val="FootnoteReference"/>
          <w:szCs w:val="21"/>
        </w:rPr>
        <w:footnoteReference w:id="196"/>
      </w:r>
    </w:p>
    <w:p w:rsidR="002A570D" w:rsidRPr="007B4E37" w:rsidRDefault="002A570D" w:rsidP="007B4E37">
      <w:pPr>
        <w:pStyle w:val="H3"/>
        <w:rPr>
          <w:rFonts w:hint="eastAsia"/>
          <w:b w:val="0"/>
        </w:rPr>
      </w:pPr>
      <w:bookmarkStart w:id="154" w:name="_Toc228766648"/>
      <w:r w:rsidRPr="007B4E37">
        <w:rPr>
          <w:rFonts w:hint="eastAsia"/>
          <w:b w:val="0"/>
        </w:rPr>
        <w:t>初中的考试成绩</w:t>
      </w:r>
      <w:bookmarkEnd w:id="154"/>
    </w:p>
    <w:p w:rsidR="002A570D" w:rsidRPr="00CC41D5" w:rsidRDefault="002A570D" w:rsidP="002A570D">
      <w:pPr>
        <w:spacing w:after="240" w:line="360" w:lineRule="exact"/>
        <w:ind w:left="720" w:hanging="720"/>
        <w:rPr>
          <w:szCs w:val="21"/>
        </w:rPr>
      </w:pPr>
      <w:r w:rsidRPr="00CC41D5">
        <w:rPr>
          <w:szCs w:val="21"/>
        </w:rPr>
        <w:t>959.</w:t>
      </w:r>
      <w:r w:rsidRPr="00CC41D5">
        <w:rPr>
          <w:szCs w:val="21"/>
        </w:rPr>
        <w:tab/>
      </w:r>
      <w:r w:rsidRPr="00CC41D5">
        <w:rPr>
          <w:rFonts w:hint="eastAsia"/>
          <w:szCs w:val="21"/>
        </w:rPr>
        <w:t>在</w:t>
      </w:r>
      <w:r w:rsidRPr="00CC41D5">
        <w:rPr>
          <w:szCs w:val="21"/>
        </w:rPr>
        <w:t>2004-2005</w:t>
      </w:r>
      <w:r w:rsidRPr="00CC41D5">
        <w:rPr>
          <w:rFonts w:hint="eastAsia"/>
          <w:szCs w:val="21"/>
        </w:rPr>
        <w:t>学年，</w:t>
      </w:r>
      <w:r w:rsidRPr="00CC41D5">
        <w:rPr>
          <w:szCs w:val="21"/>
        </w:rPr>
        <w:t>95%</w:t>
      </w:r>
      <w:r w:rsidRPr="00CC41D5">
        <w:rPr>
          <w:rFonts w:hint="eastAsia"/>
          <w:szCs w:val="21"/>
        </w:rPr>
        <w:t>的初中生顺利通过了期末考试，男、女生的考试成绩相同。考试成绩各地区不尽相同，劳滕区的通过率最低，男、女生的考试通过率为</w:t>
      </w:r>
      <w:r w:rsidRPr="00CC41D5">
        <w:rPr>
          <w:rFonts w:hint="eastAsia"/>
          <w:szCs w:val="21"/>
        </w:rPr>
        <w:t>85%</w:t>
      </w:r>
      <w:r w:rsidRPr="00CC41D5">
        <w:rPr>
          <w:rFonts w:hint="eastAsia"/>
          <w:szCs w:val="21"/>
        </w:rPr>
        <w:t>，维克克区又是最高，接近</w:t>
      </w:r>
      <w:r w:rsidRPr="00CC41D5">
        <w:rPr>
          <w:rFonts w:hint="eastAsia"/>
          <w:szCs w:val="21"/>
        </w:rPr>
        <w:t>100%</w:t>
      </w:r>
      <w:r w:rsidRPr="00CC41D5">
        <w:rPr>
          <w:rFonts w:hint="eastAsia"/>
          <w:szCs w:val="21"/>
        </w:rPr>
        <w:t>。</w:t>
      </w:r>
      <w:r w:rsidRPr="00DA3BD9">
        <w:rPr>
          <w:spacing w:val="-2"/>
          <w:szCs w:val="21"/>
        </w:rPr>
        <w:t>2004-2005</w:t>
      </w:r>
      <w:r w:rsidRPr="00DA3BD9">
        <w:rPr>
          <w:rFonts w:hint="eastAsia"/>
          <w:spacing w:val="-2"/>
          <w:szCs w:val="21"/>
        </w:rPr>
        <w:t>学年，复考生中男、女比例大致相同，平均而言，帝力学生的考试成绩与各区学生持平。</w:t>
      </w:r>
      <w:r w:rsidRPr="00CC41D5">
        <w:rPr>
          <w:rStyle w:val="FootnoteReference"/>
          <w:szCs w:val="21"/>
        </w:rPr>
        <w:footnoteReference w:id="197"/>
      </w:r>
    </w:p>
    <w:p w:rsidR="002A570D" w:rsidRPr="007B4E37" w:rsidRDefault="002A570D" w:rsidP="007B4E37">
      <w:pPr>
        <w:pStyle w:val="H3"/>
        <w:rPr>
          <w:rFonts w:hint="eastAsia"/>
          <w:b w:val="0"/>
        </w:rPr>
      </w:pPr>
      <w:bookmarkStart w:id="155" w:name="_Toc228766649"/>
      <w:r w:rsidRPr="007B4E37">
        <w:rPr>
          <w:rFonts w:hint="eastAsia"/>
          <w:b w:val="0"/>
        </w:rPr>
        <w:t>高中</w:t>
      </w:r>
      <w:bookmarkEnd w:id="155"/>
    </w:p>
    <w:p w:rsidR="002A570D" w:rsidRPr="00CC41D5" w:rsidRDefault="002A570D" w:rsidP="002A570D">
      <w:pPr>
        <w:spacing w:after="240" w:line="360" w:lineRule="exact"/>
        <w:ind w:left="720" w:hanging="720"/>
        <w:rPr>
          <w:szCs w:val="21"/>
        </w:rPr>
      </w:pPr>
      <w:r w:rsidRPr="00CC41D5">
        <w:rPr>
          <w:szCs w:val="21"/>
        </w:rPr>
        <w:t>960.</w:t>
      </w:r>
      <w:r w:rsidRPr="00CC41D5">
        <w:rPr>
          <w:szCs w:val="21"/>
        </w:rPr>
        <w:tab/>
      </w:r>
      <w:r w:rsidRPr="00CC41D5">
        <w:rPr>
          <w:rFonts w:hint="eastAsia"/>
          <w:szCs w:val="21"/>
        </w:rPr>
        <w:t>与小学和初中毛、净入学率相比，东帝汶高中的学生和学校人数明显减少。目前，高中教育体系约有</w:t>
      </w:r>
      <w:r w:rsidRPr="00CC41D5">
        <w:rPr>
          <w:szCs w:val="21"/>
        </w:rPr>
        <w:t>25</w:t>
      </w:r>
      <w:r w:rsidR="00DA3BD9">
        <w:rPr>
          <w:rFonts w:hint="eastAsia"/>
          <w:szCs w:val="21"/>
        </w:rPr>
        <w:t xml:space="preserve"> </w:t>
      </w:r>
      <w:r w:rsidRPr="00CC41D5">
        <w:rPr>
          <w:szCs w:val="21"/>
        </w:rPr>
        <w:t>000</w:t>
      </w:r>
      <w:r w:rsidRPr="00CC41D5">
        <w:rPr>
          <w:rFonts w:hint="eastAsia"/>
          <w:szCs w:val="21"/>
        </w:rPr>
        <w:t>名学生。尽管</w:t>
      </w:r>
      <w:r w:rsidRPr="00CC41D5">
        <w:rPr>
          <w:szCs w:val="21"/>
        </w:rPr>
        <w:t>2004-2005</w:t>
      </w:r>
      <w:r w:rsidRPr="00CC41D5">
        <w:rPr>
          <w:rFonts w:hint="eastAsia"/>
          <w:szCs w:val="21"/>
        </w:rPr>
        <w:t>学年高中的净入学率由</w:t>
      </w:r>
      <w:r w:rsidRPr="00CC41D5">
        <w:rPr>
          <w:szCs w:val="21"/>
        </w:rPr>
        <w:t>2001-2002</w:t>
      </w:r>
      <w:r w:rsidRPr="00CC41D5">
        <w:rPr>
          <w:rFonts w:hint="eastAsia"/>
          <w:szCs w:val="21"/>
        </w:rPr>
        <w:t>学年的</w:t>
      </w:r>
      <w:r w:rsidRPr="00CC41D5">
        <w:rPr>
          <w:szCs w:val="21"/>
        </w:rPr>
        <w:t>16.9%</w:t>
      </w:r>
      <w:r w:rsidRPr="00CC41D5">
        <w:rPr>
          <w:rFonts w:hint="eastAsia"/>
          <w:szCs w:val="21"/>
        </w:rPr>
        <w:t>增至</w:t>
      </w:r>
      <w:r w:rsidRPr="00CC41D5">
        <w:rPr>
          <w:szCs w:val="21"/>
        </w:rPr>
        <w:t>33.6%</w:t>
      </w:r>
      <w:r w:rsidRPr="00CC41D5">
        <w:rPr>
          <w:rFonts w:hint="eastAsia"/>
          <w:szCs w:val="21"/>
        </w:rPr>
        <w:t>，这一比率仍然很低。</w:t>
      </w:r>
      <w:r w:rsidRPr="00CC41D5">
        <w:rPr>
          <w:szCs w:val="21"/>
        </w:rPr>
        <w:t>2004-2005</w:t>
      </w:r>
      <w:r w:rsidRPr="00CC41D5">
        <w:rPr>
          <w:rFonts w:hint="eastAsia"/>
          <w:szCs w:val="21"/>
        </w:rPr>
        <w:t>学年，全国共有</w:t>
      </w:r>
      <w:r w:rsidRPr="00CC41D5">
        <w:rPr>
          <w:szCs w:val="21"/>
        </w:rPr>
        <w:t>76</w:t>
      </w:r>
      <w:r w:rsidRPr="00CC41D5">
        <w:rPr>
          <w:rFonts w:hint="eastAsia"/>
          <w:szCs w:val="21"/>
        </w:rPr>
        <w:t>所高中，约</w:t>
      </w:r>
      <w:r w:rsidR="00DA3BD9">
        <w:rPr>
          <w:rFonts w:hint="eastAsia"/>
          <w:szCs w:val="21"/>
        </w:rPr>
        <w:t>五分之三</w:t>
      </w:r>
      <w:r w:rsidRPr="00CC41D5">
        <w:rPr>
          <w:rFonts w:hint="eastAsia"/>
          <w:szCs w:val="21"/>
        </w:rPr>
        <w:t>为教会学校。接近半数的学校和学生位于帝力。高中的学生</w:t>
      </w:r>
      <w:r w:rsidRPr="00CC41D5">
        <w:rPr>
          <w:rFonts w:hint="eastAsia"/>
          <w:szCs w:val="21"/>
        </w:rPr>
        <w:t>/</w:t>
      </w:r>
      <w:r w:rsidRPr="00CC41D5">
        <w:rPr>
          <w:rFonts w:hint="eastAsia"/>
          <w:szCs w:val="21"/>
        </w:rPr>
        <w:t>教师比率平均为</w:t>
      </w:r>
      <w:r w:rsidRPr="00CC41D5">
        <w:rPr>
          <w:rFonts w:hint="eastAsia"/>
          <w:szCs w:val="21"/>
        </w:rPr>
        <w:t>3</w:t>
      </w:r>
      <w:r w:rsidRPr="00CC41D5">
        <w:rPr>
          <w:szCs w:val="21"/>
        </w:rPr>
        <w:t>4</w:t>
      </w:r>
      <w:r w:rsidRPr="00CC41D5">
        <w:rPr>
          <w:rFonts w:hint="eastAsia"/>
          <w:szCs w:val="21"/>
        </w:rPr>
        <w:t>：</w:t>
      </w:r>
      <w:r w:rsidRPr="00CC41D5">
        <w:rPr>
          <w:rFonts w:hint="eastAsia"/>
          <w:szCs w:val="21"/>
        </w:rPr>
        <w:t>1</w:t>
      </w:r>
      <w:r w:rsidRPr="00CC41D5">
        <w:rPr>
          <w:rFonts w:hint="eastAsia"/>
          <w:szCs w:val="21"/>
        </w:rPr>
        <w:t>；然而，各区之间存在较大差异。</w:t>
      </w:r>
      <w:r w:rsidRPr="00CC41D5">
        <w:rPr>
          <w:rStyle w:val="FootnoteReference"/>
          <w:szCs w:val="21"/>
        </w:rPr>
        <w:footnoteReference w:id="198"/>
      </w:r>
    </w:p>
    <w:p w:rsidR="002A570D" w:rsidRPr="00CC41D5" w:rsidRDefault="002A570D" w:rsidP="002A570D">
      <w:pPr>
        <w:spacing w:after="240" w:line="360" w:lineRule="exact"/>
        <w:ind w:left="720" w:hanging="720"/>
        <w:rPr>
          <w:bCs/>
          <w:szCs w:val="21"/>
        </w:rPr>
      </w:pPr>
      <w:r w:rsidRPr="00CC41D5">
        <w:rPr>
          <w:szCs w:val="21"/>
        </w:rPr>
        <w:t>961.</w:t>
      </w:r>
      <w:r w:rsidRPr="00CC41D5">
        <w:rPr>
          <w:szCs w:val="21"/>
        </w:rPr>
        <w:tab/>
      </w:r>
      <w:r w:rsidRPr="00CC41D5">
        <w:rPr>
          <w:rFonts w:hint="eastAsia"/>
          <w:szCs w:val="21"/>
        </w:rPr>
        <w:t>如《共同核心文件》所述，高中教育中很难找到合格的教师。东帝汶政府估计，</w:t>
      </w:r>
      <w:r w:rsidR="00DA3BD9">
        <w:rPr>
          <w:rFonts w:hint="eastAsia"/>
          <w:szCs w:val="21"/>
        </w:rPr>
        <w:t>三分之一</w:t>
      </w:r>
      <w:r w:rsidRPr="00CC41D5">
        <w:rPr>
          <w:rFonts w:hint="eastAsia"/>
          <w:szCs w:val="21"/>
        </w:rPr>
        <w:t>的高中教师以志愿者身份在工作，其中部分教师不太合格。这些教师不从政府处领工资，而是收取家长和其他来源的捐助。</w:t>
      </w:r>
      <w:r w:rsidRPr="00CC41D5">
        <w:rPr>
          <w:rStyle w:val="FootnoteReference"/>
          <w:szCs w:val="21"/>
        </w:rPr>
        <w:footnoteReference w:id="199"/>
      </w:r>
      <w:r w:rsidRPr="00CC41D5">
        <w:rPr>
          <w:rFonts w:hint="eastAsia"/>
          <w:szCs w:val="21"/>
        </w:rPr>
        <w:t>从传统角度看，这一行业的士气一直很低落。</w:t>
      </w:r>
      <w:r w:rsidRPr="00CC41D5">
        <w:rPr>
          <w:rStyle w:val="FootnoteReference"/>
          <w:szCs w:val="21"/>
        </w:rPr>
        <w:footnoteReference w:id="200"/>
      </w:r>
      <w:r w:rsidRPr="00CC41D5">
        <w:rPr>
          <w:rFonts w:hint="eastAsia"/>
          <w:szCs w:val="21"/>
        </w:rPr>
        <w:t>对这些教师的支持大多由非政府组织提供。</w:t>
      </w:r>
    </w:p>
    <w:p w:rsidR="002A570D" w:rsidRPr="00CC41D5" w:rsidRDefault="002A570D" w:rsidP="002A570D">
      <w:pPr>
        <w:spacing w:after="240" w:line="360" w:lineRule="exact"/>
        <w:ind w:left="720" w:hanging="720"/>
        <w:rPr>
          <w:szCs w:val="21"/>
        </w:rPr>
      </w:pPr>
      <w:r w:rsidRPr="00CC41D5">
        <w:rPr>
          <w:szCs w:val="21"/>
        </w:rPr>
        <w:t>962.</w:t>
      </w:r>
      <w:r w:rsidRPr="00CC41D5">
        <w:rPr>
          <w:szCs w:val="21"/>
        </w:rPr>
        <w:tab/>
      </w:r>
      <w:r w:rsidRPr="00CC41D5">
        <w:rPr>
          <w:rFonts w:hint="eastAsia"/>
          <w:szCs w:val="21"/>
        </w:rPr>
        <w:t>超龄学生也是高中教育中的担忧；然而，过去</w:t>
      </w:r>
      <w:r w:rsidRPr="00CC41D5">
        <w:rPr>
          <w:rFonts w:hint="eastAsia"/>
          <w:szCs w:val="21"/>
        </w:rPr>
        <w:t>5</w:t>
      </w:r>
      <w:r w:rsidRPr="00CC41D5">
        <w:rPr>
          <w:rFonts w:hint="eastAsia"/>
          <w:szCs w:val="21"/>
        </w:rPr>
        <w:t>年来，超龄学生的人数正在稳定下降，与</w:t>
      </w:r>
      <w:r w:rsidRPr="00CC41D5">
        <w:rPr>
          <w:rFonts w:hint="eastAsia"/>
          <w:szCs w:val="21"/>
        </w:rPr>
        <w:t>2000</w:t>
      </w:r>
      <w:r w:rsidRPr="00CC41D5">
        <w:rPr>
          <w:rFonts w:hint="eastAsia"/>
          <w:szCs w:val="21"/>
        </w:rPr>
        <w:t>年的</w:t>
      </w:r>
      <w:r w:rsidRPr="00CC41D5">
        <w:rPr>
          <w:rFonts w:hint="eastAsia"/>
          <w:szCs w:val="21"/>
        </w:rPr>
        <w:t>60%</w:t>
      </w:r>
      <w:r w:rsidRPr="00CC41D5">
        <w:rPr>
          <w:rFonts w:hint="eastAsia"/>
          <w:szCs w:val="21"/>
        </w:rPr>
        <w:t>相比，</w:t>
      </w:r>
      <w:r w:rsidRPr="00CC41D5">
        <w:rPr>
          <w:szCs w:val="21"/>
        </w:rPr>
        <w:t>2004-2005</w:t>
      </w:r>
      <w:r w:rsidRPr="00CC41D5">
        <w:rPr>
          <w:rFonts w:hint="eastAsia"/>
          <w:szCs w:val="21"/>
        </w:rPr>
        <w:t>学年，他们在高中入学人数中占比不足</w:t>
      </w:r>
      <w:r w:rsidRPr="00CC41D5">
        <w:rPr>
          <w:rFonts w:hint="eastAsia"/>
          <w:szCs w:val="21"/>
        </w:rPr>
        <w:t>16%</w:t>
      </w:r>
      <w:r w:rsidRPr="00CC41D5">
        <w:rPr>
          <w:rFonts w:hint="eastAsia"/>
          <w:szCs w:val="21"/>
        </w:rPr>
        <w:t>。</w:t>
      </w:r>
      <w:r w:rsidRPr="00CC41D5">
        <w:rPr>
          <w:rStyle w:val="FootnoteReference"/>
          <w:szCs w:val="21"/>
        </w:rPr>
        <w:footnoteReference w:id="201"/>
      </w:r>
    </w:p>
    <w:p w:rsidR="002A570D" w:rsidRPr="00CC41D5" w:rsidRDefault="002A570D" w:rsidP="002A570D">
      <w:pPr>
        <w:spacing w:after="240" w:line="360" w:lineRule="exact"/>
        <w:ind w:left="720" w:hanging="720"/>
        <w:rPr>
          <w:szCs w:val="21"/>
        </w:rPr>
      </w:pPr>
      <w:r w:rsidRPr="00CC41D5">
        <w:rPr>
          <w:szCs w:val="21"/>
        </w:rPr>
        <w:t>963.</w:t>
      </w:r>
      <w:r w:rsidRPr="00CC41D5">
        <w:rPr>
          <w:szCs w:val="21"/>
        </w:rPr>
        <w:tab/>
      </w:r>
      <w:r w:rsidRPr="00CC41D5">
        <w:rPr>
          <w:rFonts w:hint="eastAsia"/>
          <w:szCs w:val="21"/>
        </w:rPr>
        <w:t>尽管全国对高中教育存在巨大需求，然而教育所花费的时间与贫困之间存在直接关联。首都帝力既希望又有能力资助子女完成学业的家庭占比极高，不过，与此同时，我们要考虑到高中较低的入学率，以及学生由于农活或家务而频繁缺勤。东帝汶独立前开展的一项调查预估，</w:t>
      </w:r>
      <w:r w:rsidRPr="00CC41D5">
        <w:rPr>
          <w:rFonts w:hint="eastAsia"/>
          <w:szCs w:val="21"/>
        </w:rPr>
        <w:t>15-18</w:t>
      </w:r>
      <w:r w:rsidRPr="00CC41D5">
        <w:rPr>
          <w:rFonts w:hint="eastAsia"/>
          <w:szCs w:val="21"/>
        </w:rPr>
        <w:t>岁年龄组中</w:t>
      </w:r>
      <w:r w:rsidRPr="00CC41D5">
        <w:rPr>
          <w:rFonts w:hint="eastAsia"/>
          <w:szCs w:val="21"/>
        </w:rPr>
        <w:t>40%</w:t>
      </w:r>
      <w:r w:rsidRPr="00CC41D5">
        <w:rPr>
          <w:rFonts w:hint="eastAsia"/>
          <w:szCs w:val="21"/>
        </w:rPr>
        <w:t>的青少年无法入学。</w:t>
      </w:r>
      <w:r w:rsidRPr="00CC41D5">
        <w:rPr>
          <w:rStyle w:val="FootnoteReference"/>
          <w:szCs w:val="21"/>
        </w:rPr>
        <w:footnoteReference w:id="202"/>
      </w:r>
      <w:r w:rsidRPr="00CC41D5">
        <w:rPr>
          <w:rFonts w:hint="eastAsia"/>
          <w:szCs w:val="21"/>
        </w:rPr>
        <w:t>东帝汶政府再次承认，要解决这一教育部门的问题，还需要进一步努力。</w:t>
      </w:r>
    </w:p>
    <w:p w:rsidR="002A570D" w:rsidRPr="007B4E37" w:rsidRDefault="002A570D" w:rsidP="007B4E37">
      <w:pPr>
        <w:pStyle w:val="H3"/>
        <w:rPr>
          <w:rFonts w:hint="eastAsia"/>
          <w:b w:val="0"/>
        </w:rPr>
      </w:pPr>
      <w:bookmarkStart w:id="156" w:name="_Toc228766650"/>
      <w:r w:rsidRPr="007B4E37">
        <w:rPr>
          <w:rFonts w:hint="eastAsia"/>
          <w:b w:val="0"/>
        </w:rPr>
        <w:t>高中的考试成绩</w:t>
      </w:r>
      <w:bookmarkEnd w:id="156"/>
    </w:p>
    <w:p w:rsidR="002A570D" w:rsidRPr="00CC41D5" w:rsidRDefault="002A570D" w:rsidP="002A570D">
      <w:pPr>
        <w:spacing w:after="240" w:line="360" w:lineRule="exact"/>
        <w:ind w:left="720" w:hanging="720"/>
        <w:rPr>
          <w:rFonts w:hint="eastAsia"/>
          <w:szCs w:val="21"/>
        </w:rPr>
      </w:pPr>
      <w:r w:rsidRPr="00CC41D5">
        <w:rPr>
          <w:szCs w:val="21"/>
        </w:rPr>
        <w:t>964.</w:t>
      </w:r>
      <w:r w:rsidRPr="00CC41D5">
        <w:rPr>
          <w:szCs w:val="21"/>
        </w:rPr>
        <w:tab/>
      </w:r>
      <w:r w:rsidRPr="00CC41D5">
        <w:rPr>
          <w:rFonts w:hint="eastAsia"/>
          <w:szCs w:val="21"/>
        </w:rPr>
        <w:t>教育部现有数据更全面地展现了高中考试成绩状况</w:t>
      </w:r>
      <w:r w:rsidR="00DA3BD9">
        <w:rPr>
          <w:rFonts w:hint="eastAsia"/>
          <w:szCs w:val="21"/>
        </w:rPr>
        <w:t>——</w:t>
      </w:r>
      <w:r w:rsidRPr="00CC41D5">
        <w:rPr>
          <w:rFonts w:hint="eastAsia"/>
          <w:szCs w:val="21"/>
        </w:rPr>
        <w:t>分别按性别和课程分列数据</w:t>
      </w:r>
      <w:r w:rsidR="00DA3BD9">
        <w:rPr>
          <w:rFonts w:hint="eastAsia"/>
          <w:szCs w:val="21"/>
        </w:rPr>
        <w:t>——</w:t>
      </w:r>
      <w:r w:rsidRPr="00CC41D5">
        <w:rPr>
          <w:rFonts w:hint="eastAsia"/>
          <w:szCs w:val="21"/>
        </w:rPr>
        <w:t>自然科学、社会科学和语言。教育部有阿伊莱乌、波波纳罗、帝力和</w:t>
      </w:r>
      <w:r w:rsidRPr="00CC41D5">
        <w:rPr>
          <w:rFonts w:ascii="Arial" w:hAnsi="Arial" w:cs="Arial"/>
          <w:color w:val="000000"/>
          <w:szCs w:val="21"/>
        </w:rPr>
        <w:t>洛斯巴洛斯</w:t>
      </w:r>
      <w:r w:rsidRPr="00CC41D5">
        <w:rPr>
          <w:rFonts w:ascii="Arial" w:hAnsi="Arial" w:cs="Arial" w:hint="eastAsia"/>
          <w:color w:val="000000"/>
          <w:szCs w:val="21"/>
        </w:rPr>
        <w:t>这</w:t>
      </w:r>
      <w:r w:rsidRPr="00CC41D5">
        <w:rPr>
          <w:rFonts w:ascii="Arial" w:hAnsi="Arial" w:cs="Arial" w:hint="eastAsia"/>
          <w:color w:val="000000"/>
          <w:szCs w:val="21"/>
        </w:rPr>
        <w:t>4</w:t>
      </w:r>
      <w:r w:rsidRPr="00CC41D5">
        <w:rPr>
          <w:rFonts w:ascii="Arial" w:hAnsi="Arial" w:cs="Arial" w:hint="eastAsia"/>
          <w:color w:val="000000"/>
          <w:szCs w:val="21"/>
        </w:rPr>
        <w:t>个区</w:t>
      </w:r>
      <w:r w:rsidRPr="00CC41D5">
        <w:rPr>
          <w:szCs w:val="21"/>
        </w:rPr>
        <w:t>2004-2005</w:t>
      </w:r>
      <w:r w:rsidRPr="00CC41D5">
        <w:rPr>
          <w:rFonts w:hint="eastAsia"/>
          <w:szCs w:val="21"/>
        </w:rPr>
        <w:t>学年的语言考试成绩。</w:t>
      </w:r>
    </w:p>
    <w:p w:rsidR="002A570D" w:rsidRPr="00CC41D5" w:rsidRDefault="002A570D" w:rsidP="002A570D">
      <w:pPr>
        <w:spacing w:after="240" w:line="360" w:lineRule="exact"/>
        <w:ind w:left="720" w:hanging="720"/>
        <w:rPr>
          <w:rFonts w:hint="eastAsia"/>
          <w:szCs w:val="21"/>
        </w:rPr>
      </w:pPr>
      <w:r w:rsidRPr="00CC41D5">
        <w:rPr>
          <w:szCs w:val="21"/>
        </w:rPr>
        <w:t>965.</w:t>
      </w:r>
      <w:r w:rsidRPr="00CC41D5">
        <w:rPr>
          <w:szCs w:val="21"/>
        </w:rPr>
        <w:tab/>
        <w:t>2004-2005</w:t>
      </w:r>
      <w:r w:rsidRPr="00CC41D5">
        <w:rPr>
          <w:rFonts w:hint="eastAsia"/>
          <w:szCs w:val="21"/>
        </w:rPr>
        <w:t>学年，参加这三门课程的学生中，男孩（</w:t>
      </w:r>
      <w:r w:rsidRPr="00CC41D5">
        <w:rPr>
          <w:rFonts w:hint="eastAsia"/>
          <w:szCs w:val="21"/>
        </w:rPr>
        <w:t>52%</w:t>
      </w:r>
      <w:r w:rsidRPr="00CC41D5">
        <w:rPr>
          <w:rFonts w:hint="eastAsia"/>
          <w:szCs w:val="21"/>
        </w:rPr>
        <w:t>）多于女孩（</w:t>
      </w:r>
      <w:r w:rsidRPr="00CC41D5">
        <w:rPr>
          <w:rFonts w:hint="eastAsia"/>
          <w:szCs w:val="21"/>
        </w:rPr>
        <w:t>48%</w:t>
      </w:r>
      <w:r w:rsidRPr="00CC41D5">
        <w:rPr>
          <w:rFonts w:hint="eastAsia"/>
          <w:szCs w:val="21"/>
        </w:rPr>
        <w:t>），</w:t>
      </w:r>
      <w:r w:rsidRPr="00CC41D5">
        <w:rPr>
          <w:szCs w:val="21"/>
        </w:rPr>
        <w:t>98%</w:t>
      </w:r>
      <w:r w:rsidRPr="00CC41D5">
        <w:rPr>
          <w:rFonts w:hint="eastAsia"/>
          <w:szCs w:val="21"/>
        </w:rPr>
        <w:t>的学生顺利通过了考试。这三门功课中女孩的成绩稍高于男孩。考试成绩各区之间稍稍存在差异，然而，所有学生在自然科学一门中取得了极好的成绩，</w:t>
      </w:r>
      <w:r w:rsidRPr="00CC41D5">
        <w:rPr>
          <w:rFonts w:hint="eastAsia"/>
          <w:szCs w:val="21"/>
        </w:rPr>
        <w:t>13</w:t>
      </w:r>
      <w:r w:rsidRPr="00CC41D5">
        <w:rPr>
          <w:rFonts w:hint="eastAsia"/>
          <w:szCs w:val="21"/>
        </w:rPr>
        <w:t>个区中，</w:t>
      </w:r>
      <w:r w:rsidRPr="00CC41D5">
        <w:rPr>
          <w:rFonts w:hint="eastAsia"/>
          <w:szCs w:val="21"/>
        </w:rPr>
        <w:t>10</w:t>
      </w:r>
      <w:r w:rsidRPr="00CC41D5">
        <w:rPr>
          <w:rFonts w:hint="eastAsia"/>
          <w:szCs w:val="21"/>
        </w:rPr>
        <w:t>个区的女孩全部通过这门功课，</w:t>
      </w:r>
      <w:r w:rsidRPr="00CC41D5">
        <w:rPr>
          <w:rFonts w:hint="eastAsia"/>
          <w:szCs w:val="21"/>
        </w:rPr>
        <w:t>8</w:t>
      </w:r>
      <w:r w:rsidRPr="00CC41D5">
        <w:rPr>
          <w:rFonts w:hint="eastAsia"/>
          <w:szCs w:val="21"/>
        </w:rPr>
        <w:t>个区的男孩全部通过这门课程。</w:t>
      </w:r>
      <w:r w:rsidRPr="00CC41D5">
        <w:rPr>
          <w:szCs w:val="21"/>
        </w:rPr>
        <w:t>2004-2005</w:t>
      </w:r>
      <w:r w:rsidRPr="00CC41D5">
        <w:rPr>
          <w:rFonts w:hint="eastAsia"/>
          <w:szCs w:val="21"/>
        </w:rPr>
        <w:t>学年，重考这三门课程的学生中，男生多于女生。平均而言，帝力学生表现稍好于各区学生。</w:t>
      </w:r>
      <w:r w:rsidRPr="00CC41D5">
        <w:rPr>
          <w:rStyle w:val="FootnoteReference"/>
          <w:szCs w:val="21"/>
        </w:rPr>
        <w:footnoteReference w:id="203"/>
      </w:r>
    </w:p>
    <w:p w:rsidR="002A570D" w:rsidRPr="00CC41D5" w:rsidRDefault="002A570D" w:rsidP="002A570D">
      <w:pPr>
        <w:spacing w:after="240" w:line="360" w:lineRule="exact"/>
        <w:ind w:left="720" w:hanging="720"/>
        <w:rPr>
          <w:rFonts w:hint="eastAsia"/>
          <w:szCs w:val="21"/>
        </w:rPr>
      </w:pPr>
      <w:r w:rsidRPr="00CC41D5">
        <w:rPr>
          <w:szCs w:val="21"/>
        </w:rPr>
        <w:t>966.</w:t>
      </w:r>
      <w:r w:rsidRPr="00CC41D5">
        <w:rPr>
          <w:szCs w:val="21"/>
        </w:rPr>
        <w:tab/>
      </w:r>
      <w:r w:rsidRPr="00CC41D5">
        <w:rPr>
          <w:rFonts w:hint="eastAsia"/>
          <w:szCs w:val="21"/>
        </w:rPr>
        <w:t>尽管考试结果比较喜人</w:t>
      </w:r>
      <w:r w:rsidR="00DA3BD9">
        <w:rPr>
          <w:rFonts w:hint="eastAsia"/>
          <w:szCs w:val="21"/>
        </w:rPr>
        <w:t>——</w:t>
      </w:r>
      <w:r w:rsidRPr="00CC41D5">
        <w:rPr>
          <w:rFonts w:hint="eastAsia"/>
          <w:szCs w:val="21"/>
        </w:rPr>
        <w:t>女孩的复考率低于男孩，所有年龄组的女孩都从教育中获益；不过整体趋势却是，她们将逐渐稍稍落后于男孩和年轻男性，这在较大年龄组中尤为如此。这一点在</w:t>
      </w:r>
      <w:r w:rsidRPr="00CC41D5">
        <w:rPr>
          <w:rFonts w:hint="eastAsia"/>
          <w:szCs w:val="21"/>
        </w:rPr>
        <w:t>2004</w:t>
      </w:r>
      <w:r w:rsidRPr="00CC41D5">
        <w:rPr>
          <w:rFonts w:hint="eastAsia"/>
          <w:szCs w:val="21"/>
        </w:rPr>
        <w:t>年全国人口普查数据中得到证实</w:t>
      </w:r>
      <w:r w:rsidR="00DA3BD9">
        <w:rPr>
          <w:rFonts w:hint="eastAsia"/>
          <w:szCs w:val="21"/>
        </w:rPr>
        <w:t>——</w:t>
      </w:r>
      <w:r w:rsidRPr="00CC41D5">
        <w:rPr>
          <w:rFonts w:hint="eastAsia"/>
          <w:szCs w:val="21"/>
        </w:rPr>
        <w:t>6-9</w:t>
      </w:r>
      <w:r w:rsidRPr="00CC41D5">
        <w:rPr>
          <w:rFonts w:hint="eastAsia"/>
          <w:szCs w:val="21"/>
        </w:rPr>
        <w:t>岁和</w:t>
      </w:r>
      <w:r w:rsidRPr="00CC41D5">
        <w:rPr>
          <w:rFonts w:hint="eastAsia"/>
          <w:szCs w:val="21"/>
        </w:rPr>
        <w:t>10-14</w:t>
      </w:r>
      <w:r w:rsidRPr="00CC41D5">
        <w:rPr>
          <w:rFonts w:hint="eastAsia"/>
          <w:szCs w:val="21"/>
        </w:rPr>
        <w:t>岁年龄组中，女孩在学习英语方面成绩好于男孩。</w:t>
      </w:r>
      <w:r w:rsidRPr="00CC41D5">
        <w:rPr>
          <w:rStyle w:val="FootnoteReference"/>
          <w:szCs w:val="21"/>
        </w:rPr>
        <w:footnoteReference w:id="204"/>
      </w:r>
      <w:r w:rsidRPr="00CC41D5">
        <w:rPr>
          <w:rFonts w:hint="eastAsia"/>
          <w:szCs w:val="21"/>
        </w:rPr>
        <w:t>然而，在较大年龄组中，这些成绩并未能保持住，这或许是因为性别角色、陈规定型，或本报告中讨论的其他障碍。</w:t>
      </w:r>
    </w:p>
    <w:p w:rsidR="002A570D" w:rsidRPr="007B4E37" w:rsidRDefault="002A570D" w:rsidP="007B4E37">
      <w:pPr>
        <w:pStyle w:val="H3"/>
        <w:rPr>
          <w:rFonts w:hint="eastAsia"/>
          <w:b w:val="0"/>
        </w:rPr>
      </w:pPr>
      <w:bookmarkStart w:id="157" w:name="_Toc228766651"/>
      <w:r w:rsidRPr="007B4E37">
        <w:rPr>
          <w:rFonts w:hint="eastAsia"/>
          <w:b w:val="0"/>
        </w:rPr>
        <w:t>教学领域中的</w:t>
      </w:r>
      <w:r w:rsidR="00DA096B" w:rsidRPr="007B4E37">
        <w:rPr>
          <w:rFonts w:hint="eastAsia"/>
          <w:b w:val="0"/>
        </w:rPr>
        <w:t>妇女</w:t>
      </w:r>
      <w:bookmarkEnd w:id="157"/>
    </w:p>
    <w:p w:rsidR="002A570D" w:rsidRPr="00CC41D5" w:rsidRDefault="002A570D" w:rsidP="002A570D">
      <w:pPr>
        <w:spacing w:after="240" w:line="360" w:lineRule="exact"/>
        <w:ind w:left="720" w:hanging="720"/>
        <w:rPr>
          <w:rFonts w:hint="eastAsia"/>
          <w:szCs w:val="21"/>
        </w:rPr>
      </w:pPr>
      <w:r w:rsidRPr="00CC41D5">
        <w:rPr>
          <w:szCs w:val="21"/>
        </w:rPr>
        <w:t>967.</w:t>
      </w:r>
      <w:r w:rsidRPr="00CC41D5">
        <w:rPr>
          <w:szCs w:val="21"/>
        </w:rPr>
        <w:tab/>
      </w:r>
      <w:r w:rsidRPr="00CC41D5">
        <w:rPr>
          <w:rFonts w:hint="eastAsia"/>
          <w:szCs w:val="21"/>
        </w:rPr>
        <w:t>目前，教学领域中妇女的代表性不足，这在教育行政管理领域亦是如此。</w:t>
      </w:r>
      <w:r w:rsidRPr="00CC41D5">
        <w:rPr>
          <w:rFonts w:hint="eastAsia"/>
          <w:szCs w:val="21"/>
        </w:rPr>
        <w:t>2003</w:t>
      </w:r>
      <w:r w:rsidRPr="00CC41D5">
        <w:rPr>
          <w:rFonts w:hint="eastAsia"/>
          <w:szCs w:val="21"/>
        </w:rPr>
        <w:t>年，仅</w:t>
      </w:r>
      <w:r w:rsidRPr="00CC41D5">
        <w:rPr>
          <w:szCs w:val="21"/>
        </w:rPr>
        <w:t>12%</w:t>
      </w:r>
      <w:r w:rsidRPr="00CC41D5">
        <w:rPr>
          <w:rFonts w:hint="eastAsia"/>
          <w:szCs w:val="21"/>
        </w:rPr>
        <w:t>的地区官员为</w:t>
      </w:r>
      <w:r w:rsidR="00DA096B">
        <w:rPr>
          <w:rFonts w:hint="eastAsia"/>
          <w:szCs w:val="21"/>
        </w:rPr>
        <w:t>妇女</w:t>
      </w:r>
      <w:r w:rsidRPr="00CC41D5">
        <w:rPr>
          <w:rFonts w:hint="eastAsia"/>
          <w:szCs w:val="21"/>
        </w:rPr>
        <w:t>。</w:t>
      </w:r>
      <w:r w:rsidRPr="00CC41D5">
        <w:rPr>
          <w:rStyle w:val="FootnoteReference"/>
          <w:szCs w:val="21"/>
        </w:rPr>
        <w:footnoteReference w:id="205"/>
      </w:r>
      <w:r w:rsidRPr="00CC41D5">
        <w:rPr>
          <w:rFonts w:hint="eastAsia"/>
          <w:szCs w:val="21"/>
        </w:rPr>
        <w:t>1999</w:t>
      </w:r>
      <w:r w:rsidRPr="00CC41D5">
        <w:rPr>
          <w:rFonts w:hint="eastAsia"/>
          <w:szCs w:val="21"/>
        </w:rPr>
        <w:t>年紧急状态期间自愿提供教育服务的女教师并未在一年后的教师招聘程序中得到录用。这一遴选程序基于竞争性考试，成绩最高者得以录用。记录表明，参加考试的人中</w:t>
      </w:r>
      <w:r w:rsidR="00DA3BD9">
        <w:rPr>
          <w:rFonts w:hint="eastAsia"/>
          <w:szCs w:val="21"/>
        </w:rPr>
        <w:t>三分之一</w:t>
      </w:r>
      <w:r w:rsidRPr="00CC41D5">
        <w:rPr>
          <w:rFonts w:hint="eastAsia"/>
          <w:szCs w:val="21"/>
        </w:rPr>
        <w:t>为</w:t>
      </w:r>
      <w:r w:rsidR="00DA096B">
        <w:rPr>
          <w:rFonts w:hint="eastAsia"/>
          <w:szCs w:val="21"/>
        </w:rPr>
        <w:t>妇女</w:t>
      </w:r>
      <w:r w:rsidRPr="00CC41D5">
        <w:rPr>
          <w:rFonts w:hint="eastAsia"/>
          <w:szCs w:val="21"/>
        </w:rPr>
        <w:t>，其中仅一半人通过了考试。记录中却说明招聘程序中</w:t>
      </w:r>
      <w:r w:rsidR="00DA096B">
        <w:rPr>
          <w:rFonts w:hint="eastAsia"/>
          <w:szCs w:val="21"/>
        </w:rPr>
        <w:t>妇女</w:t>
      </w:r>
      <w:r w:rsidRPr="00CC41D5">
        <w:rPr>
          <w:rFonts w:hint="eastAsia"/>
          <w:szCs w:val="21"/>
        </w:rPr>
        <w:t>人数较少的原因。最终的结果是，她们失去了教师职位，不再是教师队伍中的一员了。</w:t>
      </w:r>
      <w:r w:rsidRPr="00CC41D5">
        <w:rPr>
          <w:rStyle w:val="FootnoteReference"/>
          <w:szCs w:val="21"/>
        </w:rPr>
        <w:footnoteReference w:id="206"/>
      </w:r>
    </w:p>
    <w:p w:rsidR="002A570D" w:rsidRPr="00CC41D5" w:rsidRDefault="002A570D" w:rsidP="002A570D">
      <w:pPr>
        <w:spacing w:after="240" w:line="360" w:lineRule="exact"/>
        <w:ind w:left="720" w:hanging="720"/>
        <w:rPr>
          <w:rFonts w:hint="eastAsia"/>
          <w:szCs w:val="21"/>
        </w:rPr>
      </w:pPr>
      <w:r w:rsidRPr="00CC41D5">
        <w:rPr>
          <w:szCs w:val="21"/>
        </w:rPr>
        <w:t>968.</w:t>
      </w:r>
      <w:r w:rsidRPr="00CC41D5">
        <w:rPr>
          <w:szCs w:val="21"/>
        </w:rPr>
        <w:tab/>
      </w:r>
      <w:r w:rsidRPr="00CC41D5">
        <w:rPr>
          <w:rFonts w:hint="eastAsia"/>
          <w:szCs w:val="21"/>
        </w:rPr>
        <w:t>在小学和初中层面，妇女占教学队伍的</w:t>
      </w:r>
      <w:r w:rsidRPr="00CC41D5">
        <w:rPr>
          <w:rFonts w:hint="eastAsia"/>
          <w:szCs w:val="21"/>
        </w:rPr>
        <w:t>29%</w:t>
      </w:r>
      <w:r w:rsidRPr="00CC41D5">
        <w:rPr>
          <w:rFonts w:hint="eastAsia"/>
          <w:szCs w:val="21"/>
        </w:rPr>
        <w:t>，</w:t>
      </w:r>
      <w:r w:rsidRPr="00CC41D5">
        <w:rPr>
          <w:szCs w:val="21"/>
        </w:rPr>
        <w:t>42%</w:t>
      </w:r>
      <w:r w:rsidRPr="00CC41D5">
        <w:rPr>
          <w:rFonts w:hint="eastAsia"/>
          <w:szCs w:val="21"/>
        </w:rPr>
        <w:t>的女教师集中于帝力。在过去，很多教师，尤其是女教师，觉得很难在远离自己家和家人的农村地区工作。</w:t>
      </w:r>
      <w:r w:rsidRPr="00CC41D5">
        <w:rPr>
          <w:rStyle w:val="FootnoteReference"/>
          <w:szCs w:val="21"/>
        </w:rPr>
        <w:footnoteReference w:id="207"/>
      </w:r>
      <w:r w:rsidRPr="00CC41D5">
        <w:rPr>
          <w:rFonts w:hint="eastAsia"/>
          <w:szCs w:val="21"/>
        </w:rPr>
        <w:t>由于大多数教师为男性，女孩缺少能够鼓励她们继续学习的</w:t>
      </w:r>
      <w:r w:rsidR="00DA096B">
        <w:rPr>
          <w:rFonts w:hint="eastAsia"/>
          <w:szCs w:val="21"/>
        </w:rPr>
        <w:t>妇女</w:t>
      </w:r>
      <w:r w:rsidRPr="00CC41D5">
        <w:rPr>
          <w:rFonts w:hint="eastAsia"/>
          <w:szCs w:val="21"/>
        </w:rPr>
        <w:t>行为榜样。消除对妇女歧视委员会地区磋商会的轶闻证据表明，教师和当地社区领导鼓励女孩入学读书，重视教育的价值。这一观点得到了一项调查的支持，该项调查表明，较高比例的儿童报告称，教师对学生非常支持和鼓励。</w:t>
      </w:r>
      <w:r w:rsidRPr="00CC41D5">
        <w:rPr>
          <w:rStyle w:val="FootnoteReference"/>
          <w:szCs w:val="21"/>
        </w:rPr>
        <w:footnoteReference w:id="208"/>
      </w:r>
    </w:p>
    <w:p w:rsidR="002A570D" w:rsidRPr="007B4E37" w:rsidRDefault="002A570D" w:rsidP="007B4E37">
      <w:pPr>
        <w:pStyle w:val="H3"/>
        <w:rPr>
          <w:rFonts w:hint="eastAsia"/>
          <w:b w:val="0"/>
        </w:rPr>
      </w:pPr>
      <w:bookmarkStart w:id="158" w:name="_Toc228766652"/>
      <w:r w:rsidRPr="007B4E37">
        <w:rPr>
          <w:rFonts w:hint="eastAsia"/>
          <w:b w:val="0"/>
        </w:rPr>
        <w:t>女孩与男孩的辍学率</w:t>
      </w:r>
      <w:bookmarkEnd w:id="158"/>
    </w:p>
    <w:p w:rsidR="002A570D" w:rsidRPr="00CC41D5" w:rsidRDefault="002A570D" w:rsidP="002A570D">
      <w:pPr>
        <w:spacing w:after="240" w:line="360" w:lineRule="exact"/>
        <w:ind w:left="720" w:hanging="720"/>
        <w:rPr>
          <w:rFonts w:hint="eastAsia"/>
          <w:szCs w:val="21"/>
        </w:rPr>
      </w:pPr>
      <w:r w:rsidRPr="00CC41D5">
        <w:rPr>
          <w:szCs w:val="21"/>
        </w:rPr>
        <w:t>969.</w:t>
      </w:r>
      <w:r w:rsidRPr="00CC41D5">
        <w:rPr>
          <w:szCs w:val="21"/>
        </w:rPr>
        <w:tab/>
      </w:r>
      <w:r w:rsidRPr="00CC41D5">
        <w:rPr>
          <w:rFonts w:hint="eastAsia"/>
          <w:szCs w:val="21"/>
        </w:rPr>
        <w:t>辍学问题历史悠久，可追溯至殖民地时代和</w:t>
      </w:r>
      <w:r w:rsidR="009A54E3">
        <w:rPr>
          <w:rFonts w:hint="eastAsia"/>
          <w:szCs w:val="21"/>
        </w:rPr>
        <w:t>印度尼西亚</w:t>
      </w:r>
      <w:r w:rsidRPr="00CC41D5">
        <w:rPr>
          <w:rFonts w:hint="eastAsia"/>
          <w:szCs w:val="21"/>
        </w:rPr>
        <w:t>占领时期。</w:t>
      </w:r>
      <w:r w:rsidRPr="00CC41D5">
        <w:rPr>
          <w:rFonts w:hint="eastAsia"/>
          <w:szCs w:val="21"/>
        </w:rPr>
        <w:t>2002</w:t>
      </w:r>
      <w:r w:rsidRPr="00CC41D5">
        <w:rPr>
          <w:rFonts w:hint="eastAsia"/>
          <w:szCs w:val="21"/>
        </w:rPr>
        <w:t>年的</w:t>
      </w:r>
      <w:r w:rsidRPr="00CC41D5">
        <w:rPr>
          <w:szCs w:val="21"/>
        </w:rPr>
        <w:t>多指标类集</w:t>
      </w:r>
      <w:r w:rsidRPr="00CC41D5">
        <w:rPr>
          <w:rFonts w:hint="eastAsia"/>
          <w:szCs w:val="21"/>
        </w:rPr>
        <w:t>调查表明，辍学率非常低，</w:t>
      </w:r>
      <w:r w:rsidRPr="00CC41D5">
        <w:rPr>
          <w:rFonts w:hint="eastAsia"/>
          <w:szCs w:val="21"/>
        </w:rPr>
        <w:t>10</w:t>
      </w:r>
      <w:r w:rsidRPr="00CC41D5">
        <w:rPr>
          <w:rFonts w:hint="eastAsia"/>
          <w:szCs w:val="21"/>
        </w:rPr>
        <w:t>岁以下儿童中辍学率仅为</w:t>
      </w:r>
      <w:r w:rsidRPr="00CC41D5">
        <w:rPr>
          <w:rFonts w:hint="eastAsia"/>
          <w:szCs w:val="21"/>
        </w:rPr>
        <w:t>1%</w:t>
      </w:r>
      <w:r w:rsidRPr="00CC41D5">
        <w:rPr>
          <w:rFonts w:hint="eastAsia"/>
          <w:szCs w:val="21"/>
        </w:rPr>
        <w:t>，</w:t>
      </w:r>
      <w:r w:rsidRPr="00CC41D5">
        <w:rPr>
          <w:rFonts w:hint="eastAsia"/>
          <w:szCs w:val="21"/>
        </w:rPr>
        <w:t>12</w:t>
      </w:r>
      <w:r w:rsidRPr="00CC41D5">
        <w:rPr>
          <w:rFonts w:hint="eastAsia"/>
          <w:szCs w:val="21"/>
        </w:rPr>
        <w:t>岁年龄组的辍学率增至</w:t>
      </w:r>
      <w:r w:rsidRPr="00CC41D5">
        <w:rPr>
          <w:rFonts w:hint="eastAsia"/>
          <w:szCs w:val="21"/>
        </w:rPr>
        <w:t>2%</w:t>
      </w:r>
      <w:r w:rsidRPr="00CC41D5">
        <w:rPr>
          <w:rFonts w:hint="eastAsia"/>
          <w:szCs w:val="21"/>
        </w:rPr>
        <w:t>。</w:t>
      </w:r>
      <w:r w:rsidRPr="00CC41D5">
        <w:rPr>
          <w:rStyle w:val="FootnoteReference"/>
          <w:szCs w:val="21"/>
        </w:rPr>
        <w:footnoteReference w:id="209"/>
      </w:r>
      <w:r w:rsidRPr="00CC41D5">
        <w:rPr>
          <w:rFonts w:hint="eastAsia"/>
          <w:szCs w:val="21"/>
        </w:rPr>
        <w:t>近期，东帝汶政府报告称，小学和初中的辍学率增至</w:t>
      </w:r>
      <w:r w:rsidRPr="00CC41D5">
        <w:rPr>
          <w:rFonts w:hint="eastAsia"/>
          <w:szCs w:val="21"/>
        </w:rPr>
        <w:t>10%</w:t>
      </w:r>
      <w:r w:rsidRPr="00CC41D5">
        <w:rPr>
          <w:rFonts w:hint="eastAsia"/>
          <w:szCs w:val="21"/>
        </w:rPr>
        <w:t>。</w:t>
      </w:r>
      <w:r w:rsidRPr="00CC41D5">
        <w:rPr>
          <w:rStyle w:val="FootnoteReference"/>
          <w:szCs w:val="21"/>
        </w:rPr>
        <w:footnoteReference w:id="210"/>
      </w:r>
      <w:r w:rsidRPr="00CC41D5">
        <w:rPr>
          <w:rFonts w:hint="eastAsia"/>
          <w:szCs w:val="21"/>
        </w:rPr>
        <w:t>平均而言，学校辍学生通常仅读完小学四年级。</w:t>
      </w:r>
      <w:r w:rsidRPr="00CC41D5">
        <w:rPr>
          <w:szCs w:val="21"/>
        </w:rPr>
        <w:t>多指标类集</w:t>
      </w:r>
      <w:r w:rsidRPr="00CC41D5">
        <w:rPr>
          <w:rFonts w:hint="eastAsia"/>
          <w:szCs w:val="21"/>
        </w:rPr>
        <w:t>调查表明，</w:t>
      </w:r>
      <w:r w:rsidRPr="00CC41D5">
        <w:rPr>
          <w:rFonts w:hint="eastAsia"/>
          <w:szCs w:val="21"/>
        </w:rPr>
        <w:t>12-17</w:t>
      </w:r>
      <w:r w:rsidRPr="00CC41D5">
        <w:rPr>
          <w:rFonts w:hint="eastAsia"/>
          <w:szCs w:val="21"/>
        </w:rPr>
        <w:t>岁年龄组的辍学率开始出现上升，将近</w:t>
      </w:r>
      <w:r w:rsidRPr="00CC41D5">
        <w:rPr>
          <w:rFonts w:hint="eastAsia"/>
          <w:szCs w:val="21"/>
        </w:rPr>
        <w:t>20%</w:t>
      </w:r>
      <w:r w:rsidRPr="00CC41D5">
        <w:rPr>
          <w:rFonts w:hint="eastAsia"/>
          <w:szCs w:val="21"/>
        </w:rPr>
        <w:t>。</w:t>
      </w:r>
      <w:r w:rsidRPr="00CC41D5">
        <w:rPr>
          <w:rFonts w:hint="eastAsia"/>
          <w:szCs w:val="21"/>
        </w:rPr>
        <w:t>14-17</w:t>
      </w:r>
      <w:r w:rsidRPr="00CC41D5">
        <w:rPr>
          <w:rFonts w:hint="eastAsia"/>
          <w:szCs w:val="21"/>
        </w:rPr>
        <w:t>岁年龄组中，女孩的辍学率高于男孩。</w:t>
      </w:r>
      <w:r w:rsidRPr="00CC41D5">
        <w:rPr>
          <w:rStyle w:val="FootnoteReference"/>
          <w:szCs w:val="21"/>
        </w:rPr>
        <w:footnoteReference w:id="211"/>
      </w:r>
      <w:r w:rsidRPr="00CC41D5">
        <w:rPr>
          <w:szCs w:val="21"/>
        </w:rPr>
        <w:t xml:space="preserve"> </w:t>
      </w:r>
    </w:p>
    <w:p w:rsidR="002A570D" w:rsidRPr="00CC41D5" w:rsidRDefault="002A570D" w:rsidP="002A570D">
      <w:pPr>
        <w:spacing w:after="240" w:line="360" w:lineRule="exact"/>
        <w:ind w:left="720" w:hanging="720"/>
        <w:rPr>
          <w:rFonts w:hint="eastAsia"/>
          <w:szCs w:val="21"/>
        </w:rPr>
      </w:pPr>
      <w:r w:rsidRPr="00CC41D5">
        <w:rPr>
          <w:szCs w:val="21"/>
        </w:rPr>
        <w:t>970.</w:t>
      </w:r>
      <w:r w:rsidRPr="00CC41D5">
        <w:rPr>
          <w:szCs w:val="21"/>
        </w:rPr>
        <w:tab/>
      </w:r>
      <w:r w:rsidRPr="00CC41D5">
        <w:rPr>
          <w:rFonts w:hint="eastAsia"/>
          <w:szCs w:val="21"/>
        </w:rPr>
        <w:t>调查表明，与公立学校相比，私立学校的留级率较低，辍学率较高。而与城市学校相比，农村学校留级率和辍学率均相对较高；然而，位于非常偏远地区的学校，由于儿童几乎没有其他的活动或学校选择，辍学率一般较低。</w:t>
      </w:r>
      <w:r w:rsidRPr="00CC41D5">
        <w:rPr>
          <w:rStyle w:val="FootnoteReference"/>
          <w:szCs w:val="21"/>
        </w:rPr>
        <w:footnoteReference w:id="212"/>
      </w:r>
    </w:p>
    <w:p w:rsidR="002A570D" w:rsidRPr="00CC41D5" w:rsidRDefault="002A570D" w:rsidP="002A570D">
      <w:pPr>
        <w:spacing w:after="240" w:line="360" w:lineRule="exact"/>
        <w:ind w:left="720" w:hanging="720"/>
        <w:rPr>
          <w:rFonts w:hint="eastAsia"/>
          <w:szCs w:val="21"/>
        </w:rPr>
      </w:pPr>
      <w:r w:rsidRPr="00CC41D5">
        <w:rPr>
          <w:szCs w:val="21"/>
        </w:rPr>
        <w:t>971.</w:t>
      </w:r>
      <w:r w:rsidRPr="00CC41D5">
        <w:rPr>
          <w:szCs w:val="21"/>
        </w:rPr>
        <w:tab/>
      </w:r>
      <w:r w:rsidRPr="00CC41D5">
        <w:rPr>
          <w:rFonts w:hint="eastAsia"/>
          <w:szCs w:val="21"/>
        </w:rPr>
        <w:t>对教育系统而言，辍学率和留级率成本高昂，在编写本报告之时，其人均成本约为</w:t>
      </w:r>
      <w:r w:rsidRPr="00CC41D5">
        <w:rPr>
          <w:rFonts w:hint="eastAsia"/>
          <w:szCs w:val="21"/>
        </w:rPr>
        <w:t>390</w:t>
      </w:r>
      <w:r w:rsidRPr="00CC41D5">
        <w:rPr>
          <w:rFonts w:hint="eastAsia"/>
          <w:szCs w:val="21"/>
        </w:rPr>
        <w:t>美元。然而，鉴于大量的辍学和留级儿童，对于每一位完成教育周期的学生来说，这一数额需要翻一倍。</w:t>
      </w:r>
    </w:p>
    <w:p w:rsidR="002A570D" w:rsidRPr="007B4E37" w:rsidRDefault="002A570D" w:rsidP="007B4E37">
      <w:pPr>
        <w:pStyle w:val="H3"/>
        <w:rPr>
          <w:rFonts w:hint="eastAsia"/>
          <w:b w:val="0"/>
        </w:rPr>
      </w:pPr>
      <w:bookmarkStart w:id="159" w:name="_Toc228766653"/>
      <w:r w:rsidRPr="007B4E37">
        <w:rPr>
          <w:rFonts w:hint="eastAsia"/>
          <w:b w:val="0"/>
        </w:rPr>
        <w:t>“少女妈妈”与受教育机会</w:t>
      </w:r>
      <w:bookmarkEnd w:id="159"/>
    </w:p>
    <w:p w:rsidR="002A570D" w:rsidRPr="00CC41D5" w:rsidRDefault="002A570D" w:rsidP="002A570D">
      <w:pPr>
        <w:spacing w:after="240" w:line="360" w:lineRule="exact"/>
        <w:ind w:left="720" w:hanging="720"/>
        <w:rPr>
          <w:rFonts w:hint="eastAsia"/>
          <w:szCs w:val="21"/>
        </w:rPr>
      </w:pPr>
      <w:r w:rsidRPr="00CC41D5">
        <w:rPr>
          <w:szCs w:val="21"/>
        </w:rPr>
        <w:t>972.</w:t>
      </w:r>
      <w:r w:rsidRPr="00CC41D5">
        <w:rPr>
          <w:szCs w:val="21"/>
        </w:rPr>
        <w:tab/>
      </w:r>
      <w:r w:rsidRPr="00CC41D5">
        <w:rPr>
          <w:rFonts w:hint="eastAsia"/>
          <w:szCs w:val="21"/>
        </w:rPr>
        <w:t>通过消除对妇女歧视委员会地区磋商会，少女怀孕与受教育机会问题引起了各方关注。男</w:t>
      </w:r>
      <w:r w:rsidR="00DA3BD9">
        <w:rPr>
          <w:rFonts w:hint="eastAsia"/>
          <w:szCs w:val="21"/>
        </w:rPr>
        <w:t>子</w:t>
      </w:r>
      <w:r w:rsidRPr="00CC41D5">
        <w:rPr>
          <w:rFonts w:hint="eastAsia"/>
          <w:szCs w:val="21"/>
        </w:rPr>
        <w:t>和</w:t>
      </w:r>
      <w:r w:rsidR="00DA096B">
        <w:rPr>
          <w:rFonts w:hint="eastAsia"/>
          <w:szCs w:val="21"/>
        </w:rPr>
        <w:t>妇女</w:t>
      </w:r>
      <w:r w:rsidRPr="00CC41D5">
        <w:rPr>
          <w:rFonts w:hint="eastAsia"/>
          <w:szCs w:val="21"/>
        </w:rPr>
        <w:t>均认为，一旦女孩怀孕，这实际上就给她的教育划上了句号。在大多数情况下，女孩通常要结婚，留在家中照顾小孩。如果其他家庭成员愿意并能够照顾小孩，磋商会与会者称，很多年轻妈妈仍被拒于学校之外。长时间旷课，缺乏教师和同学的支持，这让她们很难跟上课程进度或通过考试。留级重读的可能性几乎为零。此外，学校亦缺乏孕妇和哺乳期母亲专用的卫生设施。尽管政府并没有规定禁止怀孕的女孩或少女妈妈在学校继续学业，然而社区里却存在强烈的反对意见。位于帝力的一个教会团体开展教育活动，如，为首都的年轻、单身妈妈提供缝纫和烹饪课程；然而，该团体观察到，基本上没有机会帮助尚未获得基本识字技能的单身、怀孕的少女母亲。</w:t>
      </w:r>
      <w:r w:rsidRPr="00CC41D5">
        <w:rPr>
          <w:rStyle w:val="FootnoteReference"/>
          <w:szCs w:val="21"/>
        </w:rPr>
        <w:footnoteReference w:id="213"/>
      </w:r>
    </w:p>
    <w:p w:rsidR="002A570D" w:rsidRPr="007B4E37" w:rsidRDefault="002A570D" w:rsidP="007B4E37">
      <w:pPr>
        <w:pStyle w:val="H3"/>
        <w:rPr>
          <w:rFonts w:hint="eastAsia"/>
          <w:b w:val="0"/>
        </w:rPr>
      </w:pPr>
      <w:bookmarkStart w:id="160" w:name="_Toc228766654"/>
      <w:r w:rsidRPr="007B4E37">
        <w:rPr>
          <w:rFonts w:hint="eastAsia"/>
          <w:b w:val="0"/>
        </w:rPr>
        <w:t>为女孩提供特别奖学金</w:t>
      </w:r>
      <w:bookmarkEnd w:id="160"/>
    </w:p>
    <w:p w:rsidR="002A570D" w:rsidRPr="00CC41D5" w:rsidRDefault="002A570D" w:rsidP="002A570D">
      <w:pPr>
        <w:spacing w:after="240" w:line="360" w:lineRule="exact"/>
        <w:ind w:left="720" w:hanging="720"/>
        <w:rPr>
          <w:rFonts w:hint="eastAsia"/>
          <w:szCs w:val="21"/>
        </w:rPr>
      </w:pPr>
      <w:r w:rsidRPr="00CC41D5">
        <w:rPr>
          <w:szCs w:val="21"/>
        </w:rPr>
        <w:t>973.</w:t>
      </w:r>
      <w:r w:rsidRPr="00CC41D5">
        <w:rPr>
          <w:szCs w:val="21"/>
        </w:rPr>
        <w:tab/>
      </w:r>
      <w:r w:rsidRPr="00CC41D5">
        <w:rPr>
          <w:rFonts w:hint="eastAsia"/>
          <w:szCs w:val="21"/>
        </w:rPr>
        <w:t>在编写本报告之时，非政府部门一直在积极为女孩提供奖学金，帮助她们入学读书。目前</w:t>
      </w:r>
      <w:r w:rsidRPr="00CC41D5">
        <w:rPr>
          <w:szCs w:val="21"/>
        </w:rPr>
        <w:t>东帝汶</w:t>
      </w:r>
      <w:r w:rsidRPr="00CC41D5">
        <w:rPr>
          <w:rFonts w:hint="eastAsia"/>
          <w:szCs w:val="21"/>
        </w:rPr>
        <w:t>还没有系统的、全国范围的、政府资助的方案来提高女孩的入学率。如《共同核心文件》中所述，作为“高中奖学金项目”的一部分，</w:t>
      </w:r>
      <w:r w:rsidRPr="00CC41D5">
        <w:rPr>
          <w:szCs w:val="21"/>
        </w:rPr>
        <w:t>Alola</w:t>
      </w:r>
      <w:r w:rsidRPr="00CC41D5">
        <w:rPr>
          <w:rFonts w:hint="eastAsia"/>
          <w:szCs w:val="21"/>
        </w:rPr>
        <w:t>基金会发放了约</w:t>
      </w:r>
      <w:r w:rsidRPr="00CC41D5">
        <w:rPr>
          <w:rFonts w:hint="eastAsia"/>
          <w:szCs w:val="21"/>
        </w:rPr>
        <w:t>700</w:t>
      </w:r>
      <w:r w:rsidRPr="00CC41D5">
        <w:rPr>
          <w:rFonts w:hint="eastAsia"/>
          <w:szCs w:val="21"/>
        </w:rPr>
        <w:t>项奖学金，其中包括学费、供给品和校服，以及与入学相关的其他杂务费。</w:t>
      </w:r>
      <w:r w:rsidRPr="00CC41D5">
        <w:rPr>
          <w:szCs w:val="21"/>
        </w:rPr>
        <w:t>2004-2005</w:t>
      </w:r>
      <w:r w:rsidRPr="00CC41D5">
        <w:rPr>
          <w:rFonts w:hint="eastAsia"/>
          <w:szCs w:val="21"/>
        </w:rPr>
        <w:t>年，所发放的</w:t>
      </w:r>
      <w:r w:rsidRPr="00CC41D5">
        <w:rPr>
          <w:rFonts w:hint="eastAsia"/>
          <w:szCs w:val="21"/>
        </w:rPr>
        <w:t>470</w:t>
      </w:r>
      <w:r w:rsidRPr="00CC41D5">
        <w:rPr>
          <w:rFonts w:hint="eastAsia"/>
          <w:szCs w:val="21"/>
        </w:rPr>
        <w:t>项奖学金使女孩得以完成中学教育。</w:t>
      </w:r>
    </w:p>
    <w:p w:rsidR="002A570D" w:rsidRPr="007B4E37" w:rsidRDefault="002A570D" w:rsidP="007B4E37">
      <w:pPr>
        <w:pStyle w:val="H3"/>
        <w:rPr>
          <w:rFonts w:hint="eastAsia"/>
          <w:b w:val="0"/>
        </w:rPr>
      </w:pPr>
      <w:bookmarkStart w:id="161" w:name="_Toc228766655"/>
      <w:r w:rsidRPr="007B4E37">
        <w:rPr>
          <w:rFonts w:hint="eastAsia"/>
          <w:b w:val="0"/>
        </w:rPr>
        <w:t>体育与休闲活动</w:t>
      </w:r>
      <w:bookmarkEnd w:id="161"/>
    </w:p>
    <w:p w:rsidR="002A570D" w:rsidRPr="00CC41D5" w:rsidRDefault="002A570D" w:rsidP="002A570D">
      <w:pPr>
        <w:spacing w:after="240" w:line="360" w:lineRule="exact"/>
        <w:ind w:left="720" w:hanging="720"/>
        <w:rPr>
          <w:rFonts w:hint="eastAsia"/>
          <w:bCs/>
          <w:szCs w:val="21"/>
        </w:rPr>
      </w:pPr>
      <w:r w:rsidRPr="00CC41D5">
        <w:rPr>
          <w:bCs/>
          <w:szCs w:val="21"/>
        </w:rPr>
        <w:t>974.</w:t>
      </w:r>
      <w:r w:rsidRPr="00CC41D5">
        <w:rPr>
          <w:bCs/>
          <w:szCs w:val="21"/>
        </w:rPr>
        <w:tab/>
      </w:r>
      <w:r w:rsidRPr="00CC41D5">
        <w:rPr>
          <w:rFonts w:hint="eastAsia"/>
          <w:bCs/>
          <w:szCs w:val="21"/>
        </w:rPr>
        <w:t>2005</w:t>
      </w:r>
      <w:r w:rsidRPr="00CC41D5">
        <w:rPr>
          <w:rFonts w:hint="eastAsia"/>
          <w:bCs/>
          <w:szCs w:val="21"/>
        </w:rPr>
        <w:t>年</w:t>
      </w:r>
      <w:r w:rsidRPr="00CC41D5">
        <w:rPr>
          <w:rFonts w:hint="eastAsia"/>
          <w:bCs/>
          <w:szCs w:val="21"/>
        </w:rPr>
        <w:t>7</w:t>
      </w:r>
      <w:r w:rsidRPr="00CC41D5">
        <w:rPr>
          <w:rFonts w:hint="eastAsia"/>
          <w:bCs/>
          <w:szCs w:val="21"/>
        </w:rPr>
        <w:t>月前，教育部下设文化、青年、体育</w:t>
      </w:r>
      <w:r w:rsidRPr="00CC41D5">
        <w:rPr>
          <w:rFonts w:hint="eastAsia"/>
          <w:bCs/>
          <w:szCs w:val="21"/>
        </w:rPr>
        <w:t>3</w:t>
      </w:r>
      <w:r w:rsidRPr="00CC41D5">
        <w:rPr>
          <w:rFonts w:hint="eastAsia"/>
          <w:bCs/>
          <w:szCs w:val="21"/>
        </w:rPr>
        <w:t>个单独的部门。政府重组后，该部门成为</w:t>
      </w:r>
      <w:r w:rsidRPr="00CC41D5">
        <w:rPr>
          <w:rFonts w:ascii="Arial" w:hAnsi="Arial" w:cs="Arial" w:hint="eastAsia"/>
          <w:szCs w:val="21"/>
        </w:rPr>
        <w:t>教育与文化部，以及总理办公室任命的单独的青年与体育秘书处。该部门的工作重点是，通过学校课程设置推动儿童体育教育，通过支持当地机构促进社区娱乐，并鼓励竞技体育。</w:t>
      </w:r>
    </w:p>
    <w:p w:rsidR="002A570D" w:rsidRPr="00CC41D5" w:rsidRDefault="002A570D" w:rsidP="002A570D">
      <w:pPr>
        <w:spacing w:after="240" w:line="360" w:lineRule="exact"/>
        <w:ind w:left="720" w:hanging="720"/>
        <w:rPr>
          <w:rFonts w:hint="eastAsia"/>
          <w:bCs/>
          <w:szCs w:val="21"/>
        </w:rPr>
      </w:pPr>
      <w:r w:rsidRPr="00CC41D5">
        <w:rPr>
          <w:bCs/>
          <w:szCs w:val="21"/>
        </w:rPr>
        <w:t>975.</w:t>
      </w:r>
      <w:r w:rsidRPr="00CC41D5">
        <w:rPr>
          <w:bCs/>
          <w:szCs w:val="21"/>
        </w:rPr>
        <w:tab/>
      </w:r>
      <w:r w:rsidRPr="00CC41D5">
        <w:rPr>
          <w:rFonts w:hint="eastAsia"/>
          <w:bCs/>
          <w:szCs w:val="21"/>
        </w:rPr>
        <w:t>政府认识到，体育教育和运动对个人的全面发展非常重要。在《国家发展计划》中，政府制定了“鼓励学校的体育教育，</w:t>
      </w:r>
      <w:r w:rsidR="00DA3BD9">
        <w:rPr>
          <w:rStyle w:val="FootnoteReference"/>
          <w:bCs/>
          <w:szCs w:val="21"/>
        </w:rPr>
        <w:footnoteReference w:id="214"/>
      </w:r>
      <w:r w:rsidRPr="00CC41D5">
        <w:rPr>
          <w:rFonts w:hint="eastAsia"/>
          <w:bCs/>
          <w:szCs w:val="21"/>
        </w:rPr>
        <w:t>制定课余职业技能项目”的目标</w:t>
      </w:r>
      <w:r w:rsidR="00DA3BD9">
        <w:rPr>
          <w:rFonts w:hint="eastAsia"/>
          <w:bCs/>
          <w:szCs w:val="21"/>
        </w:rPr>
        <w:t>。</w:t>
      </w:r>
      <w:r w:rsidRPr="00CC41D5">
        <w:rPr>
          <w:rStyle w:val="FootnoteReference"/>
          <w:bCs/>
          <w:szCs w:val="21"/>
        </w:rPr>
        <w:footnoteReference w:id="215"/>
      </w:r>
      <w:r w:rsidRPr="00CC41D5">
        <w:rPr>
          <w:rFonts w:hint="eastAsia"/>
          <w:bCs/>
          <w:szCs w:val="21"/>
        </w:rPr>
        <w:t>政府不断努力，通过组织一系列体育赛事，如组织竞走、接力比赛庆祝国家节日，从而提高公众对体育运动的认知与关注。现在，女孩和男孩每周</w:t>
      </w:r>
      <w:r w:rsidRPr="00CC41D5">
        <w:rPr>
          <w:rFonts w:hint="eastAsia"/>
          <w:bCs/>
          <w:szCs w:val="21"/>
        </w:rPr>
        <w:t>2</w:t>
      </w:r>
      <w:r w:rsidRPr="00CC41D5">
        <w:rPr>
          <w:rFonts w:hint="eastAsia"/>
          <w:bCs/>
          <w:szCs w:val="21"/>
        </w:rPr>
        <w:t>小时的体育教育已成为新的小学课程设置中不可缺少的一部分。</w:t>
      </w:r>
    </w:p>
    <w:p w:rsidR="002A570D" w:rsidRPr="00CC41D5" w:rsidRDefault="002A570D" w:rsidP="002A570D">
      <w:pPr>
        <w:spacing w:after="240" w:line="360" w:lineRule="exact"/>
        <w:ind w:left="720" w:hanging="720"/>
        <w:rPr>
          <w:rFonts w:hint="eastAsia"/>
          <w:bCs/>
          <w:szCs w:val="21"/>
        </w:rPr>
      </w:pPr>
      <w:r w:rsidRPr="00CC41D5">
        <w:rPr>
          <w:bCs/>
          <w:szCs w:val="21"/>
        </w:rPr>
        <w:t>976.</w:t>
      </w:r>
      <w:r w:rsidRPr="00CC41D5">
        <w:rPr>
          <w:bCs/>
          <w:szCs w:val="21"/>
        </w:rPr>
        <w:tab/>
      </w:r>
      <w:r w:rsidRPr="00CC41D5">
        <w:rPr>
          <w:rFonts w:hint="eastAsia"/>
          <w:bCs/>
          <w:szCs w:val="21"/>
        </w:rPr>
        <w:t>然而，试图在较高年级系统开展体育活动（尤其是适合女生的活动）的努力，由于技术和师资能力有限加之设备不足而受阻。截至目前，正式课程设置中的运动项目相对较少。仅少数学校，基本是私立学校，提供足球课等课余活动，而这些活动均针对男孩。</w:t>
      </w:r>
    </w:p>
    <w:p w:rsidR="002A570D" w:rsidRPr="00CC41D5" w:rsidRDefault="002A570D" w:rsidP="002A570D">
      <w:pPr>
        <w:spacing w:after="240" w:line="360" w:lineRule="exact"/>
        <w:ind w:left="720" w:hanging="720"/>
        <w:rPr>
          <w:rFonts w:hint="eastAsia"/>
          <w:bCs/>
          <w:szCs w:val="21"/>
        </w:rPr>
      </w:pPr>
      <w:r w:rsidRPr="00CC41D5">
        <w:rPr>
          <w:bCs/>
          <w:szCs w:val="21"/>
        </w:rPr>
        <w:t>977.</w:t>
      </w:r>
      <w:r w:rsidRPr="00CC41D5">
        <w:rPr>
          <w:bCs/>
          <w:szCs w:val="21"/>
        </w:rPr>
        <w:tab/>
      </w:r>
      <w:r w:rsidRPr="00CC41D5">
        <w:rPr>
          <w:rFonts w:hint="eastAsia"/>
          <w:bCs/>
          <w:szCs w:val="21"/>
        </w:rPr>
        <w:t>近期武术项目在民众间，尤其是儿童间再次流行起来。尽快有些人认为这是个积极现象，能让儿童有机会学习纪律、团队合作等有用的生存技能，其他人则产生担忧，他们认为，这将为儿童参与帮派暴力、在社区中打架斗殴创造机会。</w:t>
      </w:r>
    </w:p>
    <w:p w:rsidR="002A570D" w:rsidRPr="007B4E37" w:rsidRDefault="002A570D" w:rsidP="007B4E37">
      <w:pPr>
        <w:pStyle w:val="H3"/>
        <w:rPr>
          <w:rFonts w:hint="eastAsia"/>
          <w:b w:val="0"/>
        </w:rPr>
      </w:pPr>
      <w:bookmarkStart w:id="162" w:name="_Toc228766656"/>
      <w:r w:rsidRPr="007B4E37">
        <w:rPr>
          <w:rFonts w:hint="eastAsia"/>
          <w:b w:val="0"/>
        </w:rPr>
        <w:t>学校中的计划生育教育</w:t>
      </w:r>
      <w:bookmarkEnd w:id="162"/>
    </w:p>
    <w:p w:rsidR="002A570D" w:rsidRPr="00CC41D5" w:rsidRDefault="002A570D" w:rsidP="002A570D">
      <w:pPr>
        <w:spacing w:after="240" w:line="360" w:lineRule="exact"/>
        <w:ind w:left="720" w:hanging="720"/>
        <w:rPr>
          <w:rFonts w:hint="eastAsia"/>
          <w:szCs w:val="21"/>
        </w:rPr>
      </w:pPr>
      <w:r w:rsidRPr="00CC41D5">
        <w:rPr>
          <w:szCs w:val="21"/>
        </w:rPr>
        <w:t>978.</w:t>
      </w:r>
      <w:r w:rsidRPr="00CC41D5">
        <w:rPr>
          <w:szCs w:val="21"/>
        </w:rPr>
        <w:tab/>
      </w:r>
      <w:r w:rsidRPr="00CC41D5">
        <w:rPr>
          <w:rFonts w:hint="eastAsia"/>
          <w:szCs w:val="21"/>
        </w:rPr>
        <w:t>政府认识到，尽管如《共同核心文件》所述，</w:t>
      </w:r>
      <w:r w:rsidR="00DA096B">
        <w:rPr>
          <w:rFonts w:hint="eastAsia"/>
          <w:szCs w:val="21"/>
        </w:rPr>
        <w:t>妇女</w:t>
      </w:r>
      <w:r w:rsidRPr="00CC41D5">
        <w:rPr>
          <w:rFonts w:hint="eastAsia"/>
          <w:szCs w:val="21"/>
        </w:rPr>
        <w:t>教育对健康作用重大，然而，</w:t>
      </w:r>
      <w:r w:rsidRPr="00CC41D5">
        <w:rPr>
          <w:rFonts w:hint="eastAsia"/>
          <w:bCs/>
          <w:szCs w:val="21"/>
        </w:rPr>
        <w:t>学校普遍缺乏健康问题的教育。</w:t>
      </w:r>
      <w:r w:rsidRPr="00CC41D5">
        <w:rPr>
          <w:rFonts w:hint="eastAsia"/>
          <w:szCs w:val="21"/>
        </w:rPr>
        <w:t>在消除对妇女歧视委员会地区磋商会上，妇女报告称，她们很少有或根本没有机会获得计划生育和保健服务提供者的相关信息，这在农村地区尤为如此。她们建议，应将健康教育纳入学校的课程设置中。目前，对获取计划生育建议尚未设定最低年龄。</w:t>
      </w:r>
    </w:p>
    <w:p w:rsidR="002A570D" w:rsidRPr="00CC41D5" w:rsidRDefault="002A570D" w:rsidP="002A570D">
      <w:pPr>
        <w:spacing w:after="240" w:line="360" w:lineRule="exact"/>
        <w:ind w:left="720" w:hanging="720"/>
        <w:rPr>
          <w:rFonts w:hint="eastAsia"/>
          <w:szCs w:val="21"/>
        </w:rPr>
      </w:pPr>
      <w:r w:rsidRPr="00CC41D5">
        <w:rPr>
          <w:szCs w:val="21"/>
        </w:rPr>
        <w:t>979.</w:t>
      </w:r>
      <w:r w:rsidRPr="00CC41D5">
        <w:rPr>
          <w:szCs w:val="21"/>
        </w:rPr>
        <w:tab/>
      </w:r>
      <w:r w:rsidRPr="00CC41D5">
        <w:rPr>
          <w:rFonts w:hint="eastAsia"/>
          <w:szCs w:val="21"/>
        </w:rPr>
        <w:t>在</w:t>
      </w:r>
      <w:r w:rsidR="00DA3BD9">
        <w:rPr>
          <w:rFonts w:hint="eastAsia"/>
          <w:szCs w:val="21"/>
        </w:rPr>
        <w:t>东</w:t>
      </w:r>
      <w:r w:rsidRPr="00CC41D5">
        <w:rPr>
          <w:rFonts w:hint="eastAsia"/>
          <w:szCs w:val="21"/>
        </w:rPr>
        <w:t>帝汶文化中，性问题是个禁忌的话题。家中一般不谈及性教育的话题，这是因为，父母认为与子女讨论这类问题不太得体。在《</w:t>
      </w:r>
      <w:r w:rsidRPr="00CC41D5">
        <w:rPr>
          <w:rFonts w:hint="eastAsia"/>
          <w:szCs w:val="21"/>
        </w:rPr>
        <w:t>2004</w:t>
      </w:r>
      <w:r w:rsidRPr="00CC41D5">
        <w:rPr>
          <w:rFonts w:hint="eastAsia"/>
          <w:szCs w:val="21"/>
        </w:rPr>
        <w:t>年生育健康战略》中，卫生部列明措施，加强向年轻人、家庭和社区提供信息和技能，使年轻人达到良好的健康与发育水平</w:t>
      </w:r>
      <w:r w:rsidR="00DA3BD9">
        <w:rPr>
          <w:rFonts w:hint="eastAsia"/>
          <w:szCs w:val="21"/>
        </w:rPr>
        <w:t>。</w:t>
      </w:r>
      <w:r w:rsidRPr="00CC41D5">
        <w:rPr>
          <w:rStyle w:val="FootnoteReference"/>
          <w:szCs w:val="21"/>
        </w:rPr>
        <w:footnoteReference w:id="216"/>
      </w:r>
      <w:r w:rsidRPr="00CC41D5">
        <w:rPr>
          <w:rFonts w:hint="eastAsia"/>
          <w:szCs w:val="21"/>
        </w:rPr>
        <w:t>在《战略》中，卫生部认识到生育与性问题教育的必要性，包括计划生育方法、性传播感染和艾滋病毒</w:t>
      </w:r>
      <w:r w:rsidRPr="00CC41D5">
        <w:rPr>
          <w:rFonts w:hint="eastAsia"/>
          <w:szCs w:val="21"/>
        </w:rPr>
        <w:t>/</w:t>
      </w:r>
      <w:r w:rsidRPr="00CC41D5">
        <w:rPr>
          <w:rFonts w:hint="eastAsia"/>
          <w:szCs w:val="21"/>
        </w:rPr>
        <w:t>艾滋病预防措施等。中学课程设置中已推出了部分生育健康教育，课程对象包括男生和女生。这一教育的重点将是控制生育和生育间隔。</w:t>
      </w:r>
    </w:p>
    <w:p w:rsidR="002A570D" w:rsidRPr="00CC41D5" w:rsidRDefault="002A570D" w:rsidP="002A570D">
      <w:pPr>
        <w:spacing w:after="240" w:line="360" w:lineRule="exact"/>
        <w:ind w:left="720" w:hanging="720"/>
        <w:rPr>
          <w:rFonts w:hint="eastAsia"/>
          <w:szCs w:val="21"/>
        </w:rPr>
      </w:pPr>
      <w:r w:rsidRPr="00CC41D5">
        <w:rPr>
          <w:szCs w:val="21"/>
        </w:rPr>
        <w:t>980.</w:t>
      </w:r>
      <w:r w:rsidRPr="00CC41D5">
        <w:rPr>
          <w:szCs w:val="21"/>
        </w:rPr>
        <w:tab/>
      </w:r>
      <w:r w:rsidRPr="00CC41D5">
        <w:rPr>
          <w:rFonts w:hint="eastAsia"/>
          <w:szCs w:val="21"/>
        </w:rPr>
        <w:t>近期，在联合国儿童基金会的支持下，</w:t>
      </w:r>
      <w:r w:rsidRPr="00CC41D5">
        <w:rPr>
          <w:rFonts w:hint="eastAsia"/>
          <w:bCs/>
          <w:szCs w:val="21"/>
        </w:rPr>
        <w:t>卫生部针对学校少女开发了一系列“生活技能”讲习班，讲习班将于</w:t>
      </w:r>
      <w:r w:rsidRPr="00CC41D5">
        <w:rPr>
          <w:rFonts w:hint="eastAsia"/>
          <w:bCs/>
          <w:szCs w:val="21"/>
        </w:rPr>
        <w:t>2006</w:t>
      </w:r>
      <w:r w:rsidRPr="00CC41D5">
        <w:rPr>
          <w:rFonts w:hint="eastAsia"/>
          <w:bCs/>
          <w:szCs w:val="21"/>
        </w:rPr>
        <w:t>年由联合国儿童基金会和</w:t>
      </w:r>
      <w:r w:rsidRPr="00CC41D5">
        <w:rPr>
          <w:szCs w:val="21"/>
        </w:rPr>
        <w:t>Alola</w:t>
      </w:r>
      <w:r w:rsidRPr="00CC41D5">
        <w:rPr>
          <w:rFonts w:hint="eastAsia"/>
          <w:szCs w:val="21"/>
        </w:rPr>
        <w:t>基金会对接受该基金会提供的高校奖学金的约</w:t>
      </w:r>
      <w:r w:rsidRPr="00CC41D5">
        <w:rPr>
          <w:rFonts w:hint="eastAsia"/>
          <w:szCs w:val="21"/>
        </w:rPr>
        <w:t>4</w:t>
      </w:r>
      <w:r w:rsidR="00DA3BD9">
        <w:rPr>
          <w:rFonts w:hint="eastAsia"/>
          <w:szCs w:val="21"/>
        </w:rPr>
        <w:t>5</w:t>
      </w:r>
      <w:r w:rsidRPr="00CC41D5">
        <w:rPr>
          <w:rFonts w:hint="eastAsia"/>
          <w:szCs w:val="21"/>
        </w:rPr>
        <w:t>0</w:t>
      </w:r>
      <w:r w:rsidRPr="00CC41D5">
        <w:rPr>
          <w:rFonts w:hint="eastAsia"/>
          <w:szCs w:val="21"/>
        </w:rPr>
        <w:t>名女生提供。</w:t>
      </w:r>
      <w:r w:rsidRPr="00CC41D5">
        <w:rPr>
          <w:rFonts w:hint="eastAsia"/>
          <w:bCs/>
          <w:szCs w:val="21"/>
        </w:rPr>
        <w:t>讲习班的重点是，生育健康和艾滋病毒</w:t>
      </w:r>
      <w:r w:rsidRPr="00CC41D5">
        <w:rPr>
          <w:rFonts w:hint="eastAsia"/>
          <w:bCs/>
          <w:szCs w:val="21"/>
        </w:rPr>
        <w:t>/</w:t>
      </w:r>
      <w:r w:rsidRPr="00CC41D5">
        <w:rPr>
          <w:rFonts w:hint="eastAsia"/>
          <w:bCs/>
          <w:szCs w:val="21"/>
        </w:rPr>
        <w:t>艾滋病领域，以及如何处理人际关系与性别、社会交往和决策等方面的问题。</w:t>
      </w:r>
      <w:r w:rsidRPr="00CC41D5">
        <w:rPr>
          <w:rFonts w:hint="eastAsia"/>
          <w:szCs w:val="21"/>
        </w:rPr>
        <w:t>除了增加信息获取机会，这些讲习班还有意让奖学金项目的参与者聚到一起，鼓励她们继续完成学业，树立她们的自信心，让她们更多地参与社区生活。</w:t>
      </w:r>
      <w:r w:rsidRPr="00CC41D5">
        <w:rPr>
          <w:rStyle w:val="FootnoteReference"/>
          <w:szCs w:val="21"/>
        </w:rPr>
        <w:footnoteReference w:id="217"/>
      </w:r>
    </w:p>
    <w:p w:rsidR="002A570D" w:rsidRPr="00F32541" w:rsidRDefault="002A570D" w:rsidP="00F32541">
      <w:pPr>
        <w:pStyle w:val="H1"/>
        <w:spacing w:beforeLines="0" w:before="0"/>
        <w:rPr>
          <w:rFonts w:hint="eastAsia"/>
        </w:rPr>
      </w:pPr>
      <w:bookmarkStart w:id="163" w:name="_Toc228766657"/>
      <w:r w:rsidRPr="00F32541">
        <w:rPr>
          <w:rFonts w:hint="eastAsia"/>
        </w:rPr>
        <w:t>高等教育</w:t>
      </w:r>
      <w:bookmarkEnd w:id="163"/>
    </w:p>
    <w:p w:rsidR="002A570D" w:rsidRPr="007B4E37" w:rsidRDefault="002A570D" w:rsidP="007B4E37">
      <w:pPr>
        <w:pStyle w:val="H3"/>
        <w:rPr>
          <w:rFonts w:hint="eastAsia"/>
          <w:b w:val="0"/>
        </w:rPr>
      </w:pPr>
      <w:bookmarkStart w:id="164" w:name="_Toc228766658"/>
      <w:r w:rsidRPr="007B4E37">
        <w:rPr>
          <w:rFonts w:hint="eastAsia"/>
          <w:b w:val="0"/>
        </w:rPr>
        <w:t>公立大学</w:t>
      </w:r>
      <w:bookmarkEnd w:id="164"/>
    </w:p>
    <w:p w:rsidR="002A570D" w:rsidRPr="002D0D4D" w:rsidRDefault="002A570D" w:rsidP="002A570D">
      <w:pPr>
        <w:pStyle w:val="BodyText"/>
        <w:spacing w:after="240" w:line="360" w:lineRule="exact"/>
        <w:ind w:left="720" w:hanging="720"/>
        <w:rPr>
          <w:rFonts w:ascii="Times New Roman" w:hint="eastAsia"/>
          <w:iCs/>
          <w:sz w:val="21"/>
          <w:szCs w:val="21"/>
        </w:rPr>
      </w:pPr>
      <w:r w:rsidRPr="002D0D4D">
        <w:rPr>
          <w:rFonts w:ascii="Times New Roman"/>
          <w:iCs/>
          <w:sz w:val="21"/>
          <w:szCs w:val="21"/>
        </w:rPr>
        <w:t>981.</w:t>
      </w:r>
      <w:r w:rsidRPr="002D0D4D">
        <w:rPr>
          <w:rFonts w:ascii="Times New Roman"/>
          <w:iCs/>
          <w:sz w:val="21"/>
          <w:szCs w:val="21"/>
        </w:rPr>
        <w:tab/>
      </w:r>
      <w:r w:rsidRPr="002D0D4D">
        <w:rPr>
          <w:rFonts w:ascii="Times New Roman" w:hint="eastAsia"/>
          <w:iCs/>
          <w:sz w:val="21"/>
          <w:szCs w:val="21"/>
        </w:rPr>
        <w:t>高等教育的数据较少，然而，</w:t>
      </w:r>
      <w:r w:rsidR="00DA096B">
        <w:rPr>
          <w:rFonts w:ascii="Times New Roman" w:hint="eastAsia"/>
          <w:iCs/>
          <w:sz w:val="21"/>
          <w:szCs w:val="21"/>
        </w:rPr>
        <w:t>妇女</w:t>
      </w:r>
      <w:r w:rsidRPr="002D0D4D">
        <w:rPr>
          <w:rFonts w:ascii="Times New Roman" w:hint="eastAsia"/>
          <w:iCs/>
          <w:sz w:val="21"/>
          <w:szCs w:val="21"/>
        </w:rPr>
        <w:t>一般在高等教育中代表性不足。危机前，据估计，</w:t>
      </w:r>
      <w:r w:rsidRPr="002D0D4D">
        <w:rPr>
          <w:rFonts w:ascii="Times New Roman" w:hint="eastAsia"/>
          <w:iCs/>
          <w:sz w:val="21"/>
          <w:szCs w:val="21"/>
        </w:rPr>
        <w:t>20-29</w:t>
      </w:r>
      <w:r w:rsidRPr="002D0D4D">
        <w:rPr>
          <w:rFonts w:ascii="Times New Roman" w:hint="eastAsia"/>
          <w:iCs/>
          <w:sz w:val="21"/>
          <w:szCs w:val="21"/>
        </w:rPr>
        <w:t>岁年龄组中接受高等教育的人数仅占总人口的</w:t>
      </w:r>
      <w:r w:rsidRPr="002D0D4D">
        <w:rPr>
          <w:rFonts w:ascii="Times New Roman"/>
          <w:iCs/>
          <w:sz w:val="21"/>
          <w:szCs w:val="21"/>
        </w:rPr>
        <w:t>1%</w:t>
      </w:r>
      <w:r w:rsidRPr="002D0D4D">
        <w:rPr>
          <w:rFonts w:ascii="Times New Roman" w:hint="eastAsia"/>
          <w:iCs/>
          <w:sz w:val="21"/>
          <w:szCs w:val="21"/>
        </w:rPr>
        <w:t>。</w:t>
      </w:r>
    </w:p>
    <w:p w:rsidR="002A570D" w:rsidRPr="002D0D4D" w:rsidRDefault="002A570D" w:rsidP="002A570D">
      <w:pPr>
        <w:pStyle w:val="BodyText"/>
        <w:spacing w:after="240" w:line="360" w:lineRule="exact"/>
        <w:ind w:left="720" w:hanging="720"/>
        <w:rPr>
          <w:rFonts w:ascii="Times New Roman" w:hint="eastAsia"/>
          <w:iCs/>
          <w:sz w:val="21"/>
          <w:szCs w:val="21"/>
        </w:rPr>
      </w:pPr>
      <w:r w:rsidRPr="002D0D4D">
        <w:rPr>
          <w:rFonts w:ascii="Times New Roman"/>
          <w:iCs/>
          <w:sz w:val="21"/>
          <w:szCs w:val="21"/>
        </w:rPr>
        <w:t>982.</w:t>
      </w:r>
      <w:r w:rsidRPr="002D0D4D">
        <w:rPr>
          <w:rFonts w:ascii="Times New Roman"/>
          <w:iCs/>
          <w:sz w:val="21"/>
          <w:szCs w:val="21"/>
        </w:rPr>
        <w:tab/>
        <w:t>2001</w:t>
      </w:r>
      <w:r w:rsidRPr="002D0D4D">
        <w:rPr>
          <w:rFonts w:ascii="Times New Roman" w:hint="eastAsia"/>
          <w:iCs/>
          <w:sz w:val="21"/>
          <w:szCs w:val="21"/>
        </w:rPr>
        <w:t>年，高等教育约有</w:t>
      </w:r>
      <w:r w:rsidRPr="002D0D4D">
        <w:rPr>
          <w:rFonts w:ascii="Times New Roman"/>
          <w:iCs/>
          <w:sz w:val="21"/>
          <w:szCs w:val="21"/>
        </w:rPr>
        <w:t>6</w:t>
      </w:r>
      <w:r w:rsidRPr="002D0D4D">
        <w:rPr>
          <w:rFonts w:ascii="Times New Roman" w:hint="eastAsia"/>
          <w:iCs/>
          <w:sz w:val="21"/>
          <w:szCs w:val="21"/>
        </w:rPr>
        <w:t xml:space="preserve"> </w:t>
      </w:r>
      <w:r w:rsidRPr="002D0D4D">
        <w:rPr>
          <w:rFonts w:ascii="Times New Roman"/>
          <w:iCs/>
          <w:sz w:val="21"/>
          <w:szCs w:val="21"/>
        </w:rPr>
        <w:t>000</w:t>
      </w:r>
      <w:r w:rsidRPr="002D0D4D">
        <w:rPr>
          <w:rFonts w:ascii="Times New Roman" w:hint="eastAsia"/>
          <w:iCs/>
          <w:sz w:val="21"/>
          <w:szCs w:val="21"/>
        </w:rPr>
        <w:t>名学生，其中</w:t>
      </w:r>
      <w:r w:rsidRPr="002D0D4D">
        <w:rPr>
          <w:rFonts w:ascii="Times New Roman"/>
          <w:iCs/>
          <w:sz w:val="21"/>
          <w:szCs w:val="21"/>
        </w:rPr>
        <w:t>1</w:t>
      </w:r>
      <w:r w:rsidRPr="002D0D4D">
        <w:rPr>
          <w:rFonts w:ascii="Times New Roman" w:hint="eastAsia"/>
          <w:iCs/>
          <w:sz w:val="21"/>
          <w:szCs w:val="21"/>
        </w:rPr>
        <w:t xml:space="preserve"> </w:t>
      </w:r>
      <w:r w:rsidRPr="002D0D4D">
        <w:rPr>
          <w:rFonts w:ascii="Times New Roman"/>
          <w:iCs/>
          <w:sz w:val="21"/>
          <w:szCs w:val="21"/>
        </w:rPr>
        <w:t>000</w:t>
      </w:r>
      <w:r w:rsidRPr="002D0D4D">
        <w:rPr>
          <w:rFonts w:ascii="Times New Roman" w:hint="eastAsia"/>
          <w:iCs/>
          <w:sz w:val="21"/>
          <w:szCs w:val="21"/>
        </w:rPr>
        <w:t>名学生获得了国际捐赠组织资助的奖学金。部分学生利用这些奖学金返回</w:t>
      </w:r>
      <w:r w:rsidR="009A54E3">
        <w:rPr>
          <w:rFonts w:ascii="Times New Roman" w:hint="eastAsia"/>
          <w:iCs/>
          <w:sz w:val="21"/>
          <w:szCs w:val="21"/>
        </w:rPr>
        <w:t>印度尼西亚</w:t>
      </w:r>
      <w:r w:rsidRPr="002D0D4D">
        <w:rPr>
          <w:rFonts w:ascii="Times New Roman" w:hint="eastAsia"/>
          <w:iCs/>
          <w:sz w:val="21"/>
          <w:szCs w:val="21"/>
        </w:rPr>
        <w:t>完成学业。尚不清楚共有多少名</w:t>
      </w:r>
      <w:r w:rsidR="00DA096B">
        <w:rPr>
          <w:rFonts w:ascii="Times New Roman" w:hint="eastAsia"/>
          <w:iCs/>
          <w:sz w:val="21"/>
          <w:szCs w:val="21"/>
        </w:rPr>
        <w:t>女</w:t>
      </w:r>
      <w:r w:rsidR="00DA3BD9">
        <w:rPr>
          <w:rFonts w:ascii="Times New Roman" w:hint="eastAsia"/>
          <w:iCs/>
          <w:sz w:val="21"/>
          <w:szCs w:val="21"/>
        </w:rPr>
        <w:t>性</w:t>
      </w:r>
      <w:r w:rsidRPr="002D0D4D">
        <w:rPr>
          <w:rFonts w:ascii="Times New Roman" w:hint="eastAsia"/>
          <w:iCs/>
          <w:sz w:val="21"/>
          <w:szCs w:val="21"/>
        </w:rPr>
        <w:t>和男性申请并获得了这类奖学金，亦没有与这些学生相关的经济社会背景信息。</w:t>
      </w:r>
      <w:r w:rsidRPr="002D0D4D">
        <w:rPr>
          <w:rStyle w:val="FootnoteReference"/>
          <w:rFonts w:ascii="Times New Roman"/>
          <w:iCs/>
          <w:sz w:val="21"/>
          <w:szCs w:val="21"/>
        </w:rPr>
        <w:footnoteReference w:id="218"/>
      </w:r>
      <w:r w:rsidRPr="002D0D4D">
        <w:rPr>
          <w:rFonts w:ascii="Times New Roman" w:hint="eastAsia"/>
          <w:iCs/>
          <w:sz w:val="21"/>
          <w:szCs w:val="21"/>
        </w:rPr>
        <w:t>在编写本报告之时，东帝汶政府计划向捐赠者寻求进一步的支持，帮助更多的东帝汶学生从其海外奖学金项目中受益。</w:t>
      </w:r>
      <w:r w:rsidRPr="002D0D4D">
        <w:rPr>
          <w:rStyle w:val="FootnoteReference"/>
          <w:rFonts w:ascii="Times New Roman"/>
          <w:iCs/>
          <w:sz w:val="21"/>
          <w:szCs w:val="21"/>
        </w:rPr>
        <w:footnoteReference w:id="219"/>
      </w:r>
      <w:r w:rsidRPr="002D0D4D">
        <w:rPr>
          <w:rFonts w:ascii="Times New Roman" w:hint="eastAsia"/>
          <w:iCs/>
          <w:sz w:val="21"/>
          <w:szCs w:val="21"/>
        </w:rPr>
        <w:t>就作为该项目的一员在葡萄牙或澳大利亚接受高等教育的学生或毕业后返回东帝汶的学生人数，尚无明确信息。</w:t>
      </w:r>
    </w:p>
    <w:p w:rsidR="002A570D" w:rsidRPr="00CC41D5" w:rsidRDefault="002A570D" w:rsidP="002A570D">
      <w:pPr>
        <w:spacing w:after="240" w:line="360" w:lineRule="exact"/>
        <w:ind w:left="720" w:hanging="720"/>
        <w:rPr>
          <w:rFonts w:hint="eastAsia"/>
          <w:szCs w:val="21"/>
        </w:rPr>
      </w:pPr>
      <w:r w:rsidRPr="00CC41D5">
        <w:rPr>
          <w:szCs w:val="21"/>
        </w:rPr>
        <w:t>983.</w:t>
      </w:r>
      <w:r w:rsidRPr="00CC41D5">
        <w:rPr>
          <w:szCs w:val="21"/>
        </w:rPr>
        <w:tab/>
      </w:r>
      <w:r w:rsidRPr="00CC41D5">
        <w:rPr>
          <w:rFonts w:hint="eastAsia"/>
          <w:szCs w:val="21"/>
        </w:rPr>
        <w:t>鉴于</w:t>
      </w:r>
      <w:r w:rsidRPr="00CC41D5">
        <w:rPr>
          <w:rFonts w:hint="eastAsia"/>
          <w:szCs w:val="21"/>
        </w:rPr>
        <w:t>1999</w:t>
      </w:r>
      <w:r w:rsidRPr="00CC41D5">
        <w:rPr>
          <w:rFonts w:hint="eastAsia"/>
          <w:szCs w:val="21"/>
        </w:rPr>
        <w:t>年前在</w:t>
      </w:r>
      <w:r w:rsidR="00DA3BD9">
        <w:rPr>
          <w:rFonts w:hint="eastAsia"/>
          <w:szCs w:val="21"/>
        </w:rPr>
        <w:t>东</w:t>
      </w:r>
      <w:r w:rsidRPr="00CC41D5">
        <w:rPr>
          <w:rFonts w:hint="eastAsia"/>
          <w:szCs w:val="21"/>
        </w:rPr>
        <w:t>帝汶和</w:t>
      </w:r>
      <w:r w:rsidR="009A54E3">
        <w:rPr>
          <w:rFonts w:hint="eastAsia"/>
          <w:szCs w:val="21"/>
        </w:rPr>
        <w:t>印度尼西亚</w:t>
      </w:r>
      <w:r w:rsidRPr="00CC41D5">
        <w:rPr>
          <w:rFonts w:hint="eastAsia"/>
          <w:szCs w:val="21"/>
        </w:rPr>
        <w:t>高校学习的东帝汶学生需求较高，东帝汶大学于</w:t>
      </w:r>
      <w:r w:rsidRPr="00CC41D5">
        <w:rPr>
          <w:rFonts w:hint="eastAsia"/>
          <w:szCs w:val="21"/>
        </w:rPr>
        <w:t>2000</w:t>
      </w:r>
      <w:r w:rsidRPr="00CC41D5">
        <w:rPr>
          <w:rFonts w:hint="eastAsia"/>
          <w:szCs w:val="21"/>
        </w:rPr>
        <w:t>年重新开放。东帝汶国立大学是当时正在运营的仅有的三所高校之一。</w:t>
      </w:r>
    </w:p>
    <w:p w:rsidR="002A570D" w:rsidRPr="00CC41D5" w:rsidRDefault="002A570D" w:rsidP="002A570D">
      <w:pPr>
        <w:spacing w:after="240" w:line="360" w:lineRule="exact"/>
        <w:ind w:left="720" w:hanging="720"/>
        <w:rPr>
          <w:rFonts w:hint="eastAsia"/>
          <w:szCs w:val="21"/>
        </w:rPr>
      </w:pPr>
      <w:r w:rsidRPr="00CC41D5">
        <w:rPr>
          <w:szCs w:val="21"/>
        </w:rPr>
        <w:t>984.</w:t>
      </w:r>
      <w:r w:rsidRPr="00CC41D5">
        <w:rPr>
          <w:szCs w:val="21"/>
        </w:rPr>
        <w:tab/>
        <w:t>2000/2001</w:t>
      </w:r>
      <w:r w:rsidRPr="00CC41D5">
        <w:rPr>
          <w:rFonts w:hint="eastAsia"/>
          <w:szCs w:val="21"/>
        </w:rPr>
        <w:t>年，参加东帝汶大学入学考试后，</w:t>
      </w:r>
      <w:r w:rsidRPr="00CC41D5">
        <w:rPr>
          <w:rFonts w:hint="eastAsia"/>
          <w:szCs w:val="21"/>
        </w:rPr>
        <w:t>3</w:t>
      </w:r>
      <w:r w:rsidR="002D0D4D">
        <w:rPr>
          <w:rFonts w:hint="eastAsia"/>
          <w:szCs w:val="21"/>
        </w:rPr>
        <w:t xml:space="preserve"> </w:t>
      </w:r>
      <w:r w:rsidRPr="00CC41D5">
        <w:rPr>
          <w:szCs w:val="21"/>
        </w:rPr>
        <w:t>462</w:t>
      </w:r>
      <w:r w:rsidRPr="00CC41D5">
        <w:rPr>
          <w:rFonts w:hint="eastAsia"/>
          <w:szCs w:val="21"/>
        </w:rPr>
        <w:t>名学生“参加常规课程”。另外</w:t>
      </w:r>
      <w:r w:rsidRPr="00CC41D5">
        <w:rPr>
          <w:szCs w:val="21"/>
        </w:rPr>
        <w:t>1</w:t>
      </w:r>
      <w:r w:rsidR="002D0D4D">
        <w:rPr>
          <w:rFonts w:hint="eastAsia"/>
          <w:szCs w:val="21"/>
        </w:rPr>
        <w:t xml:space="preserve"> </w:t>
      </w:r>
      <w:r w:rsidRPr="00CC41D5">
        <w:rPr>
          <w:szCs w:val="21"/>
        </w:rPr>
        <w:t>386</w:t>
      </w:r>
      <w:r w:rsidRPr="00CC41D5">
        <w:rPr>
          <w:rFonts w:hint="eastAsia"/>
          <w:szCs w:val="21"/>
        </w:rPr>
        <w:t>名学生参加为期</w:t>
      </w:r>
      <w:r w:rsidRPr="00CC41D5">
        <w:rPr>
          <w:rFonts w:hint="eastAsia"/>
          <w:szCs w:val="21"/>
        </w:rPr>
        <w:t>6</w:t>
      </w:r>
      <w:r w:rsidRPr="00CC41D5">
        <w:rPr>
          <w:rFonts w:hint="eastAsia"/>
          <w:szCs w:val="21"/>
        </w:rPr>
        <w:t>个月的“衔接课程”，目的是，帮助学生准备未来的入学考试</w:t>
      </w:r>
      <w:r w:rsidR="00DA3BD9">
        <w:rPr>
          <w:rFonts w:hint="eastAsia"/>
          <w:szCs w:val="21"/>
        </w:rPr>
        <w:t>。</w:t>
      </w:r>
      <w:r w:rsidRPr="00CC41D5">
        <w:rPr>
          <w:rStyle w:val="FootnoteReference"/>
          <w:szCs w:val="21"/>
        </w:rPr>
        <w:footnoteReference w:id="220"/>
      </w:r>
      <w:r w:rsidRPr="00CC41D5">
        <w:rPr>
          <w:rFonts w:hint="eastAsia"/>
          <w:szCs w:val="21"/>
        </w:rPr>
        <w:t>当时未根据性别收集这些考试的数据。当时最初的目标是，发展一所规模小但质量高的教育机构，每年招收约</w:t>
      </w:r>
      <w:r w:rsidRPr="00CC41D5">
        <w:rPr>
          <w:rFonts w:hint="eastAsia"/>
          <w:szCs w:val="21"/>
        </w:rPr>
        <w:t>600</w:t>
      </w:r>
      <w:r w:rsidRPr="00CC41D5">
        <w:rPr>
          <w:rFonts w:hint="eastAsia"/>
          <w:szCs w:val="21"/>
        </w:rPr>
        <w:t>名学生；然而，近年来，鉴于高中毕业生的压力，每年招生数量出现增长。</w:t>
      </w:r>
      <w:r w:rsidRPr="00CC41D5">
        <w:rPr>
          <w:szCs w:val="21"/>
        </w:rPr>
        <w:t>2001-2002</w:t>
      </w:r>
      <w:r w:rsidRPr="00CC41D5">
        <w:rPr>
          <w:rFonts w:hint="eastAsia"/>
          <w:szCs w:val="21"/>
        </w:rPr>
        <w:t>学年，</w:t>
      </w:r>
      <w:r w:rsidR="00DA3BD9">
        <w:rPr>
          <w:rFonts w:hint="eastAsia"/>
          <w:szCs w:val="21"/>
        </w:rPr>
        <w:t>东帝汶大学</w:t>
      </w:r>
      <w:r w:rsidRPr="00CC41D5">
        <w:rPr>
          <w:rFonts w:hint="eastAsia"/>
          <w:szCs w:val="21"/>
        </w:rPr>
        <w:t>的招生数据表明，</w:t>
      </w:r>
      <w:r w:rsidR="00DA096B">
        <w:rPr>
          <w:rFonts w:hint="eastAsia"/>
          <w:szCs w:val="21"/>
        </w:rPr>
        <w:t>妇女</w:t>
      </w:r>
      <w:r w:rsidRPr="00CC41D5">
        <w:rPr>
          <w:rFonts w:hint="eastAsia"/>
          <w:szCs w:val="21"/>
        </w:rPr>
        <w:t>占学生总数的</w:t>
      </w:r>
      <w:r w:rsidRPr="00CC41D5">
        <w:rPr>
          <w:szCs w:val="21"/>
        </w:rPr>
        <w:t>27%</w:t>
      </w:r>
      <w:r w:rsidRPr="00CC41D5">
        <w:rPr>
          <w:rFonts w:hint="eastAsia"/>
          <w:szCs w:val="21"/>
        </w:rPr>
        <w:t>，占总人数的</w:t>
      </w:r>
      <w:r w:rsidRPr="00CC41D5">
        <w:rPr>
          <w:szCs w:val="21"/>
        </w:rPr>
        <w:t>1.4%</w:t>
      </w:r>
      <w:r w:rsidRPr="00CC41D5">
        <w:rPr>
          <w:rFonts w:hint="eastAsia"/>
          <w:szCs w:val="21"/>
        </w:rPr>
        <w:t>。</w:t>
      </w:r>
      <w:r w:rsidRPr="00CC41D5">
        <w:rPr>
          <w:rStyle w:val="FootnoteReference"/>
          <w:szCs w:val="21"/>
        </w:rPr>
        <w:footnoteReference w:id="221"/>
      </w:r>
    </w:p>
    <w:p w:rsidR="002A570D" w:rsidRPr="00CC41D5" w:rsidRDefault="002A570D" w:rsidP="002A570D">
      <w:pPr>
        <w:spacing w:after="240" w:line="360" w:lineRule="exact"/>
        <w:ind w:left="720" w:hanging="720"/>
        <w:rPr>
          <w:rFonts w:hint="eastAsia"/>
          <w:szCs w:val="21"/>
        </w:rPr>
      </w:pPr>
      <w:r w:rsidRPr="00CC41D5">
        <w:rPr>
          <w:szCs w:val="21"/>
        </w:rPr>
        <w:t>985.</w:t>
      </w:r>
      <w:r w:rsidRPr="00CC41D5">
        <w:rPr>
          <w:szCs w:val="21"/>
        </w:rPr>
        <w:tab/>
        <w:t>2001-2002</w:t>
      </w:r>
      <w:r w:rsidRPr="00CC41D5">
        <w:rPr>
          <w:rFonts w:hint="eastAsia"/>
          <w:szCs w:val="21"/>
        </w:rPr>
        <w:t>学年东帝汶大学的入学数据表明，在机械（</w:t>
      </w:r>
      <w:r w:rsidRPr="00CC41D5">
        <w:rPr>
          <w:szCs w:val="21"/>
        </w:rPr>
        <w:t>93%</w:t>
      </w:r>
      <w:r w:rsidRPr="00CC41D5">
        <w:rPr>
          <w:rFonts w:hint="eastAsia"/>
          <w:szCs w:val="21"/>
        </w:rPr>
        <w:t>）、经济学（</w:t>
      </w:r>
      <w:r w:rsidRPr="00CC41D5">
        <w:rPr>
          <w:szCs w:val="21"/>
        </w:rPr>
        <w:t>68%</w:t>
      </w:r>
      <w:r w:rsidRPr="00CC41D5">
        <w:rPr>
          <w:rFonts w:hint="eastAsia"/>
          <w:szCs w:val="21"/>
        </w:rPr>
        <w:t>）、教育（</w:t>
      </w:r>
      <w:r w:rsidRPr="00CC41D5">
        <w:rPr>
          <w:szCs w:val="21"/>
        </w:rPr>
        <w:t>73%</w:t>
      </w:r>
      <w:r w:rsidRPr="00CC41D5">
        <w:rPr>
          <w:rFonts w:hint="eastAsia"/>
          <w:szCs w:val="21"/>
        </w:rPr>
        <w:t>）、社会、政治学（</w:t>
      </w:r>
      <w:r w:rsidRPr="00CC41D5">
        <w:rPr>
          <w:szCs w:val="21"/>
        </w:rPr>
        <w:t>73%</w:t>
      </w:r>
      <w:r w:rsidRPr="00CC41D5">
        <w:rPr>
          <w:rFonts w:hint="eastAsia"/>
          <w:szCs w:val="21"/>
        </w:rPr>
        <w:t>）和农业（</w:t>
      </w:r>
      <w:r w:rsidRPr="00CC41D5">
        <w:rPr>
          <w:szCs w:val="21"/>
        </w:rPr>
        <w:t>77%</w:t>
      </w:r>
      <w:r w:rsidRPr="00CC41D5">
        <w:rPr>
          <w:rFonts w:hint="eastAsia"/>
          <w:szCs w:val="21"/>
        </w:rPr>
        <w:t>）等专业中男生居多。教职人员提供的详细数据表明，在物理、化学、数学和生物专业中女生比男生人数少很多，而英语、葡萄牙语等专业，女生人数出现增长。</w:t>
      </w:r>
      <w:r w:rsidRPr="00CC41D5">
        <w:rPr>
          <w:rStyle w:val="FootnoteReference"/>
          <w:szCs w:val="21"/>
        </w:rPr>
        <w:footnoteReference w:id="222"/>
      </w:r>
    </w:p>
    <w:p w:rsidR="002A570D" w:rsidRPr="00CC41D5" w:rsidRDefault="002A570D" w:rsidP="002A570D">
      <w:pPr>
        <w:spacing w:after="240" w:line="360" w:lineRule="exact"/>
        <w:ind w:left="720" w:hanging="720"/>
        <w:rPr>
          <w:rFonts w:hint="eastAsia"/>
          <w:szCs w:val="21"/>
        </w:rPr>
      </w:pPr>
      <w:r w:rsidRPr="00CC41D5">
        <w:rPr>
          <w:szCs w:val="21"/>
        </w:rPr>
        <w:t>986.</w:t>
      </w:r>
      <w:r w:rsidRPr="00CC41D5">
        <w:rPr>
          <w:szCs w:val="21"/>
        </w:rPr>
        <w:tab/>
      </w:r>
      <w:r w:rsidRPr="00CC41D5">
        <w:rPr>
          <w:rFonts w:hint="eastAsia"/>
          <w:szCs w:val="21"/>
        </w:rPr>
        <w:t>之后，东帝汶大学更名为东帝汶国立大学。教育部提供的</w:t>
      </w:r>
      <w:r w:rsidRPr="00CC41D5">
        <w:rPr>
          <w:szCs w:val="21"/>
        </w:rPr>
        <w:t>2003-2004</w:t>
      </w:r>
      <w:r w:rsidRPr="00CC41D5">
        <w:rPr>
          <w:rFonts w:hint="eastAsia"/>
          <w:szCs w:val="21"/>
        </w:rPr>
        <w:t>学年的数据更清楚地展示了该校按性别分类的学生与讲师人数，其中包括最新更新的所学习课程的相关数据。</w:t>
      </w:r>
    </w:p>
    <w:p w:rsidR="002A570D" w:rsidRPr="00CC41D5" w:rsidRDefault="002A570D" w:rsidP="002A570D">
      <w:pPr>
        <w:spacing w:after="240" w:line="360" w:lineRule="exact"/>
        <w:ind w:left="720" w:hanging="720"/>
        <w:rPr>
          <w:rFonts w:hint="eastAsia"/>
          <w:szCs w:val="21"/>
        </w:rPr>
      </w:pPr>
      <w:r w:rsidRPr="00CC41D5">
        <w:rPr>
          <w:szCs w:val="21"/>
        </w:rPr>
        <w:t>987.</w:t>
      </w:r>
      <w:r w:rsidRPr="00CC41D5">
        <w:rPr>
          <w:szCs w:val="21"/>
        </w:rPr>
        <w:tab/>
        <w:t>2003-2004</w:t>
      </w:r>
      <w:r w:rsidRPr="00CC41D5">
        <w:rPr>
          <w:rFonts w:hint="eastAsia"/>
          <w:szCs w:val="21"/>
        </w:rPr>
        <w:t>学年，东帝汶国立大学共有</w:t>
      </w:r>
      <w:r w:rsidRPr="00CC41D5">
        <w:rPr>
          <w:szCs w:val="21"/>
        </w:rPr>
        <w:t>2</w:t>
      </w:r>
      <w:r w:rsidRPr="00CC41D5">
        <w:rPr>
          <w:rFonts w:hint="eastAsia"/>
          <w:szCs w:val="21"/>
        </w:rPr>
        <w:t xml:space="preserve"> </w:t>
      </w:r>
      <w:r w:rsidRPr="00CC41D5">
        <w:rPr>
          <w:szCs w:val="21"/>
        </w:rPr>
        <w:t>338</w:t>
      </w:r>
      <w:r w:rsidRPr="00CC41D5">
        <w:rPr>
          <w:rFonts w:hint="eastAsia"/>
          <w:szCs w:val="21"/>
        </w:rPr>
        <w:t>名学生，其中</w:t>
      </w:r>
      <w:r w:rsidR="00DA096B">
        <w:rPr>
          <w:rFonts w:hint="eastAsia"/>
          <w:szCs w:val="21"/>
        </w:rPr>
        <w:t>妇女</w:t>
      </w:r>
      <w:r w:rsidRPr="00CC41D5">
        <w:rPr>
          <w:rFonts w:hint="eastAsia"/>
          <w:szCs w:val="21"/>
        </w:rPr>
        <w:t>占</w:t>
      </w:r>
      <w:r w:rsidRPr="00CC41D5">
        <w:rPr>
          <w:rFonts w:hint="eastAsia"/>
          <w:szCs w:val="21"/>
        </w:rPr>
        <w:t>43%</w:t>
      </w:r>
      <w:r w:rsidRPr="00CC41D5">
        <w:rPr>
          <w:rFonts w:hint="eastAsia"/>
          <w:szCs w:val="21"/>
        </w:rPr>
        <w:t>。相比之下，该校共有</w:t>
      </w:r>
      <w:r w:rsidRPr="00CC41D5">
        <w:rPr>
          <w:rFonts w:hint="eastAsia"/>
          <w:szCs w:val="21"/>
        </w:rPr>
        <w:t>118</w:t>
      </w:r>
      <w:r w:rsidRPr="00CC41D5">
        <w:rPr>
          <w:rFonts w:hint="eastAsia"/>
          <w:szCs w:val="21"/>
        </w:rPr>
        <w:t>位讲师，其中</w:t>
      </w:r>
      <w:r w:rsidRPr="00CC41D5">
        <w:rPr>
          <w:rFonts w:hint="eastAsia"/>
          <w:szCs w:val="21"/>
        </w:rPr>
        <w:t>32</w:t>
      </w:r>
      <w:r w:rsidRPr="00CC41D5">
        <w:rPr>
          <w:rFonts w:hint="eastAsia"/>
          <w:szCs w:val="21"/>
        </w:rPr>
        <w:t>位（</w:t>
      </w:r>
      <w:r w:rsidRPr="00CC41D5">
        <w:rPr>
          <w:szCs w:val="21"/>
        </w:rPr>
        <w:t>27%</w:t>
      </w:r>
      <w:r w:rsidRPr="00CC41D5">
        <w:rPr>
          <w:rFonts w:hint="eastAsia"/>
          <w:szCs w:val="21"/>
        </w:rPr>
        <w:t>）为</w:t>
      </w:r>
      <w:r w:rsidR="00DA096B">
        <w:rPr>
          <w:rFonts w:hint="eastAsia"/>
          <w:szCs w:val="21"/>
        </w:rPr>
        <w:t>妇女</w:t>
      </w:r>
      <w:r w:rsidRPr="00CC41D5">
        <w:rPr>
          <w:rFonts w:hint="eastAsia"/>
          <w:szCs w:val="21"/>
        </w:rPr>
        <w:t>。</w:t>
      </w:r>
      <w:r w:rsidRPr="00CC41D5">
        <w:rPr>
          <w:rFonts w:hint="eastAsia"/>
          <w:szCs w:val="21"/>
        </w:rPr>
        <w:t>2003</w:t>
      </w:r>
      <w:r w:rsidRPr="00CC41D5">
        <w:rPr>
          <w:rFonts w:hint="eastAsia"/>
          <w:szCs w:val="21"/>
        </w:rPr>
        <w:t>年，五个院系开展了教学活动：农业、政治科学、教育、经济学和技术教育。</w:t>
      </w:r>
      <w:r w:rsidRPr="00CC41D5">
        <w:rPr>
          <w:rStyle w:val="FootnoteReference"/>
          <w:szCs w:val="21"/>
        </w:rPr>
        <w:footnoteReference w:id="223"/>
      </w:r>
    </w:p>
    <w:p w:rsidR="002A570D" w:rsidRPr="00CC41D5" w:rsidRDefault="002A570D" w:rsidP="002A570D">
      <w:pPr>
        <w:spacing w:after="240" w:line="360" w:lineRule="exact"/>
        <w:ind w:left="720" w:hanging="720"/>
        <w:rPr>
          <w:rFonts w:hint="eastAsia"/>
          <w:szCs w:val="21"/>
        </w:rPr>
      </w:pPr>
      <w:r w:rsidRPr="00CC41D5">
        <w:rPr>
          <w:szCs w:val="21"/>
        </w:rPr>
        <w:t>988.</w:t>
      </w:r>
      <w:r w:rsidRPr="00CC41D5">
        <w:rPr>
          <w:szCs w:val="21"/>
        </w:rPr>
        <w:tab/>
      </w:r>
      <w:r w:rsidRPr="00CC41D5">
        <w:rPr>
          <w:rFonts w:hint="eastAsia"/>
          <w:szCs w:val="21"/>
        </w:rPr>
        <w:t>对于男生和女生来说，教育和经济专业最受欢迎，其中，选择教育专业的女生（</w:t>
      </w:r>
      <w:r w:rsidRPr="00CC41D5">
        <w:rPr>
          <w:rFonts w:hint="eastAsia"/>
          <w:szCs w:val="21"/>
        </w:rPr>
        <w:t>51%</w:t>
      </w:r>
      <w:r w:rsidRPr="00CC41D5">
        <w:rPr>
          <w:rFonts w:hint="eastAsia"/>
          <w:szCs w:val="21"/>
        </w:rPr>
        <w:t>）稍稍高于男生。此外，在农业和经济学专业，女生分别占到</w:t>
      </w:r>
      <w:r w:rsidRPr="00CC41D5">
        <w:rPr>
          <w:szCs w:val="21"/>
        </w:rPr>
        <w:t>45%</w:t>
      </w:r>
      <w:r w:rsidRPr="00CC41D5">
        <w:rPr>
          <w:rFonts w:hint="eastAsia"/>
          <w:szCs w:val="21"/>
        </w:rPr>
        <w:t>和</w:t>
      </w:r>
      <w:r w:rsidRPr="00CC41D5">
        <w:rPr>
          <w:szCs w:val="21"/>
        </w:rPr>
        <w:t>44%</w:t>
      </w:r>
      <w:r w:rsidRPr="00CC41D5">
        <w:rPr>
          <w:rFonts w:hint="eastAsia"/>
          <w:szCs w:val="21"/>
        </w:rPr>
        <w:t>。农林渔业部希望，目前具备职业资格的</w:t>
      </w:r>
      <w:r w:rsidR="00DA096B">
        <w:rPr>
          <w:rFonts w:hint="eastAsia"/>
          <w:szCs w:val="21"/>
        </w:rPr>
        <w:t>女</w:t>
      </w:r>
      <w:r w:rsidR="00DA3BD9">
        <w:rPr>
          <w:rFonts w:hint="eastAsia"/>
          <w:szCs w:val="21"/>
        </w:rPr>
        <w:t>性</w:t>
      </w:r>
      <w:r w:rsidRPr="00CC41D5">
        <w:rPr>
          <w:rFonts w:hint="eastAsia"/>
          <w:szCs w:val="21"/>
        </w:rPr>
        <w:t>农业学家很快能够成为农林渔业部员工，然而，该部亦承认道，实现满意的员工性别平衡仍需要一段时间</w:t>
      </w:r>
      <w:r w:rsidR="00DA3BD9">
        <w:rPr>
          <w:rFonts w:hint="eastAsia"/>
          <w:szCs w:val="21"/>
        </w:rPr>
        <w:t>。</w:t>
      </w:r>
      <w:r w:rsidRPr="00CC41D5">
        <w:rPr>
          <w:rStyle w:val="FootnoteReference"/>
          <w:szCs w:val="21"/>
        </w:rPr>
        <w:footnoteReference w:id="224"/>
      </w:r>
    </w:p>
    <w:p w:rsidR="002A570D" w:rsidRPr="00CC41D5" w:rsidRDefault="002A570D" w:rsidP="002A570D">
      <w:pPr>
        <w:spacing w:after="240" w:line="360" w:lineRule="exact"/>
        <w:ind w:left="720" w:hanging="720"/>
        <w:rPr>
          <w:rFonts w:hint="eastAsia"/>
          <w:szCs w:val="21"/>
        </w:rPr>
      </w:pPr>
      <w:r w:rsidRPr="00CC41D5">
        <w:rPr>
          <w:szCs w:val="21"/>
        </w:rPr>
        <w:t>989.</w:t>
      </w:r>
      <w:r w:rsidRPr="00CC41D5">
        <w:rPr>
          <w:szCs w:val="21"/>
        </w:rPr>
        <w:tab/>
      </w:r>
      <w:r w:rsidRPr="00CC41D5">
        <w:rPr>
          <w:rFonts w:hint="eastAsia"/>
          <w:szCs w:val="21"/>
        </w:rPr>
        <w:t>2</w:t>
      </w:r>
      <w:r w:rsidRPr="00CC41D5">
        <w:rPr>
          <w:szCs w:val="21"/>
        </w:rPr>
        <w:t>003-2004</w:t>
      </w:r>
      <w:r w:rsidRPr="00CC41D5">
        <w:rPr>
          <w:rFonts w:hint="eastAsia"/>
          <w:szCs w:val="21"/>
        </w:rPr>
        <w:t>学年，一所位于帝力的私立大学法学院共招收了</w:t>
      </w:r>
      <w:r w:rsidRPr="00CC41D5">
        <w:rPr>
          <w:szCs w:val="21"/>
        </w:rPr>
        <w:t>772</w:t>
      </w:r>
      <w:r w:rsidRPr="00CC41D5">
        <w:rPr>
          <w:rFonts w:hint="eastAsia"/>
          <w:szCs w:val="21"/>
        </w:rPr>
        <w:t>名学生。这些学生中，</w:t>
      </w:r>
      <w:r w:rsidR="00DA096B">
        <w:rPr>
          <w:rFonts w:hint="eastAsia"/>
          <w:szCs w:val="21"/>
        </w:rPr>
        <w:t>妇女</w:t>
      </w:r>
      <w:r w:rsidRPr="00CC41D5">
        <w:rPr>
          <w:rFonts w:hint="eastAsia"/>
          <w:szCs w:val="21"/>
        </w:rPr>
        <w:t>仅刚过</w:t>
      </w:r>
      <w:r w:rsidR="00DA3BD9">
        <w:rPr>
          <w:rFonts w:hint="eastAsia"/>
          <w:szCs w:val="21"/>
        </w:rPr>
        <w:t>三分之一</w:t>
      </w:r>
      <w:r w:rsidRPr="00CC41D5">
        <w:rPr>
          <w:rFonts w:hint="eastAsia"/>
          <w:szCs w:val="21"/>
        </w:rPr>
        <w:t>（</w:t>
      </w:r>
      <w:r w:rsidRPr="00CC41D5">
        <w:rPr>
          <w:szCs w:val="21"/>
        </w:rPr>
        <w:t>38%</w:t>
      </w:r>
      <w:r w:rsidRPr="00CC41D5">
        <w:rPr>
          <w:rFonts w:hint="eastAsia"/>
          <w:szCs w:val="21"/>
        </w:rPr>
        <w:t>）。此外，</w:t>
      </w:r>
      <w:r w:rsidRPr="00CC41D5">
        <w:rPr>
          <w:rFonts w:hint="eastAsia"/>
          <w:szCs w:val="21"/>
        </w:rPr>
        <w:t>31</w:t>
      </w:r>
      <w:r w:rsidRPr="00CC41D5">
        <w:rPr>
          <w:rFonts w:hint="eastAsia"/>
          <w:szCs w:val="21"/>
        </w:rPr>
        <w:t>位法学讲师中，女讲师仅为</w:t>
      </w:r>
      <w:r w:rsidRPr="00CC41D5">
        <w:rPr>
          <w:rFonts w:hint="eastAsia"/>
          <w:szCs w:val="21"/>
        </w:rPr>
        <w:t>6</w:t>
      </w:r>
      <w:r w:rsidRPr="00CC41D5">
        <w:rPr>
          <w:rFonts w:hint="eastAsia"/>
          <w:szCs w:val="21"/>
        </w:rPr>
        <w:t>位。</w:t>
      </w:r>
      <w:r w:rsidRPr="00CC41D5">
        <w:rPr>
          <w:rStyle w:val="FootnoteReference"/>
          <w:szCs w:val="21"/>
        </w:rPr>
        <w:footnoteReference w:id="225"/>
      </w:r>
    </w:p>
    <w:p w:rsidR="002A570D" w:rsidRPr="00CC41D5" w:rsidRDefault="002A570D" w:rsidP="002A570D">
      <w:pPr>
        <w:spacing w:after="240" w:line="360" w:lineRule="exact"/>
        <w:ind w:left="720" w:hanging="720"/>
        <w:rPr>
          <w:rFonts w:hint="eastAsia"/>
          <w:szCs w:val="21"/>
        </w:rPr>
      </w:pPr>
      <w:r w:rsidRPr="00CC41D5">
        <w:rPr>
          <w:szCs w:val="21"/>
        </w:rPr>
        <w:t>990.</w:t>
      </w:r>
      <w:r w:rsidRPr="00CC41D5">
        <w:rPr>
          <w:szCs w:val="21"/>
        </w:rPr>
        <w:tab/>
      </w:r>
      <w:r w:rsidRPr="00CC41D5">
        <w:rPr>
          <w:rFonts w:hint="eastAsia"/>
          <w:szCs w:val="21"/>
        </w:rPr>
        <w:t>除经济学院外（男、女教师比例持平），女讲师在五大院系中代表性极低。教育学院中将近</w:t>
      </w:r>
      <w:r w:rsidR="00DA3BD9">
        <w:rPr>
          <w:rFonts w:hint="eastAsia"/>
          <w:szCs w:val="21"/>
        </w:rPr>
        <w:t>四分之三</w:t>
      </w:r>
      <w:r w:rsidRPr="00CC41D5">
        <w:rPr>
          <w:rFonts w:hint="eastAsia"/>
          <w:szCs w:val="21"/>
        </w:rPr>
        <w:t>的讲师为男性。</w:t>
      </w:r>
      <w:r w:rsidRPr="00CC41D5">
        <w:rPr>
          <w:rStyle w:val="FootnoteReference"/>
          <w:szCs w:val="21"/>
        </w:rPr>
        <w:footnoteReference w:id="226"/>
      </w:r>
    </w:p>
    <w:p w:rsidR="002A570D" w:rsidRPr="007B4E37" w:rsidRDefault="002A570D" w:rsidP="007B4E37">
      <w:pPr>
        <w:pStyle w:val="H3"/>
        <w:rPr>
          <w:rFonts w:hint="eastAsia"/>
          <w:b w:val="0"/>
        </w:rPr>
      </w:pPr>
      <w:bookmarkStart w:id="165" w:name="_Toc228766659"/>
      <w:r w:rsidRPr="007B4E37">
        <w:rPr>
          <w:rFonts w:hint="eastAsia"/>
          <w:b w:val="0"/>
        </w:rPr>
        <w:t>私立院校</w:t>
      </w:r>
      <w:bookmarkEnd w:id="165"/>
    </w:p>
    <w:p w:rsidR="002A570D" w:rsidRPr="00CC41D5" w:rsidRDefault="002A570D" w:rsidP="002A570D">
      <w:pPr>
        <w:spacing w:after="240" w:line="360" w:lineRule="exact"/>
        <w:ind w:left="720" w:hanging="720"/>
        <w:rPr>
          <w:rFonts w:hint="eastAsia"/>
          <w:szCs w:val="21"/>
        </w:rPr>
      </w:pPr>
      <w:r w:rsidRPr="00CC41D5">
        <w:rPr>
          <w:szCs w:val="21"/>
        </w:rPr>
        <w:t>991.</w:t>
      </w:r>
      <w:r w:rsidRPr="00CC41D5">
        <w:rPr>
          <w:szCs w:val="21"/>
        </w:rPr>
        <w:tab/>
      </w:r>
      <w:r w:rsidRPr="00CC41D5">
        <w:rPr>
          <w:rFonts w:hint="eastAsia"/>
          <w:szCs w:val="21"/>
        </w:rPr>
        <w:t>高等教育部门面临的主要问题是监测目前运营的</w:t>
      </w:r>
      <w:r w:rsidRPr="00CC41D5">
        <w:rPr>
          <w:rFonts w:hint="eastAsia"/>
          <w:szCs w:val="21"/>
        </w:rPr>
        <w:t>18</w:t>
      </w:r>
      <w:r w:rsidRPr="00CC41D5">
        <w:rPr>
          <w:rFonts w:hint="eastAsia"/>
          <w:szCs w:val="21"/>
        </w:rPr>
        <w:t>所私立院校的教育质量，这</w:t>
      </w:r>
      <w:r w:rsidRPr="00CC41D5">
        <w:rPr>
          <w:rFonts w:hint="eastAsia"/>
          <w:szCs w:val="21"/>
        </w:rPr>
        <w:t>18</w:t>
      </w:r>
      <w:r w:rsidRPr="00CC41D5">
        <w:rPr>
          <w:rFonts w:hint="eastAsia"/>
          <w:szCs w:val="21"/>
        </w:rPr>
        <w:t>所院校目前共有</w:t>
      </w:r>
      <w:r w:rsidR="00DA3BD9">
        <w:rPr>
          <w:rFonts w:hint="eastAsia"/>
          <w:szCs w:val="21"/>
        </w:rPr>
        <w:t xml:space="preserve">  </w:t>
      </w:r>
      <w:r w:rsidRPr="00CC41D5">
        <w:rPr>
          <w:szCs w:val="21"/>
        </w:rPr>
        <w:t>4</w:t>
      </w:r>
      <w:r w:rsidR="00DA3BD9">
        <w:rPr>
          <w:rFonts w:hint="eastAsia"/>
          <w:szCs w:val="21"/>
        </w:rPr>
        <w:t xml:space="preserve"> </w:t>
      </w:r>
      <w:r w:rsidRPr="00CC41D5">
        <w:rPr>
          <w:szCs w:val="21"/>
        </w:rPr>
        <w:t>000</w:t>
      </w:r>
      <w:r w:rsidRPr="00CC41D5">
        <w:rPr>
          <w:rFonts w:hint="eastAsia"/>
          <w:szCs w:val="21"/>
        </w:rPr>
        <w:t>名学生。部分私立院校比较出名，并为学生提供了优质教育。例如，位于包考的天主教师范学院和位于帝力的商业学院。帝力技术学院（</w:t>
      </w:r>
      <w:r w:rsidRPr="00CC41D5">
        <w:rPr>
          <w:rFonts w:hint="eastAsia"/>
          <w:szCs w:val="21"/>
        </w:rPr>
        <w:t>DIT</w:t>
      </w:r>
      <w:r w:rsidRPr="00CC41D5">
        <w:rPr>
          <w:rFonts w:hint="eastAsia"/>
          <w:szCs w:val="21"/>
        </w:rPr>
        <w:t>）共有</w:t>
      </w:r>
      <w:r w:rsidRPr="00CC41D5">
        <w:rPr>
          <w:rFonts w:hint="eastAsia"/>
          <w:szCs w:val="21"/>
        </w:rPr>
        <w:t>19</w:t>
      </w:r>
      <w:r w:rsidRPr="00CC41D5">
        <w:rPr>
          <w:rFonts w:hint="eastAsia"/>
          <w:szCs w:val="21"/>
        </w:rPr>
        <w:t>名讲师，其中</w:t>
      </w:r>
      <w:r w:rsidRPr="00CC41D5">
        <w:rPr>
          <w:rFonts w:hint="eastAsia"/>
          <w:szCs w:val="21"/>
        </w:rPr>
        <w:t>7</w:t>
      </w:r>
      <w:r w:rsidRPr="00CC41D5">
        <w:rPr>
          <w:rFonts w:hint="eastAsia"/>
          <w:szCs w:val="21"/>
        </w:rPr>
        <w:t>名拥有博士和硕士学位，该学院得到了澳大利亚院校的支持。</w:t>
      </w:r>
      <w:r w:rsidR="00DA3BD9">
        <w:rPr>
          <w:rFonts w:hint="eastAsia"/>
          <w:szCs w:val="21"/>
        </w:rPr>
        <w:t>帝力技术学院</w:t>
      </w:r>
      <w:r w:rsidRPr="00CC41D5">
        <w:rPr>
          <w:rFonts w:hint="eastAsia"/>
          <w:szCs w:val="21"/>
        </w:rPr>
        <w:t>为旅游业和自然资源管理的经理人提供培训，并为当地政府官员和</w:t>
      </w:r>
      <w:r w:rsidRPr="00CC41D5">
        <w:rPr>
          <w:szCs w:val="21"/>
        </w:rPr>
        <w:t>FALINTIL</w:t>
      </w:r>
      <w:r w:rsidRPr="00CC41D5">
        <w:rPr>
          <w:rFonts w:hint="eastAsia"/>
          <w:szCs w:val="21"/>
        </w:rPr>
        <w:t>退伍军人提供成人教育课程。</w:t>
      </w:r>
      <w:r w:rsidR="00DA3BD9">
        <w:rPr>
          <w:rFonts w:hint="eastAsia"/>
          <w:szCs w:val="21"/>
        </w:rPr>
        <w:t>帝力技术学院</w:t>
      </w:r>
      <w:r w:rsidRPr="00CC41D5">
        <w:rPr>
          <w:rFonts w:hint="eastAsia"/>
          <w:szCs w:val="21"/>
        </w:rPr>
        <w:t>下设机械科学系，提供土建施工、机械工程和计算机科学专业的课程。学院计划成立一个媒体通信项目。其他院校则提供专业化培训，例如，位于埃尔梅拉区的咖啡学院和纳塔博拉的农业培训学院。</w:t>
      </w:r>
      <w:r w:rsidRPr="00CC41D5">
        <w:rPr>
          <w:rStyle w:val="FootnoteReference"/>
          <w:szCs w:val="21"/>
        </w:rPr>
        <w:footnoteReference w:id="227"/>
      </w:r>
    </w:p>
    <w:p w:rsidR="002A570D" w:rsidRPr="00CC41D5" w:rsidRDefault="002A570D" w:rsidP="002A570D">
      <w:pPr>
        <w:spacing w:after="240" w:line="360" w:lineRule="exact"/>
        <w:ind w:left="720" w:hanging="720"/>
        <w:rPr>
          <w:rFonts w:hint="eastAsia"/>
          <w:szCs w:val="21"/>
        </w:rPr>
      </w:pPr>
      <w:r w:rsidRPr="00CC41D5">
        <w:rPr>
          <w:szCs w:val="21"/>
        </w:rPr>
        <w:t>992.</w:t>
      </w:r>
      <w:r w:rsidRPr="00CC41D5">
        <w:rPr>
          <w:szCs w:val="21"/>
        </w:rPr>
        <w:tab/>
      </w:r>
      <w:r w:rsidRPr="00CC41D5">
        <w:rPr>
          <w:rFonts w:hint="eastAsia"/>
          <w:szCs w:val="21"/>
        </w:rPr>
        <w:t>私立部门中其他大多数院校资源有限，再加上缺乏管</w:t>
      </w:r>
      <w:r w:rsidR="00DA3BD9">
        <w:rPr>
          <w:rFonts w:hint="eastAsia"/>
          <w:szCs w:val="21"/>
        </w:rPr>
        <w:t>理</w:t>
      </w:r>
      <w:r w:rsidRPr="00CC41D5">
        <w:rPr>
          <w:rFonts w:hint="eastAsia"/>
          <w:szCs w:val="21"/>
        </w:rPr>
        <w:t>，因此它们的教育质量尚不清楚。在高等教育中，语言也是一大挑战，大多数大学生仍使用</w:t>
      </w:r>
      <w:r w:rsidR="009A54E3">
        <w:rPr>
          <w:rFonts w:hint="eastAsia"/>
          <w:szCs w:val="21"/>
        </w:rPr>
        <w:t>印度尼西亚</w:t>
      </w:r>
      <w:r w:rsidRPr="00CC41D5">
        <w:rPr>
          <w:rFonts w:hint="eastAsia"/>
          <w:szCs w:val="21"/>
        </w:rPr>
        <w:t>语，并极希望用</w:t>
      </w:r>
      <w:r w:rsidR="009A54E3">
        <w:rPr>
          <w:rFonts w:hint="eastAsia"/>
          <w:szCs w:val="21"/>
        </w:rPr>
        <w:t>印度尼西亚</w:t>
      </w:r>
      <w:r w:rsidRPr="00CC41D5">
        <w:rPr>
          <w:rFonts w:hint="eastAsia"/>
          <w:szCs w:val="21"/>
        </w:rPr>
        <w:t>语写报告和论文，然而，大部分学生无法继续获得</w:t>
      </w:r>
      <w:r w:rsidR="009A54E3">
        <w:rPr>
          <w:rFonts w:hint="eastAsia"/>
          <w:szCs w:val="21"/>
        </w:rPr>
        <w:t>印度尼西亚</w:t>
      </w:r>
      <w:r w:rsidRPr="00CC41D5">
        <w:rPr>
          <w:rFonts w:hint="eastAsia"/>
          <w:szCs w:val="21"/>
        </w:rPr>
        <w:t>语教学。</w:t>
      </w:r>
      <w:r w:rsidRPr="00CC41D5">
        <w:rPr>
          <w:rStyle w:val="FootnoteReference"/>
          <w:szCs w:val="21"/>
        </w:rPr>
        <w:footnoteReference w:id="228"/>
      </w:r>
    </w:p>
    <w:p w:rsidR="002A570D" w:rsidRPr="00CC41D5" w:rsidRDefault="002A570D" w:rsidP="002A570D">
      <w:pPr>
        <w:spacing w:after="240" w:line="360" w:lineRule="exact"/>
        <w:ind w:left="720" w:hanging="720"/>
        <w:rPr>
          <w:rFonts w:hint="eastAsia"/>
          <w:i/>
          <w:iCs/>
          <w:szCs w:val="21"/>
        </w:rPr>
      </w:pPr>
      <w:r w:rsidRPr="00CC41D5">
        <w:rPr>
          <w:szCs w:val="21"/>
        </w:rPr>
        <w:t>993.</w:t>
      </w:r>
      <w:r w:rsidRPr="00CC41D5">
        <w:rPr>
          <w:szCs w:val="21"/>
        </w:rPr>
        <w:tab/>
      </w:r>
      <w:r w:rsidRPr="00CC41D5">
        <w:rPr>
          <w:rFonts w:hint="eastAsia"/>
          <w:szCs w:val="21"/>
        </w:rPr>
        <w:t>对此，东帝汶政府开始制定高等教育部门质量保障措施，目前正在就该部门的标准与合作起草法案。详细信息可见政府的《第一阶段报告》。</w:t>
      </w:r>
    </w:p>
    <w:p w:rsidR="002A570D" w:rsidRPr="007B4E37" w:rsidRDefault="002A570D" w:rsidP="007B4E37">
      <w:pPr>
        <w:pStyle w:val="H3"/>
        <w:rPr>
          <w:rFonts w:hint="eastAsia"/>
          <w:b w:val="0"/>
        </w:rPr>
      </w:pPr>
      <w:bookmarkStart w:id="166" w:name="_Toc228766660"/>
      <w:r w:rsidRPr="007B4E37">
        <w:rPr>
          <w:rFonts w:hint="eastAsia"/>
          <w:b w:val="0"/>
        </w:rPr>
        <w:t>职业与技术学校</w:t>
      </w:r>
      <w:bookmarkEnd w:id="166"/>
    </w:p>
    <w:p w:rsidR="002A570D" w:rsidRPr="00CC41D5" w:rsidRDefault="002A570D" w:rsidP="002A570D">
      <w:pPr>
        <w:spacing w:after="240" w:line="360" w:lineRule="exact"/>
        <w:ind w:left="720" w:hanging="720"/>
        <w:rPr>
          <w:rFonts w:hint="eastAsia"/>
          <w:bCs/>
          <w:szCs w:val="21"/>
        </w:rPr>
      </w:pPr>
      <w:r w:rsidRPr="00CC41D5">
        <w:rPr>
          <w:bCs/>
          <w:szCs w:val="21"/>
        </w:rPr>
        <w:t>994.</w:t>
      </w:r>
      <w:r w:rsidRPr="00CC41D5">
        <w:rPr>
          <w:bCs/>
          <w:szCs w:val="21"/>
        </w:rPr>
        <w:tab/>
      </w:r>
      <w:r w:rsidRPr="00CC41D5">
        <w:rPr>
          <w:rFonts w:hint="eastAsia"/>
          <w:bCs/>
          <w:szCs w:val="21"/>
        </w:rPr>
        <w:t>东帝汶的职业技术教育由政府和私立机构（如非政府组织或教会等）在中学层级上提供。私立部门提供部分计算机科学培训，但目前尚无这类培训的数量和性质的相关信息。目前，共有</w:t>
      </w:r>
      <w:r w:rsidRPr="00CC41D5">
        <w:rPr>
          <w:rFonts w:hint="eastAsia"/>
          <w:bCs/>
          <w:szCs w:val="21"/>
        </w:rPr>
        <w:t>7</w:t>
      </w:r>
      <w:r w:rsidRPr="00CC41D5">
        <w:rPr>
          <w:rFonts w:hint="eastAsia"/>
          <w:bCs/>
          <w:szCs w:val="21"/>
        </w:rPr>
        <w:t>所政府管理的技术学校和</w:t>
      </w:r>
      <w:r w:rsidRPr="00CC41D5">
        <w:rPr>
          <w:rFonts w:hint="eastAsia"/>
          <w:bCs/>
          <w:szCs w:val="21"/>
        </w:rPr>
        <w:t>3</w:t>
      </w:r>
      <w:r w:rsidRPr="00CC41D5">
        <w:rPr>
          <w:rFonts w:hint="eastAsia"/>
          <w:bCs/>
          <w:szCs w:val="21"/>
        </w:rPr>
        <w:t>所私立中学提供职业技术培训。除此之外，</w:t>
      </w:r>
      <w:r w:rsidRPr="00CC41D5">
        <w:rPr>
          <w:bCs/>
          <w:szCs w:val="21"/>
        </w:rPr>
        <w:t>MLCR</w:t>
      </w:r>
      <w:r w:rsidRPr="00CC41D5">
        <w:rPr>
          <w:rFonts w:hint="eastAsia"/>
          <w:bCs/>
          <w:szCs w:val="21"/>
        </w:rPr>
        <w:t>估计，东帝汶至少还有</w:t>
      </w:r>
      <w:r w:rsidRPr="00CC41D5">
        <w:rPr>
          <w:rFonts w:hint="eastAsia"/>
          <w:bCs/>
          <w:szCs w:val="21"/>
        </w:rPr>
        <w:t>41</w:t>
      </w:r>
      <w:r w:rsidRPr="00CC41D5">
        <w:rPr>
          <w:rFonts w:hint="eastAsia"/>
          <w:bCs/>
          <w:szCs w:val="21"/>
        </w:rPr>
        <w:t>家职业技术培训提供机构。共有</w:t>
      </w:r>
      <w:r w:rsidRPr="00CC41D5">
        <w:rPr>
          <w:bCs/>
          <w:szCs w:val="21"/>
        </w:rPr>
        <w:t>6</w:t>
      </w:r>
      <w:r w:rsidRPr="00CC41D5">
        <w:rPr>
          <w:rFonts w:hint="eastAsia"/>
          <w:bCs/>
          <w:szCs w:val="21"/>
        </w:rPr>
        <w:t xml:space="preserve"> </w:t>
      </w:r>
      <w:r w:rsidRPr="00CC41D5">
        <w:rPr>
          <w:bCs/>
          <w:szCs w:val="21"/>
        </w:rPr>
        <w:t>000</w:t>
      </w:r>
      <w:r w:rsidRPr="00CC41D5">
        <w:rPr>
          <w:rFonts w:hint="eastAsia"/>
          <w:bCs/>
          <w:szCs w:val="21"/>
        </w:rPr>
        <w:t>多名学生参加了政府和私立项目，这类培训项目的时间存在极大差异。</w:t>
      </w:r>
      <w:r w:rsidRPr="00CC41D5">
        <w:rPr>
          <w:rStyle w:val="FootnoteReference"/>
          <w:bCs/>
          <w:szCs w:val="21"/>
        </w:rPr>
        <w:footnoteReference w:id="229"/>
      </w:r>
    </w:p>
    <w:p w:rsidR="002A570D" w:rsidRPr="00CC41D5" w:rsidRDefault="002A570D" w:rsidP="002A570D">
      <w:pPr>
        <w:spacing w:after="240" w:line="360" w:lineRule="exact"/>
        <w:ind w:left="720" w:hanging="720"/>
        <w:rPr>
          <w:rFonts w:hint="eastAsia"/>
          <w:bCs/>
          <w:szCs w:val="21"/>
        </w:rPr>
      </w:pPr>
      <w:r w:rsidRPr="00CC41D5">
        <w:rPr>
          <w:bCs/>
          <w:szCs w:val="21"/>
        </w:rPr>
        <w:t>995.</w:t>
      </w:r>
      <w:r w:rsidRPr="00CC41D5">
        <w:rPr>
          <w:bCs/>
          <w:szCs w:val="21"/>
        </w:rPr>
        <w:tab/>
      </w:r>
      <w:r w:rsidRPr="00CC41D5">
        <w:rPr>
          <w:rFonts w:hint="eastAsia"/>
          <w:bCs/>
          <w:szCs w:val="21"/>
        </w:rPr>
        <w:t>不计捐赠者的支持，职业技术培训每年的人均成本为</w:t>
      </w:r>
      <w:r w:rsidRPr="00CC41D5">
        <w:rPr>
          <w:rFonts w:hint="eastAsia"/>
          <w:bCs/>
          <w:szCs w:val="21"/>
        </w:rPr>
        <w:t>300</w:t>
      </w:r>
      <w:r w:rsidRPr="00CC41D5">
        <w:rPr>
          <w:rFonts w:hint="eastAsia"/>
          <w:bCs/>
          <w:szCs w:val="21"/>
        </w:rPr>
        <w:t>美元，这一数字远远高出了中等教育项目的平均成本。</w:t>
      </w:r>
      <w:r w:rsidRPr="00CC41D5">
        <w:rPr>
          <w:rStyle w:val="FootnoteReference"/>
          <w:bCs/>
          <w:szCs w:val="21"/>
        </w:rPr>
        <w:footnoteReference w:id="230"/>
      </w:r>
      <w:r w:rsidRPr="00CC41D5">
        <w:rPr>
          <w:rFonts w:hint="eastAsia"/>
          <w:bCs/>
          <w:szCs w:val="21"/>
        </w:rPr>
        <w:t>所提供的培训类型包括，缝纫、木工，过半数的学生学习</w:t>
      </w:r>
      <w:r w:rsidRPr="00CC41D5">
        <w:rPr>
          <w:rFonts w:hint="eastAsia"/>
          <w:bCs/>
          <w:szCs w:val="21"/>
        </w:rPr>
        <w:t>IT</w:t>
      </w:r>
      <w:r w:rsidRPr="00CC41D5">
        <w:rPr>
          <w:rFonts w:hint="eastAsia"/>
          <w:bCs/>
          <w:szCs w:val="21"/>
        </w:rPr>
        <w:t>技术。一项调查表明，培训设施远未得到完全利用。</w:t>
      </w:r>
      <w:r w:rsidRPr="00CC41D5">
        <w:rPr>
          <w:rStyle w:val="FootnoteReference"/>
          <w:bCs/>
          <w:szCs w:val="21"/>
        </w:rPr>
        <w:footnoteReference w:id="231"/>
      </w:r>
      <w:r w:rsidRPr="00CC41D5">
        <w:rPr>
          <w:rFonts w:hint="eastAsia"/>
          <w:bCs/>
          <w:szCs w:val="21"/>
        </w:rPr>
        <w:t>《国家发展计划》强调了技能培训问题，指出，技能培训尚不充足，课程设置太过理论化，年轻人持有的技能资格认证不符合当前劳动力市场的需求。</w:t>
      </w:r>
      <w:r w:rsidRPr="00CC41D5">
        <w:rPr>
          <w:rStyle w:val="FootnoteReference"/>
          <w:bCs/>
          <w:szCs w:val="21"/>
        </w:rPr>
        <w:footnoteReference w:id="232"/>
      </w:r>
    </w:p>
    <w:p w:rsidR="002A570D" w:rsidRPr="00CC41D5" w:rsidRDefault="002A570D" w:rsidP="002A570D">
      <w:pPr>
        <w:spacing w:after="240" w:line="360" w:lineRule="exact"/>
        <w:ind w:left="720" w:hanging="720"/>
        <w:rPr>
          <w:rFonts w:hint="eastAsia"/>
          <w:bCs/>
          <w:szCs w:val="21"/>
        </w:rPr>
      </w:pPr>
      <w:r w:rsidRPr="00CC41D5">
        <w:rPr>
          <w:bCs/>
          <w:szCs w:val="21"/>
        </w:rPr>
        <w:t>996.</w:t>
      </w:r>
      <w:r w:rsidRPr="00CC41D5">
        <w:rPr>
          <w:bCs/>
          <w:szCs w:val="21"/>
        </w:rPr>
        <w:tab/>
      </w:r>
      <w:r w:rsidRPr="00CC41D5">
        <w:rPr>
          <w:rFonts w:hint="eastAsia"/>
          <w:bCs/>
          <w:szCs w:val="21"/>
        </w:rPr>
        <w:t>近年来，对</w:t>
      </w:r>
      <w:r w:rsidR="00DA096B">
        <w:rPr>
          <w:rFonts w:hint="eastAsia"/>
          <w:bCs/>
          <w:szCs w:val="21"/>
        </w:rPr>
        <w:t>妇女</w:t>
      </w:r>
      <w:r w:rsidRPr="00CC41D5">
        <w:rPr>
          <w:rFonts w:hint="eastAsia"/>
          <w:bCs/>
          <w:szCs w:val="21"/>
        </w:rPr>
        <w:t>传统职业教育重视不够，原因是，教育部门已根据市场需求将现有资源投资于技能培训课程。私立部门对传统男性技能，如城市地区的建筑、机械与电力工作等有很大需求。</w:t>
      </w:r>
      <w:r w:rsidRPr="00CC41D5">
        <w:rPr>
          <w:rStyle w:val="FootnoteReference"/>
          <w:bCs/>
          <w:szCs w:val="21"/>
        </w:rPr>
        <w:footnoteReference w:id="233"/>
      </w:r>
    </w:p>
    <w:p w:rsidR="002A570D" w:rsidRPr="007B4E37" w:rsidRDefault="002A570D" w:rsidP="007B4E37">
      <w:pPr>
        <w:pStyle w:val="H3"/>
        <w:rPr>
          <w:rFonts w:hint="eastAsia"/>
          <w:b w:val="0"/>
        </w:rPr>
      </w:pPr>
      <w:bookmarkStart w:id="167" w:name="_Toc228766661"/>
      <w:r w:rsidRPr="007B4E37">
        <w:rPr>
          <w:rFonts w:hint="eastAsia"/>
          <w:b w:val="0"/>
        </w:rPr>
        <w:t>职业技术教育的考试成绩</w:t>
      </w:r>
      <w:bookmarkEnd w:id="167"/>
    </w:p>
    <w:p w:rsidR="002A570D" w:rsidRPr="00CC41D5" w:rsidRDefault="002A570D" w:rsidP="002A570D">
      <w:pPr>
        <w:spacing w:after="240" w:line="360" w:lineRule="exact"/>
        <w:ind w:left="720" w:hanging="720"/>
        <w:rPr>
          <w:rFonts w:hint="eastAsia"/>
          <w:bCs/>
          <w:szCs w:val="21"/>
        </w:rPr>
      </w:pPr>
      <w:r w:rsidRPr="00CC41D5">
        <w:rPr>
          <w:bCs/>
          <w:szCs w:val="21"/>
        </w:rPr>
        <w:t>997.</w:t>
      </w:r>
      <w:r w:rsidRPr="00CC41D5">
        <w:rPr>
          <w:bCs/>
          <w:szCs w:val="21"/>
        </w:rPr>
        <w:tab/>
      </w:r>
      <w:r w:rsidRPr="00CC41D5">
        <w:rPr>
          <w:rFonts w:hint="eastAsia"/>
          <w:bCs/>
          <w:szCs w:val="21"/>
        </w:rPr>
        <w:t>一般来说，职业技术学校中女生较少，毕业的女生更是少之又少。这是因为，从传统意义上说，职业技术学校中学习的课程均是男性占主导地位的行业，其他专业中女生人数相对较高，但仍未能改变这一结果。</w:t>
      </w:r>
    </w:p>
    <w:p w:rsidR="002A570D" w:rsidRPr="00CC41D5" w:rsidRDefault="002A570D" w:rsidP="002A570D">
      <w:pPr>
        <w:spacing w:after="240" w:line="360" w:lineRule="exact"/>
        <w:ind w:left="720" w:hanging="720"/>
        <w:rPr>
          <w:rFonts w:hint="eastAsia"/>
          <w:bCs/>
          <w:szCs w:val="21"/>
        </w:rPr>
      </w:pPr>
      <w:r w:rsidRPr="00CC41D5">
        <w:rPr>
          <w:bCs/>
          <w:szCs w:val="21"/>
        </w:rPr>
        <w:t>998.</w:t>
      </w:r>
      <w:r w:rsidRPr="00CC41D5">
        <w:rPr>
          <w:bCs/>
          <w:szCs w:val="21"/>
        </w:rPr>
        <w:tab/>
        <w:t>2004-2005</w:t>
      </w:r>
      <w:r w:rsidRPr="00CC41D5">
        <w:rPr>
          <w:rFonts w:hint="eastAsia"/>
          <w:bCs/>
          <w:szCs w:val="21"/>
        </w:rPr>
        <w:t>学年，包考、帝力、劳滕、马纳图托和马努法伊</w:t>
      </w:r>
      <w:r w:rsidRPr="00CC41D5">
        <w:rPr>
          <w:rFonts w:hint="eastAsia"/>
          <w:bCs/>
          <w:szCs w:val="21"/>
        </w:rPr>
        <w:t>5</w:t>
      </w:r>
      <w:r w:rsidRPr="00CC41D5">
        <w:rPr>
          <w:rFonts w:hint="eastAsia"/>
          <w:bCs/>
          <w:szCs w:val="21"/>
        </w:rPr>
        <w:t>个区共有</w:t>
      </w:r>
      <w:r w:rsidRPr="00CC41D5">
        <w:rPr>
          <w:bCs/>
          <w:szCs w:val="21"/>
        </w:rPr>
        <w:t>621</w:t>
      </w:r>
      <w:r w:rsidRPr="00CC41D5">
        <w:rPr>
          <w:rFonts w:hint="eastAsia"/>
          <w:bCs/>
          <w:szCs w:val="21"/>
        </w:rPr>
        <w:t>名学生参加了</w:t>
      </w:r>
      <w:r w:rsidRPr="00CC41D5">
        <w:rPr>
          <w:rFonts w:hint="eastAsia"/>
          <w:bCs/>
          <w:szCs w:val="21"/>
        </w:rPr>
        <w:t>4</w:t>
      </w:r>
      <w:r w:rsidRPr="00CC41D5">
        <w:rPr>
          <w:rFonts w:hint="eastAsia"/>
          <w:bCs/>
          <w:szCs w:val="21"/>
        </w:rPr>
        <w:t>个专业的考试：技术教育、经济学、农业和妇女学习。</w:t>
      </w:r>
    </w:p>
    <w:p w:rsidR="002A570D" w:rsidRPr="00CC41D5" w:rsidRDefault="002A570D" w:rsidP="002A570D">
      <w:pPr>
        <w:spacing w:after="240" w:line="360" w:lineRule="exact"/>
        <w:ind w:left="720" w:hanging="720"/>
        <w:rPr>
          <w:rFonts w:hint="eastAsia"/>
          <w:bCs/>
          <w:szCs w:val="21"/>
        </w:rPr>
      </w:pPr>
      <w:r w:rsidRPr="00CC41D5">
        <w:rPr>
          <w:bCs/>
          <w:szCs w:val="21"/>
        </w:rPr>
        <w:t>999.</w:t>
      </w:r>
      <w:r w:rsidRPr="00CC41D5">
        <w:rPr>
          <w:bCs/>
          <w:szCs w:val="21"/>
        </w:rPr>
        <w:tab/>
      </w:r>
      <w:r w:rsidRPr="00CC41D5">
        <w:rPr>
          <w:rFonts w:hint="eastAsia"/>
          <w:bCs/>
          <w:szCs w:val="21"/>
        </w:rPr>
        <w:t>参加这一层级考试的女生将近占到总人数的一半（</w:t>
      </w:r>
      <w:r w:rsidRPr="00CC41D5">
        <w:rPr>
          <w:bCs/>
          <w:szCs w:val="21"/>
        </w:rPr>
        <w:t>44%</w:t>
      </w:r>
      <w:r w:rsidRPr="00CC41D5">
        <w:rPr>
          <w:rFonts w:hint="eastAsia"/>
          <w:bCs/>
          <w:szCs w:val="21"/>
        </w:rPr>
        <w:t>）。最受</w:t>
      </w:r>
      <w:r w:rsidR="00DA096B">
        <w:rPr>
          <w:rFonts w:hint="eastAsia"/>
          <w:bCs/>
          <w:szCs w:val="21"/>
        </w:rPr>
        <w:t>妇女</w:t>
      </w:r>
      <w:r w:rsidRPr="00CC41D5">
        <w:rPr>
          <w:rFonts w:hint="eastAsia"/>
          <w:bCs/>
          <w:szCs w:val="21"/>
        </w:rPr>
        <w:t>欢迎的课程是经济学（</w:t>
      </w:r>
      <w:r w:rsidRPr="00CC41D5">
        <w:rPr>
          <w:bCs/>
          <w:szCs w:val="21"/>
        </w:rPr>
        <w:t>47%</w:t>
      </w:r>
      <w:r w:rsidRPr="00CC41D5">
        <w:rPr>
          <w:rFonts w:hint="eastAsia"/>
          <w:bCs/>
          <w:szCs w:val="21"/>
        </w:rPr>
        <w:t>），接着是农业（</w:t>
      </w:r>
      <w:r w:rsidRPr="00CC41D5">
        <w:rPr>
          <w:bCs/>
          <w:szCs w:val="21"/>
        </w:rPr>
        <w:t>35%</w:t>
      </w:r>
      <w:r w:rsidRPr="00CC41D5">
        <w:rPr>
          <w:rFonts w:hint="eastAsia"/>
          <w:bCs/>
          <w:szCs w:val="21"/>
        </w:rPr>
        <w:t>），最不受</w:t>
      </w:r>
      <w:r w:rsidR="00DA096B">
        <w:rPr>
          <w:rFonts w:hint="eastAsia"/>
          <w:bCs/>
          <w:szCs w:val="21"/>
        </w:rPr>
        <w:t>妇女</w:t>
      </w:r>
      <w:r w:rsidRPr="00CC41D5">
        <w:rPr>
          <w:rFonts w:hint="eastAsia"/>
          <w:bCs/>
          <w:szCs w:val="21"/>
        </w:rPr>
        <w:t>欢迎的课程是技术教育，女生仅占</w:t>
      </w:r>
      <w:r w:rsidRPr="00CC41D5">
        <w:rPr>
          <w:rFonts w:hint="eastAsia"/>
          <w:bCs/>
          <w:szCs w:val="21"/>
        </w:rPr>
        <w:t>5%</w:t>
      </w:r>
      <w:r w:rsidRPr="00CC41D5">
        <w:rPr>
          <w:rFonts w:hint="eastAsia"/>
          <w:bCs/>
          <w:szCs w:val="21"/>
        </w:rPr>
        <w:t>。帝力运作的妇女学习项目涵盖酒店管理、缝纫和绘画，女生占</w:t>
      </w:r>
      <w:r w:rsidRPr="00CC41D5">
        <w:rPr>
          <w:rFonts w:hint="eastAsia"/>
          <w:bCs/>
          <w:szCs w:val="21"/>
        </w:rPr>
        <w:t>100%</w:t>
      </w:r>
      <w:r w:rsidRPr="00CC41D5">
        <w:rPr>
          <w:rFonts w:hint="eastAsia"/>
          <w:bCs/>
          <w:szCs w:val="21"/>
        </w:rPr>
        <w:t>。并非每个区都提供所有课程，因此，很难准确得出男、女生的留级率</w:t>
      </w:r>
      <w:r w:rsidR="00DA3BD9">
        <w:rPr>
          <w:rFonts w:hint="eastAsia"/>
          <w:bCs/>
          <w:szCs w:val="21"/>
        </w:rPr>
        <w:t>。</w:t>
      </w:r>
      <w:r w:rsidRPr="00CC41D5">
        <w:rPr>
          <w:rStyle w:val="FootnoteReference"/>
          <w:bCs/>
          <w:szCs w:val="21"/>
        </w:rPr>
        <w:footnoteReference w:id="234"/>
      </w:r>
    </w:p>
    <w:p w:rsidR="002A570D" w:rsidRPr="007B4E37" w:rsidRDefault="002A570D" w:rsidP="007B4E37">
      <w:pPr>
        <w:pStyle w:val="H3"/>
        <w:rPr>
          <w:rFonts w:hint="eastAsia"/>
          <w:b w:val="0"/>
        </w:rPr>
      </w:pPr>
      <w:bookmarkStart w:id="168" w:name="_Toc228766662"/>
      <w:r w:rsidRPr="007B4E37">
        <w:rPr>
          <w:rFonts w:hint="eastAsia"/>
          <w:b w:val="0"/>
        </w:rPr>
        <w:t>政府有关职业技术教育的举措</w:t>
      </w:r>
      <w:bookmarkEnd w:id="168"/>
    </w:p>
    <w:p w:rsidR="002A570D" w:rsidRPr="00CC41D5" w:rsidRDefault="002A570D" w:rsidP="002A570D">
      <w:pPr>
        <w:spacing w:after="240" w:line="360" w:lineRule="exact"/>
        <w:ind w:left="720" w:hanging="720"/>
        <w:rPr>
          <w:rFonts w:hint="eastAsia"/>
          <w:bCs/>
          <w:szCs w:val="21"/>
        </w:rPr>
      </w:pPr>
      <w:r w:rsidRPr="00CC41D5">
        <w:rPr>
          <w:bCs/>
          <w:szCs w:val="21"/>
        </w:rPr>
        <w:t>1000.</w:t>
      </w:r>
      <w:r w:rsidRPr="00CC41D5">
        <w:rPr>
          <w:bCs/>
          <w:szCs w:val="21"/>
        </w:rPr>
        <w:tab/>
      </w:r>
      <w:r w:rsidRPr="00CC41D5">
        <w:rPr>
          <w:rFonts w:hint="eastAsia"/>
          <w:bCs/>
          <w:szCs w:val="21"/>
        </w:rPr>
        <w:t>东帝汶政府计划专门针对农村地区人口、妇女和边缘人口推出成人教育方案。政府还将制定学校课程，尤其是与国家需求相关的技术培训课程。此外，政府还将为失业青年、辍学生、退伍军人和残疾人提供职业技术教育方案，使他们拥有进入劳动力市场的资格。</w:t>
      </w:r>
      <w:r w:rsidRPr="00CC41D5">
        <w:rPr>
          <w:rStyle w:val="FootnoteReference"/>
          <w:bCs/>
          <w:szCs w:val="21"/>
        </w:rPr>
        <w:footnoteReference w:id="235"/>
      </w:r>
    </w:p>
    <w:p w:rsidR="002A570D" w:rsidRPr="00CC41D5" w:rsidRDefault="002A570D" w:rsidP="002A570D">
      <w:pPr>
        <w:spacing w:after="240" w:line="360" w:lineRule="exact"/>
        <w:ind w:left="720" w:hanging="720"/>
        <w:rPr>
          <w:rFonts w:hint="eastAsia"/>
          <w:bCs/>
          <w:szCs w:val="21"/>
        </w:rPr>
      </w:pPr>
      <w:r w:rsidRPr="00CC41D5">
        <w:rPr>
          <w:bCs/>
          <w:szCs w:val="21"/>
        </w:rPr>
        <w:t>1001.</w:t>
      </w:r>
      <w:r w:rsidRPr="00CC41D5">
        <w:rPr>
          <w:bCs/>
          <w:szCs w:val="21"/>
        </w:rPr>
        <w:tab/>
      </w:r>
      <w:r w:rsidRPr="00CC41D5">
        <w:rPr>
          <w:rFonts w:hint="eastAsia"/>
          <w:bCs/>
          <w:szCs w:val="21"/>
        </w:rPr>
        <w:t>东帝汶政府尤其强调制定成人教育政策与项目在“授权妇女、改善妇女经济与政治发展机会”方面的重要性。政府已通过了</w:t>
      </w:r>
      <w:r w:rsidRPr="00CC41D5">
        <w:rPr>
          <w:rFonts w:hint="eastAsia"/>
          <w:bCs/>
          <w:szCs w:val="21"/>
        </w:rPr>
        <w:t>2015</w:t>
      </w:r>
      <w:r w:rsidRPr="00CC41D5">
        <w:rPr>
          <w:rFonts w:hint="eastAsia"/>
          <w:bCs/>
          <w:szCs w:val="21"/>
        </w:rPr>
        <w:t>年千年发展目标，将妇女参与非农业部门有薪就业作为监测性别平等和妇女授权的绩效指标之一。尽管尚未设定</w:t>
      </w:r>
      <w:r w:rsidRPr="00CC41D5">
        <w:rPr>
          <w:rFonts w:hint="eastAsia"/>
          <w:bCs/>
          <w:szCs w:val="21"/>
        </w:rPr>
        <w:t>2015</w:t>
      </w:r>
      <w:r w:rsidRPr="00CC41D5">
        <w:rPr>
          <w:rFonts w:hint="eastAsia"/>
          <w:bCs/>
          <w:szCs w:val="21"/>
        </w:rPr>
        <w:t>年目标，政府已注意到，</w:t>
      </w:r>
      <w:r w:rsidR="00DA096B">
        <w:rPr>
          <w:rFonts w:hint="eastAsia"/>
          <w:bCs/>
          <w:szCs w:val="21"/>
        </w:rPr>
        <w:t>妇女</w:t>
      </w:r>
      <w:r w:rsidRPr="00CC41D5">
        <w:rPr>
          <w:rFonts w:hint="eastAsia"/>
          <w:bCs/>
          <w:szCs w:val="21"/>
        </w:rPr>
        <w:t>占该部门就业的</w:t>
      </w:r>
      <w:r w:rsidR="00DA3BD9">
        <w:rPr>
          <w:rFonts w:hint="eastAsia"/>
          <w:bCs/>
          <w:szCs w:val="21"/>
        </w:rPr>
        <w:t>三分之一</w:t>
      </w:r>
      <w:r w:rsidRPr="00CC41D5">
        <w:rPr>
          <w:rFonts w:hint="eastAsia"/>
          <w:bCs/>
          <w:szCs w:val="21"/>
        </w:rPr>
        <w:t>以上，</w:t>
      </w:r>
      <w:r w:rsidRPr="00CC41D5">
        <w:rPr>
          <w:rFonts w:hint="eastAsia"/>
          <w:bCs/>
          <w:szCs w:val="21"/>
        </w:rPr>
        <w:t>2015</w:t>
      </w:r>
      <w:r w:rsidRPr="00CC41D5">
        <w:rPr>
          <w:rFonts w:hint="eastAsia"/>
          <w:bCs/>
          <w:szCs w:val="21"/>
        </w:rPr>
        <w:t>年前有望增长</w:t>
      </w:r>
      <w:r w:rsidRPr="00CC41D5">
        <w:rPr>
          <w:bCs/>
          <w:szCs w:val="21"/>
        </w:rPr>
        <w:t>40</w:t>
      </w:r>
      <w:r w:rsidRPr="00CC41D5">
        <w:rPr>
          <w:rFonts w:hint="eastAsia"/>
          <w:bCs/>
          <w:szCs w:val="21"/>
        </w:rPr>
        <w:t xml:space="preserve"> </w:t>
      </w:r>
      <w:r w:rsidRPr="00CC41D5">
        <w:rPr>
          <w:bCs/>
          <w:szCs w:val="21"/>
        </w:rPr>
        <w:t>000</w:t>
      </w:r>
      <w:r w:rsidRPr="00CC41D5">
        <w:rPr>
          <w:rFonts w:hint="eastAsia"/>
          <w:bCs/>
          <w:szCs w:val="21"/>
        </w:rPr>
        <w:t>人。由此，要想使妇女充分利用就业机会，那么，政府必须制定专门针对</w:t>
      </w:r>
      <w:r w:rsidR="00DA096B">
        <w:rPr>
          <w:rFonts w:hint="eastAsia"/>
          <w:bCs/>
          <w:szCs w:val="21"/>
        </w:rPr>
        <w:t>妇女</w:t>
      </w:r>
      <w:r w:rsidRPr="00CC41D5">
        <w:rPr>
          <w:rFonts w:hint="eastAsia"/>
          <w:bCs/>
          <w:szCs w:val="21"/>
        </w:rPr>
        <w:t>的培训方案。当前支持妇女培训的方案通常规模小，而且协调不足。</w:t>
      </w:r>
      <w:r w:rsidRPr="00CC41D5">
        <w:rPr>
          <w:rStyle w:val="FootnoteReference"/>
          <w:bCs/>
          <w:szCs w:val="21"/>
        </w:rPr>
        <w:footnoteReference w:id="236"/>
      </w:r>
    </w:p>
    <w:p w:rsidR="002A570D" w:rsidRPr="007B4E37" w:rsidRDefault="002A570D" w:rsidP="007B4E37">
      <w:pPr>
        <w:pStyle w:val="H3"/>
        <w:rPr>
          <w:rFonts w:hint="eastAsia"/>
          <w:b w:val="0"/>
        </w:rPr>
      </w:pPr>
      <w:bookmarkStart w:id="169" w:name="_Toc228766663"/>
      <w:r w:rsidRPr="007B4E37">
        <w:rPr>
          <w:rFonts w:hint="eastAsia"/>
          <w:b w:val="0"/>
        </w:rPr>
        <w:t>妇女扫盲</w:t>
      </w:r>
      <w:bookmarkEnd w:id="169"/>
    </w:p>
    <w:p w:rsidR="002A570D" w:rsidRPr="00CC41D5" w:rsidRDefault="002A570D" w:rsidP="002A570D">
      <w:pPr>
        <w:spacing w:after="240" w:line="360" w:lineRule="exact"/>
        <w:ind w:left="720" w:hanging="720"/>
        <w:rPr>
          <w:rFonts w:hint="eastAsia"/>
          <w:bCs/>
          <w:szCs w:val="21"/>
        </w:rPr>
      </w:pPr>
      <w:r w:rsidRPr="00CC41D5">
        <w:rPr>
          <w:bCs/>
          <w:szCs w:val="21"/>
        </w:rPr>
        <w:t>1002.</w:t>
      </w:r>
      <w:r w:rsidRPr="00CC41D5">
        <w:rPr>
          <w:bCs/>
          <w:szCs w:val="21"/>
        </w:rPr>
        <w:tab/>
      </w:r>
      <w:r w:rsidRPr="00CC41D5">
        <w:rPr>
          <w:rFonts w:hint="eastAsia"/>
          <w:bCs/>
          <w:szCs w:val="21"/>
        </w:rPr>
        <w:t>如《共同核心文件》所述，</w:t>
      </w:r>
      <w:r w:rsidRPr="00CC41D5">
        <w:rPr>
          <w:rFonts w:hint="eastAsia"/>
          <w:szCs w:val="21"/>
        </w:rPr>
        <w:t>在成年识字率方面男女差别很大。年龄在</w:t>
      </w:r>
      <w:r w:rsidRPr="00CC41D5">
        <w:rPr>
          <w:rFonts w:hint="eastAsia"/>
          <w:szCs w:val="21"/>
        </w:rPr>
        <w:t>9</w:t>
      </w:r>
      <w:r w:rsidRPr="00CC41D5">
        <w:rPr>
          <w:rFonts w:hint="eastAsia"/>
          <w:szCs w:val="21"/>
        </w:rPr>
        <w:t>岁以上所有男性的能读会写率都高于</w:t>
      </w:r>
      <w:r w:rsidR="00DA096B">
        <w:rPr>
          <w:rFonts w:hint="eastAsia"/>
          <w:szCs w:val="21"/>
        </w:rPr>
        <w:t>妇女</w:t>
      </w:r>
      <w:r w:rsidRPr="00CC41D5">
        <w:rPr>
          <w:rFonts w:hint="eastAsia"/>
          <w:szCs w:val="21"/>
        </w:rPr>
        <w:t>，这表明，这一</w:t>
      </w:r>
      <w:r w:rsidRPr="00CC41D5">
        <w:rPr>
          <w:rFonts w:hint="eastAsia"/>
          <w:bCs/>
          <w:szCs w:val="21"/>
        </w:rPr>
        <w:t>实际存在的性别歧视继续限制着妇女和女孩的受教育机会。此外，贫困妇女与非贫困男子之间的性别差距最大。</w:t>
      </w:r>
      <w:r w:rsidRPr="00CC41D5">
        <w:rPr>
          <w:rFonts w:hint="eastAsia"/>
          <w:szCs w:val="21"/>
        </w:rPr>
        <w:t>最贫困人口中妇女的识字率为</w:t>
      </w:r>
      <w:r w:rsidRPr="00CC41D5">
        <w:rPr>
          <w:szCs w:val="21"/>
        </w:rPr>
        <w:t>4</w:t>
      </w:r>
      <w:r w:rsidRPr="00CC41D5">
        <w:rPr>
          <w:rFonts w:hint="eastAsia"/>
          <w:szCs w:val="21"/>
        </w:rPr>
        <w:t>0</w:t>
      </w:r>
      <w:r w:rsidRPr="00CC41D5">
        <w:rPr>
          <w:szCs w:val="21"/>
        </w:rPr>
        <w:t>%</w:t>
      </w:r>
      <w:r w:rsidRPr="00CC41D5">
        <w:rPr>
          <w:rFonts w:hint="eastAsia"/>
          <w:szCs w:val="21"/>
        </w:rPr>
        <w:t>，而最富裕人口中男子的识字率则为</w:t>
      </w:r>
      <w:r w:rsidRPr="00CC41D5">
        <w:rPr>
          <w:rFonts w:hint="eastAsia"/>
          <w:szCs w:val="21"/>
        </w:rPr>
        <w:t>90%</w:t>
      </w:r>
      <w:r w:rsidRPr="00CC41D5">
        <w:rPr>
          <w:rFonts w:hint="eastAsia"/>
          <w:szCs w:val="21"/>
        </w:rPr>
        <w:t>。</w:t>
      </w:r>
      <w:r w:rsidRPr="00CC41D5">
        <w:rPr>
          <w:rStyle w:val="FootnoteReference"/>
          <w:bCs/>
          <w:szCs w:val="21"/>
        </w:rPr>
        <w:footnoteReference w:id="237"/>
      </w:r>
      <w:r w:rsidRPr="00CC41D5">
        <w:rPr>
          <w:rFonts w:hint="eastAsia"/>
          <w:bCs/>
          <w:szCs w:val="21"/>
        </w:rPr>
        <w:t>2004</w:t>
      </w:r>
      <w:r w:rsidRPr="00CC41D5">
        <w:rPr>
          <w:rFonts w:hint="eastAsia"/>
          <w:bCs/>
          <w:szCs w:val="21"/>
        </w:rPr>
        <w:t>年人口普查公布的数据表明，东帝汶人口中，</w:t>
      </w:r>
      <w:r w:rsidRPr="00CC41D5">
        <w:rPr>
          <w:szCs w:val="21"/>
        </w:rPr>
        <w:t>25%</w:t>
      </w:r>
      <w:r w:rsidRPr="00CC41D5">
        <w:rPr>
          <w:rFonts w:hint="eastAsia"/>
          <w:szCs w:val="21"/>
        </w:rPr>
        <w:t>的</w:t>
      </w:r>
      <w:r w:rsidR="00DA096B">
        <w:rPr>
          <w:rFonts w:hint="eastAsia"/>
          <w:szCs w:val="21"/>
        </w:rPr>
        <w:t>妇女</w:t>
      </w:r>
      <w:r w:rsidRPr="00CC41D5">
        <w:rPr>
          <w:rFonts w:hint="eastAsia"/>
          <w:szCs w:val="21"/>
        </w:rPr>
        <w:t>和</w:t>
      </w:r>
      <w:r w:rsidRPr="00CC41D5">
        <w:rPr>
          <w:szCs w:val="21"/>
        </w:rPr>
        <w:t>22%</w:t>
      </w:r>
      <w:r w:rsidRPr="00CC41D5">
        <w:rPr>
          <w:rFonts w:hint="eastAsia"/>
          <w:szCs w:val="21"/>
        </w:rPr>
        <w:t>的男性为文盲。各区之间妇女识字率存在差异，在帝力，</w:t>
      </w:r>
      <w:r w:rsidR="00DA096B">
        <w:rPr>
          <w:rFonts w:hint="eastAsia"/>
          <w:szCs w:val="21"/>
        </w:rPr>
        <w:t>妇女</w:t>
      </w:r>
      <w:r w:rsidRPr="00CC41D5">
        <w:rPr>
          <w:rFonts w:hint="eastAsia"/>
          <w:szCs w:val="21"/>
        </w:rPr>
        <w:t>识字率为</w:t>
      </w:r>
      <w:r w:rsidRPr="00CC41D5">
        <w:rPr>
          <w:rFonts w:hint="eastAsia"/>
          <w:szCs w:val="21"/>
        </w:rPr>
        <w:t>90%</w:t>
      </w:r>
      <w:r w:rsidRPr="00CC41D5">
        <w:rPr>
          <w:rFonts w:hint="eastAsia"/>
          <w:szCs w:val="21"/>
        </w:rPr>
        <w:t>，而埃尔梅拉区则为</w:t>
      </w:r>
      <w:r w:rsidRPr="00CC41D5">
        <w:rPr>
          <w:rFonts w:hint="eastAsia"/>
          <w:szCs w:val="21"/>
        </w:rPr>
        <w:t>45%</w:t>
      </w:r>
      <w:r w:rsidRPr="00CC41D5">
        <w:rPr>
          <w:rFonts w:hint="eastAsia"/>
          <w:szCs w:val="21"/>
        </w:rPr>
        <w:t>。</w:t>
      </w:r>
      <w:r w:rsidRPr="00CC41D5">
        <w:rPr>
          <w:rStyle w:val="FootnoteReference"/>
          <w:szCs w:val="21"/>
        </w:rPr>
        <w:footnoteReference w:id="238"/>
      </w:r>
      <w:r w:rsidRPr="00CC41D5">
        <w:rPr>
          <w:rFonts w:hint="eastAsia"/>
          <w:szCs w:val="21"/>
        </w:rPr>
        <w:t>东帝汶政府的千年发展目标识字率指标计划到</w:t>
      </w:r>
      <w:r w:rsidRPr="00CC41D5">
        <w:rPr>
          <w:rFonts w:hint="eastAsia"/>
          <w:szCs w:val="21"/>
        </w:rPr>
        <w:t>2015</w:t>
      </w:r>
      <w:r w:rsidRPr="00CC41D5">
        <w:rPr>
          <w:rFonts w:hint="eastAsia"/>
          <w:szCs w:val="21"/>
        </w:rPr>
        <w:t>年，使</w:t>
      </w:r>
      <w:r w:rsidRPr="00CC41D5">
        <w:rPr>
          <w:szCs w:val="21"/>
        </w:rPr>
        <w:t>15-24</w:t>
      </w:r>
      <w:r w:rsidRPr="00CC41D5">
        <w:rPr>
          <w:rFonts w:hint="eastAsia"/>
          <w:szCs w:val="21"/>
        </w:rPr>
        <w:t>岁年龄组中识字妇女</w:t>
      </w:r>
      <w:r w:rsidRPr="00CC41D5">
        <w:rPr>
          <w:rFonts w:hint="eastAsia"/>
          <w:szCs w:val="21"/>
        </w:rPr>
        <w:t>/</w:t>
      </w:r>
      <w:r w:rsidRPr="00CC41D5">
        <w:rPr>
          <w:rFonts w:hint="eastAsia"/>
          <w:szCs w:val="21"/>
        </w:rPr>
        <w:t>识字男子比率由</w:t>
      </w:r>
      <w:r w:rsidRPr="00CC41D5">
        <w:rPr>
          <w:rFonts w:hint="eastAsia"/>
          <w:szCs w:val="21"/>
        </w:rPr>
        <w:t>2003</w:t>
      </w:r>
      <w:r w:rsidRPr="00CC41D5">
        <w:rPr>
          <w:rFonts w:hint="eastAsia"/>
          <w:szCs w:val="21"/>
        </w:rPr>
        <w:t>年的</w:t>
      </w:r>
      <w:r w:rsidRPr="00CC41D5">
        <w:rPr>
          <w:rFonts w:hint="eastAsia"/>
          <w:szCs w:val="21"/>
        </w:rPr>
        <w:t>92%</w:t>
      </w:r>
      <w:r w:rsidRPr="00CC41D5">
        <w:rPr>
          <w:rFonts w:hint="eastAsia"/>
          <w:szCs w:val="21"/>
        </w:rPr>
        <w:t>增至</w:t>
      </w:r>
      <w:r w:rsidRPr="00CC41D5">
        <w:rPr>
          <w:rFonts w:hint="eastAsia"/>
          <w:szCs w:val="21"/>
        </w:rPr>
        <w:t>100%</w:t>
      </w:r>
      <w:r w:rsidRPr="00CC41D5">
        <w:rPr>
          <w:rFonts w:hint="eastAsia"/>
          <w:szCs w:val="21"/>
        </w:rPr>
        <w:t>。</w:t>
      </w:r>
    </w:p>
    <w:p w:rsidR="002A570D" w:rsidRPr="00CC41D5" w:rsidRDefault="002A570D" w:rsidP="002A570D">
      <w:pPr>
        <w:spacing w:after="240" w:line="360" w:lineRule="exact"/>
        <w:ind w:left="720" w:hanging="720"/>
        <w:rPr>
          <w:rFonts w:hint="eastAsia"/>
          <w:szCs w:val="21"/>
        </w:rPr>
      </w:pPr>
      <w:r w:rsidRPr="00CC41D5">
        <w:rPr>
          <w:szCs w:val="21"/>
        </w:rPr>
        <w:t>1003.</w:t>
      </w:r>
      <w:r w:rsidRPr="00CC41D5">
        <w:rPr>
          <w:szCs w:val="21"/>
        </w:rPr>
        <w:tab/>
      </w:r>
      <w:r w:rsidRPr="00CC41D5">
        <w:rPr>
          <w:rFonts w:hint="eastAsia"/>
          <w:szCs w:val="21"/>
        </w:rPr>
        <w:t>针对这一问题，各种机构确立了扫盲和成人教育方案，其成功率不尽相同。教育部非正规教育司在所有</w:t>
      </w:r>
      <w:r w:rsidRPr="00CC41D5">
        <w:rPr>
          <w:rFonts w:hint="eastAsia"/>
          <w:szCs w:val="21"/>
        </w:rPr>
        <w:t>13</w:t>
      </w:r>
      <w:r w:rsidRPr="00CC41D5">
        <w:rPr>
          <w:rFonts w:hint="eastAsia"/>
          <w:szCs w:val="21"/>
        </w:rPr>
        <w:t>个区都经营着扫盲班。</w:t>
      </w:r>
      <w:r w:rsidRPr="00CC41D5">
        <w:rPr>
          <w:szCs w:val="21"/>
        </w:rPr>
        <w:t>2005</w:t>
      </w:r>
      <w:r w:rsidRPr="00CC41D5">
        <w:rPr>
          <w:rFonts w:hint="eastAsia"/>
          <w:szCs w:val="21"/>
        </w:rPr>
        <w:t>年，东帝汶共有</w:t>
      </w:r>
      <w:r w:rsidRPr="00CC41D5">
        <w:rPr>
          <w:szCs w:val="21"/>
        </w:rPr>
        <w:t>8</w:t>
      </w:r>
      <w:r w:rsidR="00DA3BD9">
        <w:rPr>
          <w:rFonts w:hint="eastAsia"/>
          <w:szCs w:val="21"/>
        </w:rPr>
        <w:t xml:space="preserve"> </w:t>
      </w:r>
      <w:r w:rsidRPr="00CC41D5">
        <w:rPr>
          <w:szCs w:val="21"/>
        </w:rPr>
        <w:t>750</w:t>
      </w:r>
      <w:r w:rsidRPr="00CC41D5">
        <w:rPr>
          <w:rFonts w:hint="eastAsia"/>
          <w:szCs w:val="21"/>
        </w:rPr>
        <w:t>人参加了这类扫盲班。</w:t>
      </w:r>
      <w:r w:rsidRPr="00CC41D5">
        <w:rPr>
          <w:rStyle w:val="FootnoteReference"/>
          <w:szCs w:val="21"/>
        </w:rPr>
        <w:footnoteReference w:id="239"/>
      </w:r>
      <w:r w:rsidRPr="00CC41D5">
        <w:rPr>
          <w:rFonts w:hint="eastAsia"/>
          <w:szCs w:val="21"/>
        </w:rPr>
        <w:t>东帝汶已推出了多个妇女扫盲方案，这些方案所考虑的目标各不相同，例如，对儿童福祉可能产生的影响，以及“东帝汶妇女在生活的方方面面都遭受着歧视”这一假设。专门将妇女作为扫盲方案的受益者，这招致了人们（主要是东帝汶男人）的不满，他们指出，过去他们也被剥夺了受教育机会。</w:t>
      </w:r>
    </w:p>
    <w:p w:rsidR="002A570D" w:rsidRPr="007B4E37" w:rsidRDefault="002A570D" w:rsidP="007B4E37">
      <w:pPr>
        <w:pStyle w:val="H3"/>
        <w:rPr>
          <w:rFonts w:hint="eastAsia"/>
          <w:b w:val="0"/>
        </w:rPr>
      </w:pPr>
      <w:bookmarkStart w:id="170" w:name="_Toc228766664"/>
      <w:r w:rsidRPr="007B4E37">
        <w:rPr>
          <w:rFonts w:hint="eastAsia"/>
          <w:b w:val="0"/>
        </w:rPr>
        <w:t>青少年扫盲</w:t>
      </w:r>
      <w:bookmarkEnd w:id="170"/>
    </w:p>
    <w:p w:rsidR="002A570D" w:rsidRPr="00CC41D5" w:rsidRDefault="002A570D" w:rsidP="002A570D">
      <w:pPr>
        <w:spacing w:after="240" w:line="360" w:lineRule="exact"/>
        <w:ind w:left="720" w:hanging="720"/>
        <w:rPr>
          <w:rFonts w:hint="eastAsia"/>
          <w:szCs w:val="21"/>
        </w:rPr>
      </w:pPr>
      <w:r w:rsidRPr="00CC41D5">
        <w:rPr>
          <w:szCs w:val="21"/>
        </w:rPr>
        <w:t>1004.</w:t>
      </w:r>
      <w:r w:rsidRPr="00CC41D5">
        <w:rPr>
          <w:szCs w:val="21"/>
        </w:rPr>
        <w:tab/>
      </w:r>
      <w:r w:rsidRPr="00CC41D5">
        <w:rPr>
          <w:rFonts w:hint="eastAsia"/>
          <w:szCs w:val="21"/>
        </w:rPr>
        <w:t>扫盲班的大部分学生为成年人。已辍学的青少年通常也被纳入这类扫盲班中，然而，扫盲方案并不是针对他们的特别需求而设置的。</w:t>
      </w:r>
      <w:r w:rsidRPr="00CC41D5">
        <w:rPr>
          <w:rStyle w:val="FootnoteReference"/>
          <w:szCs w:val="21"/>
        </w:rPr>
        <w:footnoteReference w:id="240"/>
      </w:r>
      <w:r w:rsidRPr="00CC41D5">
        <w:rPr>
          <w:rFonts w:hint="eastAsia"/>
          <w:szCs w:val="21"/>
        </w:rPr>
        <w:t>例如，这一群体的识字程度各不相同。一项评估的结果表明，男孩和女孩对扫盲方案，如</w:t>
      </w:r>
      <w:r w:rsidR="00DA3BD9">
        <w:rPr>
          <w:rFonts w:hint="eastAsia"/>
          <w:szCs w:val="21"/>
        </w:rPr>
        <w:t>非正规教育司</w:t>
      </w:r>
      <w:r w:rsidRPr="00CC41D5">
        <w:rPr>
          <w:rFonts w:hint="eastAsia"/>
          <w:szCs w:val="21"/>
        </w:rPr>
        <w:t>小学同等课程或各种机构提供的其他</w:t>
      </w:r>
      <w:r w:rsidR="00DA3BD9">
        <w:rPr>
          <w:rFonts w:hint="eastAsia"/>
          <w:szCs w:val="21"/>
        </w:rPr>
        <w:t>非正规教育司</w:t>
      </w:r>
      <w:r w:rsidRPr="00CC41D5">
        <w:rPr>
          <w:rFonts w:hint="eastAsia"/>
          <w:szCs w:val="21"/>
        </w:rPr>
        <w:t>方案，了解极少或根本就不知道。他们亦不知道自己是否符合报名资格，也不了解全国性的教育促进活动。</w:t>
      </w:r>
      <w:r w:rsidRPr="00CC41D5">
        <w:rPr>
          <w:rStyle w:val="FootnoteReference"/>
          <w:szCs w:val="21"/>
        </w:rPr>
        <w:footnoteReference w:id="241"/>
      </w:r>
    </w:p>
    <w:p w:rsidR="002A570D" w:rsidRPr="007B4E37" w:rsidRDefault="002A570D" w:rsidP="007B4E37">
      <w:pPr>
        <w:pStyle w:val="H3"/>
        <w:rPr>
          <w:rFonts w:hint="eastAsia"/>
          <w:b w:val="0"/>
        </w:rPr>
      </w:pPr>
      <w:bookmarkStart w:id="171" w:name="_Toc228766665"/>
      <w:r w:rsidRPr="007B4E37">
        <w:rPr>
          <w:rFonts w:hint="eastAsia"/>
          <w:b w:val="0"/>
        </w:rPr>
        <w:t>扫盲班中妇女参与度不高</w:t>
      </w:r>
      <w:bookmarkEnd w:id="171"/>
    </w:p>
    <w:p w:rsidR="002A570D" w:rsidRPr="00CC41D5" w:rsidRDefault="002A570D" w:rsidP="002A570D">
      <w:pPr>
        <w:spacing w:after="240" w:line="360" w:lineRule="exact"/>
        <w:ind w:left="720" w:hanging="720"/>
        <w:rPr>
          <w:rFonts w:hint="eastAsia"/>
          <w:szCs w:val="21"/>
        </w:rPr>
      </w:pPr>
      <w:r w:rsidRPr="00CC41D5">
        <w:rPr>
          <w:szCs w:val="21"/>
        </w:rPr>
        <w:t>1005.</w:t>
      </w:r>
      <w:r w:rsidRPr="00CC41D5">
        <w:rPr>
          <w:szCs w:val="21"/>
        </w:rPr>
        <w:tab/>
        <w:t>2003</w:t>
      </w:r>
      <w:r w:rsidRPr="00CC41D5">
        <w:rPr>
          <w:rFonts w:hint="eastAsia"/>
          <w:szCs w:val="21"/>
        </w:rPr>
        <w:t>年，教育部非正规教育司发现，参加东帝汶扫盲方案的</w:t>
      </w:r>
      <w:r w:rsidRPr="00CC41D5">
        <w:rPr>
          <w:szCs w:val="21"/>
        </w:rPr>
        <w:t>5</w:t>
      </w:r>
      <w:r w:rsidR="00DA3BD9">
        <w:rPr>
          <w:rFonts w:hint="eastAsia"/>
          <w:szCs w:val="21"/>
        </w:rPr>
        <w:t xml:space="preserve"> </w:t>
      </w:r>
      <w:r w:rsidRPr="00CC41D5">
        <w:rPr>
          <w:szCs w:val="21"/>
        </w:rPr>
        <w:t>310</w:t>
      </w:r>
      <w:r w:rsidRPr="00CC41D5">
        <w:rPr>
          <w:rFonts w:hint="eastAsia"/>
          <w:szCs w:val="21"/>
        </w:rPr>
        <w:t>人中，男性占</w:t>
      </w:r>
      <w:r w:rsidRPr="00CC41D5">
        <w:rPr>
          <w:szCs w:val="21"/>
        </w:rPr>
        <w:t>70%</w:t>
      </w:r>
      <w:r w:rsidRPr="00CC41D5">
        <w:rPr>
          <w:rFonts w:hint="eastAsia"/>
          <w:szCs w:val="21"/>
        </w:rPr>
        <w:t>，然而，该类课程是针对所有年龄段的男性和</w:t>
      </w:r>
      <w:r w:rsidR="00DA096B">
        <w:rPr>
          <w:rFonts w:hint="eastAsia"/>
          <w:szCs w:val="21"/>
        </w:rPr>
        <w:t>妇女</w:t>
      </w:r>
      <w:r w:rsidRPr="00CC41D5">
        <w:rPr>
          <w:rFonts w:hint="eastAsia"/>
          <w:szCs w:val="21"/>
        </w:rPr>
        <w:t>提供的。在各个行政区，大部分学生为男性；然而，在帝力，男性占比下降，男女生比例持平。在帝力，参加扫盲课程的学生中，大部分为年轻男性，</w:t>
      </w:r>
      <w:r w:rsidR="00DA096B">
        <w:rPr>
          <w:rFonts w:hint="eastAsia"/>
          <w:szCs w:val="21"/>
        </w:rPr>
        <w:t>妇女</w:t>
      </w:r>
      <w:r w:rsidRPr="00CC41D5">
        <w:rPr>
          <w:rFonts w:hint="eastAsia"/>
          <w:szCs w:val="21"/>
        </w:rPr>
        <w:t>年龄稍稍大些（</w:t>
      </w:r>
      <w:r w:rsidRPr="00CC41D5">
        <w:rPr>
          <w:rFonts w:hint="eastAsia"/>
          <w:szCs w:val="21"/>
        </w:rPr>
        <w:t>3</w:t>
      </w:r>
      <w:r w:rsidRPr="00CC41D5">
        <w:rPr>
          <w:szCs w:val="21"/>
        </w:rPr>
        <w:t>5-40</w:t>
      </w:r>
      <w:r w:rsidRPr="00CC41D5">
        <w:rPr>
          <w:rFonts w:hint="eastAsia"/>
          <w:szCs w:val="21"/>
        </w:rPr>
        <w:t>岁），而且仅当获得家中亲友支持，帮忙承担家庭职责时她们才能参加。</w:t>
      </w:r>
      <w:r w:rsidRPr="00CC41D5">
        <w:rPr>
          <w:rStyle w:val="FootnoteReference"/>
          <w:szCs w:val="21"/>
        </w:rPr>
        <w:footnoteReference w:id="242"/>
      </w:r>
    </w:p>
    <w:p w:rsidR="002A570D" w:rsidRPr="00CC41D5" w:rsidRDefault="002A570D" w:rsidP="002A570D">
      <w:pPr>
        <w:spacing w:after="240" w:line="360" w:lineRule="exact"/>
        <w:ind w:left="720" w:hanging="720"/>
        <w:rPr>
          <w:rFonts w:hint="eastAsia"/>
          <w:szCs w:val="21"/>
        </w:rPr>
      </w:pPr>
      <w:r w:rsidRPr="00CC41D5">
        <w:rPr>
          <w:szCs w:val="21"/>
        </w:rPr>
        <w:t>1006.</w:t>
      </w:r>
      <w:r w:rsidRPr="00CC41D5">
        <w:rPr>
          <w:szCs w:val="21"/>
        </w:rPr>
        <w:tab/>
      </w:r>
      <w:r w:rsidRPr="00CC41D5">
        <w:rPr>
          <w:rFonts w:hint="eastAsia"/>
          <w:szCs w:val="21"/>
        </w:rPr>
        <w:t>联合国妇女发展基金支持的妇女扫盲项目存在的主要问题是妇女参与的持续性。</w:t>
      </w:r>
      <w:r w:rsidRPr="00CC41D5">
        <w:rPr>
          <w:szCs w:val="21"/>
        </w:rPr>
        <w:t>2</w:t>
      </w:r>
      <w:r w:rsidRPr="00CC41D5">
        <w:rPr>
          <w:rFonts w:hint="eastAsia"/>
          <w:szCs w:val="21"/>
        </w:rPr>
        <w:t xml:space="preserve"> </w:t>
      </w:r>
      <w:r w:rsidRPr="00CC41D5">
        <w:rPr>
          <w:szCs w:val="21"/>
        </w:rPr>
        <w:t>582</w:t>
      </w:r>
      <w:r w:rsidRPr="00CC41D5">
        <w:rPr>
          <w:rFonts w:hint="eastAsia"/>
          <w:szCs w:val="21"/>
        </w:rPr>
        <w:t>名参与者中，</w:t>
      </w:r>
      <w:r w:rsidRPr="00CC41D5">
        <w:rPr>
          <w:szCs w:val="21"/>
        </w:rPr>
        <w:t>30%</w:t>
      </w:r>
      <w:r w:rsidRPr="00CC41D5">
        <w:rPr>
          <w:rFonts w:hint="eastAsia"/>
          <w:szCs w:val="21"/>
        </w:rPr>
        <w:t>退出，</w:t>
      </w:r>
      <w:r w:rsidRPr="00CC41D5">
        <w:rPr>
          <w:rFonts w:hint="eastAsia"/>
          <w:szCs w:val="21"/>
        </w:rPr>
        <w:t>40%</w:t>
      </w:r>
      <w:r w:rsidRPr="00CC41D5">
        <w:rPr>
          <w:rFonts w:hint="eastAsia"/>
          <w:szCs w:val="21"/>
        </w:rPr>
        <w:t>未通过考试。尤其突出的是，年纪稍大的参与者考试失败和退出的</w:t>
      </w:r>
      <w:r w:rsidR="00E265AB">
        <w:rPr>
          <w:rFonts w:hint="eastAsia"/>
          <w:szCs w:val="21"/>
        </w:rPr>
        <w:t>几率</w:t>
      </w:r>
      <w:r w:rsidRPr="00CC41D5">
        <w:rPr>
          <w:rFonts w:hint="eastAsia"/>
          <w:szCs w:val="21"/>
        </w:rPr>
        <w:t>更高。</w:t>
      </w:r>
      <w:r w:rsidRPr="00CC41D5">
        <w:rPr>
          <w:rStyle w:val="FootnoteReference"/>
          <w:szCs w:val="21"/>
        </w:rPr>
        <w:footnoteReference w:id="243"/>
      </w:r>
    </w:p>
    <w:p w:rsidR="002A570D" w:rsidRPr="00CC41D5" w:rsidRDefault="002A570D" w:rsidP="002A570D">
      <w:pPr>
        <w:spacing w:after="240" w:line="360" w:lineRule="exact"/>
        <w:ind w:left="720" w:hanging="720"/>
        <w:rPr>
          <w:rFonts w:hint="eastAsia"/>
          <w:szCs w:val="21"/>
        </w:rPr>
      </w:pPr>
      <w:r w:rsidRPr="00CC41D5">
        <w:rPr>
          <w:szCs w:val="21"/>
        </w:rPr>
        <w:t>1007.</w:t>
      </w:r>
      <w:r w:rsidRPr="00CC41D5">
        <w:rPr>
          <w:szCs w:val="21"/>
        </w:rPr>
        <w:tab/>
      </w:r>
      <w:r w:rsidRPr="00CC41D5">
        <w:rPr>
          <w:rFonts w:hint="eastAsia"/>
          <w:szCs w:val="21"/>
        </w:rPr>
        <w:t>在鼓励妇女积极参加教育方案方面是有难度的。她们在教育方面缺乏参与和她们在政治生活方面缺乏参与的原因同出一辙，那就是——缺少或根本得不到支持；肩负照料家庭和子女的责任；没有时间；认为传统的社会活动比上课更重要；交通不便；另外也对自己的学习能力信心不足，并认为自己“年龄过大”。</w:t>
      </w:r>
      <w:r w:rsidRPr="00CC41D5">
        <w:rPr>
          <w:rStyle w:val="FootnoteReference"/>
          <w:szCs w:val="21"/>
        </w:rPr>
        <w:footnoteReference w:id="244"/>
      </w:r>
      <w:r w:rsidRPr="00CC41D5">
        <w:rPr>
          <w:rFonts w:hint="eastAsia"/>
          <w:szCs w:val="21"/>
        </w:rPr>
        <w:t>年轻</w:t>
      </w:r>
      <w:r w:rsidR="00DA096B">
        <w:rPr>
          <w:rFonts w:hint="eastAsia"/>
          <w:szCs w:val="21"/>
        </w:rPr>
        <w:t>妇女</w:t>
      </w:r>
      <w:r w:rsidRPr="00CC41D5">
        <w:rPr>
          <w:rFonts w:hint="eastAsia"/>
          <w:szCs w:val="21"/>
        </w:rPr>
        <w:t>尤其忽视扫盲班的重要性，在她们看来，此前不识字时她们也能应付自如。她们并不认为不识字是一种缺陷。</w:t>
      </w:r>
      <w:r w:rsidRPr="00CC41D5">
        <w:rPr>
          <w:rStyle w:val="FootnoteReference"/>
          <w:szCs w:val="21"/>
        </w:rPr>
        <w:footnoteReference w:id="245"/>
      </w:r>
    </w:p>
    <w:p w:rsidR="002A570D" w:rsidRPr="00CC41D5" w:rsidRDefault="002A570D" w:rsidP="002A570D">
      <w:pPr>
        <w:spacing w:after="240" w:line="360" w:lineRule="exact"/>
        <w:ind w:left="720" w:hanging="720"/>
        <w:rPr>
          <w:rFonts w:hint="eastAsia"/>
          <w:szCs w:val="21"/>
        </w:rPr>
      </w:pPr>
      <w:r w:rsidRPr="00CC41D5">
        <w:rPr>
          <w:szCs w:val="21"/>
        </w:rPr>
        <w:t>1008.</w:t>
      </w:r>
      <w:r w:rsidRPr="00CC41D5">
        <w:rPr>
          <w:szCs w:val="21"/>
        </w:rPr>
        <w:tab/>
      </w:r>
      <w:r w:rsidRPr="00CC41D5">
        <w:rPr>
          <w:rFonts w:hint="eastAsia"/>
          <w:szCs w:val="21"/>
        </w:rPr>
        <w:t>妇女们对于自己希望提高识字水平给出各种各样的理由，诸如：为的是能读报，认公交站牌，看时间，在商店或市场购物时表现更加自信，了解个人生意经营情况，了解《宪法》及其中规定的妇女权利和基本人格尊严。由于东帝汶妇女的生活基本是围着家庭转，因此，提高自身的想法与她们能为家庭带来什么样的好处紧密相关。例如，获得识字技能可帮助妇女了解农业生产，尤其是蔬菜种植，从而增加家庭收入，所以这样的技能值得学习，这样的看法也得到了家人的支持。维克克区在推出扫盲方案的同时还推出了一个提高农业生产的方案，这样的组合方式极受妇女欢迎，并可使妇女受益良多。</w:t>
      </w:r>
    </w:p>
    <w:p w:rsidR="002A570D" w:rsidRPr="00CC41D5" w:rsidRDefault="002A570D" w:rsidP="00E20BED">
      <w:pPr>
        <w:spacing w:after="180" w:line="360" w:lineRule="exact"/>
        <w:ind w:left="720" w:hanging="720"/>
        <w:rPr>
          <w:rFonts w:hint="eastAsia"/>
          <w:szCs w:val="21"/>
        </w:rPr>
      </w:pPr>
      <w:r w:rsidRPr="00CC41D5">
        <w:rPr>
          <w:szCs w:val="21"/>
        </w:rPr>
        <w:t>1009.</w:t>
      </w:r>
      <w:r w:rsidRPr="00CC41D5">
        <w:rPr>
          <w:szCs w:val="21"/>
        </w:rPr>
        <w:tab/>
      </w:r>
      <w:r w:rsidRPr="00CC41D5">
        <w:rPr>
          <w:rFonts w:hint="eastAsia"/>
          <w:szCs w:val="21"/>
        </w:rPr>
        <w:t>对成人扫盲课程的培训方法与使用教材进行的一项分析研究建议，所使用的教材应更多地反应性别担忧，对与妇女关联度最高的章节使用图</w:t>
      </w:r>
      <w:r w:rsidR="00DA3BD9">
        <w:rPr>
          <w:rFonts w:hint="eastAsia"/>
          <w:szCs w:val="21"/>
        </w:rPr>
        <w:t>示</w:t>
      </w:r>
      <w:r w:rsidRPr="00CC41D5">
        <w:rPr>
          <w:rFonts w:hint="eastAsia"/>
          <w:szCs w:val="21"/>
        </w:rPr>
        <w:t>，最重要的一点是，确保识字技能很差的学生能够轻松使用教材。</w:t>
      </w:r>
      <w:r w:rsidRPr="00CC41D5">
        <w:rPr>
          <w:rStyle w:val="FootnoteReference"/>
          <w:szCs w:val="21"/>
        </w:rPr>
        <w:footnoteReference w:id="246"/>
      </w:r>
      <w:r w:rsidRPr="00CC41D5">
        <w:rPr>
          <w:rFonts w:hint="eastAsia"/>
          <w:szCs w:val="21"/>
        </w:rPr>
        <w:t>其他评估表明，需推出更具文化敏感度的扫盲方案，尤其是要考虑到人们的社会经济现状，例如，以学生的母语制作、阅读材料，并使教材与保健、</w:t>
      </w:r>
      <w:r w:rsidR="00DA3BD9">
        <w:rPr>
          <w:rFonts w:hint="eastAsia"/>
          <w:szCs w:val="21"/>
        </w:rPr>
        <w:t>卫</w:t>
      </w:r>
      <w:r w:rsidRPr="00CC41D5">
        <w:rPr>
          <w:rFonts w:hint="eastAsia"/>
          <w:szCs w:val="21"/>
        </w:rPr>
        <w:t>生、营养、小额信贷等主题挂钩。此外，提供只针对妇女开放的扫盲课程，为妇女提供获取技能、自由讨论妇女问题的空间，这一做法亦非常重要。</w:t>
      </w:r>
      <w:r w:rsidRPr="00CC41D5">
        <w:rPr>
          <w:rStyle w:val="FootnoteReference"/>
          <w:szCs w:val="21"/>
        </w:rPr>
        <w:footnoteReference w:id="247"/>
      </w:r>
    </w:p>
    <w:p w:rsidR="002A570D" w:rsidRPr="00CC41D5" w:rsidRDefault="002A570D" w:rsidP="00E20BED">
      <w:pPr>
        <w:spacing w:after="180" w:line="360" w:lineRule="exact"/>
        <w:ind w:left="720" w:hanging="720"/>
        <w:rPr>
          <w:rFonts w:hint="eastAsia"/>
          <w:szCs w:val="21"/>
        </w:rPr>
      </w:pPr>
      <w:r w:rsidRPr="00CC41D5">
        <w:rPr>
          <w:szCs w:val="21"/>
        </w:rPr>
        <w:t>1010.</w:t>
      </w:r>
      <w:r w:rsidRPr="00CC41D5">
        <w:rPr>
          <w:szCs w:val="21"/>
        </w:rPr>
        <w:tab/>
      </w:r>
      <w:r w:rsidRPr="00CC41D5">
        <w:rPr>
          <w:rFonts w:hint="eastAsia"/>
          <w:szCs w:val="21"/>
        </w:rPr>
        <w:t>在编写本报告之时，教育部正计划审议现有的成人教育方案，并制定《非正规教育总体规划》，确立向年轻母亲和青年文盲教育方案提供支持所必须的倡议举措</w:t>
      </w:r>
      <w:r w:rsidR="00DA3BD9">
        <w:rPr>
          <w:rFonts w:hint="eastAsia"/>
          <w:szCs w:val="21"/>
        </w:rPr>
        <w:t>。</w:t>
      </w:r>
      <w:r w:rsidRPr="00CC41D5">
        <w:rPr>
          <w:rStyle w:val="FootnoteReference"/>
          <w:szCs w:val="21"/>
        </w:rPr>
        <w:footnoteReference w:id="248"/>
      </w:r>
    </w:p>
    <w:p w:rsidR="002A570D" w:rsidRPr="00F32541" w:rsidRDefault="002A570D" w:rsidP="00E20BED">
      <w:pPr>
        <w:pStyle w:val="H1"/>
        <w:spacing w:beforeLines="0" w:before="0" w:after="180"/>
        <w:rPr>
          <w:rFonts w:hint="eastAsia"/>
        </w:rPr>
      </w:pPr>
      <w:bookmarkStart w:id="172" w:name="_Toc228766666"/>
      <w:r w:rsidRPr="00F32541">
        <w:rPr>
          <w:rFonts w:hint="eastAsia"/>
        </w:rPr>
        <w:t>政府的全面应对举措</w:t>
      </w:r>
      <w:bookmarkEnd w:id="172"/>
    </w:p>
    <w:p w:rsidR="002A570D" w:rsidRPr="00CC41D5" w:rsidRDefault="002A570D" w:rsidP="00E20BED">
      <w:pPr>
        <w:spacing w:after="180" w:line="360" w:lineRule="exact"/>
        <w:ind w:left="720" w:hanging="720"/>
        <w:rPr>
          <w:rFonts w:hint="eastAsia"/>
          <w:szCs w:val="21"/>
        </w:rPr>
      </w:pPr>
      <w:r w:rsidRPr="00CC41D5">
        <w:rPr>
          <w:szCs w:val="21"/>
        </w:rPr>
        <w:t>1011.</w:t>
      </w:r>
      <w:r w:rsidRPr="00CC41D5">
        <w:rPr>
          <w:szCs w:val="21"/>
        </w:rPr>
        <w:tab/>
      </w:r>
      <w:r w:rsidRPr="00CC41D5">
        <w:rPr>
          <w:rFonts w:hint="eastAsia"/>
          <w:szCs w:val="21"/>
        </w:rPr>
        <w:t>千年发展目标的核心目标之一是，在</w:t>
      </w:r>
      <w:r w:rsidRPr="00CC41D5">
        <w:rPr>
          <w:rFonts w:hint="eastAsia"/>
          <w:szCs w:val="21"/>
        </w:rPr>
        <w:t>2015</w:t>
      </w:r>
      <w:r w:rsidRPr="00CC41D5">
        <w:rPr>
          <w:rFonts w:hint="eastAsia"/>
          <w:szCs w:val="21"/>
        </w:rPr>
        <w:t>年之前尽快消除小学和中学层级上的性别差距。在《</w:t>
      </w:r>
      <w:r w:rsidRPr="00CC41D5">
        <w:rPr>
          <w:rFonts w:hint="eastAsia"/>
          <w:szCs w:val="21"/>
        </w:rPr>
        <w:t>2020</w:t>
      </w:r>
      <w:r w:rsidRPr="00CC41D5">
        <w:rPr>
          <w:rFonts w:hint="eastAsia"/>
          <w:szCs w:val="21"/>
        </w:rPr>
        <w:t>年远景》中全民教育被确定为国家的优先重点；然而，与《</w:t>
      </w:r>
      <w:r w:rsidRPr="00CC41D5">
        <w:rPr>
          <w:rFonts w:hint="eastAsia"/>
          <w:szCs w:val="21"/>
        </w:rPr>
        <w:t>2020</w:t>
      </w:r>
      <w:r w:rsidRPr="00CC41D5">
        <w:rPr>
          <w:rFonts w:hint="eastAsia"/>
          <w:szCs w:val="21"/>
        </w:rPr>
        <w:t>年远景》中国家第二个优先重点</w:t>
      </w:r>
      <w:r w:rsidR="00DA3BD9">
        <w:rPr>
          <w:rFonts w:hint="eastAsia"/>
          <w:szCs w:val="21"/>
        </w:rPr>
        <w:t>——</w:t>
      </w:r>
      <w:r w:rsidRPr="00CC41D5">
        <w:rPr>
          <w:rFonts w:hint="eastAsia"/>
          <w:szCs w:val="21"/>
        </w:rPr>
        <w:t>卫生部门相比，教育部门的政策制定进展缓慢。</w:t>
      </w:r>
    </w:p>
    <w:p w:rsidR="002A570D" w:rsidRPr="00CC41D5" w:rsidRDefault="002A570D" w:rsidP="00E20BED">
      <w:pPr>
        <w:spacing w:after="180" w:line="360" w:lineRule="exact"/>
        <w:ind w:left="720" w:hanging="720"/>
        <w:rPr>
          <w:rFonts w:hint="eastAsia"/>
          <w:szCs w:val="21"/>
        </w:rPr>
      </w:pPr>
      <w:r w:rsidRPr="00CC41D5">
        <w:rPr>
          <w:szCs w:val="21"/>
        </w:rPr>
        <w:t>1012.</w:t>
      </w:r>
      <w:r w:rsidRPr="00CC41D5">
        <w:rPr>
          <w:szCs w:val="21"/>
        </w:rPr>
        <w:tab/>
      </w:r>
      <w:r w:rsidRPr="00CC41D5">
        <w:rPr>
          <w:rFonts w:hint="eastAsia"/>
          <w:szCs w:val="21"/>
        </w:rPr>
        <w:t>在编写本报告之时，《教育制度基本法》仍未通过，仅初等教育课程设置得以制定和通过。教育部未来的优先项目包括完成和批准初高中教育课程，以及对高等教育院校实行管理等。</w:t>
      </w:r>
    </w:p>
    <w:p w:rsidR="002A570D" w:rsidRPr="00CC41D5" w:rsidRDefault="002A570D" w:rsidP="00E20BED">
      <w:pPr>
        <w:spacing w:after="180" w:line="360" w:lineRule="exact"/>
        <w:ind w:left="720" w:hanging="720"/>
        <w:rPr>
          <w:rFonts w:hint="eastAsia"/>
          <w:szCs w:val="21"/>
        </w:rPr>
      </w:pPr>
      <w:r w:rsidRPr="00CC41D5">
        <w:rPr>
          <w:szCs w:val="21"/>
        </w:rPr>
        <w:t>1013.</w:t>
      </w:r>
      <w:r w:rsidRPr="00CC41D5">
        <w:rPr>
          <w:szCs w:val="21"/>
        </w:rPr>
        <w:tab/>
      </w:r>
      <w:r w:rsidRPr="00CC41D5">
        <w:rPr>
          <w:rFonts w:hint="eastAsia"/>
          <w:szCs w:val="21"/>
        </w:rPr>
        <w:t>为实现《国家发展计划》中列明的目标，</w:t>
      </w:r>
      <w:r w:rsidRPr="00CC41D5">
        <w:rPr>
          <w:rStyle w:val="FootnoteReference"/>
          <w:szCs w:val="21"/>
        </w:rPr>
        <w:footnoteReference w:id="249"/>
      </w:r>
      <w:r w:rsidRPr="00CC41D5">
        <w:rPr>
          <w:rFonts w:hint="eastAsia"/>
          <w:szCs w:val="21"/>
        </w:rPr>
        <w:t>教育部计划制定更具针对性的政策和战略，促进教育体系中女孩的参与。其中最重要的一项是，开展教育活动，改变家庭和社区的传统观念，强调男孩和女孩（尤其是女孩）接受教育的重要性。此外，教育部亦将审议课本，发现和修改性别陈规定型，并使课程设置对女孩更具吸引力。为改善受教育机会，政府将审议针对学校位置（尤其是远离学生家庭的学校）的政策。此外，政府亦将努力为学校提供充足的用水和卫生设施，并为女孩提供单独的厕所设施。</w:t>
      </w:r>
    </w:p>
    <w:p w:rsidR="002A570D" w:rsidRPr="00CC41D5" w:rsidRDefault="002A570D" w:rsidP="00E20BED">
      <w:pPr>
        <w:spacing w:after="180" w:line="360" w:lineRule="exact"/>
        <w:ind w:left="720" w:hanging="720"/>
        <w:rPr>
          <w:rFonts w:hint="eastAsia"/>
          <w:szCs w:val="21"/>
        </w:rPr>
      </w:pPr>
      <w:r w:rsidRPr="00CC41D5">
        <w:rPr>
          <w:szCs w:val="21"/>
        </w:rPr>
        <w:t>1014.</w:t>
      </w:r>
      <w:r w:rsidRPr="00CC41D5">
        <w:rPr>
          <w:szCs w:val="21"/>
        </w:rPr>
        <w:tab/>
      </w:r>
      <w:r w:rsidRPr="00CC41D5">
        <w:rPr>
          <w:rFonts w:hint="eastAsia"/>
          <w:szCs w:val="21"/>
        </w:rPr>
        <w:t>教育部亦将制定一个教师培训方案，招聘更多的女教师，改善教育行政管理中的整体性别平衡。有关这些政策和措施的详细信息可见政府的《第一阶段报告》。</w:t>
      </w:r>
    </w:p>
    <w:p w:rsidR="002A570D" w:rsidRPr="00BB7C21" w:rsidRDefault="002A570D" w:rsidP="00BB7C21">
      <w:pPr>
        <w:pStyle w:val="HCh"/>
        <w:jc w:val="center"/>
        <w:rPr>
          <w:rFonts w:ascii="Arial" w:hAnsi="Arial" w:cs="Arial" w:hint="eastAsia"/>
          <w:szCs w:val="21"/>
        </w:rPr>
      </w:pPr>
      <w:bookmarkStart w:id="173" w:name="_Toc228766667"/>
      <w:r w:rsidRPr="00BB7C21">
        <w:rPr>
          <w:rFonts w:ascii="Arial" w:hAnsi="Arial" w:cs="Arial"/>
          <w:szCs w:val="21"/>
        </w:rPr>
        <w:t>《消除对妇女歧视公约》</w:t>
      </w:r>
      <w:r w:rsidRPr="00BB7C21">
        <w:rPr>
          <w:rFonts w:ascii="Arial" w:hAnsi="Arial" w:cs="Arial" w:hint="eastAsia"/>
          <w:szCs w:val="21"/>
        </w:rPr>
        <w:t>第</w:t>
      </w:r>
      <w:r w:rsidRPr="00BB7C21">
        <w:rPr>
          <w:rFonts w:ascii="Arial" w:hAnsi="Arial" w:cs="Arial" w:hint="eastAsia"/>
          <w:szCs w:val="21"/>
        </w:rPr>
        <w:t>11</w:t>
      </w:r>
      <w:r w:rsidRPr="00BB7C21">
        <w:rPr>
          <w:rFonts w:ascii="Arial" w:hAnsi="Arial" w:cs="Arial" w:hint="eastAsia"/>
          <w:szCs w:val="21"/>
        </w:rPr>
        <w:t>条：就业平等</w:t>
      </w:r>
      <w:bookmarkEnd w:id="173"/>
    </w:p>
    <w:p w:rsidR="002A570D" w:rsidRPr="00CC41D5" w:rsidRDefault="002A570D" w:rsidP="002D0D4D">
      <w:pPr>
        <w:spacing w:after="240" w:line="360" w:lineRule="exact"/>
        <w:ind w:left="720" w:hanging="720"/>
        <w:rPr>
          <w:rFonts w:hint="eastAsia"/>
          <w:szCs w:val="21"/>
        </w:rPr>
      </w:pPr>
      <w:r w:rsidRPr="00CC41D5">
        <w:rPr>
          <w:szCs w:val="21"/>
        </w:rPr>
        <w:t>1015.</w:t>
      </w:r>
      <w:r w:rsidRPr="00CC41D5">
        <w:rPr>
          <w:szCs w:val="21"/>
        </w:rPr>
        <w:tab/>
      </w:r>
      <w:r w:rsidRPr="00CC41D5">
        <w:rPr>
          <w:rFonts w:hint="eastAsia"/>
          <w:szCs w:val="21"/>
        </w:rPr>
        <w:t>本报告此前已提供了有关“工作权利、相同就业机会的权利、劳动力大军和低薪酬工作中妇女所占数量、基于性别的劳动分工”的信息。下面将就详细信息，尤其是妇女在不同部门中的代表性、同等价值的工作享有同等报酬、福利相关立法和有关妇女生育的规定、工作场所性骚扰以及妇女参与非正规经济部门等方面的信息。</w:t>
      </w:r>
    </w:p>
    <w:p w:rsidR="002A570D" w:rsidRPr="00F32541" w:rsidRDefault="002A570D" w:rsidP="00F32541">
      <w:pPr>
        <w:pStyle w:val="H1"/>
        <w:spacing w:beforeLines="0" w:before="0"/>
        <w:rPr>
          <w:rFonts w:hint="eastAsia"/>
        </w:rPr>
      </w:pPr>
      <w:bookmarkStart w:id="174" w:name="_Toc228766668"/>
      <w:r w:rsidRPr="00F32541">
        <w:rPr>
          <w:rFonts w:hint="eastAsia"/>
        </w:rPr>
        <w:t>非正规经济部门</w:t>
      </w:r>
      <w:bookmarkEnd w:id="174"/>
    </w:p>
    <w:p w:rsidR="002A570D" w:rsidRPr="00CC41D5" w:rsidRDefault="002A570D" w:rsidP="002D0D4D">
      <w:pPr>
        <w:spacing w:after="240" w:line="360" w:lineRule="exact"/>
        <w:ind w:left="720" w:hanging="720"/>
        <w:rPr>
          <w:rFonts w:hint="eastAsia"/>
          <w:szCs w:val="21"/>
        </w:rPr>
      </w:pPr>
      <w:r w:rsidRPr="00CC41D5">
        <w:rPr>
          <w:szCs w:val="21"/>
        </w:rPr>
        <w:t>1016.</w:t>
      </w:r>
      <w:r w:rsidRPr="00CC41D5">
        <w:rPr>
          <w:szCs w:val="21"/>
        </w:rPr>
        <w:tab/>
      </w:r>
      <w:r w:rsidRPr="00CC41D5">
        <w:rPr>
          <w:rFonts w:hint="eastAsia"/>
          <w:szCs w:val="21"/>
        </w:rPr>
        <w:t>尽管存在东帝汶妇女与男子在维持生计方面的数据，然而，几乎没有专门针对非正规部门的信息，</w:t>
      </w:r>
      <w:r w:rsidRPr="00CC41D5">
        <w:rPr>
          <w:rFonts w:hint="eastAsia"/>
          <w:szCs w:val="21"/>
        </w:rPr>
        <w:t>90%</w:t>
      </w:r>
      <w:r w:rsidRPr="00CC41D5">
        <w:rPr>
          <w:rFonts w:hint="eastAsia"/>
          <w:szCs w:val="21"/>
        </w:rPr>
        <w:t>的农村和城市劳动力在非正规部门中工作，</w:t>
      </w:r>
      <w:r w:rsidR="00F0358B">
        <w:rPr>
          <w:rStyle w:val="FootnoteReference"/>
          <w:szCs w:val="21"/>
        </w:rPr>
        <w:footnoteReference w:id="250"/>
      </w:r>
      <w:r w:rsidRPr="00CC41D5">
        <w:rPr>
          <w:rFonts w:hint="eastAsia"/>
          <w:szCs w:val="21"/>
        </w:rPr>
        <w:t>而有关妇女在这个部门中参与度的信息更是少之又少。</w:t>
      </w:r>
    </w:p>
    <w:p w:rsidR="002A570D" w:rsidRPr="00CC41D5" w:rsidRDefault="002A570D" w:rsidP="002D0D4D">
      <w:pPr>
        <w:spacing w:after="240" w:line="360" w:lineRule="exact"/>
        <w:ind w:left="720" w:hanging="720"/>
        <w:rPr>
          <w:rFonts w:hint="eastAsia"/>
          <w:szCs w:val="21"/>
        </w:rPr>
      </w:pPr>
      <w:r w:rsidRPr="00CC41D5">
        <w:rPr>
          <w:szCs w:val="21"/>
        </w:rPr>
        <w:t>1017.</w:t>
      </w:r>
      <w:r w:rsidRPr="00CC41D5">
        <w:rPr>
          <w:szCs w:val="21"/>
        </w:rPr>
        <w:tab/>
      </w:r>
      <w:r w:rsidRPr="00CC41D5">
        <w:rPr>
          <w:rFonts w:hint="eastAsia"/>
          <w:szCs w:val="21"/>
        </w:rPr>
        <w:t>造成这一结果的原因很多，其中包括对“非正规工作”定义的不确定性，这进一步归因于城市和农村家庭中活动的范围与复杂性。</w:t>
      </w:r>
    </w:p>
    <w:p w:rsidR="002A570D" w:rsidRPr="00CC41D5" w:rsidRDefault="002A570D" w:rsidP="002D0D4D">
      <w:pPr>
        <w:spacing w:after="240" w:line="360" w:lineRule="exact"/>
        <w:ind w:left="720" w:hanging="720"/>
        <w:rPr>
          <w:rFonts w:hint="eastAsia"/>
          <w:szCs w:val="21"/>
        </w:rPr>
      </w:pPr>
      <w:r w:rsidRPr="00CC41D5">
        <w:rPr>
          <w:szCs w:val="21"/>
        </w:rPr>
        <w:t>1018.</w:t>
      </w:r>
      <w:r w:rsidRPr="00CC41D5">
        <w:rPr>
          <w:szCs w:val="21"/>
        </w:rPr>
        <w:tab/>
      </w:r>
      <w:r w:rsidRPr="00CC41D5">
        <w:rPr>
          <w:rFonts w:hint="eastAsia"/>
          <w:szCs w:val="21"/>
        </w:rPr>
        <w:t>例如，临时工和生计农业均为东帝汶重要的经济活动，而在调查中，这两项却并未作为行业归类；然而，</w:t>
      </w:r>
      <w:r w:rsidRPr="00CC41D5">
        <w:rPr>
          <w:rFonts w:hint="eastAsia"/>
          <w:szCs w:val="21"/>
        </w:rPr>
        <w:t>2004</w:t>
      </w:r>
      <w:r w:rsidRPr="00CC41D5">
        <w:rPr>
          <w:rFonts w:hint="eastAsia"/>
          <w:szCs w:val="21"/>
        </w:rPr>
        <w:t>年全国人口普查的数据表明，生计农业或渔业等活动是东帝汶男子和妇女最重要的经济活动，整个劳动力大军中</w:t>
      </w:r>
      <w:r w:rsidRPr="00CC41D5">
        <w:rPr>
          <w:rFonts w:hint="eastAsia"/>
          <w:szCs w:val="21"/>
        </w:rPr>
        <w:t>79%</w:t>
      </w:r>
      <w:r w:rsidRPr="00CC41D5">
        <w:rPr>
          <w:rFonts w:hint="eastAsia"/>
          <w:szCs w:val="21"/>
        </w:rPr>
        <w:t>的妇女和</w:t>
      </w:r>
      <w:r w:rsidRPr="00CC41D5">
        <w:rPr>
          <w:rFonts w:hint="eastAsia"/>
          <w:szCs w:val="21"/>
        </w:rPr>
        <w:t>78%</w:t>
      </w:r>
      <w:r w:rsidRPr="00CC41D5">
        <w:rPr>
          <w:rFonts w:hint="eastAsia"/>
          <w:szCs w:val="21"/>
        </w:rPr>
        <w:t>的男子从事这类工作。</w:t>
      </w:r>
      <w:r w:rsidRPr="00CC41D5">
        <w:rPr>
          <w:rStyle w:val="FootnoteReference"/>
          <w:szCs w:val="21"/>
        </w:rPr>
        <w:footnoteReference w:id="251"/>
      </w:r>
    </w:p>
    <w:p w:rsidR="002A570D" w:rsidRPr="00CC41D5" w:rsidRDefault="002A570D" w:rsidP="002D0D4D">
      <w:pPr>
        <w:spacing w:after="240" w:line="360" w:lineRule="exact"/>
        <w:ind w:left="720" w:hanging="720"/>
        <w:rPr>
          <w:szCs w:val="21"/>
        </w:rPr>
      </w:pPr>
      <w:r w:rsidRPr="00CC41D5">
        <w:rPr>
          <w:szCs w:val="21"/>
        </w:rPr>
        <w:t>1019.</w:t>
      </w:r>
      <w:r w:rsidRPr="00CC41D5">
        <w:rPr>
          <w:szCs w:val="21"/>
        </w:rPr>
        <w:tab/>
      </w:r>
      <w:r w:rsidRPr="00CC41D5">
        <w:rPr>
          <w:rFonts w:hint="eastAsia"/>
          <w:szCs w:val="21"/>
        </w:rPr>
        <w:t>根据</w:t>
      </w:r>
      <w:r w:rsidRPr="00CC41D5">
        <w:rPr>
          <w:szCs w:val="21"/>
        </w:rPr>
        <w:t>2004</w:t>
      </w:r>
      <w:r w:rsidRPr="00CC41D5">
        <w:rPr>
          <w:rFonts w:hint="eastAsia"/>
          <w:szCs w:val="21"/>
        </w:rPr>
        <w:t>年人口普查，妇女占全部生计工作（渔业和农业）的</w:t>
      </w:r>
      <w:r w:rsidRPr="00CC41D5">
        <w:rPr>
          <w:szCs w:val="21"/>
        </w:rPr>
        <w:t>43%</w:t>
      </w:r>
      <w:r w:rsidRPr="00CC41D5">
        <w:rPr>
          <w:rFonts w:hint="eastAsia"/>
          <w:szCs w:val="21"/>
        </w:rPr>
        <w:t>；这个比例在帝力区较高，占</w:t>
      </w:r>
      <w:r w:rsidRPr="00CC41D5">
        <w:rPr>
          <w:szCs w:val="21"/>
        </w:rPr>
        <w:t>66%</w:t>
      </w:r>
      <w:r w:rsidRPr="00CC41D5">
        <w:rPr>
          <w:rFonts w:hint="eastAsia"/>
          <w:szCs w:val="21"/>
        </w:rPr>
        <w:t>。</w:t>
      </w:r>
      <w:r w:rsidR="00192C6E">
        <w:rPr>
          <w:rStyle w:val="FootnoteReference"/>
          <w:szCs w:val="21"/>
        </w:rPr>
        <w:footnoteReference w:id="252"/>
      </w:r>
      <w:r w:rsidRPr="00CC41D5">
        <w:rPr>
          <w:rFonts w:hint="eastAsia"/>
          <w:szCs w:val="21"/>
        </w:rPr>
        <w:t>实际数字可能要高得多，因为许多妇女赚取收入的工作一般都被低估了或者没有被包含在官方统计中。妇女的工作被想当然地认为是无报酬工作。</w:t>
      </w:r>
    </w:p>
    <w:p w:rsidR="002A570D" w:rsidRPr="007B4E37" w:rsidRDefault="002A570D" w:rsidP="007B4E37">
      <w:pPr>
        <w:pStyle w:val="H3"/>
        <w:rPr>
          <w:rFonts w:hint="eastAsia"/>
          <w:b w:val="0"/>
        </w:rPr>
      </w:pPr>
      <w:bookmarkStart w:id="175" w:name="_Toc228766669"/>
      <w:r w:rsidRPr="007B4E37">
        <w:rPr>
          <w:rFonts w:hint="eastAsia"/>
          <w:b w:val="0"/>
        </w:rPr>
        <w:t>阻止妇女进入非正规部门的障碍</w:t>
      </w:r>
      <w:bookmarkEnd w:id="175"/>
    </w:p>
    <w:p w:rsidR="002A570D" w:rsidRPr="00CC41D5" w:rsidRDefault="002A570D" w:rsidP="002D0D4D">
      <w:pPr>
        <w:spacing w:after="240" w:line="360" w:lineRule="exact"/>
        <w:ind w:left="720" w:hanging="720"/>
        <w:rPr>
          <w:szCs w:val="21"/>
        </w:rPr>
      </w:pPr>
      <w:r w:rsidRPr="00CC41D5">
        <w:rPr>
          <w:szCs w:val="21"/>
        </w:rPr>
        <w:t>1020.</w:t>
      </w:r>
      <w:r w:rsidRPr="00CC41D5">
        <w:rPr>
          <w:szCs w:val="21"/>
        </w:rPr>
        <w:tab/>
      </w:r>
      <w:r w:rsidRPr="00CC41D5">
        <w:rPr>
          <w:rFonts w:hint="eastAsia"/>
          <w:szCs w:val="21"/>
        </w:rPr>
        <w:t>妇女面临重重障碍，使其不能利用非正规部门的工作机会，区域妇女大会确定，造成这一现象的原因包括，技能水平低</w:t>
      </w:r>
      <w:r w:rsidR="00192C6E">
        <w:rPr>
          <w:rFonts w:hint="eastAsia"/>
          <w:szCs w:val="21"/>
        </w:rPr>
        <w:t>、</w:t>
      </w:r>
      <w:r w:rsidRPr="00CC41D5">
        <w:rPr>
          <w:rFonts w:hint="eastAsia"/>
          <w:szCs w:val="21"/>
        </w:rPr>
        <w:t>文化壁垒</w:t>
      </w:r>
      <w:r w:rsidR="00192C6E">
        <w:rPr>
          <w:rFonts w:hint="eastAsia"/>
          <w:szCs w:val="21"/>
        </w:rPr>
        <w:t>、</w:t>
      </w:r>
      <w:r w:rsidRPr="00CC41D5">
        <w:rPr>
          <w:rFonts w:hint="eastAsia"/>
          <w:szCs w:val="21"/>
        </w:rPr>
        <w:t>缺少时间和流动能力。</w:t>
      </w:r>
      <w:r w:rsidRPr="00CC41D5">
        <w:rPr>
          <w:rStyle w:val="FootnoteReference"/>
          <w:szCs w:val="21"/>
        </w:rPr>
        <w:footnoteReference w:id="253"/>
      </w:r>
    </w:p>
    <w:p w:rsidR="002A570D" w:rsidRPr="00CC41D5" w:rsidRDefault="002A570D" w:rsidP="002D0D4D">
      <w:pPr>
        <w:spacing w:after="240" w:line="360" w:lineRule="exact"/>
        <w:ind w:left="720" w:hanging="720"/>
        <w:rPr>
          <w:szCs w:val="21"/>
        </w:rPr>
      </w:pPr>
      <w:r w:rsidRPr="00CC41D5">
        <w:rPr>
          <w:szCs w:val="21"/>
        </w:rPr>
        <w:t>1021.</w:t>
      </w:r>
      <w:r w:rsidRPr="00CC41D5">
        <w:rPr>
          <w:szCs w:val="21"/>
        </w:rPr>
        <w:tab/>
      </w:r>
      <w:r w:rsidRPr="00CC41D5">
        <w:rPr>
          <w:rFonts w:hint="eastAsia"/>
          <w:szCs w:val="21"/>
        </w:rPr>
        <w:t>缺乏贷款获取机会亦被确认是障碍之一，这一点将在“经济和社会利益”一节中进行深入探讨（</w:t>
      </w:r>
      <w:r w:rsidRPr="00CC41D5">
        <w:rPr>
          <w:szCs w:val="21"/>
        </w:rPr>
        <w:t>《消除对妇女歧视公约》</w:t>
      </w:r>
      <w:r w:rsidRPr="00CC41D5">
        <w:rPr>
          <w:rFonts w:hint="eastAsia"/>
          <w:szCs w:val="21"/>
        </w:rPr>
        <w:t>第</w:t>
      </w:r>
      <w:r w:rsidRPr="00CC41D5">
        <w:rPr>
          <w:rFonts w:hint="eastAsia"/>
          <w:szCs w:val="21"/>
        </w:rPr>
        <w:t>13</w:t>
      </w:r>
      <w:r w:rsidRPr="00CC41D5">
        <w:rPr>
          <w:rFonts w:hint="eastAsia"/>
          <w:szCs w:val="21"/>
        </w:rPr>
        <w:t>条）。鉴于以上种种障碍，妇女很可能就会从事一些准入成本低或技能要求低、发展与提高机会少的工作。</w:t>
      </w:r>
    </w:p>
    <w:p w:rsidR="002A570D" w:rsidRPr="00CC41D5" w:rsidRDefault="002A570D" w:rsidP="002D0D4D">
      <w:pPr>
        <w:spacing w:after="240" w:line="360" w:lineRule="exact"/>
        <w:ind w:left="720" w:hanging="720"/>
        <w:rPr>
          <w:szCs w:val="21"/>
        </w:rPr>
      </w:pPr>
      <w:r w:rsidRPr="00CC41D5">
        <w:rPr>
          <w:szCs w:val="21"/>
        </w:rPr>
        <w:t>1022.</w:t>
      </w:r>
      <w:r w:rsidRPr="00CC41D5">
        <w:rPr>
          <w:szCs w:val="21"/>
        </w:rPr>
        <w:tab/>
      </w:r>
      <w:r w:rsidRPr="00CC41D5">
        <w:rPr>
          <w:rFonts w:hint="eastAsia"/>
          <w:szCs w:val="21"/>
        </w:rPr>
        <w:t>妇女亦发现她们的产品缺乏市场，尤其突出的一点是，农业生产的季节性对她们发展经济设置了一个更大的障碍。</w:t>
      </w:r>
      <w:r w:rsidRPr="00CC41D5">
        <w:rPr>
          <w:rStyle w:val="FootnoteReference"/>
          <w:szCs w:val="21"/>
        </w:rPr>
        <w:footnoteReference w:id="254"/>
      </w:r>
      <w:r w:rsidRPr="00CC41D5">
        <w:rPr>
          <w:rFonts w:hint="eastAsia"/>
          <w:szCs w:val="21"/>
        </w:rPr>
        <w:t>她们面临着来自充斥着相似产品的市场的激烈竞争，缺乏生产技术、管理和商业培训。通常，她们不得不在极其恶劣的气候条件下工作，工作场所缺乏安全保障，不时中断的电力供给不断影响着她们的运作。</w:t>
      </w:r>
    </w:p>
    <w:p w:rsidR="002A570D" w:rsidRPr="007B4E37" w:rsidRDefault="002A570D" w:rsidP="007B4E37">
      <w:pPr>
        <w:pStyle w:val="H3"/>
        <w:rPr>
          <w:rFonts w:hint="eastAsia"/>
          <w:b w:val="0"/>
        </w:rPr>
      </w:pPr>
      <w:bookmarkStart w:id="176" w:name="_Toc228766670"/>
      <w:r w:rsidRPr="007B4E37">
        <w:rPr>
          <w:rFonts w:hint="eastAsia"/>
          <w:b w:val="0"/>
        </w:rPr>
        <w:t>妇女对技能发展的看法</w:t>
      </w:r>
      <w:bookmarkEnd w:id="176"/>
    </w:p>
    <w:p w:rsidR="002A570D" w:rsidRPr="00CC41D5" w:rsidRDefault="002A570D" w:rsidP="002D0D4D">
      <w:pPr>
        <w:spacing w:after="240" w:line="360" w:lineRule="exact"/>
        <w:ind w:left="720" w:hanging="720"/>
        <w:rPr>
          <w:rFonts w:hint="eastAsia"/>
          <w:szCs w:val="21"/>
        </w:rPr>
      </w:pPr>
      <w:r w:rsidRPr="00CC41D5">
        <w:rPr>
          <w:szCs w:val="21"/>
        </w:rPr>
        <w:t>1023.</w:t>
      </w:r>
      <w:r w:rsidRPr="00CC41D5">
        <w:rPr>
          <w:szCs w:val="21"/>
        </w:rPr>
        <w:tab/>
      </w:r>
      <w:r w:rsidRPr="00CC41D5">
        <w:rPr>
          <w:rFonts w:hint="eastAsia"/>
          <w:szCs w:val="21"/>
        </w:rPr>
        <w:t>参加消除对妇女歧视委员会地区磋商会的妇女称，目前缺少针对妇女的就业项目，劳动与社会安置部和国际劳工组织开展的几项妇女工作调查结果表明，妇女拥有非常广泛的能力，不需接受很多培训就能够创办小型企业。</w:t>
      </w:r>
      <w:r w:rsidRPr="00CC41D5">
        <w:rPr>
          <w:rStyle w:val="FootnoteReference"/>
          <w:szCs w:val="21"/>
        </w:rPr>
        <w:footnoteReference w:id="255"/>
      </w:r>
    </w:p>
    <w:p w:rsidR="002A570D" w:rsidRPr="00CC41D5" w:rsidRDefault="002A570D" w:rsidP="002D0D4D">
      <w:pPr>
        <w:spacing w:after="240" w:line="360" w:lineRule="exact"/>
        <w:ind w:left="720" w:hanging="720"/>
        <w:rPr>
          <w:szCs w:val="21"/>
        </w:rPr>
      </w:pPr>
      <w:r w:rsidRPr="00CC41D5">
        <w:rPr>
          <w:szCs w:val="21"/>
        </w:rPr>
        <w:t>1024.</w:t>
      </w:r>
      <w:r w:rsidRPr="00CC41D5">
        <w:rPr>
          <w:szCs w:val="21"/>
        </w:rPr>
        <w:tab/>
      </w:r>
      <w:r w:rsidRPr="00CC41D5">
        <w:rPr>
          <w:rFonts w:hint="eastAsia"/>
          <w:szCs w:val="21"/>
        </w:rPr>
        <w:t>在一项市场调查中</w:t>
      </w:r>
      <w:r w:rsidRPr="00CC41D5">
        <w:rPr>
          <w:rStyle w:val="FootnoteReference"/>
          <w:szCs w:val="21"/>
        </w:rPr>
        <w:footnoteReference w:id="256"/>
      </w:r>
      <w:r w:rsidRPr="00CC41D5">
        <w:rPr>
          <w:rFonts w:hint="eastAsia"/>
          <w:szCs w:val="21"/>
        </w:rPr>
        <w:t>，妇女小组座谈会发现，妇女有兴趣利用缝纫、编织和烹饪技能发展企业。她们亦表达了积累贸易经验、开购物亭、销售燃料、手工艺品和加工食品的意愿。这与男子的意愿相反</w:t>
      </w:r>
      <w:r w:rsidR="00192C6E">
        <w:rPr>
          <w:rFonts w:hint="eastAsia"/>
          <w:szCs w:val="21"/>
        </w:rPr>
        <w:t>——</w:t>
      </w:r>
      <w:r w:rsidRPr="00CC41D5">
        <w:rPr>
          <w:rFonts w:hint="eastAsia"/>
          <w:szCs w:val="21"/>
        </w:rPr>
        <w:t>男子希望将来能够从事维修工作，青年群体则提出与商品、娱乐和体育相关的创业理念。</w:t>
      </w:r>
    </w:p>
    <w:p w:rsidR="002A570D" w:rsidRPr="007B4E37" w:rsidRDefault="002A570D" w:rsidP="007B4E37">
      <w:pPr>
        <w:pStyle w:val="H3"/>
        <w:rPr>
          <w:rFonts w:hint="eastAsia"/>
          <w:b w:val="0"/>
        </w:rPr>
      </w:pPr>
      <w:bookmarkStart w:id="177" w:name="_Toc228766671"/>
      <w:r w:rsidRPr="007B4E37">
        <w:rPr>
          <w:rFonts w:hint="eastAsia"/>
          <w:b w:val="0"/>
        </w:rPr>
        <w:t>私营部门的性别发展</w:t>
      </w:r>
      <w:bookmarkEnd w:id="177"/>
    </w:p>
    <w:p w:rsidR="002A570D" w:rsidRPr="00CC41D5" w:rsidRDefault="002A570D" w:rsidP="002D0D4D">
      <w:pPr>
        <w:spacing w:after="240" w:line="360" w:lineRule="exact"/>
        <w:ind w:left="720" w:hanging="720"/>
        <w:rPr>
          <w:szCs w:val="21"/>
        </w:rPr>
      </w:pPr>
      <w:r w:rsidRPr="00CC41D5">
        <w:rPr>
          <w:szCs w:val="21"/>
        </w:rPr>
        <w:t>1025.</w:t>
      </w:r>
      <w:r w:rsidRPr="00CC41D5">
        <w:rPr>
          <w:szCs w:val="21"/>
        </w:rPr>
        <w:tab/>
      </w:r>
      <w:r w:rsidRPr="00CC41D5">
        <w:rPr>
          <w:rFonts w:hint="eastAsia"/>
          <w:szCs w:val="21"/>
        </w:rPr>
        <w:t>私营部门（农业、服务业和工业）一直</w:t>
      </w:r>
      <w:r w:rsidR="00192C6E">
        <w:rPr>
          <w:rFonts w:hint="eastAsia"/>
          <w:szCs w:val="21"/>
        </w:rPr>
        <w:t>是</w:t>
      </w:r>
      <w:r w:rsidRPr="00CC41D5">
        <w:rPr>
          <w:rFonts w:hint="eastAsia"/>
          <w:szCs w:val="21"/>
        </w:rPr>
        <w:t>东帝汶发展最快的领域，经济活动最为广泛。由此，促进平等办公室将私营部门</w:t>
      </w:r>
      <w:r w:rsidR="00192C6E">
        <w:rPr>
          <w:rFonts w:hint="eastAsia"/>
          <w:szCs w:val="21"/>
        </w:rPr>
        <w:t>——</w:t>
      </w:r>
      <w:r w:rsidRPr="00CC41D5">
        <w:rPr>
          <w:rFonts w:hint="eastAsia"/>
          <w:szCs w:val="21"/>
        </w:rPr>
        <w:t>尤其是旅游业和家庭企业的发展</w:t>
      </w:r>
      <w:r w:rsidR="00192C6E">
        <w:rPr>
          <w:rFonts w:hint="eastAsia"/>
          <w:szCs w:val="21"/>
        </w:rPr>
        <w:t>——</w:t>
      </w:r>
      <w:r w:rsidRPr="00CC41D5">
        <w:rPr>
          <w:rFonts w:hint="eastAsia"/>
          <w:szCs w:val="21"/>
        </w:rPr>
        <w:t>确定为性别主流化的重要部门。然而截至目前，这一部门尚未进行性别分析，亦未将性别问题纳入这些分部门中。</w:t>
      </w:r>
    </w:p>
    <w:p w:rsidR="002A570D" w:rsidRPr="00CC41D5" w:rsidRDefault="002A570D" w:rsidP="002D0D4D">
      <w:pPr>
        <w:spacing w:after="240" w:line="360" w:lineRule="exact"/>
        <w:ind w:left="720" w:hanging="720"/>
        <w:rPr>
          <w:szCs w:val="21"/>
        </w:rPr>
      </w:pPr>
      <w:r w:rsidRPr="00CC41D5">
        <w:rPr>
          <w:szCs w:val="21"/>
        </w:rPr>
        <w:t>1026.</w:t>
      </w:r>
      <w:r w:rsidRPr="00CC41D5">
        <w:rPr>
          <w:szCs w:val="21"/>
        </w:rPr>
        <w:tab/>
      </w:r>
      <w:r w:rsidRPr="00CC41D5">
        <w:rPr>
          <w:rFonts w:hint="eastAsia"/>
          <w:szCs w:val="21"/>
        </w:rPr>
        <w:t>东帝汶发展与环境部尝试通过“小型企业项目”解决性别问题，该项目得到了世界银行的支持，由世界银行培训女企业家，增加妇女在当地管理委员会的参与度。在编写本报告之时，共有</w:t>
      </w:r>
      <w:r w:rsidRPr="00CC41D5">
        <w:rPr>
          <w:szCs w:val="21"/>
        </w:rPr>
        <w:t>3</w:t>
      </w:r>
      <w:r w:rsidR="00192C6E">
        <w:rPr>
          <w:rFonts w:hint="eastAsia"/>
          <w:szCs w:val="21"/>
        </w:rPr>
        <w:t xml:space="preserve"> </w:t>
      </w:r>
      <w:r w:rsidRPr="00CC41D5">
        <w:rPr>
          <w:szCs w:val="21"/>
        </w:rPr>
        <w:t>592</w:t>
      </w:r>
      <w:r w:rsidRPr="00CC41D5">
        <w:rPr>
          <w:rFonts w:hint="eastAsia"/>
          <w:szCs w:val="21"/>
        </w:rPr>
        <w:t>人参加了企业发展中心运作的课程，参与者中，</w:t>
      </w:r>
      <w:r w:rsidRPr="00CC41D5">
        <w:rPr>
          <w:rFonts w:hint="eastAsia"/>
          <w:szCs w:val="21"/>
        </w:rPr>
        <w:t>34%</w:t>
      </w:r>
      <w:r w:rsidRPr="00CC41D5">
        <w:rPr>
          <w:rFonts w:hint="eastAsia"/>
          <w:szCs w:val="21"/>
        </w:rPr>
        <w:t>为妇女。</w:t>
      </w:r>
      <w:r w:rsidRPr="00CC41D5">
        <w:rPr>
          <w:rFonts w:hint="eastAsia"/>
          <w:szCs w:val="21"/>
        </w:rPr>
        <w:t>61%</w:t>
      </w:r>
      <w:r w:rsidRPr="00CC41D5">
        <w:rPr>
          <w:rFonts w:hint="eastAsia"/>
          <w:szCs w:val="21"/>
        </w:rPr>
        <w:t>的参与者已采取行动建立企业；然而，目前没有按性别分列的相关数据。</w:t>
      </w:r>
      <w:r w:rsidRPr="00CC41D5">
        <w:rPr>
          <w:rStyle w:val="FootnoteReference"/>
          <w:szCs w:val="21"/>
        </w:rPr>
        <w:footnoteReference w:id="257"/>
      </w:r>
      <w:r w:rsidRPr="00CC41D5">
        <w:rPr>
          <w:rFonts w:hint="eastAsia"/>
          <w:szCs w:val="21"/>
        </w:rPr>
        <w:t>“小型企业项目”亦将重组市场管理委员会，使妇女参与比例达到</w:t>
      </w:r>
      <w:r w:rsidRPr="00CC41D5">
        <w:rPr>
          <w:rFonts w:hint="eastAsia"/>
          <w:szCs w:val="21"/>
        </w:rPr>
        <w:t>50%</w:t>
      </w:r>
      <w:r w:rsidRPr="00CC41D5">
        <w:rPr>
          <w:rFonts w:hint="eastAsia"/>
          <w:szCs w:val="21"/>
        </w:rPr>
        <w:t>。</w:t>
      </w:r>
    </w:p>
    <w:p w:rsidR="002A570D" w:rsidRPr="007B4E37" w:rsidRDefault="002A570D" w:rsidP="007B4E37">
      <w:pPr>
        <w:pStyle w:val="H3"/>
        <w:rPr>
          <w:rFonts w:hint="eastAsia"/>
          <w:b w:val="0"/>
        </w:rPr>
      </w:pPr>
      <w:bookmarkStart w:id="178" w:name="_Toc228766672"/>
      <w:r w:rsidRPr="007B4E37">
        <w:rPr>
          <w:rFonts w:hint="eastAsia"/>
          <w:b w:val="0"/>
        </w:rPr>
        <w:t>家庭工作</w:t>
      </w:r>
      <w:bookmarkEnd w:id="178"/>
    </w:p>
    <w:p w:rsidR="002A570D" w:rsidRPr="00CC41D5" w:rsidRDefault="002A570D" w:rsidP="002D0D4D">
      <w:pPr>
        <w:spacing w:after="240" w:line="360" w:lineRule="exact"/>
        <w:ind w:left="720" w:hanging="720"/>
        <w:rPr>
          <w:szCs w:val="21"/>
        </w:rPr>
      </w:pPr>
      <w:r w:rsidRPr="00CC41D5">
        <w:rPr>
          <w:szCs w:val="21"/>
        </w:rPr>
        <w:t>1027.</w:t>
      </w:r>
      <w:r w:rsidRPr="00CC41D5">
        <w:rPr>
          <w:szCs w:val="21"/>
        </w:rPr>
        <w:tab/>
      </w:r>
      <w:r w:rsidRPr="00CC41D5">
        <w:rPr>
          <w:rFonts w:hint="eastAsia"/>
          <w:szCs w:val="21"/>
        </w:rPr>
        <w:t>东帝汶家庭雇佣者的工作条件和环境的相关信息极少，目前只知道，大部分家庭工作由妇女和女孩完成</w:t>
      </w:r>
      <w:r w:rsidR="00192C6E">
        <w:rPr>
          <w:rFonts w:hint="eastAsia"/>
          <w:szCs w:val="21"/>
        </w:rPr>
        <w:t>——</w:t>
      </w:r>
      <w:r w:rsidRPr="00CC41D5">
        <w:rPr>
          <w:rFonts w:hint="eastAsia"/>
          <w:szCs w:val="21"/>
        </w:rPr>
        <w:t>通常是在大家庭的环境中</w:t>
      </w:r>
      <w:r w:rsidR="00192C6E">
        <w:rPr>
          <w:rFonts w:hint="eastAsia"/>
          <w:szCs w:val="21"/>
        </w:rPr>
        <w:t>——</w:t>
      </w:r>
      <w:r w:rsidRPr="00CC41D5">
        <w:rPr>
          <w:rFonts w:hint="eastAsia"/>
          <w:szCs w:val="21"/>
        </w:rPr>
        <w:t>工作没有报酬。家庭工作是东帝汶妇女常见的就业形式，在当地企业工作的妇女以及非政府组织和联合国机构的国际员工每月可领取</w:t>
      </w:r>
      <w:r w:rsidRPr="00CC41D5">
        <w:rPr>
          <w:rFonts w:hint="eastAsia"/>
          <w:szCs w:val="21"/>
        </w:rPr>
        <w:t>50-100</w:t>
      </w:r>
      <w:r w:rsidRPr="00CC41D5">
        <w:rPr>
          <w:rFonts w:hint="eastAsia"/>
          <w:szCs w:val="21"/>
        </w:rPr>
        <w:t>美元不等的报酬。截至目前，尚未开展</w:t>
      </w:r>
      <w:r w:rsidRPr="00CC41D5">
        <w:rPr>
          <w:szCs w:val="21"/>
        </w:rPr>
        <w:t>《消除对妇女歧视公约》</w:t>
      </w:r>
      <w:r w:rsidRPr="00CC41D5">
        <w:rPr>
          <w:rFonts w:hint="eastAsia"/>
          <w:szCs w:val="21"/>
        </w:rPr>
        <w:t>第</w:t>
      </w:r>
      <w:r w:rsidRPr="00CC41D5">
        <w:rPr>
          <w:rFonts w:hint="eastAsia"/>
          <w:szCs w:val="21"/>
        </w:rPr>
        <w:t>17</w:t>
      </w:r>
      <w:r w:rsidR="008626BD">
        <w:rPr>
          <w:rFonts w:hint="eastAsia"/>
          <w:szCs w:val="21"/>
        </w:rPr>
        <w:t>号</w:t>
      </w:r>
      <w:r w:rsidRPr="00CC41D5">
        <w:rPr>
          <w:rFonts w:hint="eastAsia"/>
          <w:szCs w:val="21"/>
        </w:rPr>
        <w:t>一般</w:t>
      </w:r>
      <w:r w:rsidR="008626BD">
        <w:rPr>
          <w:rFonts w:hint="eastAsia"/>
          <w:szCs w:val="21"/>
        </w:rPr>
        <w:t>性</w:t>
      </w:r>
      <w:r w:rsidRPr="00CC41D5">
        <w:rPr>
          <w:rFonts w:hint="eastAsia"/>
          <w:szCs w:val="21"/>
        </w:rPr>
        <w:t>建议中提议的特别研究，衡量和估值无偿家庭活动。与家庭雇佣者相关的法律中，只有即将颁布的《家庭暴力法》中规定，保护在家庭经济中从事家庭工作的人员。</w:t>
      </w:r>
      <w:r w:rsidRPr="00CC41D5">
        <w:rPr>
          <w:rStyle w:val="FootnoteReference"/>
          <w:szCs w:val="21"/>
        </w:rPr>
        <w:footnoteReference w:id="258"/>
      </w:r>
    </w:p>
    <w:p w:rsidR="002A570D" w:rsidRPr="007B4E37" w:rsidRDefault="002A570D" w:rsidP="007B4E37">
      <w:pPr>
        <w:pStyle w:val="H3"/>
        <w:rPr>
          <w:rFonts w:hint="eastAsia"/>
          <w:b w:val="0"/>
        </w:rPr>
      </w:pPr>
      <w:bookmarkStart w:id="179" w:name="_Toc228766673"/>
      <w:r w:rsidRPr="007B4E37">
        <w:rPr>
          <w:rFonts w:hint="eastAsia"/>
          <w:b w:val="0"/>
        </w:rPr>
        <w:t>性产业工作</w:t>
      </w:r>
      <w:bookmarkEnd w:id="179"/>
    </w:p>
    <w:p w:rsidR="002A570D" w:rsidRPr="00CC41D5" w:rsidRDefault="002A570D" w:rsidP="002D0D4D">
      <w:pPr>
        <w:spacing w:after="240" w:line="360" w:lineRule="exact"/>
        <w:ind w:left="720" w:hanging="720"/>
        <w:rPr>
          <w:szCs w:val="21"/>
        </w:rPr>
      </w:pPr>
      <w:r w:rsidRPr="00CC41D5">
        <w:rPr>
          <w:szCs w:val="21"/>
        </w:rPr>
        <w:t>1028.</w:t>
      </w:r>
      <w:r w:rsidRPr="00CC41D5">
        <w:rPr>
          <w:szCs w:val="21"/>
        </w:rPr>
        <w:tab/>
      </w:r>
      <w:r w:rsidRPr="00CC41D5">
        <w:rPr>
          <w:rFonts w:hint="eastAsia"/>
          <w:szCs w:val="21"/>
        </w:rPr>
        <w:t>如</w:t>
      </w:r>
      <w:r w:rsidRPr="00CC41D5">
        <w:rPr>
          <w:szCs w:val="21"/>
        </w:rPr>
        <w:t>《消除对妇女歧视公约》</w:t>
      </w:r>
      <w:r w:rsidRPr="00CC41D5">
        <w:rPr>
          <w:rFonts w:hint="eastAsia"/>
          <w:szCs w:val="21"/>
        </w:rPr>
        <w:t>第</w:t>
      </w:r>
      <w:r w:rsidRPr="00CC41D5">
        <w:rPr>
          <w:rFonts w:hint="eastAsia"/>
          <w:szCs w:val="21"/>
        </w:rPr>
        <w:t>6</w:t>
      </w:r>
      <w:r w:rsidRPr="00CC41D5">
        <w:rPr>
          <w:rFonts w:hint="eastAsia"/>
          <w:szCs w:val="21"/>
        </w:rPr>
        <w:t>条中指出，农村和城市地区少数东帝汶妇女将从事性工作作为维生手段。缺乏就业机会、贫困程度不断上升以及在家中或冲突过程中遭受性虐待，使妇女谋生或生存几乎别无他选。与此相关的是，随着东帝汶旅游业不断增长，年轻妇女极易遭受剥削。尽管妇女已充分利用了旅游业带来的大量机会</w:t>
      </w:r>
      <w:r w:rsidR="008626BD">
        <w:rPr>
          <w:rFonts w:hint="eastAsia"/>
          <w:szCs w:val="21"/>
        </w:rPr>
        <w:t>——</w:t>
      </w:r>
      <w:r w:rsidRPr="00CC41D5">
        <w:rPr>
          <w:rFonts w:hint="eastAsia"/>
          <w:szCs w:val="21"/>
        </w:rPr>
        <w:t>她们已占据了服务部门的大部分工作，然而，在制定政策与项目时，应承认和解决旅游业存在的这一性别问题。</w:t>
      </w:r>
    </w:p>
    <w:p w:rsidR="002A570D" w:rsidRPr="00F32541" w:rsidRDefault="002A570D" w:rsidP="00F32541">
      <w:pPr>
        <w:pStyle w:val="H1"/>
        <w:spacing w:beforeLines="0" w:before="0"/>
        <w:rPr>
          <w:rFonts w:hint="eastAsia"/>
        </w:rPr>
      </w:pPr>
      <w:bookmarkStart w:id="180" w:name="_Toc228766674"/>
      <w:r w:rsidRPr="00F32541">
        <w:rPr>
          <w:rFonts w:hint="eastAsia"/>
        </w:rPr>
        <w:t>正规经济部门</w:t>
      </w:r>
      <w:bookmarkEnd w:id="180"/>
    </w:p>
    <w:p w:rsidR="002A570D" w:rsidRPr="00CC41D5" w:rsidRDefault="002A570D" w:rsidP="002D0D4D">
      <w:pPr>
        <w:spacing w:after="240" w:line="360" w:lineRule="exact"/>
        <w:ind w:left="720" w:hanging="720"/>
        <w:rPr>
          <w:szCs w:val="21"/>
        </w:rPr>
      </w:pPr>
      <w:r w:rsidRPr="00CC41D5">
        <w:rPr>
          <w:szCs w:val="21"/>
        </w:rPr>
        <w:t>1029.</w:t>
      </w:r>
      <w:r w:rsidRPr="00CC41D5">
        <w:rPr>
          <w:szCs w:val="21"/>
        </w:rPr>
        <w:tab/>
      </w:r>
      <w:r w:rsidRPr="00CC41D5">
        <w:rPr>
          <w:rFonts w:hint="eastAsia"/>
          <w:szCs w:val="21"/>
        </w:rPr>
        <w:t>根据</w:t>
      </w:r>
      <w:r w:rsidRPr="00CC41D5">
        <w:rPr>
          <w:szCs w:val="21"/>
        </w:rPr>
        <w:t>2004</w:t>
      </w:r>
      <w:r w:rsidRPr="00CC41D5">
        <w:rPr>
          <w:rFonts w:hint="eastAsia"/>
          <w:szCs w:val="21"/>
        </w:rPr>
        <w:t>年的人口普查数据，妇女和男子分别占劳动力的</w:t>
      </w:r>
      <w:r w:rsidRPr="00CC41D5">
        <w:rPr>
          <w:szCs w:val="21"/>
        </w:rPr>
        <w:t>43%</w:t>
      </w:r>
      <w:r w:rsidRPr="00CC41D5">
        <w:rPr>
          <w:rFonts w:hint="eastAsia"/>
          <w:szCs w:val="21"/>
        </w:rPr>
        <w:t>和</w:t>
      </w:r>
      <w:r w:rsidRPr="00CC41D5">
        <w:rPr>
          <w:szCs w:val="21"/>
        </w:rPr>
        <w:t>57%</w:t>
      </w:r>
      <w:r w:rsidRPr="00CC41D5">
        <w:rPr>
          <w:rFonts w:hint="eastAsia"/>
          <w:szCs w:val="21"/>
        </w:rPr>
        <w:t>。但是</w:t>
      </w:r>
      <w:r w:rsidR="00DA096B">
        <w:rPr>
          <w:rFonts w:hint="eastAsia"/>
          <w:szCs w:val="21"/>
        </w:rPr>
        <w:t>女</w:t>
      </w:r>
      <w:r w:rsidR="008626BD">
        <w:rPr>
          <w:rFonts w:hint="eastAsia"/>
          <w:szCs w:val="21"/>
        </w:rPr>
        <w:t>性</w:t>
      </w:r>
      <w:r w:rsidRPr="00CC41D5">
        <w:rPr>
          <w:rFonts w:hint="eastAsia"/>
          <w:szCs w:val="21"/>
        </w:rPr>
        <w:t>劳动力的比率（</w:t>
      </w:r>
      <w:r w:rsidRPr="00CC41D5">
        <w:rPr>
          <w:szCs w:val="21"/>
        </w:rPr>
        <w:t>52%</w:t>
      </w:r>
      <w:r w:rsidRPr="00CC41D5">
        <w:rPr>
          <w:rFonts w:hint="eastAsia"/>
          <w:szCs w:val="21"/>
        </w:rPr>
        <w:t>）低于男子（</w:t>
      </w:r>
      <w:r w:rsidRPr="00CC41D5">
        <w:rPr>
          <w:szCs w:val="21"/>
        </w:rPr>
        <w:t>69%</w:t>
      </w:r>
      <w:r w:rsidRPr="00CC41D5">
        <w:rPr>
          <w:rFonts w:hint="eastAsia"/>
          <w:szCs w:val="21"/>
        </w:rPr>
        <w:t>）。目前，妇女在有偿就业中约占</w:t>
      </w:r>
      <w:r w:rsidRPr="00CC41D5">
        <w:rPr>
          <w:szCs w:val="21"/>
        </w:rPr>
        <w:t>9%</w:t>
      </w:r>
      <w:r w:rsidRPr="00CC41D5">
        <w:rPr>
          <w:rFonts w:hint="eastAsia"/>
          <w:szCs w:val="21"/>
        </w:rPr>
        <w:t>，而男子占</w:t>
      </w:r>
      <w:r w:rsidRPr="00CC41D5">
        <w:rPr>
          <w:rFonts w:hint="eastAsia"/>
          <w:szCs w:val="21"/>
        </w:rPr>
        <w:t>13%</w:t>
      </w:r>
      <w:r w:rsidRPr="00CC41D5">
        <w:rPr>
          <w:rFonts w:hint="eastAsia"/>
          <w:szCs w:val="21"/>
        </w:rPr>
        <w:t>。男子从事有偿劳动的人数较多，在帝力更是如此。</w:t>
      </w:r>
    </w:p>
    <w:p w:rsidR="002A570D" w:rsidRPr="00CC41D5" w:rsidRDefault="002A570D" w:rsidP="002D0D4D">
      <w:pPr>
        <w:spacing w:after="240" w:line="360" w:lineRule="exact"/>
        <w:ind w:left="720" w:hanging="720"/>
        <w:rPr>
          <w:szCs w:val="21"/>
        </w:rPr>
      </w:pPr>
      <w:r w:rsidRPr="00CC41D5">
        <w:rPr>
          <w:szCs w:val="21"/>
        </w:rPr>
        <w:t>1030.</w:t>
      </w:r>
      <w:r w:rsidRPr="00CC41D5">
        <w:rPr>
          <w:szCs w:val="21"/>
        </w:rPr>
        <w:tab/>
        <w:t>2004</w:t>
      </w:r>
      <w:r w:rsidRPr="00CC41D5">
        <w:rPr>
          <w:rFonts w:hint="eastAsia"/>
          <w:szCs w:val="21"/>
        </w:rPr>
        <w:t>年人口普查结果表明，在马努法伊、欧库西、艾纳鲁等区，</w:t>
      </w:r>
      <w:r w:rsidRPr="00CC41D5">
        <w:rPr>
          <w:rFonts w:hint="eastAsia"/>
          <w:szCs w:val="21"/>
        </w:rPr>
        <w:t>15</w:t>
      </w:r>
      <w:r w:rsidRPr="00CC41D5">
        <w:rPr>
          <w:rFonts w:hint="eastAsia"/>
          <w:szCs w:val="21"/>
        </w:rPr>
        <w:t>岁及</w:t>
      </w:r>
      <w:r w:rsidRPr="00CC41D5">
        <w:rPr>
          <w:rFonts w:hint="eastAsia"/>
          <w:szCs w:val="21"/>
        </w:rPr>
        <w:t>15</w:t>
      </w:r>
      <w:r w:rsidRPr="00CC41D5">
        <w:rPr>
          <w:rFonts w:hint="eastAsia"/>
          <w:szCs w:val="21"/>
        </w:rPr>
        <w:t>岁以上的</w:t>
      </w:r>
      <w:r w:rsidR="00DA096B">
        <w:rPr>
          <w:rFonts w:hint="eastAsia"/>
          <w:szCs w:val="21"/>
        </w:rPr>
        <w:t>女</w:t>
      </w:r>
      <w:r w:rsidR="008626BD">
        <w:rPr>
          <w:rFonts w:hint="eastAsia"/>
          <w:szCs w:val="21"/>
        </w:rPr>
        <w:t>性</w:t>
      </w:r>
      <w:r w:rsidRPr="00CC41D5">
        <w:rPr>
          <w:rFonts w:hint="eastAsia"/>
          <w:szCs w:val="21"/>
        </w:rPr>
        <w:t>劳动力比率较高，超过了</w:t>
      </w:r>
      <w:r w:rsidRPr="00CC41D5">
        <w:rPr>
          <w:rFonts w:hint="eastAsia"/>
          <w:szCs w:val="21"/>
        </w:rPr>
        <w:t>70%</w:t>
      </w:r>
      <w:r w:rsidRPr="00CC41D5">
        <w:rPr>
          <w:rFonts w:hint="eastAsia"/>
          <w:szCs w:val="21"/>
        </w:rPr>
        <w:t>；然而，城市地区男子与妇女的劳动力比率大幅下降，在帝力区，仅有</w:t>
      </w:r>
      <w:r w:rsidRPr="00CC41D5">
        <w:rPr>
          <w:rFonts w:hint="eastAsia"/>
          <w:szCs w:val="21"/>
        </w:rPr>
        <w:t>39%</w:t>
      </w:r>
      <w:r w:rsidRPr="00CC41D5">
        <w:rPr>
          <w:rFonts w:hint="eastAsia"/>
          <w:szCs w:val="21"/>
        </w:rPr>
        <w:t>的妇女参与经济活动。</w:t>
      </w:r>
      <w:r w:rsidRPr="00CC41D5">
        <w:rPr>
          <w:rStyle w:val="FootnoteReference"/>
          <w:szCs w:val="21"/>
        </w:rPr>
        <w:footnoteReference w:id="259"/>
      </w:r>
    </w:p>
    <w:p w:rsidR="002A570D" w:rsidRPr="00CC41D5" w:rsidRDefault="002A570D" w:rsidP="002D0D4D">
      <w:pPr>
        <w:spacing w:after="240" w:line="360" w:lineRule="exact"/>
        <w:ind w:left="720" w:hanging="720"/>
        <w:rPr>
          <w:szCs w:val="21"/>
        </w:rPr>
      </w:pPr>
      <w:r w:rsidRPr="00CC41D5">
        <w:rPr>
          <w:szCs w:val="21"/>
        </w:rPr>
        <w:t>1031.</w:t>
      </w:r>
      <w:r w:rsidRPr="00CC41D5">
        <w:rPr>
          <w:szCs w:val="21"/>
        </w:rPr>
        <w:tab/>
      </w:r>
      <w:r w:rsidRPr="008626BD">
        <w:rPr>
          <w:rFonts w:hint="eastAsia"/>
          <w:spacing w:val="4"/>
          <w:szCs w:val="21"/>
        </w:rPr>
        <w:t>在中心城市地区，妇女的失业率也比较高；妇女的失业率为四分之一，而男子的失业率为七分之一。</w:t>
      </w:r>
      <w:r w:rsidRPr="00CC41D5">
        <w:rPr>
          <w:rStyle w:val="FootnoteReference"/>
          <w:szCs w:val="21"/>
        </w:rPr>
        <w:footnoteReference w:id="260"/>
      </w:r>
      <w:r w:rsidRPr="00CC41D5">
        <w:rPr>
          <w:szCs w:val="21"/>
        </w:rPr>
        <w:t>2004</w:t>
      </w:r>
      <w:r w:rsidRPr="00CC41D5">
        <w:rPr>
          <w:rFonts w:hint="eastAsia"/>
          <w:szCs w:val="21"/>
        </w:rPr>
        <w:t>年人口普查表明，大部分达到工作年龄而未参加工作的妇女（</w:t>
      </w:r>
      <w:r w:rsidRPr="00CC41D5">
        <w:rPr>
          <w:rFonts w:hint="eastAsia"/>
          <w:szCs w:val="21"/>
        </w:rPr>
        <w:t>4</w:t>
      </w:r>
      <w:r w:rsidRPr="00CC41D5">
        <w:rPr>
          <w:szCs w:val="21"/>
        </w:rPr>
        <w:t>8%</w:t>
      </w:r>
      <w:r w:rsidRPr="00CC41D5">
        <w:rPr>
          <w:rFonts w:hint="eastAsia"/>
          <w:szCs w:val="21"/>
        </w:rPr>
        <w:t>）均忙于家务，而</w:t>
      </w:r>
      <w:r w:rsidRPr="00CC41D5">
        <w:rPr>
          <w:rFonts w:hint="eastAsia"/>
          <w:szCs w:val="21"/>
        </w:rPr>
        <w:t>64%</w:t>
      </w:r>
      <w:r w:rsidRPr="00CC41D5">
        <w:rPr>
          <w:rFonts w:hint="eastAsia"/>
          <w:szCs w:val="21"/>
        </w:rPr>
        <w:t>达到工作年龄而未参加工作的男子将自己归类为学生。另外还有</w:t>
      </w:r>
      <w:r w:rsidRPr="00CC41D5">
        <w:rPr>
          <w:rFonts w:hint="eastAsia"/>
          <w:szCs w:val="21"/>
        </w:rPr>
        <w:t>19%</w:t>
      </w:r>
      <w:r w:rsidRPr="00CC41D5">
        <w:rPr>
          <w:rFonts w:hint="eastAsia"/>
          <w:szCs w:val="21"/>
        </w:rPr>
        <w:t>的男子并不积极就业，原因是，目前没有工作机会。少数妇女（</w:t>
      </w:r>
      <w:r w:rsidRPr="00CC41D5">
        <w:rPr>
          <w:rFonts w:hint="eastAsia"/>
          <w:szCs w:val="21"/>
        </w:rPr>
        <w:t>2%</w:t>
      </w:r>
      <w:r w:rsidRPr="00CC41D5">
        <w:rPr>
          <w:rFonts w:hint="eastAsia"/>
          <w:szCs w:val="21"/>
        </w:rPr>
        <w:t>）和男子（</w:t>
      </w:r>
      <w:r w:rsidRPr="00CC41D5">
        <w:rPr>
          <w:rFonts w:hint="eastAsia"/>
          <w:szCs w:val="21"/>
        </w:rPr>
        <w:t>3%</w:t>
      </w:r>
      <w:r w:rsidRPr="00CC41D5">
        <w:rPr>
          <w:rFonts w:hint="eastAsia"/>
          <w:szCs w:val="21"/>
        </w:rPr>
        <w:t>）因生病或残疾而未能就业。</w:t>
      </w:r>
      <w:r w:rsidRPr="00CC41D5">
        <w:rPr>
          <w:rStyle w:val="FootnoteReference"/>
          <w:szCs w:val="21"/>
        </w:rPr>
        <w:footnoteReference w:id="261"/>
      </w:r>
    </w:p>
    <w:p w:rsidR="002A570D" w:rsidRPr="00CC41D5" w:rsidRDefault="002A570D" w:rsidP="002A570D">
      <w:pPr>
        <w:spacing w:after="240" w:line="360" w:lineRule="exact"/>
        <w:ind w:left="720" w:hanging="720"/>
        <w:rPr>
          <w:szCs w:val="21"/>
        </w:rPr>
      </w:pPr>
      <w:r w:rsidRPr="00CC41D5">
        <w:rPr>
          <w:szCs w:val="21"/>
        </w:rPr>
        <w:t>1032.</w:t>
      </w:r>
      <w:r w:rsidRPr="00CC41D5">
        <w:rPr>
          <w:szCs w:val="21"/>
        </w:rPr>
        <w:tab/>
      </w:r>
      <w:r w:rsidRPr="00CC41D5">
        <w:rPr>
          <w:rFonts w:hint="eastAsia"/>
          <w:szCs w:val="21"/>
        </w:rPr>
        <w:t>从这些数据中可明显发现，正规的就业机会极其有限，这在农村地区尤其如此。理论上，诸如行政管理者、警察、教师和护士等职务都是中性的，但在实际当中则重男轻女。在城镇中，男子和妇女拥有更多的工作机会，不过在这里</w:t>
      </w:r>
      <w:r w:rsidR="00EC1EE2">
        <w:rPr>
          <w:rFonts w:hint="eastAsia"/>
          <w:szCs w:val="21"/>
        </w:rPr>
        <w:t>——</w:t>
      </w:r>
      <w:r w:rsidRPr="00CC41D5">
        <w:rPr>
          <w:rFonts w:hint="eastAsia"/>
          <w:szCs w:val="21"/>
        </w:rPr>
        <w:t>正如本报告前面指出</w:t>
      </w:r>
      <w:r w:rsidR="00EC1EE2">
        <w:rPr>
          <w:rFonts w:hint="eastAsia"/>
          <w:szCs w:val="21"/>
        </w:rPr>
        <w:t>——</w:t>
      </w:r>
      <w:r w:rsidRPr="00CC41D5">
        <w:rPr>
          <w:rFonts w:hint="eastAsia"/>
          <w:szCs w:val="21"/>
        </w:rPr>
        <w:t>基于性别的劳动力分工也非常明显。妇女在零售、饭店和酒店行业占据主导地位，而交通运输、贮藏和通信行业中男性就业人数较多。对很多人而言，目前唯一现实的工作机会是个人、合伙关系、团体或合作关系的自我就业。</w:t>
      </w:r>
    </w:p>
    <w:p w:rsidR="002A570D" w:rsidRPr="00CC41D5" w:rsidRDefault="002A570D" w:rsidP="002D0D4D">
      <w:pPr>
        <w:spacing w:after="240" w:line="360" w:lineRule="exact"/>
        <w:ind w:left="720" w:hanging="720"/>
        <w:rPr>
          <w:szCs w:val="21"/>
        </w:rPr>
      </w:pPr>
      <w:r w:rsidRPr="00CC41D5">
        <w:rPr>
          <w:szCs w:val="21"/>
        </w:rPr>
        <w:t>1033.</w:t>
      </w:r>
      <w:r w:rsidRPr="00CC41D5">
        <w:rPr>
          <w:szCs w:val="21"/>
        </w:rPr>
        <w:tab/>
        <w:t>2004</w:t>
      </w:r>
      <w:r w:rsidRPr="00CC41D5">
        <w:rPr>
          <w:rFonts w:hint="eastAsia"/>
          <w:szCs w:val="21"/>
        </w:rPr>
        <w:t>年人口普查提供了</w:t>
      </w:r>
      <w:r w:rsidRPr="00CC41D5">
        <w:rPr>
          <w:rFonts w:hint="eastAsia"/>
          <w:szCs w:val="21"/>
        </w:rPr>
        <w:t>15</w:t>
      </w:r>
      <w:r w:rsidRPr="00CC41D5">
        <w:rPr>
          <w:rFonts w:hint="eastAsia"/>
          <w:szCs w:val="21"/>
        </w:rPr>
        <w:t>岁及</w:t>
      </w:r>
      <w:r w:rsidRPr="00CC41D5">
        <w:rPr>
          <w:rFonts w:hint="eastAsia"/>
          <w:szCs w:val="21"/>
        </w:rPr>
        <w:t>15</w:t>
      </w:r>
      <w:r w:rsidRPr="00CC41D5">
        <w:rPr>
          <w:rFonts w:hint="eastAsia"/>
          <w:szCs w:val="21"/>
        </w:rPr>
        <w:t>岁以上人口当前经济活动的部分信息。在从业的妇女中，受雇于政府部门的妇女占</w:t>
      </w:r>
      <w:r w:rsidRPr="00CC41D5">
        <w:rPr>
          <w:szCs w:val="21"/>
        </w:rPr>
        <w:t>24%</w:t>
      </w:r>
      <w:r w:rsidRPr="00CC41D5">
        <w:rPr>
          <w:rFonts w:hint="eastAsia"/>
          <w:szCs w:val="21"/>
        </w:rPr>
        <w:t>；受雇于联合国机构和非政府组织的妇女基本上也是这个比例，分别为</w:t>
      </w:r>
      <w:r w:rsidRPr="00CC41D5">
        <w:rPr>
          <w:szCs w:val="21"/>
        </w:rPr>
        <w:t>25%</w:t>
      </w:r>
      <w:r w:rsidRPr="00CC41D5">
        <w:rPr>
          <w:rFonts w:hint="eastAsia"/>
          <w:szCs w:val="21"/>
        </w:rPr>
        <w:t>和</w:t>
      </w:r>
      <w:r w:rsidRPr="00CC41D5">
        <w:rPr>
          <w:szCs w:val="21"/>
        </w:rPr>
        <w:t>23%</w:t>
      </w:r>
      <w:r w:rsidRPr="00CC41D5">
        <w:rPr>
          <w:rFonts w:hint="eastAsia"/>
          <w:szCs w:val="21"/>
        </w:rPr>
        <w:t>，而在私营企业工作的妇女近半数，占</w:t>
      </w:r>
      <w:r w:rsidRPr="00CC41D5">
        <w:rPr>
          <w:szCs w:val="21"/>
        </w:rPr>
        <w:t>48%</w:t>
      </w:r>
      <w:r w:rsidRPr="00CC41D5">
        <w:rPr>
          <w:rFonts w:hint="eastAsia"/>
          <w:szCs w:val="21"/>
        </w:rPr>
        <w:t>。然而，截至目前，东帝汶尚未进行正规的劳动情况调查。</w:t>
      </w:r>
      <w:r w:rsidRPr="00CC41D5">
        <w:rPr>
          <w:rStyle w:val="FootnoteReference"/>
          <w:szCs w:val="21"/>
        </w:rPr>
        <w:footnoteReference w:id="262"/>
      </w:r>
      <w:r w:rsidRPr="00CC41D5">
        <w:rPr>
          <w:rFonts w:hint="eastAsia"/>
          <w:szCs w:val="21"/>
        </w:rPr>
        <w:t>此外，也没有专门的信息可用来对全职和兼职妇女所占比例进行比较。</w:t>
      </w:r>
    </w:p>
    <w:p w:rsidR="002A570D" w:rsidRPr="007B4E37" w:rsidRDefault="002A570D" w:rsidP="007B4E37">
      <w:pPr>
        <w:pStyle w:val="H3"/>
        <w:rPr>
          <w:rFonts w:hint="eastAsia"/>
          <w:b w:val="0"/>
        </w:rPr>
      </w:pPr>
      <w:bookmarkStart w:id="181" w:name="_Toc228766675"/>
      <w:r w:rsidRPr="007B4E37">
        <w:rPr>
          <w:rFonts w:hint="eastAsia"/>
          <w:b w:val="0"/>
        </w:rPr>
        <w:t>男女就业的稳定性</w:t>
      </w:r>
      <w:bookmarkEnd w:id="181"/>
    </w:p>
    <w:p w:rsidR="002A570D" w:rsidRPr="00CC41D5" w:rsidRDefault="002A570D" w:rsidP="002A570D">
      <w:pPr>
        <w:spacing w:after="240" w:line="360" w:lineRule="exact"/>
        <w:ind w:left="720" w:hanging="720"/>
        <w:rPr>
          <w:szCs w:val="21"/>
        </w:rPr>
      </w:pPr>
      <w:r w:rsidRPr="00CC41D5">
        <w:rPr>
          <w:szCs w:val="21"/>
        </w:rPr>
        <w:t>1034.</w:t>
      </w:r>
      <w:r w:rsidRPr="00CC41D5">
        <w:rPr>
          <w:szCs w:val="21"/>
        </w:rPr>
        <w:tab/>
      </w:r>
      <w:r w:rsidRPr="00CC41D5">
        <w:rPr>
          <w:rFonts w:hint="eastAsia"/>
          <w:szCs w:val="21"/>
        </w:rPr>
        <w:t>中心城市地区的大部分工作都是每日或短期临时工，且薪酬不高。非政府组织中很多职位是基于突发事件设置的，例如，供给分发，冲突后重建，实地考察，项目经理，办公室支持服务员工。这些职位由捐助者提供支持，一旦捐助者离开该国，该职位立即取消。尽管目前尚无在突发事件和发展工作中招募男女工作人员的数据，但有证据表明，妇女在这一领域处于劣势，原因是，她们通常不具备工作所必需的基本行政能力或英语语言能力等。男子从冲突后重建活动中受益最多。</w:t>
      </w:r>
    </w:p>
    <w:p w:rsidR="002A570D" w:rsidRPr="007B4E37" w:rsidRDefault="002A570D" w:rsidP="007B4E37">
      <w:pPr>
        <w:pStyle w:val="H3"/>
        <w:rPr>
          <w:rFonts w:hint="eastAsia"/>
          <w:b w:val="0"/>
        </w:rPr>
      </w:pPr>
      <w:bookmarkStart w:id="182" w:name="_Toc228766676"/>
      <w:r w:rsidRPr="007B4E37">
        <w:rPr>
          <w:rFonts w:hint="eastAsia"/>
          <w:b w:val="0"/>
        </w:rPr>
        <w:t>公共服务</w:t>
      </w:r>
      <w:bookmarkEnd w:id="182"/>
    </w:p>
    <w:p w:rsidR="002A570D" w:rsidRPr="00CC41D5" w:rsidRDefault="002A570D" w:rsidP="002A570D">
      <w:pPr>
        <w:spacing w:after="240" w:line="360" w:lineRule="exact"/>
        <w:ind w:left="720" w:hanging="720"/>
        <w:rPr>
          <w:rFonts w:hint="eastAsia"/>
          <w:szCs w:val="21"/>
        </w:rPr>
      </w:pPr>
      <w:r w:rsidRPr="00CC41D5">
        <w:rPr>
          <w:szCs w:val="21"/>
        </w:rPr>
        <w:t>1035.</w:t>
      </w:r>
      <w:r w:rsidRPr="00CC41D5">
        <w:rPr>
          <w:szCs w:val="21"/>
        </w:rPr>
        <w:tab/>
      </w:r>
      <w:r w:rsidRPr="00CC41D5">
        <w:rPr>
          <w:rFonts w:hint="eastAsia"/>
          <w:szCs w:val="21"/>
        </w:rPr>
        <w:t>东帝汶公共服务现有数据再次表明，该部门存在严重的性别歧视。</w:t>
      </w:r>
      <w:r w:rsidRPr="00CC41D5">
        <w:rPr>
          <w:rStyle w:val="FootnoteReference"/>
          <w:szCs w:val="21"/>
        </w:rPr>
        <w:footnoteReference w:id="263"/>
      </w:r>
      <w:r w:rsidRPr="00CC41D5">
        <w:rPr>
          <w:rFonts w:hint="eastAsia"/>
          <w:szCs w:val="21"/>
        </w:rPr>
        <w:t>妇女在就业领域的平等机会因为各种综合因素而被否定。尽管公共服务招聘程序采用相同的筛选标准，然而，筛选基于候选者的资历与经验，</w:t>
      </w:r>
      <w:r w:rsidRPr="00CC41D5">
        <w:rPr>
          <w:rStyle w:val="FootnoteReference"/>
          <w:szCs w:val="21"/>
        </w:rPr>
        <w:footnoteReference w:id="264"/>
      </w:r>
      <w:r w:rsidRPr="00CC41D5">
        <w:rPr>
          <w:rFonts w:hint="eastAsia"/>
          <w:szCs w:val="21"/>
        </w:rPr>
        <w:t>这种筛选标准通常令男性受益，因为</w:t>
      </w:r>
      <w:r w:rsidR="00DA096B">
        <w:rPr>
          <w:rFonts w:hint="eastAsia"/>
          <w:szCs w:val="21"/>
        </w:rPr>
        <w:t>女</w:t>
      </w:r>
      <w:r w:rsidR="0044136A">
        <w:rPr>
          <w:rFonts w:hint="eastAsia"/>
          <w:szCs w:val="21"/>
        </w:rPr>
        <w:t>性</w:t>
      </w:r>
      <w:r w:rsidRPr="00CC41D5">
        <w:rPr>
          <w:rFonts w:hint="eastAsia"/>
          <w:szCs w:val="21"/>
        </w:rPr>
        <w:t>相比，男性有更多的正规教育机会和就业机会。此外，调查表明，教育的惠益并没有给</w:t>
      </w:r>
      <w:r w:rsidR="00DA096B">
        <w:rPr>
          <w:rFonts w:hint="eastAsia"/>
          <w:szCs w:val="21"/>
        </w:rPr>
        <w:t>妇女</w:t>
      </w:r>
      <w:r w:rsidRPr="00CC41D5">
        <w:rPr>
          <w:rFonts w:hint="eastAsia"/>
          <w:szCs w:val="21"/>
        </w:rPr>
        <w:t>带来更多的有偿就业机会。</w:t>
      </w:r>
      <w:r w:rsidRPr="00CC41D5">
        <w:rPr>
          <w:rStyle w:val="FootnoteReference"/>
          <w:szCs w:val="21"/>
        </w:rPr>
        <w:footnoteReference w:id="265"/>
      </w:r>
    </w:p>
    <w:p w:rsidR="002A570D" w:rsidRPr="00CC41D5" w:rsidRDefault="002A570D" w:rsidP="002A570D">
      <w:pPr>
        <w:spacing w:after="240" w:line="360" w:lineRule="exact"/>
        <w:ind w:left="720" w:hanging="720"/>
        <w:rPr>
          <w:szCs w:val="21"/>
        </w:rPr>
      </w:pPr>
      <w:r w:rsidRPr="00CC41D5">
        <w:rPr>
          <w:szCs w:val="21"/>
        </w:rPr>
        <w:t>1036.</w:t>
      </w:r>
      <w:r w:rsidRPr="00CC41D5">
        <w:rPr>
          <w:szCs w:val="21"/>
        </w:rPr>
        <w:tab/>
      </w:r>
      <w:r w:rsidRPr="00CC41D5">
        <w:rPr>
          <w:rFonts w:hint="eastAsia"/>
          <w:szCs w:val="21"/>
        </w:rPr>
        <w:t>在确有工作职位的公共部门很少雇用妇女，更不可能聘用妇女担任高级职位。目前，公务员体系中共有</w:t>
      </w:r>
      <w:r w:rsidRPr="00CC41D5">
        <w:rPr>
          <w:szCs w:val="21"/>
        </w:rPr>
        <w:t>12</w:t>
      </w:r>
      <w:r w:rsidR="0044136A">
        <w:rPr>
          <w:rFonts w:hint="eastAsia"/>
          <w:szCs w:val="21"/>
        </w:rPr>
        <w:t xml:space="preserve"> </w:t>
      </w:r>
      <w:r w:rsidRPr="00CC41D5">
        <w:rPr>
          <w:szCs w:val="21"/>
        </w:rPr>
        <w:t>161</w:t>
      </w:r>
      <w:r w:rsidRPr="00CC41D5">
        <w:rPr>
          <w:rFonts w:hint="eastAsia"/>
          <w:szCs w:val="21"/>
        </w:rPr>
        <w:t>名正式雇员，其中妇女占</w:t>
      </w:r>
      <w:r w:rsidRPr="00CC41D5">
        <w:rPr>
          <w:rFonts w:hint="eastAsia"/>
          <w:szCs w:val="21"/>
        </w:rPr>
        <w:t>22%</w:t>
      </w:r>
      <w:r w:rsidRPr="00CC41D5">
        <w:rPr>
          <w:rFonts w:hint="eastAsia"/>
          <w:szCs w:val="21"/>
        </w:rPr>
        <w:t>。</w:t>
      </w:r>
      <w:r w:rsidRPr="00CC41D5">
        <w:rPr>
          <w:rStyle w:val="FootnoteReference"/>
          <w:szCs w:val="21"/>
        </w:rPr>
        <w:footnoteReference w:id="266"/>
      </w:r>
      <w:r w:rsidRPr="00CC41D5">
        <w:rPr>
          <w:rFonts w:hint="eastAsia"/>
          <w:szCs w:val="21"/>
        </w:rPr>
        <w:t>妇女大多集中在教育、卫生、劳工和社会服务领域，但即便在这些领域她们也是少数。</w:t>
      </w:r>
      <w:r w:rsidRPr="00CC41D5">
        <w:rPr>
          <w:rFonts w:hint="eastAsia"/>
          <w:szCs w:val="21"/>
        </w:rPr>
        <w:t>2001</w:t>
      </w:r>
      <w:r w:rsidRPr="00CC41D5">
        <w:rPr>
          <w:rFonts w:hint="eastAsia"/>
          <w:szCs w:val="21"/>
        </w:rPr>
        <w:t>年进行的一项公务员体系调查表明，教育部</w:t>
      </w:r>
      <w:r w:rsidRPr="00CC41D5">
        <w:rPr>
          <w:szCs w:val="21"/>
        </w:rPr>
        <w:t>29%</w:t>
      </w:r>
      <w:r w:rsidRPr="00CC41D5">
        <w:rPr>
          <w:rFonts w:hint="eastAsia"/>
          <w:szCs w:val="21"/>
        </w:rPr>
        <w:t>的雇员为</w:t>
      </w:r>
      <w:r w:rsidR="00DA096B">
        <w:rPr>
          <w:rFonts w:hint="eastAsia"/>
          <w:szCs w:val="21"/>
        </w:rPr>
        <w:t>妇女</w:t>
      </w:r>
      <w:r w:rsidRPr="00CC41D5">
        <w:rPr>
          <w:rFonts w:hint="eastAsia"/>
          <w:szCs w:val="21"/>
        </w:rPr>
        <w:t>；卫生部</w:t>
      </w:r>
      <w:r w:rsidRPr="00CC41D5">
        <w:rPr>
          <w:rFonts w:hint="eastAsia"/>
          <w:szCs w:val="21"/>
        </w:rPr>
        <w:t>32%</w:t>
      </w:r>
      <w:r w:rsidRPr="00CC41D5">
        <w:rPr>
          <w:rFonts w:hint="eastAsia"/>
          <w:szCs w:val="21"/>
        </w:rPr>
        <w:t>的雇员为</w:t>
      </w:r>
      <w:r w:rsidR="00DA096B">
        <w:rPr>
          <w:rFonts w:hint="eastAsia"/>
          <w:szCs w:val="21"/>
        </w:rPr>
        <w:t>妇女</w:t>
      </w:r>
      <w:r w:rsidRPr="00CC41D5">
        <w:rPr>
          <w:rFonts w:hint="eastAsia"/>
          <w:szCs w:val="21"/>
        </w:rPr>
        <w:t>；外交部</w:t>
      </w:r>
      <w:r w:rsidRPr="00CC41D5">
        <w:rPr>
          <w:rFonts w:hint="eastAsia"/>
          <w:szCs w:val="21"/>
        </w:rPr>
        <w:t>39%</w:t>
      </w:r>
      <w:r w:rsidRPr="00CC41D5">
        <w:rPr>
          <w:rFonts w:hint="eastAsia"/>
          <w:szCs w:val="21"/>
        </w:rPr>
        <w:t>的雇员为</w:t>
      </w:r>
      <w:r w:rsidR="00DA096B">
        <w:rPr>
          <w:rFonts w:hint="eastAsia"/>
          <w:szCs w:val="21"/>
        </w:rPr>
        <w:t>妇女</w:t>
      </w:r>
      <w:r w:rsidRPr="00CC41D5">
        <w:rPr>
          <w:rFonts w:hint="eastAsia"/>
          <w:szCs w:val="21"/>
        </w:rPr>
        <w:t>。然而，任职于水利与卫生部的东帝汶人中，</w:t>
      </w:r>
      <w:r w:rsidR="00DA096B">
        <w:rPr>
          <w:rFonts w:hint="eastAsia"/>
          <w:szCs w:val="21"/>
        </w:rPr>
        <w:t>妇女</w:t>
      </w:r>
      <w:r w:rsidRPr="00CC41D5">
        <w:rPr>
          <w:rFonts w:hint="eastAsia"/>
          <w:szCs w:val="21"/>
        </w:rPr>
        <w:t>仅占</w:t>
      </w:r>
      <w:r w:rsidRPr="00CC41D5">
        <w:rPr>
          <w:rFonts w:hint="eastAsia"/>
          <w:szCs w:val="21"/>
        </w:rPr>
        <w:t>3%</w:t>
      </w:r>
      <w:r w:rsidRPr="00CC41D5">
        <w:rPr>
          <w:rFonts w:hint="eastAsia"/>
          <w:szCs w:val="21"/>
        </w:rPr>
        <w:t>，而在司法部中，</w:t>
      </w:r>
      <w:r w:rsidR="00DA096B">
        <w:rPr>
          <w:rFonts w:hint="eastAsia"/>
          <w:szCs w:val="21"/>
        </w:rPr>
        <w:t>妇女</w:t>
      </w:r>
      <w:r w:rsidRPr="00CC41D5">
        <w:rPr>
          <w:rFonts w:hint="eastAsia"/>
          <w:szCs w:val="21"/>
        </w:rPr>
        <w:t>仅占雇员总数的</w:t>
      </w:r>
      <w:r w:rsidRPr="00CC41D5">
        <w:rPr>
          <w:rFonts w:hint="eastAsia"/>
          <w:szCs w:val="21"/>
        </w:rPr>
        <w:t>17%</w:t>
      </w:r>
      <w:r w:rsidRPr="00CC41D5">
        <w:rPr>
          <w:rFonts w:hint="eastAsia"/>
          <w:szCs w:val="21"/>
        </w:rPr>
        <w:t>。</w:t>
      </w:r>
    </w:p>
    <w:p w:rsidR="002A570D" w:rsidRPr="00CC41D5" w:rsidRDefault="002A570D" w:rsidP="002A570D">
      <w:pPr>
        <w:spacing w:after="240" w:line="360" w:lineRule="exact"/>
        <w:ind w:left="720" w:hanging="720"/>
        <w:rPr>
          <w:szCs w:val="21"/>
        </w:rPr>
      </w:pPr>
      <w:r w:rsidRPr="00CC41D5">
        <w:rPr>
          <w:szCs w:val="21"/>
        </w:rPr>
        <w:t>1037.</w:t>
      </w:r>
      <w:r w:rsidRPr="00CC41D5">
        <w:rPr>
          <w:szCs w:val="21"/>
        </w:rPr>
        <w:tab/>
      </w:r>
      <w:r w:rsidRPr="00CC41D5">
        <w:rPr>
          <w:rFonts w:hint="eastAsia"/>
          <w:szCs w:val="21"/>
        </w:rPr>
        <w:t>2</w:t>
      </w:r>
      <w:r w:rsidRPr="00CC41D5">
        <w:rPr>
          <w:szCs w:val="21"/>
        </w:rPr>
        <w:t>005</w:t>
      </w:r>
      <w:r w:rsidRPr="00CC41D5">
        <w:rPr>
          <w:rFonts w:hint="eastAsia"/>
          <w:szCs w:val="21"/>
        </w:rPr>
        <w:t>年，共有</w:t>
      </w:r>
      <w:r w:rsidRPr="00CC41D5">
        <w:rPr>
          <w:szCs w:val="21"/>
        </w:rPr>
        <w:t>569</w:t>
      </w:r>
      <w:r w:rsidRPr="00CC41D5">
        <w:rPr>
          <w:rFonts w:hint="eastAsia"/>
          <w:szCs w:val="21"/>
        </w:rPr>
        <w:t>名</w:t>
      </w:r>
      <w:r w:rsidR="00DA096B">
        <w:rPr>
          <w:rFonts w:hint="eastAsia"/>
          <w:szCs w:val="21"/>
        </w:rPr>
        <w:t>妇女</w:t>
      </w:r>
      <w:r w:rsidRPr="00CC41D5">
        <w:rPr>
          <w:rFonts w:hint="eastAsia"/>
          <w:szCs w:val="21"/>
        </w:rPr>
        <w:t>任职于东帝汶国家警察局，但其所占比列不及警察总人数的</w:t>
      </w:r>
      <w:r w:rsidR="0044136A">
        <w:rPr>
          <w:rFonts w:hint="eastAsia"/>
          <w:szCs w:val="21"/>
        </w:rPr>
        <w:t>六分之一</w:t>
      </w:r>
      <w:r w:rsidRPr="00CC41D5">
        <w:rPr>
          <w:rFonts w:hint="eastAsia"/>
          <w:szCs w:val="21"/>
        </w:rPr>
        <w:t>。她们所担任的职务包括，警察巡官、警察二级巡官、警察以及人力资源部总监和犯罪调查小组副组长等重要职位。各区所有小组的行政组长大多为</w:t>
      </w:r>
      <w:r w:rsidR="00DA096B">
        <w:rPr>
          <w:rFonts w:hint="eastAsia"/>
          <w:szCs w:val="21"/>
        </w:rPr>
        <w:t>妇女</w:t>
      </w:r>
      <w:r w:rsidRPr="00CC41D5">
        <w:rPr>
          <w:rFonts w:hint="eastAsia"/>
          <w:szCs w:val="21"/>
        </w:rPr>
        <w:t>。</w:t>
      </w:r>
      <w:r w:rsidRPr="00CC41D5">
        <w:rPr>
          <w:rStyle w:val="FootnoteReference"/>
          <w:szCs w:val="21"/>
        </w:rPr>
        <w:footnoteReference w:id="267"/>
      </w:r>
    </w:p>
    <w:p w:rsidR="002A570D" w:rsidRPr="00CC41D5" w:rsidRDefault="002A570D" w:rsidP="002A570D">
      <w:pPr>
        <w:spacing w:after="240" w:line="360" w:lineRule="exact"/>
        <w:ind w:left="720" w:hanging="720"/>
        <w:rPr>
          <w:szCs w:val="21"/>
        </w:rPr>
      </w:pPr>
      <w:r w:rsidRPr="00CC41D5">
        <w:rPr>
          <w:szCs w:val="21"/>
        </w:rPr>
        <w:t>1038.</w:t>
      </w:r>
      <w:r w:rsidRPr="00CC41D5">
        <w:rPr>
          <w:szCs w:val="21"/>
        </w:rPr>
        <w:tab/>
      </w:r>
      <w:r w:rsidRPr="00CC41D5">
        <w:rPr>
          <w:rFonts w:hint="eastAsia"/>
          <w:szCs w:val="21"/>
        </w:rPr>
        <w:t>到</w:t>
      </w:r>
      <w:r w:rsidRPr="00CC41D5">
        <w:rPr>
          <w:rFonts w:hint="eastAsia"/>
          <w:szCs w:val="21"/>
        </w:rPr>
        <w:t>2006</w:t>
      </w:r>
      <w:r w:rsidRPr="00CC41D5">
        <w:rPr>
          <w:rFonts w:hint="eastAsia"/>
          <w:szCs w:val="21"/>
        </w:rPr>
        <w:t>年</w:t>
      </w:r>
      <w:r w:rsidRPr="00CC41D5">
        <w:rPr>
          <w:rFonts w:hint="eastAsia"/>
          <w:szCs w:val="21"/>
        </w:rPr>
        <w:t>3</w:t>
      </w:r>
      <w:r w:rsidRPr="00CC41D5">
        <w:rPr>
          <w:rFonts w:hint="eastAsia"/>
          <w:szCs w:val="21"/>
        </w:rPr>
        <w:t>月底，卫生部中女雇员的比率增至</w:t>
      </w:r>
      <w:r w:rsidRPr="00CC41D5">
        <w:rPr>
          <w:rFonts w:hint="eastAsia"/>
          <w:szCs w:val="21"/>
        </w:rPr>
        <w:t>40%</w:t>
      </w:r>
      <w:r w:rsidRPr="00CC41D5">
        <w:rPr>
          <w:rFonts w:hint="eastAsia"/>
          <w:szCs w:val="21"/>
        </w:rPr>
        <w:t>；教育部中女雇员的比率降至</w:t>
      </w:r>
      <w:r w:rsidRPr="00CC41D5">
        <w:rPr>
          <w:rFonts w:hint="eastAsia"/>
          <w:szCs w:val="21"/>
        </w:rPr>
        <w:t>25%</w:t>
      </w:r>
      <w:r w:rsidRPr="00CC41D5">
        <w:rPr>
          <w:rFonts w:hint="eastAsia"/>
          <w:szCs w:val="21"/>
        </w:rPr>
        <w:t>，司法部中女雇员的比率</w:t>
      </w:r>
      <w:r w:rsidR="0044136A">
        <w:rPr>
          <w:rFonts w:hint="eastAsia"/>
          <w:szCs w:val="21"/>
        </w:rPr>
        <w:t>增</w:t>
      </w:r>
      <w:r w:rsidRPr="00CC41D5">
        <w:rPr>
          <w:rFonts w:hint="eastAsia"/>
          <w:szCs w:val="21"/>
        </w:rPr>
        <w:t>至</w:t>
      </w:r>
      <w:r w:rsidRPr="00CC41D5">
        <w:rPr>
          <w:rFonts w:hint="eastAsia"/>
          <w:szCs w:val="21"/>
        </w:rPr>
        <w:t>22%</w:t>
      </w:r>
      <w:r w:rsidRPr="00CC41D5">
        <w:rPr>
          <w:rFonts w:hint="eastAsia"/>
          <w:szCs w:val="21"/>
        </w:rPr>
        <w:t>。财政与规划部和</w:t>
      </w:r>
      <w:r w:rsidRPr="00CC41D5">
        <w:rPr>
          <w:rFonts w:hint="eastAsia"/>
          <w:szCs w:val="21"/>
        </w:rPr>
        <w:t>MTRC</w:t>
      </w:r>
      <w:r w:rsidRPr="00CC41D5">
        <w:rPr>
          <w:rFonts w:hint="eastAsia"/>
          <w:szCs w:val="21"/>
        </w:rPr>
        <w:t>中女雇员占雇员总数的</w:t>
      </w:r>
      <w:r w:rsidRPr="00CC41D5">
        <w:rPr>
          <w:rFonts w:hint="eastAsia"/>
          <w:szCs w:val="21"/>
        </w:rPr>
        <w:t>22%</w:t>
      </w:r>
      <w:r w:rsidRPr="00CC41D5">
        <w:rPr>
          <w:rFonts w:hint="eastAsia"/>
          <w:szCs w:val="21"/>
        </w:rPr>
        <w:t>。政府各部委中女雇员占</w:t>
      </w:r>
      <w:r w:rsidRPr="00CC41D5">
        <w:rPr>
          <w:rFonts w:hint="eastAsia"/>
          <w:szCs w:val="21"/>
        </w:rPr>
        <w:t>24%</w:t>
      </w:r>
      <w:r w:rsidRPr="00CC41D5">
        <w:rPr>
          <w:rFonts w:hint="eastAsia"/>
          <w:szCs w:val="21"/>
        </w:rPr>
        <w:t>。</w:t>
      </w:r>
      <w:r w:rsidRPr="00CC41D5">
        <w:rPr>
          <w:rStyle w:val="FootnoteReference"/>
          <w:szCs w:val="21"/>
        </w:rPr>
        <w:footnoteReference w:id="268"/>
      </w:r>
      <w:r w:rsidRPr="00CC41D5">
        <w:rPr>
          <w:szCs w:val="21"/>
        </w:rPr>
        <w:t>2002</w:t>
      </w:r>
      <w:r w:rsidRPr="00CC41D5">
        <w:rPr>
          <w:rFonts w:hint="eastAsia"/>
          <w:szCs w:val="21"/>
        </w:rPr>
        <w:t>年，高级公务员职位中</w:t>
      </w:r>
      <w:r w:rsidR="00DA096B">
        <w:rPr>
          <w:rFonts w:hint="eastAsia"/>
          <w:szCs w:val="21"/>
        </w:rPr>
        <w:t>妇女</w:t>
      </w:r>
      <w:r w:rsidRPr="00CC41D5">
        <w:rPr>
          <w:rFonts w:hint="eastAsia"/>
          <w:szCs w:val="21"/>
        </w:rPr>
        <w:t>仅占</w:t>
      </w:r>
      <w:r w:rsidRPr="00CC41D5">
        <w:rPr>
          <w:rFonts w:hint="eastAsia"/>
          <w:szCs w:val="21"/>
        </w:rPr>
        <w:t>20%</w:t>
      </w:r>
      <w:r w:rsidRPr="00CC41D5">
        <w:rPr>
          <w:rFonts w:hint="eastAsia"/>
          <w:szCs w:val="21"/>
        </w:rPr>
        <w:t>。</w:t>
      </w:r>
      <w:r w:rsidRPr="00CC41D5">
        <w:rPr>
          <w:rStyle w:val="FootnoteReference"/>
          <w:szCs w:val="21"/>
        </w:rPr>
        <w:footnoteReference w:id="269"/>
      </w:r>
      <w:r w:rsidRPr="00CC41D5">
        <w:rPr>
          <w:rFonts w:hint="eastAsia"/>
          <w:szCs w:val="21"/>
        </w:rPr>
        <w:t>到</w:t>
      </w:r>
      <w:r w:rsidRPr="00CC41D5">
        <w:rPr>
          <w:szCs w:val="21"/>
        </w:rPr>
        <w:t>2006</w:t>
      </w:r>
      <w:r w:rsidRPr="00CC41D5">
        <w:rPr>
          <w:rFonts w:hint="eastAsia"/>
          <w:szCs w:val="21"/>
        </w:rPr>
        <w:t>年，政府部委中最高级职位（</w:t>
      </w:r>
      <w:r w:rsidRPr="00CC41D5">
        <w:rPr>
          <w:rFonts w:hint="eastAsia"/>
          <w:szCs w:val="21"/>
        </w:rPr>
        <w:t>N5-N7</w:t>
      </w:r>
      <w:r w:rsidRPr="00CC41D5">
        <w:rPr>
          <w:rFonts w:hint="eastAsia"/>
          <w:szCs w:val="21"/>
        </w:rPr>
        <w:t>级）中，</w:t>
      </w:r>
      <w:r w:rsidR="00DA096B">
        <w:rPr>
          <w:rFonts w:hint="eastAsia"/>
          <w:szCs w:val="21"/>
        </w:rPr>
        <w:t>妇女</w:t>
      </w:r>
      <w:r w:rsidRPr="00CC41D5">
        <w:rPr>
          <w:rFonts w:hint="eastAsia"/>
          <w:szCs w:val="21"/>
        </w:rPr>
        <w:t>占到</w:t>
      </w:r>
      <w:r w:rsidRPr="00CC41D5">
        <w:rPr>
          <w:rFonts w:hint="eastAsia"/>
          <w:szCs w:val="21"/>
        </w:rPr>
        <w:t>13%</w:t>
      </w:r>
      <w:r w:rsidRPr="00CC41D5">
        <w:rPr>
          <w:rFonts w:hint="eastAsia"/>
          <w:szCs w:val="21"/>
        </w:rPr>
        <w:t>。</w:t>
      </w:r>
      <w:r w:rsidRPr="00CC41D5">
        <w:rPr>
          <w:rStyle w:val="FootnoteReference"/>
          <w:szCs w:val="21"/>
        </w:rPr>
        <w:footnoteReference w:id="270"/>
      </w:r>
    </w:p>
    <w:p w:rsidR="002A570D" w:rsidRPr="00CC41D5" w:rsidRDefault="002A570D" w:rsidP="002A570D">
      <w:pPr>
        <w:spacing w:after="240" w:line="360" w:lineRule="exact"/>
        <w:ind w:left="720" w:hanging="720"/>
        <w:rPr>
          <w:szCs w:val="21"/>
        </w:rPr>
      </w:pPr>
      <w:r w:rsidRPr="00CC41D5">
        <w:rPr>
          <w:szCs w:val="21"/>
        </w:rPr>
        <w:t>1039.</w:t>
      </w:r>
      <w:r w:rsidRPr="00CC41D5">
        <w:rPr>
          <w:szCs w:val="21"/>
        </w:rPr>
        <w:tab/>
      </w:r>
      <w:r w:rsidRPr="00CC41D5">
        <w:rPr>
          <w:rFonts w:hint="eastAsia"/>
          <w:szCs w:val="21"/>
        </w:rPr>
        <w:t>在编写本报告之时，国家和各区层面的公务员数据维护与确认正在进行之中；由于数据录入人员不足，这一努力受到了阻碍。</w:t>
      </w:r>
    </w:p>
    <w:p w:rsidR="002A570D" w:rsidRPr="00CC41D5" w:rsidRDefault="002A570D" w:rsidP="002A570D">
      <w:pPr>
        <w:spacing w:after="240" w:line="360" w:lineRule="exact"/>
        <w:ind w:left="720" w:hanging="720"/>
        <w:rPr>
          <w:rFonts w:hint="eastAsia"/>
          <w:color w:val="000000"/>
          <w:szCs w:val="21"/>
        </w:rPr>
      </w:pPr>
      <w:r w:rsidRPr="00CC41D5">
        <w:rPr>
          <w:szCs w:val="21"/>
        </w:rPr>
        <w:t>1040.</w:t>
      </w:r>
      <w:r w:rsidRPr="00CC41D5">
        <w:rPr>
          <w:szCs w:val="21"/>
        </w:rPr>
        <w:tab/>
      </w:r>
      <w:r w:rsidRPr="00CC41D5">
        <w:rPr>
          <w:rFonts w:hint="eastAsia"/>
          <w:szCs w:val="21"/>
        </w:rPr>
        <w:t>自从</w:t>
      </w:r>
      <w:r w:rsidRPr="00CC41D5">
        <w:rPr>
          <w:rFonts w:hint="eastAsia"/>
          <w:szCs w:val="21"/>
        </w:rPr>
        <w:t>2004</w:t>
      </w:r>
      <w:r w:rsidRPr="00CC41D5">
        <w:rPr>
          <w:rFonts w:hint="eastAsia"/>
          <w:szCs w:val="21"/>
        </w:rPr>
        <w:t>年批准并颁布《公务员法》以来，政府一直在制订各种补充政令，内容涵盖有关职业发展制度、退休和养老金计划、假期制度、以及任命和绩效评审等方面。据设想，招聘、任职、晋升、纪律和开除程序与标准将清楚、公开阐明，并要求做好书面记录，以便对决定进行审议。</w:t>
      </w:r>
    </w:p>
    <w:p w:rsidR="002A570D" w:rsidRPr="00CC41D5" w:rsidRDefault="002A570D" w:rsidP="002A570D">
      <w:pPr>
        <w:spacing w:after="240" w:line="360" w:lineRule="exact"/>
        <w:ind w:left="720" w:hanging="720"/>
        <w:rPr>
          <w:szCs w:val="21"/>
        </w:rPr>
      </w:pPr>
      <w:r w:rsidRPr="00CC41D5">
        <w:rPr>
          <w:color w:val="000000"/>
          <w:szCs w:val="21"/>
        </w:rPr>
        <w:t>1041.</w:t>
      </w:r>
      <w:r w:rsidRPr="00CC41D5">
        <w:rPr>
          <w:color w:val="000000"/>
          <w:szCs w:val="21"/>
        </w:rPr>
        <w:tab/>
      </w:r>
      <w:r w:rsidRPr="00CC41D5">
        <w:rPr>
          <w:rFonts w:hint="eastAsia"/>
          <w:color w:val="000000"/>
          <w:szCs w:val="21"/>
        </w:rPr>
        <w:t>正如</w:t>
      </w:r>
      <w:r w:rsidRPr="00CC41D5">
        <w:rPr>
          <w:rFonts w:hint="eastAsia"/>
          <w:szCs w:val="21"/>
        </w:rPr>
        <w:t>《共同核心文件》</w:t>
      </w:r>
      <w:r w:rsidRPr="00CC41D5">
        <w:rPr>
          <w:rFonts w:hint="eastAsia"/>
          <w:color w:val="000000"/>
          <w:szCs w:val="21"/>
        </w:rPr>
        <w:t>中指出的，促进平等办公室与特定部委共同举办了讲习班，从性别角度对公共服务部门进行</w:t>
      </w:r>
      <w:r w:rsidR="0044136A">
        <w:rPr>
          <w:rFonts w:hint="eastAsia"/>
          <w:color w:val="000000"/>
          <w:szCs w:val="21"/>
        </w:rPr>
        <w:t>了</w:t>
      </w:r>
      <w:r w:rsidRPr="00CC41D5">
        <w:rPr>
          <w:rFonts w:hint="eastAsia"/>
          <w:color w:val="000000"/>
          <w:szCs w:val="21"/>
        </w:rPr>
        <w:t>分析。分析指出，该部门缺少按性别分列的公务员数据，在政策制定、方案设计和准备实施方面缺少性别分析，而且还缺少进行性别分析的技能。</w:t>
      </w:r>
    </w:p>
    <w:p w:rsidR="002A570D" w:rsidRPr="00CC41D5" w:rsidRDefault="002A570D" w:rsidP="002A570D">
      <w:pPr>
        <w:spacing w:after="240" w:line="360" w:lineRule="exact"/>
        <w:ind w:left="720" w:hanging="720"/>
        <w:rPr>
          <w:szCs w:val="21"/>
        </w:rPr>
      </w:pPr>
      <w:r w:rsidRPr="00CC41D5">
        <w:rPr>
          <w:szCs w:val="21"/>
        </w:rPr>
        <w:t>1042.</w:t>
      </w:r>
      <w:r w:rsidRPr="00CC41D5">
        <w:rPr>
          <w:szCs w:val="21"/>
        </w:rPr>
        <w:tab/>
      </w:r>
      <w:r w:rsidRPr="00CC41D5">
        <w:rPr>
          <w:rFonts w:hint="eastAsia"/>
          <w:szCs w:val="21"/>
        </w:rPr>
        <w:t>这些讲习班的后续措施包括，与国家行政管理部副部长举行会谈，讨论如何采纳促进平等办公室讲习班所提出的建议。</w:t>
      </w:r>
    </w:p>
    <w:p w:rsidR="002A570D" w:rsidRPr="00F32541" w:rsidRDefault="002A570D" w:rsidP="00F32541">
      <w:pPr>
        <w:pStyle w:val="H1"/>
        <w:spacing w:beforeLines="0" w:before="0"/>
        <w:rPr>
          <w:rFonts w:hint="eastAsia"/>
        </w:rPr>
      </w:pPr>
      <w:bookmarkStart w:id="183" w:name="_Toc228766677"/>
      <w:r w:rsidRPr="00F32541">
        <w:rPr>
          <w:rFonts w:hint="eastAsia"/>
        </w:rPr>
        <w:t>就业筛选标准</w:t>
      </w:r>
      <w:bookmarkEnd w:id="183"/>
    </w:p>
    <w:p w:rsidR="002A570D" w:rsidRPr="00CC41D5" w:rsidRDefault="002A570D" w:rsidP="002A570D">
      <w:pPr>
        <w:autoSpaceDE w:val="0"/>
        <w:autoSpaceDN w:val="0"/>
        <w:spacing w:after="240" w:line="360" w:lineRule="exact"/>
        <w:ind w:left="720" w:hanging="720"/>
        <w:rPr>
          <w:szCs w:val="21"/>
        </w:rPr>
      </w:pPr>
      <w:r w:rsidRPr="00CC41D5">
        <w:rPr>
          <w:szCs w:val="21"/>
        </w:rPr>
        <w:t>1043.</w:t>
      </w:r>
      <w:r w:rsidRPr="00CC41D5">
        <w:rPr>
          <w:szCs w:val="21"/>
        </w:rPr>
        <w:tab/>
      </w:r>
      <w:r w:rsidRPr="00CC41D5">
        <w:rPr>
          <w:rFonts w:hint="eastAsia"/>
          <w:szCs w:val="21"/>
        </w:rPr>
        <w:t>就公务员就业筛选标准而言，第</w:t>
      </w:r>
      <w:r w:rsidRPr="00CC41D5">
        <w:rPr>
          <w:rFonts w:hint="eastAsia"/>
          <w:szCs w:val="21"/>
        </w:rPr>
        <w:t>2004/8</w:t>
      </w:r>
      <w:r w:rsidRPr="00CC41D5">
        <w:rPr>
          <w:rFonts w:hint="eastAsia"/>
          <w:szCs w:val="21"/>
        </w:rPr>
        <w:t>号《公务员法》第</w:t>
      </w:r>
      <w:r w:rsidRPr="00CC41D5">
        <w:rPr>
          <w:rFonts w:hint="eastAsia"/>
          <w:szCs w:val="21"/>
        </w:rPr>
        <w:t>8</w:t>
      </w:r>
      <w:r w:rsidRPr="00CC41D5">
        <w:rPr>
          <w:rFonts w:hint="eastAsia"/>
          <w:szCs w:val="21"/>
        </w:rPr>
        <w:t>条第</w:t>
      </w:r>
      <w:r w:rsidRPr="00CC41D5">
        <w:rPr>
          <w:rFonts w:hint="eastAsia"/>
          <w:szCs w:val="21"/>
        </w:rPr>
        <w:t>1</w:t>
      </w:r>
      <w:r w:rsidRPr="00CC41D5">
        <w:rPr>
          <w:rFonts w:hint="eastAsia"/>
          <w:szCs w:val="21"/>
        </w:rPr>
        <w:t>款规定，“公共服务部门在挑选和征聘合格候选人时，应努力做到不歧视并完全根据候选人的能力和表现进行评估。”此外，不可在工作头衔、福利、特权或津贴方面对公务员实行歧视。</w:t>
      </w:r>
      <w:r w:rsidRPr="00CC41D5">
        <w:rPr>
          <w:rStyle w:val="FootnoteReference"/>
          <w:szCs w:val="21"/>
        </w:rPr>
        <w:footnoteReference w:id="271"/>
      </w:r>
    </w:p>
    <w:p w:rsidR="002A570D" w:rsidRPr="00CC41D5" w:rsidRDefault="002A570D" w:rsidP="002A570D">
      <w:pPr>
        <w:autoSpaceDE w:val="0"/>
        <w:autoSpaceDN w:val="0"/>
        <w:spacing w:after="240" w:line="360" w:lineRule="exact"/>
        <w:ind w:left="720" w:hanging="720"/>
        <w:rPr>
          <w:rFonts w:hint="eastAsia"/>
          <w:szCs w:val="21"/>
        </w:rPr>
      </w:pPr>
      <w:r w:rsidRPr="00CC41D5">
        <w:rPr>
          <w:szCs w:val="21"/>
        </w:rPr>
        <w:t>1044.</w:t>
      </w:r>
      <w:r w:rsidRPr="00CC41D5">
        <w:rPr>
          <w:szCs w:val="21"/>
        </w:rPr>
        <w:tab/>
      </w:r>
      <w:r w:rsidRPr="00CC41D5">
        <w:rPr>
          <w:rFonts w:hint="eastAsia"/>
          <w:szCs w:val="21"/>
        </w:rPr>
        <w:t>如上所述，政府曾颁布政令，要求公共服务部门所有级别中</w:t>
      </w:r>
      <w:r w:rsidR="00DA096B">
        <w:rPr>
          <w:rFonts w:hint="eastAsia"/>
          <w:szCs w:val="21"/>
        </w:rPr>
        <w:t>妇女</w:t>
      </w:r>
      <w:r w:rsidRPr="00CC41D5">
        <w:rPr>
          <w:rFonts w:hint="eastAsia"/>
          <w:szCs w:val="21"/>
        </w:rPr>
        <w:t>员工至少占到</w:t>
      </w:r>
      <w:r w:rsidRPr="00CC41D5">
        <w:rPr>
          <w:rFonts w:hint="eastAsia"/>
          <w:szCs w:val="21"/>
        </w:rPr>
        <w:t>30%</w:t>
      </w:r>
      <w:r w:rsidRPr="00CC41D5">
        <w:rPr>
          <w:rFonts w:hint="eastAsia"/>
          <w:szCs w:val="21"/>
        </w:rPr>
        <w:t>，然而，由于种种因素，妇女仍难获得平等的就业机会。农村和边远地区的妇女，尤其是文盲程度很高的妇女特别难以获得有关招工机会的信息。在国家、地区和分地区行政部门工作的官员对性别关系和与妇女最为相关的不同信息渠道不十分重视。</w:t>
      </w:r>
      <w:r w:rsidRPr="00CC41D5">
        <w:rPr>
          <w:rStyle w:val="FootnoteReference"/>
          <w:szCs w:val="21"/>
        </w:rPr>
        <w:footnoteReference w:id="272"/>
      </w:r>
    </w:p>
    <w:p w:rsidR="002A570D" w:rsidRPr="00CC41D5" w:rsidRDefault="002A570D" w:rsidP="002A570D">
      <w:pPr>
        <w:autoSpaceDE w:val="0"/>
        <w:autoSpaceDN w:val="0"/>
        <w:spacing w:after="240" w:line="360" w:lineRule="exact"/>
        <w:ind w:left="720" w:hanging="720"/>
        <w:rPr>
          <w:szCs w:val="21"/>
        </w:rPr>
      </w:pPr>
      <w:r w:rsidRPr="00CC41D5">
        <w:rPr>
          <w:szCs w:val="21"/>
        </w:rPr>
        <w:t>1045.</w:t>
      </w:r>
      <w:r w:rsidRPr="00CC41D5">
        <w:rPr>
          <w:szCs w:val="21"/>
        </w:rPr>
        <w:tab/>
      </w:r>
      <w:r w:rsidRPr="00CC41D5">
        <w:rPr>
          <w:rFonts w:hint="eastAsia"/>
          <w:szCs w:val="21"/>
        </w:rPr>
        <w:t>截至目前，东帝汶在征聘方面尚未形成针对性别的沟通战略。此外，正如《共同核心文件》“妇女国际参与度”一节中所述，就业服务部门尚未认识到能力建设与工作场所人际关系方面存在的性别差距。例如，大多数培训由帝力国家公共管理学院提供，因此，那些无法支付长途路费或首都住宿费的妇女被拒之门外。另外，她们无法参与这类活动的原因还可能包括，无法得到丈夫的许可，或者根本就没有时间。</w:t>
      </w:r>
    </w:p>
    <w:p w:rsidR="002A570D" w:rsidRPr="002C4E26" w:rsidRDefault="002A570D" w:rsidP="002A570D">
      <w:pPr>
        <w:pStyle w:val="BodyText"/>
        <w:spacing w:after="240" w:line="360" w:lineRule="exact"/>
        <w:ind w:left="720" w:hanging="720"/>
        <w:rPr>
          <w:rFonts w:ascii="Times New Roman"/>
          <w:sz w:val="21"/>
          <w:szCs w:val="21"/>
        </w:rPr>
      </w:pPr>
      <w:r w:rsidRPr="002C4E26">
        <w:rPr>
          <w:rFonts w:ascii="Times New Roman"/>
          <w:sz w:val="21"/>
          <w:szCs w:val="21"/>
        </w:rPr>
        <w:t>1046.</w:t>
      </w:r>
      <w:r w:rsidRPr="002C4E26">
        <w:rPr>
          <w:rFonts w:ascii="Times New Roman"/>
          <w:sz w:val="21"/>
          <w:szCs w:val="21"/>
        </w:rPr>
        <w:tab/>
      </w:r>
      <w:r w:rsidRPr="002C4E26">
        <w:rPr>
          <w:rFonts w:ascii="Times New Roman" w:hint="eastAsia"/>
          <w:sz w:val="21"/>
          <w:szCs w:val="21"/>
        </w:rPr>
        <w:t>据报道，男女在就业待遇、薪酬和晋升机会方面都不同。然而，在编写本报告之时，东帝汶政府没能提供相关信息和具体案例证实国内的确存在</w:t>
      </w:r>
      <w:r w:rsidR="0044136A">
        <w:rPr>
          <w:rFonts w:ascii="Times New Roman" w:hint="eastAsia"/>
          <w:sz w:val="21"/>
          <w:szCs w:val="21"/>
        </w:rPr>
        <w:t>歧视</w:t>
      </w:r>
      <w:r w:rsidRPr="002C4E26">
        <w:rPr>
          <w:rFonts w:ascii="Times New Roman" w:hint="eastAsia"/>
          <w:sz w:val="21"/>
          <w:szCs w:val="21"/>
        </w:rPr>
        <w:t>现象。</w:t>
      </w:r>
    </w:p>
    <w:p w:rsidR="002A570D" w:rsidRPr="00F32541" w:rsidRDefault="002A570D" w:rsidP="00F32541">
      <w:pPr>
        <w:pStyle w:val="H1"/>
        <w:spacing w:beforeLines="0" w:before="0"/>
        <w:rPr>
          <w:rFonts w:hint="eastAsia"/>
        </w:rPr>
      </w:pPr>
      <w:bookmarkStart w:id="184" w:name="_Toc228766678"/>
      <w:r w:rsidRPr="00F32541">
        <w:rPr>
          <w:rFonts w:hint="eastAsia"/>
        </w:rPr>
        <w:t>同等价值的工作享有同等报酬</w:t>
      </w:r>
      <w:bookmarkEnd w:id="184"/>
    </w:p>
    <w:p w:rsidR="002A570D" w:rsidRPr="00CC41D5" w:rsidRDefault="002A570D" w:rsidP="002A570D">
      <w:pPr>
        <w:autoSpaceDE w:val="0"/>
        <w:autoSpaceDN w:val="0"/>
        <w:spacing w:after="240" w:line="360" w:lineRule="exact"/>
        <w:ind w:left="720" w:hanging="720"/>
        <w:rPr>
          <w:szCs w:val="21"/>
        </w:rPr>
      </w:pPr>
      <w:r w:rsidRPr="00CC41D5">
        <w:rPr>
          <w:szCs w:val="21"/>
        </w:rPr>
        <w:t>1047.</w:t>
      </w:r>
      <w:r w:rsidRPr="00CC41D5">
        <w:rPr>
          <w:szCs w:val="21"/>
        </w:rPr>
        <w:tab/>
      </w:r>
      <w:r w:rsidRPr="00CC41D5">
        <w:rPr>
          <w:rFonts w:hint="eastAsia"/>
          <w:szCs w:val="21"/>
        </w:rPr>
        <w:t>根据</w:t>
      </w:r>
      <w:r w:rsidRPr="00CC41D5">
        <w:rPr>
          <w:szCs w:val="21"/>
        </w:rPr>
        <w:t>《消除对妇女歧视公约》</w:t>
      </w:r>
      <w:r w:rsidRPr="00CC41D5">
        <w:rPr>
          <w:rFonts w:hint="eastAsia"/>
          <w:szCs w:val="21"/>
        </w:rPr>
        <w:t>第</w:t>
      </w:r>
      <w:r w:rsidRPr="00CC41D5">
        <w:rPr>
          <w:rFonts w:hint="eastAsia"/>
          <w:szCs w:val="21"/>
        </w:rPr>
        <w:t>13</w:t>
      </w:r>
      <w:r w:rsidR="0044136A">
        <w:rPr>
          <w:rFonts w:hint="eastAsia"/>
          <w:szCs w:val="21"/>
        </w:rPr>
        <w:t>号</w:t>
      </w:r>
      <w:r w:rsidR="0044136A" w:rsidRPr="00CC41D5">
        <w:rPr>
          <w:rFonts w:hint="eastAsia"/>
          <w:szCs w:val="21"/>
        </w:rPr>
        <w:t>一般</w:t>
      </w:r>
      <w:r w:rsidR="0044136A">
        <w:rPr>
          <w:rFonts w:hint="eastAsia"/>
          <w:szCs w:val="21"/>
        </w:rPr>
        <w:t>性</w:t>
      </w:r>
      <w:r w:rsidR="0044136A" w:rsidRPr="00CC41D5">
        <w:rPr>
          <w:rFonts w:hint="eastAsia"/>
          <w:szCs w:val="21"/>
        </w:rPr>
        <w:t>建议</w:t>
      </w:r>
      <w:r w:rsidRPr="00CC41D5">
        <w:rPr>
          <w:rFonts w:hint="eastAsia"/>
          <w:szCs w:val="21"/>
        </w:rPr>
        <w:t>关于“同等价值的工作享有同等报酬”的规定，目前适用的立法中有一些条款反复提及了这项原则。《</w:t>
      </w:r>
      <w:r w:rsidR="0036436E">
        <w:rPr>
          <w:rFonts w:hint="eastAsia"/>
          <w:szCs w:val="21"/>
        </w:rPr>
        <w:t>东帝汶过渡当局法规</w:t>
      </w:r>
      <w:r w:rsidRPr="00CC41D5">
        <w:rPr>
          <w:rFonts w:hint="eastAsia"/>
          <w:szCs w:val="21"/>
        </w:rPr>
        <w:t>》（</w:t>
      </w:r>
      <w:r w:rsidRPr="00CC41D5">
        <w:rPr>
          <w:szCs w:val="21"/>
        </w:rPr>
        <w:t>2002/5</w:t>
      </w:r>
      <w:r w:rsidRPr="00CC41D5">
        <w:rPr>
          <w:rFonts w:hint="eastAsia"/>
          <w:szCs w:val="21"/>
        </w:rPr>
        <w:t>）第</w:t>
      </w:r>
      <w:r w:rsidRPr="00CC41D5">
        <w:rPr>
          <w:szCs w:val="21"/>
        </w:rPr>
        <w:t>9.4</w:t>
      </w:r>
      <w:r w:rsidRPr="00CC41D5">
        <w:rPr>
          <w:rFonts w:hint="eastAsia"/>
          <w:szCs w:val="21"/>
        </w:rPr>
        <w:t>条和劳动法草案第</w:t>
      </w:r>
      <w:r w:rsidRPr="00CC41D5">
        <w:rPr>
          <w:szCs w:val="21"/>
        </w:rPr>
        <w:t>3.4</w:t>
      </w:r>
      <w:r w:rsidRPr="00CC41D5">
        <w:rPr>
          <w:rFonts w:hint="eastAsia"/>
          <w:szCs w:val="21"/>
        </w:rPr>
        <w:t>条均规定，“应禁止就业与职业歧视，尤其应禁止‘男女在同等价值工作享有同等报酬’方面存在的歧视。”另外，《公务员法》第</w:t>
      </w:r>
      <w:r w:rsidRPr="00CC41D5">
        <w:rPr>
          <w:rFonts w:hint="eastAsia"/>
          <w:szCs w:val="21"/>
        </w:rPr>
        <w:t>8</w:t>
      </w:r>
      <w:r w:rsidRPr="00CC41D5">
        <w:rPr>
          <w:rFonts w:hint="eastAsia"/>
          <w:szCs w:val="21"/>
        </w:rPr>
        <w:t>条第</w:t>
      </w:r>
      <w:r w:rsidRPr="00CC41D5">
        <w:rPr>
          <w:rFonts w:hint="eastAsia"/>
          <w:szCs w:val="21"/>
        </w:rPr>
        <w:t>2</w:t>
      </w:r>
      <w:r w:rsidRPr="00CC41D5">
        <w:rPr>
          <w:rFonts w:hint="eastAsia"/>
          <w:szCs w:val="21"/>
        </w:rPr>
        <w:t>款明确规定，全体公务员从事相同的工作，应领取相同的工资。</w:t>
      </w:r>
    </w:p>
    <w:p w:rsidR="002A570D" w:rsidRPr="00CC41D5" w:rsidRDefault="002A570D" w:rsidP="002A570D">
      <w:pPr>
        <w:autoSpaceDE w:val="0"/>
        <w:autoSpaceDN w:val="0"/>
        <w:spacing w:after="240" w:line="360" w:lineRule="exact"/>
        <w:ind w:left="720" w:hanging="720"/>
        <w:rPr>
          <w:szCs w:val="21"/>
        </w:rPr>
      </w:pPr>
      <w:r w:rsidRPr="00CC41D5">
        <w:rPr>
          <w:szCs w:val="21"/>
        </w:rPr>
        <w:t>1048.</w:t>
      </w:r>
      <w:r w:rsidRPr="00CC41D5">
        <w:rPr>
          <w:szCs w:val="21"/>
        </w:rPr>
        <w:tab/>
      </w:r>
      <w:r w:rsidRPr="00CC41D5">
        <w:rPr>
          <w:rFonts w:hint="eastAsia"/>
          <w:szCs w:val="21"/>
        </w:rPr>
        <w:t>调查表明，东帝汶收入方面存在极大的性别差距。妇女的预估收入由</w:t>
      </w:r>
      <w:r w:rsidRPr="00CC41D5">
        <w:rPr>
          <w:rFonts w:hint="eastAsia"/>
          <w:szCs w:val="21"/>
        </w:rPr>
        <w:t>2001</w:t>
      </w:r>
      <w:r w:rsidRPr="00CC41D5">
        <w:rPr>
          <w:rFonts w:hint="eastAsia"/>
          <w:szCs w:val="21"/>
        </w:rPr>
        <w:t>年的</w:t>
      </w:r>
      <w:r w:rsidRPr="00CC41D5">
        <w:rPr>
          <w:rFonts w:hint="eastAsia"/>
          <w:szCs w:val="21"/>
        </w:rPr>
        <w:t>106</w:t>
      </w:r>
      <w:r w:rsidRPr="00CC41D5">
        <w:rPr>
          <w:rFonts w:hint="eastAsia"/>
          <w:szCs w:val="21"/>
        </w:rPr>
        <w:t>美元增至</w:t>
      </w:r>
      <w:r w:rsidRPr="00CC41D5">
        <w:rPr>
          <w:rFonts w:hint="eastAsia"/>
          <w:szCs w:val="21"/>
        </w:rPr>
        <w:t>2004</w:t>
      </w:r>
      <w:r w:rsidRPr="00CC41D5">
        <w:rPr>
          <w:rFonts w:hint="eastAsia"/>
          <w:szCs w:val="21"/>
        </w:rPr>
        <w:t>年的</w:t>
      </w:r>
      <w:r w:rsidRPr="00CC41D5">
        <w:rPr>
          <w:rFonts w:hint="eastAsia"/>
          <w:szCs w:val="21"/>
        </w:rPr>
        <w:t>126</w:t>
      </w:r>
      <w:r w:rsidRPr="00CC41D5">
        <w:rPr>
          <w:rFonts w:hint="eastAsia"/>
          <w:szCs w:val="21"/>
        </w:rPr>
        <w:t>美元。相比之下，同期，男子的实际收入由</w:t>
      </w:r>
      <w:r w:rsidRPr="00CC41D5">
        <w:rPr>
          <w:rFonts w:hint="eastAsia"/>
          <w:szCs w:val="21"/>
        </w:rPr>
        <w:t>822</w:t>
      </w:r>
      <w:r w:rsidRPr="00CC41D5">
        <w:rPr>
          <w:rFonts w:hint="eastAsia"/>
          <w:szCs w:val="21"/>
        </w:rPr>
        <w:t>美元降至</w:t>
      </w:r>
      <w:r w:rsidRPr="00CC41D5">
        <w:rPr>
          <w:rFonts w:hint="eastAsia"/>
          <w:szCs w:val="21"/>
        </w:rPr>
        <w:t>621</w:t>
      </w:r>
      <w:r w:rsidRPr="00CC41D5">
        <w:rPr>
          <w:rFonts w:hint="eastAsia"/>
          <w:szCs w:val="21"/>
        </w:rPr>
        <w:t>美元。</w:t>
      </w:r>
      <w:r w:rsidRPr="00CC41D5">
        <w:rPr>
          <w:rStyle w:val="FootnoteReference"/>
          <w:szCs w:val="21"/>
        </w:rPr>
        <w:footnoteReference w:id="273"/>
      </w:r>
      <w:r w:rsidRPr="00CC41D5">
        <w:rPr>
          <w:rFonts w:hint="eastAsia"/>
          <w:szCs w:val="21"/>
        </w:rPr>
        <w:t>甚至有迹象表明，妇女的收入约为男子的</w:t>
      </w:r>
      <w:r w:rsidR="0044136A">
        <w:rPr>
          <w:rFonts w:hint="eastAsia"/>
          <w:szCs w:val="21"/>
        </w:rPr>
        <w:t>八分之一</w:t>
      </w:r>
      <w:r w:rsidRPr="00CC41D5">
        <w:rPr>
          <w:rFonts w:hint="eastAsia"/>
          <w:szCs w:val="21"/>
        </w:rPr>
        <w:t>。</w:t>
      </w:r>
      <w:r w:rsidRPr="00CC41D5">
        <w:rPr>
          <w:rStyle w:val="FootnoteReference"/>
          <w:szCs w:val="21"/>
        </w:rPr>
        <w:footnoteReference w:id="274"/>
      </w:r>
      <w:r w:rsidRPr="00CC41D5">
        <w:rPr>
          <w:rFonts w:hint="eastAsia"/>
          <w:szCs w:val="21"/>
        </w:rPr>
        <w:t>造成这一结果的原因包括，男女的劳动力参与比率不同，妇女失业率相对较高，妇女担负着生育、照顾子女的职责，这阻碍了她们的就业。</w:t>
      </w:r>
      <w:r w:rsidR="00DA096B">
        <w:rPr>
          <w:rFonts w:hint="eastAsia"/>
          <w:szCs w:val="21"/>
        </w:rPr>
        <w:t>妇女</w:t>
      </w:r>
      <w:r w:rsidRPr="00CC41D5">
        <w:rPr>
          <w:rFonts w:hint="eastAsia"/>
          <w:szCs w:val="21"/>
        </w:rPr>
        <w:t>劳动力参与比率在生育年龄之后达到了顶峰。</w:t>
      </w:r>
    </w:p>
    <w:p w:rsidR="002A570D" w:rsidRPr="00F32541" w:rsidRDefault="002A570D" w:rsidP="00F32541">
      <w:pPr>
        <w:pStyle w:val="H1"/>
        <w:spacing w:beforeLines="0" w:before="0"/>
        <w:rPr>
          <w:rFonts w:hint="eastAsia"/>
        </w:rPr>
      </w:pPr>
      <w:bookmarkStart w:id="185" w:name="_Toc228766679"/>
      <w:r w:rsidRPr="00F32541">
        <w:rPr>
          <w:rFonts w:hint="eastAsia"/>
        </w:rPr>
        <w:t>福利</w:t>
      </w:r>
      <w:bookmarkEnd w:id="185"/>
    </w:p>
    <w:p w:rsidR="002A570D" w:rsidRPr="00CC41D5" w:rsidRDefault="002A570D" w:rsidP="002A570D">
      <w:pPr>
        <w:spacing w:after="240" w:line="360" w:lineRule="exact"/>
        <w:ind w:left="720" w:hanging="743"/>
        <w:rPr>
          <w:szCs w:val="21"/>
        </w:rPr>
      </w:pPr>
      <w:r w:rsidRPr="00CC41D5">
        <w:rPr>
          <w:szCs w:val="21"/>
        </w:rPr>
        <w:t>1049.</w:t>
      </w:r>
      <w:r w:rsidRPr="00CC41D5">
        <w:rPr>
          <w:szCs w:val="21"/>
        </w:rPr>
        <w:tab/>
      </w:r>
      <w:r w:rsidRPr="00CC41D5">
        <w:rPr>
          <w:rFonts w:hint="eastAsia"/>
          <w:szCs w:val="21"/>
        </w:rPr>
        <w:t>关于“获得同等报酬，包括同等福利在内的权利”问题，《公务员法》第</w:t>
      </w:r>
      <w:r w:rsidRPr="00CC41D5">
        <w:rPr>
          <w:rFonts w:hint="eastAsia"/>
          <w:szCs w:val="21"/>
        </w:rPr>
        <w:t>8</w:t>
      </w:r>
      <w:r w:rsidRPr="00CC41D5">
        <w:rPr>
          <w:rFonts w:hint="eastAsia"/>
          <w:szCs w:val="21"/>
        </w:rPr>
        <w:t>条第</w:t>
      </w:r>
      <w:r w:rsidRPr="00CC41D5">
        <w:rPr>
          <w:rFonts w:hint="eastAsia"/>
          <w:szCs w:val="21"/>
        </w:rPr>
        <w:t>3</w:t>
      </w:r>
      <w:r w:rsidRPr="00CC41D5">
        <w:rPr>
          <w:rFonts w:hint="eastAsia"/>
          <w:szCs w:val="21"/>
        </w:rPr>
        <w:t>款特别规定，“</w:t>
      </w:r>
      <w:r w:rsidR="0044136A">
        <w:rPr>
          <w:rFonts w:hint="eastAsia"/>
          <w:szCs w:val="21"/>
        </w:rPr>
        <w:t>不</w:t>
      </w:r>
      <w:r w:rsidRPr="00CC41D5">
        <w:rPr>
          <w:rFonts w:hint="eastAsia"/>
          <w:szCs w:val="21"/>
        </w:rPr>
        <w:t>得在工作津贴、头衔、福利或特权方面对公务员实行歧视。”</w:t>
      </w:r>
      <w:r w:rsidRPr="00CC41D5">
        <w:rPr>
          <w:szCs w:val="21"/>
        </w:rPr>
        <w:t xml:space="preserve"> </w:t>
      </w:r>
    </w:p>
    <w:p w:rsidR="002A570D" w:rsidRPr="007B4E37" w:rsidRDefault="002A570D" w:rsidP="007B4E37">
      <w:pPr>
        <w:pStyle w:val="H3"/>
        <w:rPr>
          <w:rFonts w:hint="eastAsia"/>
          <w:b w:val="0"/>
        </w:rPr>
      </w:pPr>
      <w:bookmarkStart w:id="186" w:name="_Toc228766680"/>
      <w:r w:rsidRPr="007B4E37">
        <w:rPr>
          <w:rFonts w:hint="eastAsia"/>
          <w:b w:val="0"/>
        </w:rPr>
        <w:t>退休</w:t>
      </w:r>
      <w:bookmarkEnd w:id="186"/>
    </w:p>
    <w:p w:rsidR="002A570D" w:rsidRPr="00CC41D5" w:rsidRDefault="002A570D" w:rsidP="002A570D">
      <w:pPr>
        <w:autoSpaceDE w:val="0"/>
        <w:autoSpaceDN w:val="0"/>
        <w:spacing w:after="240" w:line="360" w:lineRule="exact"/>
        <w:ind w:left="720" w:hanging="720"/>
        <w:rPr>
          <w:szCs w:val="21"/>
        </w:rPr>
      </w:pPr>
      <w:r w:rsidRPr="00CC41D5">
        <w:rPr>
          <w:szCs w:val="21"/>
        </w:rPr>
        <w:t>1050.</w:t>
      </w:r>
      <w:r w:rsidRPr="00CC41D5">
        <w:rPr>
          <w:szCs w:val="21"/>
        </w:rPr>
        <w:tab/>
      </w:r>
      <w:r w:rsidRPr="00CC41D5">
        <w:rPr>
          <w:rFonts w:hint="eastAsia"/>
          <w:szCs w:val="21"/>
        </w:rPr>
        <w:t>目前，东帝汶法律未对退休年龄做出界定，也未出台专门的养老金</w:t>
      </w:r>
      <w:r w:rsidR="0044136A">
        <w:rPr>
          <w:rFonts w:hint="eastAsia"/>
          <w:szCs w:val="21"/>
        </w:rPr>
        <w:t>立</w:t>
      </w:r>
      <w:r w:rsidRPr="00CC41D5">
        <w:rPr>
          <w:rFonts w:hint="eastAsia"/>
          <w:szCs w:val="21"/>
        </w:rPr>
        <w:t>法。如上所述，政府正在制定《政令法》，就退休和养老金等问题</w:t>
      </w:r>
      <w:r w:rsidR="0044136A">
        <w:rPr>
          <w:rFonts w:hint="eastAsia"/>
          <w:szCs w:val="21"/>
        </w:rPr>
        <w:t>实行特定立</w:t>
      </w:r>
      <w:r w:rsidRPr="00CC41D5">
        <w:rPr>
          <w:rFonts w:hint="eastAsia"/>
          <w:szCs w:val="21"/>
        </w:rPr>
        <w:t>法。目前，《公务员法》确立了退休与领取养老金的权利。</w:t>
      </w:r>
      <w:r w:rsidRPr="00CC41D5">
        <w:rPr>
          <w:rStyle w:val="FootnoteReference"/>
          <w:szCs w:val="21"/>
        </w:rPr>
        <w:footnoteReference w:id="275"/>
      </w:r>
      <w:r w:rsidRPr="00CC41D5">
        <w:rPr>
          <w:rFonts w:hint="eastAsia"/>
          <w:szCs w:val="21"/>
        </w:rPr>
        <w:t>然而，这类条款在针对私营部门的现行或新的劳动法草案中未得到合法确认。</w:t>
      </w:r>
    </w:p>
    <w:p w:rsidR="002A570D" w:rsidRPr="00CC41D5" w:rsidRDefault="002A570D" w:rsidP="002A570D">
      <w:pPr>
        <w:autoSpaceDE w:val="0"/>
        <w:autoSpaceDN w:val="0"/>
        <w:spacing w:after="240" w:line="360" w:lineRule="exact"/>
        <w:ind w:left="720" w:hanging="720"/>
        <w:rPr>
          <w:szCs w:val="21"/>
        </w:rPr>
      </w:pPr>
      <w:r w:rsidRPr="00CC41D5">
        <w:rPr>
          <w:szCs w:val="21"/>
        </w:rPr>
        <w:t>1051.</w:t>
      </w:r>
      <w:r w:rsidRPr="00CC41D5">
        <w:rPr>
          <w:szCs w:val="21"/>
        </w:rPr>
        <w:tab/>
      </w:r>
      <w:r w:rsidRPr="00CC41D5">
        <w:rPr>
          <w:rFonts w:hint="eastAsia"/>
          <w:szCs w:val="21"/>
        </w:rPr>
        <w:t>法定退休年龄有望于最低工资仲裁庭重启之后得以确定</w:t>
      </w:r>
      <w:r w:rsidRPr="00CC41D5">
        <w:rPr>
          <w:rFonts w:hint="eastAsia"/>
          <w:iCs/>
          <w:szCs w:val="21"/>
        </w:rPr>
        <w:t>。在编写本报告之时，由国际劳工组织、</w:t>
      </w:r>
      <w:r w:rsidRPr="00CC41D5">
        <w:rPr>
          <w:rFonts w:hint="eastAsia"/>
          <w:iCs/>
          <w:szCs w:val="21"/>
        </w:rPr>
        <w:t>KSTL</w:t>
      </w:r>
      <w:r w:rsidRPr="00CC41D5">
        <w:rPr>
          <w:rFonts w:hint="eastAsia"/>
          <w:iCs/>
          <w:szCs w:val="21"/>
        </w:rPr>
        <w:t>、劳动与社会安置部劳动司以及民间社会代表组成的最低工资委员会正在</w:t>
      </w:r>
      <w:r w:rsidRPr="00CC41D5">
        <w:rPr>
          <w:rFonts w:hint="eastAsia"/>
          <w:szCs w:val="21"/>
        </w:rPr>
        <w:t>展开</w:t>
      </w:r>
      <w:r w:rsidRPr="00CC41D5">
        <w:rPr>
          <w:rFonts w:hint="eastAsia"/>
          <w:iCs/>
          <w:szCs w:val="21"/>
        </w:rPr>
        <w:t>调查，以便修订劳动法，解决这一问题，并解决妇女需求与平等权利问题。</w:t>
      </w:r>
      <w:r w:rsidRPr="00CC41D5">
        <w:rPr>
          <w:rStyle w:val="FootnoteReference"/>
          <w:szCs w:val="21"/>
        </w:rPr>
        <w:footnoteReference w:id="276"/>
      </w:r>
    </w:p>
    <w:p w:rsidR="002A570D" w:rsidRPr="007B4E37" w:rsidRDefault="002A570D" w:rsidP="007B4E37">
      <w:pPr>
        <w:pStyle w:val="H3"/>
        <w:rPr>
          <w:rFonts w:hint="eastAsia"/>
          <w:b w:val="0"/>
        </w:rPr>
      </w:pPr>
      <w:bookmarkStart w:id="187" w:name="_Toc228766681"/>
      <w:r w:rsidRPr="007B4E37">
        <w:rPr>
          <w:rFonts w:hint="eastAsia"/>
          <w:b w:val="0"/>
        </w:rPr>
        <w:t>年假与病假</w:t>
      </w:r>
      <w:bookmarkEnd w:id="187"/>
    </w:p>
    <w:p w:rsidR="002A570D" w:rsidRPr="00CC41D5" w:rsidRDefault="002A570D" w:rsidP="002A570D">
      <w:pPr>
        <w:spacing w:after="240" w:line="360" w:lineRule="exact"/>
        <w:ind w:left="720" w:hanging="720"/>
        <w:rPr>
          <w:szCs w:val="21"/>
        </w:rPr>
      </w:pPr>
      <w:r w:rsidRPr="00CC41D5">
        <w:rPr>
          <w:szCs w:val="21"/>
        </w:rPr>
        <w:t>1052.</w:t>
      </w:r>
      <w:r w:rsidRPr="00CC41D5">
        <w:rPr>
          <w:szCs w:val="21"/>
        </w:rPr>
        <w:tab/>
      </w:r>
      <w:r w:rsidRPr="00CC41D5">
        <w:rPr>
          <w:rFonts w:hint="eastAsia"/>
          <w:szCs w:val="21"/>
        </w:rPr>
        <w:t>在东蒂汶，妇女原则上有权在年假、病假，结婚、家属死亡、社区与宗教事务特别假应享权利方面享有与男子同等的权利。</w:t>
      </w:r>
      <w:r w:rsidRPr="00CC41D5">
        <w:rPr>
          <w:rStyle w:val="FootnoteReference"/>
          <w:szCs w:val="21"/>
        </w:rPr>
        <w:footnoteReference w:id="277"/>
      </w:r>
      <w:r w:rsidRPr="00CC41D5">
        <w:rPr>
          <w:rFonts w:hint="eastAsia"/>
          <w:szCs w:val="21"/>
        </w:rPr>
        <w:t>这类休假权利基于员工为兼职还是全职来按比例计算。除非</w:t>
      </w:r>
      <w:r w:rsidRPr="00CC41D5">
        <w:rPr>
          <w:szCs w:val="21"/>
          <w:lang w:val="pt-PT"/>
        </w:rPr>
        <w:t>东帝汶</w:t>
      </w:r>
      <w:r w:rsidRPr="00CC41D5">
        <w:rPr>
          <w:rFonts w:hint="eastAsia"/>
          <w:szCs w:val="21"/>
          <w:lang w:val="pt-PT"/>
        </w:rPr>
        <w:t>民主共和国</w:t>
      </w:r>
      <w:r w:rsidRPr="00CC41D5">
        <w:rPr>
          <w:rFonts w:hint="eastAsia"/>
          <w:szCs w:val="21"/>
        </w:rPr>
        <w:t>法庭</w:t>
      </w:r>
      <w:r w:rsidR="0044136A">
        <w:rPr>
          <w:rFonts w:hint="eastAsia"/>
          <w:szCs w:val="21"/>
        </w:rPr>
        <w:t>命令</w:t>
      </w:r>
      <w:r w:rsidRPr="00CC41D5">
        <w:rPr>
          <w:rFonts w:hint="eastAsia"/>
          <w:szCs w:val="21"/>
        </w:rPr>
        <w:t>或</w:t>
      </w:r>
      <w:r w:rsidR="0044136A">
        <w:rPr>
          <w:rFonts w:hint="eastAsia"/>
          <w:szCs w:val="21"/>
        </w:rPr>
        <w:t>条例</w:t>
      </w:r>
      <w:r w:rsidRPr="00CC41D5">
        <w:rPr>
          <w:rFonts w:hint="eastAsia"/>
          <w:szCs w:val="21"/>
        </w:rPr>
        <w:t>授权，否则不可扣减员工的工资。</w:t>
      </w:r>
      <w:r w:rsidRPr="00CC41D5">
        <w:rPr>
          <w:rStyle w:val="FootnoteReference"/>
          <w:szCs w:val="21"/>
        </w:rPr>
        <w:footnoteReference w:id="278"/>
      </w:r>
    </w:p>
    <w:p w:rsidR="002A570D" w:rsidRPr="00CC41D5" w:rsidRDefault="002A570D" w:rsidP="002A570D">
      <w:pPr>
        <w:autoSpaceDE w:val="0"/>
        <w:autoSpaceDN w:val="0"/>
        <w:spacing w:after="240" w:line="360" w:lineRule="exact"/>
        <w:ind w:left="720" w:hanging="720"/>
        <w:rPr>
          <w:szCs w:val="21"/>
        </w:rPr>
      </w:pPr>
      <w:r w:rsidRPr="00CC41D5">
        <w:rPr>
          <w:szCs w:val="21"/>
        </w:rPr>
        <w:t>1053.</w:t>
      </w:r>
      <w:r w:rsidRPr="00CC41D5">
        <w:rPr>
          <w:szCs w:val="21"/>
        </w:rPr>
        <w:tab/>
      </w:r>
      <w:r w:rsidRPr="00CC41D5">
        <w:rPr>
          <w:rFonts w:hint="eastAsia"/>
          <w:szCs w:val="21"/>
        </w:rPr>
        <w:t>尽管平等休假权利存在理论框架，然而在实践中，该问题存在诸多争议。这些案例通常涉及到员工声称公司不支付节假日和病假工资。遗憾的是，鉴于劳工争端解决机制尚未有效运作，很多争端仍有待解决。</w:t>
      </w:r>
      <w:r w:rsidRPr="00CC41D5">
        <w:rPr>
          <w:rStyle w:val="FootnoteReference"/>
          <w:szCs w:val="21"/>
        </w:rPr>
        <w:footnoteReference w:id="279"/>
      </w:r>
    </w:p>
    <w:p w:rsidR="002A570D" w:rsidRPr="007B4E37" w:rsidRDefault="002A570D" w:rsidP="007B4E37">
      <w:pPr>
        <w:pStyle w:val="H3"/>
        <w:rPr>
          <w:rFonts w:hint="eastAsia"/>
          <w:b w:val="0"/>
        </w:rPr>
      </w:pPr>
      <w:bookmarkStart w:id="188" w:name="_Toc228766682"/>
      <w:r w:rsidRPr="007B4E37">
        <w:rPr>
          <w:rFonts w:hint="eastAsia"/>
          <w:b w:val="0"/>
        </w:rPr>
        <w:t>灵活的工作时间</w:t>
      </w:r>
      <w:bookmarkEnd w:id="188"/>
    </w:p>
    <w:p w:rsidR="002A570D" w:rsidRPr="00CC41D5" w:rsidRDefault="002A570D" w:rsidP="002A570D">
      <w:pPr>
        <w:spacing w:after="240" w:line="360" w:lineRule="exact"/>
        <w:ind w:left="720" w:hanging="720"/>
        <w:rPr>
          <w:szCs w:val="21"/>
        </w:rPr>
      </w:pPr>
      <w:r w:rsidRPr="00CC41D5">
        <w:rPr>
          <w:szCs w:val="21"/>
        </w:rPr>
        <w:t>1054.</w:t>
      </w:r>
      <w:r w:rsidRPr="00CC41D5">
        <w:rPr>
          <w:szCs w:val="21"/>
        </w:rPr>
        <w:tab/>
      </w:r>
      <w:r w:rsidRPr="00CC41D5">
        <w:rPr>
          <w:rFonts w:hint="eastAsia"/>
          <w:szCs w:val="21"/>
        </w:rPr>
        <w:t>现行或拟议的劳动法草案中也没有专门对灵活的工作时间</w:t>
      </w:r>
      <w:r w:rsidR="00DD0A7E">
        <w:rPr>
          <w:rFonts w:hint="eastAsia"/>
          <w:szCs w:val="21"/>
        </w:rPr>
        <w:t>做出</w:t>
      </w:r>
      <w:r w:rsidRPr="00CC41D5">
        <w:rPr>
          <w:rFonts w:hint="eastAsia"/>
          <w:szCs w:val="21"/>
        </w:rPr>
        <w:t>规定。实际上，轶闻信息已表明，很多员工无法与雇主就灵活的工作时间展开谈判，员工的工作时间和工作日最终要由公司来决定。员工只需遵循公司的规定。目前正在考虑在新的劳动法草案中增加一项有关“灵活工作时间”的修正案。</w:t>
      </w:r>
      <w:r w:rsidRPr="00CC41D5">
        <w:rPr>
          <w:rStyle w:val="FootnoteReference"/>
          <w:szCs w:val="21"/>
        </w:rPr>
        <w:footnoteReference w:id="280"/>
      </w:r>
    </w:p>
    <w:p w:rsidR="002A570D" w:rsidRPr="00F32541" w:rsidRDefault="002A570D" w:rsidP="00F32541">
      <w:pPr>
        <w:pStyle w:val="H1"/>
        <w:spacing w:beforeLines="0" w:before="0"/>
        <w:rPr>
          <w:rFonts w:hint="eastAsia"/>
        </w:rPr>
      </w:pPr>
      <w:bookmarkStart w:id="189" w:name="_Toc228766683"/>
      <w:r w:rsidRPr="00F32541">
        <w:rPr>
          <w:rFonts w:hint="eastAsia"/>
        </w:rPr>
        <w:t>职业培训与再培训的权利</w:t>
      </w:r>
      <w:bookmarkEnd w:id="189"/>
    </w:p>
    <w:p w:rsidR="002A570D" w:rsidRPr="00CC41D5" w:rsidRDefault="002A570D" w:rsidP="002A570D">
      <w:pPr>
        <w:spacing w:after="240" w:line="360" w:lineRule="exact"/>
        <w:ind w:left="720" w:hanging="720"/>
        <w:rPr>
          <w:rFonts w:hint="eastAsia"/>
          <w:szCs w:val="21"/>
        </w:rPr>
      </w:pPr>
      <w:r w:rsidRPr="00CC41D5">
        <w:rPr>
          <w:szCs w:val="21"/>
        </w:rPr>
        <w:t>1055.</w:t>
      </w:r>
      <w:r w:rsidRPr="00CC41D5">
        <w:rPr>
          <w:szCs w:val="21"/>
        </w:rPr>
        <w:tab/>
      </w:r>
      <w:r w:rsidRPr="00CC41D5">
        <w:rPr>
          <w:rFonts w:hint="eastAsia"/>
          <w:szCs w:val="21"/>
        </w:rPr>
        <w:t>《公务员法》第</w:t>
      </w:r>
      <w:r w:rsidRPr="00CC41D5">
        <w:rPr>
          <w:szCs w:val="21"/>
        </w:rPr>
        <w:t xml:space="preserve">49 </w:t>
      </w:r>
      <w:r w:rsidR="0044136A" w:rsidRPr="00CC41D5">
        <w:rPr>
          <w:rFonts w:hint="eastAsia"/>
          <w:szCs w:val="21"/>
        </w:rPr>
        <w:t>（</w:t>
      </w:r>
      <w:r w:rsidR="0044136A" w:rsidRPr="00CC41D5">
        <w:rPr>
          <w:szCs w:val="21"/>
        </w:rPr>
        <w:t>h</w:t>
      </w:r>
      <w:r w:rsidR="0044136A" w:rsidRPr="00CC41D5">
        <w:rPr>
          <w:rFonts w:hint="eastAsia"/>
          <w:szCs w:val="21"/>
        </w:rPr>
        <w:t>）</w:t>
      </w:r>
      <w:r w:rsidRPr="00CC41D5">
        <w:rPr>
          <w:rFonts w:hint="eastAsia"/>
          <w:szCs w:val="21"/>
        </w:rPr>
        <w:t>条规定，公务员和公共行政部门的员工，作为其正常工作的一部分，有权参加职业培训和进修课程。《共同核心文件》还说明，现行法律规定，需采取特别措施克服各种歧视性做法与观念，实现培训机会和待遇平等。尽管男女均可参加培训课程，然而，妇女的家庭职责经常令其丧失这方面机会。在消除对妇女歧视委员会地区磋商会上，与会妇女称，怀孕的员工由于自身的状况和社会观念，分娩后不能返回工作岗位，因此，她们被剥夺了参加有助于其职业发展的培训机会或活动。</w:t>
      </w:r>
      <w:r w:rsidRPr="00CC41D5">
        <w:rPr>
          <w:rStyle w:val="FootnoteReference"/>
          <w:szCs w:val="21"/>
        </w:rPr>
        <w:footnoteReference w:id="281"/>
      </w:r>
    </w:p>
    <w:p w:rsidR="002A570D" w:rsidRPr="00CC41D5" w:rsidRDefault="002A570D" w:rsidP="002A570D">
      <w:pPr>
        <w:spacing w:after="240" w:line="360" w:lineRule="exact"/>
        <w:ind w:left="720" w:hanging="720"/>
        <w:rPr>
          <w:rFonts w:hint="eastAsia"/>
          <w:szCs w:val="21"/>
        </w:rPr>
      </w:pPr>
      <w:r w:rsidRPr="00CC41D5">
        <w:rPr>
          <w:szCs w:val="21"/>
        </w:rPr>
        <w:t>1056.</w:t>
      </w:r>
      <w:r w:rsidRPr="00CC41D5">
        <w:rPr>
          <w:szCs w:val="21"/>
        </w:rPr>
        <w:tab/>
      </w:r>
      <w:r w:rsidRPr="00CC41D5">
        <w:rPr>
          <w:rFonts w:hint="eastAsia"/>
          <w:szCs w:val="21"/>
        </w:rPr>
        <w:t>本报告其他章节中指出，东帝汶目前职业培训的范围有限，参加这类培训的妇女人数较少。此外，培训所传授的技能通常不太适应劳动力市场正规和非正规部门的就业要求。农村地区的技能要求，例如，以社区为基础的管理培训根本就不存在。农村地区的妇女和男子无法进入技能培训中心</w:t>
      </w:r>
      <w:r w:rsidR="0044136A">
        <w:rPr>
          <w:rFonts w:hint="eastAsia"/>
          <w:szCs w:val="21"/>
        </w:rPr>
        <w:t>——</w:t>
      </w:r>
      <w:r w:rsidRPr="00CC41D5">
        <w:rPr>
          <w:rFonts w:hint="eastAsia"/>
          <w:szCs w:val="21"/>
        </w:rPr>
        <w:t>大部分培训中心位于帝力，作为工作的一部分参与职业培训外，现有培训设施的年度参与人数过低，无法提高正规与非正规部门中的生产量。</w:t>
      </w:r>
      <w:r w:rsidRPr="00CC41D5">
        <w:rPr>
          <w:rStyle w:val="FootnoteReference"/>
          <w:szCs w:val="21"/>
        </w:rPr>
        <w:footnoteReference w:id="282"/>
      </w:r>
    </w:p>
    <w:p w:rsidR="002A570D" w:rsidRPr="00F32541" w:rsidRDefault="002A570D" w:rsidP="00F32541">
      <w:pPr>
        <w:pStyle w:val="H1"/>
        <w:spacing w:beforeLines="0" w:before="0"/>
        <w:rPr>
          <w:rFonts w:hint="eastAsia"/>
        </w:rPr>
      </w:pPr>
      <w:bookmarkStart w:id="190" w:name="_Toc228766684"/>
      <w:r w:rsidRPr="00F32541">
        <w:rPr>
          <w:rFonts w:hint="eastAsia"/>
        </w:rPr>
        <w:t>有害工作的预防措施</w:t>
      </w:r>
      <w:bookmarkEnd w:id="190"/>
    </w:p>
    <w:p w:rsidR="002A570D" w:rsidRPr="00CC41D5" w:rsidRDefault="002A570D" w:rsidP="002A570D">
      <w:pPr>
        <w:spacing w:after="240" w:line="360" w:lineRule="exact"/>
        <w:ind w:left="720" w:hanging="720"/>
        <w:rPr>
          <w:szCs w:val="21"/>
        </w:rPr>
      </w:pPr>
      <w:r w:rsidRPr="00CC41D5">
        <w:rPr>
          <w:szCs w:val="21"/>
        </w:rPr>
        <w:t>1057.</w:t>
      </w:r>
      <w:r w:rsidRPr="00CC41D5">
        <w:rPr>
          <w:szCs w:val="21"/>
        </w:rPr>
        <w:tab/>
      </w:r>
      <w:r w:rsidRPr="00CC41D5">
        <w:rPr>
          <w:rFonts w:hint="eastAsia"/>
          <w:szCs w:val="21"/>
        </w:rPr>
        <w:t>东帝汶现行和新的劳动法草案详细阐明了可能对孕妇有害的工作类型，包括举重物，推拉，长时间站立，</w:t>
      </w:r>
      <w:r w:rsidR="0044136A">
        <w:rPr>
          <w:rFonts w:hint="eastAsia"/>
          <w:szCs w:val="21"/>
        </w:rPr>
        <w:t>暴</w:t>
      </w:r>
      <w:r w:rsidRPr="00CC41D5">
        <w:rPr>
          <w:rFonts w:hint="eastAsia"/>
          <w:szCs w:val="21"/>
        </w:rPr>
        <w:t>露于生物、化学或物理因子，这均对生育健康构成危害。该法案进一步规定了改善不利工作条件的措施，包括，消除实际风险，或调换工作岗位。</w:t>
      </w:r>
      <w:r w:rsidRPr="00CC41D5">
        <w:rPr>
          <w:rStyle w:val="FootnoteReference"/>
          <w:szCs w:val="21"/>
        </w:rPr>
        <w:footnoteReference w:id="283"/>
      </w:r>
      <w:r w:rsidRPr="00CC41D5">
        <w:rPr>
          <w:rFonts w:hint="eastAsia"/>
          <w:szCs w:val="21"/>
        </w:rPr>
        <w:t>《公务员法》第</w:t>
      </w:r>
      <w:r w:rsidRPr="00CC41D5">
        <w:rPr>
          <w:szCs w:val="21"/>
        </w:rPr>
        <w:t>57</w:t>
      </w:r>
      <w:r w:rsidRPr="00CC41D5">
        <w:rPr>
          <w:rFonts w:hint="eastAsia"/>
          <w:szCs w:val="21"/>
        </w:rPr>
        <w:t>条也规定，在公共部门任职的员工应享有“在被认为远离健康危害的工作场所中工作”的权利，</w:t>
      </w:r>
      <w:r w:rsidR="0044136A">
        <w:rPr>
          <w:rStyle w:val="FootnoteReference"/>
          <w:szCs w:val="21"/>
        </w:rPr>
        <w:footnoteReference w:id="284"/>
      </w:r>
      <w:r w:rsidRPr="00CC41D5">
        <w:rPr>
          <w:rFonts w:hint="eastAsia"/>
          <w:szCs w:val="21"/>
        </w:rPr>
        <w:t>并要求政府对特殊危险职业实行监管。</w:t>
      </w:r>
      <w:r w:rsidRPr="00CC41D5">
        <w:rPr>
          <w:rStyle w:val="FootnoteReference"/>
          <w:szCs w:val="21"/>
        </w:rPr>
        <w:footnoteReference w:id="285"/>
      </w:r>
    </w:p>
    <w:p w:rsidR="002A570D" w:rsidRPr="00CC41D5" w:rsidRDefault="002A570D" w:rsidP="002A570D">
      <w:pPr>
        <w:spacing w:after="240" w:line="360" w:lineRule="exact"/>
        <w:ind w:left="720" w:hanging="720"/>
        <w:rPr>
          <w:szCs w:val="21"/>
        </w:rPr>
      </w:pPr>
      <w:r w:rsidRPr="00CC41D5">
        <w:rPr>
          <w:szCs w:val="21"/>
        </w:rPr>
        <w:t>1058.</w:t>
      </w:r>
      <w:r w:rsidRPr="00CC41D5">
        <w:rPr>
          <w:szCs w:val="21"/>
        </w:rPr>
        <w:tab/>
      </w:r>
      <w:r w:rsidRPr="00CC41D5">
        <w:rPr>
          <w:rFonts w:hint="eastAsia"/>
          <w:szCs w:val="21"/>
        </w:rPr>
        <w:t>本报告其他章节中指出，在</w:t>
      </w:r>
      <w:r w:rsidRPr="00CC41D5">
        <w:rPr>
          <w:szCs w:val="21"/>
        </w:rPr>
        <w:t>东帝汶</w:t>
      </w:r>
      <w:r w:rsidRPr="00CC41D5">
        <w:rPr>
          <w:rFonts w:hint="eastAsia"/>
          <w:szCs w:val="21"/>
        </w:rPr>
        <w:t>有害工作也可能还包括家务劳动，比如因为吸烟或做饭烧柴火造成的肺病。在田里干活，通过水传染的疾病也很普遍，而由于经常背负重物也容易导致子宫下垂。尽管存在潜在危害，尽管政府已采取了旨在降低这类危害的立法措施，目前的现实是，很多妇女和年轻女孩依然在从事着被国际劳工组织相关条约认定为“危险”的工作。</w:t>
      </w:r>
    </w:p>
    <w:p w:rsidR="002A570D" w:rsidRPr="00CC41D5" w:rsidRDefault="002A570D" w:rsidP="002A570D">
      <w:pPr>
        <w:spacing w:after="240" w:line="360" w:lineRule="exact"/>
        <w:ind w:left="720" w:hanging="720"/>
        <w:rPr>
          <w:szCs w:val="21"/>
        </w:rPr>
      </w:pPr>
      <w:r w:rsidRPr="00CC41D5">
        <w:rPr>
          <w:szCs w:val="21"/>
        </w:rPr>
        <w:t>1059.</w:t>
      </w:r>
      <w:r w:rsidRPr="00CC41D5">
        <w:rPr>
          <w:szCs w:val="21"/>
        </w:rPr>
        <w:tab/>
      </w:r>
      <w:r w:rsidRPr="00CC41D5">
        <w:rPr>
          <w:rFonts w:hint="eastAsia"/>
          <w:szCs w:val="21"/>
        </w:rPr>
        <w:t>劳动法草案第</w:t>
      </w:r>
      <w:r w:rsidRPr="00CC41D5">
        <w:rPr>
          <w:szCs w:val="21"/>
        </w:rPr>
        <w:t>21.2</w:t>
      </w:r>
      <w:r w:rsidRPr="00CC41D5">
        <w:rPr>
          <w:rFonts w:hint="eastAsia"/>
          <w:szCs w:val="21"/>
        </w:rPr>
        <w:t>条指出，政府需围绕“职业安全与健康”制定国家政策，最大限度地减少工作环境中可能会给男女员工身心健康造成有害影响的事故与伤害。对此，政府正围绕“职业</w:t>
      </w:r>
      <w:r w:rsidR="0044136A" w:rsidRPr="00CC41D5">
        <w:rPr>
          <w:rFonts w:hint="eastAsia"/>
          <w:szCs w:val="21"/>
        </w:rPr>
        <w:t>安全</w:t>
      </w:r>
      <w:r w:rsidRPr="00CC41D5">
        <w:rPr>
          <w:rFonts w:hint="eastAsia"/>
          <w:szCs w:val="21"/>
        </w:rPr>
        <w:t>与</w:t>
      </w:r>
      <w:r w:rsidR="0044136A" w:rsidRPr="00CC41D5">
        <w:rPr>
          <w:rFonts w:hint="eastAsia"/>
          <w:szCs w:val="21"/>
        </w:rPr>
        <w:t>健康</w:t>
      </w:r>
      <w:r w:rsidRPr="00CC41D5">
        <w:rPr>
          <w:rFonts w:hint="eastAsia"/>
          <w:szCs w:val="21"/>
        </w:rPr>
        <w:t>”议题制定新的立法，该法将明确规定了雇主的职责，允许在工作场所成立职业卫生与安全委员会，收集与工作事故和职业病有关的数据，并通过在工作场所进行实地考察和审查确保做到有效监测。</w:t>
      </w:r>
    </w:p>
    <w:p w:rsidR="002A570D" w:rsidRPr="00F32541" w:rsidRDefault="002A570D" w:rsidP="00F32541">
      <w:pPr>
        <w:pStyle w:val="H1"/>
        <w:spacing w:beforeLines="0" w:before="0"/>
        <w:rPr>
          <w:rFonts w:hint="eastAsia"/>
        </w:rPr>
      </w:pPr>
      <w:bookmarkStart w:id="191" w:name="_Toc228766685"/>
      <w:r w:rsidRPr="00F32541">
        <w:rPr>
          <w:rFonts w:hint="eastAsia"/>
        </w:rPr>
        <w:t>妇女在工会中的代表性</w:t>
      </w:r>
      <w:bookmarkEnd w:id="191"/>
    </w:p>
    <w:p w:rsidR="002A570D" w:rsidRPr="00CC41D5" w:rsidRDefault="002A570D" w:rsidP="002A570D">
      <w:pPr>
        <w:spacing w:after="240" w:line="360" w:lineRule="exact"/>
        <w:ind w:left="720" w:hanging="720"/>
        <w:rPr>
          <w:szCs w:val="21"/>
        </w:rPr>
      </w:pPr>
      <w:r w:rsidRPr="00CC41D5">
        <w:rPr>
          <w:szCs w:val="21"/>
        </w:rPr>
        <w:t>1060.</w:t>
      </w:r>
      <w:r w:rsidRPr="00CC41D5">
        <w:rPr>
          <w:szCs w:val="21"/>
        </w:rPr>
        <w:tab/>
      </w:r>
      <w:r w:rsidRPr="00CC41D5">
        <w:rPr>
          <w:rFonts w:hint="eastAsia"/>
          <w:szCs w:val="21"/>
        </w:rPr>
        <w:t>《宪法》第</w:t>
      </w:r>
      <w:r w:rsidRPr="00CC41D5">
        <w:rPr>
          <w:rFonts w:hint="eastAsia"/>
          <w:szCs w:val="21"/>
        </w:rPr>
        <w:t>52</w:t>
      </w:r>
      <w:r w:rsidRPr="00CC41D5">
        <w:rPr>
          <w:rFonts w:hint="eastAsia"/>
          <w:szCs w:val="21"/>
        </w:rPr>
        <w:t>条（</w:t>
      </w:r>
      <w:r w:rsidRPr="00CC41D5">
        <w:rPr>
          <w:rFonts w:hint="eastAsia"/>
          <w:szCs w:val="21"/>
        </w:rPr>
        <w:t>1</w:t>
      </w:r>
      <w:r w:rsidRPr="00CC41D5">
        <w:rPr>
          <w:rFonts w:hint="eastAsia"/>
          <w:szCs w:val="21"/>
        </w:rPr>
        <w:t>）规定，每个劳动者都有组建或参加工会和职业协会的权利。同样，在公共服务部门工作的男女也都有权参加工会或其他任何一家代表公务员权益的组织。</w:t>
      </w:r>
      <w:r w:rsidRPr="00CC41D5">
        <w:rPr>
          <w:rStyle w:val="FootnoteReference"/>
          <w:szCs w:val="21"/>
        </w:rPr>
        <w:footnoteReference w:id="286"/>
      </w:r>
      <w:r w:rsidRPr="00CC41D5">
        <w:rPr>
          <w:rFonts w:hint="eastAsia"/>
          <w:szCs w:val="21"/>
        </w:rPr>
        <w:t>然而，事实上，妇女不属于工会的组成部分或者说并不被鼓励加入工会。</w:t>
      </w:r>
      <w:r w:rsidRPr="00CC41D5">
        <w:rPr>
          <w:szCs w:val="21"/>
        </w:rPr>
        <w:t>东帝汶</w:t>
      </w:r>
      <w:r w:rsidRPr="00CC41D5">
        <w:rPr>
          <w:rFonts w:hint="eastAsia"/>
          <w:szCs w:val="21"/>
        </w:rPr>
        <w:t>的五个主要工会系统虽然都有</w:t>
      </w:r>
      <w:r w:rsidR="00DA096B">
        <w:rPr>
          <w:rFonts w:hint="eastAsia"/>
          <w:szCs w:val="21"/>
        </w:rPr>
        <w:t>妇女</w:t>
      </w:r>
      <w:r w:rsidRPr="00CC41D5">
        <w:rPr>
          <w:rFonts w:hint="eastAsia"/>
          <w:szCs w:val="21"/>
        </w:rPr>
        <w:t>会员，但迄今参加工会的妇女人数依然很少。整体而言，由于缺乏必要设施和政府资助，工会尚未实现有效运作。</w:t>
      </w:r>
      <w:r w:rsidRPr="00CC41D5">
        <w:rPr>
          <w:rStyle w:val="FootnoteReference"/>
          <w:szCs w:val="21"/>
        </w:rPr>
        <w:footnoteReference w:id="287"/>
      </w:r>
      <w:r w:rsidRPr="00CC41D5">
        <w:rPr>
          <w:rFonts w:hint="eastAsia"/>
          <w:szCs w:val="21"/>
        </w:rPr>
        <w:t>下表显示了东帝汶工会中妇女的低参与率以及工会领导层中存在的巨大性别差距。</w:t>
      </w:r>
      <w:r w:rsidRPr="00CC41D5">
        <w:rPr>
          <w:rStyle w:val="FootnoteReference"/>
          <w:szCs w:val="21"/>
        </w:rPr>
        <w:footnoteReference w:id="288"/>
      </w:r>
    </w:p>
    <w:p w:rsidR="002A570D" w:rsidRPr="00CC41D5" w:rsidRDefault="002A570D" w:rsidP="002A570D">
      <w:pPr>
        <w:spacing w:after="240" w:line="360" w:lineRule="exact"/>
        <w:rPr>
          <w:szCs w:val="21"/>
          <w:u w:val="single"/>
        </w:rPr>
      </w:pPr>
      <w:r w:rsidRPr="00CC41D5">
        <w:rPr>
          <w:szCs w:val="21"/>
        </w:rPr>
        <w:t>1061.</w:t>
      </w:r>
      <w:r w:rsidRPr="00CC41D5">
        <w:rPr>
          <w:szCs w:val="21"/>
        </w:rPr>
        <w:tab/>
      </w:r>
      <w:r w:rsidRPr="00CC41D5">
        <w:rPr>
          <w:rFonts w:hint="eastAsia"/>
          <w:szCs w:val="21"/>
        </w:rPr>
        <w:t>工会数据（</w:t>
      </w:r>
      <w:r w:rsidRPr="00CC41D5">
        <w:rPr>
          <w:szCs w:val="21"/>
        </w:rPr>
        <w:t>2000-2003</w:t>
      </w:r>
      <w:r w:rsidRPr="00CC41D5">
        <w:rPr>
          <w:rFonts w:hint="eastAsia"/>
          <w:szCs w:val="21"/>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3147"/>
        <w:gridCol w:w="2021"/>
        <w:gridCol w:w="1737"/>
        <w:gridCol w:w="2333"/>
      </w:tblGrid>
      <w:tr w:rsidR="002A570D" w:rsidRPr="00CC41D5" w:rsidTr="002C4E26">
        <w:tblPrEx>
          <w:tblCellMar>
            <w:top w:w="0" w:type="dxa"/>
            <w:bottom w:w="0" w:type="dxa"/>
          </w:tblCellMar>
        </w:tblPrEx>
        <w:tc>
          <w:tcPr>
            <w:tcW w:w="411" w:type="pct"/>
          </w:tcPr>
          <w:p w:rsidR="002A570D" w:rsidRPr="00CC41D5" w:rsidRDefault="002A570D" w:rsidP="002C4E26">
            <w:pPr>
              <w:spacing w:line="360" w:lineRule="exact"/>
              <w:rPr>
                <w:rFonts w:hint="eastAsia"/>
                <w:szCs w:val="21"/>
              </w:rPr>
            </w:pPr>
            <w:r w:rsidRPr="00CC41D5">
              <w:rPr>
                <w:rFonts w:hint="eastAsia"/>
                <w:szCs w:val="21"/>
              </w:rPr>
              <w:t>序号</w:t>
            </w:r>
          </w:p>
        </w:tc>
        <w:tc>
          <w:tcPr>
            <w:tcW w:w="1563" w:type="pct"/>
          </w:tcPr>
          <w:p w:rsidR="002A570D" w:rsidRPr="00CC41D5" w:rsidRDefault="002A570D" w:rsidP="002C4E26">
            <w:pPr>
              <w:spacing w:line="360" w:lineRule="exact"/>
              <w:rPr>
                <w:szCs w:val="21"/>
              </w:rPr>
            </w:pPr>
            <w:r w:rsidRPr="00CC41D5">
              <w:rPr>
                <w:rFonts w:hint="eastAsia"/>
                <w:szCs w:val="21"/>
              </w:rPr>
              <w:t>工会</w:t>
            </w:r>
          </w:p>
        </w:tc>
        <w:tc>
          <w:tcPr>
            <w:tcW w:w="1004" w:type="pct"/>
          </w:tcPr>
          <w:p w:rsidR="002A570D" w:rsidRPr="00CC41D5" w:rsidRDefault="002A570D" w:rsidP="002C4E26">
            <w:pPr>
              <w:spacing w:line="360" w:lineRule="exact"/>
              <w:rPr>
                <w:rFonts w:hint="eastAsia"/>
                <w:szCs w:val="21"/>
              </w:rPr>
            </w:pPr>
            <w:r w:rsidRPr="00CC41D5">
              <w:rPr>
                <w:rFonts w:hint="eastAsia"/>
                <w:szCs w:val="21"/>
              </w:rPr>
              <w:t>男性领导者</w:t>
            </w:r>
          </w:p>
        </w:tc>
        <w:tc>
          <w:tcPr>
            <w:tcW w:w="863" w:type="pct"/>
          </w:tcPr>
          <w:p w:rsidR="002A570D" w:rsidRPr="00CC41D5" w:rsidRDefault="00DA096B" w:rsidP="002C4E26">
            <w:pPr>
              <w:spacing w:line="360" w:lineRule="exact"/>
              <w:rPr>
                <w:rFonts w:hint="eastAsia"/>
                <w:szCs w:val="21"/>
              </w:rPr>
            </w:pPr>
            <w:r>
              <w:rPr>
                <w:rFonts w:hint="eastAsia"/>
                <w:szCs w:val="21"/>
              </w:rPr>
              <w:t>妇女</w:t>
            </w:r>
            <w:r w:rsidR="002A570D" w:rsidRPr="00CC41D5">
              <w:rPr>
                <w:rFonts w:hint="eastAsia"/>
                <w:szCs w:val="21"/>
              </w:rPr>
              <w:t>领导者</w:t>
            </w:r>
          </w:p>
        </w:tc>
        <w:tc>
          <w:tcPr>
            <w:tcW w:w="1159" w:type="pct"/>
          </w:tcPr>
          <w:p w:rsidR="002A570D" w:rsidRPr="00CC41D5" w:rsidRDefault="002A570D" w:rsidP="002C4E26">
            <w:pPr>
              <w:spacing w:line="360" w:lineRule="exact"/>
              <w:rPr>
                <w:szCs w:val="21"/>
              </w:rPr>
            </w:pPr>
            <w:r w:rsidRPr="00CC41D5">
              <w:rPr>
                <w:rFonts w:hint="eastAsia"/>
                <w:szCs w:val="21"/>
              </w:rPr>
              <w:t>正式会员总数</w:t>
            </w:r>
          </w:p>
        </w:tc>
      </w:tr>
      <w:tr w:rsidR="002A570D" w:rsidRPr="00CC41D5" w:rsidTr="002C4E26">
        <w:tblPrEx>
          <w:tblCellMar>
            <w:top w:w="0" w:type="dxa"/>
            <w:bottom w:w="0" w:type="dxa"/>
          </w:tblCellMar>
        </w:tblPrEx>
        <w:tc>
          <w:tcPr>
            <w:tcW w:w="411" w:type="pct"/>
          </w:tcPr>
          <w:p w:rsidR="002A570D" w:rsidRPr="00CC41D5" w:rsidRDefault="002A570D" w:rsidP="002C4E26">
            <w:pPr>
              <w:spacing w:line="360" w:lineRule="exact"/>
              <w:rPr>
                <w:szCs w:val="21"/>
              </w:rPr>
            </w:pPr>
            <w:r w:rsidRPr="00CC41D5">
              <w:rPr>
                <w:szCs w:val="21"/>
              </w:rPr>
              <w:t>1</w:t>
            </w:r>
          </w:p>
        </w:tc>
        <w:tc>
          <w:tcPr>
            <w:tcW w:w="1563" w:type="pct"/>
          </w:tcPr>
          <w:p w:rsidR="002A570D" w:rsidRPr="00CC41D5" w:rsidRDefault="002A570D" w:rsidP="002C4E26">
            <w:pPr>
              <w:spacing w:line="360" w:lineRule="exact"/>
              <w:rPr>
                <w:szCs w:val="21"/>
              </w:rPr>
            </w:pPr>
            <w:r w:rsidRPr="00CC41D5">
              <w:rPr>
                <w:szCs w:val="21"/>
              </w:rPr>
              <w:t>SBSTL</w:t>
            </w:r>
          </w:p>
        </w:tc>
        <w:tc>
          <w:tcPr>
            <w:tcW w:w="1004" w:type="pct"/>
          </w:tcPr>
          <w:p w:rsidR="002A570D" w:rsidRPr="00CC41D5" w:rsidRDefault="002A570D" w:rsidP="002C4E26">
            <w:pPr>
              <w:spacing w:line="360" w:lineRule="exact"/>
              <w:rPr>
                <w:szCs w:val="21"/>
              </w:rPr>
            </w:pPr>
            <w:r w:rsidRPr="00CC41D5">
              <w:rPr>
                <w:szCs w:val="21"/>
              </w:rPr>
              <w:t>6</w:t>
            </w:r>
          </w:p>
        </w:tc>
        <w:tc>
          <w:tcPr>
            <w:tcW w:w="863" w:type="pct"/>
          </w:tcPr>
          <w:p w:rsidR="002A570D" w:rsidRPr="00CC41D5" w:rsidRDefault="002A570D" w:rsidP="002C4E26">
            <w:pPr>
              <w:spacing w:line="360" w:lineRule="exact"/>
              <w:rPr>
                <w:szCs w:val="21"/>
              </w:rPr>
            </w:pPr>
            <w:r w:rsidRPr="00CC41D5">
              <w:rPr>
                <w:szCs w:val="21"/>
              </w:rPr>
              <w:t>1</w:t>
            </w:r>
          </w:p>
        </w:tc>
        <w:tc>
          <w:tcPr>
            <w:tcW w:w="1159" w:type="pct"/>
          </w:tcPr>
          <w:p w:rsidR="002A570D" w:rsidRPr="00CC41D5" w:rsidRDefault="002A570D" w:rsidP="002C4E26">
            <w:pPr>
              <w:spacing w:line="360" w:lineRule="exact"/>
              <w:rPr>
                <w:szCs w:val="21"/>
              </w:rPr>
            </w:pPr>
            <w:r w:rsidRPr="00CC41D5">
              <w:rPr>
                <w:szCs w:val="21"/>
              </w:rPr>
              <w:t>260</w:t>
            </w:r>
          </w:p>
        </w:tc>
      </w:tr>
      <w:tr w:rsidR="002A570D" w:rsidRPr="00CC41D5" w:rsidTr="002C4E26">
        <w:tblPrEx>
          <w:tblCellMar>
            <w:top w:w="0" w:type="dxa"/>
            <w:bottom w:w="0" w:type="dxa"/>
          </w:tblCellMar>
        </w:tblPrEx>
        <w:tc>
          <w:tcPr>
            <w:tcW w:w="411" w:type="pct"/>
          </w:tcPr>
          <w:p w:rsidR="002A570D" w:rsidRPr="00CC41D5" w:rsidRDefault="002A570D" w:rsidP="002C4E26">
            <w:pPr>
              <w:spacing w:line="360" w:lineRule="exact"/>
              <w:rPr>
                <w:szCs w:val="21"/>
              </w:rPr>
            </w:pPr>
            <w:r w:rsidRPr="00CC41D5">
              <w:rPr>
                <w:szCs w:val="21"/>
              </w:rPr>
              <w:t>2</w:t>
            </w:r>
          </w:p>
        </w:tc>
        <w:tc>
          <w:tcPr>
            <w:tcW w:w="1563" w:type="pct"/>
          </w:tcPr>
          <w:p w:rsidR="002A570D" w:rsidRPr="00CC41D5" w:rsidRDefault="002A570D" w:rsidP="002C4E26">
            <w:pPr>
              <w:spacing w:line="360" w:lineRule="exact"/>
              <w:rPr>
                <w:szCs w:val="21"/>
              </w:rPr>
            </w:pPr>
            <w:r w:rsidRPr="00CC41D5">
              <w:rPr>
                <w:szCs w:val="21"/>
              </w:rPr>
              <w:t>OTPTL</w:t>
            </w:r>
          </w:p>
        </w:tc>
        <w:tc>
          <w:tcPr>
            <w:tcW w:w="1004" w:type="pct"/>
          </w:tcPr>
          <w:p w:rsidR="002A570D" w:rsidRPr="00CC41D5" w:rsidRDefault="002A570D" w:rsidP="002C4E26">
            <w:pPr>
              <w:spacing w:line="360" w:lineRule="exact"/>
              <w:rPr>
                <w:szCs w:val="21"/>
              </w:rPr>
            </w:pPr>
            <w:r w:rsidRPr="00CC41D5">
              <w:rPr>
                <w:szCs w:val="21"/>
              </w:rPr>
              <w:t>7</w:t>
            </w:r>
          </w:p>
        </w:tc>
        <w:tc>
          <w:tcPr>
            <w:tcW w:w="863" w:type="pct"/>
          </w:tcPr>
          <w:p w:rsidR="002A570D" w:rsidRPr="00CC41D5" w:rsidRDefault="002A570D" w:rsidP="002C4E26">
            <w:pPr>
              <w:spacing w:line="360" w:lineRule="exact"/>
              <w:rPr>
                <w:szCs w:val="21"/>
              </w:rPr>
            </w:pPr>
            <w:r w:rsidRPr="00CC41D5">
              <w:rPr>
                <w:szCs w:val="21"/>
              </w:rPr>
              <w:t>0</w:t>
            </w:r>
          </w:p>
        </w:tc>
        <w:tc>
          <w:tcPr>
            <w:tcW w:w="1159" w:type="pct"/>
          </w:tcPr>
          <w:p w:rsidR="002A570D" w:rsidRPr="00CC41D5" w:rsidRDefault="002A570D" w:rsidP="002C4E26">
            <w:pPr>
              <w:spacing w:line="360" w:lineRule="exact"/>
              <w:rPr>
                <w:szCs w:val="21"/>
              </w:rPr>
            </w:pPr>
            <w:r w:rsidRPr="00CC41D5">
              <w:rPr>
                <w:szCs w:val="21"/>
              </w:rPr>
              <w:t>1</w:t>
            </w:r>
            <w:r w:rsidR="0044136A">
              <w:rPr>
                <w:rFonts w:hint="eastAsia"/>
                <w:szCs w:val="21"/>
              </w:rPr>
              <w:t xml:space="preserve"> </w:t>
            </w:r>
            <w:r w:rsidRPr="00CC41D5">
              <w:rPr>
                <w:szCs w:val="21"/>
              </w:rPr>
              <w:t>243</w:t>
            </w:r>
          </w:p>
        </w:tc>
      </w:tr>
      <w:tr w:rsidR="002A570D" w:rsidRPr="00CC41D5" w:rsidTr="002C4E26">
        <w:tblPrEx>
          <w:tblCellMar>
            <w:top w:w="0" w:type="dxa"/>
            <w:bottom w:w="0" w:type="dxa"/>
          </w:tblCellMar>
        </w:tblPrEx>
        <w:tc>
          <w:tcPr>
            <w:tcW w:w="411" w:type="pct"/>
          </w:tcPr>
          <w:p w:rsidR="002A570D" w:rsidRPr="00CC41D5" w:rsidRDefault="002A570D" w:rsidP="002C4E26">
            <w:pPr>
              <w:spacing w:line="360" w:lineRule="exact"/>
              <w:rPr>
                <w:szCs w:val="21"/>
              </w:rPr>
            </w:pPr>
            <w:r w:rsidRPr="00CC41D5">
              <w:rPr>
                <w:szCs w:val="21"/>
              </w:rPr>
              <w:t>3</w:t>
            </w:r>
          </w:p>
        </w:tc>
        <w:tc>
          <w:tcPr>
            <w:tcW w:w="1563" w:type="pct"/>
          </w:tcPr>
          <w:p w:rsidR="002A570D" w:rsidRPr="00CC41D5" w:rsidRDefault="002A570D" w:rsidP="002C4E26">
            <w:pPr>
              <w:spacing w:line="360" w:lineRule="exact"/>
              <w:rPr>
                <w:szCs w:val="21"/>
              </w:rPr>
            </w:pPr>
            <w:r w:rsidRPr="00CC41D5">
              <w:rPr>
                <w:szCs w:val="21"/>
              </w:rPr>
              <w:t>KSTL</w:t>
            </w:r>
          </w:p>
        </w:tc>
        <w:tc>
          <w:tcPr>
            <w:tcW w:w="1004" w:type="pct"/>
          </w:tcPr>
          <w:p w:rsidR="002A570D" w:rsidRPr="00CC41D5" w:rsidRDefault="002A570D" w:rsidP="002C4E26">
            <w:pPr>
              <w:spacing w:line="360" w:lineRule="exact"/>
              <w:rPr>
                <w:szCs w:val="21"/>
              </w:rPr>
            </w:pPr>
            <w:r w:rsidRPr="00CC41D5">
              <w:rPr>
                <w:szCs w:val="21"/>
              </w:rPr>
              <w:t>5</w:t>
            </w:r>
          </w:p>
        </w:tc>
        <w:tc>
          <w:tcPr>
            <w:tcW w:w="863" w:type="pct"/>
          </w:tcPr>
          <w:p w:rsidR="002A570D" w:rsidRPr="00CC41D5" w:rsidRDefault="002A570D" w:rsidP="002C4E26">
            <w:pPr>
              <w:spacing w:line="360" w:lineRule="exact"/>
              <w:rPr>
                <w:szCs w:val="21"/>
              </w:rPr>
            </w:pPr>
            <w:r w:rsidRPr="00CC41D5">
              <w:rPr>
                <w:szCs w:val="21"/>
              </w:rPr>
              <w:t>1</w:t>
            </w:r>
          </w:p>
        </w:tc>
        <w:tc>
          <w:tcPr>
            <w:tcW w:w="1159" w:type="pct"/>
          </w:tcPr>
          <w:p w:rsidR="002A570D" w:rsidRPr="00CC41D5" w:rsidRDefault="002A570D" w:rsidP="002C4E26">
            <w:pPr>
              <w:spacing w:line="360" w:lineRule="exact"/>
              <w:rPr>
                <w:szCs w:val="21"/>
              </w:rPr>
            </w:pPr>
            <w:r w:rsidRPr="00CC41D5">
              <w:rPr>
                <w:rFonts w:hint="eastAsia"/>
                <w:szCs w:val="21"/>
              </w:rPr>
              <w:t>代表</w:t>
            </w:r>
            <w:r w:rsidRPr="00CC41D5">
              <w:rPr>
                <w:szCs w:val="21"/>
              </w:rPr>
              <w:t xml:space="preserve"> 25 </w:t>
            </w:r>
            <w:r w:rsidRPr="00CC41D5">
              <w:rPr>
                <w:rFonts w:hint="eastAsia"/>
                <w:szCs w:val="21"/>
              </w:rPr>
              <w:t>家公司</w:t>
            </w:r>
          </w:p>
        </w:tc>
      </w:tr>
      <w:tr w:rsidR="002A570D" w:rsidRPr="00CC41D5" w:rsidTr="002C4E26">
        <w:tblPrEx>
          <w:tblCellMar>
            <w:top w:w="0" w:type="dxa"/>
            <w:bottom w:w="0" w:type="dxa"/>
          </w:tblCellMar>
        </w:tblPrEx>
        <w:tc>
          <w:tcPr>
            <w:tcW w:w="411" w:type="pct"/>
          </w:tcPr>
          <w:p w:rsidR="002A570D" w:rsidRPr="00CC41D5" w:rsidRDefault="002A570D" w:rsidP="002C4E26">
            <w:pPr>
              <w:spacing w:line="360" w:lineRule="exact"/>
              <w:rPr>
                <w:szCs w:val="21"/>
              </w:rPr>
            </w:pPr>
            <w:r w:rsidRPr="00CC41D5">
              <w:rPr>
                <w:szCs w:val="21"/>
              </w:rPr>
              <w:t>4</w:t>
            </w:r>
          </w:p>
        </w:tc>
        <w:tc>
          <w:tcPr>
            <w:tcW w:w="1563" w:type="pct"/>
          </w:tcPr>
          <w:p w:rsidR="002A570D" w:rsidRPr="00CC41D5" w:rsidRDefault="002A570D" w:rsidP="002C4E26">
            <w:pPr>
              <w:spacing w:line="360" w:lineRule="exact"/>
              <w:rPr>
                <w:szCs w:val="21"/>
              </w:rPr>
            </w:pPr>
            <w:r w:rsidRPr="00CC41D5">
              <w:rPr>
                <w:szCs w:val="21"/>
              </w:rPr>
              <w:t>UNAPE</w:t>
            </w:r>
          </w:p>
        </w:tc>
        <w:tc>
          <w:tcPr>
            <w:tcW w:w="1004" w:type="pct"/>
          </w:tcPr>
          <w:p w:rsidR="002A570D" w:rsidRPr="00CC41D5" w:rsidRDefault="002A570D" w:rsidP="002C4E26">
            <w:pPr>
              <w:spacing w:line="360" w:lineRule="exact"/>
              <w:rPr>
                <w:szCs w:val="21"/>
              </w:rPr>
            </w:pPr>
            <w:r w:rsidRPr="00CC41D5">
              <w:rPr>
                <w:szCs w:val="21"/>
              </w:rPr>
              <w:t>7</w:t>
            </w:r>
          </w:p>
        </w:tc>
        <w:tc>
          <w:tcPr>
            <w:tcW w:w="863" w:type="pct"/>
          </w:tcPr>
          <w:p w:rsidR="002A570D" w:rsidRPr="00CC41D5" w:rsidRDefault="002A570D" w:rsidP="002C4E26">
            <w:pPr>
              <w:spacing w:line="360" w:lineRule="exact"/>
              <w:rPr>
                <w:szCs w:val="21"/>
              </w:rPr>
            </w:pPr>
            <w:r w:rsidRPr="00CC41D5">
              <w:rPr>
                <w:szCs w:val="21"/>
              </w:rPr>
              <w:t>1</w:t>
            </w:r>
          </w:p>
        </w:tc>
        <w:tc>
          <w:tcPr>
            <w:tcW w:w="1159" w:type="pct"/>
          </w:tcPr>
          <w:p w:rsidR="002A570D" w:rsidRPr="00CC41D5" w:rsidRDefault="002A570D" w:rsidP="002C4E26">
            <w:pPr>
              <w:spacing w:line="360" w:lineRule="exact"/>
              <w:rPr>
                <w:szCs w:val="21"/>
              </w:rPr>
            </w:pPr>
            <w:r w:rsidRPr="00CC41D5">
              <w:rPr>
                <w:rFonts w:hint="eastAsia"/>
                <w:szCs w:val="21"/>
              </w:rPr>
              <w:t>代表</w:t>
            </w:r>
            <w:r w:rsidRPr="00CC41D5">
              <w:rPr>
                <w:szCs w:val="21"/>
              </w:rPr>
              <w:t xml:space="preserve"> </w:t>
            </w:r>
            <w:r w:rsidRPr="00CC41D5">
              <w:rPr>
                <w:rFonts w:hint="eastAsia"/>
                <w:szCs w:val="21"/>
              </w:rPr>
              <w:t>300</w:t>
            </w:r>
            <w:r w:rsidRPr="00CC41D5">
              <w:rPr>
                <w:rFonts w:hint="eastAsia"/>
                <w:szCs w:val="21"/>
              </w:rPr>
              <w:t>家公司</w:t>
            </w:r>
          </w:p>
        </w:tc>
      </w:tr>
      <w:tr w:rsidR="002A570D" w:rsidRPr="00CC41D5" w:rsidTr="002C4E26">
        <w:tblPrEx>
          <w:tblCellMar>
            <w:top w:w="0" w:type="dxa"/>
            <w:bottom w:w="0" w:type="dxa"/>
          </w:tblCellMar>
        </w:tblPrEx>
        <w:tc>
          <w:tcPr>
            <w:tcW w:w="411" w:type="pct"/>
          </w:tcPr>
          <w:p w:rsidR="002A570D" w:rsidRPr="00CC41D5" w:rsidRDefault="002A570D" w:rsidP="002C4E26">
            <w:pPr>
              <w:spacing w:line="360" w:lineRule="exact"/>
              <w:rPr>
                <w:szCs w:val="21"/>
              </w:rPr>
            </w:pPr>
            <w:r w:rsidRPr="00CC41D5">
              <w:rPr>
                <w:szCs w:val="21"/>
              </w:rPr>
              <w:t>5</w:t>
            </w:r>
          </w:p>
        </w:tc>
        <w:tc>
          <w:tcPr>
            <w:tcW w:w="1563" w:type="pct"/>
          </w:tcPr>
          <w:p w:rsidR="002A570D" w:rsidRPr="00CC41D5" w:rsidRDefault="002A570D" w:rsidP="002C4E26">
            <w:pPr>
              <w:spacing w:line="360" w:lineRule="exact"/>
              <w:rPr>
                <w:szCs w:val="21"/>
              </w:rPr>
            </w:pPr>
            <w:r w:rsidRPr="00CC41D5">
              <w:rPr>
                <w:szCs w:val="21"/>
              </w:rPr>
              <w:t>ASSET</w:t>
            </w:r>
          </w:p>
        </w:tc>
        <w:tc>
          <w:tcPr>
            <w:tcW w:w="1004" w:type="pct"/>
          </w:tcPr>
          <w:p w:rsidR="002A570D" w:rsidRPr="00CC41D5" w:rsidRDefault="002A570D" w:rsidP="002C4E26">
            <w:pPr>
              <w:spacing w:line="360" w:lineRule="exact"/>
              <w:rPr>
                <w:szCs w:val="21"/>
              </w:rPr>
            </w:pPr>
            <w:r w:rsidRPr="00CC41D5">
              <w:rPr>
                <w:szCs w:val="21"/>
              </w:rPr>
              <w:t>24</w:t>
            </w:r>
          </w:p>
        </w:tc>
        <w:tc>
          <w:tcPr>
            <w:tcW w:w="863" w:type="pct"/>
          </w:tcPr>
          <w:p w:rsidR="002A570D" w:rsidRPr="00CC41D5" w:rsidRDefault="002A570D" w:rsidP="002C4E26">
            <w:pPr>
              <w:spacing w:line="360" w:lineRule="exact"/>
              <w:rPr>
                <w:szCs w:val="21"/>
              </w:rPr>
            </w:pPr>
            <w:r w:rsidRPr="00CC41D5">
              <w:rPr>
                <w:szCs w:val="21"/>
              </w:rPr>
              <w:t>5</w:t>
            </w:r>
          </w:p>
        </w:tc>
        <w:tc>
          <w:tcPr>
            <w:tcW w:w="1159" w:type="pct"/>
          </w:tcPr>
          <w:p w:rsidR="002A570D" w:rsidRPr="00CC41D5" w:rsidRDefault="002A570D" w:rsidP="002C4E26">
            <w:pPr>
              <w:spacing w:line="360" w:lineRule="exact"/>
              <w:rPr>
                <w:szCs w:val="21"/>
              </w:rPr>
            </w:pPr>
            <w:r w:rsidRPr="00CC41D5">
              <w:rPr>
                <w:rFonts w:hint="eastAsia"/>
                <w:szCs w:val="21"/>
              </w:rPr>
              <w:t>代表</w:t>
            </w:r>
            <w:r w:rsidRPr="00CC41D5">
              <w:rPr>
                <w:szCs w:val="21"/>
              </w:rPr>
              <w:t xml:space="preserve"> </w:t>
            </w:r>
            <w:r w:rsidRPr="00CC41D5">
              <w:rPr>
                <w:rFonts w:hint="eastAsia"/>
                <w:szCs w:val="21"/>
              </w:rPr>
              <w:t>7</w:t>
            </w:r>
            <w:r w:rsidRPr="00CC41D5">
              <w:rPr>
                <w:szCs w:val="21"/>
              </w:rPr>
              <w:t xml:space="preserve">5 </w:t>
            </w:r>
            <w:r w:rsidRPr="00CC41D5">
              <w:rPr>
                <w:rFonts w:hint="eastAsia"/>
                <w:szCs w:val="21"/>
              </w:rPr>
              <w:t>家公司</w:t>
            </w:r>
          </w:p>
        </w:tc>
      </w:tr>
      <w:tr w:rsidR="002A570D" w:rsidRPr="00CC41D5" w:rsidTr="002C4E26">
        <w:tblPrEx>
          <w:tblCellMar>
            <w:top w:w="0" w:type="dxa"/>
            <w:bottom w:w="0" w:type="dxa"/>
          </w:tblCellMar>
        </w:tblPrEx>
        <w:trPr>
          <w:cantSplit/>
        </w:trPr>
        <w:tc>
          <w:tcPr>
            <w:tcW w:w="1974" w:type="pct"/>
            <w:gridSpan w:val="2"/>
          </w:tcPr>
          <w:p w:rsidR="002A570D" w:rsidRPr="00CC41D5" w:rsidRDefault="002A570D" w:rsidP="002C4E26">
            <w:pPr>
              <w:spacing w:line="360" w:lineRule="exact"/>
              <w:rPr>
                <w:rFonts w:hint="eastAsia"/>
                <w:szCs w:val="21"/>
              </w:rPr>
            </w:pPr>
            <w:r w:rsidRPr="00CC41D5">
              <w:rPr>
                <w:rFonts w:hint="eastAsia"/>
                <w:szCs w:val="21"/>
              </w:rPr>
              <w:t>总计</w:t>
            </w:r>
          </w:p>
        </w:tc>
        <w:tc>
          <w:tcPr>
            <w:tcW w:w="1004" w:type="pct"/>
          </w:tcPr>
          <w:p w:rsidR="002A570D" w:rsidRPr="00CC41D5" w:rsidRDefault="002A570D" w:rsidP="002C4E26">
            <w:pPr>
              <w:spacing w:line="360" w:lineRule="exact"/>
              <w:rPr>
                <w:szCs w:val="21"/>
              </w:rPr>
            </w:pPr>
            <w:r w:rsidRPr="00CC41D5">
              <w:rPr>
                <w:szCs w:val="21"/>
              </w:rPr>
              <w:t>49</w:t>
            </w:r>
          </w:p>
        </w:tc>
        <w:tc>
          <w:tcPr>
            <w:tcW w:w="863" w:type="pct"/>
          </w:tcPr>
          <w:p w:rsidR="002A570D" w:rsidRPr="00CC41D5" w:rsidRDefault="002A570D" w:rsidP="002C4E26">
            <w:pPr>
              <w:spacing w:line="360" w:lineRule="exact"/>
              <w:rPr>
                <w:szCs w:val="21"/>
              </w:rPr>
            </w:pPr>
            <w:r w:rsidRPr="00CC41D5">
              <w:rPr>
                <w:szCs w:val="21"/>
              </w:rPr>
              <w:t>8</w:t>
            </w:r>
          </w:p>
        </w:tc>
        <w:tc>
          <w:tcPr>
            <w:tcW w:w="1159" w:type="pct"/>
          </w:tcPr>
          <w:p w:rsidR="002A570D" w:rsidRPr="00CC41D5" w:rsidRDefault="002A570D" w:rsidP="002C4E26">
            <w:pPr>
              <w:spacing w:line="360" w:lineRule="exact"/>
              <w:rPr>
                <w:szCs w:val="21"/>
              </w:rPr>
            </w:pPr>
          </w:p>
        </w:tc>
      </w:tr>
    </w:tbl>
    <w:p w:rsidR="002A570D" w:rsidRPr="002C4E26" w:rsidRDefault="002A570D" w:rsidP="002A570D">
      <w:pPr>
        <w:spacing w:after="240" w:line="360" w:lineRule="exact"/>
        <w:rPr>
          <w:rFonts w:ascii="KaiTi_GB2312" w:eastAsia="KaiTi_GB2312"/>
          <w:iCs/>
          <w:color w:val="0000FF"/>
          <w:szCs w:val="21"/>
        </w:rPr>
      </w:pPr>
      <w:r w:rsidRPr="002C4E26">
        <w:rPr>
          <w:rFonts w:ascii="KaiTi_GB2312" w:eastAsia="KaiTi_GB2312" w:hint="eastAsia"/>
          <w:iCs/>
          <w:color w:val="0000FF"/>
          <w:szCs w:val="21"/>
        </w:rPr>
        <w:t>资料来源：</w:t>
      </w:r>
      <w:r w:rsidRPr="002C4E26">
        <w:rPr>
          <w:rFonts w:hint="eastAsia"/>
          <w:szCs w:val="21"/>
        </w:rPr>
        <w:t>劳工关系办公室。</w:t>
      </w:r>
    </w:p>
    <w:p w:rsidR="002A570D" w:rsidRPr="00CC41D5" w:rsidRDefault="002A570D" w:rsidP="002C4E26">
      <w:pPr>
        <w:spacing w:after="240" w:line="360" w:lineRule="exact"/>
        <w:ind w:left="720" w:hanging="720"/>
        <w:rPr>
          <w:i/>
          <w:szCs w:val="21"/>
        </w:rPr>
      </w:pPr>
      <w:r w:rsidRPr="00CC41D5">
        <w:rPr>
          <w:szCs w:val="21"/>
        </w:rPr>
        <w:t>1062.</w:t>
      </w:r>
      <w:r w:rsidRPr="00CC41D5">
        <w:rPr>
          <w:szCs w:val="21"/>
        </w:rPr>
        <w:tab/>
      </w:r>
      <w:r w:rsidRPr="00CC41D5">
        <w:rPr>
          <w:rFonts w:hint="eastAsia"/>
          <w:szCs w:val="21"/>
        </w:rPr>
        <w:t>妇女很少作为工会代表参加劳工关系仲裁庭的组成部分之一——最低工资委员会。很显然，要想使妇女更积极地参与工会事务，需给予一定的鼓励。这要求开展教育与培训活动，提供妇女对工会职责及其潜在优势的认识。</w:t>
      </w:r>
      <w:r w:rsidRPr="00CC41D5">
        <w:rPr>
          <w:rStyle w:val="FootnoteReference"/>
          <w:szCs w:val="21"/>
        </w:rPr>
        <w:footnoteReference w:id="289"/>
      </w:r>
    </w:p>
    <w:p w:rsidR="002A570D" w:rsidRPr="00F32541" w:rsidRDefault="002A570D" w:rsidP="00F32541">
      <w:pPr>
        <w:pStyle w:val="H1"/>
        <w:spacing w:beforeLines="0" w:before="0"/>
        <w:rPr>
          <w:rFonts w:hint="eastAsia"/>
        </w:rPr>
      </w:pPr>
      <w:bookmarkStart w:id="192" w:name="_Toc228766686"/>
      <w:r w:rsidRPr="00F32541">
        <w:rPr>
          <w:rFonts w:hint="eastAsia"/>
        </w:rPr>
        <w:t>性骚扰</w:t>
      </w:r>
      <w:bookmarkEnd w:id="192"/>
    </w:p>
    <w:p w:rsidR="002A570D" w:rsidRPr="00CC41D5" w:rsidRDefault="002A570D" w:rsidP="002A570D">
      <w:pPr>
        <w:spacing w:after="240" w:line="360" w:lineRule="exact"/>
        <w:ind w:left="720" w:hanging="720"/>
        <w:rPr>
          <w:rFonts w:hint="eastAsia"/>
          <w:szCs w:val="21"/>
        </w:rPr>
      </w:pPr>
      <w:r w:rsidRPr="00CC41D5">
        <w:rPr>
          <w:szCs w:val="21"/>
        </w:rPr>
        <w:t>1063.</w:t>
      </w:r>
      <w:r w:rsidRPr="00CC41D5">
        <w:rPr>
          <w:szCs w:val="21"/>
        </w:rPr>
        <w:tab/>
      </w:r>
      <w:r w:rsidRPr="00CC41D5">
        <w:rPr>
          <w:rFonts w:hint="eastAsia"/>
          <w:szCs w:val="21"/>
        </w:rPr>
        <w:t>根据现行《劳动法》，性骚扰被定义为“具有性本质的、不受欢迎的身体或言语行为，对劳动者的就业产生威胁，或造成了一个充满恐吓与敌对的工作环境”。</w:t>
      </w:r>
      <w:r w:rsidRPr="00CC41D5">
        <w:rPr>
          <w:rStyle w:val="FootnoteReference"/>
          <w:szCs w:val="21"/>
        </w:rPr>
        <w:footnoteReference w:id="290"/>
      </w:r>
    </w:p>
    <w:p w:rsidR="002A570D" w:rsidRPr="00CC41D5" w:rsidRDefault="002A570D" w:rsidP="002A570D">
      <w:pPr>
        <w:spacing w:after="240" w:line="360" w:lineRule="exact"/>
        <w:ind w:left="720" w:hanging="720"/>
        <w:rPr>
          <w:szCs w:val="21"/>
        </w:rPr>
      </w:pPr>
      <w:r w:rsidRPr="00CC41D5">
        <w:rPr>
          <w:szCs w:val="21"/>
        </w:rPr>
        <w:t>1064.</w:t>
      </w:r>
      <w:r w:rsidRPr="00CC41D5">
        <w:rPr>
          <w:szCs w:val="21"/>
        </w:rPr>
        <w:tab/>
      </w:r>
      <w:r w:rsidRPr="00CC41D5">
        <w:rPr>
          <w:rFonts w:hint="eastAsia"/>
          <w:szCs w:val="21"/>
        </w:rPr>
        <w:t>根据</w:t>
      </w:r>
      <w:r w:rsidRPr="00CC41D5">
        <w:rPr>
          <w:szCs w:val="21"/>
        </w:rPr>
        <w:t>《消除对妇女歧视公约》</w:t>
      </w:r>
      <w:r w:rsidRPr="00CC41D5">
        <w:rPr>
          <w:rFonts w:hint="eastAsia"/>
          <w:szCs w:val="21"/>
        </w:rPr>
        <w:t>第</w:t>
      </w:r>
      <w:r w:rsidRPr="00CC41D5">
        <w:rPr>
          <w:rFonts w:hint="eastAsia"/>
          <w:szCs w:val="21"/>
        </w:rPr>
        <w:t>19</w:t>
      </w:r>
      <w:r w:rsidRPr="00CC41D5">
        <w:rPr>
          <w:rFonts w:hint="eastAsia"/>
          <w:szCs w:val="21"/>
        </w:rPr>
        <w:t>（</w:t>
      </w:r>
      <w:r w:rsidRPr="00CC41D5">
        <w:rPr>
          <w:szCs w:val="21"/>
        </w:rPr>
        <w:t>24 k</w:t>
      </w:r>
      <w:r w:rsidRPr="00CC41D5">
        <w:rPr>
          <w:rFonts w:hint="eastAsia"/>
          <w:szCs w:val="21"/>
        </w:rPr>
        <w:t>）</w:t>
      </w:r>
      <w:r w:rsidR="0044136A">
        <w:rPr>
          <w:rFonts w:hint="eastAsia"/>
          <w:szCs w:val="21"/>
        </w:rPr>
        <w:t>号</w:t>
      </w:r>
      <w:r w:rsidR="0044136A" w:rsidRPr="00CC41D5">
        <w:rPr>
          <w:rFonts w:hint="eastAsia"/>
          <w:szCs w:val="21"/>
        </w:rPr>
        <w:t>一般</w:t>
      </w:r>
      <w:r w:rsidR="0044136A">
        <w:rPr>
          <w:rFonts w:hint="eastAsia"/>
          <w:szCs w:val="21"/>
        </w:rPr>
        <w:t>性</w:t>
      </w:r>
      <w:r w:rsidR="0044136A" w:rsidRPr="00CC41D5">
        <w:rPr>
          <w:rFonts w:hint="eastAsia"/>
          <w:szCs w:val="21"/>
        </w:rPr>
        <w:t>建议</w:t>
      </w:r>
      <w:r w:rsidRPr="00CC41D5">
        <w:rPr>
          <w:rFonts w:hint="eastAsia"/>
          <w:szCs w:val="21"/>
        </w:rPr>
        <w:t>，现行《劳动法》第</w:t>
      </w:r>
      <w:r w:rsidRPr="00CC41D5">
        <w:rPr>
          <w:szCs w:val="21"/>
        </w:rPr>
        <w:t>13.1</w:t>
      </w:r>
      <w:r w:rsidRPr="00CC41D5">
        <w:rPr>
          <w:rFonts w:hint="eastAsia"/>
          <w:szCs w:val="21"/>
        </w:rPr>
        <w:t>条规定，雇主有责任预防工作场所的性骚扰。同样，《公务员法职业道德条例》规定，公务员应能够“在不遭受任</w:t>
      </w:r>
      <w:r w:rsidRPr="0044136A">
        <w:rPr>
          <w:rFonts w:hint="eastAsia"/>
          <w:spacing w:val="4"/>
          <w:szCs w:val="21"/>
        </w:rPr>
        <w:t>何形式的歧视或恐吓，包括性歧视在内，并在工作场所不遭受言语或身体攻击的情况下为公众服务”。</w:t>
      </w:r>
      <w:r w:rsidRPr="00CC41D5">
        <w:rPr>
          <w:rStyle w:val="FootnoteReference"/>
          <w:szCs w:val="21"/>
        </w:rPr>
        <w:footnoteReference w:id="291"/>
      </w:r>
      <w:r w:rsidRPr="00CC41D5">
        <w:rPr>
          <w:rFonts w:hint="eastAsia"/>
          <w:szCs w:val="21"/>
        </w:rPr>
        <w:t>新劳动法草案也体现了这一观点，它规定男女应享有“在不遭受任何形式</w:t>
      </w:r>
      <w:r w:rsidR="00E76C3E">
        <w:rPr>
          <w:rFonts w:hint="eastAsia"/>
          <w:szCs w:val="21"/>
        </w:rPr>
        <w:t>——</w:t>
      </w:r>
      <w:r w:rsidRPr="00CC41D5">
        <w:rPr>
          <w:rFonts w:hint="eastAsia"/>
          <w:szCs w:val="21"/>
        </w:rPr>
        <w:t>包括性歧视在内的歧视或恐吓的情况下”工作的权利。该法还规定，违反这些条款属犯罪行为，根据法律，应受到罚款和向受害者提供赔偿的惩罚。</w:t>
      </w:r>
      <w:r w:rsidRPr="00CC41D5">
        <w:rPr>
          <w:rStyle w:val="FootnoteReference"/>
          <w:szCs w:val="21"/>
        </w:rPr>
        <w:footnoteReference w:id="292"/>
      </w:r>
      <w:r w:rsidRPr="00CC41D5">
        <w:rPr>
          <w:rFonts w:hint="eastAsia"/>
          <w:szCs w:val="21"/>
        </w:rPr>
        <w:t>这些条款与现行《劳动法》第</w:t>
      </w:r>
      <w:r w:rsidRPr="00CC41D5">
        <w:rPr>
          <w:rFonts w:hint="eastAsia"/>
          <w:szCs w:val="21"/>
        </w:rPr>
        <w:t>29</w:t>
      </w:r>
      <w:r w:rsidRPr="00CC41D5">
        <w:rPr>
          <w:rFonts w:hint="eastAsia"/>
          <w:szCs w:val="21"/>
        </w:rPr>
        <w:t>条中列明的惩罚与补救措施相似。</w:t>
      </w:r>
    </w:p>
    <w:p w:rsidR="002A570D" w:rsidRPr="00CC41D5" w:rsidRDefault="002A570D" w:rsidP="002A570D">
      <w:pPr>
        <w:spacing w:after="240" w:line="360" w:lineRule="exact"/>
        <w:ind w:left="720" w:hanging="720"/>
        <w:rPr>
          <w:szCs w:val="21"/>
        </w:rPr>
      </w:pPr>
      <w:r w:rsidRPr="00CC41D5">
        <w:rPr>
          <w:szCs w:val="21"/>
        </w:rPr>
        <w:t>1065.</w:t>
      </w:r>
      <w:r w:rsidRPr="00CC41D5">
        <w:rPr>
          <w:szCs w:val="21"/>
        </w:rPr>
        <w:tab/>
      </w:r>
      <w:r w:rsidRPr="00CC41D5">
        <w:rPr>
          <w:rFonts w:hint="eastAsia"/>
          <w:szCs w:val="21"/>
        </w:rPr>
        <w:t>诸多轶闻证据表明，在</w:t>
      </w:r>
      <w:r w:rsidRPr="00CC41D5">
        <w:rPr>
          <w:szCs w:val="21"/>
        </w:rPr>
        <w:t>东帝汶</w:t>
      </w:r>
      <w:r w:rsidRPr="00CC41D5">
        <w:rPr>
          <w:rFonts w:hint="eastAsia"/>
          <w:szCs w:val="21"/>
        </w:rPr>
        <w:t>工作场所的性骚扰是个严重问题。然而，妇女极少提起正式投诉或公开承认受到了性骚扰，除非情势发展到无法容忍的地步，或她们感觉自己遭到</w:t>
      </w:r>
      <w:r w:rsidR="00E76C3E">
        <w:rPr>
          <w:rFonts w:hint="eastAsia"/>
          <w:szCs w:val="21"/>
        </w:rPr>
        <w:t>了</w:t>
      </w:r>
      <w:r w:rsidRPr="00CC41D5">
        <w:rPr>
          <w:rFonts w:hint="eastAsia"/>
          <w:szCs w:val="21"/>
        </w:rPr>
        <w:t>不正当的解雇。由于现有争端解决体系不健全，尤其是解决程序效率较低，这妨害了该类案件的有效解决与管理，难以确定工作场所性骚扰的程度。</w:t>
      </w:r>
      <w:r w:rsidRPr="00CC41D5">
        <w:rPr>
          <w:rStyle w:val="FootnoteReference"/>
          <w:szCs w:val="21"/>
        </w:rPr>
        <w:footnoteReference w:id="293"/>
      </w:r>
    </w:p>
    <w:p w:rsidR="002A570D" w:rsidRPr="00CC41D5" w:rsidRDefault="002A570D" w:rsidP="002A570D">
      <w:pPr>
        <w:spacing w:after="240" w:line="360" w:lineRule="exact"/>
        <w:ind w:left="720" w:hanging="720"/>
        <w:rPr>
          <w:szCs w:val="21"/>
        </w:rPr>
      </w:pPr>
      <w:r w:rsidRPr="00CC41D5">
        <w:rPr>
          <w:szCs w:val="21"/>
        </w:rPr>
        <w:t>1066.</w:t>
      </w:r>
      <w:r w:rsidRPr="00CC41D5">
        <w:rPr>
          <w:szCs w:val="21"/>
        </w:rPr>
        <w:tab/>
      </w:r>
      <w:r w:rsidRPr="00CC41D5">
        <w:rPr>
          <w:szCs w:val="21"/>
        </w:rPr>
        <w:t>劳动与社会安置部</w:t>
      </w:r>
      <w:r w:rsidRPr="00CC41D5">
        <w:rPr>
          <w:rFonts w:hint="eastAsia"/>
          <w:szCs w:val="21"/>
        </w:rPr>
        <w:t>提供的数据表明，</w:t>
      </w:r>
      <w:r w:rsidRPr="00CC41D5">
        <w:rPr>
          <w:rFonts w:hint="eastAsia"/>
          <w:szCs w:val="21"/>
        </w:rPr>
        <w:t>2001-2005</w:t>
      </w:r>
      <w:r w:rsidRPr="00CC41D5">
        <w:rPr>
          <w:rFonts w:hint="eastAsia"/>
          <w:szCs w:val="21"/>
        </w:rPr>
        <w:t>年间，共有</w:t>
      </w:r>
      <w:r w:rsidRPr="00CC41D5">
        <w:rPr>
          <w:rFonts w:hint="eastAsia"/>
          <w:szCs w:val="21"/>
        </w:rPr>
        <w:t>5</w:t>
      </w:r>
      <w:r w:rsidRPr="00CC41D5">
        <w:rPr>
          <w:rFonts w:hint="eastAsia"/>
          <w:szCs w:val="21"/>
        </w:rPr>
        <w:t>名妇女正式向调停和解司提起正式投诉，声称在工作场所遭受了性侵犯。该机构已接到许多妇女的投诉。其中部分案件得到了解决，达成一致协议后，受害者获得了赔偿。</w:t>
      </w:r>
    </w:p>
    <w:p w:rsidR="002A570D" w:rsidRPr="00CC41D5" w:rsidRDefault="002A570D" w:rsidP="002A570D">
      <w:pPr>
        <w:spacing w:after="240" w:line="360" w:lineRule="exact"/>
        <w:ind w:left="720" w:hanging="720"/>
        <w:rPr>
          <w:szCs w:val="21"/>
        </w:rPr>
      </w:pPr>
      <w:r w:rsidRPr="00CC41D5">
        <w:rPr>
          <w:szCs w:val="21"/>
        </w:rPr>
        <w:t>1067.</w:t>
      </w:r>
      <w:r w:rsidRPr="00CC41D5">
        <w:rPr>
          <w:szCs w:val="21"/>
        </w:rPr>
        <w:tab/>
      </w:r>
      <w:r w:rsidRPr="00CC41D5">
        <w:rPr>
          <w:rFonts w:hint="eastAsia"/>
          <w:szCs w:val="21"/>
        </w:rPr>
        <w:t>令人尤为担忧的是，据报道，东帝汶国家警察中曾遭受男同事性骚扰的</w:t>
      </w:r>
      <w:r w:rsidR="00DA096B">
        <w:rPr>
          <w:rFonts w:hint="eastAsia"/>
          <w:szCs w:val="21"/>
        </w:rPr>
        <w:t>女</w:t>
      </w:r>
      <w:r w:rsidR="00E76C3E">
        <w:rPr>
          <w:rFonts w:hint="eastAsia"/>
          <w:szCs w:val="21"/>
        </w:rPr>
        <w:t>性</w:t>
      </w:r>
      <w:r w:rsidRPr="00CC41D5">
        <w:rPr>
          <w:rFonts w:hint="eastAsia"/>
          <w:szCs w:val="21"/>
        </w:rPr>
        <w:t>成员人数呈不断上升之势。证据表明，在东帝汶国家警察任职的</w:t>
      </w:r>
      <w:r w:rsidR="00DA096B">
        <w:rPr>
          <w:rFonts w:hint="eastAsia"/>
          <w:szCs w:val="21"/>
        </w:rPr>
        <w:t>妇女</w:t>
      </w:r>
      <w:r w:rsidRPr="00CC41D5">
        <w:rPr>
          <w:rFonts w:hint="eastAsia"/>
          <w:szCs w:val="21"/>
        </w:rPr>
        <w:t>面临着严重的不利局面，如果她们提起与性骚扰相关的投诉，则有可能被解雇。</w:t>
      </w:r>
      <w:r w:rsidRPr="00CC41D5">
        <w:rPr>
          <w:rStyle w:val="FootnoteReference"/>
          <w:szCs w:val="21"/>
        </w:rPr>
        <w:footnoteReference w:id="294"/>
      </w:r>
      <w:r w:rsidRPr="00CC41D5">
        <w:rPr>
          <w:rFonts w:hint="eastAsia"/>
          <w:szCs w:val="21"/>
        </w:rPr>
        <w:t>东帝汶国家警察局通过保护弱势人员股负责调查公众的性骚扰投诉。</w:t>
      </w:r>
    </w:p>
    <w:p w:rsidR="002A570D" w:rsidRPr="00F32541" w:rsidRDefault="002A570D" w:rsidP="00F32541">
      <w:pPr>
        <w:pStyle w:val="H1"/>
        <w:spacing w:beforeLines="0" w:before="0"/>
        <w:rPr>
          <w:rFonts w:hint="eastAsia"/>
        </w:rPr>
      </w:pPr>
      <w:bookmarkStart w:id="193" w:name="_Toc228766687"/>
      <w:r w:rsidRPr="00F32541">
        <w:rPr>
          <w:rFonts w:hint="eastAsia"/>
        </w:rPr>
        <w:t>投诉机制</w:t>
      </w:r>
      <w:bookmarkEnd w:id="193"/>
    </w:p>
    <w:p w:rsidR="002A570D" w:rsidRPr="00CC41D5" w:rsidRDefault="002A570D" w:rsidP="002A570D">
      <w:pPr>
        <w:spacing w:after="240" w:line="360" w:lineRule="exact"/>
        <w:ind w:left="720" w:hanging="720"/>
        <w:rPr>
          <w:szCs w:val="21"/>
        </w:rPr>
      </w:pPr>
      <w:r w:rsidRPr="00CC41D5">
        <w:rPr>
          <w:szCs w:val="21"/>
        </w:rPr>
        <w:t>1068.</w:t>
      </w:r>
      <w:r w:rsidRPr="00CC41D5">
        <w:rPr>
          <w:szCs w:val="21"/>
        </w:rPr>
        <w:tab/>
      </w:r>
      <w:r w:rsidRPr="00CC41D5">
        <w:rPr>
          <w:rFonts w:hint="eastAsia"/>
          <w:szCs w:val="21"/>
        </w:rPr>
        <w:t>目前，劳工关系委员会可召开会议，根据现行《劳动法》确定是否存在犯罪行为（包括拒绝支付同等报酬）。</w:t>
      </w:r>
      <w:r w:rsidRPr="00CC41D5">
        <w:rPr>
          <w:rStyle w:val="FootnoteReference"/>
          <w:szCs w:val="21"/>
        </w:rPr>
        <w:footnoteReference w:id="295"/>
      </w:r>
      <w:r w:rsidRPr="00CC41D5">
        <w:rPr>
          <w:rFonts w:hint="eastAsia"/>
          <w:szCs w:val="21"/>
        </w:rPr>
        <w:t>随着最低工资仲裁庭的成立，对同等报酬举措更有效的监测与评估亦有望实现。</w:t>
      </w:r>
    </w:p>
    <w:p w:rsidR="002A570D" w:rsidRPr="00CC41D5" w:rsidRDefault="002A570D" w:rsidP="002A570D">
      <w:pPr>
        <w:spacing w:after="240" w:line="360" w:lineRule="exact"/>
        <w:ind w:left="720" w:hanging="720"/>
        <w:rPr>
          <w:szCs w:val="21"/>
        </w:rPr>
      </w:pPr>
      <w:r w:rsidRPr="00CC41D5">
        <w:rPr>
          <w:szCs w:val="21"/>
        </w:rPr>
        <w:t>1069.</w:t>
      </w:r>
      <w:r w:rsidRPr="00CC41D5">
        <w:rPr>
          <w:szCs w:val="21"/>
        </w:rPr>
        <w:tab/>
      </w:r>
      <w:r w:rsidRPr="00CC41D5">
        <w:rPr>
          <w:rFonts w:hint="eastAsia"/>
          <w:szCs w:val="21"/>
        </w:rPr>
        <w:t>新劳动法草案第</w:t>
      </w:r>
      <w:r w:rsidRPr="00CC41D5">
        <w:rPr>
          <w:szCs w:val="21"/>
        </w:rPr>
        <w:t>57</w:t>
      </w:r>
      <w:r w:rsidRPr="00CC41D5">
        <w:rPr>
          <w:rFonts w:hint="eastAsia"/>
          <w:szCs w:val="21"/>
        </w:rPr>
        <w:t>条还规定，就业关系仲裁庭应确定是否存在违法行为，并酌情发布命令，以确保该法的执行，在拒绝支付同等报酬的情况下，可要求恢复劳动者应有的合法权利，给予赔偿或交纳罚金，在东帝汶，罚金的数额为</w:t>
      </w:r>
      <w:r w:rsidRPr="00CC41D5">
        <w:rPr>
          <w:rFonts w:hint="eastAsia"/>
          <w:szCs w:val="21"/>
        </w:rPr>
        <w:t>150-1</w:t>
      </w:r>
      <w:r w:rsidR="00E76C3E">
        <w:rPr>
          <w:rFonts w:hint="eastAsia"/>
          <w:szCs w:val="21"/>
        </w:rPr>
        <w:t xml:space="preserve"> </w:t>
      </w:r>
      <w:r w:rsidRPr="00CC41D5">
        <w:rPr>
          <w:rFonts w:hint="eastAsia"/>
          <w:szCs w:val="21"/>
        </w:rPr>
        <w:t>500</w:t>
      </w:r>
      <w:r w:rsidRPr="00CC41D5">
        <w:rPr>
          <w:rFonts w:hint="eastAsia"/>
          <w:szCs w:val="21"/>
        </w:rPr>
        <w:t>美元不等。</w:t>
      </w:r>
      <w:r w:rsidRPr="00CC41D5">
        <w:rPr>
          <w:szCs w:val="21"/>
        </w:rPr>
        <w:t>劳动与社会安置部</w:t>
      </w:r>
      <w:r w:rsidRPr="00CC41D5">
        <w:rPr>
          <w:rFonts w:hint="eastAsia"/>
          <w:szCs w:val="21"/>
        </w:rPr>
        <w:t>提供的数据表明，</w:t>
      </w:r>
      <w:r w:rsidRPr="00CC41D5">
        <w:rPr>
          <w:rFonts w:hint="eastAsia"/>
          <w:szCs w:val="21"/>
        </w:rPr>
        <w:t>2001-2005</w:t>
      </w:r>
      <w:r w:rsidRPr="00CC41D5">
        <w:rPr>
          <w:rFonts w:hint="eastAsia"/>
          <w:szCs w:val="21"/>
        </w:rPr>
        <w:t>年间，共有</w:t>
      </w:r>
      <w:r w:rsidRPr="00CC41D5">
        <w:rPr>
          <w:rFonts w:hint="eastAsia"/>
          <w:szCs w:val="21"/>
        </w:rPr>
        <w:t>199</w:t>
      </w:r>
      <w:r w:rsidRPr="00CC41D5">
        <w:rPr>
          <w:rFonts w:hint="eastAsia"/>
          <w:szCs w:val="21"/>
        </w:rPr>
        <w:t>名妇女正式提出了索赔，同期，正式提出索赔的男子则为</w:t>
      </w:r>
      <w:r w:rsidRPr="00CC41D5">
        <w:rPr>
          <w:rFonts w:hint="eastAsia"/>
          <w:szCs w:val="21"/>
        </w:rPr>
        <w:t>651</w:t>
      </w:r>
      <w:r w:rsidRPr="00CC41D5">
        <w:rPr>
          <w:rFonts w:hint="eastAsia"/>
          <w:szCs w:val="21"/>
        </w:rPr>
        <w:t>名。</w:t>
      </w:r>
    </w:p>
    <w:p w:rsidR="002A570D" w:rsidRPr="00CC41D5" w:rsidRDefault="002A570D" w:rsidP="002A570D">
      <w:pPr>
        <w:spacing w:after="240" w:line="360" w:lineRule="exact"/>
        <w:ind w:left="720" w:hanging="720"/>
        <w:rPr>
          <w:rFonts w:hint="eastAsia"/>
          <w:szCs w:val="21"/>
        </w:rPr>
      </w:pPr>
      <w:r w:rsidRPr="00CC41D5">
        <w:rPr>
          <w:szCs w:val="21"/>
        </w:rPr>
        <w:t>1070.</w:t>
      </w:r>
      <w:r w:rsidRPr="00CC41D5">
        <w:rPr>
          <w:szCs w:val="21"/>
        </w:rPr>
        <w:tab/>
      </w:r>
      <w:r w:rsidRPr="00CC41D5">
        <w:rPr>
          <w:rFonts w:hint="eastAsia"/>
          <w:szCs w:val="21"/>
        </w:rPr>
        <w:t>如《共同核心文件》中所述，尽管存在投诉解决的法律框架，在实践中，执法机制仍然很弱，由此，妇女获得同等报酬的权利经常遭到拒绝。由于缺乏专门的数据或信息，很难了解男女在就业竞技场上面临的不平等现状的程度。由于</w:t>
      </w:r>
      <w:r w:rsidRPr="00CC41D5">
        <w:rPr>
          <w:szCs w:val="21"/>
        </w:rPr>
        <w:t>劳动与社会安置部</w:t>
      </w:r>
      <w:r w:rsidRPr="00CC41D5">
        <w:rPr>
          <w:rFonts w:hint="eastAsia"/>
          <w:szCs w:val="21"/>
        </w:rPr>
        <w:t>的重组，缺乏资金来源，优先方案的重新安排，劳工关系委员会仍未能行使职能。此外，缺乏人力资源，尤其是在性别问题上拥有专业经验的个人，</w:t>
      </w:r>
      <w:r w:rsidRPr="00E76C3E">
        <w:rPr>
          <w:rFonts w:hint="eastAsia"/>
          <w:spacing w:val="4"/>
          <w:szCs w:val="21"/>
        </w:rPr>
        <w:t>对解决与妇女相关的案件设置了进一步的障碍。此外，对就业程序的了解有限亦构成了较大的限制。</w:t>
      </w:r>
      <w:r w:rsidRPr="00CC41D5">
        <w:rPr>
          <w:rStyle w:val="FootnoteReference"/>
          <w:szCs w:val="21"/>
        </w:rPr>
        <w:footnoteReference w:id="296"/>
      </w:r>
    </w:p>
    <w:p w:rsidR="002A570D" w:rsidRPr="00CC41D5" w:rsidRDefault="002A570D" w:rsidP="002A570D">
      <w:pPr>
        <w:spacing w:after="240" w:line="360" w:lineRule="exact"/>
        <w:ind w:left="720" w:hanging="720"/>
        <w:rPr>
          <w:szCs w:val="21"/>
        </w:rPr>
      </w:pPr>
      <w:r w:rsidRPr="00CC41D5">
        <w:rPr>
          <w:szCs w:val="21"/>
        </w:rPr>
        <w:t>1071.</w:t>
      </w:r>
      <w:r w:rsidRPr="00CC41D5">
        <w:rPr>
          <w:szCs w:val="21"/>
        </w:rPr>
        <w:tab/>
      </w:r>
      <w:r w:rsidRPr="00CC41D5">
        <w:rPr>
          <w:rFonts w:hint="eastAsia"/>
          <w:szCs w:val="21"/>
        </w:rPr>
        <w:t>政府要求制定一部《</w:t>
      </w:r>
      <w:r w:rsidRPr="00CC41D5">
        <w:rPr>
          <w:szCs w:val="21"/>
        </w:rPr>
        <w:t>劳动与社会安置部</w:t>
      </w:r>
      <w:r w:rsidRPr="00CC41D5">
        <w:rPr>
          <w:rFonts w:hint="eastAsia"/>
          <w:szCs w:val="21"/>
        </w:rPr>
        <w:t>组织法》，目前，该法案正在起草，这将有助于恢复委员会的活力。</w:t>
      </w:r>
      <w:r w:rsidRPr="00CC41D5">
        <w:rPr>
          <w:rStyle w:val="FootnoteReference"/>
          <w:szCs w:val="21"/>
        </w:rPr>
        <w:footnoteReference w:id="297"/>
      </w:r>
      <w:r w:rsidRPr="00CC41D5">
        <w:rPr>
          <w:szCs w:val="21"/>
        </w:rPr>
        <w:t xml:space="preserve"> </w:t>
      </w:r>
      <w:r w:rsidRPr="00CC41D5">
        <w:rPr>
          <w:rFonts w:hint="eastAsia"/>
          <w:szCs w:val="21"/>
        </w:rPr>
        <w:t>此外，解决女员工特定需求的就业机构很少。妇女组织尚未系统性地代表受害者提交案件，这表明，有必要在这一领域为妇女提供进一步的援助。</w:t>
      </w:r>
      <w:r w:rsidRPr="00CC41D5">
        <w:rPr>
          <w:rStyle w:val="FootnoteReference"/>
          <w:szCs w:val="21"/>
        </w:rPr>
        <w:footnoteReference w:id="298"/>
      </w:r>
    </w:p>
    <w:p w:rsidR="002A570D" w:rsidRPr="00F32541" w:rsidRDefault="002A570D" w:rsidP="00F32541">
      <w:pPr>
        <w:pStyle w:val="H1"/>
        <w:spacing w:beforeLines="0" w:before="0"/>
        <w:rPr>
          <w:rFonts w:hint="eastAsia"/>
        </w:rPr>
      </w:pPr>
      <w:bookmarkStart w:id="194" w:name="_Toc228766688"/>
      <w:r w:rsidRPr="00F32541">
        <w:rPr>
          <w:rFonts w:hint="eastAsia"/>
        </w:rPr>
        <w:t>婚姻状况与生育条款</w:t>
      </w:r>
      <w:bookmarkEnd w:id="194"/>
    </w:p>
    <w:p w:rsidR="002A570D" w:rsidRPr="00CC41D5" w:rsidRDefault="002A570D" w:rsidP="002A570D">
      <w:pPr>
        <w:spacing w:after="240" w:line="360" w:lineRule="exact"/>
        <w:ind w:left="720" w:hanging="720"/>
        <w:rPr>
          <w:szCs w:val="21"/>
        </w:rPr>
      </w:pPr>
      <w:r w:rsidRPr="00CC41D5">
        <w:rPr>
          <w:szCs w:val="21"/>
        </w:rPr>
        <w:t>1072.</w:t>
      </w:r>
      <w:r w:rsidRPr="00CC41D5">
        <w:rPr>
          <w:szCs w:val="21"/>
        </w:rPr>
        <w:tab/>
      </w:r>
      <w:r w:rsidRPr="00CC41D5">
        <w:rPr>
          <w:rFonts w:hint="eastAsia"/>
          <w:szCs w:val="21"/>
        </w:rPr>
        <w:t>没有专项法律明确规定不得因为婚姻状况而影响妇女的就业保障。相反，现行适用法律规定，生育应受到“尊重和保护，怀孕期间和分娩之后，所有妇女都应受到特殊保护”。</w:t>
      </w:r>
      <w:r w:rsidRPr="00CC41D5">
        <w:rPr>
          <w:rStyle w:val="FootnoteReference"/>
          <w:szCs w:val="21"/>
        </w:rPr>
        <w:footnoteReference w:id="299"/>
      </w:r>
      <w:r w:rsidRPr="00CC41D5">
        <w:rPr>
          <w:szCs w:val="21"/>
        </w:rPr>
        <w:t xml:space="preserve"> </w:t>
      </w:r>
    </w:p>
    <w:p w:rsidR="002A570D" w:rsidRPr="00CC41D5" w:rsidRDefault="002A570D" w:rsidP="002A570D">
      <w:pPr>
        <w:spacing w:after="240" w:line="360" w:lineRule="exact"/>
        <w:ind w:left="720" w:hanging="720"/>
        <w:rPr>
          <w:rFonts w:hint="eastAsia"/>
          <w:szCs w:val="21"/>
        </w:rPr>
      </w:pPr>
      <w:r w:rsidRPr="00CC41D5">
        <w:rPr>
          <w:szCs w:val="21"/>
        </w:rPr>
        <w:t>1073.</w:t>
      </w:r>
      <w:r w:rsidRPr="00CC41D5">
        <w:rPr>
          <w:szCs w:val="21"/>
        </w:rPr>
        <w:tab/>
      </w:r>
      <w:r w:rsidRPr="00CC41D5">
        <w:rPr>
          <w:rFonts w:hint="eastAsia"/>
          <w:szCs w:val="21"/>
        </w:rPr>
        <w:t>《宪法》对“特殊保护”做出如下阐述</w:t>
      </w:r>
      <w:r w:rsidR="003A5C3D">
        <w:rPr>
          <w:rFonts w:hint="eastAsia"/>
          <w:szCs w:val="21"/>
        </w:rPr>
        <w:t>——</w:t>
      </w:r>
      <w:r w:rsidRPr="00CC41D5">
        <w:rPr>
          <w:rFonts w:hint="eastAsia"/>
          <w:szCs w:val="21"/>
        </w:rPr>
        <w:t>妇女“产前产后享有带薪产假的权利”，</w:t>
      </w:r>
      <w:r w:rsidRPr="00CC41D5">
        <w:rPr>
          <w:rStyle w:val="FootnoteReference"/>
          <w:szCs w:val="21"/>
        </w:rPr>
        <w:footnoteReference w:id="300"/>
      </w:r>
      <w:r w:rsidRPr="00CC41D5">
        <w:rPr>
          <w:rFonts w:hint="eastAsia"/>
          <w:szCs w:val="21"/>
        </w:rPr>
        <w:t>《劳动法》中进一步将其定义为，妇女有权享受为期</w:t>
      </w:r>
      <w:r w:rsidRPr="00CC41D5">
        <w:rPr>
          <w:rFonts w:hint="eastAsia"/>
          <w:szCs w:val="21"/>
        </w:rPr>
        <w:t>12</w:t>
      </w:r>
      <w:r w:rsidRPr="00CC41D5">
        <w:rPr>
          <w:rFonts w:hint="eastAsia"/>
          <w:szCs w:val="21"/>
        </w:rPr>
        <w:t>周的产假，产假期间可领取正常工资的</w:t>
      </w:r>
      <w:r w:rsidR="003A5C3D">
        <w:rPr>
          <w:rFonts w:hint="eastAsia"/>
          <w:szCs w:val="21"/>
        </w:rPr>
        <w:t>三分之二</w:t>
      </w:r>
      <w:r w:rsidRPr="00CC41D5">
        <w:rPr>
          <w:rFonts w:hint="eastAsia"/>
          <w:szCs w:val="21"/>
        </w:rPr>
        <w:t>。</w:t>
      </w:r>
      <w:r w:rsidRPr="00CC41D5">
        <w:rPr>
          <w:rStyle w:val="FootnoteReference"/>
          <w:szCs w:val="21"/>
        </w:rPr>
        <w:footnoteReference w:id="301"/>
      </w:r>
    </w:p>
    <w:p w:rsidR="002A570D" w:rsidRPr="00CC41D5" w:rsidRDefault="002A570D" w:rsidP="002A570D">
      <w:pPr>
        <w:spacing w:after="240" w:line="360" w:lineRule="exact"/>
        <w:ind w:left="720" w:hanging="720"/>
        <w:rPr>
          <w:szCs w:val="21"/>
        </w:rPr>
      </w:pPr>
      <w:r w:rsidRPr="00CC41D5">
        <w:rPr>
          <w:szCs w:val="21"/>
        </w:rPr>
        <w:t>1074.</w:t>
      </w:r>
      <w:r w:rsidRPr="00CC41D5">
        <w:rPr>
          <w:szCs w:val="21"/>
        </w:rPr>
        <w:tab/>
      </w:r>
      <w:r w:rsidRPr="00CC41D5">
        <w:rPr>
          <w:rFonts w:hint="eastAsia"/>
          <w:szCs w:val="21"/>
        </w:rPr>
        <w:t>现行《劳动法》第</w:t>
      </w:r>
      <w:r w:rsidRPr="00CC41D5">
        <w:rPr>
          <w:szCs w:val="21"/>
        </w:rPr>
        <w:t>11.11</w:t>
      </w:r>
      <w:r w:rsidRPr="00CC41D5">
        <w:rPr>
          <w:rFonts w:hint="eastAsia"/>
          <w:szCs w:val="21"/>
        </w:rPr>
        <w:t>条规定，生育补助的支付基于下述理念，即，未来的社会保障支付将提供该项福利；然而，由于缺乏社会保障体系，生育补助必须由雇主支付。</w:t>
      </w:r>
      <w:r w:rsidRPr="00CC41D5">
        <w:rPr>
          <w:rStyle w:val="FootnoteReference"/>
          <w:szCs w:val="21"/>
        </w:rPr>
        <w:footnoteReference w:id="302"/>
      </w:r>
      <w:r w:rsidRPr="00CC41D5">
        <w:rPr>
          <w:rFonts w:hint="eastAsia"/>
          <w:szCs w:val="21"/>
        </w:rPr>
        <w:t>该节进一步阐述，法定休假期间，妇女劳动者的权利必须得到保护，她们应能重返原来的工作岗位，或者享受同工同酬待遇。</w:t>
      </w:r>
    </w:p>
    <w:p w:rsidR="002A570D" w:rsidRPr="00CC41D5" w:rsidRDefault="002A570D" w:rsidP="002A570D">
      <w:pPr>
        <w:spacing w:after="240" w:line="360" w:lineRule="exact"/>
        <w:ind w:left="720" w:hanging="720"/>
        <w:rPr>
          <w:szCs w:val="21"/>
        </w:rPr>
      </w:pPr>
      <w:r w:rsidRPr="00CC41D5">
        <w:rPr>
          <w:szCs w:val="21"/>
        </w:rPr>
        <w:t>1075.</w:t>
      </w:r>
      <w:r w:rsidRPr="00CC41D5">
        <w:rPr>
          <w:szCs w:val="21"/>
        </w:rPr>
        <w:tab/>
      </w:r>
      <w:r w:rsidRPr="00CC41D5">
        <w:rPr>
          <w:rFonts w:hint="eastAsia"/>
          <w:szCs w:val="21"/>
        </w:rPr>
        <w:t>但实际上，许多休产假的妇女只能得到一小部分应有的补助，或者得不到任何报酬，更糟的是，她们在怀孕后就再也不能回去工作了。</w:t>
      </w:r>
      <w:r w:rsidRPr="00CC41D5">
        <w:rPr>
          <w:rStyle w:val="FootnoteReference"/>
          <w:szCs w:val="21"/>
        </w:rPr>
        <w:footnoteReference w:id="303"/>
      </w:r>
      <w:r w:rsidRPr="00CC41D5">
        <w:rPr>
          <w:rFonts w:hint="eastAsia"/>
          <w:szCs w:val="21"/>
        </w:rPr>
        <w:t>社会观念是，已经结婚，尤其是已生过孩子的妇女通常不会再度回到工作岗位，大多数人并不认为这一社会观念有什么不妥。过去几年来，</w:t>
      </w:r>
      <w:r w:rsidRPr="00CC41D5">
        <w:rPr>
          <w:szCs w:val="21"/>
        </w:rPr>
        <w:t>劳动与社会安置部</w:t>
      </w:r>
      <w:r w:rsidRPr="00CC41D5">
        <w:rPr>
          <w:rFonts w:hint="eastAsia"/>
          <w:szCs w:val="21"/>
        </w:rPr>
        <w:t>接到的案件极少，主要涉及女员工休完产假后原有雇主拒绝其回到工作岗位，或是未领到生育补助。在编写本报告之时，这些案件的处理尚无结果。</w:t>
      </w:r>
    </w:p>
    <w:p w:rsidR="002A570D" w:rsidRPr="007B4E37" w:rsidRDefault="002A570D" w:rsidP="007B4E37">
      <w:pPr>
        <w:pStyle w:val="H3"/>
        <w:rPr>
          <w:rFonts w:hint="eastAsia"/>
          <w:b w:val="0"/>
        </w:rPr>
      </w:pPr>
      <w:bookmarkStart w:id="195" w:name="_Toc228766689"/>
      <w:r w:rsidRPr="007B4E37">
        <w:rPr>
          <w:rFonts w:hint="eastAsia"/>
          <w:b w:val="0"/>
        </w:rPr>
        <w:t>陪产假</w:t>
      </w:r>
      <w:bookmarkEnd w:id="195"/>
    </w:p>
    <w:p w:rsidR="002A570D" w:rsidRPr="00CC41D5" w:rsidRDefault="002A570D" w:rsidP="002A570D">
      <w:pPr>
        <w:spacing w:after="240" w:line="360" w:lineRule="exact"/>
        <w:ind w:left="720" w:hanging="720"/>
        <w:rPr>
          <w:bCs/>
          <w:szCs w:val="21"/>
        </w:rPr>
      </w:pPr>
      <w:r w:rsidRPr="00CC41D5">
        <w:rPr>
          <w:bCs/>
          <w:szCs w:val="21"/>
        </w:rPr>
        <w:t>1076.</w:t>
      </w:r>
      <w:r w:rsidRPr="00CC41D5">
        <w:rPr>
          <w:bCs/>
          <w:szCs w:val="21"/>
        </w:rPr>
        <w:tab/>
      </w:r>
      <w:r w:rsidRPr="00CC41D5">
        <w:rPr>
          <w:rFonts w:hint="eastAsia"/>
          <w:bCs/>
          <w:szCs w:val="21"/>
        </w:rPr>
        <w:t>现行法律中针对“陪产假”尚无专项条款。尽管在</w:t>
      </w:r>
      <w:r w:rsidRPr="00CC41D5">
        <w:rPr>
          <w:rFonts w:hint="eastAsia"/>
          <w:szCs w:val="21"/>
        </w:rPr>
        <w:t>消除对妇女歧视委员会</w:t>
      </w:r>
      <w:r w:rsidR="003A5C3D">
        <w:rPr>
          <w:rFonts w:hint="eastAsia"/>
          <w:szCs w:val="21"/>
        </w:rPr>
        <w:t>地区</w:t>
      </w:r>
      <w:r w:rsidRPr="00CC41D5">
        <w:rPr>
          <w:rFonts w:hint="eastAsia"/>
          <w:szCs w:val="21"/>
        </w:rPr>
        <w:t>磋商会上，妇女要求在法律上承认该项权利，但</w:t>
      </w:r>
      <w:r w:rsidRPr="00CC41D5">
        <w:rPr>
          <w:rFonts w:hint="eastAsia"/>
          <w:bCs/>
          <w:szCs w:val="21"/>
        </w:rPr>
        <w:t>无论是现行法律还是劳动法草案中均未提及这一问题。</w:t>
      </w:r>
    </w:p>
    <w:p w:rsidR="002A570D" w:rsidRPr="00CC41D5" w:rsidRDefault="002A570D" w:rsidP="002A570D">
      <w:pPr>
        <w:spacing w:after="240" w:line="360" w:lineRule="exact"/>
        <w:ind w:left="720" w:hanging="720"/>
        <w:rPr>
          <w:rFonts w:hint="eastAsia"/>
          <w:bCs/>
          <w:szCs w:val="21"/>
        </w:rPr>
      </w:pPr>
      <w:r w:rsidRPr="00CC41D5">
        <w:rPr>
          <w:bCs/>
          <w:szCs w:val="21"/>
        </w:rPr>
        <w:t>1077.</w:t>
      </w:r>
      <w:r w:rsidRPr="00CC41D5">
        <w:rPr>
          <w:bCs/>
          <w:szCs w:val="21"/>
        </w:rPr>
        <w:tab/>
      </w:r>
      <w:r w:rsidRPr="00CC41D5">
        <w:rPr>
          <w:rFonts w:hint="eastAsia"/>
          <w:bCs/>
          <w:szCs w:val="21"/>
        </w:rPr>
        <w:t>休特别假或年假是可以的，雇主与已登记的工会之间通过集体谈判达成了《集体劳动协议》，作为该协议的一部分，部分男子的确获得了最少</w:t>
      </w:r>
      <w:r w:rsidRPr="00CC41D5">
        <w:rPr>
          <w:rFonts w:hint="eastAsia"/>
          <w:bCs/>
          <w:szCs w:val="21"/>
        </w:rPr>
        <w:t>3</w:t>
      </w:r>
      <w:r w:rsidRPr="00CC41D5">
        <w:rPr>
          <w:rFonts w:hint="eastAsia"/>
          <w:bCs/>
          <w:szCs w:val="21"/>
        </w:rPr>
        <w:t>个或最多</w:t>
      </w:r>
      <w:r w:rsidRPr="00CC41D5">
        <w:rPr>
          <w:rFonts w:hint="eastAsia"/>
          <w:bCs/>
          <w:szCs w:val="21"/>
        </w:rPr>
        <w:t>5</w:t>
      </w:r>
      <w:r w:rsidRPr="00CC41D5">
        <w:rPr>
          <w:rFonts w:hint="eastAsia"/>
          <w:bCs/>
          <w:szCs w:val="21"/>
        </w:rPr>
        <w:t>个工作日的陪产假。</w:t>
      </w:r>
      <w:r w:rsidRPr="00CC41D5">
        <w:rPr>
          <w:rStyle w:val="FootnoteReference"/>
          <w:bCs/>
          <w:szCs w:val="21"/>
        </w:rPr>
        <w:footnoteReference w:id="304"/>
      </w:r>
    </w:p>
    <w:p w:rsidR="002A570D" w:rsidRPr="00CC41D5" w:rsidRDefault="002A570D" w:rsidP="002A570D">
      <w:pPr>
        <w:spacing w:after="240" w:line="360" w:lineRule="exact"/>
        <w:ind w:left="720" w:hanging="720"/>
        <w:rPr>
          <w:bCs/>
          <w:szCs w:val="21"/>
        </w:rPr>
      </w:pPr>
      <w:r w:rsidRPr="00CC41D5">
        <w:rPr>
          <w:bCs/>
          <w:szCs w:val="21"/>
        </w:rPr>
        <w:t>1078.</w:t>
      </w:r>
      <w:r w:rsidRPr="00CC41D5">
        <w:rPr>
          <w:bCs/>
          <w:szCs w:val="21"/>
        </w:rPr>
        <w:tab/>
      </w:r>
      <w:r w:rsidRPr="00CC41D5">
        <w:rPr>
          <w:rFonts w:hint="eastAsia"/>
          <w:bCs/>
          <w:szCs w:val="21"/>
        </w:rPr>
        <w:t>部分国际非政府组织和公司也为其男性员工提供了陪产假，旨在支持妇女和帮助维系员工的家庭关系，然而，这种做法只是临时之举。在编写本报告之时，尚无数据表明选择休“陪产假”的工作男性所占比例。</w:t>
      </w:r>
    </w:p>
    <w:p w:rsidR="002A570D" w:rsidRPr="007B4E37" w:rsidRDefault="002A570D" w:rsidP="007B4E37">
      <w:pPr>
        <w:pStyle w:val="H3"/>
        <w:rPr>
          <w:b w:val="0"/>
        </w:rPr>
      </w:pPr>
      <w:bookmarkStart w:id="196" w:name="_Toc228766690"/>
      <w:r w:rsidRPr="007B4E37">
        <w:rPr>
          <w:rFonts w:hint="eastAsia"/>
          <w:b w:val="0"/>
        </w:rPr>
        <w:t>采取措施帮助妇女在怀孕或探亲假后重返工作岗位</w:t>
      </w:r>
      <w:bookmarkEnd w:id="196"/>
      <w:r w:rsidRPr="007B4E37">
        <w:rPr>
          <w:b w:val="0"/>
        </w:rPr>
        <w:t xml:space="preserve"> </w:t>
      </w:r>
    </w:p>
    <w:p w:rsidR="002A570D" w:rsidRPr="00CC41D5" w:rsidRDefault="002A570D" w:rsidP="002A570D">
      <w:pPr>
        <w:spacing w:after="240" w:line="360" w:lineRule="exact"/>
        <w:ind w:left="720" w:hanging="720"/>
        <w:rPr>
          <w:rFonts w:hint="eastAsia"/>
          <w:i/>
          <w:color w:val="993366"/>
          <w:szCs w:val="21"/>
        </w:rPr>
      </w:pPr>
      <w:r w:rsidRPr="00CC41D5">
        <w:rPr>
          <w:szCs w:val="21"/>
        </w:rPr>
        <w:t>1079.</w:t>
      </w:r>
      <w:r w:rsidRPr="00CC41D5">
        <w:rPr>
          <w:szCs w:val="21"/>
        </w:rPr>
        <w:tab/>
      </w:r>
      <w:r w:rsidRPr="00CC41D5">
        <w:rPr>
          <w:rFonts w:hint="eastAsia"/>
          <w:szCs w:val="21"/>
        </w:rPr>
        <w:t>作为宪法赋予的权利，孕妇或有资格哺育其子女的母亲，如果不愿意的话，则无须重返工作岗位。</w:t>
      </w:r>
      <w:r w:rsidRPr="00CC41D5">
        <w:rPr>
          <w:rStyle w:val="FootnoteReference"/>
          <w:szCs w:val="21"/>
        </w:rPr>
        <w:footnoteReference w:id="305"/>
      </w:r>
    </w:p>
    <w:p w:rsidR="002A570D" w:rsidRPr="00CC41D5" w:rsidRDefault="002A570D" w:rsidP="002A570D">
      <w:pPr>
        <w:spacing w:after="240" w:line="360" w:lineRule="exact"/>
        <w:ind w:left="720" w:hanging="720"/>
        <w:rPr>
          <w:szCs w:val="21"/>
        </w:rPr>
      </w:pPr>
      <w:r w:rsidRPr="00CC41D5">
        <w:rPr>
          <w:szCs w:val="21"/>
        </w:rPr>
        <w:t>1080.</w:t>
      </w:r>
      <w:r w:rsidRPr="00CC41D5">
        <w:rPr>
          <w:szCs w:val="21"/>
        </w:rPr>
        <w:tab/>
      </w:r>
      <w:r w:rsidRPr="00CC41D5">
        <w:rPr>
          <w:rFonts w:hint="eastAsia"/>
          <w:szCs w:val="21"/>
        </w:rPr>
        <w:t>尽管东帝汶出生率较高，而且部分条款规定妇女能够母乳喂养，然而，目前尚无正式的政府方案协助妇女在怀孕后重返工作岗位。尽管</w:t>
      </w:r>
      <w:r w:rsidR="00DA096B">
        <w:rPr>
          <w:rFonts w:hint="eastAsia"/>
          <w:szCs w:val="21"/>
        </w:rPr>
        <w:t>妇女</w:t>
      </w:r>
      <w:r w:rsidRPr="00CC41D5">
        <w:rPr>
          <w:rFonts w:hint="eastAsia"/>
          <w:szCs w:val="21"/>
        </w:rPr>
        <w:t>户主家庭占所有个体家庭的</w:t>
      </w:r>
      <w:r w:rsidRPr="00CC41D5">
        <w:rPr>
          <w:rFonts w:hint="eastAsia"/>
          <w:szCs w:val="21"/>
        </w:rPr>
        <w:t>19%</w:t>
      </w:r>
      <w:r w:rsidRPr="00CC41D5">
        <w:rPr>
          <w:rFonts w:hint="eastAsia"/>
          <w:szCs w:val="21"/>
        </w:rPr>
        <w:t>，</w:t>
      </w:r>
      <w:r w:rsidRPr="00CC41D5">
        <w:rPr>
          <w:rStyle w:val="FootnoteReference"/>
          <w:szCs w:val="21"/>
        </w:rPr>
        <w:footnoteReference w:id="306"/>
      </w:r>
      <w:r w:rsidRPr="00CC41D5">
        <w:rPr>
          <w:rFonts w:hint="eastAsia"/>
          <w:szCs w:val="21"/>
        </w:rPr>
        <w:t>但目前仍未有国家资助的儿童看护服务。由此，如果妇女外出工作，其子女则交由母亲或姐妹等直系家庭成员或家人可信赖的朋友。有时，极贫困家庭的儿童则无人看管，单独留在家中。</w:t>
      </w:r>
      <w:r w:rsidRPr="00CC41D5">
        <w:rPr>
          <w:rStyle w:val="FootnoteReference"/>
          <w:szCs w:val="21"/>
        </w:rPr>
        <w:footnoteReference w:id="307"/>
      </w:r>
      <w:r w:rsidRPr="00CC41D5">
        <w:rPr>
          <w:rFonts w:hint="eastAsia"/>
          <w:szCs w:val="21"/>
        </w:rPr>
        <w:t>少数妇女非政府组织在工作时间内提供儿童看护服务，但这些组织数量极少，而且服务时间有限，明显无法满足很多工作</w:t>
      </w:r>
      <w:r w:rsidR="00DA096B">
        <w:rPr>
          <w:rFonts w:hint="eastAsia"/>
          <w:szCs w:val="21"/>
        </w:rPr>
        <w:t>妇女</w:t>
      </w:r>
      <w:r w:rsidRPr="00CC41D5">
        <w:rPr>
          <w:rFonts w:hint="eastAsia"/>
          <w:szCs w:val="21"/>
        </w:rPr>
        <w:t>的需求。</w:t>
      </w:r>
    </w:p>
    <w:p w:rsidR="002A570D" w:rsidRPr="00BB7C21" w:rsidRDefault="002919E6" w:rsidP="00BB7C21">
      <w:pPr>
        <w:pStyle w:val="HCh"/>
        <w:jc w:val="center"/>
        <w:rPr>
          <w:rFonts w:ascii="Arial" w:hAnsi="Arial" w:cs="Arial" w:hint="eastAsia"/>
          <w:szCs w:val="21"/>
        </w:rPr>
      </w:pPr>
      <w:r>
        <w:rPr>
          <w:rFonts w:ascii="KaiTi_GB2312" w:eastAsia="KaiTi_GB2312"/>
          <w:b/>
          <w:iCs/>
          <w:color w:val="0000FF"/>
          <w:sz w:val="24"/>
          <w:szCs w:val="24"/>
        </w:rPr>
        <w:br w:type="page"/>
      </w:r>
      <w:bookmarkStart w:id="197" w:name="_Toc228766691"/>
      <w:r w:rsidR="002A570D" w:rsidRPr="00BB7C21">
        <w:rPr>
          <w:rFonts w:ascii="Arial" w:hAnsi="Arial" w:cs="Arial"/>
          <w:szCs w:val="21"/>
        </w:rPr>
        <w:t>《消除对妇女歧视公约》</w:t>
      </w:r>
      <w:r w:rsidR="002A570D" w:rsidRPr="00BB7C21">
        <w:rPr>
          <w:rFonts w:ascii="Arial" w:hAnsi="Arial" w:cs="Arial" w:hint="eastAsia"/>
          <w:szCs w:val="21"/>
        </w:rPr>
        <w:t>第</w:t>
      </w:r>
      <w:r w:rsidR="002A570D" w:rsidRPr="00BB7C21">
        <w:rPr>
          <w:rFonts w:ascii="Arial" w:hAnsi="Arial" w:cs="Arial" w:hint="eastAsia"/>
          <w:szCs w:val="21"/>
        </w:rPr>
        <w:t>12</w:t>
      </w:r>
      <w:r w:rsidR="002A570D" w:rsidRPr="00BB7C21">
        <w:rPr>
          <w:rFonts w:ascii="Arial" w:hAnsi="Arial" w:cs="Arial" w:hint="eastAsia"/>
          <w:szCs w:val="21"/>
        </w:rPr>
        <w:t>条：享受保健服务机会平等</w:t>
      </w:r>
      <w:bookmarkEnd w:id="197"/>
    </w:p>
    <w:p w:rsidR="002A570D" w:rsidRPr="00CC41D5" w:rsidRDefault="002A570D" w:rsidP="002A570D">
      <w:pPr>
        <w:spacing w:after="240" w:line="360" w:lineRule="exact"/>
        <w:ind w:left="720" w:hanging="720"/>
        <w:rPr>
          <w:szCs w:val="21"/>
        </w:rPr>
      </w:pPr>
      <w:r w:rsidRPr="00CC41D5">
        <w:rPr>
          <w:szCs w:val="21"/>
        </w:rPr>
        <w:t>1081.</w:t>
      </w:r>
      <w:r w:rsidRPr="00CC41D5">
        <w:rPr>
          <w:szCs w:val="21"/>
        </w:rPr>
        <w:tab/>
      </w:r>
      <w:r w:rsidRPr="00CC41D5">
        <w:rPr>
          <w:rFonts w:hint="eastAsia"/>
          <w:szCs w:val="21"/>
        </w:rPr>
        <w:t>《共同核心文件》中列出了健康指数概况信息，如男女的预期寿命，生育死亡率，婴儿死亡率，孕产妇死亡率，保健体系面临的挑战，政府政策等。下面是针对东帝汶妇女和健康问题更为详尽的信息，包括妇女享受保健服务的机会与质量。</w:t>
      </w:r>
    </w:p>
    <w:p w:rsidR="002A570D" w:rsidRPr="00F32541" w:rsidRDefault="002A570D" w:rsidP="00F32541">
      <w:pPr>
        <w:pStyle w:val="H1"/>
        <w:spacing w:beforeLines="0" w:before="0"/>
      </w:pPr>
      <w:bookmarkStart w:id="198" w:name="_Toc228766692"/>
      <w:r w:rsidRPr="00F32541">
        <w:rPr>
          <w:rFonts w:hint="eastAsia"/>
        </w:rPr>
        <w:t>妇女享受保健服务的机会</w:t>
      </w:r>
      <w:bookmarkEnd w:id="198"/>
    </w:p>
    <w:p w:rsidR="002A570D" w:rsidRPr="00CC41D5" w:rsidRDefault="002A570D" w:rsidP="002A570D">
      <w:pPr>
        <w:spacing w:after="240" w:line="360" w:lineRule="exact"/>
        <w:ind w:left="720" w:hanging="720"/>
        <w:rPr>
          <w:szCs w:val="21"/>
          <w:lang w:val="en-AU"/>
        </w:rPr>
      </w:pPr>
      <w:r w:rsidRPr="00CC41D5">
        <w:rPr>
          <w:szCs w:val="21"/>
        </w:rPr>
        <w:t>1082.</w:t>
      </w:r>
      <w:r w:rsidRPr="00CC41D5">
        <w:rPr>
          <w:szCs w:val="21"/>
        </w:rPr>
        <w:tab/>
      </w:r>
      <w:r w:rsidRPr="00CC41D5">
        <w:rPr>
          <w:rFonts w:hint="eastAsia"/>
          <w:szCs w:val="21"/>
        </w:rPr>
        <w:t>在东帝汶，性别角色影响了妇女与男子保健服务的获得程度。妇女往往享受不到保健服务，因为在同一家庭满足她们的保健需求所需的费用时常要高于男子。在</w:t>
      </w:r>
      <w:r w:rsidRPr="00CC41D5">
        <w:rPr>
          <w:rFonts w:hint="eastAsia"/>
          <w:szCs w:val="21"/>
        </w:rPr>
        <w:t>2003</w:t>
      </w:r>
      <w:r w:rsidRPr="00CC41D5">
        <w:rPr>
          <w:rFonts w:hint="eastAsia"/>
          <w:szCs w:val="21"/>
        </w:rPr>
        <w:t>年的人口和保健调查中，</w:t>
      </w:r>
      <w:r w:rsidR="00416BE5">
        <w:rPr>
          <w:rFonts w:hint="eastAsia"/>
          <w:szCs w:val="21"/>
        </w:rPr>
        <w:t>59%</w:t>
      </w:r>
      <w:r w:rsidR="00416BE5">
        <w:rPr>
          <w:rFonts w:hint="eastAsia"/>
          <w:szCs w:val="21"/>
        </w:rPr>
        <w:t>的</w:t>
      </w:r>
      <w:r w:rsidRPr="00CC41D5">
        <w:rPr>
          <w:rFonts w:hint="eastAsia"/>
          <w:szCs w:val="21"/>
        </w:rPr>
        <w:t>妇女把能否得到看病治病的钱看作一个“大”问题。</w:t>
      </w:r>
      <w:r w:rsidRPr="00CC41D5">
        <w:rPr>
          <w:rStyle w:val="FootnoteReference"/>
          <w:szCs w:val="21"/>
        </w:rPr>
        <w:footnoteReference w:id="308"/>
      </w:r>
      <w:r w:rsidRPr="00CC41D5">
        <w:rPr>
          <w:rFonts w:hint="eastAsia"/>
          <w:szCs w:val="21"/>
          <w:lang w:val="en-AU"/>
        </w:rPr>
        <w:t>在东帝汶，保健服务一般是免费的，但</w:t>
      </w:r>
      <w:r w:rsidRPr="00CC41D5">
        <w:rPr>
          <w:rFonts w:hint="eastAsia"/>
          <w:szCs w:val="21"/>
        </w:rPr>
        <w:t>消除对妇女歧视委员会</w:t>
      </w:r>
      <w:r w:rsidRPr="00CC41D5">
        <w:rPr>
          <w:rFonts w:hint="eastAsia"/>
          <w:szCs w:val="21"/>
          <w:lang w:val="en-AU"/>
        </w:rPr>
        <w:t>地区磋商会上的报告则表明，必须向保健服务工作者支付费用，而且药物基本上从不免费。调查表明，来自富裕家庭的城市</w:t>
      </w:r>
      <w:r w:rsidR="00DA096B">
        <w:rPr>
          <w:rFonts w:hint="eastAsia"/>
          <w:szCs w:val="21"/>
          <w:lang w:val="en-AU"/>
        </w:rPr>
        <w:t>妇女</w:t>
      </w:r>
      <w:r w:rsidRPr="00CC41D5">
        <w:rPr>
          <w:rFonts w:hint="eastAsia"/>
          <w:szCs w:val="21"/>
          <w:lang w:val="en-AU"/>
        </w:rPr>
        <w:t>获得从产前护理、协助送药到产后检查一揽子服务的</w:t>
      </w:r>
      <w:r w:rsidR="00E265AB">
        <w:rPr>
          <w:rFonts w:hint="eastAsia"/>
          <w:szCs w:val="21"/>
          <w:lang w:val="en-AU"/>
        </w:rPr>
        <w:t>几率</w:t>
      </w:r>
      <w:r w:rsidRPr="00CC41D5">
        <w:rPr>
          <w:rFonts w:hint="eastAsia"/>
          <w:szCs w:val="21"/>
          <w:lang w:val="en-AU"/>
        </w:rPr>
        <w:t>更大。</w:t>
      </w:r>
      <w:r w:rsidRPr="00CC41D5">
        <w:rPr>
          <w:rStyle w:val="FootnoteReference"/>
          <w:szCs w:val="21"/>
        </w:rPr>
        <w:footnoteReference w:id="309"/>
      </w:r>
    </w:p>
    <w:p w:rsidR="002A570D" w:rsidRPr="00CC41D5" w:rsidRDefault="002A570D" w:rsidP="002A570D">
      <w:pPr>
        <w:spacing w:after="240" w:line="360" w:lineRule="exact"/>
        <w:ind w:left="720" w:hanging="720"/>
        <w:rPr>
          <w:rFonts w:hint="eastAsia"/>
          <w:szCs w:val="21"/>
        </w:rPr>
      </w:pPr>
      <w:r w:rsidRPr="00CC41D5">
        <w:rPr>
          <w:szCs w:val="21"/>
        </w:rPr>
        <w:t>1083.</w:t>
      </w:r>
      <w:r w:rsidRPr="00CC41D5">
        <w:rPr>
          <w:szCs w:val="21"/>
        </w:rPr>
        <w:tab/>
      </w:r>
      <w:r w:rsidRPr="00CC41D5">
        <w:rPr>
          <w:rFonts w:hint="eastAsia"/>
          <w:szCs w:val="21"/>
        </w:rPr>
        <w:t>妇女工作负荷过重，在离家或工作期间缺乏支持，这往往会阻止她们寻求医疗帮助</w:t>
      </w:r>
      <w:r w:rsidR="00416BE5">
        <w:rPr>
          <w:rFonts w:hint="eastAsia"/>
          <w:szCs w:val="21"/>
        </w:rPr>
        <w:t>——</w:t>
      </w:r>
      <w:r w:rsidRPr="00CC41D5">
        <w:rPr>
          <w:rFonts w:hint="eastAsia"/>
          <w:szCs w:val="21"/>
        </w:rPr>
        <w:t>除非是病得很重。此外，正规的保健服务时间表可能与妇女和男子的日常时间安排并不对应。东帝汶的文化使得严重、痛苦的条件已经成为日常生活很重要的部分，人们对此习以为常，通常不予治疗。此外，妇女对报告生病的后果心存恐惧，担心因患有肺结核等疾病而染上“污点”，从而影响到她们结婚的</w:t>
      </w:r>
      <w:r w:rsidR="00416BE5">
        <w:rPr>
          <w:rFonts w:hint="eastAsia"/>
          <w:szCs w:val="21"/>
        </w:rPr>
        <w:t>几</w:t>
      </w:r>
      <w:r w:rsidRPr="00CC41D5">
        <w:rPr>
          <w:rFonts w:hint="eastAsia"/>
          <w:szCs w:val="21"/>
        </w:rPr>
        <w:t>率。另外，不同的人对于特定条件的看法存在双重标准。例如，一些人认为，如果妇女患有寄生虫感染、血吸虫病（症状与性传播感染相似），则怀疑其做出了违反道德的性行为，而如果男子患有这类疾病，则认为其有阳刚之气。</w:t>
      </w:r>
      <w:r w:rsidRPr="00CC41D5">
        <w:rPr>
          <w:rStyle w:val="FootnoteReference"/>
          <w:szCs w:val="21"/>
        </w:rPr>
        <w:footnoteReference w:id="310"/>
      </w:r>
    </w:p>
    <w:p w:rsidR="002A570D" w:rsidRPr="00CC41D5" w:rsidRDefault="002A570D" w:rsidP="002A570D">
      <w:pPr>
        <w:spacing w:after="240" w:line="360" w:lineRule="exact"/>
        <w:ind w:left="720" w:hanging="720"/>
        <w:rPr>
          <w:szCs w:val="21"/>
        </w:rPr>
      </w:pPr>
      <w:r w:rsidRPr="00CC41D5">
        <w:rPr>
          <w:szCs w:val="21"/>
        </w:rPr>
        <w:t>1084.</w:t>
      </w:r>
      <w:r w:rsidRPr="00CC41D5">
        <w:rPr>
          <w:szCs w:val="21"/>
        </w:rPr>
        <w:tab/>
      </w:r>
      <w:r w:rsidRPr="00CC41D5">
        <w:rPr>
          <w:rFonts w:hint="eastAsia"/>
          <w:szCs w:val="21"/>
        </w:rPr>
        <w:t>妇女往往需要得到丈夫的允许才能得到医治，</w:t>
      </w:r>
      <w:r w:rsidRPr="00CC41D5">
        <w:rPr>
          <w:szCs w:val="21"/>
        </w:rPr>
        <w:t>18%</w:t>
      </w:r>
      <w:r w:rsidRPr="00CC41D5">
        <w:rPr>
          <w:rFonts w:hint="eastAsia"/>
          <w:szCs w:val="21"/>
        </w:rPr>
        <w:t>的妇女认为，在保健服务获取上，丈夫的允许是个问题。在讨论隐私问题时缺乏自信并感到局促不安，这也是妨碍妇女求医的原因之一。超过</w:t>
      </w:r>
      <w:r w:rsidRPr="00CC41D5">
        <w:rPr>
          <w:rFonts w:hint="eastAsia"/>
          <w:szCs w:val="21"/>
        </w:rPr>
        <w:t>25%</w:t>
      </w:r>
      <w:r w:rsidRPr="00CC41D5">
        <w:rPr>
          <w:rFonts w:hint="eastAsia"/>
          <w:szCs w:val="21"/>
        </w:rPr>
        <w:t>的妇女报告称，她们不知道要去哪里接受治疗，至少</w:t>
      </w:r>
      <w:r w:rsidRPr="00CC41D5">
        <w:rPr>
          <w:rFonts w:hint="eastAsia"/>
          <w:szCs w:val="21"/>
        </w:rPr>
        <w:t>20%</w:t>
      </w:r>
      <w:r w:rsidRPr="00CC41D5">
        <w:rPr>
          <w:rFonts w:hint="eastAsia"/>
          <w:szCs w:val="21"/>
        </w:rPr>
        <w:t>的妇女不希望在无人陪伴的情况下前往保健机构。</w:t>
      </w:r>
      <w:r w:rsidRPr="00CC41D5">
        <w:rPr>
          <w:rStyle w:val="FootnoteReference"/>
          <w:szCs w:val="21"/>
        </w:rPr>
        <w:footnoteReference w:id="311"/>
      </w:r>
    </w:p>
    <w:p w:rsidR="002A570D" w:rsidRPr="00CC41D5" w:rsidRDefault="002A570D" w:rsidP="002A570D">
      <w:pPr>
        <w:spacing w:after="240" w:line="360" w:lineRule="exact"/>
        <w:ind w:left="720" w:hanging="720"/>
        <w:rPr>
          <w:szCs w:val="21"/>
        </w:rPr>
      </w:pPr>
      <w:r w:rsidRPr="00CC41D5">
        <w:rPr>
          <w:szCs w:val="21"/>
        </w:rPr>
        <w:t>1085.</w:t>
      </w:r>
      <w:r w:rsidRPr="00CC41D5">
        <w:rPr>
          <w:szCs w:val="21"/>
        </w:rPr>
        <w:tab/>
      </w:r>
      <w:r w:rsidRPr="00CC41D5">
        <w:rPr>
          <w:rFonts w:hint="eastAsia"/>
          <w:szCs w:val="21"/>
        </w:rPr>
        <w:t>如《共同核心文件》所述，在农村和偏远地区，保健服务的提供尤为有限。妇女往往缺乏交通工具，无法前往保健中心或保健站接受适当的治疗，即便前往距离最近的医疗点也要走很长的路。</w:t>
      </w:r>
      <w:r w:rsidRPr="00CC41D5">
        <w:rPr>
          <w:rStyle w:val="FootnoteReference"/>
          <w:szCs w:val="21"/>
        </w:rPr>
        <w:footnoteReference w:id="312"/>
      </w:r>
      <w:r w:rsidRPr="00CC41D5">
        <w:rPr>
          <w:szCs w:val="21"/>
        </w:rPr>
        <w:t>人口和保健调查</w:t>
      </w:r>
      <w:r w:rsidRPr="00CC41D5">
        <w:rPr>
          <w:rFonts w:hint="eastAsia"/>
          <w:szCs w:val="21"/>
        </w:rPr>
        <w:t>表明，东帝汶</w:t>
      </w:r>
      <w:r w:rsidR="00416BE5">
        <w:rPr>
          <w:rFonts w:hint="eastAsia"/>
          <w:szCs w:val="21"/>
        </w:rPr>
        <w:t>三分之二</w:t>
      </w:r>
      <w:r w:rsidRPr="00CC41D5">
        <w:rPr>
          <w:rFonts w:hint="eastAsia"/>
          <w:szCs w:val="21"/>
        </w:rPr>
        <w:t>以上妇女面临着两个最大的担忧。</w:t>
      </w:r>
      <w:r w:rsidRPr="00CC41D5">
        <w:rPr>
          <w:rStyle w:val="FootnoteReference"/>
          <w:szCs w:val="21"/>
        </w:rPr>
        <w:footnoteReference w:id="313"/>
      </w:r>
      <w:r w:rsidRPr="00CC41D5">
        <w:rPr>
          <w:rFonts w:hint="eastAsia"/>
          <w:szCs w:val="21"/>
        </w:rPr>
        <w:t>年老、怀孕的妇女以及身体残疾的妇女尤其处于不利局面。种种现象的结果很明显。例如，人口和保健调查发现，住在高山地区未受过教育并且来自最贫困家庭的母亲前往医院接受治疗的可能性最小，高山地区有</w:t>
      </w:r>
      <w:r w:rsidRPr="00CC41D5">
        <w:rPr>
          <w:szCs w:val="21"/>
        </w:rPr>
        <w:t>53%</w:t>
      </w:r>
      <w:r w:rsidRPr="00CC41D5">
        <w:rPr>
          <w:rFonts w:hint="eastAsia"/>
          <w:szCs w:val="21"/>
        </w:rPr>
        <w:t>的妇女从未受到过产前护理。</w:t>
      </w:r>
      <w:r w:rsidRPr="00CC41D5">
        <w:rPr>
          <w:rStyle w:val="FootnoteReference"/>
          <w:szCs w:val="21"/>
        </w:rPr>
        <w:footnoteReference w:id="314"/>
      </w:r>
      <w:r w:rsidRPr="00CC41D5">
        <w:rPr>
          <w:rFonts w:hint="eastAsia"/>
          <w:szCs w:val="21"/>
        </w:rPr>
        <w:t>对此，《东帝汶健康政策框架》寻求在距离社区</w:t>
      </w:r>
      <w:r w:rsidRPr="00CC41D5">
        <w:rPr>
          <w:rFonts w:hint="eastAsia"/>
          <w:szCs w:val="21"/>
        </w:rPr>
        <w:t>2</w:t>
      </w:r>
      <w:r w:rsidRPr="00CC41D5">
        <w:rPr>
          <w:rFonts w:hint="eastAsia"/>
          <w:szCs w:val="21"/>
        </w:rPr>
        <w:t>小时步行路程以内建立基本的保健服务点，并在距离分区设施</w:t>
      </w:r>
      <w:r w:rsidRPr="00CC41D5">
        <w:rPr>
          <w:rFonts w:hint="eastAsia"/>
          <w:szCs w:val="21"/>
        </w:rPr>
        <w:t>2</w:t>
      </w:r>
      <w:r w:rsidRPr="00CC41D5">
        <w:rPr>
          <w:rFonts w:hint="eastAsia"/>
          <w:szCs w:val="21"/>
        </w:rPr>
        <w:t>小时车程以内</w:t>
      </w:r>
      <w:r w:rsidR="00416BE5">
        <w:rPr>
          <w:rFonts w:hint="eastAsia"/>
          <w:szCs w:val="21"/>
        </w:rPr>
        <w:t>建</w:t>
      </w:r>
      <w:r w:rsidRPr="00CC41D5">
        <w:rPr>
          <w:rFonts w:hint="eastAsia"/>
          <w:szCs w:val="21"/>
        </w:rPr>
        <w:t>立拥有手术装备的医院。</w:t>
      </w:r>
      <w:r w:rsidRPr="00CC41D5">
        <w:rPr>
          <w:rStyle w:val="FootnoteReference"/>
          <w:szCs w:val="21"/>
          <w:lang w:val="en-AU"/>
        </w:rPr>
        <w:footnoteReference w:id="315"/>
      </w:r>
    </w:p>
    <w:p w:rsidR="002A570D" w:rsidRPr="002C4E26" w:rsidRDefault="002A570D" w:rsidP="002A570D">
      <w:pPr>
        <w:pStyle w:val="BodyText"/>
        <w:spacing w:after="240" w:line="360" w:lineRule="exact"/>
        <w:ind w:left="720" w:hanging="720"/>
        <w:rPr>
          <w:rFonts w:ascii="Times New Roman"/>
          <w:sz w:val="21"/>
          <w:szCs w:val="21"/>
        </w:rPr>
      </w:pPr>
      <w:r w:rsidRPr="002C4E26">
        <w:rPr>
          <w:rFonts w:ascii="Times New Roman"/>
          <w:sz w:val="21"/>
          <w:szCs w:val="21"/>
        </w:rPr>
        <w:t>1086.</w:t>
      </w:r>
      <w:r w:rsidRPr="002C4E26">
        <w:rPr>
          <w:rFonts w:ascii="Times New Roman"/>
          <w:sz w:val="21"/>
          <w:szCs w:val="21"/>
        </w:rPr>
        <w:tab/>
      </w:r>
      <w:r w:rsidRPr="002C4E26">
        <w:rPr>
          <w:rFonts w:ascii="Times New Roman" w:hint="eastAsia"/>
          <w:iCs/>
          <w:sz w:val="21"/>
          <w:szCs w:val="21"/>
          <w:lang w:val="en-GB"/>
        </w:rPr>
        <w:t>如《共同核心文件》所述，妇女保健服务的重点是针对妇女的生育健康提供相应服务。然而，在处理非生育健康问题方面，例如心理健康问题，妇女保健服务的获取则面临重重困难。在</w:t>
      </w:r>
      <w:r w:rsidRPr="002C4E26">
        <w:rPr>
          <w:rFonts w:hint="eastAsia"/>
          <w:sz w:val="21"/>
          <w:szCs w:val="21"/>
        </w:rPr>
        <w:t>消除对妇女歧视委员会</w:t>
      </w:r>
      <w:r w:rsidRPr="002C4E26">
        <w:rPr>
          <w:rFonts w:ascii="Times New Roman" w:hint="eastAsia"/>
          <w:iCs/>
          <w:sz w:val="21"/>
          <w:szCs w:val="21"/>
          <w:lang w:val="en-GB"/>
        </w:rPr>
        <w:t>地区磋商会上，</w:t>
      </w:r>
      <w:r w:rsidRPr="002C4E26">
        <w:rPr>
          <w:rFonts w:ascii="Times New Roman" w:hint="eastAsia"/>
          <w:sz w:val="21"/>
          <w:szCs w:val="21"/>
        </w:rPr>
        <w:t>与</w:t>
      </w:r>
      <w:r w:rsidRPr="002C4E26">
        <w:rPr>
          <w:rFonts w:ascii="Times New Roman" w:hint="eastAsia"/>
          <w:iCs/>
          <w:sz w:val="21"/>
          <w:szCs w:val="21"/>
          <w:lang w:val="en-GB"/>
        </w:rPr>
        <w:t>会者就遭受心理创伤和心理失调的妇女缺乏关爱这一问题发表了评论。她们</w:t>
      </w:r>
      <w:r w:rsidR="00416BE5">
        <w:rPr>
          <w:rFonts w:ascii="Times New Roman" w:hint="eastAsia"/>
          <w:iCs/>
          <w:sz w:val="21"/>
          <w:szCs w:val="21"/>
          <w:lang w:val="en-GB"/>
        </w:rPr>
        <w:t>指出</w:t>
      </w:r>
      <w:r w:rsidRPr="002C4E26">
        <w:rPr>
          <w:rFonts w:ascii="Times New Roman" w:hint="eastAsia"/>
          <w:iCs/>
          <w:sz w:val="21"/>
          <w:szCs w:val="21"/>
          <w:lang w:val="en-GB"/>
        </w:rPr>
        <w:t>，目前缺乏对老年妇女</w:t>
      </w:r>
      <w:r w:rsidR="00416BE5">
        <w:rPr>
          <w:rFonts w:ascii="Times New Roman" w:hint="eastAsia"/>
          <w:iCs/>
          <w:sz w:val="21"/>
          <w:szCs w:val="21"/>
          <w:lang w:val="en-GB"/>
        </w:rPr>
        <w:t>——</w:t>
      </w:r>
      <w:r w:rsidRPr="002C4E26">
        <w:rPr>
          <w:rFonts w:ascii="Times New Roman" w:hint="eastAsia"/>
          <w:iCs/>
          <w:sz w:val="21"/>
          <w:szCs w:val="21"/>
          <w:lang w:val="en-GB"/>
        </w:rPr>
        <w:t>尤其是正在经历更年期的妇女</w:t>
      </w:r>
      <w:r w:rsidR="00416BE5">
        <w:rPr>
          <w:rFonts w:ascii="Times New Roman" w:hint="eastAsia"/>
          <w:iCs/>
          <w:sz w:val="21"/>
          <w:szCs w:val="21"/>
          <w:lang w:val="en-GB"/>
        </w:rPr>
        <w:t>——</w:t>
      </w:r>
      <w:r w:rsidRPr="002C4E26">
        <w:rPr>
          <w:rFonts w:ascii="Times New Roman" w:hint="eastAsia"/>
          <w:iCs/>
          <w:sz w:val="21"/>
          <w:szCs w:val="21"/>
          <w:lang w:val="en-GB"/>
        </w:rPr>
        <w:t>需求的关注。</w:t>
      </w:r>
      <w:r w:rsidRPr="002C4E26">
        <w:rPr>
          <w:rFonts w:ascii="Times New Roman" w:hint="eastAsia"/>
          <w:sz w:val="21"/>
          <w:szCs w:val="21"/>
        </w:rPr>
        <w:t>家庭暴力和强奸亦是目前面临的问题，公共保健服务机构的工作人员仍需为受害者和加害人尽全力解决问题。</w:t>
      </w:r>
    </w:p>
    <w:p w:rsidR="002A570D" w:rsidRPr="002C4E26" w:rsidRDefault="002A570D" w:rsidP="002A570D">
      <w:pPr>
        <w:spacing w:after="240" w:line="360" w:lineRule="exact"/>
        <w:ind w:left="720" w:hanging="720"/>
        <w:rPr>
          <w:szCs w:val="21"/>
        </w:rPr>
      </w:pPr>
      <w:r w:rsidRPr="002C4E26">
        <w:rPr>
          <w:szCs w:val="21"/>
        </w:rPr>
        <w:t>1087.</w:t>
      </w:r>
      <w:r w:rsidRPr="002C4E26">
        <w:rPr>
          <w:szCs w:val="21"/>
        </w:rPr>
        <w:tab/>
      </w:r>
      <w:r w:rsidRPr="002C4E26">
        <w:rPr>
          <w:rFonts w:hint="eastAsia"/>
          <w:szCs w:val="21"/>
        </w:rPr>
        <w:t>最后，正如本报告其他章节所述，鉴于</w:t>
      </w:r>
      <w:r w:rsidR="009A54E3">
        <w:rPr>
          <w:rFonts w:hint="eastAsia"/>
          <w:szCs w:val="21"/>
        </w:rPr>
        <w:t>印度尼西亚</w:t>
      </w:r>
      <w:r w:rsidRPr="002C4E26">
        <w:rPr>
          <w:rFonts w:hint="eastAsia"/>
          <w:szCs w:val="21"/>
        </w:rPr>
        <w:t>占领时期发生的医疗事故，东帝汶妇女对保健服务的信任度仍然不高。妇女担心医院假借疟疾药或维生素片对其实施避孕，所以不愿前往公共保健体系。在进行剖腹产或其他常规手术过程中实施节育的传言已四处传开。</w:t>
      </w:r>
      <w:r w:rsidRPr="002C4E26">
        <w:rPr>
          <w:rStyle w:val="FootnoteReference"/>
          <w:szCs w:val="21"/>
        </w:rPr>
        <w:footnoteReference w:id="316"/>
      </w:r>
      <w:r w:rsidRPr="002C4E26">
        <w:rPr>
          <w:rFonts w:hint="eastAsia"/>
          <w:szCs w:val="21"/>
        </w:rPr>
        <w:t>鉴于此，妇女拒绝接受疫苗注射，因为她们不清楚所注射物质的种类。</w:t>
      </w:r>
      <w:r w:rsidRPr="002C4E26">
        <w:rPr>
          <w:rStyle w:val="FootnoteReference"/>
          <w:szCs w:val="21"/>
        </w:rPr>
        <w:footnoteReference w:id="317"/>
      </w:r>
      <w:r w:rsidR="00416BE5">
        <w:rPr>
          <w:rFonts w:hint="eastAsia"/>
          <w:szCs w:val="21"/>
        </w:rPr>
        <w:t>近期的</w:t>
      </w:r>
      <w:r w:rsidRPr="002C4E26">
        <w:rPr>
          <w:rFonts w:hint="eastAsia"/>
          <w:szCs w:val="21"/>
        </w:rPr>
        <w:t>人口和保健调查表明，</w:t>
      </w:r>
      <w:r w:rsidRPr="002C4E26">
        <w:rPr>
          <w:rFonts w:hint="eastAsia"/>
          <w:szCs w:val="21"/>
        </w:rPr>
        <w:t>12%</w:t>
      </w:r>
      <w:r w:rsidRPr="002C4E26">
        <w:rPr>
          <w:rFonts w:hint="eastAsia"/>
          <w:szCs w:val="21"/>
        </w:rPr>
        <w:t>的家庭报告称，家庭成员生病时不会咨询接受过医疗培训的保健服务提供机构；最贫困家庭中这一比例最高（</w:t>
      </w:r>
      <w:r w:rsidRPr="002C4E26">
        <w:rPr>
          <w:rFonts w:hint="eastAsia"/>
          <w:szCs w:val="21"/>
        </w:rPr>
        <w:t>16%</w:t>
      </w:r>
      <w:r w:rsidRPr="002C4E26">
        <w:rPr>
          <w:rFonts w:hint="eastAsia"/>
          <w:szCs w:val="21"/>
        </w:rPr>
        <w:t>）。</w:t>
      </w:r>
      <w:r w:rsidRPr="002C4E26">
        <w:rPr>
          <w:rStyle w:val="FootnoteReference"/>
          <w:szCs w:val="21"/>
        </w:rPr>
        <w:footnoteReference w:id="318"/>
      </w:r>
    </w:p>
    <w:p w:rsidR="002A570D" w:rsidRPr="002C4E26" w:rsidRDefault="002A570D" w:rsidP="002A570D">
      <w:pPr>
        <w:pStyle w:val="BodyText"/>
        <w:spacing w:after="240" w:line="360" w:lineRule="exact"/>
        <w:ind w:left="720" w:hanging="720"/>
        <w:rPr>
          <w:rFonts w:ascii="Times New Roman"/>
          <w:sz w:val="21"/>
          <w:szCs w:val="21"/>
        </w:rPr>
      </w:pPr>
      <w:r w:rsidRPr="002C4E26">
        <w:rPr>
          <w:rFonts w:ascii="Times New Roman"/>
          <w:sz w:val="21"/>
          <w:szCs w:val="21"/>
        </w:rPr>
        <w:t>1088.</w:t>
      </w:r>
      <w:r w:rsidRPr="002C4E26">
        <w:rPr>
          <w:rFonts w:ascii="Times New Roman"/>
          <w:sz w:val="21"/>
          <w:szCs w:val="21"/>
        </w:rPr>
        <w:tab/>
      </w:r>
      <w:r w:rsidRPr="002C4E26">
        <w:rPr>
          <w:rFonts w:ascii="Times New Roman" w:hint="eastAsia"/>
          <w:sz w:val="21"/>
          <w:szCs w:val="21"/>
        </w:rPr>
        <w:t>在编写本报告之时，在</w:t>
      </w:r>
      <w:r w:rsidRPr="002C4E26">
        <w:rPr>
          <w:rFonts w:ascii="Times New Roman"/>
          <w:sz w:val="21"/>
          <w:szCs w:val="21"/>
        </w:rPr>
        <w:t>联合国</w:t>
      </w:r>
      <w:r w:rsidRPr="002C4E26">
        <w:rPr>
          <w:rFonts w:ascii="Times New Roman" w:hint="eastAsia"/>
          <w:sz w:val="21"/>
          <w:szCs w:val="21"/>
        </w:rPr>
        <w:t>儿童</w:t>
      </w:r>
      <w:r w:rsidRPr="002C4E26">
        <w:rPr>
          <w:rFonts w:ascii="Times New Roman"/>
          <w:sz w:val="21"/>
          <w:szCs w:val="21"/>
        </w:rPr>
        <w:t>基金</w:t>
      </w:r>
      <w:r w:rsidRPr="002C4E26">
        <w:rPr>
          <w:rFonts w:ascii="Times New Roman" w:hint="eastAsia"/>
          <w:sz w:val="21"/>
          <w:szCs w:val="21"/>
        </w:rPr>
        <w:t>会和澳大利亚明爱协会的支持下，卫生部正计划实施一项《家庭健康促进方案》，届时，重要的个体，如社区领导等将接受健康促进领域的培训。卫生部希望这一方案的最终实施能够在各地区引起公众对健康问题的关注。</w:t>
      </w:r>
    </w:p>
    <w:p w:rsidR="002A570D" w:rsidRPr="00F32541" w:rsidRDefault="002A570D" w:rsidP="00F32541">
      <w:pPr>
        <w:pStyle w:val="H1"/>
        <w:spacing w:beforeLines="0" w:before="0"/>
        <w:rPr>
          <w:rFonts w:hint="eastAsia"/>
        </w:rPr>
      </w:pPr>
      <w:bookmarkStart w:id="199" w:name="_Toc228766693"/>
      <w:r w:rsidRPr="00F32541">
        <w:rPr>
          <w:rFonts w:hint="eastAsia"/>
        </w:rPr>
        <w:t>妇女保健服务的质量</w:t>
      </w:r>
      <w:bookmarkEnd w:id="199"/>
    </w:p>
    <w:p w:rsidR="002A570D" w:rsidRPr="007B4E37" w:rsidRDefault="002A570D" w:rsidP="007B4E37">
      <w:pPr>
        <w:pStyle w:val="H3"/>
        <w:rPr>
          <w:rFonts w:hint="eastAsia"/>
          <w:b w:val="0"/>
        </w:rPr>
      </w:pPr>
      <w:bookmarkStart w:id="200" w:name="_Toc228766694"/>
      <w:r w:rsidRPr="007B4E37">
        <w:rPr>
          <w:rFonts w:hint="eastAsia"/>
          <w:b w:val="0"/>
        </w:rPr>
        <w:t>缺乏</w:t>
      </w:r>
      <w:r w:rsidR="00DA096B" w:rsidRPr="007B4E37">
        <w:rPr>
          <w:rFonts w:hint="eastAsia"/>
          <w:b w:val="0"/>
        </w:rPr>
        <w:t>妇女</w:t>
      </w:r>
      <w:r w:rsidRPr="007B4E37">
        <w:rPr>
          <w:rFonts w:hint="eastAsia"/>
          <w:b w:val="0"/>
        </w:rPr>
        <w:t>保健服务专业人员</w:t>
      </w:r>
      <w:bookmarkEnd w:id="200"/>
    </w:p>
    <w:p w:rsidR="002A570D" w:rsidRPr="00CC41D5" w:rsidRDefault="002A570D" w:rsidP="002A570D">
      <w:pPr>
        <w:spacing w:after="240" w:line="360" w:lineRule="exact"/>
        <w:ind w:left="720" w:hanging="720"/>
        <w:rPr>
          <w:szCs w:val="21"/>
        </w:rPr>
      </w:pPr>
      <w:r w:rsidRPr="00CC41D5">
        <w:rPr>
          <w:szCs w:val="21"/>
        </w:rPr>
        <w:t>1089.</w:t>
      </w:r>
      <w:r w:rsidRPr="00CC41D5">
        <w:rPr>
          <w:szCs w:val="21"/>
        </w:rPr>
        <w:tab/>
      </w:r>
      <w:r w:rsidRPr="00CC41D5">
        <w:rPr>
          <w:rFonts w:hint="eastAsia"/>
          <w:szCs w:val="21"/>
        </w:rPr>
        <w:t>目前，受雇于保健单位从事行政管理和业务工作的妇女寥寥无几。人口和保健调查表明，仅一小部分妇女（</w:t>
      </w:r>
      <w:r w:rsidRPr="00CC41D5">
        <w:rPr>
          <w:rFonts w:hint="eastAsia"/>
          <w:szCs w:val="21"/>
        </w:rPr>
        <w:t>4%</w:t>
      </w:r>
      <w:r w:rsidRPr="00CC41D5">
        <w:rPr>
          <w:rFonts w:hint="eastAsia"/>
          <w:szCs w:val="21"/>
        </w:rPr>
        <w:t>）对该问题表示担忧；</w:t>
      </w:r>
      <w:r w:rsidRPr="00CC41D5">
        <w:rPr>
          <w:rStyle w:val="FootnoteReference"/>
          <w:szCs w:val="21"/>
        </w:rPr>
        <w:footnoteReference w:id="319"/>
      </w:r>
      <w:r w:rsidRPr="00CC41D5">
        <w:rPr>
          <w:rFonts w:hint="eastAsia"/>
          <w:szCs w:val="21"/>
        </w:rPr>
        <w:t>然而，消除对妇女歧视委员会地区磋商会上的讨论表明，部分妇女并不会向男性医师寻求妇产科疾病诊疗。</w:t>
      </w:r>
    </w:p>
    <w:p w:rsidR="002A570D" w:rsidRPr="00CC41D5" w:rsidRDefault="002A570D" w:rsidP="002A570D">
      <w:pPr>
        <w:spacing w:after="240" w:line="360" w:lineRule="exact"/>
        <w:ind w:left="720" w:hanging="720"/>
        <w:rPr>
          <w:szCs w:val="21"/>
        </w:rPr>
      </w:pPr>
      <w:r w:rsidRPr="00CC41D5">
        <w:rPr>
          <w:szCs w:val="21"/>
        </w:rPr>
        <w:t>1090.</w:t>
      </w:r>
      <w:r w:rsidRPr="00CC41D5">
        <w:rPr>
          <w:szCs w:val="21"/>
        </w:rPr>
        <w:tab/>
      </w:r>
      <w:r w:rsidRPr="00CC41D5">
        <w:rPr>
          <w:rFonts w:hint="eastAsia"/>
          <w:szCs w:val="21"/>
        </w:rPr>
        <w:t>卫生部数据表明，保健服务从业人员中，约</w:t>
      </w:r>
      <w:r w:rsidR="00416BE5">
        <w:rPr>
          <w:rFonts w:hint="eastAsia"/>
          <w:szCs w:val="21"/>
        </w:rPr>
        <w:t>三分之一</w:t>
      </w:r>
      <w:r w:rsidRPr="00CC41D5">
        <w:rPr>
          <w:rFonts w:hint="eastAsia"/>
          <w:szCs w:val="21"/>
        </w:rPr>
        <w:t>的医生，</w:t>
      </w:r>
      <w:r w:rsidRPr="00CC41D5">
        <w:rPr>
          <w:rFonts w:hint="eastAsia"/>
          <w:szCs w:val="21"/>
        </w:rPr>
        <w:t>40%</w:t>
      </w:r>
      <w:r w:rsidRPr="00CC41D5">
        <w:rPr>
          <w:rFonts w:hint="eastAsia"/>
          <w:szCs w:val="21"/>
        </w:rPr>
        <w:t>的护士以及所有助产士（</w:t>
      </w:r>
      <w:r w:rsidRPr="00CC41D5">
        <w:rPr>
          <w:rFonts w:hint="eastAsia"/>
          <w:szCs w:val="21"/>
        </w:rPr>
        <w:t>320</w:t>
      </w:r>
      <w:r w:rsidRPr="00CC41D5">
        <w:rPr>
          <w:rFonts w:hint="eastAsia"/>
          <w:szCs w:val="21"/>
        </w:rPr>
        <w:t>名）为</w:t>
      </w:r>
      <w:r w:rsidR="00DA096B">
        <w:rPr>
          <w:rFonts w:hint="eastAsia"/>
          <w:szCs w:val="21"/>
        </w:rPr>
        <w:t>女</w:t>
      </w:r>
      <w:r w:rsidR="00416BE5">
        <w:rPr>
          <w:rFonts w:hint="eastAsia"/>
          <w:szCs w:val="21"/>
        </w:rPr>
        <w:t>性</w:t>
      </w:r>
      <w:r w:rsidRPr="00CC41D5">
        <w:rPr>
          <w:rFonts w:hint="eastAsia"/>
          <w:szCs w:val="21"/>
        </w:rPr>
        <w:t>。在编写本报告之时，</w:t>
      </w:r>
      <w:r w:rsidRPr="00CC41D5">
        <w:rPr>
          <w:rFonts w:hint="eastAsia"/>
          <w:szCs w:val="21"/>
        </w:rPr>
        <w:t>2005</w:t>
      </w:r>
      <w:r w:rsidRPr="00CC41D5">
        <w:rPr>
          <w:rFonts w:hint="eastAsia"/>
          <w:szCs w:val="21"/>
        </w:rPr>
        <w:t>年，妇女占卫生部员工总数的</w:t>
      </w:r>
      <w:r w:rsidRPr="00CC41D5">
        <w:rPr>
          <w:rFonts w:hint="eastAsia"/>
          <w:szCs w:val="21"/>
        </w:rPr>
        <w:t>40%</w:t>
      </w:r>
      <w:r w:rsidRPr="00CC41D5">
        <w:rPr>
          <w:rFonts w:hint="eastAsia"/>
          <w:szCs w:val="21"/>
        </w:rPr>
        <w:t>，该部门中职位最高的</w:t>
      </w:r>
      <w:r w:rsidR="00DA096B">
        <w:rPr>
          <w:rFonts w:hint="eastAsia"/>
          <w:szCs w:val="21"/>
        </w:rPr>
        <w:t>妇女</w:t>
      </w:r>
      <w:r w:rsidRPr="00CC41D5">
        <w:rPr>
          <w:rFonts w:hint="eastAsia"/>
          <w:szCs w:val="21"/>
        </w:rPr>
        <w:t>为保健服务提供司司长。</w:t>
      </w:r>
    </w:p>
    <w:p w:rsidR="002A570D" w:rsidRPr="00CC41D5" w:rsidRDefault="002A570D" w:rsidP="002A570D">
      <w:pPr>
        <w:spacing w:after="240" w:line="360" w:lineRule="exact"/>
        <w:ind w:left="720" w:hanging="720"/>
        <w:rPr>
          <w:szCs w:val="21"/>
        </w:rPr>
      </w:pPr>
      <w:r w:rsidRPr="00CC41D5">
        <w:rPr>
          <w:szCs w:val="21"/>
        </w:rPr>
        <w:t>1091.</w:t>
      </w:r>
      <w:r w:rsidRPr="00CC41D5">
        <w:rPr>
          <w:szCs w:val="21"/>
        </w:rPr>
        <w:tab/>
      </w:r>
      <w:r w:rsidRPr="00CC41D5">
        <w:rPr>
          <w:rFonts w:hint="eastAsia"/>
          <w:szCs w:val="21"/>
        </w:rPr>
        <w:t>为偏远地区征聘助产士仍困难重重，对此，卫生部开设了助产士课程。卫生部正在筛选目前存在空缺地区工作或与这类地区存在较强联系的女护士，并对其进行额外一年的助产士培训，然后将其派至这些优先地区。此外，这也是一项中期目标，即，探索员工的激励问题，对在偏远条件下工作的人员做出赔偿。</w:t>
      </w:r>
      <w:r w:rsidRPr="00CC41D5">
        <w:rPr>
          <w:rStyle w:val="FootnoteReference"/>
          <w:szCs w:val="21"/>
        </w:rPr>
        <w:footnoteReference w:id="320"/>
      </w:r>
    </w:p>
    <w:p w:rsidR="002A570D" w:rsidRPr="00CC41D5" w:rsidRDefault="002A570D" w:rsidP="002A570D">
      <w:pPr>
        <w:spacing w:after="240" w:line="360" w:lineRule="exact"/>
        <w:ind w:left="720" w:hanging="720"/>
        <w:rPr>
          <w:szCs w:val="21"/>
        </w:rPr>
      </w:pPr>
      <w:r w:rsidRPr="00CC41D5">
        <w:rPr>
          <w:szCs w:val="21"/>
        </w:rPr>
        <w:t>1092.</w:t>
      </w:r>
      <w:r w:rsidRPr="00CC41D5">
        <w:rPr>
          <w:szCs w:val="21"/>
        </w:rPr>
        <w:tab/>
      </w:r>
      <w:r w:rsidRPr="00CC41D5">
        <w:rPr>
          <w:rFonts w:hint="eastAsia"/>
          <w:szCs w:val="21"/>
        </w:rPr>
        <w:t>从古巴征聘大量医生，将东帝汶学生送至古巴接受医疗培训，在古巴支持下在东帝汶成立医学院，种种措施对东帝汶中、短期保健体系的人力资源能力产生了巨大影响。医生，尤其是保健站医生人数的增加，改善了东帝汶保健服务的获得</w:t>
      </w:r>
      <w:r w:rsidR="00416BE5">
        <w:rPr>
          <w:rFonts w:hint="eastAsia"/>
          <w:szCs w:val="21"/>
        </w:rPr>
        <w:t>几</w:t>
      </w:r>
      <w:r w:rsidRPr="00CC41D5">
        <w:rPr>
          <w:rFonts w:hint="eastAsia"/>
          <w:szCs w:val="21"/>
        </w:rPr>
        <w:t>率与质量。目前，帝力国立医院</w:t>
      </w:r>
      <w:r w:rsidRPr="00CC41D5">
        <w:rPr>
          <w:szCs w:val="21"/>
        </w:rPr>
        <w:t>PRADET</w:t>
      </w:r>
      <w:r w:rsidR="00416BE5">
        <w:rPr>
          <w:rFonts w:hint="eastAsia"/>
          <w:szCs w:val="21"/>
        </w:rPr>
        <w:t>“</w:t>
      </w:r>
      <w:r w:rsidRPr="00CC41D5">
        <w:rPr>
          <w:szCs w:val="21"/>
        </w:rPr>
        <w:t>Fatin Hatmatek</w:t>
      </w:r>
      <w:r w:rsidR="00416BE5">
        <w:rPr>
          <w:rFonts w:hint="eastAsia"/>
          <w:szCs w:val="21"/>
        </w:rPr>
        <w:t>”</w:t>
      </w:r>
      <w:r w:rsidRPr="00CC41D5">
        <w:rPr>
          <w:rFonts w:hint="eastAsia"/>
          <w:szCs w:val="21"/>
        </w:rPr>
        <w:t>安全屋征聘了一名精通法医学的古巴女医生，负责照顾家庭暴力与性侵犯案件中需要紧急医疗护理的受害者。</w:t>
      </w:r>
    </w:p>
    <w:p w:rsidR="002A570D" w:rsidRPr="007B4E37" w:rsidRDefault="002A570D" w:rsidP="007B4E37">
      <w:pPr>
        <w:pStyle w:val="H3"/>
        <w:rPr>
          <w:rFonts w:hint="eastAsia"/>
          <w:b w:val="0"/>
        </w:rPr>
      </w:pPr>
      <w:bookmarkStart w:id="201" w:name="_Toc228766695"/>
      <w:r w:rsidRPr="007B4E37">
        <w:rPr>
          <w:rFonts w:hint="eastAsia"/>
          <w:b w:val="0"/>
        </w:rPr>
        <w:t>医院数量与条件</w:t>
      </w:r>
      <w:bookmarkEnd w:id="201"/>
    </w:p>
    <w:p w:rsidR="002A570D" w:rsidRPr="00CC41D5" w:rsidRDefault="002A570D" w:rsidP="002A570D">
      <w:pPr>
        <w:spacing w:after="240" w:line="360" w:lineRule="exact"/>
        <w:ind w:left="720" w:hanging="720"/>
        <w:rPr>
          <w:szCs w:val="21"/>
        </w:rPr>
      </w:pPr>
      <w:r w:rsidRPr="00CC41D5">
        <w:rPr>
          <w:szCs w:val="21"/>
        </w:rPr>
        <w:t>1093.</w:t>
      </w:r>
      <w:r w:rsidRPr="00CC41D5">
        <w:rPr>
          <w:szCs w:val="21"/>
        </w:rPr>
        <w:tab/>
      </w:r>
      <w:r w:rsidRPr="00CC41D5">
        <w:rPr>
          <w:rFonts w:hint="eastAsia"/>
          <w:szCs w:val="21"/>
        </w:rPr>
        <w:t>卫生机构数量有限，标准不高，这对妇女的健康影响很大，令很多妇女无法获得产前检查。东帝汶共有</w:t>
      </w:r>
      <w:r w:rsidRPr="00CC41D5">
        <w:rPr>
          <w:rFonts w:hint="eastAsia"/>
          <w:szCs w:val="21"/>
        </w:rPr>
        <w:t>211</w:t>
      </w:r>
      <w:r w:rsidRPr="00CC41D5">
        <w:rPr>
          <w:rFonts w:hint="eastAsia"/>
          <w:szCs w:val="21"/>
        </w:rPr>
        <w:t>家保健机构，其中约一半（</w:t>
      </w:r>
      <w:r w:rsidRPr="00CC41D5">
        <w:rPr>
          <w:rFonts w:hint="eastAsia"/>
          <w:szCs w:val="21"/>
        </w:rPr>
        <w:t>104</w:t>
      </w:r>
      <w:r w:rsidRPr="00CC41D5">
        <w:rPr>
          <w:rFonts w:hint="eastAsia"/>
          <w:szCs w:val="21"/>
        </w:rPr>
        <w:t>家）为没有床位的社区保健中心，</w:t>
      </w:r>
      <w:r w:rsidRPr="00CC41D5">
        <w:rPr>
          <w:rFonts w:hint="eastAsia"/>
          <w:szCs w:val="21"/>
        </w:rPr>
        <w:t>8</w:t>
      </w:r>
      <w:r w:rsidRPr="00CC41D5">
        <w:rPr>
          <w:rFonts w:hint="eastAsia"/>
          <w:szCs w:val="21"/>
        </w:rPr>
        <w:t>家为医院。其他的保健机构包括</w:t>
      </w:r>
      <w:r w:rsidRPr="00CC41D5">
        <w:rPr>
          <w:rFonts w:hint="eastAsia"/>
          <w:szCs w:val="21"/>
        </w:rPr>
        <w:t>63</w:t>
      </w:r>
      <w:r w:rsidRPr="00CC41D5">
        <w:rPr>
          <w:rFonts w:hint="eastAsia"/>
          <w:szCs w:val="21"/>
        </w:rPr>
        <w:t>家保健站，</w:t>
      </w:r>
      <w:r w:rsidRPr="00CC41D5">
        <w:rPr>
          <w:rFonts w:hint="eastAsia"/>
          <w:szCs w:val="21"/>
        </w:rPr>
        <w:t>27</w:t>
      </w:r>
      <w:r w:rsidRPr="00CC41D5">
        <w:rPr>
          <w:rFonts w:hint="eastAsia"/>
          <w:szCs w:val="21"/>
        </w:rPr>
        <w:t>家流动诊所，</w:t>
      </w:r>
      <w:r w:rsidRPr="00CC41D5">
        <w:rPr>
          <w:rFonts w:hint="eastAsia"/>
          <w:szCs w:val="21"/>
        </w:rPr>
        <w:t>9</w:t>
      </w:r>
      <w:r w:rsidRPr="00CC41D5">
        <w:rPr>
          <w:rFonts w:hint="eastAsia"/>
          <w:szCs w:val="21"/>
        </w:rPr>
        <w:t>家没有床位的社区保健中心。</w:t>
      </w:r>
      <w:r w:rsidRPr="00CC41D5">
        <w:rPr>
          <w:rStyle w:val="FootnoteReference"/>
          <w:szCs w:val="21"/>
        </w:rPr>
        <w:footnoteReference w:id="321"/>
      </w:r>
    </w:p>
    <w:p w:rsidR="002A570D" w:rsidRPr="00CC41D5" w:rsidRDefault="002A570D" w:rsidP="002A570D">
      <w:pPr>
        <w:spacing w:after="240" w:line="360" w:lineRule="exact"/>
        <w:ind w:left="720" w:hanging="720"/>
        <w:rPr>
          <w:szCs w:val="21"/>
        </w:rPr>
      </w:pPr>
      <w:r w:rsidRPr="00CC41D5">
        <w:rPr>
          <w:szCs w:val="21"/>
        </w:rPr>
        <w:t>1094.</w:t>
      </w:r>
      <w:r w:rsidRPr="00CC41D5">
        <w:rPr>
          <w:szCs w:val="21"/>
        </w:rPr>
        <w:tab/>
      </w:r>
      <w:r w:rsidRPr="00CC41D5">
        <w:rPr>
          <w:rFonts w:hint="eastAsia"/>
          <w:szCs w:val="21"/>
        </w:rPr>
        <w:t>4</w:t>
      </w:r>
      <w:r w:rsidRPr="00CC41D5">
        <w:rPr>
          <w:rFonts w:hint="eastAsia"/>
          <w:szCs w:val="21"/>
        </w:rPr>
        <w:t>家规模较小的医院已经或正在进行重建，重建目的是，成为一家拥有</w:t>
      </w:r>
      <w:r w:rsidRPr="00CC41D5">
        <w:rPr>
          <w:rFonts w:hint="eastAsia"/>
          <w:szCs w:val="21"/>
        </w:rPr>
        <w:t>24</w:t>
      </w:r>
      <w:r w:rsidRPr="00CC41D5">
        <w:rPr>
          <w:rFonts w:hint="eastAsia"/>
          <w:szCs w:val="21"/>
        </w:rPr>
        <w:t>张床位的小型转诊医院，并能够提供部分手术服务项目，如产科急救等。拥有</w:t>
      </w:r>
      <w:r w:rsidRPr="00CC41D5">
        <w:rPr>
          <w:rFonts w:hint="eastAsia"/>
          <w:szCs w:val="21"/>
        </w:rPr>
        <w:t>114</w:t>
      </w:r>
      <w:r w:rsidRPr="00CC41D5">
        <w:rPr>
          <w:rFonts w:hint="eastAsia"/>
          <w:szCs w:val="21"/>
        </w:rPr>
        <w:t>张床位的包考医院是一家大型的地区转诊医院，为东部</w:t>
      </w:r>
      <w:r w:rsidRPr="00CC41D5">
        <w:rPr>
          <w:rFonts w:hint="eastAsia"/>
          <w:szCs w:val="21"/>
        </w:rPr>
        <w:t>3</w:t>
      </w:r>
      <w:r w:rsidRPr="00CC41D5">
        <w:rPr>
          <w:rFonts w:hint="eastAsia"/>
          <w:szCs w:val="21"/>
        </w:rPr>
        <w:t>个地区提供手术和基础专科服务。拥有</w:t>
      </w:r>
      <w:r w:rsidRPr="00CC41D5">
        <w:rPr>
          <w:rFonts w:hint="eastAsia"/>
          <w:szCs w:val="21"/>
        </w:rPr>
        <w:t>226</w:t>
      </w:r>
      <w:r w:rsidRPr="00CC41D5">
        <w:rPr>
          <w:rFonts w:hint="eastAsia"/>
          <w:szCs w:val="21"/>
        </w:rPr>
        <w:t>张床位的帝力国立医院提供医疗、手术和专科服务，包括提供专家门诊等，目前正计划购入全套诊断设备。</w:t>
      </w:r>
      <w:r w:rsidRPr="00CC41D5">
        <w:rPr>
          <w:rStyle w:val="FootnoteReference"/>
          <w:szCs w:val="21"/>
        </w:rPr>
        <w:footnoteReference w:id="322"/>
      </w:r>
    </w:p>
    <w:p w:rsidR="002A570D" w:rsidRPr="002C4E26" w:rsidRDefault="002A570D" w:rsidP="002A570D">
      <w:pPr>
        <w:pStyle w:val="BodyText"/>
        <w:spacing w:after="240" w:line="360" w:lineRule="exact"/>
        <w:ind w:left="720" w:hanging="720"/>
        <w:rPr>
          <w:rFonts w:ascii="Times New Roman"/>
          <w:sz w:val="21"/>
          <w:szCs w:val="21"/>
        </w:rPr>
      </w:pPr>
      <w:r w:rsidRPr="002C4E26">
        <w:rPr>
          <w:rFonts w:ascii="Times New Roman"/>
          <w:sz w:val="21"/>
          <w:szCs w:val="21"/>
        </w:rPr>
        <w:t>1095.</w:t>
      </w:r>
      <w:r w:rsidRPr="002C4E26">
        <w:rPr>
          <w:rFonts w:ascii="Times New Roman"/>
          <w:sz w:val="21"/>
          <w:szCs w:val="21"/>
        </w:rPr>
        <w:tab/>
      </w:r>
      <w:r w:rsidRPr="002C4E26">
        <w:rPr>
          <w:rFonts w:ascii="Times New Roman" w:hint="eastAsia"/>
          <w:sz w:val="21"/>
          <w:szCs w:val="21"/>
        </w:rPr>
        <w:t>在分区层面上，距离社区最近的保健服务由拥有一名助产士和</w:t>
      </w:r>
      <w:r w:rsidRPr="002C4E26">
        <w:rPr>
          <w:rFonts w:ascii="Times New Roman" w:hint="eastAsia"/>
          <w:sz w:val="21"/>
          <w:szCs w:val="21"/>
        </w:rPr>
        <w:t>/</w:t>
      </w:r>
      <w:r w:rsidRPr="002C4E26">
        <w:rPr>
          <w:rFonts w:ascii="Times New Roman" w:hint="eastAsia"/>
          <w:sz w:val="21"/>
          <w:szCs w:val="21"/>
        </w:rPr>
        <w:t>或护士的保健站提供。并非所有的保健站都有助产士，不过所有的保健站都有护士。此外还有在社区保健中心运营的流动诊所，负责定期乘摩托车前往偏远社区出诊。每个分区都有一家拥有</w:t>
      </w:r>
      <w:r w:rsidRPr="002C4E26">
        <w:rPr>
          <w:rFonts w:ascii="Times New Roman" w:hint="eastAsia"/>
          <w:sz w:val="21"/>
          <w:szCs w:val="21"/>
        </w:rPr>
        <w:t>6</w:t>
      </w:r>
      <w:r w:rsidRPr="002C4E26">
        <w:rPr>
          <w:rFonts w:ascii="Times New Roman" w:hint="eastAsia"/>
          <w:sz w:val="21"/>
          <w:szCs w:val="21"/>
        </w:rPr>
        <w:t>名员工的二级社区保健中心。每个地区都有一家由</w:t>
      </w:r>
      <w:r w:rsidRPr="002C4E26">
        <w:rPr>
          <w:rFonts w:ascii="Times New Roman" w:hint="eastAsia"/>
          <w:sz w:val="21"/>
          <w:szCs w:val="21"/>
        </w:rPr>
        <w:t>10-14</w:t>
      </w:r>
      <w:r w:rsidRPr="002C4E26">
        <w:rPr>
          <w:rFonts w:ascii="Times New Roman" w:hint="eastAsia"/>
          <w:sz w:val="21"/>
          <w:szCs w:val="21"/>
        </w:rPr>
        <w:t>名员工组成的三级或四级社区保健中心，其中包括，</w:t>
      </w:r>
      <w:r w:rsidRPr="002C4E26">
        <w:rPr>
          <w:rFonts w:ascii="Times New Roman" w:hint="eastAsia"/>
          <w:sz w:val="21"/>
          <w:szCs w:val="21"/>
        </w:rPr>
        <w:t>1</w:t>
      </w:r>
      <w:r w:rsidRPr="002C4E26">
        <w:rPr>
          <w:rFonts w:ascii="Times New Roman" w:hint="eastAsia"/>
          <w:sz w:val="21"/>
          <w:szCs w:val="21"/>
        </w:rPr>
        <w:t>名医生，若干住院设施，若干实验设备。社区保健中心拥有无线电通讯设备，并可使用救护车服务，每个地区派发一辆救护车。</w:t>
      </w:r>
      <w:r w:rsidRPr="002C4E26">
        <w:rPr>
          <w:rStyle w:val="FootnoteReference"/>
          <w:rFonts w:ascii="Times New Roman"/>
          <w:sz w:val="21"/>
          <w:szCs w:val="21"/>
        </w:rPr>
        <w:footnoteReference w:id="323"/>
      </w:r>
    </w:p>
    <w:p w:rsidR="002A570D" w:rsidRPr="007B4E37" w:rsidRDefault="002A570D" w:rsidP="007B4E37">
      <w:pPr>
        <w:pStyle w:val="H3"/>
        <w:rPr>
          <w:rFonts w:hint="eastAsia"/>
          <w:b w:val="0"/>
        </w:rPr>
      </w:pPr>
      <w:bookmarkStart w:id="202" w:name="_Toc228766696"/>
      <w:r w:rsidRPr="007B4E37">
        <w:rPr>
          <w:rFonts w:hint="eastAsia"/>
          <w:b w:val="0"/>
        </w:rPr>
        <w:t>妇女在医院中的治疗情况</w:t>
      </w:r>
      <w:bookmarkEnd w:id="202"/>
    </w:p>
    <w:p w:rsidR="002A570D" w:rsidRPr="00CC41D5" w:rsidRDefault="002A570D" w:rsidP="002A570D">
      <w:pPr>
        <w:spacing w:after="240" w:line="360" w:lineRule="exact"/>
        <w:ind w:left="720" w:hanging="720"/>
        <w:rPr>
          <w:szCs w:val="21"/>
        </w:rPr>
      </w:pPr>
      <w:r w:rsidRPr="00CC41D5">
        <w:rPr>
          <w:szCs w:val="21"/>
        </w:rPr>
        <w:t>1096.</w:t>
      </w:r>
      <w:r w:rsidRPr="00CC41D5">
        <w:rPr>
          <w:szCs w:val="21"/>
        </w:rPr>
        <w:tab/>
      </w:r>
      <w:r w:rsidRPr="00CC41D5">
        <w:rPr>
          <w:rFonts w:hint="eastAsia"/>
          <w:szCs w:val="21"/>
        </w:rPr>
        <w:t>消除对妇女歧视委员会地区磋商会上与妇女进行的讨论表明，保健机构，尤其是医院的条件引发了极大的担忧。</w:t>
      </w:r>
      <w:r w:rsidRPr="00CC41D5">
        <w:rPr>
          <w:rStyle w:val="FootnoteReference"/>
          <w:szCs w:val="21"/>
        </w:rPr>
        <w:footnoteReference w:id="324"/>
      </w:r>
      <w:r w:rsidRPr="00CC41D5">
        <w:rPr>
          <w:rFonts w:hint="eastAsia"/>
          <w:szCs w:val="21"/>
        </w:rPr>
        <w:t>前往医院分娩的妇女称，由于人手不够，医院缺乏止痛药等药品以及洗浴等常规检查。帝力国立医院行政部门承认了这一问题的严重性</w:t>
      </w:r>
      <w:r w:rsidR="00416BE5">
        <w:rPr>
          <w:rFonts w:hint="eastAsia"/>
          <w:szCs w:val="21"/>
        </w:rPr>
        <w:t>——</w:t>
      </w:r>
      <w:r w:rsidRPr="00CC41D5">
        <w:rPr>
          <w:rFonts w:hint="eastAsia"/>
          <w:szCs w:val="21"/>
        </w:rPr>
        <w:t>助产士不得不剪下床单作为婴儿毯。</w:t>
      </w:r>
      <w:r w:rsidRPr="00CC41D5">
        <w:rPr>
          <w:rStyle w:val="FootnoteReference"/>
          <w:szCs w:val="21"/>
        </w:rPr>
        <w:footnoteReference w:id="325"/>
      </w:r>
      <w:r w:rsidRPr="00CC41D5">
        <w:rPr>
          <w:rFonts w:hint="eastAsia"/>
          <w:szCs w:val="21"/>
        </w:rPr>
        <w:t>在几乎所有案例中，家庭成员必须陪同妇女和男子前往医院，在住院期间照顾她们，这再一次部分归因于医院人手不够，以及东帝汶的文化习俗。</w:t>
      </w:r>
    </w:p>
    <w:p w:rsidR="002A570D" w:rsidRPr="00CC41D5" w:rsidRDefault="002A570D" w:rsidP="002A570D">
      <w:pPr>
        <w:spacing w:after="240" w:line="360" w:lineRule="exact"/>
        <w:ind w:left="720" w:hanging="720"/>
        <w:rPr>
          <w:szCs w:val="21"/>
        </w:rPr>
      </w:pPr>
      <w:r w:rsidRPr="00CC41D5">
        <w:rPr>
          <w:szCs w:val="21"/>
        </w:rPr>
        <w:t>1097.</w:t>
      </w:r>
      <w:r w:rsidRPr="00CC41D5">
        <w:rPr>
          <w:szCs w:val="21"/>
        </w:rPr>
        <w:tab/>
      </w:r>
      <w:r w:rsidRPr="00CC41D5">
        <w:rPr>
          <w:rFonts w:hint="eastAsia"/>
          <w:szCs w:val="21"/>
        </w:rPr>
        <w:t>此外，还有轶闻报告称，妇女因未携带准备生产的“行李”或没有足够的钱支付怀孕并发症的治疗费用而被医院拒之门外。此外，当地致力于生育健康领域的非政府组织报告称，由于没有卫生棉或多余干净的衣服，曾有妇女穿着血迹斑斑的衣服出院。</w:t>
      </w:r>
    </w:p>
    <w:p w:rsidR="002A570D" w:rsidRPr="00CC41D5" w:rsidRDefault="002A570D" w:rsidP="002A570D">
      <w:pPr>
        <w:spacing w:after="240" w:line="360" w:lineRule="exact"/>
        <w:ind w:left="720" w:hanging="720"/>
        <w:rPr>
          <w:szCs w:val="21"/>
        </w:rPr>
      </w:pPr>
      <w:r w:rsidRPr="00CC41D5">
        <w:rPr>
          <w:szCs w:val="21"/>
        </w:rPr>
        <w:t>1098.</w:t>
      </w:r>
      <w:r w:rsidRPr="00CC41D5">
        <w:rPr>
          <w:szCs w:val="21"/>
        </w:rPr>
        <w:tab/>
      </w:r>
      <w:r w:rsidRPr="00CC41D5">
        <w:rPr>
          <w:rFonts w:hint="eastAsia"/>
          <w:szCs w:val="21"/>
        </w:rPr>
        <w:t>经卫生部官员商讨，《“生育包”项目》</w:t>
      </w:r>
      <w:r w:rsidR="00416BE5">
        <w:rPr>
          <w:rStyle w:val="FootnoteReference"/>
          <w:szCs w:val="21"/>
        </w:rPr>
        <w:footnoteReference w:id="326"/>
      </w:r>
      <w:r w:rsidRPr="00CC41D5">
        <w:rPr>
          <w:rFonts w:hint="eastAsia"/>
          <w:szCs w:val="21"/>
        </w:rPr>
        <w:t>于</w:t>
      </w:r>
      <w:r w:rsidRPr="00CC41D5">
        <w:rPr>
          <w:rFonts w:hint="eastAsia"/>
          <w:szCs w:val="21"/>
        </w:rPr>
        <w:t>2006</w:t>
      </w:r>
      <w:r w:rsidRPr="00CC41D5">
        <w:rPr>
          <w:rFonts w:hint="eastAsia"/>
          <w:szCs w:val="21"/>
        </w:rPr>
        <w:t>年</w:t>
      </w:r>
      <w:r w:rsidRPr="00CC41D5">
        <w:rPr>
          <w:rFonts w:hint="eastAsia"/>
          <w:szCs w:val="21"/>
        </w:rPr>
        <w:t>2</w:t>
      </w:r>
      <w:r w:rsidRPr="00CC41D5">
        <w:rPr>
          <w:rFonts w:hint="eastAsia"/>
          <w:szCs w:val="21"/>
        </w:rPr>
        <w:t>月由</w:t>
      </w:r>
      <w:r w:rsidRPr="00CC41D5">
        <w:rPr>
          <w:rFonts w:hint="eastAsia"/>
          <w:szCs w:val="21"/>
        </w:rPr>
        <w:t>Alola</w:t>
      </w:r>
      <w:r w:rsidRPr="00CC41D5">
        <w:rPr>
          <w:rFonts w:hint="eastAsia"/>
          <w:szCs w:val="21"/>
        </w:rPr>
        <w:t>基金会正式启动，该项目在缓解这些问题方面取得了一定的进展。目前，该项目已向帝力和包考医院中最需要的待产妇女提供了“生育包”。</w:t>
      </w:r>
    </w:p>
    <w:p w:rsidR="002A570D" w:rsidRPr="00CC41D5" w:rsidRDefault="002A570D" w:rsidP="002A570D">
      <w:pPr>
        <w:spacing w:after="240" w:line="360" w:lineRule="exact"/>
        <w:ind w:left="720" w:hanging="720"/>
        <w:rPr>
          <w:szCs w:val="21"/>
        </w:rPr>
      </w:pPr>
      <w:r w:rsidRPr="00CC41D5">
        <w:rPr>
          <w:szCs w:val="21"/>
        </w:rPr>
        <w:t>1099.</w:t>
      </w:r>
      <w:r w:rsidRPr="00CC41D5">
        <w:rPr>
          <w:szCs w:val="21"/>
        </w:rPr>
        <w:tab/>
      </w:r>
      <w:r w:rsidRPr="00CC41D5">
        <w:rPr>
          <w:rFonts w:hint="eastAsia"/>
          <w:szCs w:val="21"/>
        </w:rPr>
        <w:t>“生育包”包括衣物和卫生用品，以及健康促进材料，里面列明了积极的保健举措，包括对母亲和婴儿健康和生存至关重要的母乳喂养等。基金会希望这些生育包的提供可以改善部分妇女在医院分娩的经历，并对鼓励其他妇女前往保健机构分娩发挥积极影响。“生育包”有望以更大规模向农村医院和诊所发放。</w:t>
      </w:r>
    </w:p>
    <w:p w:rsidR="002A570D" w:rsidRPr="007B4E37" w:rsidRDefault="002A570D" w:rsidP="007B4E37">
      <w:pPr>
        <w:pStyle w:val="H3"/>
        <w:rPr>
          <w:rFonts w:hint="eastAsia"/>
          <w:b w:val="0"/>
        </w:rPr>
      </w:pPr>
      <w:bookmarkStart w:id="203" w:name="_Toc228766697"/>
      <w:r w:rsidRPr="007B4E37">
        <w:rPr>
          <w:rFonts w:hint="eastAsia"/>
          <w:b w:val="0"/>
        </w:rPr>
        <w:t>私营保健服务的提供</w:t>
      </w:r>
      <w:bookmarkEnd w:id="203"/>
    </w:p>
    <w:p w:rsidR="002A570D" w:rsidRPr="002C4E26" w:rsidRDefault="002A570D" w:rsidP="002A570D">
      <w:pPr>
        <w:pStyle w:val="BodyText"/>
        <w:spacing w:after="240" w:line="360" w:lineRule="exact"/>
        <w:ind w:left="720" w:hanging="720"/>
        <w:rPr>
          <w:rFonts w:ascii="Times New Roman"/>
          <w:sz w:val="21"/>
          <w:szCs w:val="21"/>
        </w:rPr>
      </w:pPr>
      <w:r w:rsidRPr="002C4E26">
        <w:rPr>
          <w:rFonts w:ascii="Times New Roman"/>
          <w:sz w:val="21"/>
          <w:szCs w:val="21"/>
        </w:rPr>
        <w:t>1100.</w:t>
      </w:r>
      <w:r w:rsidRPr="002C4E26">
        <w:rPr>
          <w:rFonts w:ascii="Times New Roman"/>
          <w:sz w:val="21"/>
          <w:szCs w:val="21"/>
        </w:rPr>
        <w:tab/>
      </w:r>
      <w:r w:rsidRPr="002C4E26">
        <w:rPr>
          <w:rFonts w:ascii="Times New Roman" w:hint="eastAsia"/>
          <w:sz w:val="21"/>
          <w:szCs w:val="21"/>
        </w:rPr>
        <w:t>除政府保健服务提供体系外，私立医生、宗教组织以及其他非政府组织，如</w:t>
      </w:r>
      <w:r w:rsidRPr="002C4E26">
        <w:rPr>
          <w:rFonts w:ascii="Times New Roman"/>
          <w:sz w:val="21"/>
          <w:szCs w:val="21"/>
        </w:rPr>
        <w:t>Café Timor</w:t>
      </w:r>
      <w:r w:rsidRPr="002C4E26">
        <w:rPr>
          <w:rFonts w:ascii="Times New Roman" w:hint="eastAsia"/>
          <w:sz w:val="21"/>
          <w:szCs w:val="21"/>
        </w:rPr>
        <w:t>网络，</w:t>
      </w:r>
      <w:r w:rsidRPr="002C4E26">
        <w:rPr>
          <w:rFonts w:ascii="Times New Roman"/>
          <w:sz w:val="21"/>
          <w:szCs w:val="21"/>
        </w:rPr>
        <w:t>Caritas</w:t>
      </w:r>
      <w:r w:rsidRPr="002C4E26">
        <w:rPr>
          <w:rFonts w:ascii="Times New Roman" w:hint="eastAsia"/>
          <w:sz w:val="21"/>
          <w:szCs w:val="21"/>
        </w:rPr>
        <w:t>（由天主教运营的保健机构），以及基督教运营的诊所等亦提供保健服务。据估计，东帝汶非政府部门目前共有</w:t>
      </w:r>
      <w:r w:rsidRPr="002C4E26">
        <w:rPr>
          <w:rFonts w:ascii="Times New Roman" w:hint="eastAsia"/>
          <w:sz w:val="21"/>
          <w:szCs w:val="21"/>
        </w:rPr>
        <w:t>190</w:t>
      </w:r>
      <w:r w:rsidRPr="002C4E26">
        <w:rPr>
          <w:rFonts w:ascii="Times New Roman" w:hint="eastAsia"/>
          <w:sz w:val="21"/>
          <w:szCs w:val="21"/>
        </w:rPr>
        <w:t>名保健服务工作者，运营着</w:t>
      </w:r>
      <w:r w:rsidRPr="002C4E26">
        <w:rPr>
          <w:rFonts w:ascii="Times New Roman" w:hint="eastAsia"/>
          <w:sz w:val="21"/>
          <w:szCs w:val="21"/>
        </w:rPr>
        <w:t>40</w:t>
      </w:r>
      <w:r w:rsidRPr="002C4E26">
        <w:rPr>
          <w:rFonts w:ascii="Times New Roman" w:hint="eastAsia"/>
          <w:sz w:val="21"/>
          <w:szCs w:val="21"/>
        </w:rPr>
        <w:t>家诊所。这表明，非政府诊所承担了</w:t>
      </w:r>
      <w:r w:rsidRPr="002C4E26">
        <w:rPr>
          <w:rFonts w:ascii="Times New Roman" w:hint="eastAsia"/>
          <w:sz w:val="21"/>
          <w:szCs w:val="21"/>
        </w:rPr>
        <w:t>1/4</w:t>
      </w:r>
      <w:r w:rsidRPr="002C4E26">
        <w:rPr>
          <w:rFonts w:ascii="Times New Roman" w:hint="eastAsia"/>
          <w:sz w:val="21"/>
          <w:szCs w:val="21"/>
        </w:rPr>
        <w:t>的基础保健服务供给。</w:t>
      </w:r>
      <w:r w:rsidRPr="002C4E26">
        <w:rPr>
          <w:rStyle w:val="FootnoteReference"/>
          <w:rFonts w:ascii="Times New Roman"/>
          <w:sz w:val="21"/>
          <w:szCs w:val="21"/>
        </w:rPr>
        <w:footnoteReference w:id="327"/>
      </w:r>
    </w:p>
    <w:p w:rsidR="002A570D" w:rsidRPr="002C4E26" w:rsidRDefault="002A570D" w:rsidP="002A570D">
      <w:pPr>
        <w:pStyle w:val="BodyText"/>
        <w:spacing w:after="240" w:line="360" w:lineRule="exact"/>
        <w:ind w:left="720" w:hanging="720"/>
        <w:rPr>
          <w:rFonts w:ascii="Times New Roman"/>
          <w:sz w:val="21"/>
          <w:szCs w:val="21"/>
        </w:rPr>
      </w:pPr>
      <w:r w:rsidRPr="002C4E26">
        <w:rPr>
          <w:rFonts w:ascii="Times New Roman"/>
          <w:sz w:val="21"/>
          <w:szCs w:val="21"/>
        </w:rPr>
        <w:t>1101.</w:t>
      </w:r>
      <w:r w:rsidRPr="002C4E26">
        <w:rPr>
          <w:rFonts w:ascii="Times New Roman"/>
          <w:sz w:val="21"/>
          <w:szCs w:val="21"/>
        </w:rPr>
        <w:tab/>
      </w:r>
      <w:r w:rsidRPr="002C4E26">
        <w:rPr>
          <w:rFonts w:ascii="Times New Roman" w:hint="eastAsia"/>
          <w:sz w:val="21"/>
          <w:szCs w:val="21"/>
        </w:rPr>
        <w:t>例如，平均而言，</w:t>
      </w:r>
      <w:r w:rsidRPr="002C4E26">
        <w:rPr>
          <w:rFonts w:ascii="Times New Roman"/>
          <w:sz w:val="21"/>
          <w:szCs w:val="21"/>
        </w:rPr>
        <w:t>Café Timor</w:t>
      </w:r>
      <w:r w:rsidRPr="002C4E26">
        <w:rPr>
          <w:rFonts w:ascii="Times New Roman" w:hint="eastAsia"/>
          <w:sz w:val="21"/>
          <w:szCs w:val="21"/>
        </w:rPr>
        <w:t>网络</w:t>
      </w:r>
      <w:r w:rsidRPr="002C4E26">
        <w:rPr>
          <w:rFonts w:ascii="Times New Roman"/>
          <w:sz w:val="21"/>
          <w:szCs w:val="21"/>
          <w:vertAlign w:val="superscript"/>
        </w:rPr>
        <w:footnoteReference w:id="328"/>
      </w:r>
      <w:r w:rsidRPr="002C4E26">
        <w:rPr>
          <w:rFonts w:ascii="Times New Roman" w:hint="eastAsia"/>
          <w:sz w:val="21"/>
          <w:szCs w:val="21"/>
        </w:rPr>
        <w:t>在首都帝力和</w:t>
      </w:r>
      <w:r w:rsidRPr="002C4E26">
        <w:rPr>
          <w:rFonts w:ascii="Times New Roman" w:hint="eastAsia"/>
          <w:sz w:val="21"/>
          <w:szCs w:val="21"/>
        </w:rPr>
        <w:t>5</w:t>
      </w:r>
      <w:r w:rsidRPr="002C4E26">
        <w:rPr>
          <w:rFonts w:ascii="Times New Roman" w:hint="eastAsia"/>
          <w:sz w:val="21"/>
          <w:szCs w:val="21"/>
        </w:rPr>
        <w:t>个地区的波及人群达</w:t>
      </w:r>
      <w:r w:rsidRPr="002C4E26">
        <w:rPr>
          <w:rFonts w:ascii="Times New Roman"/>
          <w:sz w:val="21"/>
          <w:szCs w:val="21"/>
        </w:rPr>
        <w:t>125</w:t>
      </w:r>
      <w:r w:rsidR="00921715">
        <w:rPr>
          <w:rFonts w:ascii="Times New Roman" w:hint="eastAsia"/>
          <w:sz w:val="21"/>
          <w:szCs w:val="21"/>
        </w:rPr>
        <w:t xml:space="preserve"> </w:t>
      </w:r>
      <w:r w:rsidRPr="002C4E26">
        <w:rPr>
          <w:rFonts w:ascii="Times New Roman"/>
          <w:sz w:val="21"/>
          <w:szCs w:val="21"/>
        </w:rPr>
        <w:t>000</w:t>
      </w:r>
      <w:r w:rsidRPr="002C4E26">
        <w:rPr>
          <w:rFonts w:ascii="Times New Roman" w:hint="eastAsia"/>
          <w:sz w:val="21"/>
          <w:szCs w:val="21"/>
        </w:rPr>
        <w:t>人。目前，该网络运营着</w:t>
      </w:r>
      <w:r w:rsidRPr="002C4E26">
        <w:rPr>
          <w:rFonts w:ascii="Times New Roman" w:hint="eastAsia"/>
          <w:sz w:val="21"/>
          <w:szCs w:val="21"/>
        </w:rPr>
        <w:t>8</w:t>
      </w:r>
      <w:r w:rsidRPr="002C4E26">
        <w:rPr>
          <w:rFonts w:ascii="Times New Roman" w:hint="eastAsia"/>
          <w:sz w:val="21"/>
          <w:szCs w:val="21"/>
        </w:rPr>
        <w:t>家固定诊所和</w:t>
      </w:r>
      <w:r w:rsidRPr="002C4E26">
        <w:rPr>
          <w:rFonts w:ascii="Times New Roman" w:hint="eastAsia"/>
          <w:sz w:val="21"/>
          <w:szCs w:val="21"/>
        </w:rPr>
        <w:t>24</w:t>
      </w:r>
      <w:r w:rsidRPr="002C4E26">
        <w:rPr>
          <w:rFonts w:ascii="Times New Roman" w:hint="eastAsia"/>
          <w:sz w:val="21"/>
          <w:szCs w:val="21"/>
        </w:rPr>
        <w:t>家流动诊所，固定诊所提供的服务比较类似于公共体系二级社区保健中心。该网络共有</w:t>
      </w:r>
      <w:r w:rsidRPr="002C4E26">
        <w:rPr>
          <w:rFonts w:ascii="Times New Roman" w:hint="eastAsia"/>
          <w:sz w:val="21"/>
          <w:szCs w:val="21"/>
        </w:rPr>
        <w:t>74</w:t>
      </w:r>
      <w:r w:rsidRPr="002C4E26">
        <w:rPr>
          <w:rFonts w:ascii="Times New Roman" w:hint="eastAsia"/>
          <w:sz w:val="21"/>
          <w:szCs w:val="21"/>
        </w:rPr>
        <w:t>名工作人员，其中包括</w:t>
      </w:r>
      <w:r w:rsidRPr="002C4E26">
        <w:rPr>
          <w:rFonts w:ascii="Times New Roman" w:hint="eastAsia"/>
          <w:sz w:val="21"/>
          <w:szCs w:val="21"/>
        </w:rPr>
        <w:t>3</w:t>
      </w:r>
      <w:r w:rsidRPr="002C4E26">
        <w:rPr>
          <w:rFonts w:ascii="Times New Roman" w:hint="eastAsia"/>
          <w:sz w:val="21"/>
          <w:szCs w:val="21"/>
        </w:rPr>
        <w:t>名医生（其中一名为</w:t>
      </w:r>
      <w:r w:rsidR="00DA096B">
        <w:rPr>
          <w:rFonts w:ascii="Times New Roman" w:hint="eastAsia"/>
          <w:sz w:val="21"/>
          <w:szCs w:val="21"/>
        </w:rPr>
        <w:t>妇女</w:t>
      </w:r>
      <w:r w:rsidRPr="002C4E26">
        <w:rPr>
          <w:rFonts w:ascii="Times New Roman" w:hint="eastAsia"/>
          <w:sz w:val="21"/>
          <w:szCs w:val="21"/>
        </w:rPr>
        <w:t>）和</w:t>
      </w:r>
      <w:r w:rsidRPr="002C4E26">
        <w:rPr>
          <w:rFonts w:ascii="Times New Roman" w:hint="eastAsia"/>
          <w:sz w:val="21"/>
          <w:szCs w:val="21"/>
        </w:rPr>
        <w:t>12</w:t>
      </w:r>
      <w:r w:rsidRPr="002C4E26">
        <w:rPr>
          <w:rFonts w:ascii="Times New Roman" w:hint="eastAsia"/>
          <w:sz w:val="21"/>
          <w:szCs w:val="21"/>
        </w:rPr>
        <w:t>名全科护士。位于帝力和各地区的诊所接受的病人大多为妇女和小孩子，常见病症为上呼吸道感染。该网络亦提供计划生育服务，这将在“计划生育”一节中详细讨论。</w:t>
      </w:r>
      <w:r w:rsidRPr="002C4E26">
        <w:rPr>
          <w:rStyle w:val="FootnoteReference"/>
          <w:rFonts w:ascii="Times New Roman"/>
          <w:sz w:val="21"/>
          <w:szCs w:val="21"/>
        </w:rPr>
        <w:footnoteReference w:id="329"/>
      </w:r>
    </w:p>
    <w:p w:rsidR="002A570D" w:rsidRPr="002C4E26" w:rsidRDefault="002A570D" w:rsidP="002A570D">
      <w:pPr>
        <w:pStyle w:val="BodyText"/>
        <w:spacing w:after="240" w:line="360" w:lineRule="exact"/>
        <w:ind w:left="720" w:hanging="720"/>
        <w:rPr>
          <w:rFonts w:ascii="Times New Roman"/>
          <w:sz w:val="21"/>
          <w:szCs w:val="21"/>
        </w:rPr>
      </w:pPr>
      <w:r w:rsidRPr="002C4E26">
        <w:rPr>
          <w:rFonts w:ascii="Times New Roman"/>
          <w:sz w:val="21"/>
          <w:szCs w:val="21"/>
        </w:rPr>
        <w:t>1102.</w:t>
      </w:r>
      <w:r w:rsidRPr="002C4E26">
        <w:rPr>
          <w:rFonts w:ascii="Times New Roman"/>
          <w:sz w:val="21"/>
          <w:szCs w:val="21"/>
        </w:rPr>
        <w:tab/>
      </w:r>
      <w:r w:rsidRPr="002C4E26">
        <w:rPr>
          <w:rFonts w:ascii="Times New Roman" w:hint="eastAsia"/>
          <w:sz w:val="21"/>
          <w:szCs w:val="21"/>
        </w:rPr>
        <w:t>由医生、护士、助产士、牙医运营的私立诊所通常建于部分主要的城市中心，尤其是帝力和包考。由于大多数病人不会定期向卫生部门发送报告，目前暂无与病人数量相关的详细信息。目前这些诊</w:t>
      </w:r>
      <w:r w:rsidRPr="00921715">
        <w:rPr>
          <w:rFonts w:ascii="Times New Roman" w:hint="eastAsia"/>
          <w:spacing w:val="-2"/>
          <w:sz w:val="21"/>
          <w:szCs w:val="21"/>
        </w:rPr>
        <w:t>所受法律约束，其医疗安全将受到监督。修改后的保健服务管理信息体系将纳入私立服务报告环节。</w:t>
      </w:r>
      <w:r w:rsidRPr="002C4E26">
        <w:rPr>
          <w:rStyle w:val="FootnoteReference"/>
          <w:rFonts w:ascii="Times New Roman"/>
          <w:sz w:val="21"/>
          <w:szCs w:val="21"/>
        </w:rPr>
        <w:footnoteReference w:id="330"/>
      </w:r>
    </w:p>
    <w:p w:rsidR="002A570D" w:rsidRPr="007B4E37" w:rsidRDefault="002A570D" w:rsidP="007B4E37">
      <w:pPr>
        <w:pStyle w:val="H3"/>
        <w:rPr>
          <w:rFonts w:hint="eastAsia"/>
          <w:b w:val="0"/>
        </w:rPr>
      </w:pPr>
      <w:bookmarkStart w:id="204" w:name="_Toc228766698"/>
      <w:r w:rsidRPr="007B4E37">
        <w:rPr>
          <w:rFonts w:hint="eastAsia"/>
          <w:b w:val="0"/>
        </w:rPr>
        <w:t>产前护理</w:t>
      </w:r>
      <w:bookmarkEnd w:id="204"/>
    </w:p>
    <w:p w:rsidR="002A570D" w:rsidRPr="00CC41D5" w:rsidRDefault="002A570D" w:rsidP="002A570D">
      <w:pPr>
        <w:spacing w:after="240" w:line="360" w:lineRule="exact"/>
        <w:ind w:left="720" w:hanging="720"/>
        <w:rPr>
          <w:szCs w:val="21"/>
        </w:rPr>
      </w:pPr>
      <w:r w:rsidRPr="00CC41D5">
        <w:rPr>
          <w:szCs w:val="21"/>
        </w:rPr>
        <w:t>1103.</w:t>
      </w:r>
      <w:r w:rsidRPr="00CC41D5">
        <w:rPr>
          <w:szCs w:val="21"/>
        </w:rPr>
        <w:tab/>
      </w:r>
      <w:r w:rsidRPr="00CC41D5">
        <w:rPr>
          <w:rFonts w:hint="eastAsia"/>
          <w:szCs w:val="21"/>
        </w:rPr>
        <w:t>目前，东帝汶的产前产后护理很有限。整体而言，来自富裕家庭、教育程度较高的城市妇女获得更加全面的产前护理服务的</w:t>
      </w:r>
      <w:r w:rsidR="00921715">
        <w:rPr>
          <w:rFonts w:hint="eastAsia"/>
          <w:szCs w:val="21"/>
        </w:rPr>
        <w:t>几</w:t>
      </w:r>
      <w:r w:rsidRPr="00CC41D5">
        <w:rPr>
          <w:rFonts w:hint="eastAsia"/>
          <w:szCs w:val="21"/>
        </w:rPr>
        <w:t>率更高。</w:t>
      </w:r>
      <w:r w:rsidRPr="00CC41D5">
        <w:rPr>
          <w:rStyle w:val="FootnoteReference"/>
          <w:szCs w:val="21"/>
        </w:rPr>
        <w:footnoteReference w:id="331"/>
      </w:r>
      <w:r w:rsidRPr="00CC41D5">
        <w:rPr>
          <w:rFonts w:hint="eastAsia"/>
          <w:szCs w:val="21"/>
        </w:rPr>
        <w:t xml:space="preserve"> 2003</w:t>
      </w:r>
      <w:r w:rsidRPr="00CC41D5">
        <w:rPr>
          <w:rFonts w:hint="eastAsia"/>
          <w:szCs w:val="21"/>
        </w:rPr>
        <w:t>年人口和保健的调查数据表明，将近</w:t>
      </w:r>
      <w:r w:rsidRPr="00CC41D5">
        <w:rPr>
          <w:rFonts w:hint="eastAsia"/>
          <w:szCs w:val="21"/>
        </w:rPr>
        <w:t>60%</w:t>
      </w:r>
      <w:r w:rsidRPr="00CC41D5">
        <w:rPr>
          <w:rFonts w:hint="eastAsia"/>
          <w:szCs w:val="21"/>
        </w:rPr>
        <w:t>的妇女最近一次怀孕分娩期间接受过产前护理。过半数妇女（</w:t>
      </w:r>
      <w:r w:rsidRPr="00CC41D5">
        <w:rPr>
          <w:rFonts w:hint="eastAsia"/>
          <w:szCs w:val="21"/>
        </w:rPr>
        <w:t>56%</w:t>
      </w:r>
      <w:r w:rsidRPr="00CC41D5">
        <w:rPr>
          <w:rFonts w:hint="eastAsia"/>
          <w:szCs w:val="21"/>
        </w:rPr>
        <w:t>）自护士或助产士处接受了产前护理，少数城市妇女（</w:t>
      </w:r>
      <w:r w:rsidRPr="00CC41D5">
        <w:rPr>
          <w:rFonts w:hint="eastAsia"/>
          <w:szCs w:val="21"/>
        </w:rPr>
        <w:t>12%</w:t>
      </w:r>
      <w:r w:rsidRPr="00CC41D5">
        <w:rPr>
          <w:rFonts w:hint="eastAsia"/>
          <w:szCs w:val="21"/>
        </w:rPr>
        <w:t>）则由外科医生或产科医生提供。大多数妇女（</w:t>
      </w:r>
      <w:r w:rsidRPr="00CC41D5">
        <w:rPr>
          <w:szCs w:val="21"/>
        </w:rPr>
        <w:t>49%</w:t>
      </w:r>
      <w:r w:rsidRPr="00CC41D5">
        <w:rPr>
          <w:rFonts w:hint="eastAsia"/>
          <w:szCs w:val="21"/>
        </w:rPr>
        <w:t>）在公共部门保健中心或保健站或公立医院（</w:t>
      </w:r>
      <w:r w:rsidRPr="00CC41D5">
        <w:rPr>
          <w:rFonts w:hint="eastAsia"/>
          <w:szCs w:val="21"/>
        </w:rPr>
        <w:t>36%</w:t>
      </w:r>
      <w:r w:rsidRPr="00CC41D5">
        <w:rPr>
          <w:rFonts w:hint="eastAsia"/>
          <w:szCs w:val="21"/>
        </w:rPr>
        <w:t>）接受了该项服务。</w:t>
      </w:r>
      <w:r w:rsidRPr="00CC41D5">
        <w:rPr>
          <w:rStyle w:val="FootnoteReference"/>
          <w:szCs w:val="21"/>
        </w:rPr>
        <w:footnoteReference w:id="332"/>
      </w:r>
    </w:p>
    <w:p w:rsidR="002A570D" w:rsidRPr="00CC41D5" w:rsidRDefault="002A570D" w:rsidP="002A570D">
      <w:pPr>
        <w:spacing w:after="240" w:line="360" w:lineRule="exact"/>
        <w:ind w:left="720" w:hanging="720"/>
        <w:rPr>
          <w:szCs w:val="21"/>
        </w:rPr>
      </w:pPr>
      <w:r w:rsidRPr="00CC41D5">
        <w:rPr>
          <w:szCs w:val="21"/>
        </w:rPr>
        <w:t>1104.</w:t>
      </w:r>
      <w:r w:rsidRPr="00CC41D5">
        <w:rPr>
          <w:szCs w:val="21"/>
        </w:rPr>
        <w:tab/>
      </w:r>
      <w:r w:rsidRPr="00CC41D5">
        <w:rPr>
          <w:rFonts w:hint="eastAsia"/>
          <w:szCs w:val="21"/>
        </w:rPr>
        <w:t>研究亦表明，大部分妇女（</w:t>
      </w:r>
      <w:r w:rsidRPr="00CC41D5">
        <w:rPr>
          <w:szCs w:val="21"/>
        </w:rPr>
        <w:t>57%</w:t>
      </w:r>
      <w:r w:rsidRPr="00CC41D5">
        <w:rPr>
          <w:rFonts w:hint="eastAsia"/>
          <w:szCs w:val="21"/>
        </w:rPr>
        <w:t>）在怀孕期间至少接受过两次检查，大多在六个月以前的早期阶段。可是按照医疗标准，只有</w:t>
      </w:r>
      <w:r w:rsidRPr="00CC41D5">
        <w:rPr>
          <w:szCs w:val="21"/>
        </w:rPr>
        <w:t xml:space="preserve">14% </w:t>
      </w:r>
      <w:r w:rsidRPr="00CC41D5">
        <w:rPr>
          <w:rFonts w:hint="eastAsia"/>
          <w:szCs w:val="21"/>
        </w:rPr>
        <w:t>达到了适当的访问次数和护理时间。</w:t>
      </w:r>
      <w:r w:rsidRPr="00CC41D5">
        <w:rPr>
          <w:rStyle w:val="FootnoteReference"/>
          <w:szCs w:val="21"/>
        </w:rPr>
        <w:footnoteReference w:id="333"/>
      </w:r>
      <w:r w:rsidRPr="00CC41D5">
        <w:rPr>
          <w:rFonts w:hint="eastAsia"/>
          <w:szCs w:val="21"/>
        </w:rPr>
        <w:t>突出的一点是，刚刚超过</w:t>
      </w:r>
      <w:r w:rsidR="00921715">
        <w:rPr>
          <w:rFonts w:hint="eastAsia"/>
          <w:szCs w:val="21"/>
        </w:rPr>
        <w:t>三分之一</w:t>
      </w:r>
      <w:r w:rsidRPr="00CC41D5">
        <w:rPr>
          <w:rFonts w:hint="eastAsia"/>
          <w:szCs w:val="21"/>
        </w:rPr>
        <w:t>（高山地区</w:t>
      </w:r>
      <w:r w:rsidRPr="00CC41D5">
        <w:rPr>
          <w:szCs w:val="21"/>
        </w:rPr>
        <w:t>53%</w:t>
      </w:r>
      <w:r w:rsidRPr="00CC41D5">
        <w:rPr>
          <w:rFonts w:hint="eastAsia"/>
          <w:szCs w:val="21"/>
        </w:rPr>
        <w:t>）的妇女从未受到过产前护理。陪同妻子前往接受产前护理的丈夫仅占</w:t>
      </w:r>
      <w:r w:rsidR="00921715">
        <w:rPr>
          <w:rFonts w:hint="eastAsia"/>
          <w:szCs w:val="21"/>
        </w:rPr>
        <w:t>三分之一</w:t>
      </w:r>
      <w:r w:rsidRPr="00CC41D5">
        <w:rPr>
          <w:rFonts w:hint="eastAsia"/>
          <w:szCs w:val="21"/>
        </w:rPr>
        <w:t>。</w:t>
      </w:r>
      <w:r w:rsidRPr="00CC41D5">
        <w:rPr>
          <w:rStyle w:val="FootnoteReference"/>
          <w:szCs w:val="21"/>
        </w:rPr>
        <w:footnoteReference w:id="334"/>
      </w:r>
    </w:p>
    <w:p w:rsidR="002A570D" w:rsidRPr="00CC41D5" w:rsidRDefault="002A570D" w:rsidP="002A570D">
      <w:pPr>
        <w:spacing w:after="240" w:line="360" w:lineRule="exact"/>
        <w:ind w:left="720" w:hanging="720"/>
        <w:rPr>
          <w:szCs w:val="21"/>
        </w:rPr>
      </w:pPr>
      <w:r w:rsidRPr="00CC41D5">
        <w:rPr>
          <w:szCs w:val="21"/>
        </w:rPr>
        <w:t>1105.</w:t>
      </w:r>
      <w:r w:rsidRPr="00CC41D5">
        <w:rPr>
          <w:szCs w:val="21"/>
        </w:rPr>
        <w:tab/>
      </w:r>
      <w:r w:rsidRPr="00CC41D5">
        <w:rPr>
          <w:rFonts w:hint="eastAsia"/>
          <w:szCs w:val="21"/>
        </w:rPr>
        <w:t>护理质量是决定孕期结果质量的重要因素。人口和保健调查研究发现，尽管大多数妇女接受了腹部检查，并称了体重，仅</w:t>
      </w:r>
      <w:r w:rsidR="00921715">
        <w:rPr>
          <w:rFonts w:hint="eastAsia"/>
          <w:szCs w:val="21"/>
        </w:rPr>
        <w:t>三分之一</w:t>
      </w:r>
      <w:r w:rsidRPr="00CC41D5">
        <w:rPr>
          <w:rFonts w:hint="eastAsia"/>
          <w:szCs w:val="21"/>
        </w:rPr>
        <w:t>的妇女量过血压，仅</w:t>
      </w:r>
      <w:r w:rsidR="00921715">
        <w:rPr>
          <w:rFonts w:hint="eastAsia"/>
          <w:szCs w:val="21"/>
        </w:rPr>
        <w:t>四分之一</w:t>
      </w:r>
      <w:r w:rsidRPr="00CC41D5">
        <w:rPr>
          <w:rFonts w:hint="eastAsia"/>
          <w:szCs w:val="21"/>
        </w:rPr>
        <w:t>的妇女被告知存在孕期并发症的可能性。</w:t>
      </w:r>
      <w:r w:rsidRPr="00CC41D5">
        <w:rPr>
          <w:rStyle w:val="FootnoteReference"/>
          <w:szCs w:val="21"/>
        </w:rPr>
        <w:footnoteReference w:id="335"/>
      </w:r>
    </w:p>
    <w:p w:rsidR="002A570D" w:rsidRPr="007B4E37" w:rsidRDefault="002A570D" w:rsidP="007B4E37">
      <w:pPr>
        <w:pStyle w:val="H3"/>
        <w:rPr>
          <w:rFonts w:hint="eastAsia"/>
          <w:b w:val="0"/>
        </w:rPr>
      </w:pPr>
      <w:bookmarkStart w:id="205" w:name="_Toc228766699"/>
      <w:r w:rsidRPr="007B4E37">
        <w:rPr>
          <w:rFonts w:hint="eastAsia"/>
          <w:b w:val="0"/>
        </w:rPr>
        <w:t>孕期并发症</w:t>
      </w:r>
      <w:bookmarkEnd w:id="205"/>
    </w:p>
    <w:p w:rsidR="002A570D" w:rsidRPr="00CC41D5" w:rsidRDefault="002A570D" w:rsidP="002A570D">
      <w:pPr>
        <w:spacing w:after="240" w:line="360" w:lineRule="exact"/>
        <w:ind w:left="720" w:hanging="720"/>
        <w:rPr>
          <w:szCs w:val="21"/>
        </w:rPr>
      </w:pPr>
      <w:r w:rsidRPr="00CC41D5">
        <w:rPr>
          <w:szCs w:val="21"/>
        </w:rPr>
        <w:t>1106.</w:t>
      </w:r>
      <w:r w:rsidRPr="00CC41D5">
        <w:rPr>
          <w:szCs w:val="21"/>
        </w:rPr>
        <w:tab/>
      </w:r>
      <w:r w:rsidRPr="00CC41D5">
        <w:rPr>
          <w:rFonts w:hint="eastAsia"/>
          <w:szCs w:val="21"/>
        </w:rPr>
        <w:t>在</w:t>
      </w:r>
      <w:r w:rsidRPr="00CC41D5">
        <w:rPr>
          <w:szCs w:val="21"/>
        </w:rPr>
        <w:t>东帝汶</w:t>
      </w:r>
      <w:r w:rsidRPr="00CC41D5">
        <w:rPr>
          <w:rFonts w:hint="eastAsia"/>
          <w:szCs w:val="21"/>
        </w:rPr>
        <w:t>，技术熟练的助产士护理</w:t>
      </w:r>
      <w:r w:rsidR="004D0C3A">
        <w:rPr>
          <w:rFonts w:hint="eastAsia"/>
          <w:szCs w:val="21"/>
        </w:rPr>
        <w:t>，</w:t>
      </w:r>
      <w:r w:rsidRPr="00CC41D5">
        <w:rPr>
          <w:rFonts w:hint="eastAsia"/>
          <w:szCs w:val="21"/>
        </w:rPr>
        <w:t>尤其是妇产科急诊护理十分有限。因此，依然有许多帝汶妇女及其婴儿在分娩过程中死亡，而且往往死在家里。</w:t>
      </w:r>
    </w:p>
    <w:p w:rsidR="002A570D" w:rsidRPr="00CC41D5" w:rsidRDefault="002A570D" w:rsidP="002A570D">
      <w:pPr>
        <w:spacing w:after="240" w:line="360" w:lineRule="exact"/>
        <w:ind w:left="720" w:hanging="720"/>
        <w:rPr>
          <w:szCs w:val="21"/>
        </w:rPr>
      </w:pPr>
      <w:r w:rsidRPr="00CC41D5">
        <w:rPr>
          <w:szCs w:val="21"/>
        </w:rPr>
        <w:t>1107.</w:t>
      </w:r>
      <w:r w:rsidRPr="00CC41D5">
        <w:rPr>
          <w:szCs w:val="21"/>
        </w:rPr>
        <w:tab/>
      </w:r>
      <w:r w:rsidRPr="00CC41D5">
        <w:rPr>
          <w:rFonts w:hint="eastAsia"/>
          <w:szCs w:val="21"/>
        </w:rPr>
        <w:t>怀孕和分娩期间可能产生危险的并发症包括，早产和难产，发烧和痉挛。在分娩前，孕妇任何时候都存在风险，然而，分娩过程中可能会出现包括大出血之类的并发症，致使产妇在</w:t>
      </w:r>
      <w:r w:rsidRPr="00CC41D5">
        <w:rPr>
          <w:rFonts w:hint="eastAsia"/>
          <w:szCs w:val="21"/>
        </w:rPr>
        <w:t>1</w:t>
      </w:r>
      <w:r w:rsidRPr="00CC41D5">
        <w:rPr>
          <w:rFonts w:hint="eastAsia"/>
          <w:szCs w:val="21"/>
        </w:rPr>
        <w:t>至</w:t>
      </w:r>
      <w:r w:rsidRPr="00CC41D5">
        <w:rPr>
          <w:rFonts w:hint="eastAsia"/>
          <w:szCs w:val="21"/>
        </w:rPr>
        <w:t>6</w:t>
      </w:r>
      <w:r w:rsidRPr="00CC41D5">
        <w:rPr>
          <w:rFonts w:hint="eastAsia"/>
          <w:szCs w:val="21"/>
        </w:rPr>
        <w:t>小时之内死亡。这在</w:t>
      </w:r>
      <w:r w:rsidRPr="00CC41D5">
        <w:rPr>
          <w:szCs w:val="21"/>
        </w:rPr>
        <w:t>东帝汶</w:t>
      </w:r>
      <w:r w:rsidRPr="00CC41D5">
        <w:rPr>
          <w:rFonts w:hint="eastAsia"/>
          <w:szCs w:val="21"/>
        </w:rPr>
        <w:t>是个特殊问题，起初是在决定是否求医的问题上发生延误；接着是在将产妇紧急送往医疗单位的过程中发生延误；最后是因为在最近的医疗设施没有合适的血浆供应或大夫不在场而再度延误。</w:t>
      </w:r>
    </w:p>
    <w:p w:rsidR="002A570D" w:rsidRPr="00CC41D5" w:rsidRDefault="002A570D" w:rsidP="002A570D">
      <w:pPr>
        <w:spacing w:after="240" w:line="360" w:lineRule="exact"/>
        <w:ind w:left="720" w:hanging="720"/>
        <w:rPr>
          <w:szCs w:val="21"/>
        </w:rPr>
      </w:pPr>
      <w:r w:rsidRPr="00CC41D5">
        <w:rPr>
          <w:szCs w:val="21"/>
        </w:rPr>
        <w:t>1108.</w:t>
      </w:r>
      <w:r w:rsidRPr="00CC41D5">
        <w:rPr>
          <w:szCs w:val="21"/>
        </w:rPr>
        <w:tab/>
      </w:r>
      <w:r w:rsidRPr="00CC41D5">
        <w:rPr>
          <w:rFonts w:hint="eastAsia"/>
          <w:szCs w:val="21"/>
        </w:rPr>
        <w:t>孕妇营养不良和贫血率较高，除此之外，保健服务专业人士称，在</w:t>
      </w:r>
      <w:r w:rsidRPr="00CC41D5">
        <w:rPr>
          <w:szCs w:val="21"/>
        </w:rPr>
        <w:t>东帝汶</w:t>
      </w:r>
      <w:r w:rsidRPr="00CC41D5">
        <w:rPr>
          <w:rFonts w:hint="eastAsia"/>
          <w:szCs w:val="21"/>
        </w:rPr>
        <w:t>，造成产妇死亡率很高的因素很多，其中包括，技术熟练的助产士的使用率很低；不能定期进行产前检查；生育间隔太短；肺结核、疟疾和其他疾病频发；以及缺乏必要的妇科急诊护理。妇女因惊厥（怀孕导致的高度紧张）、大出血（产前和产后）、滞产、自然流产导致的感染和并发症而死亡。</w:t>
      </w:r>
    </w:p>
    <w:p w:rsidR="002A570D" w:rsidRPr="00CC41D5" w:rsidRDefault="002A570D" w:rsidP="002A570D">
      <w:pPr>
        <w:spacing w:after="240" w:line="360" w:lineRule="exact"/>
        <w:ind w:left="720" w:hanging="720"/>
        <w:rPr>
          <w:rFonts w:hint="eastAsia"/>
          <w:szCs w:val="21"/>
        </w:rPr>
      </w:pPr>
      <w:r w:rsidRPr="00CC41D5">
        <w:rPr>
          <w:szCs w:val="21"/>
        </w:rPr>
        <w:t>1109.</w:t>
      </w:r>
      <w:r w:rsidRPr="00CC41D5">
        <w:rPr>
          <w:szCs w:val="21"/>
        </w:rPr>
        <w:tab/>
      </w:r>
      <w:r w:rsidRPr="00CC41D5">
        <w:rPr>
          <w:rFonts w:hint="eastAsia"/>
          <w:szCs w:val="21"/>
        </w:rPr>
        <w:t>滞产和大出血是分娩过程中最常见的并发症，可导致产妇死亡（</w:t>
      </w:r>
      <w:r w:rsidRPr="00CC41D5">
        <w:rPr>
          <w:rFonts w:hint="eastAsia"/>
          <w:szCs w:val="21"/>
        </w:rPr>
        <w:t>88%</w:t>
      </w:r>
      <w:r w:rsidRPr="00CC41D5">
        <w:rPr>
          <w:rFonts w:hint="eastAsia"/>
          <w:szCs w:val="21"/>
        </w:rPr>
        <w:t>），由经历并发症的母亲生下的孩子中，大多数（</w:t>
      </w:r>
      <w:r w:rsidRPr="00CC41D5">
        <w:rPr>
          <w:rFonts w:hint="eastAsia"/>
          <w:szCs w:val="21"/>
        </w:rPr>
        <w:t>59%</w:t>
      </w:r>
      <w:r w:rsidRPr="00CC41D5">
        <w:rPr>
          <w:rFonts w:hint="eastAsia"/>
          <w:szCs w:val="21"/>
        </w:rPr>
        <w:t>）会在出生一个月内死亡。</w:t>
      </w:r>
    </w:p>
    <w:p w:rsidR="002A570D" w:rsidRPr="007B4E37" w:rsidRDefault="002A570D" w:rsidP="007B4E37">
      <w:pPr>
        <w:pStyle w:val="H3"/>
        <w:rPr>
          <w:rFonts w:hint="eastAsia"/>
          <w:b w:val="0"/>
        </w:rPr>
      </w:pPr>
      <w:bookmarkStart w:id="206" w:name="_Toc228766700"/>
      <w:r w:rsidRPr="007B4E37">
        <w:rPr>
          <w:rFonts w:hint="eastAsia"/>
          <w:b w:val="0"/>
        </w:rPr>
        <w:t>分娩</w:t>
      </w:r>
      <w:bookmarkEnd w:id="206"/>
    </w:p>
    <w:p w:rsidR="002A570D" w:rsidRPr="00CC41D5" w:rsidRDefault="002A570D" w:rsidP="002A570D">
      <w:pPr>
        <w:spacing w:after="240" w:line="360" w:lineRule="exact"/>
        <w:ind w:left="720" w:hanging="720"/>
        <w:rPr>
          <w:szCs w:val="21"/>
        </w:rPr>
      </w:pPr>
      <w:r w:rsidRPr="00CC41D5">
        <w:rPr>
          <w:szCs w:val="21"/>
        </w:rPr>
        <w:t>1110.</w:t>
      </w:r>
      <w:r w:rsidRPr="00CC41D5">
        <w:rPr>
          <w:szCs w:val="21"/>
        </w:rPr>
        <w:tab/>
      </w:r>
      <w:r w:rsidRPr="00CC41D5">
        <w:rPr>
          <w:rFonts w:hint="eastAsia"/>
          <w:szCs w:val="21"/>
        </w:rPr>
        <w:t>绝大多数妇女（</w:t>
      </w:r>
      <w:r w:rsidRPr="00CC41D5">
        <w:rPr>
          <w:szCs w:val="21"/>
        </w:rPr>
        <w:t>90%</w:t>
      </w:r>
      <w:r w:rsidRPr="00CC41D5">
        <w:rPr>
          <w:rFonts w:hint="eastAsia"/>
          <w:szCs w:val="21"/>
        </w:rPr>
        <w:t>）都是在家里分娩，在公立医院分娩的占</w:t>
      </w:r>
      <w:r w:rsidRPr="00CC41D5">
        <w:rPr>
          <w:rFonts w:hint="eastAsia"/>
          <w:szCs w:val="21"/>
        </w:rPr>
        <w:t>9%</w:t>
      </w:r>
      <w:r w:rsidRPr="00CC41D5">
        <w:rPr>
          <w:rFonts w:hint="eastAsia"/>
          <w:szCs w:val="21"/>
        </w:rPr>
        <w:t>，在私人保健机构分娩的仅占</w:t>
      </w:r>
      <w:r w:rsidRPr="00CC41D5">
        <w:rPr>
          <w:rFonts w:hint="eastAsia"/>
          <w:szCs w:val="21"/>
        </w:rPr>
        <w:t>1%</w:t>
      </w:r>
      <w:r w:rsidRPr="00CC41D5">
        <w:rPr>
          <w:rFonts w:hint="eastAsia"/>
          <w:szCs w:val="21"/>
        </w:rPr>
        <w:t>。居住在农村地区、未受过教育或教育程度极低、已生过几个孩子的年长妇女极有可能选择在家中分娩。</w:t>
      </w:r>
      <w:r w:rsidRPr="00CC41D5">
        <w:rPr>
          <w:rStyle w:val="FootnoteReference"/>
          <w:szCs w:val="21"/>
        </w:rPr>
        <w:footnoteReference w:id="336"/>
      </w:r>
      <w:r w:rsidRPr="00CC41D5">
        <w:rPr>
          <w:rFonts w:hint="eastAsia"/>
          <w:szCs w:val="21"/>
        </w:rPr>
        <w:t>在农村地区，很多妇女在没有专业医疗援助的情况下，依赖乡村的传统知识顺利度过孕期，完成分娩。传统医疗依然在</w:t>
      </w:r>
      <w:r w:rsidRPr="00CC41D5">
        <w:rPr>
          <w:szCs w:val="21"/>
        </w:rPr>
        <w:t>东帝汶</w:t>
      </w:r>
      <w:r w:rsidRPr="00CC41D5">
        <w:rPr>
          <w:rFonts w:hint="eastAsia"/>
          <w:szCs w:val="21"/>
        </w:rPr>
        <w:t>发挥重要作用。</w:t>
      </w:r>
    </w:p>
    <w:p w:rsidR="002A570D" w:rsidRPr="00CC41D5" w:rsidRDefault="002A570D" w:rsidP="002A570D">
      <w:pPr>
        <w:spacing w:after="240" w:line="360" w:lineRule="exact"/>
        <w:ind w:left="720" w:hanging="720"/>
        <w:rPr>
          <w:szCs w:val="21"/>
        </w:rPr>
      </w:pPr>
      <w:r w:rsidRPr="00CC41D5">
        <w:rPr>
          <w:szCs w:val="21"/>
        </w:rPr>
        <w:t>1111.</w:t>
      </w:r>
      <w:r w:rsidRPr="00CC41D5">
        <w:rPr>
          <w:szCs w:val="21"/>
        </w:rPr>
        <w:tab/>
      </w:r>
      <w:r w:rsidRPr="00CC41D5">
        <w:rPr>
          <w:rFonts w:hint="eastAsia"/>
          <w:szCs w:val="21"/>
        </w:rPr>
        <w:t>在帮助分娩的人当中亲友占大多数</w:t>
      </w:r>
      <w:r w:rsidRPr="00CC41D5">
        <w:rPr>
          <w:rFonts w:hint="eastAsia"/>
          <w:szCs w:val="21"/>
        </w:rPr>
        <w:t xml:space="preserve"> </w:t>
      </w:r>
      <w:r w:rsidRPr="00CC41D5">
        <w:rPr>
          <w:szCs w:val="21"/>
        </w:rPr>
        <w:t>(61%)</w:t>
      </w:r>
      <w:r w:rsidRPr="00CC41D5">
        <w:rPr>
          <w:rFonts w:hint="eastAsia"/>
          <w:szCs w:val="21"/>
        </w:rPr>
        <w:t>，其次是接生婆</w:t>
      </w:r>
      <w:r w:rsidRPr="00CC41D5">
        <w:rPr>
          <w:rFonts w:hint="eastAsia"/>
          <w:szCs w:val="21"/>
        </w:rPr>
        <w:t xml:space="preserve"> </w:t>
      </w:r>
      <w:r w:rsidRPr="00CC41D5">
        <w:rPr>
          <w:szCs w:val="21"/>
        </w:rPr>
        <w:t>(19%)</w:t>
      </w:r>
      <w:r w:rsidRPr="00CC41D5">
        <w:rPr>
          <w:rFonts w:hint="eastAsia"/>
          <w:szCs w:val="21"/>
        </w:rPr>
        <w:t>，再其次是护士或助产士</w:t>
      </w:r>
      <w:r w:rsidRPr="00CC41D5">
        <w:rPr>
          <w:szCs w:val="21"/>
        </w:rPr>
        <w:t xml:space="preserve"> (16%)</w:t>
      </w:r>
      <w:r w:rsidRPr="00CC41D5">
        <w:rPr>
          <w:rFonts w:hint="eastAsia"/>
          <w:szCs w:val="21"/>
        </w:rPr>
        <w:t>。</w:t>
      </w:r>
      <w:r w:rsidRPr="00CC41D5">
        <w:rPr>
          <w:rFonts w:hint="eastAsia"/>
          <w:szCs w:val="21"/>
        </w:rPr>
        <w:t>2003</w:t>
      </w:r>
      <w:r w:rsidRPr="00CC41D5">
        <w:rPr>
          <w:rFonts w:hint="eastAsia"/>
          <w:szCs w:val="21"/>
        </w:rPr>
        <w:t>年，由助产士接生的实际人数仅为</w:t>
      </w:r>
      <w:r w:rsidRPr="00CC41D5">
        <w:rPr>
          <w:rFonts w:hint="eastAsia"/>
          <w:szCs w:val="21"/>
        </w:rPr>
        <w:t>335</w:t>
      </w:r>
      <w:r w:rsidRPr="00CC41D5">
        <w:rPr>
          <w:rFonts w:hint="eastAsia"/>
          <w:szCs w:val="21"/>
        </w:rPr>
        <w:t>人，而相比之下，由接生婆接生的人数则为</w:t>
      </w:r>
      <w:r w:rsidRPr="00CC41D5">
        <w:rPr>
          <w:rFonts w:hint="eastAsia"/>
          <w:szCs w:val="21"/>
        </w:rPr>
        <w:t>1</w:t>
      </w:r>
      <w:r w:rsidR="004D0C3A">
        <w:rPr>
          <w:rFonts w:hint="eastAsia"/>
          <w:szCs w:val="21"/>
        </w:rPr>
        <w:t xml:space="preserve"> </w:t>
      </w:r>
      <w:r w:rsidRPr="00CC41D5">
        <w:rPr>
          <w:rFonts w:hint="eastAsia"/>
          <w:szCs w:val="21"/>
        </w:rPr>
        <w:t>637</w:t>
      </w:r>
      <w:r w:rsidRPr="00CC41D5">
        <w:rPr>
          <w:rFonts w:hint="eastAsia"/>
          <w:szCs w:val="21"/>
        </w:rPr>
        <w:t>人。仅</w:t>
      </w:r>
      <w:r w:rsidRPr="00CC41D5">
        <w:rPr>
          <w:rFonts w:hint="eastAsia"/>
          <w:szCs w:val="21"/>
        </w:rPr>
        <w:t>3%</w:t>
      </w:r>
      <w:r w:rsidRPr="00CC41D5">
        <w:rPr>
          <w:rFonts w:hint="eastAsia"/>
          <w:szCs w:val="21"/>
        </w:rPr>
        <w:t>的产妇由医生接生。仅</w:t>
      </w:r>
      <w:r w:rsidRPr="00CC41D5">
        <w:rPr>
          <w:szCs w:val="21"/>
        </w:rPr>
        <w:t>9%</w:t>
      </w:r>
      <w:r w:rsidRPr="00CC41D5">
        <w:rPr>
          <w:rFonts w:hint="eastAsia"/>
          <w:szCs w:val="21"/>
        </w:rPr>
        <w:t>的丈夫陪同妻子分娩。</w:t>
      </w:r>
      <w:r w:rsidRPr="00CC41D5">
        <w:rPr>
          <w:rStyle w:val="FootnoteReference"/>
          <w:szCs w:val="21"/>
        </w:rPr>
        <w:footnoteReference w:id="337"/>
      </w:r>
      <w:r w:rsidRPr="00CC41D5">
        <w:rPr>
          <w:rFonts w:hint="eastAsia"/>
          <w:szCs w:val="21"/>
        </w:rPr>
        <w:t>自</w:t>
      </w:r>
      <w:r w:rsidRPr="00CC41D5">
        <w:rPr>
          <w:szCs w:val="21"/>
        </w:rPr>
        <w:t>2001</w:t>
      </w:r>
      <w:r w:rsidRPr="00CC41D5">
        <w:rPr>
          <w:rFonts w:hint="eastAsia"/>
          <w:szCs w:val="21"/>
        </w:rPr>
        <w:t>年起，卫生部已为</w:t>
      </w:r>
      <w:r w:rsidRPr="00CC41D5">
        <w:rPr>
          <w:rFonts w:hint="eastAsia"/>
          <w:szCs w:val="21"/>
        </w:rPr>
        <w:t>350</w:t>
      </w:r>
      <w:r w:rsidRPr="00CC41D5">
        <w:rPr>
          <w:rFonts w:hint="eastAsia"/>
          <w:szCs w:val="21"/>
        </w:rPr>
        <w:t>名助产士提供了“安全、洁净分娩”培训。</w:t>
      </w:r>
    </w:p>
    <w:p w:rsidR="002A570D" w:rsidRPr="007B4E37" w:rsidRDefault="002A570D" w:rsidP="007B4E37">
      <w:pPr>
        <w:pStyle w:val="H3"/>
        <w:rPr>
          <w:b w:val="0"/>
        </w:rPr>
      </w:pPr>
      <w:bookmarkStart w:id="207" w:name="_Toc228766701"/>
      <w:r w:rsidRPr="007B4E37">
        <w:rPr>
          <w:rFonts w:hint="eastAsia"/>
          <w:b w:val="0"/>
        </w:rPr>
        <w:t>怀孕期间营养充足</w:t>
      </w:r>
      <w:bookmarkEnd w:id="207"/>
    </w:p>
    <w:p w:rsidR="002A570D" w:rsidRPr="00CC41D5" w:rsidRDefault="002A570D" w:rsidP="002A570D">
      <w:pPr>
        <w:spacing w:after="240" w:line="360" w:lineRule="exact"/>
        <w:ind w:left="720" w:hanging="720"/>
        <w:rPr>
          <w:szCs w:val="21"/>
        </w:rPr>
      </w:pPr>
      <w:r w:rsidRPr="00CC41D5">
        <w:rPr>
          <w:szCs w:val="21"/>
        </w:rPr>
        <w:t>1112.</w:t>
      </w:r>
      <w:r w:rsidRPr="00CC41D5">
        <w:rPr>
          <w:szCs w:val="21"/>
        </w:rPr>
        <w:tab/>
      </w:r>
      <w:r w:rsidRPr="00CC41D5">
        <w:rPr>
          <w:rFonts w:hint="eastAsia"/>
          <w:szCs w:val="21"/>
        </w:rPr>
        <w:t>在其《营养战略》中，卫生部确立了两大需要改进的核心领域</w:t>
      </w:r>
      <w:r w:rsidR="004D0C3A">
        <w:rPr>
          <w:rFonts w:hint="eastAsia"/>
          <w:szCs w:val="21"/>
        </w:rPr>
        <w:t>——</w:t>
      </w:r>
      <w:r w:rsidRPr="00CC41D5">
        <w:rPr>
          <w:rFonts w:hint="eastAsia"/>
          <w:szCs w:val="21"/>
        </w:rPr>
        <w:t>产妇与儿童营养和食品安全，并指出，为实现目标，必须在国家服务提供、社区和家庭层面上采取行动。</w:t>
      </w:r>
      <w:r w:rsidRPr="00CC41D5">
        <w:rPr>
          <w:rStyle w:val="FootnoteReference"/>
          <w:szCs w:val="21"/>
        </w:rPr>
        <w:footnoteReference w:id="338"/>
      </w:r>
      <w:r w:rsidRPr="00CC41D5">
        <w:rPr>
          <w:rFonts w:hint="eastAsia"/>
          <w:szCs w:val="21"/>
        </w:rPr>
        <w:t>正如《共同核心文件》中指出</w:t>
      </w:r>
      <w:r w:rsidR="004D0C3A">
        <w:rPr>
          <w:rFonts w:hint="eastAsia"/>
          <w:szCs w:val="21"/>
        </w:rPr>
        <w:t>的</w:t>
      </w:r>
      <w:r w:rsidRPr="00CC41D5">
        <w:rPr>
          <w:rFonts w:hint="eastAsia"/>
          <w:szCs w:val="21"/>
        </w:rPr>
        <w:t>，该战略正作为基础服务一揽子和国家初</w:t>
      </w:r>
      <w:r w:rsidR="004D0C3A">
        <w:rPr>
          <w:rFonts w:hint="eastAsia"/>
          <w:szCs w:val="21"/>
        </w:rPr>
        <w:t>级</w:t>
      </w:r>
      <w:r w:rsidRPr="00CC41D5">
        <w:rPr>
          <w:rFonts w:hint="eastAsia"/>
          <w:szCs w:val="21"/>
        </w:rPr>
        <w:t>保健政策的一部分在正式实施。目前，作为由世界粮食计划署所负责项目的一部分</w:t>
      </w:r>
      <w:r w:rsidR="004D0C3A">
        <w:rPr>
          <w:rFonts w:hint="eastAsia"/>
          <w:szCs w:val="21"/>
        </w:rPr>
        <w:t>——</w:t>
      </w:r>
      <w:r w:rsidRPr="00CC41D5">
        <w:rPr>
          <w:rFonts w:hint="eastAsia"/>
          <w:szCs w:val="21"/>
        </w:rPr>
        <w:t>该项目旨在确保孕妇有充足的食物保证孕期营养和之后的母乳喂养，妇女正在领取维生素</w:t>
      </w:r>
      <w:r w:rsidRPr="00CC41D5">
        <w:rPr>
          <w:rFonts w:hint="eastAsia"/>
          <w:szCs w:val="21"/>
        </w:rPr>
        <w:t>A</w:t>
      </w:r>
      <w:r w:rsidRPr="00CC41D5">
        <w:rPr>
          <w:rFonts w:hint="eastAsia"/>
          <w:szCs w:val="21"/>
        </w:rPr>
        <w:t>、叶酸和补充食品。该项目正在利基卡和艾纳鲁</w:t>
      </w:r>
      <w:r w:rsidRPr="00CC41D5">
        <w:rPr>
          <w:rFonts w:hint="eastAsia"/>
          <w:szCs w:val="21"/>
        </w:rPr>
        <w:t>2</w:t>
      </w:r>
      <w:r w:rsidRPr="00CC41D5">
        <w:rPr>
          <w:rFonts w:hint="eastAsia"/>
          <w:szCs w:val="21"/>
        </w:rPr>
        <w:t>个区展开，并计划向马利安那和苏艾区拓展，进而拓展规模，推广至所有地区。</w:t>
      </w:r>
      <w:r w:rsidRPr="00CC41D5">
        <w:rPr>
          <w:szCs w:val="21"/>
        </w:rPr>
        <w:t>人口和保健</w:t>
      </w:r>
      <w:r w:rsidRPr="00CC41D5">
        <w:rPr>
          <w:rFonts w:hint="eastAsia"/>
          <w:szCs w:val="21"/>
        </w:rPr>
        <w:t>的调查结果表明，</w:t>
      </w:r>
      <w:r w:rsidRPr="00CC41D5">
        <w:rPr>
          <w:rFonts w:hint="eastAsia"/>
          <w:szCs w:val="21"/>
        </w:rPr>
        <w:t>62%</w:t>
      </w:r>
      <w:r w:rsidRPr="00CC41D5">
        <w:rPr>
          <w:rFonts w:hint="eastAsia"/>
          <w:szCs w:val="21"/>
        </w:rPr>
        <w:t>的</w:t>
      </w:r>
      <w:r w:rsidRPr="00CC41D5">
        <w:rPr>
          <w:rFonts w:hint="eastAsia"/>
          <w:szCs w:val="21"/>
        </w:rPr>
        <w:t>3</w:t>
      </w:r>
      <w:r w:rsidRPr="00CC41D5">
        <w:rPr>
          <w:rFonts w:hint="eastAsia"/>
          <w:szCs w:val="21"/>
        </w:rPr>
        <w:t>岁以下儿童可以吃到富含维生素</w:t>
      </w:r>
      <w:r w:rsidRPr="00CC41D5">
        <w:rPr>
          <w:rFonts w:hint="eastAsia"/>
          <w:szCs w:val="21"/>
        </w:rPr>
        <w:t>A</w:t>
      </w:r>
      <w:r w:rsidRPr="00CC41D5">
        <w:rPr>
          <w:rFonts w:hint="eastAsia"/>
          <w:szCs w:val="21"/>
        </w:rPr>
        <w:t>的食物，</w:t>
      </w:r>
      <w:r w:rsidRPr="00CC41D5">
        <w:rPr>
          <w:rFonts w:hint="eastAsia"/>
          <w:szCs w:val="21"/>
        </w:rPr>
        <w:t>34%</w:t>
      </w:r>
      <w:r w:rsidRPr="00CC41D5">
        <w:rPr>
          <w:rFonts w:hint="eastAsia"/>
          <w:szCs w:val="21"/>
        </w:rPr>
        <w:t>的</w:t>
      </w:r>
      <w:r w:rsidRPr="00CC41D5">
        <w:rPr>
          <w:rFonts w:hint="eastAsia"/>
          <w:szCs w:val="21"/>
        </w:rPr>
        <w:t>5</w:t>
      </w:r>
      <w:r w:rsidRPr="00CC41D5">
        <w:rPr>
          <w:rFonts w:hint="eastAsia"/>
          <w:szCs w:val="21"/>
        </w:rPr>
        <w:t>岁以下儿童可以领到维生素</w:t>
      </w:r>
      <w:r w:rsidRPr="00CC41D5">
        <w:rPr>
          <w:rFonts w:hint="eastAsia"/>
          <w:szCs w:val="21"/>
        </w:rPr>
        <w:t>A</w:t>
      </w:r>
      <w:r w:rsidRPr="00CC41D5">
        <w:rPr>
          <w:rFonts w:hint="eastAsia"/>
          <w:szCs w:val="21"/>
        </w:rPr>
        <w:t>片。</w:t>
      </w:r>
      <w:r w:rsidRPr="00CC41D5">
        <w:rPr>
          <w:rStyle w:val="FootnoteReference"/>
          <w:szCs w:val="21"/>
        </w:rPr>
        <w:footnoteReference w:id="339"/>
      </w:r>
    </w:p>
    <w:p w:rsidR="002A570D" w:rsidRPr="007B4E37" w:rsidRDefault="002A570D" w:rsidP="007B4E37">
      <w:pPr>
        <w:pStyle w:val="H3"/>
        <w:rPr>
          <w:rFonts w:hint="eastAsia"/>
          <w:b w:val="0"/>
        </w:rPr>
      </w:pPr>
      <w:bookmarkStart w:id="208" w:name="_Toc228766702"/>
      <w:r w:rsidRPr="007B4E37">
        <w:rPr>
          <w:rFonts w:hint="eastAsia"/>
          <w:b w:val="0"/>
        </w:rPr>
        <w:t>降低产妇死亡率的努力</w:t>
      </w:r>
      <w:bookmarkEnd w:id="208"/>
    </w:p>
    <w:p w:rsidR="002A570D" w:rsidRPr="00CC41D5" w:rsidRDefault="002A570D" w:rsidP="002A570D">
      <w:pPr>
        <w:spacing w:after="240" w:line="360" w:lineRule="exact"/>
        <w:ind w:left="720" w:hanging="720"/>
        <w:rPr>
          <w:szCs w:val="21"/>
        </w:rPr>
      </w:pPr>
      <w:r w:rsidRPr="00CC41D5">
        <w:rPr>
          <w:szCs w:val="21"/>
        </w:rPr>
        <w:t>1113.</w:t>
      </w:r>
      <w:r w:rsidRPr="00CC41D5">
        <w:rPr>
          <w:szCs w:val="21"/>
        </w:rPr>
        <w:tab/>
      </w:r>
      <w:r w:rsidRPr="00CC41D5">
        <w:rPr>
          <w:rFonts w:hint="eastAsia"/>
          <w:szCs w:val="21"/>
        </w:rPr>
        <w:t>正如《消除对妇女一切形式歧视公约》之“数据附录”中所指出，很难精确计算出东帝汶的产妇死亡率，原因是，计算式中的分母为东帝汶安全出生的婴儿数量，而目前，东帝汶并未对安全分娩进行登记。正如《共同核心文件》中指出，较高的产妇预估死亡率意味着，为实现“改善产妇健康”的千年发展目标，</w:t>
      </w:r>
      <w:r w:rsidRPr="00CC41D5">
        <w:rPr>
          <w:rFonts w:hint="eastAsia"/>
          <w:szCs w:val="21"/>
        </w:rPr>
        <w:t>1990-2015</w:t>
      </w:r>
      <w:r w:rsidRPr="00CC41D5">
        <w:rPr>
          <w:rFonts w:hint="eastAsia"/>
          <w:szCs w:val="21"/>
        </w:rPr>
        <w:t>年间，产妇死亡率必须下降</w:t>
      </w:r>
      <w:r w:rsidRPr="00CC41D5">
        <w:rPr>
          <w:rFonts w:hint="eastAsia"/>
          <w:szCs w:val="21"/>
        </w:rPr>
        <w:t>75%</w:t>
      </w:r>
      <w:r w:rsidRPr="00CC41D5">
        <w:rPr>
          <w:rFonts w:hint="eastAsia"/>
          <w:szCs w:val="21"/>
        </w:rPr>
        <w:t>。这就意味着，到</w:t>
      </w:r>
      <w:r w:rsidRPr="00CC41D5">
        <w:rPr>
          <w:rFonts w:hint="eastAsia"/>
          <w:szCs w:val="21"/>
        </w:rPr>
        <w:t>2015</w:t>
      </w:r>
      <w:r w:rsidRPr="00CC41D5">
        <w:rPr>
          <w:rFonts w:hint="eastAsia"/>
          <w:szCs w:val="21"/>
        </w:rPr>
        <w:t>年，产妇死亡率必须由</w:t>
      </w:r>
      <w:r w:rsidRPr="00CC41D5">
        <w:rPr>
          <w:rFonts w:hint="eastAsia"/>
          <w:szCs w:val="21"/>
        </w:rPr>
        <w:t>2001</w:t>
      </w:r>
      <w:r w:rsidRPr="00CC41D5">
        <w:rPr>
          <w:rFonts w:hint="eastAsia"/>
          <w:szCs w:val="21"/>
        </w:rPr>
        <w:t>年的</w:t>
      </w:r>
      <w:r w:rsidRPr="00CC41D5">
        <w:rPr>
          <w:rFonts w:hint="eastAsia"/>
          <w:szCs w:val="21"/>
        </w:rPr>
        <w:t>660-880/</w:t>
      </w:r>
      <w:r w:rsidRPr="00CC41D5">
        <w:rPr>
          <w:szCs w:val="21"/>
        </w:rPr>
        <w:t>100</w:t>
      </w:r>
      <w:r w:rsidR="004D0C3A">
        <w:rPr>
          <w:rFonts w:hint="eastAsia"/>
          <w:szCs w:val="21"/>
        </w:rPr>
        <w:t xml:space="preserve"> </w:t>
      </w:r>
      <w:r w:rsidRPr="00CC41D5">
        <w:rPr>
          <w:szCs w:val="21"/>
        </w:rPr>
        <w:t>000</w:t>
      </w:r>
      <w:r w:rsidRPr="00CC41D5">
        <w:rPr>
          <w:rFonts w:hint="eastAsia"/>
          <w:szCs w:val="21"/>
        </w:rPr>
        <w:t>人降至</w:t>
      </w:r>
      <w:r w:rsidRPr="00CC41D5">
        <w:rPr>
          <w:rFonts w:hint="eastAsia"/>
          <w:szCs w:val="21"/>
        </w:rPr>
        <w:t>252/100</w:t>
      </w:r>
      <w:r w:rsidR="004D0C3A">
        <w:rPr>
          <w:rFonts w:hint="eastAsia"/>
          <w:szCs w:val="21"/>
        </w:rPr>
        <w:t xml:space="preserve"> </w:t>
      </w:r>
      <w:r w:rsidRPr="00CC41D5">
        <w:rPr>
          <w:szCs w:val="21"/>
        </w:rPr>
        <w:t>000</w:t>
      </w:r>
      <w:r w:rsidRPr="00CC41D5">
        <w:rPr>
          <w:rFonts w:hint="eastAsia"/>
          <w:szCs w:val="21"/>
        </w:rPr>
        <w:t>人。</w:t>
      </w:r>
    </w:p>
    <w:p w:rsidR="002A570D" w:rsidRPr="00CC41D5" w:rsidRDefault="002A570D" w:rsidP="002A570D">
      <w:pPr>
        <w:spacing w:after="240" w:line="360" w:lineRule="exact"/>
        <w:ind w:left="720" w:hanging="720"/>
        <w:rPr>
          <w:szCs w:val="21"/>
        </w:rPr>
      </w:pPr>
      <w:r w:rsidRPr="00CC41D5">
        <w:rPr>
          <w:szCs w:val="21"/>
        </w:rPr>
        <w:t>1114.</w:t>
      </w:r>
      <w:r w:rsidRPr="00CC41D5">
        <w:rPr>
          <w:szCs w:val="21"/>
        </w:rPr>
        <w:tab/>
      </w:r>
      <w:r w:rsidRPr="00CC41D5">
        <w:rPr>
          <w:rFonts w:hint="eastAsia"/>
          <w:szCs w:val="21"/>
        </w:rPr>
        <w:t>应卫生部请求，</w:t>
      </w:r>
      <w:r w:rsidRPr="00CC41D5">
        <w:rPr>
          <w:rFonts w:hint="eastAsia"/>
          <w:szCs w:val="21"/>
        </w:rPr>
        <w:t>2005</w:t>
      </w:r>
      <w:r w:rsidRPr="00CC41D5">
        <w:rPr>
          <w:rFonts w:hint="eastAsia"/>
          <w:szCs w:val="21"/>
        </w:rPr>
        <w:t>年，</w:t>
      </w:r>
      <w:r w:rsidRPr="00CC41D5">
        <w:rPr>
          <w:szCs w:val="21"/>
        </w:rPr>
        <w:t>联合国人口基金</w:t>
      </w:r>
      <w:r w:rsidRPr="00CC41D5">
        <w:rPr>
          <w:rFonts w:hint="eastAsia"/>
          <w:szCs w:val="21"/>
        </w:rPr>
        <w:t>制订并实施了关于妇产科急诊和新生儿基本护理的助产士和医生培训方案。培训班是在帝力国立医院和包考、苏艾、马利安</w:t>
      </w:r>
      <w:r w:rsidR="004D0C3A">
        <w:rPr>
          <w:rFonts w:hint="eastAsia"/>
          <w:szCs w:val="21"/>
        </w:rPr>
        <w:t>那</w:t>
      </w:r>
      <w:r w:rsidRPr="00CC41D5">
        <w:rPr>
          <w:rFonts w:hint="eastAsia"/>
          <w:szCs w:val="21"/>
        </w:rPr>
        <w:t>、欧库西区转诊医院举办。此外，</w:t>
      </w:r>
      <w:r w:rsidRPr="00CC41D5">
        <w:rPr>
          <w:szCs w:val="21"/>
        </w:rPr>
        <w:t>联合国人口基金</w:t>
      </w:r>
      <w:r w:rsidRPr="00CC41D5">
        <w:rPr>
          <w:rFonts w:hint="eastAsia"/>
          <w:szCs w:val="21"/>
        </w:rPr>
        <w:t>还向卫生部提供了产科医生。</w:t>
      </w:r>
      <w:r w:rsidRPr="00CC41D5">
        <w:rPr>
          <w:szCs w:val="21"/>
        </w:rPr>
        <w:t>联合国人口基金</w:t>
      </w:r>
      <w:r w:rsidRPr="00CC41D5">
        <w:rPr>
          <w:rFonts w:hint="eastAsia"/>
          <w:szCs w:val="21"/>
        </w:rPr>
        <w:t>亦为</w:t>
      </w:r>
      <w:r w:rsidRPr="00CC41D5">
        <w:rPr>
          <w:rFonts w:hint="eastAsia"/>
          <w:szCs w:val="21"/>
        </w:rPr>
        <w:t>2</w:t>
      </w:r>
      <w:r w:rsidRPr="00CC41D5">
        <w:rPr>
          <w:rFonts w:hint="eastAsia"/>
          <w:szCs w:val="21"/>
        </w:rPr>
        <w:t>名保健服务医生（男性）前往海外接受全面的妇产科急救护理培训提供了支持。目前，仅地区转诊医院能够提供</w:t>
      </w:r>
      <w:r w:rsidRPr="00CC41D5">
        <w:rPr>
          <w:rFonts w:hint="eastAsia"/>
          <w:szCs w:val="21"/>
        </w:rPr>
        <w:t>6</w:t>
      </w:r>
      <w:r w:rsidRPr="00CC41D5">
        <w:rPr>
          <w:rFonts w:hint="eastAsia"/>
          <w:szCs w:val="21"/>
        </w:rPr>
        <w:t>项基础妇产科急救护理服务。帝力国立医院和大部分地区医院能够提供全面的妇产科急救护理服务。妇产科急救护理要求剖腹产和输血</w:t>
      </w:r>
      <w:r w:rsidR="004D0C3A">
        <w:rPr>
          <w:rFonts w:hint="eastAsia"/>
          <w:szCs w:val="21"/>
        </w:rPr>
        <w:t>——</w:t>
      </w:r>
      <w:r w:rsidRPr="00CC41D5">
        <w:rPr>
          <w:rFonts w:hint="eastAsia"/>
          <w:szCs w:val="21"/>
        </w:rPr>
        <w:t>尽管仅仅帝力才有血液储备服务。目前，仅</w:t>
      </w:r>
      <w:r w:rsidRPr="00CC41D5">
        <w:rPr>
          <w:rFonts w:hint="eastAsia"/>
          <w:szCs w:val="21"/>
        </w:rPr>
        <w:t>1%</w:t>
      </w:r>
      <w:r w:rsidRPr="00CC41D5">
        <w:rPr>
          <w:rFonts w:hint="eastAsia"/>
          <w:szCs w:val="21"/>
        </w:rPr>
        <w:t>的新生儿（</w:t>
      </w:r>
      <w:r w:rsidRPr="00CC41D5">
        <w:rPr>
          <w:rFonts w:hint="eastAsia"/>
          <w:szCs w:val="21"/>
        </w:rPr>
        <w:t>450</w:t>
      </w:r>
      <w:r w:rsidRPr="00CC41D5">
        <w:rPr>
          <w:rFonts w:hint="eastAsia"/>
          <w:szCs w:val="21"/>
        </w:rPr>
        <w:t>人）是通过剖腹产出生的，这低于</w:t>
      </w:r>
      <w:r w:rsidRPr="00CC41D5">
        <w:rPr>
          <w:rFonts w:hint="eastAsia"/>
          <w:szCs w:val="21"/>
        </w:rPr>
        <w:t>5%</w:t>
      </w:r>
      <w:r w:rsidRPr="00CC41D5">
        <w:rPr>
          <w:rFonts w:hint="eastAsia"/>
          <w:szCs w:val="21"/>
        </w:rPr>
        <w:t>的国际最低标准。</w:t>
      </w:r>
    </w:p>
    <w:p w:rsidR="002A570D" w:rsidRPr="00CC41D5" w:rsidRDefault="002A570D" w:rsidP="002A570D">
      <w:pPr>
        <w:spacing w:after="240" w:line="360" w:lineRule="exact"/>
        <w:ind w:left="720" w:hanging="720"/>
        <w:rPr>
          <w:szCs w:val="21"/>
        </w:rPr>
      </w:pPr>
      <w:r w:rsidRPr="00CC41D5">
        <w:rPr>
          <w:szCs w:val="21"/>
        </w:rPr>
        <w:t>1115.</w:t>
      </w:r>
      <w:r w:rsidRPr="00CC41D5">
        <w:rPr>
          <w:szCs w:val="21"/>
        </w:rPr>
        <w:tab/>
      </w:r>
      <w:r w:rsidRPr="00CC41D5">
        <w:rPr>
          <w:rFonts w:hint="eastAsia"/>
          <w:szCs w:val="21"/>
        </w:rPr>
        <w:t>东帝汶政府还计划在</w:t>
      </w:r>
      <w:r w:rsidRPr="00CC41D5">
        <w:rPr>
          <w:rFonts w:hint="eastAsia"/>
          <w:szCs w:val="21"/>
        </w:rPr>
        <w:t>5</w:t>
      </w:r>
      <w:r w:rsidRPr="00CC41D5">
        <w:rPr>
          <w:rFonts w:hint="eastAsia"/>
          <w:szCs w:val="21"/>
        </w:rPr>
        <w:t>个地区试办“待产之家”，即孕妇按预产期提前两周住院。这是推动助产士接生的整体运动的组成部分，同时也是为了在一旦发生有生命</w:t>
      </w:r>
      <w:r w:rsidR="004D0C3A">
        <w:rPr>
          <w:rFonts w:hint="eastAsia"/>
          <w:szCs w:val="21"/>
        </w:rPr>
        <w:t>危险</w:t>
      </w:r>
      <w:r w:rsidRPr="00CC41D5">
        <w:rPr>
          <w:rFonts w:hint="eastAsia"/>
          <w:szCs w:val="21"/>
        </w:rPr>
        <w:t>的并发症情况下能够及时进行急诊处理。为此，卫生部目前正在向在保健机构中分娩的妇女发放免费的卫生工具箱。</w:t>
      </w:r>
    </w:p>
    <w:p w:rsidR="002A570D" w:rsidRPr="00CC41D5" w:rsidRDefault="002A570D" w:rsidP="002A570D">
      <w:pPr>
        <w:spacing w:after="240" w:line="360" w:lineRule="exact"/>
        <w:ind w:left="720" w:hanging="720"/>
        <w:rPr>
          <w:szCs w:val="21"/>
        </w:rPr>
      </w:pPr>
      <w:r w:rsidRPr="00CC41D5">
        <w:rPr>
          <w:szCs w:val="21"/>
        </w:rPr>
        <w:t>1116.</w:t>
      </w:r>
      <w:r w:rsidRPr="00CC41D5">
        <w:rPr>
          <w:szCs w:val="21"/>
        </w:rPr>
        <w:tab/>
      </w:r>
      <w:r w:rsidRPr="00CC41D5">
        <w:rPr>
          <w:rFonts w:hint="eastAsia"/>
          <w:szCs w:val="21"/>
        </w:rPr>
        <w:t>在编写本报告之时，在联合国</w:t>
      </w:r>
      <w:r w:rsidR="004D0C3A">
        <w:rPr>
          <w:rFonts w:hint="eastAsia"/>
          <w:szCs w:val="21"/>
        </w:rPr>
        <w:t>人</w:t>
      </w:r>
      <w:r w:rsidRPr="00CC41D5">
        <w:rPr>
          <w:rFonts w:hint="eastAsia"/>
          <w:szCs w:val="21"/>
        </w:rPr>
        <w:t>口基金的支持下，卫生部正在制定一项旨在预防和治疗阴道瘘管（一种由于难产导致的完全可以避免的疾病）的方案。卫生部希望这项方案</w:t>
      </w:r>
      <w:r w:rsidR="004D0C3A">
        <w:rPr>
          <w:rFonts w:hint="eastAsia"/>
          <w:szCs w:val="21"/>
        </w:rPr>
        <w:t>——</w:t>
      </w:r>
      <w:r w:rsidRPr="00CC41D5">
        <w:rPr>
          <w:rFonts w:hint="eastAsia"/>
          <w:szCs w:val="21"/>
        </w:rPr>
        <w:t>该方案亦包含一项帮助妇女在不遭受进一步羞辱的前提下重返社区的战略</w:t>
      </w:r>
      <w:r w:rsidR="004D0C3A">
        <w:rPr>
          <w:rFonts w:hint="eastAsia"/>
          <w:szCs w:val="21"/>
        </w:rPr>
        <w:t>——</w:t>
      </w:r>
      <w:r w:rsidRPr="00CC41D5">
        <w:rPr>
          <w:rFonts w:hint="eastAsia"/>
          <w:szCs w:val="21"/>
        </w:rPr>
        <w:t>有助于降低产妇死亡的发生</w:t>
      </w:r>
      <w:r w:rsidR="004D0C3A">
        <w:rPr>
          <w:rFonts w:hint="eastAsia"/>
          <w:szCs w:val="21"/>
        </w:rPr>
        <w:t>几</w:t>
      </w:r>
      <w:r w:rsidRPr="00CC41D5">
        <w:rPr>
          <w:rFonts w:hint="eastAsia"/>
          <w:szCs w:val="21"/>
        </w:rPr>
        <w:t>率。</w:t>
      </w:r>
      <w:r w:rsidRPr="00CC41D5">
        <w:rPr>
          <w:rFonts w:hint="eastAsia"/>
          <w:szCs w:val="21"/>
        </w:rPr>
        <w:t>2003</w:t>
      </w:r>
      <w:r w:rsidRPr="00CC41D5">
        <w:rPr>
          <w:rFonts w:hint="eastAsia"/>
          <w:szCs w:val="21"/>
        </w:rPr>
        <w:t>年，东帝汶共有</w:t>
      </w:r>
      <w:r w:rsidRPr="00CC41D5">
        <w:rPr>
          <w:rFonts w:hint="eastAsia"/>
          <w:szCs w:val="21"/>
        </w:rPr>
        <w:t>21</w:t>
      </w:r>
      <w:r w:rsidRPr="00CC41D5">
        <w:rPr>
          <w:rFonts w:hint="eastAsia"/>
          <w:szCs w:val="21"/>
        </w:rPr>
        <w:t>个阴道瘘管诊断案例，</w:t>
      </w:r>
      <w:r w:rsidRPr="00CC41D5">
        <w:rPr>
          <w:rStyle w:val="FootnoteReference"/>
          <w:szCs w:val="21"/>
        </w:rPr>
        <w:footnoteReference w:id="340"/>
      </w:r>
      <w:r w:rsidRPr="00CC41D5">
        <w:rPr>
          <w:rFonts w:hint="eastAsia"/>
          <w:szCs w:val="21"/>
        </w:rPr>
        <w:t>2004-2006</w:t>
      </w:r>
      <w:r w:rsidRPr="00CC41D5">
        <w:rPr>
          <w:rFonts w:hint="eastAsia"/>
          <w:szCs w:val="21"/>
        </w:rPr>
        <w:t>年共确诊了</w:t>
      </w:r>
      <w:r w:rsidRPr="00CC41D5">
        <w:rPr>
          <w:rFonts w:hint="eastAsia"/>
          <w:szCs w:val="21"/>
        </w:rPr>
        <w:t>68</w:t>
      </w:r>
      <w:r w:rsidRPr="00CC41D5">
        <w:rPr>
          <w:rFonts w:hint="eastAsia"/>
          <w:szCs w:val="21"/>
        </w:rPr>
        <w:t>例。妇女极有可能并不知道自己患有这一疾病，因此没有前往保健机构寻求治疗。由于聘请了一位外国瘘管外科医生，目前仅帝力国立医院提供阴道瘘管修复手术。</w:t>
      </w:r>
    </w:p>
    <w:p w:rsidR="002A570D" w:rsidRPr="007B4E37" w:rsidRDefault="002A570D" w:rsidP="007B4E37">
      <w:pPr>
        <w:pStyle w:val="H3"/>
        <w:rPr>
          <w:rFonts w:hint="eastAsia"/>
          <w:b w:val="0"/>
        </w:rPr>
      </w:pPr>
      <w:bookmarkStart w:id="209" w:name="_Toc228766703"/>
      <w:r w:rsidRPr="007B4E37">
        <w:rPr>
          <w:rFonts w:hint="eastAsia"/>
          <w:b w:val="0"/>
        </w:rPr>
        <w:t>母乳喂养</w:t>
      </w:r>
      <w:bookmarkEnd w:id="209"/>
    </w:p>
    <w:p w:rsidR="002A570D" w:rsidRPr="00CC41D5" w:rsidRDefault="002A570D" w:rsidP="002A570D">
      <w:pPr>
        <w:spacing w:after="240" w:line="360" w:lineRule="exact"/>
        <w:ind w:left="720" w:hanging="720"/>
        <w:rPr>
          <w:szCs w:val="21"/>
        </w:rPr>
      </w:pPr>
      <w:r w:rsidRPr="00CC41D5">
        <w:rPr>
          <w:szCs w:val="21"/>
        </w:rPr>
        <w:t>1117.</w:t>
      </w:r>
      <w:r w:rsidRPr="00CC41D5">
        <w:rPr>
          <w:szCs w:val="21"/>
        </w:rPr>
        <w:tab/>
      </w:r>
      <w:r w:rsidRPr="00CC41D5">
        <w:rPr>
          <w:rFonts w:hint="eastAsia"/>
          <w:szCs w:val="21"/>
        </w:rPr>
        <w:t>在东帝汶，妇女分娩后很快就对宝宝进行母乳喂养，几乎半数母亲在分娩后一小时内就开始了，而几乎所有的母亲则在分娩后一天之内就开始了。尽管医生建议宝宝在</w:t>
      </w:r>
      <w:r w:rsidRPr="00CC41D5">
        <w:rPr>
          <w:rFonts w:hint="eastAsia"/>
          <w:szCs w:val="21"/>
        </w:rPr>
        <w:t>4-6</w:t>
      </w:r>
      <w:r w:rsidRPr="00CC41D5">
        <w:rPr>
          <w:rFonts w:hint="eastAsia"/>
          <w:szCs w:val="21"/>
        </w:rPr>
        <w:t>个月内应完全接受母乳喂养，然而，</w:t>
      </w:r>
      <w:r w:rsidRPr="00CC41D5">
        <w:rPr>
          <w:rFonts w:hint="eastAsia"/>
          <w:szCs w:val="21"/>
        </w:rPr>
        <w:t>4</w:t>
      </w:r>
      <w:r w:rsidRPr="00CC41D5">
        <w:rPr>
          <w:rFonts w:hint="eastAsia"/>
          <w:szCs w:val="21"/>
        </w:rPr>
        <w:t>个月以下的宝宝中，仅</w:t>
      </w:r>
      <w:r w:rsidRPr="00CC41D5">
        <w:rPr>
          <w:rFonts w:hint="eastAsia"/>
          <w:szCs w:val="21"/>
        </w:rPr>
        <w:t>39%</w:t>
      </w:r>
      <w:r w:rsidRPr="00CC41D5">
        <w:rPr>
          <w:rFonts w:hint="eastAsia"/>
          <w:szCs w:val="21"/>
        </w:rPr>
        <w:t>能够接受母乳喂养，</w:t>
      </w:r>
      <w:r w:rsidRPr="00CC41D5">
        <w:rPr>
          <w:rFonts w:hint="eastAsia"/>
          <w:szCs w:val="21"/>
        </w:rPr>
        <w:t>6</w:t>
      </w:r>
      <w:r w:rsidRPr="00CC41D5">
        <w:rPr>
          <w:rFonts w:hint="eastAsia"/>
          <w:szCs w:val="21"/>
        </w:rPr>
        <w:t>个月以下宝宝接受母乳喂养的比率则更低，为</w:t>
      </w:r>
      <w:r w:rsidRPr="00CC41D5">
        <w:rPr>
          <w:rFonts w:hint="eastAsia"/>
          <w:szCs w:val="21"/>
        </w:rPr>
        <w:t>18%</w:t>
      </w:r>
      <w:r w:rsidRPr="00CC41D5">
        <w:rPr>
          <w:rFonts w:hint="eastAsia"/>
          <w:szCs w:val="21"/>
        </w:rPr>
        <w:t>。下降的原因包括，“其他奶”和补充食品的推出。总体而言，母乳喂养平均周期为</w:t>
      </w:r>
      <w:r w:rsidRPr="00CC41D5">
        <w:rPr>
          <w:szCs w:val="21"/>
        </w:rPr>
        <w:t>17.7</w:t>
      </w:r>
      <w:r w:rsidRPr="00CC41D5">
        <w:rPr>
          <w:rFonts w:hint="eastAsia"/>
          <w:szCs w:val="21"/>
        </w:rPr>
        <w:t>个月，只采取母乳喂养的周期为</w:t>
      </w:r>
      <w:r w:rsidRPr="00CC41D5">
        <w:rPr>
          <w:szCs w:val="21"/>
        </w:rPr>
        <w:t>1.4</w:t>
      </w:r>
      <w:r w:rsidRPr="00CC41D5">
        <w:rPr>
          <w:rFonts w:hint="eastAsia"/>
          <w:szCs w:val="21"/>
        </w:rPr>
        <w:t>个月。</w:t>
      </w:r>
      <w:r w:rsidRPr="00CC41D5">
        <w:rPr>
          <w:rStyle w:val="FootnoteReference"/>
          <w:szCs w:val="21"/>
        </w:rPr>
        <w:footnoteReference w:id="341"/>
      </w:r>
    </w:p>
    <w:p w:rsidR="002A570D" w:rsidRPr="00CC41D5" w:rsidRDefault="002A570D" w:rsidP="002A570D">
      <w:pPr>
        <w:spacing w:after="240" w:line="360" w:lineRule="exact"/>
        <w:ind w:left="720" w:hanging="720"/>
        <w:rPr>
          <w:szCs w:val="21"/>
        </w:rPr>
      </w:pPr>
      <w:r w:rsidRPr="00CC41D5">
        <w:rPr>
          <w:szCs w:val="21"/>
        </w:rPr>
        <w:t>1118.</w:t>
      </w:r>
      <w:r w:rsidRPr="00CC41D5">
        <w:rPr>
          <w:szCs w:val="21"/>
        </w:rPr>
        <w:tab/>
      </w:r>
      <w:r w:rsidRPr="00CC41D5">
        <w:rPr>
          <w:rFonts w:hint="eastAsia"/>
          <w:szCs w:val="21"/>
        </w:rPr>
        <w:t>服用药物的妇女不能进行母乳喂养，由于东帝汶文化中并不存在“奶妈”这个概念，此时问题就产生了。母亲往往喂宝宝米汤，原因是，婴儿配方奶粉或其他补充食物太过昂贵，这样长期下来，宝宝则会出现严重营养不良的症状。</w:t>
      </w:r>
    </w:p>
    <w:p w:rsidR="002A570D" w:rsidRPr="00CC41D5" w:rsidRDefault="002A570D" w:rsidP="002A570D">
      <w:pPr>
        <w:spacing w:after="240" w:line="360" w:lineRule="exact"/>
        <w:ind w:left="720" w:hanging="720"/>
        <w:rPr>
          <w:rFonts w:hint="eastAsia"/>
          <w:szCs w:val="21"/>
        </w:rPr>
      </w:pPr>
      <w:r w:rsidRPr="00CC41D5">
        <w:rPr>
          <w:szCs w:val="21"/>
        </w:rPr>
        <w:t>1119.</w:t>
      </w:r>
      <w:r w:rsidRPr="00CC41D5">
        <w:rPr>
          <w:szCs w:val="21"/>
        </w:rPr>
        <w:tab/>
      </w:r>
      <w:r w:rsidRPr="00CC41D5">
        <w:rPr>
          <w:rFonts w:hint="eastAsia"/>
          <w:szCs w:val="21"/>
        </w:rPr>
        <w:t>基于《营养战略》，卫生部强调了母亲在头</w:t>
      </w:r>
      <w:r w:rsidRPr="00CC41D5">
        <w:rPr>
          <w:rFonts w:hint="eastAsia"/>
          <w:szCs w:val="21"/>
        </w:rPr>
        <w:t>6</w:t>
      </w:r>
      <w:r w:rsidRPr="00CC41D5">
        <w:rPr>
          <w:rFonts w:hint="eastAsia"/>
          <w:szCs w:val="21"/>
        </w:rPr>
        <w:t>个月内只进行母乳喂养、并在</w:t>
      </w:r>
      <w:r w:rsidRPr="00CC41D5">
        <w:rPr>
          <w:rFonts w:hint="eastAsia"/>
          <w:szCs w:val="21"/>
        </w:rPr>
        <w:t>2</w:t>
      </w:r>
      <w:r w:rsidRPr="00CC41D5">
        <w:rPr>
          <w:rFonts w:hint="eastAsia"/>
          <w:szCs w:val="21"/>
        </w:rPr>
        <w:t>年内一直采取母乳喂养的重要性。</w:t>
      </w:r>
      <w:r w:rsidRPr="00CC41D5">
        <w:rPr>
          <w:rStyle w:val="FootnoteReference"/>
          <w:szCs w:val="21"/>
        </w:rPr>
        <w:footnoteReference w:id="342"/>
      </w:r>
      <w:r w:rsidRPr="00CC41D5">
        <w:rPr>
          <w:szCs w:val="21"/>
        </w:rPr>
        <w:t>Alola</w:t>
      </w:r>
      <w:r w:rsidRPr="00CC41D5">
        <w:rPr>
          <w:rFonts w:hint="eastAsia"/>
          <w:szCs w:val="21"/>
        </w:rPr>
        <w:t>基金会成立了“全国母乳喂养委员会”，通过支持团体宣传母乳喂养。在编写本报告之时，该委员会正与东帝汶政府合作，围绕母乳替代品的营销事宜制定《全国条例》。</w:t>
      </w:r>
    </w:p>
    <w:p w:rsidR="002A570D" w:rsidRPr="007B4E37" w:rsidRDefault="002A570D" w:rsidP="007B4E37">
      <w:pPr>
        <w:pStyle w:val="H3"/>
        <w:rPr>
          <w:rFonts w:hint="eastAsia"/>
          <w:b w:val="0"/>
        </w:rPr>
      </w:pPr>
      <w:bookmarkStart w:id="210" w:name="_Toc228766704"/>
      <w:r w:rsidRPr="007B4E37">
        <w:rPr>
          <w:rFonts w:hint="eastAsia"/>
          <w:b w:val="0"/>
        </w:rPr>
        <w:t>产后护理的获取</w:t>
      </w:r>
      <w:bookmarkEnd w:id="210"/>
    </w:p>
    <w:p w:rsidR="002A570D" w:rsidRPr="00CC41D5" w:rsidRDefault="002A570D" w:rsidP="002A570D">
      <w:pPr>
        <w:spacing w:after="240" w:line="360" w:lineRule="exact"/>
        <w:ind w:left="720" w:hanging="720"/>
        <w:rPr>
          <w:szCs w:val="21"/>
        </w:rPr>
      </w:pPr>
      <w:r w:rsidRPr="00CC41D5">
        <w:rPr>
          <w:szCs w:val="21"/>
        </w:rPr>
        <w:t>1120.</w:t>
      </w:r>
      <w:r w:rsidRPr="00CC41D5">
        <w:rPr>
          <w:szCs w:val="21"/>
        </w:rPr>
        <w:tab/>
      </w:r>
      <w:r w:rsidRPr="00CC41D5">
        <w:rPr>
          <w:rFonts w:hint="eastAsia"/>
          <w:szCs w:val="21"/>
        </w:rPr>
        <w:t>产后检查至关重要，原因是，由于产后大出血，妇女在产后</w:t>
      </w:r>
      <w:r w:rsidRPr="00CC41D5">
        <w:rPr>
          <w:rFonts w:hint="eastAsia"/>
          <w:szCs w:val="21"/>
        </w:rPr>
        <w:t>48</w:t>
      </w:r>
      <w:r w:rsidRPr="00CC41D5">
        <w:rPr>
          <w:rFonts w:hint="eastAsia"/>
          <w:szCs w:val="21"/>
        </w:rPr>
        <w:t>小时内仍存在死亡风险。</w:t>
      </w:r>
      <w:r w:rsidRPr="00CC41D5">
        <w:rPr>
          <w:szCs w:val="21"/>
        </w:rPr>
        <w:t>人口和保健调查</w:t>
      </w:r>
      <w:r w:rsidRPr="00CC41D5">
        <w:rPr>
          <w:rFonts w:hint="eastAsia"/>
          <w:szCs w:val="21"/>
        </w:rPr>
        <w:t>结果发现，仅</w:t>
      </w:r>
      <w:r w:rsidRPr="00CC41D5">
        <w:rPr>
          <w:szCs w:val="21"/>
        </w:rPr>
        <w:t>15%</w:t>
      </w:r>
      <w:r w:rsidRPr="00CC41D5">
        <w:rPr>
          <w:rFonts w:hint="eastAsia"/>
          <w:szCs w:val="21"/>
        </w:rPr>
        <w:t>的东帝汶妇女接受过产后检查。年龄大并已生过几个孩子的妇女接受产后检查的可能性相对较低。城市和低地地区富裕家庭出身、教育水平较高的妇女接受产后检查的可能性相对较高。</w:t>
      </w:r>
      <w:r w:rsidRPr="00CC41D5">
        <w:rPr>
          <w:rStyle w:val="FootnoteReference"/>
          <w:szCs w:val="21"/>
        </w:rPr>
        <w:footnoteReference w:id="343"/>
      </w:r>
    </w:p>
    <w:p w:rsidR="002A570D" w:rsidRPr="007B4E37" w:rsidRDefault="002A570D" w:rsidP="007B4E37">
      <w:pPr>
        <w:pStyle w:val="H3"/>
        <w:rPr>
          <w:rFonts w:hint="eastAsia"/>
          <w:b w:val="0"/>
        </w:rPr>
      </w:pPr>
      <w:bookmarkStart w:id="211" w:name="_Toc228766705"/>
      <w:r w:rsidRPr="007B4E37">
        <w:rPr>
          <w:rFonts w:hint="eastAsia"/>
          <w:b w:val="0"/>
        </w:rPr>
        <w:t>男子在与妇女保健相关事务中的参与情况</w:t>
      </w:r>
      <w:bookmarkEnd w:id="211"/>
    </w:p>
    <w:p w:rsidR="002A570D" w:rsidRPr="00CC41D5" w:rsidRDefault="002A570D" w:rsidP="002A570D">
      <w:pPr>
        <w:spacing w:after="240" w:line="360" w:lineRule="exact"/>
        <w:ind w:left="720" w:hanging="720"/>
        <w:rPr>
          <w:szCs w:val="21"/>
        </w:rPr>
      </w:pPr>
      <w:r w:rsidRPr="00CC41D5">
        <w:rPr>
          <w:szCs w:val="21"/>
        </w:rPr>
        <w:t>1121.</w:t>
      </w:r>
      <w:r w:rsidRPr="00CC41D5">
        <w:rPr>
          <w:szCs w:val="21"/>
        </w:rPr>
        <w:tab/>
      </w:r>
      <w:r w:rsidRPr="00CC41D5">
        <w:rPr>
          <w:rFonts w:hint="eastAsia"/>
          <w:szCs w:val="21"/>
        </w:rPr>
        <w:t>在此项调查之前的</w:t>
      </w:r>
      <w:r w:rsidRPr="00CC41D5">
        <w:rPr>
          <w:rFonts w:hint="eastAsia"/>
          <w:szCs w:val="21"/>
        </w:rPr>
        <w:t>5</w:t>
      </w:r>
      <w:r w:rsidRPr="00CC41D5">
        <w:rPr>
          <w:rFonts w:hint="eastAsia"/>
          <w:szCs w:val="21"/>
        </w:rPr>
        <w:t>年里，不足</w:t>
      </w:r>
      <w:r w:rsidR="004D0C3A">
        <w:rPr>
          <w:rFonts w:hint="eastAsia"/>
          <w:szCs w:val="21"/>
        </w:rPr>
        <w:t>四分之一</w:t>
      </w:r>
      <w:r w:rsidRPr="00CC41D5">
        <w:rPr>
          <w:rFonts w:hint="eastAsia"/>
          <w:szCs w:val="21"/>
        </w:rPr>
        <w:t>的男子（</w:t>
      </w:r>
      <w:r w:rsidRPr="00CC41D5">
        <w:rPr>
          <w:szCs w:val="21"/>
        </w:rPr>
        <w:t>24%</w:t>
      </w:r>
      <w:r w:rsidRPr="00CC41D5">
        <w:rPr>
          <w:rFonts w:hint="eastAsia"/>
          <w:szCs w:val="21"/>
        </w:rPr>
        <w:t>）在妻子生育最后一个孩子时就怀孕或保健事宜与医生或保健服务提供者进行过交谈。这</w:t>
      </w:r>
      <w:r w:rsidRPr="00CC41D5">
        <w:rPr>
          <w:rFonts w:hint="eastAsia"/>
          <w:szCs w:val="21"/>
        </w:rPr>
        <w:t>24%</w:t>
      </w:r>
      <w:r w:rsidRPr="00CC41D5">
        <w:rPr>
          <w:rFonts w:hint="eastAsia"/>
          <w:szCs w:val="21"/>
        </w:rPr>
        <w:t>的男子所咨询的问题主要有，怀孕期间的饮食，孕妇的睡眠时间，对于哪些健康问题孕妇应前往医院检查。较为年轻、居住在城市地区、来自富裕家庭或接受过中等、高等教育的父亲就孕妇健康问题与医生交谈的可能性更高。然而，</w:t>
      </w:r>
      <w:r w:rsidRPr="00CC41D5">
        <w:rPr>
          <w:szCs w:val="21"/>
        </w:rPr>
        <w:t>58%</w:t>
      </w:r>
      <w:r w:rsidRPr="00CC41D5">
        <w:rPr>
          <w:rFonts w:hint="eastAsia"/>
          <w:szCs w:val="21"/>
        </w:rPr>
        <w:t>的男子曾就分娩，尤其是分娩期间的协助问题与保健服务专业人士进行过交谈。</w:t>
      </w:r>
      <w:r w:rsidRPr="00CC41D5">
        <w:rPr>
          <w:rStyle w:val="FootnoteReference"/>
          <w:szCs w:val="21"/>
        </w:rPr>
        <w:footnoteReference w:id="344"/>
      </w:r>
    </w:p>
    <w:p w:rsidR="002A570D" w:rsidRPr="00F32541" w:rsidRDefault="002A570D" w:rsidP="00F32541">
      <w:pPr>
        <w:pStyle w:val="H1"/>
        <w:spacing w:beforeLines="0" w:before="0"/>
        <w:rPr>
          <w:rFonts w:hint="eastAsia"/>
        </w:rPr>
      </w:pPr>
      <w:bookmarkStart w:id="212" w:name="_Toc228766706"/>
      <w:r w:rsidRPr="00F32541">
        <w:rPr>
          <w:rFonts w:hint="eastAsia"/>
        </w:rPr>
        <w:t>生育健康</w:t>
      </w:r>
      <w:bookmarkEnd w:id="212"/>
    </w:p>
    <w:p w:rsidR="002A570D" w:rsidRPr="00CC41D5" w:rsidRDefault="002A570D" w:rsidP="002A570D">
      <w:pPr>
        <w:spacing w:after="240" w:line="360" w:lineRule="exact"/>
        <w:ind w:left="720" w:hanging="720"/>
        <w:rPr>
          <w:szCs w:val="21"/>
        </w:rPr>
      </w:pPr>
      <w:r w:rsidRPr="00CC41D5">
        <w:rPr>
          <w:szCs w:val="21"/>
        </w:rPr>
        <w:t>1122.</w:t>
      </w:r>
      <w:r w:rsidRPr="00CC41D5">
        <w:rPr>
          <w:szCs w:val="21"/>
        </w:rPr>
        <w:tab/>
      </w:r>
      <w:r w:rsidRPr="00CC41D5">
        <w:rPr>
          <w:rFonts w:hint="eastAsia"/>
          <w:szCs w:val="21"/>
        </w:rPr>
        <w:t>现行《政府生育健康战略》聚焦</w:t>
      </w:r>
      <w:r w:rsidRPr="00CC41D5">
        <w:rPr>
          <w:rFonts w:hint="eastAsia"/>
          <w:szCs w:val="21"/>
        </w:rPr>
        <w:t>4</w:t>
      </w:r>
      <w:r w:rsidRPr="00CC41D5">
        <w:rPr>
          <w:rFonts w:hint="eastAsia"/>
          <w:szCs w:val="21"/>
        </w:rPr>
        <w:t>大关键领域：安全孕产、计划生育、年轻人的生育健康以及基本生育健康。鉴于东帝汶达到生育年龄的人口较多，《政府生育健康战略》突显生育健康的重要性，旨在降低较高的产妇死亡率和生育率。</w:t>
      </w:r>
    </w:p>
    <w:p w:rsidR="002A570D" w:rsidRPr="00CC41D5" w:rsidRDefault="002A570D" w:rsidP="002A570D">
      <w:pPr>
        <w:spacing w:after="240" w:line="360" w:lineRule="exact"/>
        <w:ind w:left="720" w:hanging="720"/>
        <w:rPr>
          <w:szCs w:val="21"/>
        </w:rPr>
      </w:pPr>
      <w:r w:rsidRPr="00CC41D5">
        <w:rPr>
          <w:szCs w:val="21"/>
        </w:rPr>
        <w:t>1123.</w:t>
      </w:r>
      <w:r w:rsidRPr="00CC41D5">
        <w:rPr>
          <w:szCs w:val="21"/>
        </w:rPr>
        <w:tab/>
      </w:r>
      <w:r w:rsidRPr="00CC41D5">
        <w:rPr>
          <w:rFonts w:hint="eastAsia"/>
          <w:szCs w:val="21"/>
        </w:rPr>
        <w:t>此外，这亦是针对</w:t>
      </w:r>
      <w:r w:rsidRPr="00CC41D5">
        <w:rPr>
          <w:rFonts w:hint="eastAsia"/>
          <w:szCs w:val="21"/>
        </w:rPr>
        <w:t>2004</w:t>
      </w:r>
      <w:r w:rsidRPr="00CC41D5">
        <w:rPr>
          <w:rFonts w:hint="eastAsia"/>
          <w:szCs w:val="21"/>
        </w:rPr>
        <w:t>年区域妇女大会与会代表提出的担忧。在这届会议上，生育健康作为妇女授权方面重要的优先干预领域被摆在了突出位置上。与会代表指出，妇女的健康问题，特别是妇女生育健康所处的不利局面，反映了东帝汶妇女较低的社会地位。</w:t>
      </w:r>
    </w:p>
    <w:p w:rsidR="002A570D" w:rsidRPr="00CC41D5" w:rsidRDefault="002A570D" w:rsidP="002A570D">
      <w:pPr>
        <w:spacing w:after="240" w:line="360" w:lineRule="exact"/>
        <w:ind w:left="720" w:hanging="720"/>
        <w:rPr>
          <w:szCs w:val="21"/>
        </w:rPr>
      </w:pPr>
      <w:r w:rsidRPr="00CC41D5">
        <w:rPr>
          <w:szCs w:val="21"/>
        </w:rPr>
        <w:t>1124.</w:t>
      </w:r>
      <w:r w:rsidRPr="00CC41D5">
        <w:rPr>
          <w:szCs w:val="21"/>
        </w:rPr>
        <w:tab/>
      </w:r>
      <w:r w:rsidRPr="00CC41D5">
        <w:rPr>
          <w:rFonts w:hint="eastAsia"/>
          <w:szCs w:val="21"/>
        </w:rPr>
        <w:t>区域妇女大会与会代表就一系列问题发出呼吁，其中包括，为社区提供如下教育：计划生育、母乳喂养、生育系统及其功能，以及“妇女在患有生育健康问题时生育更多孩子的不可取性”。</w:t>
      </w:r>
    </w:p>
    <w:p w:rsidR="002A570D" w:rsidRPr="00CC41D5" w:rsidRDefault="002A570D" w:rsidP="002A570D">
      <w:pPr>
        <w:spacing w:after="240" w:line="360" w:lineRule="exact"/>
        <w:ind w:left="720" w:hanging="720"/>
        <w:rPr>
          <w:rFonts w:hint="eastAsia"/>
          <w:szCs w:val="21"/>
        </w:rPr>
      </w:pPr>
      <w:r w:rsidRPr="00CC41D5">
        <w:rPr>
          <w:szCs w:val="21"/>
        </w:rPr>
        <w:t>1125.</w:t>
      </w:r>
      <w:r w:rsidRPr="00CC41D5">
        <w:rPr>
          <w:szCs w:val="21"/>
        </w:rPr>
        <w:tab/>
      </w:r>
      <w:r w:rsidRPr="00CC41D5">
        <w:rPr>
          <w:rFonts w:hint="eastAsia"/>
          <w:szCs w:val="21"/>
        </w:rPr>
        <w:t>此外，她们亦确认，需解决产妇死亡问题，其中包括，丈夫对妻子缺乏关心，整体信息缺乏，无法去医院或诊所就诊，早婚，妇女缺乏适当的营养，无法获得洁净的水源。</w:t>
      </w:r>
      <w:r w:rsidRPr="00CC41D5">
        <w:rPr>
          <w:rStyle w:val="FootnoteReference"/>
          <w:szCs w:val="21"/>
        </w:rPr>
        <w:footnoteReference w:id="345"/>
      </w:r>
    </w:p>
    <w:p w:rsidR="002A570D" w:rsidRPr="007B4E37" w:rsidRDefault="002A570D" w:rsidP="007B4E37">
      <w:pPr>
        <w:pStyle w:val="H3"/>
        <w:rPr>
          <w:rFonts w:hint="eastAsia"/>
          <w:b w:val="0"/>
        </w:rPr>
      </w:pPr>
      <w:bookmarkStart w:id="213" w:name="_Toc228766707"/>
      <w:r w:rsidRPr="007B4E37">
        <w:rPr>
          <w:rFonts w:hint="eastAsia"/>
          <w:b w:val="0"/>
        </w:rPr>
        <w:t>计划生育建议、成本和可获性</w:t>
      </w:r>
      <w:bookmarkEnd w:id="213"/>
    </w:p>
    <w:p w:rsidR="002A570D" w:rsidRPr="00CC41D5" w:rsidRDefault="002A570D" w:rsidP="002A570D">
      <w:pPr>
        <w:spacing w:after="240" w:line="360" w:lineRule="exact"/>
        <w:ind w:left="720" w:hanging="720"/>
        <w:rPr>
          <w:rFonts w:hint="eastAsia"/>
          <w:szCs w:val="21"/>
        </w:rPr>
      </w:pPr>
      <w:r w:rsidRPr="00CC41D5">
        <w:rPr>
          <w:szCs w:val="21"/>
        </w:rPr>
        <w:t>1126.</w:t>
      </w:r>
      <w:r w:rsidRPr="00CC41D5">
        <w:rPr>
          <w:szCs w:val="21"/>
        </w:rPr>
        <w:tab/>
      </w:r>
      <w:r w:rsidRPr="00CC41D5">
        <w:rPr>
          <w:rFonts w:hint="eastAsia"/>
          <w:szCs w:val="21"/>
        </w:rPr>
        <w:t>尽管较为年轻、受教育程度较高的妇女更有可能探讨计划生育问题，超过</w:t>
      </w:r>
      <w:r w:rsidRPr="00CC41D5">
        <w:rPr>
          <w:rFonts w:hint="eastAsia"/>
          <w:szCs w:val="21"/>
        </w:rPr>
        <w:t>76%</w:t>
      </w:r>
      <w:r w:rsidRPr="00CC41D5">
        <w:rPr>
          <w:rFonts w:hint="eastAsia"/>
          <w:szCs w:val="21"/>
        </w:rPr>
        <w:t>的</w:t>
      </w:r>
      <w:r w:rsidR="004D0C3A">
        <w:rPr>
          <w:rFonts w:hint="eastAsia"/>
          <w:szCs w:val="21"/>
        </w:rPr>
        <w:t>东</w:t>
      </w:r>
      <w:r w:rsidRPr="00CC41D5">
        <w:rPr>
          <w:rFonts w:hint="eastAsia"/>
          <w:szCs w:val="21"/>
        </w:rPr>
        <w:t>帝汶妇女报告称，她们从未与丈夫谈及这一问题。约</w:t>
      </w:r>
      <w:r w:rsidR="004D0C3A">
        <w:rPr>
          <w:rFonts w:hint="eastAsia"/>
          <w:szCs w:val="21"/>
        </w:rPr>
        <w:t>三分之二</w:t>
      </w:r>
      <w:r w:rsidRPr="00CC41D5">
        <w:rPr>
          <w:rFonts w:hint="eastAsia"/>
          <w:szCs w:val="21"/>
        </w:rPr>
        <w:t>的妇女报告称，她们的丈夫不同意计划生育，而赞同计划生育的丈夫仅占到</w:t>
      </w:r>
      <w:r w:rsidRPr="00CC41D5">
        <w:rPr>
          <w:rFonts w:hint="eastAsia"/>
          <w:szCs w:val="21"/>
        </w:rPr>
        <w:t>21%</w:t>
      </w:r>
      <w:r w:rsidRPr="00CC41D5">
        <w:rPr>
          <w:rFonts w:hint="eastAsia"/>
          <w:szCs w:val="21"/>
        </w:rPr>
        <w:t>。</w:t>
      </w:r>
      <w:r w:rsidRPr="00CC41D5">
        <w:rPr>
          <w:rStyle w:val="FootnoteReference"/>
          <w:szCs w:val="21"/>
        </w:rPr>
        <w:footnoteReference w:id="346"/>
      </w:r>
    </w:p>
    <w:p w:rsidR="002A570D" w:rsidRPr="00CC41D5" w:rsidRDefault="002A570D" w:rsidP="002A570D">
      <w:pPr>
        <w:spacing w:after="240" w:line="360" w:lineRule="exact"/>
        <w:ind w:left="720" w:hanging="720"/>
        <w:rPr>
          <w:szCs w:val="21"/>
        </w:rPr>
      </w:pPr>
      <w:r w:rsidRPr="00CC41D5">
        <w:rPr>
          <w:szCs w:val="21"/>
        </w:rPr>
        <w:t>1127.</w:t>
      </w:r>
      <w:r w:rsidRPr="00CC41D5">
        <w:rPr>
          <w:szCs w:val="21"/>
        </w:rPr>
        <w:tab/>
      </w:r>
      <w:r w:rsidRPr="00CC41D5">
        <w:rPr>
          <w:rFonts w:hint="eastAsia"/>
          <w:szCs w:val="21"/>
        </w:rPr>
        <w:t>如《共同核心文件》所述，在东帝汶，避孕措施的采用率较低，根本没人使用安全套。在大部分地区，</w:t>
      </w:r>
      <w:r w:rsidRPr="00CC41D5">
        <w:rPr>
          <w:rFonts w:hint="eastAsia"/>
          <w:szCs w:val="21"/>
        </w:rPr>
        <w:t>25-44</w:t>
      </w:r>
      <w:r w:rsidRPr="00CC41D5">
        <w:rPr>
          <w:rFonts w:hint="eastAsia"/>
          <w:szCs w:val="21"/>
        </w:rPr>
        <w:t>岁的妇女中仅一小部分采取避孕措施，而且她们采取注射避孕。</w:t>
      </w:r>
      <w:r w:rsidRPr="00CC41D5">
        <w:rPr>
          <w:rStyle w:val="FootnoteReference"/>
          <w:szCs w:val="21"/>
        </w:rPr>
        <w:footnoteReference w:id="347"/>
      </w:r>
      <w:r w:rsidRPr="00CC41D5">
        <w:rPr>
          <w:rFonts w:hint="eastAsia"/>
          <w:szCs w:val="21"/>
        </w:rPr>
        <w:t>与农村地区的妇女相比，居住在城市地区的妇女生活较为富裕，受教育程度较高，由此她们更有可能找到避孕方法。目前未使用避孕用品的妇女中，</w:t>
      </w:r>
      <w:r w:rsidR="00E265AB">
        <w:rPr>
          <w:rFonts w:hint="eastAsia"/>
          <w:szCs w:val="21"/>
        </w:rPr>
        <w:t>四分之三</w:t>
      </w:r>
      <w:r w:rsidRPr="00CC41D5">
        <w:rPr>
          <w:rFonts w:hint="eastAsia"/>
          <w:szCs w:val="21"/>
        </w:rPr>
        <w:t>的人并不知道从哪里可以获取。</w:t>
      </w:r>
      <w:r w:rsidRPr="00CC41D5">
        <w:rPr>
          <w:rStyle w:val="FootnoteReference"/>
          <w:szCs w:val="21"/>
        </w:rPr>
        <w:footnoteReference w:id="348"/>
      </w:r>
    </w:p>
    <w:p w:rsidR="002A570D" w:rsidRPr="00CC41D5" w:rsidRDefault="002A570D" w:rsidP="002A570D">
      <w:pPr>
        <w:spacing w:after="240" w:line="360" w:lineRule="exact"/>
        <w:ind w:left="720" w:hanging="720"/>
        <w:rPr>
          <w:szCs w:val="21"/>
        </w:rPr>
      </w:pPr>
      <w:r w:rsidRPr="00CC41D5">
        <w:rPr>
          <w:szCs w:val="21"/>
        </w:rPr>
        <w:t>1128.</w:t>
      </w:r>
      <w:r w:rsidRPr="00CC41D5">
        <w:rPr>
          <w:szCs w:val="21"/>
        </w:rPr>
        <w:tab/>
      </w:r>
      <w:r w:rsidRPr="00CC41D5">
        <w:rPr>
          <w:rFonts w:hint="eastAsia"/>
          <w:szCs w:val="21"/>
        </w:rPr>
        <w:t>尽管部分东帝汶妇女期望能有更多的孩子（已婚妇女理想的子女人数为</w:t>
      </w:r>
      <w:r w:rsidRPr="00CC41D5">
        <w:rPr>
          <w:szCs w:val="21"/>
        </w:rPr>
        <w:t>5.7</w:t>
      </w:r>
      <w:r w:rsidRPr="00CC41D5">
        <w:rPr>
          <w:rFonts w:hint="eastAsia"/>
          <w:szCs w:val="21"/>
        </w:rPr>
        <w:t>人），</w:t>
      </w:r>
      <w:r w:rsidRPr="00CC41D5">
        <w:rPr>
          <w:rStyle w:val="FootnoteReference"/>
          <w:szCs w:val="21"/>
        </w:rPr>
        <w:footnoteReference w:id="349"/>
      </w:r>
      <w:r w:rsidRPr="00CC41D5">
        <w:rPr>
          <w:rFonts w:hint="eastAsia"/>
          <w:szCs w:val="21"/>
        </w:rPr>
        <w:t>较富裕和年长的妇女则清楚表明希望开展计划生育教育。</w:t>
      </w:r>
      <w:r w:rsidRPr="00CC41D5">
        <w:rPr>
          <w:rStyle w:val="FootnoteReference"/>
          <w:szCs w:val="21"/>
        </w:rPr>
        <w:footnoteReference w:id="350"/>
      </w:r>
      <w:r w:rsidRPr="00CC41D5">
        <w:rPr>
          <w:rFonts w:hint="eastAsia"/>
          <w:szCs w:val="21"/>
        </w:rPr>
        <w:t>城市妇女并不希望生的孩子比农村妇女少。</w:t>
      </w:r>
      <w:r w:rsidRPr="00CC41D5">
        <w:rPr>
          <w:rStyle w:val="FootnoteReference"/>
          <w:szCs w:val="21"/>
        </w:rPr>
        <w:footnoteReference w:id="351"/>
      </w:r>
      <w:r w:rsidRPr="00CC41D5">
        <w:rPr>
          <w:rFonts w:hint="eastAsia"/>
          <w:szCs w:val="21"/>
        </w:rPr>
        <w:t>对生育间隔的需求（</w:t>
      </w:r>
      <w:r w:rsidRPr="00CC41D5">
        <w:rPr>
          <w:rFonts w:hint="eastAsia"/>
          <w:szCs w:val="21"/>
        </w:rPr>
        <w:t>10%</w:t>
      </w:r>
      <w:r w:rsidRPr="00CC41D5">
        <w:rPr>
          <w:rFonts w:hint="eastAsia"/>
          <w:szCs w:val="21"/>
        </w:rPr>
        <w:t>）远远高于限制生育的需求（</w:t>
      </w:r>
      <w:r w:rsidRPr="00CC41D5">
        <w:rPr>
          <w:rFonts w:hint="eastAsia"/>
          <w:szCs w:val="21"/>
        </w:rPr>
        <w:t>3%</w:t>
      </w:r>
      <w:r w:rsidRPr="00CC41D5">
        <w:rPr>
          <w:rFonts w:hint="eastAsia"/>
          <w:szCs w:val="21"/>
        </w:rPr>
        <w:t>）。城市和农村富裕地区对计划生育的需求高于中部和东部农村地区。</w:t>
      </w:r>
      <w:r w:rsidRPr="00CC41D5">
        <w:rPr>
          <w:rStyle w:val="FootnoteReference"/>
          <w:szCs w:val="21"/>
        </w:rPr>
        <w:footnoteReference w:id="352"/>
      </w:r>
    </w:p>
    <w:p w:rsidR="002A570D" w:rsidRPr="00CC41D5" w:rsidRDefault="002A570D" w:rsidP="002A570D">
      <w:pPr>
        <w:spacing w:after="240" w:line="360" w:lineRule="exact"/>
        <w:ind w:left="720" w:hanging="720"/>
        <w:rPr>
          <w:szCs w:val="21"/>
        </w:rPr>
      </w:pPr>
      <w:r w:rsidRPr="00CC41D5">
        <w:rPr>
          <w:szCs w:val="21"/>
        </w:rPr>
        <w:t>1129.</w:t>
      </w:r>
      <w:r w:rsidRPr="00CC41D5">
        <w:rPr>
          <w:szCs w:val="21"/>
        </w:rPr>
        <w:tab/>
      </w:r>
      <w:r w:rsidRPr="00CC41D5">
        <w:rPr>
          <w:rFonts w:hint="eastAsia"/>
          <w:szCs w:val="21"/>
        </w:rPr>
        <w:t>年轻妇女对现有的计划生育服务最为满意，</w:t>
      </w:r>
      <w:r w:rsidRPr="00CC41D5">
        <w:rPr>
          <w:rFonts w:hint="eastAsia"/>
          <w:szCs w:val="21"/>
        </w:rPr>
        <w:t>15-19</w:t>
      </w:r>
      <w:r w:rsidRPr="00CC41D5">
        <w:rPr>
          <w:rFonts w:hint="eastAsia"/>
          <w:szCs w:val="21"/>
        </w:rPr>
        <w:t>岁年龄组的满意度为</w:t>
      </w:r>
      <w:r w:rsidRPr="00CC41D5">
        <w:rPr>
          <w:szCs w:val="21"/>
        </w:rPr>
        <w:t>81.8%</w:t>
      </w:r>
      <w:r w:rsidRPr="00CC41D5">
        <w:rPr>
          <w:rFonts w:hint="eastAsia"/>
          <w:szCs w:val="21"/>
        </w:rPr>
        <w:t>，而</w:t>
      </w:r>
      <w:r w:rsidRPr="00CC41D5">
        <w:rPr>
          <w:rFonts w:hint="eastAsia"/>
          <w:szCs w:val="21"/>
        </w:rPr>
        <w:t>45-49</w:t>
      </w:r>
      <w:r w:rsidRPr="00CC41D5">
        <w:rPr>
          <w:rFonts w:hint="eastAsia"/>
          <w:szCs w:val="21"/>
        </w:rPr>
        <w:t>岁年龄组中</w:t>
      </w:r>
      <w:r w:rsidRPr="00CC41D5">
        <w:rPr>
          <w:szCs w:val="21"/>
        </w:rPr>
        <w:t>55.6%</w:t>
      </w:r>
      <w:r w:rsidRPr="00CC41D5">
        <w:rPr>
          <w:rFonts w:hint="eastAsia"/>
          <w:szCs w:val="21"/>
        </w:rPr>
        <w:t>的人表示极不满意。</w:t>
      </w:r>
      <w:r w:rsidRPr="00CC41D5">
        <w:rPr>
          <w:rStyle w:val="FootnoteReference"/>
          <w:szCs w:val="21"/>
        </w:rPr>
        <w:footnoteReference w:id="353"/>
      </w:r>
      <w:r w:rsidRPr="00CC41D5">
        <w:rPr>
          <w:rFonts w:hint="eastAsia"/>
          <w:szCs w:val="21"/>
        </w:rPr>
        <w:t>整体而言，在东帝汶，已有</w:t>
      </w:r>
      <w:r w:rsidR="00E265AB">
        <w:rPr>
          <w:rFonts w:hint="eastAsia"/>
          <w:szCs w:val="21"/>
        </w:rPr>
        <w:t>四分之三</w:t>
      </w:r>
      <w:r w:rsidRPr="00CC41D5">
        <w:rPr>
          <w:rFonts w:hint="eastAsia"/>
          <w:szCs w:val="21"/>
        </w:rPr>
        <w:t>的计划生育需求得到了满足，这表明有必要加大计划生育服务的</w:t>
      </w:r>
      <w:r w:rsidR="00E265AB">
        <w:rPr>
          <w:rFonts w:hint="eastAsia"/>
          <w:szCs w:val="21"/>
        </w:rPr>
        <w:t>力度</w:t>
      </w:r>
      <w:r w:rsidRPr="00CC41D5">
        <w:rPr>
          <w:rFonts w:hint="eastAsia"/>
          <w:szCs w:val="21"/>
        </w:rPr>
        <w:t>。</w:t>
      </w:r>
    </w:p>
    <w:p w:rsidR="002A570D" w:rsidRPr="00CC41D5" w:rsidRDefault="002A570D" w:rsidP="002A570D">
      <w:pPr>
        <w:spacing w:after="240" w:line="360" w:lineRule="exact"/>
        <w:ind w:left="720" w:hanging="720"/>
        <w:rPr>
          <w:szCs w:val="21"/>
        </w:rPr>
      </w:pPr>
      <w:r w:rsidRPr="00CC41D5">
        <w:rPr>
          <w:szCs w:val="21"/>
        </w:rPr>
        <w:t>1130.</w:t>
      </w:r>
      <w:r w:rsidRPr="00CC41D5">
        <w:rPr>
          <w:szCs w:val="21"/>
        </w:rPr>
        <w:tab/>
      </w:r>
      <w:r w:rsidRPr="00CC41D5">
        <w:rPr>
          <w:rFonts w:hint="eastAsia"/>
          <w:szCs w:val="21"/>
        </w:rPr>
        <w:t>位于帝力的</w:t>
      </w:r>
      <w:r w:rsidRPr="00CC41D5">
        <w:rPr>
          <w:szCs w:val="21"/>
        </w:rPr>
        <w:t>Café Timor</w:t>
      </w:r>
      <w:r w:rsidRPr="00CC41D5">
        <w:rPr>
          <w:rFonts w:hint="eastAsia"/>
          <w:szCs w:val="21"/>
        </w:rPr>
        <w:t>诊所免费为妇女提供计划生育服务和</w:t>
      </w:r>
      <w:r w:rsidR="00E265AB">
        <w:rPr>
          <w:rFonts w:hint="eastAsia"/>
          <w:szCs w:val="21"/>
        </w:rPr>
        <w:t>艾</w:t>
      </w:r>
      <w:r w:rsidRPr="00CC41D5">
        <w:rPr>
          <w:rFonts w:ascii="Arial" w:hAnsi="Arial" w:cs="Arial"/>
          <w:color w:val="000000"/>
          <w:szCs w:val="21"/>
        </w:rPr>
        <w:t>滋病自愿咨询检测</w:t>
      </w:r>
      <w:r w:rsidRPr="00CC41D5">
        <w:rPr>
          <w:rFonts w:ascii="Arial" w:hAnsi="Arial" w:cs="Arial" w:hint="eastAsia"/>
          <w:color w:val="000000"/>
          <w:szCs w:val="21"/>
        </w:rPr>
        <w:t>，这得到了东帝汶卫生部的支持。在编写本报告之时，</w:t>
      </w:r>
      <w:r w:rsidRPr="00CC41D5">
        <w:rPr>
          <w:rFonts w:hint="eastAsia"/>
          <w:szCs w:val="21"/>
        </w:rPr>
        <w:t>该诊所已向妇女提供了自然避孕方法的相关建议，如注射避孕、皮下埋植避孕和安全套。目前，该诊所共有</w:t>
      </w:r>
      <w:r w:rsidRPr="00CC41D5">
        <w:rPr>
          <w:rFonts w:hint="eastAsia"/>
          <w:szCs w:val="21"/>
        </w:rPr>
        <w:t>2</w:t>
      </w:r>
      <w:r w:rsidRPr="00CC41D5">
        <w:rPr>
          <w:rFonts w:hint="eastAsia"/>
          <w:szCs w:val="21"/>
        </w:rPr>
        <w:t>名咨询检测顾问和</w:t>
      </w:r>
      <w:r w:rsidRPr="00CC41D5">
        <w:rPr>
          <w:rFonts w:hint="eastAsia"/>
          <w:szCs w:val="21"/>
        </w:rPr>
        <w:t>1</w:t>
      </w:r>
      <w:r w:rsidRPr="00CC41D5">
        <w:rPr>
          <w:rFonts w:hint="eastAsia"/>
          <w:szCs w:val="21"/>
        </w:rPr>
        <w:t>名医生接受过性传播感染管理培训。诊所员工报告称，妇女存在极大的避孕需求。</w:t>
      </w:r>
    </w:p>
    <w:p w:rsidR="002A570D" w:rsidRPr="00CC41D5" w:rsidRDefault="002A570D" w:rsidP="002A570D">
      <w:pPr>
        <w:spacing w:after="240" w:line="360" w:lineRule="exact"/>
        <w:ind w:left="720" w:hanging="720"/>
        <w:rPr>
          <w:szCs w:val="21"/>
        </w:rPr>
      </w:pPr>
      <w:r w:rsidRPr="00CC41D5">
        <w:rPr>
          <w:szCs w:val="21"/>
        </w:rPr>
        <w:t>1131.</w:t>
      </w:r>
      <w:r w:rsidRPr="00CC41D5">
        <w:rPr>
          <w:szCs w:val="21"/>
        </w:rPr>
        <w:tab/>
      </w:r>
      <w:r w:rsidRPr="00CC41D5">
        <w:rPr>
          <w:rFonts w:hint="eastAsia"/>
          <w:szCs w:val="21"/>
        </w:rPr>
        <w:t>为增加计划生育服务的获得机会，改善服务质量，拓宽避孕服务的范围，在联合国人口基金的支持下，卫生部已着手就计划生育领域保健服务提供者的知识和技能进行更新。</w:t>
      </w:r>
    </w:p>
    <w:p w:rsidR="002A570D" w:rsidRPr="00CC41D5" w:rsidRDefault="002A570D" w:rsidP="002A570D">
      <w:pPr>
        <w:spacing w:after="240" w:line="360" w:lineRule="exact"/>
        <w:ind w:left="720" w:hanging="720"/>
        <w:rPr>
          <w:szCs w:val="21"/>
        </w:rPr>
      </w:pPr>
      <w:r w:rsidRPr="00CC41D5">
        <w:rPr>
          <w:szCs w:val="21"/>
        </w:rPr>
        <w:t>1132.</w:t>
      </w:r>
      <w:r w:rsidRPr="00CC41D5">
        <w:rPr>
          <w:szCs w:val="21"/>
        </w:rPr>
        <w:tab/>
        <w:t>2004</w:t>
      </w:r>
      <w:r w:rsidRPr="00CC41D5">
        <w:rPr>
          <w:rFonts w:hint="eastAsia"/>
          <w:szCs w:val="21"/>
        </w:rPr>
        <w:t>年，东帝汶为不同地区指定的保健服务人员和卫生科学研究所的培训师开设了</w:t>
      </w:r>
      <w:r w:rsidRPr="00CC41D5">
        <w:rPr>
          <w:szCs w:val="21"/>
        </w:rPr>
        <w:t>TOT</w:t>
      </w:r>
      <w:r w:rsidRPr="00CC41D5">
        <w:rPr>
          <w:rFonts w:hint="eastAsia"/>
          <w:szCs w:val="21"/>
        </w:rPr>
        <w:t>课程。接受培训的国家培训师此后向全国各地不同的保健机构提供计划生育服务培训。约</w:t>
      </w:r>
      <w:r w:rsidRPr="00CC41D5">
        <w:rPr>
          <w:rFonts w:hint="eastAsia"/>
          <w:szCs w:val="21"/>
        </w:rPr>
        <w:t>50</w:t>
      </w:r>
      <w:r w:rsidRPr="00CC41D5">
        <w:rPr>
          <w:rFonts w:hint="eastAsia"/>
          <w:szCs w:val="21"/>
        </w:rPr>
        <w:t>位保健服务提供者毕业于该课程，到</w:t>
      </w:r>
      <w:r w:rsidRPr="00CC41D5">
        <w:rPr>
          <w:rFonts w:hint="eastAsia"/>
          <w:szCs w:val="21"/>
        </w:rPr>
        <w:t>2006</w:t>
      </w:r>
      <w:r w:rsidRPr="00CC41D5">
        <w:rPr>
          <w:rFonts w:hint="eastAsia"/>
          <w:szCs w:val="21"/>
        </w:rPr>
        <w:t>年底，将有超过</w:t>
      </w:r>
      <w:r w:rsidRPr="00CC41D5">
        <w:rPr>
          <w:rFonts w:hint="eastAsia"/>
          <w:szCs w:val="21"/>
        </w:rPr>
        <w:t>100</w:t>
      </w:r>
      <w:r w:rsidRPr="00CC41D5">
        <w:rPr>
          <w:rFonts w:hint="eastAsia"/>
          <w:szCs w:val="21"/>
        </w:rPr>
        <w:t>位学员毕业，此后将计划为各地区的</w:t>
      </w:r>
      <w:r w:rsidRPr="00CC41D5">
        <w:rPr>
          <w:rFonts w:hint="eastAsia"/>
          <w:szCs w:val="21"/>
        </w:rPr>
        <w:t>250</w:t>
      </w:r>
      <w:r w:rsidRPr="00CC41D5">
        <w:rPr>
          <w:rFonts w:hint="eastAsia"/>
          <w:szCs w:val="21"/>
        </w:rPr>
        <w:t>位从业人员提供培训。</w:t>
      </w:r>
    </w:p>
    <w:p w:rsidR="002A570D" w:rsidRPr="00CC41D5" w:rsidRDefault="002A570D" w:rsidP="002A570D">
      <w:pPr>
        <w:spacing w:after="240" w:line="360" w:lineRule="exact"/>
        <w:ind w:left="720" w:hanging="720"/>
        <w:rPr>
          <w:szCs w:val="21"/>
        </w:rPr>
      </w:pPr>
      <w:r w:rsidRPr="00CC41D5">
        <w:rPr>
          <w:szCs w:val="21"/>
        </w:rPr>
        <w:t>1133.</w:t>
      </w:r>
      <w:r w:rsidRPr="00CC41D5">
        <w:rPr>
          <w:szCs w:val="21"/>
        </w:rPr>
        <w:tab/>
      </w:r>
      <w:r w:rsidRPr="00CC41D5">
        <w:rPr>
          <w:rFonts w:hint="eastAsia"/>
          <w:szCs w:val="21"/>
        </w:rPr>
        <w:t>2006</w:t>
      </w:r>
      <w:r w:rsidRPr="00CC41D5">
        <w:rPr>
          <w:rFonts w:hint="eastAsia"/>
          <w:szCs w:val="21"/>
        </w:rPr>
        <w:t>年</w:t>
      </w:r>
      <w:r w:rsidRPr="00CC41D5">
        <w:rPr>
          <w:rFonts w:hint="eastAsia"/>
          <w:szCs w:val="21"/>
        </w:rPr>
        <w:t>4</w:t>
      </w:r>
      <w:r w:rsidRPr="00CC41D5">
        <w:rPr>
          <w:rFonts w:hint="eastAsia"/>
          <w:szCs w:val="21"/>
        </w:rPr>
        <w:t>月，联合国人口基金向卫生部捐赠了多种教育工具，如解剖模型、学习海报、医疗设备和仪器等，从而为计划生育培训课程的进行提供帮助。联合国人口基金亦向卫生部提供了所有的避孕用品（安全套、避孕药、注射剂和子宫内避孕器具），由卫生部通过中央药房向下分发。此外，鉴于</w:t>
      </w:r>
      <w:r w:rsidRPr="00CC41D5">
        <w:rPr>
          <w:rFonts w:hint="eastAsia"/>
          <w:szCs w:val="21"/>
        </w:rPr>
        <w:t>2005</w:t>
      </w:r>
      <w:r w:rsidRPr="00CC41D5">
        <w:rPr>
          <w:rFonts w:hint="eastAsia"/>
          <w:szCs w:val="21"/>
        </w:rPr>
        <w:t>年</w:t>
      </w:r>
      <w:r w:rsidRPr="00CC41D5">
        <w:rPr>
          <w:rFonts w:hint="eastAsia"/>
          <w:szCs w:val="21"/>
        </w:rPr>
        <w:t>12</w:t>
      </w:r>
      <w:r w:rsidRPr="00CC41D5">
        <w:rPr>
          <w:rFonts w:hint="eastAsia"/>
          <w:szCs w:val="21"/>
        </w:rPr>
        <w:t>月对《国家计划生育方案》的评审结果，卫生部请求向其产妇与儿童健康部门派遣一名计划生育顾问。目前，联合国人口基金对这位于</w:t>
      </w:r>
      <w:r w:rsidRPr="00CC41D5">
        <w:rPr>
          <w:rFonts w:hint="eastAsia"/>
          <w:szCs w:val="21"/>
        </w:rPr>
        <w:t>2006</w:t>
      </w:r>
      <w:r w:rsidRPr="00CC41D5">
        <w:rPr>
          <w:rFonts w:hint="eastAsia"/>
          <w:szCs w:val="21"/>
        </w:rPr>
        <w:t>年</w:t>
      </w:r>
      <w:r w:rsidRPr="00CC41D5">
        <w:rPr>
          <w:rFonts w:hint="eastAsia"/>
          <w:szCs w:val="21"/>
        </w:rPr>
        <w:t>4</w:t>
      </w:r>
      <w:r w:rsidRPr="00CC41D5">
        <w:rPr>
          <w:rFonts w:hint="eastAsia"/>
          <w:szCs w:val="21"/>
        </w:rPr>
        <w:t>月上任的顾问提供了支持。</w:t>
      </w:r>
    </w:p>
    <w:p w:rsidR="002A570D" w:rsidRPr="00CC41D5" w:rsidRDefault="002A570D" w:rsidP="002A570D">
      <w:pPr>
        <w:spacing w:after="240" w:line="360" w:lineRule="exact"/>
        <w:ind w:left="720" w:hanging="720"/>
        <w:rPr>
          <w:szCs w:val="21"/>
        </w:rPr>
      </w:pPr>
      <w:r w:rsidRPr="00CC41D5">
        <w:rPr>
          <w:szCs w:val="21"/>
        </w:rPr>
        <w:t>1134.</w:t>
      </w:r>
      <w:r w:rsidRPr="00CC41D5">
        <w:rPr>
          <w:szCs w:val="21"/>
        </w:rPr>
        <w:tab/>
      </w:r>
      <w:r w:rsidRPr="00CC41D5">
        <w:rPr>
          <w:rFonts w:hint="eastAsia"/>
          <w:szCs w:val="21"/>
        </w:rPr>
        <w:t>在</w:t>
      </w:r>
      <w:r w:rsidRPr="00CC41D5">
        <w:rPr>
          <w:szCs w:val="21"/>
        </w:rPr>
        <w:t>联合国人口基金</w:t>
      </w:r>
      <w:r w:rsidRPr="00CC41D5">
        <w:rPr>
          <w:rFonts w:hint="eastAsia"/>
          <w:szCs w:val="21"/>
        </w:rPr>
        <w:t>的支</w:t>
      </w:r>
      <w:r w:rsidR="00E265AB">
        <w:rPr>
          <w:rFonts w:hint="eastAsia"/>
          <w:szCs w:val="21"/>
        </w:rPr>
        <w:t>持</w:t>
      </w:r>
      <w:r w:rsidRPr="00CC41D5">
        <w:rPr>
          <w:rFonts w:hint="eastAsia"/>
          <w:szCs w:val="21"/>
        </w:rPr>
        <w:t>下，卫生部将制订一项《</w:t>
      </w:r>
      <w:r w:rsidRPr="00CC41D5">
        <w:rPr>
          <w:rFonts w:hint="eastAsia"/>
          <w:szCs w:val="21"/>
        </w:rPr>
        <w:t>2007</w:t>
      </w:r>
      <w:r w:rsidRPr="00CC41D5">
        <w:rPr>
          <w:rFonts w:hint="eastAsia"/>
          <w:szCs w:val="21"/>
        </w:rPr>
        <w:t>年生育健康行为改变交流战略》，该《战略》将聚焦诸如安全孕产、计划生育、青春期与生育健康、艾滋病毒</w:t>
      </w:r>
      <w:r w:rsidRPr="00CC41D5">
        <w:rPr>
          <w:rFonts w:hint="eastAsia"/>
          <w:szCs w:val="21"/>
        </w:rPr>
        <w:t>/</w:t>
      </w:r>
      <w:r w:rsidRPr="00CC41D5">
        <w:rPr>
          <w:rFonts w:hint="eastAsia"/>
          <w:szCs w:val="21"/>
        </w:rPr>
        <w:t>艾滋病等领域。预期该战略将构成在选定地区规划行为改变交流战略干预措施的基础，从而增加对保健服务的需求和利用。该《战略》将通过“全国计划生育促进运动”来实施。</w:t>
      </w:r>
    </w:p>
    <w:p w:rsidR="002A570D" w:rsidRPr="007B4E37" w:rsidRDefault="002A570D" w:rsidP="007B4E37">
      <w:pPr>
        <w:pStyle w:val="H3"/>
        <w:rPr>
          <w:rFonts w:hint="eastAsia"/>
          <w:b w:val="0"/>
        </w:rPr>
      </w:pPr>
      <w:bookmarkStart w:id="214" w:name="_Toc228766708"/>
      <w:r w:rsidRPr="007B4E37">
        <w:rPr>
          <w:rFonts w:hint="eastAsia"/>
          <w:b w:val="0"/>
        </w:rPr>
        <w:t>青少年怀孕</w:t>
      </w:r>
      <w:bookmarkEnd w:id="214"/>
    </w:p>
    <w:p w:rsidR="002A570D" w:rsidRPr="00CC41D5" w:rsidRDefault="002A570D" w:rsidP="002A570D">
      <w:pPr>
        <w:spacing w:after="240" w:line="360" w:lineRule="exact"/>
        <w:ind w:left="720" w:hanging="720"/>
        <w:rPr>
          <w:rFonts w:hint="eastAsia"/>
          <w:szCs w:val="21"/>
        </w:rPr>
      </w:pPr>
      <w:r w:rsidRPr="00CC41D5">
        <w:rPr>
          <w:szCs w:val="21"/>
        </w:rPr>
        <w:t>1135.</w:t>
      </w:r>
      <w:r w:rsidRPr="00CC41D5">
        <w:rPr>
          <w:szCs w:val="21"/>
        </w:rPr>
        <w:tab/>
      </w:r>
      <w:r w:rsidRPr="00CC41D5">
        <w:rPr>
          <w:rFonts w:hint="eastAsia"/>
          <w:szCs w:val="21"/>
        </w:rPr>
        <w:t>在东帝汶，</w:t>
      </w:r>
      <w:r w:rsidRPr="00CC41D5">
        <w:rPr>
          <w:rFonts w:hint="eastAsia"/>
          <w:szCs w:val="21"/>
        </w:rPr>
        <w:t>20-29</w:t>
      </w:r>
      <w:r w:rsidRPr="00CC41D5">
        <w:rPr>
          <w:rFonts w:hint="eastAsia"/>
          <w:szCs w:val="21"/>
        </w:rPr>
        <w:t>岁妇女首次生育的平均年龄为</w:t>
      </w:r>
      <w:r w:rsidRPr="00CC41D5">
        <w:rPr>
          <w:rFonts w:hint="eastAsia"/>
          <w:szCs w:val="21"/>
        </w:rPr>
        <w:t>21</w:t>
      </w:r>
      <w:r w:rsidRPr="00CC41D5">
        <w:rPr>
          <w:rFonts w:hint="eastAsia"/>
          <w:szCs w:val="21"/>
        </w:rPr>
        <w:t>岁，</w:t>
      </w:r>
      <w:r w:rsidRPr="00CC41D5">
        <w:rPr>
          <w:szCs w:val="21"/>
        </w:rPr>
        <w:t>30-39</w:t>
      </w:r>
      <w:r w:rsidRPr="00CC41D5">
        <w:rPr>
          <w:rFonts w:hint="eastAsia"/>
          <w:szCs w:val="21"/>
        </w:rPr>
        <w:t>岁妇女则为</w:t>
      </w:r>
      <w:r w:rsidRPr="00CC41D5">
        <w:rPr>
          <w:szCs w:val="21"/>
        </w:rPr>
        <w:t>22</w:t>
      </w:r>
      <w:r w:rsidRPr="00CC41D5">
        <w:rPr>
          <w:rFonts w:hint="eastAsia"/>
          <w:szCs w:val="21"/>
        </w:rPr>
        <w:t>岁。实际上，这一平均年龄对于来自不同背景的妇女而言亦是如此。青少年女孩开始生育孩子的年龄不算太早。仅约</w:t>
      </w:r>
      <w:r w:rsidR="00E265AB">
        <w:rPr>
          <w:rFonts w:hint="eastAsia"/>
          <w:szCs w:val="21"/>
        </w:rPr>
        <w:t>五分之一</w:t>
      </w:r>
      <w:r w:rsidRPr="00CC41D5">
        <w:rPr>
          <w:rFonts w:hint="eastAsia"/>
          <w:szCs w:val="21"/>
        </w:rPr>
        <w:t>的青少年生过孩子，而且年龄相对偏大，</w:t>
      </w:r>
      <w:r w:rsidR="00E265AB">
        <w:rPr>
          <w:rFonts w:hint="eastAsia"/>
          <w:szCs w:val="21"/>
        </w:rPr>
        <w:t>而</w:t>
      </w:r>
      <w:r w:rsidRPr="00CC41D5">
        <w:rPr>
          <w:rFonts w:hint="eastAsia"/>
          <w:szCs w:val="21"/>
        </w:rPr>
        <w:t>非偏小。已生过孩子或刚怀上第一个孩子的</w:t>
      </w:r>
      <w:r w:rsidRPr="00CC41D5">
        <w:rPr>
          <w:rFonts w:hint="eastAsia"/>
          <w:szCs w:val="21"/>
        </w:rPr>
        <w:t>16</w:t>
      </w:r>
      <w:r w:rsidRPr="00CC41D5">
        <w:rPr>
          <w:rFonts w:hint="eastAsia"/>
          <w:szCs w:val="21"/>
        </w:rPr>
        <w:t>岁已婚女孩占</w:t>
      </w:r>
      <w:r w:rsidRPr="00CC41D5">
        <w:rPr>
          <w:szCs w:val="21"/>
        </w:rPr>
        <w:t>4.8%</w:t>
      </w:r>
      <w:r w:rsidRPr="00CC41D5">
        <w:rPr>
          <w:rFonts w:hint="eastAsia"/>
          <w:szCs w:val="21"/>
        </w:rPr>
        <w:t>，</w:t>
      </w:r>
      <w:r w:rsidRPr="00CC41D5">
        <w:rPr>
          <w:rFonts w:hint="eastAsia"/>
          <w:szCs w:val="21"/>
        </w:rPr>
        <w:t>19</w:t>
      </w:r>
      <w:r w:rsidRPr="00CC41D5">
        <w:rPr>
          <w:rFonts w:hint="eastAsia"/>
          <w:szCs w:val="21"/>
        </w:rPr>
        <w:t>岁已婚女孩则占到</w:t>
      </w:r>
      <w:r w:rsidRPr="00CC41D5">
        <w:rPr>
          <w:szCs w:val="21"/>
        </w:rPr>
        <w:t>37.2%</w:t>
      </w:r>
      <w:r w:rsidRPr="00CC41D5">
        <w:rPr>
          <w:rFonts w:hint="eastAsia"/>
          <w:szCs w:val="21"/>
        </w:rPr>
        <w:t>。</w:t>
      </w:r>
      <w:r w:rsidRPr="00CC41D5">
        <w:rPr>
          <w:rStyle w:val="FootnoteReference"/>
          <w:szCs w:val="21"/>
        </w:rPr>
        <w:footnoteReference w:id="354"/>
      </w:r>
    </w:p>
    <w:p w:rsidR="002A570D" w:rsidRPr="007B4E37" w:rsidRDefault="002A570D" w:rsidP="007B4E37">
      <w:pPr>
        <w:pStyle w:val="H3"/>
        <w:rPr>
          <w:rFonts w:hint="eastAsia"/>
          <w:b w:val="0"/>
        </w:rPr>
      </w:pPr>
      <w:bookmarkStart w:id="215" w:name="_Toc228766709"/>
      <w:r w:rsidRPr="007B4E37">
        <w:rPr>
          <w:rFonts w:hint="eastAsia"/>
          <w:b w:val="0"/>
        </w:rPr>
        <w:t>流产</w:t>
      </w:r>
      <w:bookmarkEnd w:id="215"/>
    </w:p>
    <w:p w:rsidR="002A570D" w:rsidRPr="00CC41D5" w:rsidRDefault="002A570D" w:rsidP="002A570D">
      <w:pPr>
        <w:spacing w:after="240" w:line="360" w:lineRule="exact"/>
        <w:ind w:left="720" w:hanging="720"/>
        <w:rPr>
          <w:szCs w:val="21"/>
        </w:rPr>
      </w:pPr>
      <w:r w:rsidRPr="00CC41D5">
        <w:rPr>
          <w:iCs/>
          <w:szCs w:val="21"/>
        </w:rPr>
        <w:t>1136.</w:t>
      </w:r>
      <w:r w:rsidRPr="00CC41D5">
        <w:rPr>
          <w:iCs/>
          <w:szCs w:val="21"/>
        </w:rPr>
        <w:tab/>
      </w:r>
      <w:r w:rsidRPr="00CC41D5">
        <w:rPr>
          <w:rFonts w:hint="eastAsia"/>
          <w:iCs/>
          <w:szCs w:val="21"/>
        </w:rPr>
        <w:t>在东帝汶，流产仍然是一个极其敏感的问题，尤其是近年来的创伤事件。目前缺乏流产实际发生</w:t>
      </w:r>
      <w:r w:rsidR="00E265AB">
        <w:rPr>
          <w:rFonts w:hint="eastAsia"/>
          <w:iCs/>
          <w:szCs w:val="21"/>
        </w:rPr>
        <w:t>几率</w:t>
      </w:r>
      <w:r w:rsidRPr="00CC41D5">
        <w:rPr>
          <w:rFonts w:hint="eastAsia"/>
          <w:iCs/>
          <w:szCs w:val="21"/>
        </w:rPr>
        <w:t>的相关信息。例如，未婚</w:t>
      </w:r>
      <w:r w:rsidR="00DA096B">
        <w:rPr>
          <w:rFonts w:hint="eastAsia"/>
          <w:iCs/>
          <w:szCs w:val="21"/>
        </w:rPr>
        <w:t>妇女</w:t>
      </w:r>
      <w:r w:rsidRPr="00CC41D5">
        <w:rPr>
          <w:rFonts w:hint="eastAsia"/>
          <w:iCs/>
          <w:szCs w:val="21"/>
        </w:rPr>
        <w:t>对计划生育的需求未得到满足，这一情况缺乏较好的记录，并且，有证据表明，在首都，未婚</w:t>
      </w:r>
      <w:r w:rsidR="00DA096B">
        <w:rPr>
          <w:rFonts w:hint="eastAsia"/>
          <w:iCs/>
          <w:szCs w:val="21"/>
        </w:rPr>
        <w:t>妇女</w:t>
      </w:r>
      <w:r w:rsidRPr="00CC41D5">
        <w:rPr>
          <w:rFonts w:hint="eastAsia"/>
          <w:iCs/>
          <w:szCs w:val="21"/>
        </w:rPr>
        <w:t>要求通过</w:t>
      </w:r>
      <w:r w:rsidRPr="00CC41D5">
        <w:rPr>
          <w:rFonts w:ascii="Arial" w:hAnsi="Arial" w:cs="Arial"/>
          <w:color w:val="000000"/>
          <w:szCs w:val="21"/>
        </w:rPr>
        <w:t>氯喹</w:t>
      </w:r>
      <w:r w:rsidRPr="00CC41D5">
        <w:rPr>
          <w:rFonts w:ascii="Arial" w:hAnsi="Arial" w:cs="Arial" w:hint="eastAsia"/>
          <w:color w:val="000000"/>
          <w:szCs w:val="21"/>
        </w:rPr>
        <w:t>、</w:t>
      </w:r>
      <w:r w:rsidRPr="00CC41D5">
        <w:rPr>
          <w:rFonts w:ascii="Arial" w:hAnsi="Arial" w:cs="Arial"/>
          <w:color w:val="000000"/>
          <w:szCs w:val="21"/>
        </w:rPr>
        <w:t>凡西达</w:t>
      </w:r>
      <w:r w:rsidRPr="00CC41D5">
        <w:rPr>
          <w:rFonts w:ascii="Arial" w:hAnsi="Arial" w:cs="Arial" w:hint="eastAsia"/>
          <w:color w:val="000000"/>
          <w:szCs w:val="21"/>
        </w:rPr>
        <w:t>、</w:t>
      </w:r>
      <w:r w:rsidRPr="00CC41D5">
        <w:rPr>
          <w:rFonts w:ascii="Arial" w:hAnsi="Arial" w:cs="Arial"/>
          <w:color w:val="000000"/>
          <w:szCs w:val="21"/>
        </w:rPr>
        <w:t>盐酸四环素</w:t>
      </w:r>
      <w:r w:rsidRPr="00CC41D5">
        <w:rPr>
          <w:rFonts w:hint="eastAsia"/>
          <w:iCs/>
          <w:szCs w:val="21"/>
        </w:rPr>
        <w:t>等药物和按摩等传统医疗方法来流产。不安全流产以及流产导致的并发症的发生</w:t>
      </w:r>
      <w:r w:rsidR="00E265AB">
        <w:rPr>
          <w:rFonts w:hint="eastAsia"/>
          <w:iCs/>
          <w:szCs w:val="21"/>
        </w:rPr>
        <w:t>几率</w:t>
      </w:r>
      <w:r w:rsidRPr="00CC41D5">
        <w:rPr>
          <w:rFonts w:hint="eastAsia"/>
          <w:iCs/>
          <w:szCs w:val="21"/>
        </w:rPr>
        <w:t>尚不明确。</w:t>
      </w:r>
    </w:p>
    <w:p w:rsidR="002A570D" w:rsidRPr="00CC41D5" w:rsidRDefault="002A570D" w:rsidP="002A570D">
      <w:pPr>
        <w:spacing w:after="240" w:line="360" w:lineRule="exact"/>
        <w:ind w:left="720" w:hanging="720"/>
        <w:rPr>
          <w:szCs w:val="21"/>
        </w:rPr>
      </w:pPr>
      <w:r w:rsidRPr="00CC41D5">
        <w:rPr>
          <w:szCs w:val="21"/>
        </w:rPr>
        <w:t>1137.</w:t>
      </w:r>
      <w:r w:rsidRPr="00CC41D5">
        <w:rPr>
          <w:szCs w:val="21"/>
        </w:rPr>
        <w:tab/>
      </w:r>
      <w:r w:rsidRPr="00CC41D5">
        <w:rPr>
          <w:rFonts w:hint="eastAsia"/>
          <w:szCs w:val="21"/>
        </w:rPr>
        <w:t>有关流产后的护理，帝力国立医院可提供妇产科急救服务，在那里，妇女可接受由自然流产引发的任何并发症的治疗。她亦可以接受生育健康建议。然而，截至目前，全国尚未开展流产并发症预防与管理培训。</w:t>
      </w:r>
    </w:p>
    <w:p w:rsidR="002A570D" w:rsidRPr="00CC41D5" w:rsidRDefault="002A570D" w:rsidP="002A570D">
      <w:pPr>
        <w:spacing w:after="240" w:line="360" w:lineRule="exact"/>
        <w:ind w:left="720" w:hanging="720"/>
        <w:rPr>
          <w:szCs w:val="21"/>
        </w:rPr>
      </w:pPr>
      <w:r w:rsidRPr="00CC41D5">
        <w:rPr>
          <w:szCs w:val="21"/>
        </w:rPr>
        <w:t>1138.</w:t>
      </w:r>
      <w:r w:rsidRPr="00CC41D5">
        <w:rPr>
          <w:szCs w:val="21"/>
        </w:rPr>
        <w:tab/>
      </w:r>
      <w:r w:rsidRPr="00CC41D5">
        <w:rPr>
          <w:rFonts w:hint="eastAsia"/>
          <w:szCs w:val="21"/>
        </w:rPr>
        <w:t>在编写本报告之时，卫生部、</w:t>
      </w:r>
      <w:r w:rsidRPr="00CC41D5">
        <w:rPr>
          <w:szCs w:val="21"/>
        </w:rPr>
        <w:t xml:space="preserve">Alola </w:t>
      </w:r>
      <w:r w:rsidRPr="00CC41D5">
        <w:rPr>
          <w:rFonts w:hint="eastAsia"/>
          <w:szCs w:val="21"/>
        </w:rPr>
        <w:t>基金会和联合国人口基金正在就对东帝汶流产起因和流行情况展开调查一事进行讨论。</w:t>
      </w:r>
    </w:p>
    <w:p w:rsidR="002A570D" w:rsidRPr="007B4E37" w:rsidRDefault="002A570D" w:rsidP="007B4E37">
      <w:pPr>
        <w:pStyle w:val="H3"/>
        <w:rPr>
          <w:b w:val="0"/>
        </w:rPr>
      </w:pPr>
      <w:bookmarkStart w:id="216" w:name="_Toc228766710"/>
      <w:r w:rsidRPr="007B4E37">
        <w:rPr>
          <w:rFonts w:hint="eastAsia"/>
          <w:b w:val="0"/>
        </w:rPr>
        <w:t>有关流产的法律条款</w:t>
      </w:r>
      <w:bookmarkEnd w:id="216"/>
    </w:p>
    <w:p w:rsidR="002A570D" w:rsidRPr="00CC41D5" w:rsidRDefault="002A570D" w:rsidP="002A570D">
      <w:pPr>
        <w:spacing w:after="240" w:line="360" w:lineRule="exact"/>
        <w:ind w:left="720" w:hanging="720"/>
        <w:rPr>
          <w:iCs/>
          <w:szCs w:val="21"/>
        </w:rPr>
      </w:pPr>
      <w:r w:rsidRPr="00CC41D5">
        <w:rPr>
          <w:iCs/>
          <w:szCs w:val="21"/>
        </w:rPr>
        <w:t>1139.</w:t>
      </w:r>
      <w:r w:rsidRPr="00CC41D5">
        <w:rPr>
          <w:iCs/>
          <w:szCs w:val="21"/>
        </w:rPr>
        <w:tab/>
        <w:t>2005</w:t>
      </w:r>
      <w:r w:rsidRPr="00CC41D5">
        <w:rPr>
          <w:rFonts w:hint="eastAsia"/>
          <w:iCs/>
          <w:szCs w:val="21"/>
        </w:rPr>
        <w:t>年</w:t>
      </w:r>
      <w:r w:rsidRPr="00CC41D5">
        <w:rPr>
          <w:rFonts w:hint="eastAsia"/>
          <w:iCs/>
          <w:szCs w:val="21"/>
        </w:rPr>
        <w:t>5</w:t>
      </w:r>
      <w:r w:rsidRPr="00CC41D5">
        <w:rPr>
          <w:rFonts w:hint="eastAsia"/>
          <w:iCs/>
          <w:szCs w:val="21"/>
        </w:rPr>
        <w:t>月，东帝汶政府和天主教会发布了一份联合声明，提议在即将颁布实施的国家《刑法》中将流产定性为犯罪行为。</w:t>
      </w:r>
      <w:r w:rsidRPr="00CC41D5">
        <w:rPr>
          <w:rStyle w:val="FootnoteReference"/>
          <w:iCs/>
          <w:szCs w:val="21"/>
        </w:rPr>
        <w:footnoteReference w:id="355"/>
      </w:r>
      <w:r w:rsidRPr="00CC41D5">
        <w:rPr>
          <w:szCs w:val="21"/>
        </w:rPr>
        <w:t xml:space="preserve"> </w:t>
      </w:r>
      <w:r w:rsidRPr="00CC41D5">
        <w:rPr>
          <w:rFonts w:hint="eastAsia"/>
          <w:szCs w:val="21"/>
        </w:rPr>
        <w:t>此前曾有呼声，呼吁将流产定性为犯罪行为，任何人，包括家庭成员、传统医疗工作者和男性伴侣在内，如涉及支持流产的行为，则应受到惩罚。在与民间社会和妇女非政府组织进行探讨之后，东帝汶政府同意公开展开辩论，并授权促进平等办公室与</w:t>
      </w:r>
      <w:r w:rsidRPr="00CC41D5">
        <w:rPr>
          <w:iCs/>
          <w:szCs w:val="21"/>
        </w:rPr>
        <w:t xml:space="preserve">Alola </w:t>
      </w:r>
      <w:r w:rsidRPr="00CC41D5">
        <w:rPr>
          <w:rFonts w:hint="eastAsia"/>
          <w:iCs/>
          <w:szCs w:val="21"/>
        </w:rPr>
        <w:t>基金会和东帝汶妇女网络联手，与民间社会成立讨论论坛。该项活动于</w:t>
      </w:r>
      <w:r w:rsidRPr="00CC41D5">
        <w:rPr>
          <w:rFonts w:hint="eastAsia"/>
          <w:iCs/>
          <w:szCs w:val="21"/>
        </w:rPr>
        <w:t>2005</w:t>
      </w:r>
      <w:r w:rsidRPr="00CC41D5">
        <w:rPr>
          <w:rFonts w:hint="eastAsia"/>
          <w:iCs/>
          <w:szCs w:val="21"/>
        </w:rPr>
        <w:t>年</w:t>
      </w:r>
      <w:r w:rsidRPr="00CC41D5">
        <w:rPr>
          <w:rFonts w:hint="eastAsia"/>
          <w:iCs/>
          <w:szCs w:val="21"/>
        </w:rPr>
        <w:t>6-7</w:t>
      </w:r>
      <w:r w:rsidRPr="00CC41D5">
        <w:rPr>
          <w:rFonts w:hint="eastAsia"/>
          <w:iCs/>
          <w:szCs w:val="21"/>
        </w:rPr>
        <w:t>月间实施，旨在分享信息，探索这一问题复杂的社会与道德层面。</w:t>
      </w:r>
    </w:p>
    <w:p w:rsidR="002A570D" w:rsidRPr="00CC41D5" w:rsidRDefault="002A570D" w:rsidP="002A570D">
      <w:pPr>
        <w:spacing w:after="240" w:line="360" w:lineRule="exact"/>
        <w:ind w:left="720" w:hanging="720"/>
        <w:rPr>
          <w:iCs/>
          <w:szCs w:val="21"/>
        </w:rPr>
      </w:pPr>
      <w:r w:rsidRPr="00CC41D5">
        <w:rPr>
          <w:iCs/>
          <w:szCs w:val="21"/>
        </w:rPr>
        <w:t>1140.</w:t>
      </w:r>
      <w:r w:rsidRPr="00CC41D5">
        <w:rPr>
          <w:iCs/>
          <w:szCs w:val="21"/>
        </w:rPr>
        <w:tab/>
      </w:r>
      <w:r w:rsidRPr="00CC41D5">
        <w:rPr>
          <w:rFonts w:hint="eastAsia"/>
          <w:iCs/>
          <w:szCs w:val="21"/>
        </w:rPr>
        <w:t>有关流产问题，讨论得出的重要建议如下：</w:t>
      </w:r>
    </w:p>
    <w:p w:rsidR="002A570D" w:rsidRPr="00CC41D5" w:rsidRDefault="002A570D" w:rsidP="002A570D">
      <w:pPr>
        <w:widowControl/>
        <w:numPr>
          <w:ilvl w:val="0"/>
          <w:numId w:val="53"/>
        </w:numPr>
        <w:adjustRightInd/>
        <w:spacing w:after="240" w:line="360" w:lineRule="exact"/>
        <w:jc w:val="left"/>
        <w:textAlignment w:val="auto"/>
        <w:rPr>
          <w:iCs/>
          <w:szCs w:val="21"/>
        </w:rPr>
      </w:pPr>
      <w:r w:rsidRPr="00CC41D5">
        <w:rPr>
          <w:rFonts w:hint="eastAsia"/>
          <w:iCs/>
          <w:szCs w:val="21"/>
        </w:rPr>
        <w:t>如果妇女遭遇强奸、乱伦或存在健康风险时，流产应视作例外，不予定罪。</w:t>
      </w:r>
    </w:p>
    <w:p w:rsidR="002A570D" w:rsidRPr="00CC41D5" w:rsidRDefault="002A570D" w:rsidP="002A570D">
      <w:pPr>
        <w:widowControl/>
        <w:numPr>
          <w:ilvl w:val="0"/>
          <w:numId w:val="53"/>
        </w:numPr>
        <w:adjustRightInd/>
        <w:spacing w:after="240" w:line="360" w:lineRule="exact"/>
        <w:jc w:val="left"/>
        <w:textAlignment w:val="auto"/>
        <w:rPr>
          <w:iCs/>
          <w:szCs w:val="21"/>
        </w:rPr>
      </w:pPr>
      <w:r w:rsidRPr="00CC41D5">
        <w:rPr>
          <w:rFonts w:hint="eastAsia"/>
          <w:iCs/>
          <w:szCs w:val="21"/>
        </w:rPr>
        <w:t>讨论认为，需收集东帝汶不安全流产流行情况的相关数据。</w:t>
      </w:r>
    </w:p>
    <w:p w:rsidR="002A570D" w:rsidRPr="00CC41D5" w:rsidRDefault="002A570D" w:rsidP="009967DD">
      <w:pPr>
        <w:spacing w:after="240" w:line="360" w:lineRule="exact"/>
        <w:ind w:left="31680" w:hangingChars="350" w:firstLine="31680"/>
        <w:rPr>
          <w:rFonts w:hint="eastAsia"/>
          <w:iCs/>
          <w:szCs w:val="21"/>
        </w:rPr>
      </w:pPr>
      <w:r w:rsidRPr="00CC41D5">
        <w:rPr>
          <w:iCs/>
          <w:szCs w:val="21"/>
        </w:rPr>
        <w:t>1141.</w:t>
      </w:r>
      <w:r w:rsidRPr="00CC41D5">
        <w:rPr>
          <w:iCs/>
          <w:szCs w:val="21"/>
        </w:rPr>
        <w:tab/>
      </w:r>
      <w:r w:rsidRPr="00CC41D5">
        <w:rPr>
          <w:rFonts w:hint="eastAsia"/>
          <w:iCs/>
          <w:szCs w:val="21"/>
        </w:rPr>
        <w:t>促进平等办公室向工作组</w:t>
      </w:r>
      <w:r w:rsidR="00E265AB">
        <w:rPr>
          <w:rFonts w:hint="eastAsia"/>
          <w:iCs/>
          <w:szCs w:val="21"/>
        </w:rPr>
        <w:t>——</w:t>
      </w:r>
      <w:r w:rsidRPr="00CC41D5">
        <w:rPr>
          <w:rFonts w:hint="eastAsia"/>
          <w:iCs/>
          <w:szCs w:val="21"/>
        </w:rPr>
        <w:t>由政府和教会成立，旨在审议联合声明中各项问题</w:t>
      </w:r>
      <w:r w:rsidR="00E265AB">
        <w:rPr>
          <w:rFonts w:hint="eastAsia"/>
          <w:iCs/>
          <w:szCs w:val="21"/>
        </w:rPr>
        <w:t>——</w:t>
      </w:r>
      <w:r w:rsidRPr="00CC41D5">
        <w:rPr>
          <w:rFonts w:hint="eastAsia"/>
          <w:iCs/>
          <w:szCs w:val="21"/>
        </w:rPr>
        <w:t>提出了这些建议。由此，工作组建议，取消刑法草案中将流产定性为犯罪行为的条款，并通过单独一部法律解决这一问题。</w:t>
      </w:r>
      <w:r w:rsidRPr="00CC41D5">
        <w:rPr>
          <w:rStyle w:val="FootnoteReference"/>
          <w:iCs/>
          <w:szCs w:val="21"/>
        </w:rPr>
        <w:footnoteReference w:id="356"/>
      </w:r>
    </w:p>
    <w:p w:rsidR="002A570D" w:rsidRPr="00CC41D5" w:rsidRDefault="002A570D" w:rsidP="002A570D">
      <w:pPr>
        <w:spacing w:after="240" w:line="360" w:lineRule="exact"/>
        <w:ind w:left="720" w:hanging="720"/>
        <w:rPr>
          <w:iCs/>
          <w:szCs w:val="21"/>
        </w:rPr>
      </w:pPr>
      <w:r w:rsidRPr="00CC41D5">
        <w:rPr>
          <w:iCs/>
          <w:szCs w:val="21"/>
        </w:rPr>
        <w:t>1142.</w:t>
      </w:r>
      <w:r w:rsidRPr="00CC41D5">
        <w:rPr>
          <w:iCs/>
          <w:szCs w:val="21"/>
        </w:rPr>
        <w:tab/>
      </w:r>
      <w:r w:rsidRPr="00CC41D5">
        <w:rPr>
          <w:rFonts w:hint="eastAsia"/>
          <w:iCs/>
          <w:szCs w:val="21"/>
        </w:rPr>
        <w:t>在编写本报告之时，根据刑法草案条款，通过任何方式并且未得到孕妇同意的情况下导致流产者，可被判处</w:t>
      </w:r>
      <w:r w:rsidRPr="00CC41D5">
        <w:rPr>
          <w:rFonts w:hint="eastAsia"/>
          <w:iCs/>
          <w:szCs w:val="21"/>
        </w:rPr>
        <w:t>3-12</w:t>
      </w:r>
      <w:r w:rsidRPr="00CC41D5">
        <w:rPr>
          <w:rFonts w:hint="eastAsia"/>
          <w:iCs/>
          <w:szCs w:val="21"/>
        </w:rPr>
        <w:t>年监禁。</w:t>
      </w:r>
      <w:r w:rsidRPr="00CC41D5">
        <w:rPr>
          <w:rStyle w:val="FootnoteReference"/>
          <w:iCs/>
          <w:szCs w:val="21"/>
        </w:rPr>
        <w:footnoteReference w:id="357"/>
      </w:r>
    </w:p>
    <w:p w:rsidR="002A570D" w:rsidRPr="00F32541" w:rsidRDefault="002A570D" w:rsidP="00F32541">
      <w:pPr>
        <w:pStyle w:val="H1"/>
        <w:spacing w:beforeLines="0" w:before="0"/>
        <w:rPr>
          <w:rFonts w:hint="eastAsia"/>
        </w:rPr>
      </w:pPr>
      <w:bookmarkStart w:id="217" w:name="_Toc228766711"/>
      <w:r w:rsidRPr="00F32541">
        <w:rPr>
          <w:rFonts w:hint="eastAsia"/>
        </w:rPr>
        <w:t>老年妇女保健服务现状</w:t>
      </w:r>
      <w:bookmarkEnd w:id="217"/>
    </w:p>
    <w:p w:rsidR="002A570D" w:rsidRPr="00CC41D5" w:rsidRDefault="002A570D" w:rsidP="002A570D">
      <w:pPr>
        <w:spacing w:after="240" w:line="360" w:lineRule="exact"/>
        <w:ind w:left="720" w:hanging="720"/>
        <w:rPr>
          <w:rFonts w:hint="eastAsia"/>
          <w:szCs w:val="21"/>
        </w:rPr>
      </w:pPr>
      <w:r w:rsidRPr="00CC41D5">
        <w:rPr>
          <w:szCs w:val="21"/>
        </w:rPr>
        <w:t>1143.</w:t>
      </w:r>
      <w:r w:rsidRPr="00CC41D5">
        <w:rPr>
          <w:szCs w:val="21"/>
        </w:rPr>
        <w:tab/>
      </w:r>
      <w:r w:rsidRPr="00CC41D5">
        <w:rPr>
          <w:rFonts w:hint="eastAsia"/>
          <w:szCs w:val="21"/>
        </w:rPr>
        <w:t>尽管</w:t>
      </w:r>
      <w:r w:rsidR="00E265AB">
        <w:rPr>
          <w:rFonts w:hint="eastAsia"/>
          <w:szCs w:val="21"/>
        </w:rPr>
        <w:t>《</w:t>
      </w:r>
      <w:r w:rsidRPr="00CC41D5">
        <w:rPr>
          <w:rFonts w:hint="eastAsia"/>
          <w:szCs w:val="21"/>
        </w:rPr>
        <w:t>宪法</w:t>
      </w:r>
      <w:r w:rsidR="00E265AB">
        <w:rPr>
          <w:rFonts w:hint="eastAsia"/>
          <w:szCs w:val="21"/>
        </w:rPr>
        <w:t>》</w:t>
      </w:r>
      <w:r w:rsidRPr="00CC41D5">
        <w:rPr>
          <w:rFonts w:hint="eastAsia"/>
          <w:szCs w:val="21"/>
        </w:rPr>
        <w:t>赋予了老年人“享有特别保护的权利”，而在东帝汶，老年人，尤其是老年妇女则处于极其不利的局面。</w:t>
      </w:r>
      <w:r w:rsidRPr="00CC41D5">
        <w:rPr>
          <w:szCs w:val="21"/>
        </w:rPr>
        <w:t>PRADET</w:t>
      </w:r>
      <w:r w:rsidRPr="00CC41D5">
        <w:rPr>
          <w:rFonts w:hint="eastAsia"/>
          <w:szCs w:val="21"/>
        </w:rPr>
        <w:t>称，老年妇女遭受</w:t>
      </w:r>
      <w:r w:rsidR="00203686">
        <w:rPr>
          <w:rFonts w:hint="eastAsia"/>
          <w:szCs w:val="21"/>
        </w:rPr>
        <w:t>性暴力</w:t>
      </w:r>
      <w:r w:rsidRPr="00CC41D5">
        <w:rPr>
          <w:rFonts w:hint="eastAsia"/>
          <w:szCs w:val="21"/>
        </w:rPr>
        <w:t>的</w:t>
      </w:r>
      <w:r w:rsidR="00E265AB">
        <w:rPr>
          <w:rFonts w:hint="eastAsia"/>
          <w:szCs w:val="21"/>
        </w:rPr>
        <w:t>几率</w:t>
      </w:r>
      <w:r w:rsidRPr="00CC41D5">
        <w:rPr>
          <w:rFonts w:hint="eastAsia"/>
          <w:szCs w:val="21"/>
        </w:rPr>
        <w:t>同于年轻妇女，部分因性侵犯被转介至</w:t>
      </w:r>
      <w:r w:rsidRPr="00CC41D5">
        <w:rPr>
          <w:rFonts w:hint="eastAsia"/>
          <w:szCs w:val="21"/>
        </w:rPr>
        <w:t>PRADET</w:t>
      </w:r>
      <w:r w:rsidRPr="00CC41D5">
        <w:rPr>
          <w:rFonts w:hint="eastAsia"/>
          <w:szCs w:val="21"/>
        </w:rPr>
        <w:t>接受治疗的老年妇女已是七、八十岁高龄。</w:t>
      </w:r>
      <w:r w:rsidRPr="00CC41D5">
        <w:rPr>
          <w:szCs w:val="21"/>
        </w:rPr>
        <w:t>PRADET</w:t>
      </w:r>
      <w:r w:rsidRPr="00CC41D5">
        <w:rPr>
          <w:rFonts w:hint="eastAsia"/>
          <w:szCs w:val="21"/>
        </w:rPr>
        <w:t>目前正在围绕制定一本手册，详细阐述如何治疗</w:t>
      </w:r>
      <w:r w:rsidR="00203686">
        <w:rPr>
          <w:rFonts w:hint="eastAsia"/>
          <w:szCs w:val="21"/>
        </w:rPr>
        <w:t>性暴力</w:t>
      </w:r>
      <w:r w:rsidRPr="00CC41D5">
        <w:rPr>
          <w:rFonts w:hint="eastAsia"/>
          <w:szCs w:val="21"/>
        </w:rPr>
        <w:t>受害者，其中一节专门讲到如何检查、治疗遭遇身体和</w:t>
      </w:r>
      <w:r w:rsidRPr="00CC41D5">
        <w:rPr>
          <w:rFonts w:hint="eastAsia"/>
          <w:szCs w:val="21"/>
        </w:rPr>
        <w:t>/</w:t>
      </w:r>
      <w:r w:rsidRPr="00CC41D5">
        <w:rPr>
          <w:rFonts w:hint="eastAsia"/>
          <w:szCs w:val="21"/>
        </w:rPr>
        <w:t>或性虐待的老年妇女。卫生部正就这一领域制定政策，但在编写本报告之时，因资金，尤其是人力资源不足，该政策尚未得到实施。</w:t>
      </w:r>
      <w:r w:rsidRPr="00CC41D5">
        <w:rPr>
          <w:rStyle w:val="FootnoteReference"/>
          <w:szCs w:val="21"/>
        </w:rPr>
        <w:footnoteReference w:id="358"/>
      </w:r>
    </w:p>
    <w:p w:rsidR="002A570D" w:rsidRPr="00F32541" w:rsidRDefault="002A570D" w:rsidP="00F32541">
      <w:pPr>
        <w:pStyle w:val="H1"/>
        <w:spacing w:beforeLines="0" w:before="0"/>
        <w:rPr>
          <w:rFonts w:hint="eastAsia"/>
        </w:rPr>
      </w:pPr>
      <w:bookmarkStart w:id="218" w:name="_Toc228766712"/>
      <w:r w:rsidRPr="00F32541">
        <w:rPr>
          <w:rFonts w:hint="eastAsia"/>
        </w:rPr>
        <w:t>心理健康</w:t>
      </w:r>
      <w:bookmarkEnd w:id="218"/>
    </w:p>
    <w:p w:rsidR="002A570D" w:rsidRPr="00CC41D5" w:rsidRDefault="002A570D" w:rsidP="002A570D">
      <w:pPr>
        <w:spacing w:after="240" w:line="360" w:lineRule="exact"/>
        <w:ind w:left="720" w:hanging="720"/>
        <w:rPr>
          <w:szCs w:val="21"/>
        </w:rPr>
      </w:pPr>
      <w:r w:rsidRPr="00CC41D5">
        <w:rPr>
          <w:szCs w:val="21"/>
        </w:rPr>
        <w:t>1144.</w:t>
      </w:r>
      <w:r w:rsidRPr="00CC41D5">
        <w:rPr>
          <w:szCs w:val="21"/>
        </w:rPr>
        <w:tab/>
      </w:r>
      <w:r w:rsidRPr="00CC41D5">
        <w:rPr>
          <w:rFonts w:hint="eastAsia"/>
          <w:szCs w:val="21"/>
        </w:rPr>
        <w:t>据估计，东帝汶约</w:t>
      </w:r>
      <w:r w:rsidRPr="00CC41D5">
        <w:rPr>
          <w:rFonts w:hint="eastAsia"/>
          <w:szCs w:val="21"/>
        </w:rPr>
        <w:t>96%</w:t>
      </w:r>
      <w:r w:rsidRPr="00CC41D5">
        <w:rPr>
          <w:rFonts w:hint="eastAsia"/>
          <w:szCs w:val="21"/>
        </w:rPr>
        <w:t>的人口在其一生中至少遭受过一次创伤。</w:t>
      </w:r>
      <w:r w:rsidRPr="00CC41D5">
        <w:rPr>
          <w:rStyle w:val="FootnoteReference"/>
          <w:szCs w:val="21"/>
        </w:rPr>
        <w:footnoteReference w:id="359"/>
      </w:r>
      <w:r w:rsidRPr="00CC41D5">
        <w:rPr>
          <w:rFonts w:hint="eastAsia"/>
          <w:szCs w:val="21"/>
        </w:rPr>
        <w:t>妇女在</w:t>
      </w:r>
      <w:r w:rsidR="009A54E3">
        <w:rPr>
          <w:rFonts w:hint="eastAsia"/>
          <w:szCs w:val="21"/>
        </w:rPr>
        <w:t>印度尼西亚</w:t>
      </w:r>
      <w:r w:rsidRPr="00CC41D5">
        <w:rPr>
          <w:rFonts w:hint="eastAsia"/>
          <w:szCs w:val="21"/>
        </w:rPr>
        <w:t>占领时期所遭受的强奸、性骚扰等</w:t>
      </w:r>
      <w:r w:rsidR="00203686">
        <w:rPr>
          <w:rFonts w:hint="eastAsia"/>
          <w:szCs w:val="21"/>
        </w:rPr>
        <w:t>性暴力</w:t>
      </w:r>
      <w:r w:rsidRPr="00CC41D5">
        <w:rPr>
          <w:rFonts w:hint="eastAsia"/>
          <w:szCs w:val="21"/>
        </w:rPr>
        <w:t>事件在</w:t>
      </w:r>
      <w:r w:rsidR="00DA096B">
        <w:rPr>
          <w:rFonts w:hint="eastAsia"/>
          <w:szCs w:val="21"/>
        </w:rPr>
        <w:t>女</w:t>
      </w:r>
      <w:r w:rsidR="00E265AB">
        <w:rPr>
          <w:rFonts w:hint="eastAsia"/>
          <w:szCs w:val="21"/>
        </w:rPr>
        <w:t>性</w:t>
      </w:r>
      <w:r w:rsidRPr="00CC41D5">
        <w:rPr>
          <w:rFonts w:hint="eastAsia"/>
          <w:szCs w:val="21"/>
        </w:rPr>
        <w:t>人口创伤事件中占比极高。精神方面的疾病，如创伤后应激障碍、</w:t>
      </w:r>
      <w:r w:rsidRPr="00CC41D5">
        <w:rPr>
          <w:rStyle w:val="FootnoteReference"/>
          <w:szCs w:val="21"/>
        </w:rPr>
        <w:footnoteReference w:id="360"/>
      </w:r>
      <w:r w:rsidRPr="00CC41D5">
        <w:rPr>
          <w:szCs w:val="21"/>
        </w:rPr>
        <w:t xml:space="preserve"> </w:t>
      </w:r>
      <w:r w:rsidRPr="00CC41D5">
        <w:rPr>
          <w:rFonts w:hint="eastAsia"/>
          <w:szCs w:val="21"/>
        </w:rPr>
        <w:t>癫痫症、妄想狂精神病、焦虑和抑郁症等在妇女中极为盛行。</w:t>
      </w:r>
    </w:p>
    <w:p w:rsidR="002A570D" w:rsidRPr="007B4E37" w:rsidRDefault="002A570D" w:rsidP="007B4E37">
      <w:pPr>
        <w:pStyle w:val="H3"/>
        <w:rPr>
          <w:rFonts w:hint="eastAsia"/>
          <w:b w:val="0"/>
        </w:rPr>
      </w:pPr>
      <w:bookmarkStart w:id="219" w:name="_Toc228766713"/>
      <w:r w:rsidRPr="007B4E37">
        <w:rPr>
          <w:rFonts w:hint="eastAsia"/>
          <w:b w:val="0"/>
        </w:rPr>
        <w:t>妇女精神健康问题的程度</w:t>
      </w:r>
      <w:bookmarkEnd w:id="219"/>
    </w:p>
    <w:p w:rsidR="002A570D" w:rsidRPr="00CC41D5" w:rsidRDefault="002A570D" w:rsidP="002A570D">
      <w:pPr>
        <w:spacing w:after="240" w:line="360" w:lineRule="exact"/>
        <w:ind w:left="720" w:hanging="720"/>
        <w:rPr>
          <w:rFonts w:hint="eastAsia"/>
          <w:szCs w:val="21"/>
        </w:rPr>
      </w:pPr>
      <w:r w:rsidRPr="00CC41D5">
        <w:rPr>
          <w:szCs w:val="21"/>
        </w:rPr>
        <w:t>1145.</w:t>
      </w:r>
      <w:r w:rsidRPr="00CC41D5">
        <w:rPr>
          <w:szCs w:val="21"/>
        </w:rPr>
        <w:tab/>
      </w:r>
      <w:r w:rsidRPr="00CC41D5">
        <w:rPr>
          <w:rFonts w:hint="eastAsia"/>
          <w:szCs w:val="21"/>
        </w:rPr>
        <w:t>很多东帝汶妇女不愿谈论</w:t>
      </w:r>
      <w:r w:rsidR="00203686">
        <w:rPr>
          <w:rFonts w:hint="eastAsia"/>
          <w:szCs w:val="21"/>
        </w:rPr>
        <w:t>性暴力</w:t>
      </w:r>
      <w:r w:rsidRPr="00CC41D5">
        <w:rPr>
          <w:rFonts w:hint="eastAsia"/>
          <w:szCs w:val="21"/>
        </w:rPr>
        <w:t>或其他虐待案件，由此，妇女精神健康问题的程度目前尚不清楚。当地一家致力于精神健康问题的非政府组织称，他们接待的患有精神疾病的病人中，一半以上（</w:t>
      </w:r>
      <w:r w:rsidRPr="00CC41D5">
        <w:rPr>
          <w:rFonts w:hint="eastAsia"/>
          <w:szCs w:val="21"/>
        </w:rPr>
        <w:t>56%</w:t>
      </w:r>
      <w:r w:rsidRPr="00CC41D5">
        <w:rPr>
          <w:rFonts w:hint="eastAsia"/>
          <w:szCs w:val="21"/>
        </w:rPr>
        <w:t>）为妇女。</w:t>
      </w:r>
      <w:r w:rsidRPr="00CC41D5">
        <w:rPr>
          <w:rStyle w:val="FootnoteReference"/>
          <w:szCs w:val="21"/>
        </w:rPr>
        <w:footnoteReference w:id="361"/>
      </w:r>
      <w:r w:rsidRPr="00CC41D5">
        <w:rPr>
          <w:rFonts w:hint="eastAsia"/>
          <w:szCs w:val="21"/>
        </w:rPr>
        <w:t>有薪和无薪工作这双重负荷对妇女的精神和身体健康产生了压力，而男性健康则不会受这类问题影响。对于担任户主的妇女而言，肩上的担子就更重了。</w:t>
      </w:r>
    </w:p>
    <w:p w:rsidR="002A570D" w:rsidRPr="00CC41D5" w:rsidRDefault="002A570D" w:rsidP="002A570D">
      <w:pPr>
        <w:spacing w:after="240" w:line="360" w:lineRule="exact"/>
        <w:ind w:left="720" w:hanging="720"/>
        <w:rPr>
          <w:rFonts w:hint="eastAsia"/>
          <w:szCs w:val="21"/>
        </w:rPr>
      </w:pPr>
      <w:r w:rsidRPr="00CC41D5">
        <w:rPr>
          <w:szCs w:val="21"/>
        </w:rPr>
        <w:t>1146.</w:t>
      </w:r>
      <w:r w:rsidRPr="00CC41D5">
        <w:rPr>
          <w:szCs w:val="21"/>
        </w:rPr>
        <w:tab/>
        <w:t>2004</w:t>
      </w:r>
      <w:r w:rsidRPr="00CC41D5">
        <w:rPr>
          <w:rFonts w:hint="eastAsia"/>
          <w:szCs w:val="21"/>
        </w:rPr>
        <w:t>年，卫生部在帝力之外的贝克拉和赫拉地区开展了一次精神健康调查。调查结果如下：</w:t>
      </w:r>
      <w:r w:rsidRPr="00CC41D5">
        <w:rPr>
          <w:szCs w:val="21"/>
        </w:rPr>
        <w:t>1.9%</w:t>
      </w:r>
      <w:r w:rsidRPr="00CC41D5">
        <w:rPr>
          <w:rFonts w:hint="eastAsia"/>
          <w:szCs w:val="21"/>
        </w:rPr>
        <w:t>的人口被社区确定为患有精神疾病。几乎所有的病例都是极为严重、已丧失行为能力、急需治疗的精神疾病。最常见的精神疾病包括，严重的心理变态，大多数患者严重丧失了行为能力以及</w:t>
      </w:r>
      <w:r w:rsidRPr="00CC41D5">
        <w:rPr>
          <w:rFonts w:hint="eastAsia"/>
          <w:szCs w:val="21"/>
        </w:rPr>
        <w:t>/</w:t>
      </w:r>
      <w:r w:rsidRPr="00CC41D5">
        <w:rPr>
          <w:rFonts w:hint="eastAsia"/>
          <w:szCs w:val="21"/>
        </w:rPr>
        <w:t>或社会行为混乱。目前没有妇女精神病患者的相关数据。被确定患有严重精神疾病的患者面临着极大的性虐</w:t>
      </w:r>
      <w:r w:rsidRPr="00E265AB">
        <w:rPr>
          <w:rFonts w:hint="eastAsia"/>
          <w:spacing w:val="-4"/>
          <w:szCs w:val="21"/>
        </w:rPr>
        <w:t>待、侵犯、营养不良和身体生病的风险。</w:t>
      </w:r>
      <w:r w:rsidRPr="00E265AB">
        <w:rPr>
          <w:spacing w:val="-4"/>
          <w:szCs w:val="21"/>
        </w:rPr>
        <w:t>2004</w:t>
      </w:r>
      <w:r w:rsidRPr="00E265AB">
        <w:rPr>
          <w:rFonts w:hint="eastAsia"/>
          <w:spacing w:val="-4"/>
          <w:szCs w:val="21"/>
        </w:rPr>
        <w:t>年人口普查表明，东帝汶人口中精神疾病患者占</w:t>
      </w:r>
      <w:r w:rsidRPr="00E265AB">
        <w:rPr>
          <w:spacing w:val="-4"/>
          <w:szCs w:val="21"/>
        </w:rPr>
        <w:t>2.8%</w:t>
      </w:r>
      <w:r w:rsidRPr="00E265AB">
        <w:rPr>
          <w:rFonts w:hint="eastAsia"/>
          <w:spacing w:val="-4"/>
          <w:szCs w:val="21"/>
        </w:rPr>
        <w:t>。</w:t>
      </w:r>
      <w:r w:rsidRPr="00CC41D5">
        <w:rPr>
          <w:rStyle w:val="FootnoteReference"/>
          <w:szCs w:val="21"/>
        </w:rPr>
        <w:footnoteReference w:id="362"/>
      </w:r>
    </w:p>
    <w:p w:rsidR="002A570D" w:rsidRPr="007B4E37" w:rsidRDefault="002A570D" w:rsidP="007B4E37">
      <w:pPr>
        <w:pStyle w:val="H3"/>
        <w:rPr>
          <w:rFonts w:hint="eastAsia"/>
          <w:b w:val="0"/>
        </w:rPr>
      </w:pPr>
      <w:bookmarkStart w:id="220" w:name="_Toc228766714"/>
      <w:r w:rsidRPr="007B4E37">
        <w:rPr>
          <w:rFonts w:hint="eastAsia"/>
          <w:b w:val="0"/>
        </w:rPr>
        <w:t>缺乏精神健康服务</w:t>
      </w:r>
      <w:bookmarkEnd w:id="220"/>
    </w:p>
    <w:p w:rsidR="002A570D" w:rsidRPr="00CC41D5" w:rsidRDefault="002A570D" w:rsidP="002A570D">
      <w:pPr>
        <w:spacing w:after="240" w:line="360" w:lineRule="exact"/>
        <w:ind w:left="720" w:hanging="720"/>
        <w:rPr>
          <w:szCs w:val="21"/>
        </w:rPr>
      </w:pPr>
      <w:r w:rsidRPr="00CC41D5">
        <w:rPr>
          <w:szCs w:val="21"/>
        </w:rPr>
        <w:t>1147.</w:t>
      </w:r>
      <w:r w:rsidRPr="00CC41D5">
        <w:rPr>
          <w:szCs w:val="21"/>
        </w:rPr>
        <w:tab/>
      </w:r>
      <w:r w:rsidRPr="00CC41D5">
        <w:rPr>
          <w:rFonts w:hint="eastAsia"/>
          <w:szCs w:val="21"/>
        </w:rPr>
        <w:t>在消除对妇女歧视委员会地区磋商会上，妇女提出了一个问题，即，遭受精神健康问题困扰的人，尤其是曾遭遇过性暴力的妇女，几乎得不到任何支持。目前面临的难题是，东帝汶独立前，国内并不存在精神健康服务。国内亦不存在按性别分类针对成人和青少年的精神健康状况的定量或定性评估，因此很难评估妇女和男子所遭受的创伤事件对其精神健康造成的影响，以及国家精神健康政策、规划和服务应满足男性和</w:t>
      </w:r>
      <w:r w:rsidR="00DA096B">
        <w:rPr>
          <w:rFonts w:hint="eastAsia"/>
          <w:szCs w:val="21"/>
        </w:rPr>
        <w:t>妇女</w:t>
      </w:r>
      <w:r w:rsidRPr="00CC41D5">
        <w:rPr>
          <w:rFonts w:hint="eastAsia"/>
          <w:szCs w:val="21"/>
        </w:rPr>
        <w:t>哪些差别化需求。这种情况对于正在家中或公共场所遭受性虐待的妇女而言则尤为如此。致力于该领域的非政府组织曾为从事性工作、患有精神分裂症的妇女提供了治疗。</w:t>
      </w:r>
    </w:p>
    <w:p w:rsidR="002A570D" w:rsidRPr="007B4E37" w:rsidRDefault="002A570D" w:rsidP="007B4E37">
      <w:pPr>
        <w:pStyle w:val="H3"/>
        <w:rPr>
          <w:rFonts w:hint="eastAsia"/>
          <w:b w:val="0"/>
        </w:rPr>
      </w:pPr>
      <w:bookmarkStart w:id="221" w:name="_Toc228766715"/>
      <w:r w:rsidRPr="007B4E37">
        <w:rPr>
          <w:rFonts w:hint="eastAsia"/>
          <w:b w:val="0"/>
        </w:rPr>
        <w:t>政府的应对举措</w:t>
      </w:r>
      <w:bookmarkEnd w:id="221"/>
    </w:p>
    <w:p w:rsidR="002A570D" w:rsidRPr="00CC41D5" w:rsidRDefault="002A570D" w:rsidP="002A570D">
      <w:pPr>
        <w:spacing w:after="240" w:line="360" w:lineRule="exact"/>
        <w:ind w:left="720" w:hanging="720"/>
        <w:rPr>
          <w:szCs w:val="21"/>
        </w:rPr>
      </w:pPr>
      <w:r w:rsidRPr="00CC41D5">
        <w:rPr>
          <w:szCs w:val="21"/>
        </w:rPr>
        <w:t>1148.</w:t>
      </w:r>
      <w:r w:rsidRPr="00CC41D5">
        <w:rPr>
          <w:szCs w:val="21"/>
        </w:rPr>
        <w:tab/>
      </w:r>
      <w:r w:rsidRPr="00CC41D5">
        <w:rPr>
          <w:rFonts w:hint="eastAsia"/>
          <w:szCs w:val="21"/>
        </w:rPr>
        <w:t>自</w:t>
      </w:r>
      <w:r w:rsidRPr="00CC41D5">
        <w:rPr>
          <w:szCs w:val="21"/>
        </w:rPr>
        <w:t>2001</w:t>
      </w:r>
      <w:r w:rsidRPr="00CC41D5">
        <w:rPr>
          <w:rFonts w:hint="eastAsia"/>
          <w:szCs w:val="21"/>
        </w:rPr>
        <w:t>年起，在东帝汶精神健康项目和</w:t>
      </w:r>
      <w:r w:rsidRPr="00CC41D5">
        <w:rPr>
          <w:rFonts w:hint="eastAsia"/>
          <w:szCs w:val="21"/>
        </w:rPr>
        <w:t>PRADET</w:t>
      </w:r>
      <w:r w:rsidRPr="00CC41D5">
        <w:rPr>
          <w:rFonts w:hint="eastAsia"/>
          <w:szCs w:val="21"/>
        </w:rPr>
        <w:t>（此前自</w:t>
      </w:r>
      <w:r w:rsidRPr="00CC41D5">
        <w:rPr>
          <w:rFonts w:hint="eastAsia"/>
          <w:szCs w:val="21"/>
        </w:rPr>
        <w:t>1999</w:t>
      </w:r>
      <w:r w:rsidRPr="00CC41D5">
        <w:rPr>
          <w:rFonts w:hint="eastAsia"/>
          <w:szCs w:val="21"/>
        </w:rPr>
        <w:t>年起已治疗了</w:t>
      </w:r>
      <w:r w:rsidRPr="00CC41D5">
        <w:rPr>
          <w:rFonts w:hint="eastAsia"/>
          <w:szCs w:val="21"/>
        </w:rPr>
        <w:t>400</w:t>
      </w:r>
      <w:r w:rsidRPr="00CC41D5">
        <w:rPr>
          <w:rFonts w:hint="eastAsia"/>
          <w:szCs w:val="21"/>
        </w:rPr>
        <w:t>多个病例）的支持下，政府制定、实施了精神健康服务举措。然而，充足精神健康服务的提供受到了诸多限制，其中包括，在全国健康指标较差的情况下存在着财政难题和其他急待优先解决的问题。</w:t>
      </w:r>
    </w:p>
    <w:p w:rsidR="002A570D" w:rsidRPr="00CC41D5" w:rsidRDefault="002A570D" w:rsidP="002A570D">
      <w:pPr>
        <w:spacing w:after="240" w:line="360" w:lineRule="exact"/>
        <w:ind w:left="720" w:hanging="720"/>
        <w:rPr>
          <w:szCs w:val="21"/>
        </w:rPr>
      </w:pPr>
      <w:r w:rsidRPr="00CC41D5">
        <w:rPr>
          <w:szCs w:val="21"/>
        </w:rPr>
        <w:t>1149.</w:t>
      </w:r>
      <w:r w:rsidRPr="00CC41D5">
        <w:rPr>
          <w:szCs w:val="21"/>
        </w:rPr>
        <w:tab/>
      </w:r>
      <w:r w:rsidRPr="00CC41D5">
        <w:rPr>
          <w:rFonts w:hint="eastAsia"/>
          <w:szCs w:val="21"/>
        </w:rPr>
        <w:t>东帝汶政府认识到，有必要为致力于精神健康问题的民间社会组织提供更大的财政和技术支持。此外，亦十分有必要向家庭提供更多的精神疾病护理相关信息。</w:t>
      </w:r>
    </w:p>
    <w:p w:rsidR="002A570D" w:rsidRPr="00CC41D5" w:rsidRDefault="002A570D" w:rsidP="002A570D">
      <w:pPr>
        <w:spacing w:after="240" w:line="360" w:lineRule="exact"/>
        <w:ind w:left="720" w:hanging="720"/>
        <w:rPr>
          <w:szCs w:val="21"/>
        </w:rPr>
      </w:pPr>
      <w:r w:rsidRPr="00CC41D5">
        <w:rPr>
          <w:szCs w:val="21"/>
        </w:rPr>
        <w:t>1150.</w:t>
      </w:r>
      <w:r w:rsidRPr="00CC41D5">
        <w:rPr>
          <w:szCs w:val="21"/>
        </w:rPr>
        <w:tab/>
      </w:r>
      <w:r w:rsidRPr="00CC41D5">
        <w:rPr>
          <w:rFonts w:hint="eastAsia"/>
          <w:szCs w:val="21"/>
        </w:rPr>
        <w:t>正如《国家精神健康战略》中所列明，东帝汶政府计划培训专业的精神健康工作者，培训内容包括，儿童、性别、毒品与酗酒、发育障碍等领域的知识，以及通过进修，在现有知识基础上了解其他领域。政府设想，非政府组织提供补充性并又有别于政府服务的服务项目，如，对创伤后应激障碍、焦虑和程度稍弱的抑郁等病症提供社会心理支持，咨询和非医疗干预。</w:t>
      </w:r>
    </w:p>
    <w:p w:rsidR="002A570D" w:rsidRPr="00CC41D5" w:rsidRDefault="002A570D" w:rsidP="002A570D">
      <w:pPr>
        <w:spacing w:after="240" w:line="360" w:lineRule="exact"/>
        <w:ind w:left="720" w:hanging="720"/>
        <w:rPr>
          <w:szCs w:val="21"/>
        </w:rPr>
      </w:pPr>
      <w:r w:rsidRPr="00CC41D5">
        <w:rPr>
          <w:szCs w:val="21"/>
        </w:rPr>
        <w:t>1151.</w:t>
      </w:r>
      <w:r w:rsidRPr="00CC41D5">
        <w:rPr>
          <w:szCs w:val="21"/>
        </w:rPr>
        <w:tab/>
      </w:r>
      <w:r w:rsidRPr="00CC41D5">
        <w:rPr>
          <w:rFonts w:hint="eastAsia"/>
          <w:szCs w:val="21"/>
        </w:rPr>
        <w:t>目前，隶属于卫生部的精神健康小组正努力通过政府分区和地区保健中心、保健站和政府公立服务网络之外的诊所提供精神健康服务。对于无法前往固定诊所的病人，将由流动下乡服务组提供相关服务。</w:t>
      </w:r>
      <w:r w:rsidRPr="00CC41D5">
        <w:rPr>
          <w:rStyle w:val="FootnoteReference"/>
          <w:szCs w:val="21"/>
        </w:rPr>
        <w:footnoteReference w:id="363"/>
      </w:r>
    </w:p>
    <w:p w:rsidR="002A570D" w:rsidRPr="007B4E37" w:rsidRDefault="002A570D" w:rsidP="007B4E37">
      <w:pPr>
        <w:pStyle w:val="H3"/>
        <w:rPr>
          <w:rFonts w:hint="eastAsia"/>
          <w:b w:val="0"/>
        </w:rPr>
      </w:pPr>
      <w:bookmarkStart w:id="222" w:name="_Toc228766716"/>
      <w:r w:rsidRPr="007B4E37">
        <w:rPr>
          <w:rFonts w:hint="eastAsia"/>
          <w:b w:val="0"/>
        </w:rPr>
        <w:t>精神健康相关立法</w:t>
      </w:r>
      <w:bookmarkEnd w:id="222"/>
    </w:p>
    <w:p w:rsidR="002A570D" w:rsidRPr="00CC41D5" w:rsidRDefault="002A570D" w:rsidP="005A79AC">
      <w:pPr>
        <w:spacing w:after="240" w:line="360" w:lineRule="exact"/>
        <w:ind w:left="720" w:hanging="720"/>
        <w:rPr>
          <w:szCs w:val="21"/>
        </w:rPr>
      </w:pPr>
      <w:r w:rsidRPr="00CC41D5">
        <w:rPr>
          <w:szCs w:val="21"/>
        </w:rPr>
        <w:t>1152.</w:t>
      </w:r>
      <w:r w:rsidRPr="00CC41D5">
        <w:rPr>
          <w:szCs w:val="21"/>
        </w:rPr>
        <w:tab/>
      </w:r>
      <w:r w:rsidRPr="00CC41D5">
        <w:rPr>
          <w:rFonts w:hint="eastAsia"/>
          <w:szCs w:val="21"/>
        </w:rPr>
        <w:t>目前东帝汶没有全国性精神健康立法。现行法律是</w:t>
      </w:r>
      <w:r w:rsidR="009A54E3">
        <w:rPr>
          <w:rFonts w:hint="eastAsia"/>
          <w:szCs w:val="21"/>
        </w:rPr>
        <w:t>印度尼西亚</w:t>
      </w:r>
      <w:r w:rsidRPr="00CC41D5">
        <w:rPr>
          <w:rFonts w:hint="eastAsia"/>
          <w:szCs w:val="21"/>
        </w:rPr>
        <w:t>法和《</w:t>
      </w:r>
      <w:r w:rsidR="0036436E">
        <w:rPr>
          <w:rFonts w:hint="eastAsia"/>
          <w:szCs w:val="21"/>
        </w:rPr>
        <w:t>东帝汶过渡当局法规</w:t>
      </w:r>
      <w:r w:rsidRPr="00CC41D5">
        <w:rPr>
          <w:rFonts w:hint="eastAsia"/>
          <w:szCs w:val="21"/>
        </w:rPr>
        <w:t>》的混合体，现被用作法庭指南，然而，目前尚无办法扣押患有精神疾病的人，也无法保护他们的人权。</w:t>
      </w:r>
    </w:p>
    <w:p w:rsidR="002A570D" w:rsidRPr="00CC41D5" w:rsidRDefault="002A570D" w:rsidP="005A79AC">
      <w:pPr>
        <w:spacing w:after="240" w:line="360" w:lineRule="exact"/>
        <w:ind w:left="720" w:hanging="720"/>
        <w:rPr>
          <w:szCs w:val="21"/>
        </w:rPr>
      </w:pPr>
      <w:r w:rsidRPr="00CC41D5">
        <w:rPr>
          <w:szCs w:val="21"/>
        </w:rPr>
        <w:t>1153.</w:t>
      </w:r>
      <w:r w:rsidRPr="00CC41D5">
        <w:rPr>
          <w:szCs w:val="21"/>
        </w:rPr>
        <w:tab/>
      </w:r>
      <w:r w:rsidRPr="00CC41D5">
        <w:rPr>
          <w:rFonts w:hint="eastAsia"/>
          <w:szCs w:val="21"/>
        </w:rPr>
        <w:t>由此，东帝汶政府意识到需制定法律来支持既定政策，其中包括，对非政府提供者的服务提供、工作人员（包括培训与问责）和药物处方与管理进行监管。政府称，有必要对精神健康、诊断、文化习俗、心理变态、创伤、癫痫症、自杀状况以及家庭体系和社区关爱模型有创意的应对措施进行深入研究，以了解东帝汶精神疾病盛行率等基本问题，更好地制定精神健康服务行动。</w:t>
      </w:r>
      <w:r w:rsidRPr="00CC41D5">
        <w:rPr>
          <w:rStyle w:val="FootnoteReference"/>
          <w:szCs w:val="21"/>
        </w:rPr>
        <w:footnoteReference w:id="364"/>
      </w:r>
      <w:r w:rsidRPr="00CC41D5">
        <w:rPr>
          <w:rFonts w:hint="eastAsia"/>
          <w:szCs w:val="21"/>
        </w:rPr>
        <w:t>更详细的信息可见政府的《第一阶段报告》。</w:t>
      </w:r>
    </w:p>
    <w:p w:rsidR="002A570D" w:rsidRPr="00F32541" w:rsidRDefault="002A570D" w:rsidP="00F32541">
      <w:pPr>
        <w:pStyle w:val="H1"/>
        <w:spacing w:beforeLines="0" w:before="0"/>
        <w:rPr>
          <w:rFonts w:hint="eastAsia"/>
        </w:rPr>
      </w:pPr>
      <w:bookmarkStart w:id="223" w:name="_Toc228766717"/>
      <w:r w:rsidRPr="00F32541">
        <w:rPr>
          <w:rFonts w:hint="eastAsia"/>
        </w:rPr>
        <w:t>毒品与酗酒</w:t>
      </w:r>
      <w:bookmarkEnd w:id="223"/>
    </w:p>
    <w:p w:rsidR="002A570D" w:rsidRPr="00CC41D5" w:rsidRDefault="002A570D" w:rsidP="002A570D">
      <w:pPr>
        <w:spacing w:after="240" w:line="360" w:lineRule="exact"/>
        <w:ind w:left="720" w:hanging="720"/>
        <w:rPr>
          <w:szCs w:val="21"/>
        </w:rPr>
      </w:pPr>
      <w:r w:rsidRPr="00CC41D5">
        <w:rPr>
          <w:szCs w:val="21"/>
        </w:rPr>
        <w:t>1154.</w:t>
      </w:r>
      <w:r w:rsidRPr="00CC41D5">
        <w:rPr>
          <w:szCs w:val="21"/>
        </w:rPr>
        <w:tab/>
      </w:r>
      <w:r w:rsidRPr="00CC41D5">
        <w:rPr>
          <w:rFonts w:hint="eastAsia"/>
          <w:szCs w:val="21"/>
        </w:rPr>
        <w:t>卫生部认为药物滥用和酗酒问题为常见的精神障碍，这在男性人群中尤为如此；然而在东帝汶，这一问题的实际程度尚不清楚。鉴于未经治疗的创伤和长期的压力，男性人群饮酒量不断增加，这亦使妇女处在了暴力的边缘。作为家庭暴力、性侵犯和虐</w:t>
      </w:r>
      <w:r w:rsidR="0058602A">
        <w:rPr>
          <w:rFonts w:hint="eastAsia"/>
          <w:szCs w:val="21"/>
        </w:rPr>
        <w:t>待</w:t>
      </w:r>
      <w:r w:rsidRPr="00CC41D5">
        <w:rPr>
          <w:rFonts w:hint="eastAsia"/>
          <w:szCs w:val="21"/>
        </w:rPr>
        <w:t>儿</w:t>
      </w:r>
      <w:r w:rsidR="0058602A">
        <w:rPr>
          <w:rFonts w:hint="eastAsia"/>
          <w:szCs w:val="21"/>
        </w:rPr>
        <w:t>童</w:t>
      </w:r>
      <w:r w:rsidRPr="00CC41D5">
        <w:rPr>
          <w:rFonts w:hint="eastAsia"/>
          <w:szCs w:val="21"/>
        </w:rPr>
        <w:t>案件受害者转介体系的一部分，非政府组织留意到，他们接手的大部分案例均与酌酒相关。棕榈酒四处可见，饮用者既包括成人也包括儿童。</w:t>
      </w:r>
    </w:p>
    <w:p w:rsidR="002A570D" w:rsidRPr="00CC41D5" w:rsidRDefault="002A570D" w:rsidP="002A570D">
      <w:pPr>
        <w:spacing w:after="240" w:line="360" w:lineRule="exact"/>
        <w:ind w:left="720" w:hanging="720"/>
        <w:rPr>
          <w:szCs w:val="21"/>
        </w:rPr>
      </w:pPr>
      <w:r w:rsidRPr="00CC41D5">
        <w:rPr>
          <w:szCs w:val="21"/>
        </w:rPr>
        <w:t>1155.</w:t>
      </w:r>
      <w:r w:rsidRPr="00CC41D5">
        <w:rPr>
          <w:szCs w:val="21"/>
        </w:rPr>
        <w:tab/>
      </w:r>
      <w:r w:rsidRPr="00CC41D5">
        <w:rPr>
          <w:rFonts w:hint="eastAsia"/>
          <w:szCs w:val="21"/>
        </w:rPr>
        <w:t>有关东帝汶服用毒品的程度或者对妇女的影响程度尚不清楚。人口和保健调查结果表明，</w:t>
      </w:r>
      <w:r w:rsidR="00DA096B">
        <w:rPr>
          <w:rFonts w:hint="eastAsia"/>
          <w:szCs w:val="21"/>
        </w:rPr>
        <w:t>女</w:t>
      </w:r>
      <w:r w:rsidR="0058602A">
        <w:rPr>
          <w:rFonts w:hint="eastAsia"/>
          <w:szCs w:val="21"/>
        </w:rPr>
        <w:t>性</w:t>
      </w:r>
      <w:r w:rsidRPr="00CC41D5">
        <w:rPr>
          <w:rFonts w:hint="eastAsia"/>
          <w:szCs w:val="21"/>
        </w:rPr>
        <w:t>吸烟者极少，</w:t>
      </w:r>
      <w:r w:rsidRPr="00CC41D5">
        <w:rPr>
          <w:rStyle w:val="FootnoteReference"/>
          <w:szCs w:val="21"/>
        </w:rPr>
        <w:footnoteReference w:id="365"/>
      </w:r>
      <w:r w:rsidRPr="00CC41D5">
        <w:rPr>
          <w:rFonts w:hint="eastAsia"/>
          <w:szCs w:val="21"/>
        </w:rPr>
        <w:t>这部分归因于东帝汶文化不允许</w:t>
      </w:r>
      <w:r w:rsidR="00DA096B">
        <w:rPr>
          <w:rFonts w:hint="eastAsia"/>
          <w:szCs w:val="21"/>
        </w:rPr>
        <w:t>妇女</w:t>
      </w:r>
      <w:r w:rsidRPr="00CC41D5">
        <w:rPr>
          <w:rFonts w:hint="eastAsia"/>
          <w:szCs w:val="21"/>
        </w:rPr>
        <w:t>吸烟，尤其是在公共场所。调查亦报告，妇女和男子均很可能知道吸烟有害健康。</w:t>
      </w:r>
      <w:r w:rsidRPr="00CC41D5">
        <w:rPr>
          <w:rStyle w:val="FootnoteReference"/>
          <w:szCs w:val="21"/>
        </w:rPr>
        <w:footnoteReference w:id="366"/>
      </w:r>
      <w:r w:rsidRPr="00CC41D5">
        <w:rPr>
          <w:rFonts w:hint="eastAsia"/>
          <w:szCs w:val="21"/>
        </w:rPr>
        <w:t>有轶闻报道称，青少年</w:t>
      </w:r>
      <w:r w:rsidR="0058602A">
        <w:rPr>
          <w:rFonts w:hint="eastAsia"/>
          <w:szCs w:val="21"/>
        </w:rPr>
        <w:t>——</w:t>
      </w:r>
      <w:r w:rsidRPr="00CC41D5">
        <w:rPr>
          <w:rFonts w:hint="eastAsia"/>
          <w:szCs w:val="21"/>
        </w:rPr>
        <w:t>主要在首都帝力</w:t>
      </w:r>
      <w:r w:rsidR="0058602A">
        <w:rPr>
          <w:rFonts w:hint="eastAsia"/>
          <w:szCs w:val="21"/>
        </w:rPr>
        <w:t>——</w:t>
      </w:r>
      <w:r w:rsidRPr="00CC41D5">
        <w:rPr>
          <w:rFonts w:hint="eastAsia"/>
          <w:szCs w:val="21"/>
        </w:rPr>
        <w:t>服用易上瘾和不易上瘾的毒品，但这一报道尚未得到证实。</w:t>
      </w:r>
    </w:p>
    <w:p w:rsidR="002A570D" w:rsidRPr="00CC41D5" w:rsidRDefault="002A570D" w:rsidP="002A570D">
      <w:pPr>
        <w:spacing w:after="240" w:line="360" w:lineRule="exact"/>
        <w:ind w:left="720" w:hanging="720"/>
        <w:rPr>
          <w:szCs w:val="21"/>
        </w:rPr>
      </w:pPr>
      <w:r w:rsidRPr="00CC41D5">
        <w:rPr>
          <w:szCs w:val="21"/>
        </w:rPr>
        <w:t>1156.</w:t>
      </w:r>
      <w:r w:rsidRPr="00CC41D5">
        <w:rPr>
          <w:szCs w:val="21"/>
        </w:rPr>
        <w:tab/>
      </w:r>
      <w:r w:rsidRPr="00CC41D5">
        <w:rPr>
          <w:rFonts w:hint="eastAsia"/>
          <w:szCs w:val="21"/>
        </w:rPr>
        <w:t>在编写本报告之时，政府尚未开展正式的反毒品或酗酒宣传活动，警告人们药物滥用的危害。然而，在编写本报告之时，当地一家非政府组织</w:t>
      </w:r>
      <w:r w:rsidRPr="00CC41D5">
        <w:rPr>
          <w:szCs w:val="21"/>
        </w:rPr>
        <w:t xml:space="preserve"> PRADET</w:t>
      </w:r>
      <w:r w:rsidRPr="00CC41D5">
        <w:rPr>
          <w:rFonts w:hint="eastAsia"/>
          <w:szCs w:val="21"/>
        </w:rPr>
        <w:t>正计划针对它的员工以及其他负责处理与酗酒相关疾病的健康工作者启动一系列</w:t>
      </w:r>
      <w:r w:rsidR="0058602A">
        <w:rPr>
          <w:rFonts w:hint="eastAsia"/>
          <w:szCs w:val="21"/>
        </w:rPr>
        <w:t>提高</w:t>
      </w:r>
      <w:r w:rsidRPr="00CC41D5">
        <w:rPr>
          <w:rFonts w:hint="eastAsia"/>
          <w:szCs w:val="21"/>
        </w:rPr>
        <w:t>认</w:t>
      </w:r>
      <w:r w:rsidR="0058602A">
        <w:rPr>
          <w:rFonts w:hint="eastAsia"/>
          <w:szCs w:val="21"/>
        </w:rPr>
        <w:t>识的</w:t>
      </w:r>
      <w:r w:rsidRPr="00CC41D5">
        <w:rPr>
          <w:rFonts w:hint="eastAsia"/>
          <w:szCs w:val="21"/>
        </w:rPr>
        <w:t>培训活动。</w:t>
      </w:r>
    </w:p>
    <w:p w:rsidR="002A570D" w:rsidRPr="00F32541" w:rsidRDefault="002919E6" w:rsidP="00F32541">
      <w:pPr>
        <w:pStyle w:val="H1"/>
        <w:spacing w:beforeLines="0" w:before="0"/>
        <w:rPr>
          <w:rFonts w:hint="eastAsia"/>
        </w:rPr>
      </w:pPr>
      <w:r>
        <w:rPr>
          <w:bCs/>
          <w:szCs w:val="24"/>
        </w:rPr>
        <w:br w:type="page"/>
      </w:r>
      <w:bookmarkStart w:id="224" w:name="_Toc228766718"/>
      <w:r w:rsidR="002A570D" w:rsidRPr="00F32541">
        <w:rPr>
          <w:rFonts w:hint="eastAsia"/>
        </w:rPr>
        <w:t>残疾</w:t>
      </w:r>
      <w:bookmarkEnd w:id="224"/>
    </w:p>
    <w:p w:rsidR="002A570D" w:rsidRPr="00CC41D5" w:rsidRDefault="002A570D" w:rsidP="002A570D">
      <w:pPr>
        <w:spacing w:after="240" w:line="360" w:lineRule="exact"/>
        <w:ind w:left="720" w:hanging="720"/>
        <w:rPr>
          <w:szCs w:val="21"/>
        </w:rPr>
      </w:pPr>
      <w:r w:rsidRPr="00CC41D5">
        <w:rPr>
          <w:szCs w:val="21"/>
        </w:rPr>
        <w:t>1157.</w:t>
      </w:r>
      <w:r w:rsidRPr="00CC41D5">
        <w:rPr>
          <w:szCs w:val="21"/>
        </w:rPr>
        <w:tab/>
      </w:r>
      <w:r w:rsidRPr="00CC41D5">
        <w:rPr>
          <w:rFonts w:hint="eastAsia"/>
          <w:szCs w:val="21"/>
        </w:rPr>
        <w:t>《宪法》规定公民在“身体与精神状况”基础上享有平等权，不得歧视，并进一步阐明，残疾人公民应和所有公民一样，享有同等权利与义务，并应受到保护，“他</w:t>
      </w:r>
      <w:r w:rsidRPr="00CC41D5">
        <w:rPr>
          <w:rFonts w:hint="eastAsia"/>
          <w:szCs w:val="21"/>
        </w:rPr>
        <w:t>/</w:t>
      </w:r>
      <w:r w:rsidRPr="00CC41D5">
        <w:rPr>
          <w:rFonts w:hint="eastAsia"/>
          <w:szCs w:val="21"/>
        </w:rPr>
        <w:t>她因残疾而无法行使或履行的权利或义务除外”。</w:t>
      </w:r>
      <w:r w:rsidRPr="00CC41D5">
        <w:rPr>
          <w:rStyle w:val="FootnoteReference"/>
          <w:szCs w:val="21"/>
        </w:rPr>
        <w:footnoteReference w:id="367"/>
      </w:r>
    </w:p>
    <w:p w:rsidR="002A570D" w:rsidRPr="00CC41D5" w:rsidRDefault="002A570D" w:rsidP="002A570D">
      <w:pPr>
        <w:spacing w:after="240" w:line="360" w:lineRule="exact"/>
        <w:ind w:left="720" w:hanging="720"/>
        <w:rPr>
          <w:szCs w:val="21"/>
        </w:rPr>
      </w:pPr>
      <w:r w:rsidRPr="00CC41D5">
        <w:rPr>
          <w:szCs w:val="21"/>
        </w:rPr>
        <w:t>1158.</w:t>
      </w:r>
      <w:r w:rsidRPr="00CC41D5">
        <w:rPr>
          <w:szCs w:val="21"/>
        </w:rPr>
        <w:tab/>
      </w:r>
      <w:r w:rsidRPr="00CC41D5">
        <w:rPr>
          <w:rFonts w:hint="eastAsia"/>
          <w:szCs w:val="21"/>
        </w:rPr>
        <w:t>东帝汶几家位于首都帝力或距离首都极近的机构，如</w:t>
      </w:r>
      <w:r w:rsidRPr="00CC41D5">
        <w:rPr>
          <w:szCs w:val="21"/>
        </w:rPr>
        <w:t>ASSERT</w:t>
      </w:r>
      <w:r w:rsidRPr="00CC41D5">
        <w:rPr>
          <w:rFonts w:hint="eastAsia"/>
          <w:szCs w:val="21"/>
        </w:rPr>
        <w:t>和</w:t>
      </w:r>
      <w:r w:rsidRPr="00CC41D5">
        <w:rPr>
          <w:szCs w:val="21"/>
        </w:rPr>
        <w:t>Klibur Domin</w:t>
      </w:r>
      <w:r w:rsidRPr="00CC41D5">
        <w:rPr>
          <w:rFonts w:hint="eastAsia"/>
          <w:szCs w:val="21"/>
        </w:rPr>
        <w:t>等，将重点放在了身体患有残疾的人上，为他们提供助行器（假肢和矫形器）、理疗，并提供长期住宿与社会支持。这些机构与劳动与社会安置部、卫生部紧密合作，支持当地组织的残疾人协调服务工作，帮助残疾人再次融入社区，并培训当地康复工作者。</w:t>
      </w:r>
      <w:r w:rsidRPr="00CC41D5">
        <w:rPr>
          <w:szCs w:val="21"/>
        </w:rPr>
        <w:t>Klibur Domin</w:t>
      </w:r>
      <w:r w:rsidRPr="00CC41D5">
        <w:rPr>
          <w:rFonts w:hint="eastAsia"/>
          <w:szCs w:val="21"/>
        </w:rPr>
        <w:t>则为等待做手术或手术后处于康复阶段的病人，或由帝力国</w:t>
      </w:r>
      <w:r w:rsidR="0058602A">
        <w:rPr>
          <w:rFonts w:hint="eastAsia"/>
          <w:szCs w:val="21"/>
        </w:rPr>
        <w:t>立</w:t>
      </w:r>
      <w:r w:rsidRPr="00CC41D5">
        <w:rPr>
          <w:rFonts w:hint="eastAsia"/>
          <w:szCs w:val="21"/>
        </w:rPr>
        <w:t>医院和地区保健诊所转介至此、患有肺结核和营养不良的病人提供免费住宿、监督医疗和健康教育。</w:t>
      </w:r>
    </w:p>
    <w:p w:rsidR="002A570D" w:rsidRPr="007B4E37" w:rsidRDefault="002A570D" w:rsidP="007B4E37">
      <w:pPr>
        <w:pStyle w:val="H3"/>
        <w:rPr>
          <w:rFonts w:hint="eastAsia"/>
          <w:b w:val="0"/>
        </w:rPr>
      </w:pPr>
      <w:bookmarkStart w:id="225" w:name="_Toc228766719"/>
      <w:r w:rsidRPr="007B4E37">
        <w:rPr>
          <w:rFonts w:hint="eastAsia"/>
          <w:b w:val="0"/>
        </w:rPr>
        <w:t>残疾病人相关数据</w:t>
      </w:r>
      <w:bookmarkEnd w:id="225"/>
    </w:p>
    <w:p w:rsidR="002A570D" w:rsidRPr="00CC41D5" w:rsidRDefault="002A570D" w:rsidP="009967DD">
      <w:pPr>
        <w:spacing w:after="240" w:line="360" w:lineRule="exact"/>
        <w:ind w:left="31680" w:hangingChars="400" w:firstLine="31680"/>
        <w:rPr>
          <w:rFonts w:hint="eastAsia"/>
          <w:szCs w:val="21"/>
        </w:rPr>
      </w:pPr>
      <w:r w:rsidRPr="00CC41D5">
        <w:rPr>
          <w:szCs w:val="21"/>
        </w:rPr>
        <w:t>1159.</w:t>
      </w:r>
      <w:r w:rsidRPr="00CC41D5">
        <w:rPr>
          <w:szCs w:val="21"/>
        </w:rPr>
        <w:tab/>
      </w:r>
      <w:r w:rsidRPr="00CC41D5">
        <w:rPr>
          <w:rFonts w:hint="eastAsia"/>
          <w:szCs w:val="21"/>
        </w:rPr>
        <w:t>自</w:t>
      </w:r>
      <w:r w:rsidRPr="00CC41D5">
        <w:rPr>
          <w:rFonts w:hint="eastAsia"/>
          <w:szCs w:val="21"/>
        </w:rPr>
        <w:t>2005</w:t>
      </w:r>
      <w:r w:rsidRPr="00CC41D5">
        <w:rPr>
          <w:rFonts w:hint="eastAsia"/>
          <w:szCs w:val="21"/>
        </w:rPr>
        <w:t>年</w:t>
      </w:r>
      <w:r w:rsidRPr="00CC41D5">
        <w:rPr>
          <w:rFonts w:hint="eastAsia"/>
          <w:szCs w:val="21"/>
        </w:rPr>
        <w:t>4</w:t>
      </w:r>
      <w:r w:rsidRPr="00CC41D5">
        <w:rPr>
          <w:rFonts w:hint="eastAsia"/>
          <w:szCs w:val="21"/>
        </w:rPr>
        <w:t>月开始运营起，通过康复中心，</w:t>
      </w:r>
      <w:r w:rsidRPr="00CC41D5">
        <w:rPr>
          <w:rFonts w:hint="eastAsia"/>
          <w:szCs w:val="21"/>
        </w:rPr>
        <w:t>ASSERT</w:t>
      </w:r>
      <w:r w:rsidRPr="00CC41D5">
        <w:rPr>
          <w:rFonts w:hint="eastAsia"/>
          <w:szCs w:val="21"/>
        </w:rPr>
        <w:t>已治疗了</w:t>
      </w:r>
      <w:r w:rsidRPr="00CC41D5">
        <w:rPr>
          <w:rFonts w:hint="eastAsia"/>
          <w:szCs w:val="21"/>
        </w:rPr>
        <w:t>132</w:t>
      </w:r>
      <w:r w:rsidRPr="00CC41D5">
        <w:rPr>
          <w:rFonts w:hint="eastAsia"/>
          <w:szCs w:val="21"/>
        </w:rPr>
        <w:t>位病</w:t>
      </w:r>
      <w:r w:rsidR="0058602A">
        <w:rPr>
          <w:rFonts w:hint="eastAsia"/>
          <w:szCs w:val="21"/>
        </w:rPr>
        <w:t>人——</w:t>
      </w:r>
      <w:r w:rsidRPr="00CC41D5">
        <w:rPr>
          <w:rFonts w:hint="eastAsia"/>
          <w:szCs w:val="21"/>
        </w:rPr>
        <w:t>59</w:t>
      </w:r>
      <w:r w:rsidRPr="00CC41D5">
        <w:rPr>
          <w:rFonts w:hint="eastAsia"/>
          <w:szCs w:val="21"/>
        </w:rPr>
        <w:t>位成人，</w:t>
      </w:r>
      <w:r w:rsidRPr="00CC41D5">
        <w:rPr>
          <w:rFonts w:hint="eastAsia"/>
          <w:szCs w:val="21"/>
        </w:rPr>
        <w:t>68</w:t>
      </w:r>
      <w:r w:rsidRPr="00CC41D5">
        <w:rPr>
          <w:rFonts w:hint="eastAsia"/>
          <w:szCs w:val="21"/>
        </w:rPr>
        <w:t>位儿童。其中，</w:t>
      </w:r>
      <w:r w:rsidRPr="00CC41D5">
        <w:rPr>
          <w:szCs w:val="21"/>
        </w:rPr>
        <w:t>56</w:t>
      </w:r>
      <w:r w:rsidRPr="00CC41D5">
        <w:rPr>
          <w:rFonts w:hint="eastAsia"/>
          <w:szCs w:val="21"/>
        </w:rPr>
        <w:t>位病人接受了假肢或矫正仪（义肢</w:t>
      </w:r>
      <w:r w:rsidRPr="00CC41D5">
        <w:rPr>
          <w:rFonts w:hint="eastAsia"/>
          <w:szCs w:val="21"/>
        </w:rPr>
        <w:t>/</w:t>
      </w:r>
      <w:r w:rsidRPr="00CC41D5">
        <w:rPr>
          <w:rFonts w:hint="eastAsia"/>
          <w:szCs w:val="21"/>
        </w:rPr>
        <w:t>矫正支架</w:t>
      </w:r>
      <w:r w:rsidRPr="00CC41D5">
        <w:rPr>
          <w:rFonts w:hint="eastAsia"/>
          <w:szCs w:val="21"/>
        </w:rPr>
        <w:t>/</w:t>
      </w:r>
      <w:r w:rsidRPr="00CC41D5">
        <w:rPr>
          <w:rFonts w:hint="eastAsia"/>
          <w:szCs w:val="21"/>
        </w:rPr>
        <w:t>矫正鞋），</w:t>
      </w:r>
      <w:r w:rsidRPr="00CC41D5">
        <w:rPr>
          <w:rFonts w:hint="eastAsia"/>
          <w:szCs w:val="21"/>
        </w:rPr>
        <w:t>76</w:t>
      </w:r>
      <w:r w:rsidRPr="00CC41D5">
        <w:rPr>
          <w:rFonts w:hint="eastAsia"/>
          <w:szCs w:val="21"/>
        </w:rPr>
        <w:t>位病人仅接受了理疗。</w:t>
      </w:r>
      <w:r w:rsidRPr="00CC41D5">
        <w:rPr>
          <w:rStyle w:val="FootnoteReference"/>
          <w:szCs w:val="21"/>
        </w:rPr>
        <w:footnoteReference w:id="368"/>
      </w:r>
    </w:p>
    <w:p w:rsidR="002A570D" w:rsidRPr="00CC41D5" w:rsidRDefault="002A570D" w:rsidP="002A570D">
      <w:pPr>
        <w:spacing w:after="240" w:line="360" w:lineRule="exact"/>
        <w:ind w:left="720" w:hanging="720"/>
        <w:rPr>
          <w:szCs w:val="21"/>
        </w:rPr>
      </w:pPr>
      <w:r w:rsidRPr="00CC41D5">
        <w:rPr>
          <w:szCs w:val="21"/>
        </w:rPr>
        <w:t>1160.</w:t>
      </w:r>
      <w:r w:rsidRPr="00CC41D5">
        <w:rPr>
          <w:szCs w:val="21"/>
        </w:rPr>
        <w:tab/>
        <w:t>ASSERT</w:t>
      </w:r>
      <w:r w:rsidRPr="00CC41D5">
        <w:rPr>
          <w:rFonts w:hint="eastAsia"/>
          <w:szCs w:val="21"/>
        </w:rPr>
        <w:t>亦为男性病人提供诊治服务，女病人主要接受</w:t>
      </w:r>
      <w:r w:rsidRPr="00CC41D5">
        <w:rPr>
          <w:rFonts w:ascii="Arial" w:hAnsi="Arial" w:cs="Arial"/>
          <w:color w:val="000000"/>
          <w:szCs w:val="21"/>
        </w:rPr>
        <w:t>脊髓灰质炎</w:t>
      </w:r>
      <w:r w:rsidRPr="00CC41D5">
        <w:rPr>
          <w:rFonts w:ascii="Arial" w:hAnsi="Arial" w:cs="Arial" w:hint="eastAsia"/>
          <w:color w:val="000000"/>
          <w:szCs w:val="21"/>
        </w:rPr>
        <w:t>、整形问题</w:t>
      </w:r>
      <w:r w:rsidRPr="00CC41D5">
        <w:rPr>
          <w:rFonts w:hint="eastAsia"/>
          <w:szCs w:val="21"/>
        </w:rPr>
        <w:t>和肺结核治疗，不过，面临截肢等问题的男性多于</w:t>
      </w:r>
      <w:r w:rsidR="00DA096B">
        <w:rPr>
          <w:rFonts w:hint="eastAsia"/>
          <w:szCs w:val="21"/>
        </w:rPr>
        <w:t>女</w:t>
      </w:r>
      <w:r w:rsidR="0058602A">
        <w:rPr>
          <w:rFonts w:hint="eastAsia"/>
          <w:szCs w:val="21"/>
        </w:rPr>
        <w:t>性</w:t>
      </w:r>
      <w:r w:rsidRPr="00CC41D5">
        <w:rPr>
          <w:rFonts w:hint="eastAsia"/>
          <w:szCs w:val="21"/>
        </w:rPr>
        <w:t>。这是因为，涉及男性的职业和道路事故数量不断增长。接受大脑性麻痹、脑型疟疾、发育障碍和整形问题治疗的儿童中，男孩和女孩人数大致相同。</w:t>
      </w:r>
    </w:p>
    <w:p w:rsidR="002A570D" w:rsidRPr="00CC41D5" w:rsidRDefault="002A570D" w:rsidP="002A570D">
      <w:pPr>
        <w:spacing w:after="240" w:line="360" w:lineRule="exact"/>
        <w:ind w:left="720" w:hanging="720"/>
        <w:rPr>
          <w:szCs w:val="21"/>
        </w:rPr>
      </w:pPr>
      <w:r w:rsidRPr="00CC41D5">
        <w:rPr>
          <w:szCs w:val="21"/>
        </w:rPr>
        <w:t>1161.</w:t>
      </w:r>
      <w:r w:rsidRPr="00CC41D5">
        <w:rPr>
          <w:szCs w:val="21"/>
        </w:rPr>
        <w:tab/>
        <w:t>Klibur Domin</w:t>
      </w:r>
      <w:r w:rsidRPr="00CC41D5">
        <w:rPr>
          <w:rFonts w:hint="eastAsia"/>
          <w:szCs w:val="21"/>
        </w:rPr>
        <w:t>员工治疗的肺结核患者男性多于</w:t>
      </w:r>
      <w:r w:rsidR="00DA096B">
        <w:rPr>
          <w:rFonts w:hint="eastAsia"/>
          <w:szCs w:val="21"/>
        </w:rPr>
        <w:t>女</w:t>
      </w:r>
      <w:r w:rsidR="0058602A">
        <w:rPr>
          <w:rFonts w:hint="eastAsia"/>
          <w:szCs w:val="21"/>
        </w:rPr>
        <w:t>性</w:t>
      </w:r>
      <w:r w:rsidRPr="00CC41D5">
        <w:rPr>
          <w:rFonts w:hint="eastAsia"/>
          <w:szCs w:val="21"/>
        </w:rPr>
        <w:t>，原因可能是，很多妇女需得到丈夫许可才能求医，因此并未报告肺结核疑似病例。此外，</w:t>
      </w:r>
      <w:r w:rsidRPr="00CC41D5">
        <w:rPr>
          <w:szCs w:val="21"/>
        </w:rPr>
        <w:t>Klibur Domin</w:t>
      </w:r>
      <w:r w:rsidRPr="00CC41D5">
        <w:rPr>
          <w:rFonts w:hint="eastAsia"/>
          <w:szCs w:val="21"/>
        </w:rPr>
        <w:t>员工亦留意到，很多妇女前来求治骨折，这很可能是家庭暴力的产物。毫无疑问的是，极低的生育健康、营养、卫生标准，以及缺乏保健服务获取机会，这造成了大量可导致妇女和儿童残疾的疾病。</w:t>
      </w:r>
    </w:p>
    <w:p w:rsidR="002A570D" w:rsidRPr="00CC41D5" w:rsidRDefault="002A570D" w:rsidP="002A570D">
      <w:pPr>
        <w:spacing w:after="240" w:line="360" w:lineRule="exact"/>
        <w:ind w:left="720" w:hanging="720"/>
        <w:rPr>
          <w:rFonts w:hint="eastAsia"/>
          <w:szCs w:val="21"/>
        </w:rPr>
      </w:pPr>
      <w:r w:rsidRPr="00CC41D5">
        <w:rPr>
          <w:szCs w:val="21"/>
        </w:rPr>
        <w:t>1162.</w:t>
      </w:r>
      <w:r w:rsidRPr="00CC41D5">
        <w:rPr>
          <w:szCs w:val="21"/>
        </w:rPr>
        <w:tab/>
      </w:r>
      <w:r w:rsidRPr="00CC41D5">
        <w:rPr>
          <w:rFonts w:hint="eastAsia"/>
          <w:szCs w:val="21"/>
        </w:rPr>
        <w:t>尽管就东帝汶残疾问题尚无可靠数据，由致力于该领域的非政府组织所展开的调查为该问题的性质和程度提供了视角。</w:t>
      </w:r>
      <w:r w:rsidRPr="00CC41D5">
        <w:rPr>
          <w:szCs w:val="21"/>
        </w:rPr>
        <w:t>2002</w:t>
      </w:r>
      <w:r w:rsidRPr="00CC41D5">
        <w:rPr>
          <w:rFonts w:hint="eastAsia"/>
          <w:szCs w:val="21"/>
        </w:rPr>
        <w:t>年，据估计，残疾人口中</w:t>
      </w:r>
      <w:r w:rsidR="00DA096B">
        <w:rPr>
          <w:rFonts w:hint="eastAsia"/>
          <w:szCs w:val="21"/>
        </w:rPr>
        <w:t>妇女</w:t>
      </w:r>
      <w:r w:rsidRPr="00CC41D5">
        <w:rPr>
          <w:rFonts w:hint="eastAsia"/>
          <w:szCs w:val="21"/>
        </w:rPr>
        <w:t>占比略高于</w:t>
      </w:r>
      <w:r w:rsidR="0058602A">
        <w:rPr>
          <w:rFonts w:hint="eastAsia"/>
          <w:szCs w:val="21"/>
        </w:rPr>
        <w:t>三分之一</w:t>
      </w:r>
      <w:r w:rsidRPr="00CC41D5">
        <w:rPr>
          <w:rFonts w:hint="eastAsia"/>
          <w:szCs w:val="21"/>
        </w:rPr>
        <w:t>。残疾的主要形式包括身体、视力与言语障碍，</w:t>
      </w:r>
      <w:r w:rsidR="0058602A">
        <w:rPr>
          <w:rFonts w:hint="eastAsia"/>
          <w:szCs w:val="21"/>
        </w:rPr>
        <w:t>三分之二</w:t>
      </w:r>
      <w:r w:rsidRPr="00CC41D5">
        <w:rPr>
          <w:rFonts w:hint="eastAsia"/>
          <w:szCs w:val="21"/>
        </w:rPr>
        <w:t>的残疾其起因为疾病，其次是出生和突发事故。</w:t>
      </w:r>
      <w:r w:rsidRPr="00CC41D5">
        <w:rPr>
          <w:rStyle w:val="FootnoteReference"/>
          <w:szCs w:val="21"/>
        </w:rPr>
        <w:footnoteReference w:id="369"/>
      </w:r>
    </w:p>
    <w:p w:rsidR="002A570D" w:rsidRPr="00F32541" w:rsidRDefault="002919E6" w:rsidP="00F32541">
      <w:pPr>
        <w:pStyle w:val="H1"/>
        <w:spacing w:beforeLines="0" w:before="0"/>
      </w:pPr>
      <w:r>
        <w:rPr>
          <w:bCs/>
          <w:szCs w:val="24"/>
        </w:rPr>
        <w:br w:type="page"/>
      </w:r>
      <w:bookmarkStart w:id="226" w:name="_Toc228766720"/>
      <w:r w:rsidR="002A570D" w:rsidRPr="00F32541">
        <w:rPr>
          <w:rFonts w:hint="eastAsia"/>
        </w:rPr>
        <w:t>艾滋病毒/艾滋病</w:t>
      </w:r>
      <w:bookmarkEnd w:id="226"/>
    </w:p>
    <w:p w:rsidR="002A570D" w:rsidRPr="007B4E37" w:rsidRDefault="002A570D" w:rsidP="007B4E37">
      <w:pPr>
        <w:pStyle w:val="H3"/>
        <w:rPr>
          <w:b w:val="0"/>
        </w:rPr>
      </w:pPr>
      <w:bookmarkStart w:id="227" w:name="_Toc228766721"/>
      <w:r w:rsidRPr="007B4E37">
        <w:rPr>
          <w:rFonts w:hint="eastAsia"/>
          <w:b w:val="0"/>
        </w:rPr>
        <w:t>妇女艾滋病毒/艾滋病的暴露</w:t>
      </w:r>
      <w:bookmarkEnd w:id="227"/>
    </w:p>
    <w:p w:rsidR="002A570D" w:rsidRPr="00CC41D5" w:rsidRDefault="002A570D" w:rsidP="002A570D">
      <w:pPr>
        <w:spacing w:after="240" w:line="360" w:lineRule="exact"/>
        <w:ind w:left="720" w:hanging="720"/>
        <w:rPr>
          <w:szCs w:val="21"/>
        </w:rPr>
      </w:pPr>
      <w:r w:rsidRPr="00CC41D5">
        <w:rPr>
          <w:szCs w:val="21"/>
        </w:rPr>
        <w:t>1163.</w:t>
      </w:r>
      <w:r w:rsidRPr="00CC41D5">
        <w:rPr>
          <w:szCs w:val="21"/>
        </w:rPr>
        <w:tab/>
      </w:r>
      <w:r w:rsidRPr="00CC41D5">
        <w:rPr>
          <w:rFonts w:hint="eastAsia"/>
          <w:szCs w:val="21"/>
        </w:rPr>
        <w:t>在东帝汶，诸多因素可增加妇女的艾滋病毒</w:t>
      </w:r>
      <w:r w:rsidRPr="00CC41D5">
        <w:rPr>
          <w:rFonts w:hint="eastAsia"/>
          <w:szCs w:val="21"/>
        </w:rPr>
        <w:t>/</w:t>
      </w:r>
      <w:r w:rsidRPr="00CC41D5">
        <w:rPr>
          <w:rFonts w:hint="eastAsia"/>
          <w:szCs w:val="21"/>
        </w:rPr>
        <w:t>艾滋病暴露，其中包括，人口迁移，</w:t>
      </w:r>
      <w:r w:rsidR="009A54E3">
        <w:rPr>
          <w:rFonts w:hint="eastAsia"/>
          <w:szCs w:val="21"/>
        </w:rPr>
        <w:t>印度尼西亚</w:t>
      </w:r>
      <w:r w:rsidRPr="00CC41D5">
        <w:rPr>
          <w:rFonts w:hint="eastAsia"/>
          <w:szCs w:val="21"/>
        </w:rPr>
        <w:t>占领时期发生的暴力事件，以及</w:t>
      </w:r>
      <w:r w:rsidRPr="00CC41D5">
        <w:rPr>
          <w:rFonts w:hint="eastAsia"/>
          <w:szCs w:val="21"/>
        </w:rPr>
        <w:t>1999</w:t>
      </w:r>
      <w:r w:rsidRPr="00CC41D5">
        <w:rPr>
          <w:rFonts w:hint="eastAsia"/>
          <w:szCs w:val="21"/>
        </w:rPr>
        <w:t>年之后可能与维和人员等男性外派人员交往等。此外，正如区域妇女大会与会代表指出，家庭暴力和性侵犯的普遍存在，识字率低，受教育程度低，经济上依赖于男性，以及禁止围绕性别、性和生育健康问题自由讨论的文化限制，这可为该病在妇女间的传播创造出一个高风险环境。</w:t>
      </w:r>
    </w:p>
    <w:p w:rsidR="002A570D" w:rsidRPr="00CC41D5" w:rsidRDefault="002A570D" w:rsidP="009967DD">
      <w:pPr>
        <w:spacing w:after="240" w:line="360" w:lineRule="exact"/>
        <w:ind w:left="31680" w:hangingChars="350" w:firstLine="31680"/>
        <w:rPr>
          <w:szCs w:val="21"/>
        </w:rPr>
      </w:pPr>
      <w:r w:rsidRPr="00CC41D5">
        <w:rPr>
          <w:szCs w:val="21"/>
        </w:rPr>
        <w:t>1164.</w:t>
      </w:r>
      <w:r w:rsidRPr="00CC41D5">
        <w:rPr>
          <w:szCs w:val="21"/>
        </w:rPr>
        <w:tab/>
      </w:r>
      <w:r w:rsidRPr="00CC41D5">
        <w:rPr>
          <w:rFonts w:hint="eastAsia"/>
          <w:szCs w:val="21"/>
        </w:rPr>
        <w:t>《国家艾滋病毒</w:t>
      </w:r>
      <w:r w:rsidRPr="00CC41D5">
        <w:rPr>
          <w:rFonts w:hint="eastAsia"/>
          <w:szCs w:val="21"/>
        </w:rPr>
        <w:t>/</w:t>
      </w:r>
      <w:r w:rsidRPr="00CC41D5">
        <w:rPr>
          <w:rFonts w:hint="eastAsia"/>
          <w:szCs w:val="21"/>
        </w:rPr>
        <w:t>艾滋病战略规划》第一阶段倡导采取</w:t>
      </w:r>
      <w:r w:rsidRPr="00CC41D5">
        <w:rPr>
          <w:rFonts w:hint="eastAsia"/>
          <w:szCs w:val="21"/>
        </w:rPr>
        <w:t>ABC</w:t>
      </w:r>
      <w:r w:rsidRPr="00CC41D5">
        <w:rPr>
          <w:rFonts w:hint="eastAsia"/>
          <w:szCs w:val="21"/>
        </w:rPr>
        <w:t>战略，即禁欲（</w:t>
      </w:r>
      <w:r w:rsidRPr="00CC41D5">
        <w:rPr>
          <w:rFonts w:hint="eastAsia"/>
          <w:szCs w:val="21"/>
        </w:rPr>
        <w:t>A</w:t>
      </w:r>
      <w:r w:rsidRPr="00CC41D5">
        <w:rPr>
          <w:rFonts w:hint="eastAsia"/>
          <w:szCs w:val="21"/>
        </w:rPr>
        <w:t>）</w:t>
      </w:r>
      <w:r w:rsidRPr="00CC41D5">
        <w:rPr>
          <w:szCs w:val="21"/>
        </w:rPr>
        <w:t>–</w:t>
      </w:r>
      <w:r w:rsidRPr="00CC41D5">
        <w:rPr>
          <w:rFonts w:hint="eastAsia"/>
          <w:szCs w:val="21"/>
        </w:rPr>
        <w:t>忠于配偶或生活伴侣</w:t>
      </w:r>
      <w:r w:rsidR="0058602A">
        <w:rPr>
          <w:rFonts w:hint="eastAsia"/>
          <w:szCs w:val="21"/>
        </w:rPr>
        <w:t>；</w:t>
      </w:r>
      <w:r w:rsidRPr="00CC41D5">
        <w:rPr>
          <w:rFonts w:hint="eastAsia"/>
          <w:szCs w:val="21"/>
        </w:rPr>
        <w:t>（</w:t>
      </w:r>
      <w:r w:rsidRPr="00CC41D5">
        <w:rPr>
          <w:rFonts w:hint="eastAsia"/>
          <w:szCs w:val="21"/>
        </w:rPr>
        <w:t>B</w:t>
      </w:r>
      <w:r w:rsidRPr="00CC41D5">
        <w:rPr>
          <w:rFonts w:hint="eastAsia"/>
          <w:szCs w:val="21"/>
        </w:rPr>
        <w:t>）</w:t>
      </w:r>
      <w:r w:rsidRPr="00CC41D5">
        <w:rPr>
          <w:rFonts w:hint="eastAsia"/>
          <w:szCs w:val="21"/>
        </w:rPr>
        <w:t>-</w:t>
      </w:r>
      <w:r w:rsidRPr="00CC41D5">
        <w:rPr>
          <w:rFonts w:hint="eastAsia"/>
          <w:szCs w:val="21"/>
        </w:rPr>
        <w:t>安全套</w:t>
      </w:r>
      <w:r w:rsidR="0058602A">
        <w:rPr>
          <w:rFonts w:hint="eastAsia"/>
          <w:szCs w:val="21"/>
        </w:rPr>
        <w:t>；</w:t>
      </w:r>
      <w:r w:rsidRPr="00CC41D5">
        <w:rPr>
          <w:rFonts w:hint="eastAsia"/>
          <w:szCs w:val="21"/>
        </w:rPr>
        <w:t>（</w:t>
      </w:r>
      <w:r w:rsidRPr="00CC41D5">
        <w:rPr>
          <w:rFonts w:hint="eastAsia"/>
          <w:szCs w:val="21"/>
        </w:rPr>
        <w:t>C</w:t>
      </w:r>
      <w:r w:rsidRPr="00CC41D5">
        <w:rPr>
          <w:rFonts w:hint="eastAsia"/>
          <w:szCs w:val="21"/>
        </w:rPr>
        <w:t>）借此实现艾滋病毒感染最小化。然而，《家庭健康国际调查》的结果表明，男性人群中，双性恋和婚外恋比例极高，再加上性传播感染的极度盛行、男性极少使用安全套，由此，对于妇女而言，即便始终只有一位性伴侣，即她的丈夫或生活伴侣，她们仍然面临着极高的感染风险。东帝汶妇女的不利处境意味着，她们无法要求配偶或生活伴侣使用安全套，无法要求他们做到忠诚，如果她们正在遭受性侵犯，那么亦无法做到禁欲。</w:t>
      </w:r>
    </w:p>
    <w:p w:rsidR="002A570D" w:rsidRPr="007B4E37" w:rsidRDefault="002A570D" w:rsidP="007B4E37">
      <w:pPr>
        <w:pStyle w:val="H3"/>
        <w:rPr>
          <w:b w:val="0"/>
        </w:rPr>
      </w:pPr>
      <w:bookmarkStart w:id="228" w:name="_Toc228766722"/>
      <w:r w:rsidRPr="007B4E37">
        <w:rPr>
          <w:rFonts w:hint="eastAsia"/>
          <w:b w:val="0"/>
        </w:rPr>
        <w:t>提高妇女对性传播感染和艾滋病毒/艾滋病的认识</w:t>
      </w:r>
      <w:bookmarkEnd w:id="228"/>
    </w:p>
    <w:p w:rsidR="002A570D" w:rsidRPr="00CC41D5" w:rsidRDefault="002A570D" w:rsidP="002A570D">
      <w:pPr>
        <w:spacing w:after="240" w:line="360" w:lineRule="exact"/>
        <w:ind w:left="720" w:hanging="720"/>
        <w:rPr>
          <w:szCs w:val="21"/>
        </w:rPr>
      </w:pPr>
      <w:r w:rsidRPr="00CC41D5">
        <w:rPr>
          <w:szCs w:val="21"/>
        </w:rPr>
        <w:t>1165.</w:t>
      </w:r>
      <w:r w:rsidRPr="00CC41D5">
        <w:rPr>
          <w:szCs w:val="21"/>
        </w:rPr>
        <w:tab/>
      </w:r>
      <w:r w:rsidRPr="00CC41D5">
        <w:rPr>
          <w:rFonts w:hint="eastAsia"/>
          <w:szCs w:val="21"/>
        </w:rPr>
        <w:t>尽管与农村地区年长妇女相比，城市地区较为年轻、受教育程度较高的</w:t>
      </w:r>
      <w:r w:rsidR="00DA096B">
        <w:rPr>
          <w:rFonts w:hint="eastAsia"/>
          <w:szCs w:val="21"/>
        </w:rPr>
        <w:t>妇女</w:t>
      </w:r>
      <w:r w:rsidRPr="00CC41D5">
        <w:rPr>
          <w:rFonts w:hint="eastAsia"/>
          <w:szCs w:val="21"/>
        </w:rPr>
        <w:t>对艾滋病毒</w:t>
      </w:r>
      <w:r w:rsidRPr="00CC41D5">
        <w:rPr>
          <w:rFonts w:hint="eastAsia"/>
          <w:szCs w:val="21"/>
        </w:rPr>
        <w:t>/</w:t>
      </w:r>
      <w:r w:rsidRPr="00CC41D5">
        <w:rPr>
          <w:rFonts w:hint="eastAsia"/>
          <w:szCs w:val="21"/>
        </w:rPr>
        <w:t>艾滋病的认</w:t>
      </w:r>
      <w:r w:rsidR="0058602A">
        <w:rPr>
          <w:rFonts w:hint="eastAsia"/>
          <w:szCs w:val="21"/>
        </w:rPr>
        <w:t>识</w:t>
      </w:r>
      <w:r w:rsidRPr="00CC41D5">
        <w:rPr>
          <w:rFonts w:hint="eastAsia"/>
          <w:szCs w:val="21"/>
        </w:rPr>
        <w:t>度较高，然而，正如《共同核心文件》所述，在东帝汶，公众，尤其是妇女对这一问题的认识或知识水平非常低。</w:t>
      </w:r>
      <w:r w:rsidRPr="00CC41D5">
        <w:rPr>
          <w:rStyle w:val="FootnoteReference"/>
          <w:szCs w:val="21"/>
        </w:rPr>
        <w:footnoteReference w:id="370"/>
      </w:r>
      <w:r w:rsidRPr="00CC41D5">
        <w:rPr>
          <w:rFonts w:hint="eastAsia"/>
          <w:szCs w:val="21"/>
        </w:rPr>
        <w:t>近期艾滋病毒</w:t>
      </w:r>
      <w:r w:rsidRPr="00CC41D5">
        <w:rPr>
          <w:rFonts w:hint="eastAsia"/>
          <w:szCs w:val="21"/>
        </w:rPr>
        <w:t>/</w:t>
      </w:r>
      <w:r w:rsidRPr="00CC41D5">
        <w:rPr>
          <w:rFonts w:hint="eastAsia"/>
          <w:szCs w:val="21"/>
        </w:rPr>
        <w:t>艾滋病讲习班上出现了这样一个问题，即，妇女在东帝汶社会中的传统角色无疑是艾滋病毒</w:t>
      </w:r>
      <w:r w:rsidRPr="00CC41D5">
        <w:rPr>
          <w:rFonts w:hint="eastAsia"/>
          <w:szCs w:val="21"/>
        </w:rPr>
        <w:t>/</w:t>
      </w:r>
      <w:r w:rsidRPr="00CC41D5">
        <w:rPr>
          <w:rFonts w:hint="eastAsia"/>
          <w:szCs w:val="21"/>
        </w:rPr>
        <w:t>艾滋病和性教育的绊脚石</w:t>
      </w:r>
      <w:r w:rsidR="0058602A">
        <w:rPr>
          <w:rFonts w:hint="eastAsia"/>
          <w:szCs w:val="21"/>
        </w:rPr>
        <w:t>。</w:t>
      </w:r>
      <w:r w:rsidRPr="00CC41D5">
        <w:rPr>
          <w:rStyle w:val="FootnoteReference"/>
          <w:szCs w:val="21"/>
        </w:rPr>
        <w:footnoteReference w:id="371"/>
      </w:r>
      <w:r w:rsidRPr="00CC41D5">
        <w:rPr>
          <w:rFonts w:hint="eastAsia"/>
          <w:szCs w:val="21"/>
        </w:rPr>
        <w:t>基于这一问题以及</w:t>
      </w:r>
      <w:r w:rsidRPr="00CC41D5">
        <w:rPr>
          <w:szCs w:val="21"/>
        </w:rPr>
        <w:t>《消除对妇女歧视公约》</w:t>
      </w:r>
      <w:r w:rsidRPr="00CC41D5">
        <w:rPr>
          <w:rFonts w:hint="eastAsia"/>
          <w:szCs w:val="21"/>
        </w:rPr>
        <w:t>第</w:t>
      </w:r>
      <w:r w:rsidRPr="00CC41D5">
        <w:rPr>
          <w:rFonts w:hint="eastAsia"/>
          <w:szCs w:val="21"/>
        </w:rPr>
        <w:t>15</w:t>
      </w:r>
      <w:r w:rsidR="0058602A">
        <w:rPr>
          <w:rFonts w:hint="eastAsia"/>
          <w:szCs w:val="21"/>
        </w:rPr>
        <w:t>号</w:t>
      </w:r>
      <w:r w:rsidRPr="00CC41D5">
        <w:rPr>
          <w:rFonts w:hint="eastAsia"/>
          <w:szCs w:val="21"/>
        </w:rPr>
        <w:t>一般</w:t>
      </w:r>
      <w:r w:rsidR="0058602A">
        <w:rPr>
          <w:rFonts w:hint="eastAsia"/>
          <w:szCs w:val="21"/>
        </w:rPr>
        <w:t>性</w:t>
      </w:r>
      <w:r w:rsidRPr="00CC41D5">
        <w:rPr>
          <w:rFonts w:hint="eastAsia"/>
          <w:szCs w:val="21"/>
        </w:rPr>
        <w:t>建议，帝力和部分地区推出了一系列措施，以提高公众，尤其是妇女和女孩对性传播感染，尤其是艾滋病毒</w:t>
      </w:r>
      <w:r w:rsidRPr="00CC41D5">
        <w:rPr>
          <w:rFonts w:hint="eastAsia"/>
          <w:szCs w:val="21"/>
        </w:rPr>
        <w:t>/</w:t>
      </w:r>
      <w:r w:rsidRPr="00CC41D5">
        <w:rPr>
          <w:rFonts w:hint="eastAsia"/>
          <w:szCs w:val="21"/>
        </w:rPr>
        <w:t>艾滋病风险的认</w:t>
      </w:r>
      <w:r w:rsidR="0058602A">
        <w:rPr>
          <w:rFonts w:hint="eastAsia"/>
          <w:szCs w:val="21"/>
        </w:rPr>
        <w:t>识</w:t>
      </w:r>
      <w:r w:rsidRPr="00CC41D5">
        <w:rPr>
          <w:rFonts w:hint="eastAsia"/>
          <w:szCs w:val="21"/>
        </w:rPr>
        <w:t>。</w:t>
      </w:r>
    </w:p>
    <w:p w:rsidR="002A570D" w:rsidRPr="00CC41D5" w:rsidRDefault="002A570D" w:rsidP="002A570D">
      <w:pPr>
        <w:spacing w:after="240" w:line="360" w:lineRule="exact"/>
        <w:ind w:left="720" w:hanging="720"/>
        <w:rPr>
          <w:szCs w:val="21"/>
        </w:rPr>
      </w:pPr>
      <w:r w:rsidRPr="00CC41D5">
        <w:rPr>
          <w:szCs w:val="21"/>
        </w:rPr>
        <w:t>1166.</w:t>
      </w:r>
      <w:r w:rsidRPr="00CC41D5">
        <w:rPr>
          <w:szCs w:val="21"/>
        </w:rPr>
        <w:tab/>
      </w:r>
      <w:r w:rsidRPr="00CC41D5">
        <w:rPr>
          <w:rFonts w:hint="eastAsia"/>
          <w:szCs w:val="21"/>
        </w:rPr>
        <w:t>这些举措中最重要的一项是，卫生部发起的宣传活动，旨在提高公众对艾滋病毒</w:t>
      </w:r>
      <w:r w:rsidRPr="00CC41D5">
        <w:rPr>
          <w:rFonts w:hint="eastAsia"/>
          <w:szCs w:val="21"/>
        </w:rPr>
        <w:t>/</w:t>
      </w:r>
      <w:r w:rsidRPr="00CC41D5">
        <w:rPr>
          <w:rFonts w:hint="eastAsia"/>
          <w:szCs w:val="21"/>
        </w:rPr>
        <w:t>艾滋病的了解。卫生部通过保健中心、私人诊所和医院，向社区分发内含艾滋病毒</w:t>
      </w:r>
      <w:r w:rsidRPr="00CC41D5">
        <w:rPr>
          <w:rFonts w:hint="eastAsia"/>
          <w:szCs w:val="21"/>
        </w:rPr>
        <w:t>/</w:t>
      </w:r>
      <w:r w:rsidRPr="00CC41D5">
        <w:rPr>
          <w:rFonts w:hint="eastAsia"/>
          <w:szCs w:val="21"/>
        </w:rPr>
        <w:t>艾滋病和其他疾病内容的宣传手册和海报。卫生部亦通过当地电视台和电台播放了几条公益广告。在首都</w:t>
      </w:r>
      <w:r w:rsidRPr="00CC41D5">
        <w:rPr>
          <w:szCs w:val="21"/>
        </w:rPr>
        <w:t>Kampo Demokrasia</w:t>
      </w:r>
      <w:r w:rsidRPr="00CC41D5">
        <w:rPr>
          <w:rFonts w:hint="eastAsia"/>
          <w:szCs w:val="21"/>
        </w:rPr>
        <w:t>举办了一场大型活动，旨在提高公众对现状的认</w:t>
      </w:r>
      <w:r w:rsidR="0058602A">
        <w:rPr>
          <w:rFonts w:hint="eastAsia"/>
          <w:szCs w:val="21"/>
        </w:rPr>
        <w:t>识</w:t>
      </w:r>
      <w:r w:rsidRPr="00CC41D5">
        <w:rPr>
          <w:rFonts w:hint="eastAsia"/>
          <w:szCs w:val="21"/>
        </w:rPr>
        <w:t>，此外，每年还举办了其他活动，以纪念“世界艾滋病日”。</w:t>
      </w:r>
    </w:p>
    <w:p w:rsidR="002A570D" w:rsidRPr="00CC41D5" w:rsidRDefault="002A570D" w:rsidP="002A570D">
      <w:pPr>
        <w:spacing w:after="240" w:line="360" w:lineRule="exact"/>
        <w:ind w:left="720" w:hanging="720"/>
        <w:rPr>
          <w:szCs w:val="21"/>
        </w:rPr>
      </w:pPr>
      <w:r w:rsidRPr="00CC41D5">
        <w:rPr>
          <w:szCs w:val="21"/>
        </w:rPr>
        <w:t>1167.</w:t>
      </w:r>
      <w:r w:rsidRPr="00CC41D5">
        <w:rPr>
          <w:szCs w:val="21"/>
        </w:rPr>
        <w:tab/>
      </w:r>
      <w:r w:rsidRPr="00CC41D5">
        <w:rPr>
          <w:rFonts w:hint="eastAsia"/>
          <w:szCs w:val="21"/>
        </w:rPr>
        <w:t>此外亦在初中和高中举办了研讨会，以提高公众的认识。</w:t>
      </w:r>
      <w:r w:rsidRPr="00CC41D5">
        <w:rPr>
          <w:rStyle w:val="FootnoteReference"/>
          <w:szCs w:val="21"/>
        </w:rPr>
        <w:footnoteReference w:id="372"/>
      </w:r>
      <w:r w:rsidRPr="00CC41D5">
        <w:rPr>
          <w:rFonts w:hint="eastAsia"/>
          <w:szCs w:val="21"/>
        </w:rPr>
        <w:t>在大多数情况下，培训由宗教组织、联合国机构或非政府组织发起和提供。在各个地区，政府和非政府组织提供了艾滋病毒</w:t>
      </w:r>
      <w:r w:rsidRPr="00CC41D5">
        <w:rPr>
          <w:rFonts w:hint="eastAsia"/>
          <w:szCs w:val="21"/>
        </w:rPr>
        <w:t>/</w:t>
      </w:r>
      <w:r w:rsidRPr="00CC41D5">
        <w:rPr>
          <w:rFonts w:hint="eastAsia"/>
          <w:szCs w:val="21"/>
        </w:rPr>
        <w:t>艾滋病健康与教育服务。例如，包考地区医院和小诊所、保健服务机构提供了艾滋病毒</w:t>
      </w:r>
      <w:r w:rsidRPr="00CC41D5">
        <w:rPr>
          <w:rFonts w:hint="eastAsia"/>
          <w:szCs w:val="21"/>
        </w:rPr>
        <w:t>/</w:t>
      </w:r>
      <w:r w:rsidRPr="00CC41D5">
        <w:rPr>
          <w:rFonts w:hint="eastAsia"/>
          <w:szCs w:val="21"/>
        </w:rPr>
        <w:t>艾滋病教育和</w:t>
      </w:r>
      <w:r w:rsidRPr="00CC41D5">
        <w:rPr>
          <w:rFonts w:hint="eastAsia"/>
          <w:szCs w:val="21"/>
        </w:rPr>
        <w:t>IEC</w:t>
      </w:r>
      <w:r w:rsidRPr="00CC41D5">
        <w:rPr>
          <w:rFonts w:hint="eastAsia"/>
          <w:szCs w:val="21"/>
        </w:rPr>
        <w:t>交流材料。通过联合国开发计划署包考民间教育项目，一项高中员工培训方案在包考得以实施。尽管帝力和各个地区均有</w:t>
      </w:r>
      <w:r w:rsidRPr="00CC41D5">
        <w:rPr>
          <w:rFonts w:ascii="Arial" w:hAnsi="Arial" w:cs="Arial"/>
          <w:color w:val="000000"/>
          <w:szCs w:val="21"/>
        </w:rPr>
        <w:t>艾滋病自愿咨询检测</w:t>
      </w:r>
      <w:r w:rsidRPr="00CC41D5">
        <w:rPr>
          <w:rFonts w:hint="eastAsia"/>
          <w:szCs w:val="21"/>
        </w:rPr>
        <w:t>服务，然而有报告称，由于保密性不足，由此，妇女和男子均不愿使用这些服务。</w:t>
      </w:r>
    </w:p>
    <w:p w:rsidR="002A570D" w:rsidRPr="00CC41D5" w:rsidRDefault="002A570D" w:rsidP="002A570D">
      <w:pPr>
        <w:spacing w:after="240" w:line="360" w:lineRule="exact"/>
        <w:ind w:left="720" w:hanging="720"/>
        <w:rPr>
          <w:rFonts w:hint="eastAsia"/>
          <w:szCs w:val="21"/>
        </w:rPr>
      </w:pPr>
      <w:r w:rsidRPr="00CC41D5">
        <w:rPr>
          <w:szCs w:val="21"/>
        </w:rPr>
        <w:t>1168.</w:t>
      </w:r>
      <w:r w:rsidRPr="00CC41D5">
        <w:rPr>
          <w:szCs w:val="21"/>
        </w:rPr>
        <w:tab/>
      </w:r>
      <w:r w:rsidRPr="00CC41D5">
        <w:rPr>
          <w:rFonts w:hint="eastAsia"/>
          <w:szCs w:val="21"/>
        </w:rPr>
        <w:t>东帝汶政府意识到，尽管已在提高认</w:t>
      </w:r>
      <w:r w:rsidR="0058602A">
        <w:rPr>
          <w:rFonts w:hint="eastAsia"/>
          <w:szCs w:val="21"/>
        </w:rPr>
        <w:t>识</w:t>
      </w:r>
      <w:r w:rsidRPr="00CC41D5">
        <w:rPr>
          <w:rFonts w:hint="eastAsia"/>
          <w:szCs w:val="21"/>
        </w:rPr>
        <w:t>方面做出努力，然而在东帝汶，让公众讨论此类问题仍有难度，公众对艾滋病毒</w:t>
      </w:r>
      <w:r w:rsidRPr="00CC41D5">
        <w:rPr>
          <w:rFonts w:hint="eastAsia"/>
          <w:szCs w:val="21"/>
        </w:rPr>
        <w:t>/</w:t>
      </w:r>
      <w:r w:rsidRPr="00CC41D5">
        <w:rPr>
          <w:rFonts w:hint="eastAsia"/>
          <w:szCs w:val="21"/>
        </w:rPr>
        <w:t>艾滋病以及性健康问题了解甚少。对于受这些健康问题困扰的人而言，这类健</w:t>
      </w:r>
      <w:r w:rsidRPr="0058602A">
        <w:rPr>
          <w:rFonts w:hint="eastAsia"/>
          <w:spacing w:val="4"/>
          <w:szCs w:val="21"/>
        </w:rPr>
        <w:t>康状况难以启齿，妇女和男子均害怕这类健康状况会导致耻辱和歧视，因而不敢前往保健机构求诊。</w:t>
      </w:r>
      <w:r w:rsidRPr="00CC41D5">
        <w:rPr>
          <w:rStyle w:val="FootnoteReference"/>
          <w:szCs w:val="21"/>
        </w:rPr>
        <w:footnoteReference w:id="373"/>
      </w:r>
    </w:p>
    <w:p w:rsidR="002A570D" w:rsidRPr="00CC41D5" w:rsidRDefault="002A570D" w:rsidP="002A570D">
      <w:pPr>
        <w:spacing w:after="240" w:line="360" w:lineRule="exact"/>
        <w:ind w:left="720" w:hanging="720"/>
        <w:rPr>
          <w:szCs w:val="21"/>
        </w:rPr>
      </w:pPr>
      <w:r w:rsidRPr="00CC41D5">
        <w:rPr>
          <w:szCs w:val="21"/>
        </w:rPr>
        <w:t>1169.</w:t>
      </w:r>
      <w:r w:rsidRPr="00CC41D5">
        <w:rPr>
          <w:szCs w:val="21"/>
        </w:rPr>
        <w:tab/>
      </w:r>
      <w:r w:rsidRPr="00CC41D5">
        <w:rPr>
          <w:rFonts w:hint="eastAsia"/>
          <w:szCs w:val="21"/>
        </w:rPr>
        <w:t>在编写本报告之时，在美国国际开发署的支持下，家庭健康国际及其非政府组织合作伙伴</w:t>
      </w:r>
      <w:r w:rsidRPr="00CC41D5">
        <w:rPr>
          <w:szCs w:val="21"/>
        </w:rPr>
        <w:t>Fundasaun Timor Har’i</w:t>
      </w:r>
      <w:r w:rsidRPr="00CC41D5">
        <w:rPr>
          <w:rFonts w:hint="eastAsia"/>
          <w:szCs w:val="21"/>
        </w:rPr>
        <w:t>和</w:t>
      </w:r>
      <w:r w:rsidRPr="00CC41D5">
        <w:rPr>
          <w:rFonts w:hint="eastAsia"/>
          <w:szCs w:val="21"/>
        </w:rPr>
        <w:t>CVTL</w:t>
      </w:r>
      <w:r w:rsidRPr="00CC41D5">
        <w:rPr>
          <w:rFonts w:hint="eastAsia"/>
          <w:szCs w:val="21"/>
        </w:rPr>
        <w:t>，针对确定处于艾滋病毒</w:t>
      </w:r>
      <w:r w:rsidRPr="00CC41D5">
        <w:rPr>
          <w:rFonts w:hint="eastAsia"/>
          <w:szCs w:val="21"/>
        </w:rPr>
        <w:t>/</w:t>
      </w:r>
      <w:r w:rsidRPr="00CC41D5">
        <w:rPr>
          <w:rFonts w:hint="eastAsia"/>
          <w:szCs w:val="21"/>
        </w:rPr>
        <w:t>艾滋病和性传播感染高风险环境下的群体实施了极具针对性的预防艾滋病毒与性传播感染项目。该项目的目标群体为</w:t>
      </w:r>
      <w:r w:rsidR="00DA096B">
        <w:rPr>
          <w:rFonts w:hint="eastAsia"/>
          <w:szCs w:val="21"/>
        </w:rPr>
        <w:t>女</w:t>
      </w:r>
      <w:r w:rsidR="0058602A">
        <w:rPr>
          <w:rFonts w:hint="eastAsia"/>
          <w:szCs w:val="21"/>
        </w:rPr>
        <w:t>性</w:t>
      </w:r>
      <w:r w:rsidRPr="00CC41D5">
        <w:rPr>
          <w:rFonts w:hint="eastAsia"/>
          <w:szCs w:val="21"/>
        </w:rPr>
        <w:t>性工作者，与同性发生性关系的男子，国家警察和国家军队。家庭健康国际及其合作伙伴利用“对等外展法”设计了这一项目，为目标群体提供有针对性的行为改变交流材料，有关预防艾滋病毒</w:t>
      </w:r>
      <w:r w:rsidRPr="00CC41D5">
        <w:rPr>
          <w:rFonts w:hint="eastAsia"/>
          <w:szCs w:val="21"/>
        </w:rPr>
        <w:t>/</w:t>
      </w:r>
      <w:r w:rsidRPr="00CC41D5">
        <w:rPr>
          <w:rFonts w:hint="eastAsia"/>
          <w:szCs w:val="21"/>
        </w:rPr>
        <w:t>艾滋病的信息和建议，以及安全套。该项目亦为目标群体提供性传播感染治疗与</w:t>
      </w:r>
      <w:r w:rsidRPr="00CC41D5">
        <w:rPr>
          <w:rFonts w:ascii="Arial" w:hAnsi="Arial" w:cs="Arial"/>
          <w:color w:val="000000"/>
          <w:szCs w:val="21"/>
        </w:rPr>
        <w:t>艾滋病自愿咨询检测</w:t>
      </w:r>
      <w:r w:rsidRPr="00CC41D5">
        <w:rPr>
          <w:rFonts w:ascii="Arial" w:hAnsi="Arial" w:cs="Arial" w:hint="eastAsia"/>
          <w:color w:val="000000"/>
          <w:szCs w:val="21"/>
        </w:rPr>
        <w:t>。</w:t>
      </w:r>
    </w:p>
    <w:p w:rsidR="002A570D" w:rsidRPr="00CC41D5" w:rsidRDefault="002A570D" w:rsidP="002A570D">
      <w:pPr>
        <w:spacing w:after="240" w:line="360" w:lineRule="exact"/>
        <w:ind w:left="720" w:hanging="720"/>
        <w:rPr>
          <w:szCs w:val="21"/>
        </w:rPr>
      </w:pPr>
      <w:r w:rsidRPr="00CC41D5">
        <w:rPr>
          <w:szCs w:val="21"/>
        </w:rPr>
        <w:t>1170.</w:t>
      </w:r>
      <w:r w:rsidRPr="00CC41D5">
        <w:rPr>
          <w:szCs w:val="21"/>
        </w:rPr>
        <w:tab/>
      </w:r>
      <w:r w:rsidRPr="00CC41D5">
        <w:rPr>
          <w:rFonts w:hint="eastAsia"/>
          <w:szCs w:val="21"/>
        </w:rPr>
        <w:t>该项目将目标锁定</w:t>
      </w:r>
      <w:r w:rsidR="00DA096B">
        <w:rPr>
          <w:rFonts w:hint="eastAsia"/>
          <w:szCs w:val="21"/>
        </w:rPr>
        <w:t>女</w:t>
      </w:r>
      <w:r w:rsidR="0058602A">
        <w:rPr>
          <w:rFonts w:hint="eastAsia"/>
          <w:szCs w:val="21"/>
        </w:rPr>
        <w:t>性</w:t>
      </w:r>
      <w:r w:rsidRPr="00CC41D5">
        <w:rPr>
          <w:rFonts w:hint="eastAsia"/>
          <w:szCs w:val="21"/>
        </w:rPr>
        <w:t>性工作者，这突出强调了一点：妇女有必要了解艾滋病毒</w:t>
      </w:r>
      <w:r w:rsidRPr="00CC41D5">
        <w:rPr>
          <w:rFonts w:hint="eastAsia"/>
          <w:szCs w:val="21"/>
        </w:rPr>
        <w:t>/</w:t>
      </w:r>
      <w:r w:rsidRPr="00CC41D5">
        <w:rPr>
          <w:rFonts w:hint="eastAsia"/>
          <w:szCs w:val="21"/>
        </w:rPr>
        <w:t>艾滋病，传播途径以及了解她们的艾滋病毒感染状况，懂得如何通过禁欲、忠于配偶或生活伴侣或使用安全套预防艾滋病毒感染和性传播感染。项目提供了免费安全套、性传播感染诊疗服务和</w:t>
      </w:r>
      <w:r w:rsidRPr="00CC41D5">
        <w:rPr>
          <w:rFonts w:ascii="Arial" w:hAnsi="Arial" w:cs="Arial"/>
          <w:color w:val="000000"/>
          <w:szCs w:val="21"/>
        </w:rPr>
        <w:t>艾滋病自愿咨询检测</w:t>
      </w:r>
      <w:r w:rsidRPr="00CC41D5">
        <w:rPr>
          <w:rFonts w:ascii="Arial" w:hAnsi="Arial" w:cs="Arial" w:hint="eastAsia"/>
          <w:color w:val="000000"/>
          <w:szCs w:val="21"/>
        </w:rPr>
        <w:t>服务。此外，项目还为</w:t>
      </w:r>
      <w:r w:rsidR="0058602A">
        <w:rPr>
          <w:rFonts w:ascii="Arial" w:hAnsi="Arial" w:cs="Arial" w:hint="eastAsia"/>
          <w:color w:val="000000"/>
          <w:szCs w:val="21"/>
        </w:rPr>
        <w:t>女性性工作者</w:t>
      </w:r>
      <w:r w:rsidRPr="00CC41D5">
        <w:rPr>
          <w:rFonts w:ascii="Arial" w:hAnsi="Arial" w:cs="Arial" w:hint="eastAsia"/>
          <w:color w:val="000000"/>
          <w:szCs w:val="21"/>
        </w:rPr>
        <w:t>开展了生存技能培训，使其在与客户打交道时能够保护自己。</w:t>
      </w:r>
      <w:r w:rsidRPr="00CC41D5">
        <w:rPr>
          <w:rFonts w:hint="eastAsia"/>
          <w:szCs w:val="21"/>
        </w:rPr>
        <w:t>另外，该项目纳入了技能培训，旨在为</w:t>
      </w:r>
      <w:r w:rsidR="0058602A">
        <w:rPr>
          <w:rFonts w:hint="eastAsia"/>
          <w:szCs w:val="21"/>
        </w:rPr>
        <w:t>女性性工作者</w:t>
      </w:r>
      <w:r w:rsidRPr="00CC41D5">
        <w:rPr>
          <w:rFonts w:hint="eastAsia"/>
          <w:szCs w:val="21"/>
        </w:rPr>
        <w:t>提供其他职业选择。它锁定了大约</w:t>
      </w:r>
      <w:r w:rsidRPr="00CC41D5">
        <w:rPr>
          <w:rFonts w:hint="eastAsia"/>
          <w:szCs w:val="21"/>
        </w:rPr>
        <w:t>340</w:t>
      </w:r>
      <w:r w:rsidRPr="00CC41D5">
        <w:rPr>
          <w:rFonts w:hint="eastAsia"/>
          <w:szCs w:val="21"/>
        </w:rPr>
        <w:t>名位于帝力、</w:t>
      </w:r>
      <w:r w:rsidRPr="00CC41D5">
        <w:rPr>
          <w:szCs w:val="21"/>
        </w:rPr>
        <w:t>科瓦利马</w:t>
      </w:r>
      <w:r w:rsidRPr="00CC41D5">
        <w:rPr>
          <w:rFonts w:hint="eastAsia"/>
          <w:szCs w:val="21"/>
        </w:rPr>
        <w:t>和波波纳罗的</w:t>
      </w:r>
      <w:r w:rsidR="0058602A">
        <w:rPr>
          <w:rFonts w:hint="eastAsia"/>
          <w:szCs w:val="21"/>
        </w:rPr>
        <w:t>东</w:t>
      </w:r>
      <w:r w:rsidRPr="00CC41D5">
        <w:rPr>
          <w:rFonts w:hint="eastAsia"/>
          <w:szCs w:val="21"/>
        </w:rPr>
        <w:t>帝汶和</w:t>
      </w:r>
      <w:r w:rsidR="009A54E3">
        <w:rPr>
          <w:rFonts w:hint="eastAsia"/>
          <w:szCs w:val="21"/>
        </w:rPr>
        <w:t>印度尼西亚</w:t>
      </w:r>
      <w:r w:rsidR="0058602A">
        <w:rPr>
          <w:rFonts w:hint="eastAsia"/>
          <w:szCs w:val="21"/>
        </w:rPr>
        <w:t>女性性工作者</w:t>
      </w:r>
      <w:r w:rsidRPr="00CC41D5">
        <w:rPr>
          <w:rFonts w:hint="eastAsia"/>
          <w:szCs w:val="21"/>
        </w:rPr>
        <w:t>，这一数字代表了帝力和这几个城镇几乎所有的帝汶和</w:t>
      </w:r>
      <w:r w:rsidR="009A54E3">
        <w:rPr>
          <w:rFonts w:hint="eastAsia"/>
          <w:szCs w:val="21"/>
        </w:rPr>
        <w:t>印度尼西亚</w:t>
      </w:r>
      <w:r w:rsidR="0058602A">
        <w:rPr>
          <w:rFonts w:hint="eastAsia"/>
          <w:szCs w:val="21"/>
        </w:rPr>
        <w:t>女性性工作者</w:t>
      </w:r>
      <w:r w:rsidRPr="00CC41D5">
        <w:rPr>
          <w:rFonts w:hint="eastAsia"/>
          <w:szCs w:val="21"/>
        </w:rPr>
        <w:t>。</w:t>
      </w:r>
    </w:p>
    <w:p w:rsidR="002A570D" w:rsidRPr="007B4E37" w:rsidRDefault="002A570D" w:rsidP="007B4E37">
      <w:pPr>
        <w:pStyle w:val="H3"/>
        <w:rPr>
          <w:rFonts w:hint="eastAsia"/>
          <w:b w:val="0"/>
        </w:rPr>
      </w:pPr>
      <w:bookmarkStart w:id="229" w:name="_Toc228766723"/>
      <w:r w:rsidRPr="007B4E37">
        <w:rPr>
          <w:rFonts w:hint="eastAsia"/>
          <w:b w:val="0"/>
        </w:rPr>
        <w:t>为妇女与女孩提供的生育与性健康问题咨询服务</w:t>
      </w:r>
      <w:bookmarkEnd w:id="229"/>
    </w:p>
    <w:p w:rsidR="002A570D" w:rsidRPr="00CC41D5" w:rsidRDefault="002A570D" w:rsidP="002A570D">
      <w:pPr>
        <w:spacing w:after="240" w:line="360" w:lineRule="exact"/>
        <w:ind w:left="720" w:hanging="720"/>
        <w:rPr>
          <w:szCs w:val="21"/>
        </w:rPr>
      </w:pPr>
      <w:r w:rsidRPr="00CC41D5">
        <w:rPr>
          <w:szCs w:val="21"/>
        </w:rPr>
        <w:t>1171.</w:t>
      </w:r>
      <w:r w:rsidRPr="00CC41D5">
        <w:rPr>
          <w:szCs w:val="21"/>
        </w:rPr>
        <w:tab/>
      </w:r>
      <w:r w:rsidRPr="00CC41D5">
        <w:rPr>
          <w:rFonts w:hint="eastAsia"/>
          <w:szCs w:val="21"/>
        </w:rPr>
        <w:t>在美国国际开发署的支持下，家庭健康国际及其非政府组织合作伙伴</w:t>
      </w:r>
      <w:r w:rsidRPr="00CC41D5">
        <w:rPr>
          <w:szCs w:val="21"/>
        </w:rPr>
        <w:t>Café Timor</w:t>
      </w:r>
      <w:r w:rsidRPr="00CC41D5">
        <w:rPr>
          <w:rFonts w:hint="eastAsia"/>
          <w:szCs w:val="21"/>
        </w:rPr>
        <w:t>诊所和</w:t>
      </w:r>
      <w:r w:rsidRPr="00CC41D5">
        <w:rPr>
          <w:szCs w:val="21"/>
        </w:rPr>
        <w:t xml:space="preserve">Bairo Pite </w:t>
      </w:r>
      <w:r w:rsidRPr="00CC41D5">
        <w:rPr>
          <w:rFonts w:hint="eastAsia"/>
          <w:szCs w:val="21"/>
        </w:rPr>
        <w:t>诊所提供艾滋病毒咨询与检测服务。</w:t>
      </w:r>
      <w:r w:rsidR="0058602A">
        <w:rPr>
          <w:rFonts w:hint="eastAsia"/>
          <w:szCs w:val="21"/>
        </w:rPr>
        <w:t>女性性工作者</w:t>
      </w:r>
      <w:r w:rsidRPr="00CC41D5">
        <w:rPr>
          <w:rFonts w:hint="eastAsia"/>
          <w:szCs w:val="21"/>
        </w:rPr>
        <w:t>是一个庞大的受益群体，由此，提供服务时应尤为注意，确保服务态度友好，不带任何侮辱成分。此外，帝力国立医院和国家实验室亦提供</w:t>
      </w:r>
      <w:r w:rsidRPr="00CC41D5">
        <w:rPr>
          <w:rFonts w:ascii="Arial" w:hAnsi="Arial" w:cs="Arial"/>
          <w:color w:val="000000"/>
          <w:szCs w:val="21"/>
        </w:rPr>
        <w:t>艾滋病自愿咨询检测</w:t>
      </w:r>
      <w:r w:rsidRPr="00CC41D5">
        <w:rPr>
          <w:rFonts w:ascii="Arial" w:hAnsi="Arial" w:cs="Arial" w:hint="eastAsia"/>
          <w:color w:val="000000"/>
          <w:szCs w:val="21"/>
        </w:rPr>
        <w:t>服务。</w:t>
      </w:r>
    </w:p>
    <w:p w:rsidR="002A570D" w:rsidRPr="00CC41D5" w:rsidRDefault="002A570D" w:rsidP="002A570D">
      <w:pPr>
        <w:spacing w:after="240" w:line="360" w:lineRule="exact"/>
        <w:ind w:left="720" w:hanging="720"/>
        <w:rPr>
          <w:szCs w:val="21"/>
        </w:rPr>
      </w:pPr>
      <w:r w:rsidRPr="00CC41D5">
        <w:rPr>
          <w:szCs w:val="21"/>
        </w:rPr>
        <w:t>1172.</w:t>
      </w:r>
      <w:r w:rsidRPr="00CC41D5">
        <w:rPr>
          <w:szCs w:val="21"/>
        </w:rPr>
        <w:tab/>
      </w:r>
      <w:r w:rsidRPr="00CC41D5">
        <w:rPr>
          <w:rFonts w:hint="eastAsia"/>
          <w:szCs w:val="21"/>
        </w:rPr>
        <w:t>当地非政府组织</w:t>
      </w:r>
      <w:r w:rsidRPr="00CC41D5">
        <w:rPr>
          <w:szCs w:val="21"/>
        </w:rPr>
        <w:t>PRADET</w:t>
      </w:r>
      <w:r w:rsidRPr="00CC41D5">
        <w:rPr>
          <w:rFonts w:hint="eastAsia"/>
          <w:szCs w:val="21"/>
        </w:rPr>
        <w:t>和</w:t>
      </w:r>
      <w:r w:rsidRPr="00CC41D5">
        <w:rPr>
          <w:szCs w:val="21"/>
        </w:rPr>
        <w:t>Fokupers</w:t>
      </w:r>
      <w:r w:rsidRPr="00CC41D5">
        <w:rPr>
          <w:rFonts w:hint="eastAsia"/>
          <w:szCs w:val="21"/>
        </w:rPr>
        <w:t>为遭受家庭暴力、性侵犯和虐待的妇女和女孩提供咨询服务，其中包括部分围绕性健康问题的咨询服务，这在本报告其他章节已做过详细阐述。</w:t>
      </w:r>
    </w:p>
    <w:p w:rsidR="002A570D" w:rsidRPr="00CC41D5" w:rsidRDefault="002A570D" w:rsidP="002A570D">
      <w:pPr>
        <w:spacing w:after="240" w:line="360" w:lineRule="exact"/>
        <w:ind w:left="720" w:hanging="720"/>
        <w:rPr>
          <w:rFonts w:hint="eastAsia"/>
          <w:szCs w:val="21"/>
        </w:rPr>
      </w:pPr>
      <w:r w:rsidRPr="00CC41D5">
        <w:rPr>
          <w:szCs w:val="21"/>
        </w:rPr>
        <w:t>1173.</w:t>
      </w:r>
      <w:r w:rsidRPr="00CC41D5">
        <w:rPr>
          <w:szCs w:val="21"/>
        </w:rPr>
        <w:tab/>
      </w:r>
      <w:r w:rsidRPr="00CC41D5">
        <w:rPr>
          <w:rFonts w:hint="eastAsia"/>
          <w:szCs w:val="21"/>
        </w:rPr>
        <w:t>在世界卫生组织和联合国人口基金的支持下，卫生部根据本国国情制定了妇女传统与现代避孕方法咨询与信息标准。所制定的标准已译成</w:t>
      </w:r>
      <w:r w:rsidR="009A54E3">
        <w:rPr>
          <w:rFonts w:hint="eastAsia"/>
          <w:szCs w:val="21"/>
        </w:rPr>
        <w:t>印度尼西亚</w:t>
      </w:r>
      <w:r w:rsidRPr="00CC41D5">
        <w:rPr>
          <w:rFonts w:hint="eastAsia"/>
          <w:szCs w:val="21"/>
        </w:rPr>
        <w:t>语，相关信息已译成德顿语。此外，正如本报告此前所述，卫生部在联合国儿童基金会和</w:t>
      </w:r>
      <w:r w:rsidRPr="00CC41D5">
        <w:rPr>
          <w:szCs w:val="21"/>
        </w:rPr>
        <w:t>Alola</w:t>
      </w:r>
      <w:r w:rsidRPr="00CC41D5">
        <w:rPr>
          <w:rFonts w:hint="eastAsia"/>
          <w:szCs w:val="21"/>
        </w:rPr>
        <w:t>基金会的支持下，将“生存技能”培训纳入了学校课表（见本报告“教育平等”相关小节）。</w:t>
      </w:r>
    </w:p>
    <w:p w:rsidR="002A570D" w:rsidRPr="00BB7C21" w:rsidRDefault="002919E6" w:rsidP="00BB7C21">
      <w:pPr>
        <w:pStyle w:val="HCh"/>
        <w:jc w:val="center"/>
        <w:rPr>
          <w:rFonts w:ascii="Arial" w:hAnsi="Arial" w:cs="Arial" w:hint="eastAsia"/>
          <w:szCs w:val="21"/>
        </w:rPr>
      </w:pPr>
      <w:r>
        <w:rPr>
          <w:rFonts w:ascii="KaiTi_GB2312" w:eastAsia="KaiTi_GB2312"/>
          <w:b/>
          <w:iCs/>
          <w:color w:val="0000FF"/>
          <w:sz w:val="24"/>
          <w:szCs w:val="24"/>
        </w:rPr>
        <w:br w:type="page"/>
      </w:r>
      <w:bookmarkStart w:id="230" w:name="_Toc228766724"/>
      <w:r w:rsidR="002A570D" w:rsidRPr="00BB7C21">
        <w:rPr>
          <w:rFonts w:ascii="Arial" w:hAnsi="Arial" w:cs="Arial"/>
          <w:szCs w:val="21"/>
        </w:rPr>
        <w:t>《消除对妇女歧视公约》</w:t>
      </w:r>
      <w:r w:rsidR="002A570D" w:rsidRPr="00BB7C21">
        <w:rPr>
          <w:rFonts w:ascii="Arial" w:hAnsi="Arial" w:cs="Arial" w:hint="eastAsia"/>
          <w:szCs w:val="21"/>
        </w:rPr>
        <w:t>第</w:t>
      </w:r>
      <w:r w:rsidR="002A570D" w:rsidRPr="00BB7C21">
        <w:rPr>
          <w:rFonts w:ascii="Arial" w:hAnsi="Arial" w:cs="Arial" w:hint="eastAsia"/>
          <w:szCs w:val="21"/>
        </w:rPr>
        <w:t>13</w:t>
      </w:r>
      <w:r w:rsidR="002A570D" w:rsidRPr="00BB7C21">
        <w:rPr>
          <w:rFonts w:ascii="Arial" w:hAnsi="Arial" w:cs="Arial" w:hint="eastAsia"/>
          <w:szCs w:val="21"/>
        </w:rPr>
        <w:t>条：妇女的经济和社会利益</w:t>
      </w:r>
      <w:bookmarkEnd w:id="230"/>
    </w:p>
    <w:p w:rsidR="002A570D" w:rsidRPr="00F32541" w:rsidRDefault="002A570D" w:rsidP="00F32541">
      <w:pPr>
        <w:pStyle w:val="H1"/>
        <w:spacing w:beforeLines="0" w:before="0"/>
        <w:rPr>
          <w:rFonts w:hint="eastAsia"/>
        </w:rPr>
      </w:pPr>
      <w:bookmarkStart w:id="231" w:name="_Toc228766725"/>
      <w:r w:rsidRPr="00F32541">
        <w:rPr>
          <w:rFonts w:hint="eastAsia"/>
        </w:rPr>
        <w:t>社会利益与援助平等</w:t>
      </w:r>
      <w:bookmarkEnd w:id="231"/>
    </w:p>
    <w:p w:rsidR="002A570D" w:rsidRPr="00CC41D5" w:rsidRDefault="002A570D" w:rsidP="002A570D">
      <w:pPr>
        <w:spacing w:after="240" w:line="360" w:lineRule="exact"/>
        <w:ind w:left="720" w:hanging="720"/>
        <w:rPr>
          <w:rFonts w:hint="eastAsia"/>
          <w:iCs/>
          <w:szCs w:val="21"/>
        </w:rPr>
      </w:pPr>
      <w:r w:rsidRPr="00CC41D5">
        <w:rPr>
          <w:iCs/>
          <w:szCs w:val="21"/>
        </w:rPr>
        <w:t>1174.</w:t>
      </w:r>
      <w:r w:rsidRPr="00CC41D5">
        <w:rPr>
          <w:iCs/>
          <w:szCs w:val="21"/>
        </w:rPr>
        <w:tab/>
      </w:r>
      <w:r w:rsidRPr="00CC41D5">
        <w:rPr>
          <w:rFonts w:hint="eastAsia"/>
          <w:iCs/>
          <w:szCs w:val="21"/>
        </w:rPr>
        <w:t>正如《共同核心文件》所</w:t>
      </w:r>
      <w:r w:rsidR="0058602A">
        <w:rPr>
          <w:rFonts w:hint="eastAsia"/>
          <w:iCs/>
          <w:szCs w:val="21"/>
        </w:rPr>
        <w:t>指出的</w:t>
      </w:r>
      <w:r w:rsidRPr="00CC41D5">
        <w:rPr>
          <w:rFonts w:hint="eastAsia"/>
          <w:iCs/>
          <w:szCs w:val="21"/>
        </w:rPr>
        <w:t>，公民获得经济与社会利益的权利得到了《宪法》的肯定，政府有责任“根据本国资源”</w:t>
      </w:r>
      <w:r w:rsidRPr="00CC41D5">
        <w:rPr>
          <w:rStyle w:val="FootnoteReference"/>
          <w:iCs/>
          <w:szCs w:val="21"/>
        </w:rPr>
        <w:footnoteReference w:id="374"/>
      </w:r>
      <w:r w:rsidRPr="00CC41D5">
        <w:rPr>
          <w:rFonts w:hint="eastAsia"/>
          <w:iCs/>
          <w:szCs w:val="21"/>
        </w:rPr>
        <w:t>促进建立社会保障体系；然而，截至目前，由于财政预算有限，东帝汶尚未建成这一体系。理论上的确存在家庭福利框架，</w:t>
      </w:r>
      <w:r w:rsidRPr="00CC41D5">
        <w:rPr>
          <w:rStyle w:val="FootnoteReference"/>
          <w:iCs/>
          <w:szCs w:val="21"/>
        </w:rPr>
        <w:footnoteReference w:id="375"/>
      </w:r>
      <w:r w:rsidRPr="00CC41D5">
        <w:rPr>
          <w:rFonts w:hint="eastAsia"/>
          <w:iCs/>
          <w:szCs w:val="21"/>
        </w:rPr>
        <w:t>不过政府政策一直将重点放在了提高儿童抚养体系的效率上面。正如本报告其他章节所述，儿童抚养案件几乎没有司法判决，在近期</w:t>
      </w:r>
      <w:r w:rsidRPr="00CC41D5">
        <w:rPr>
          <w:rFonts w:hint="eastAsia"/>
          <w:szCs w:val="21"/>
        </w:rPr>
        <w:t>消除对妇女歧视委员会</w:t>
      </w:r>
      <w:r w:rsidRPr="00CC41D5">
        <w:rPr>
          <w:rFonts w:hint="eastAsia"/>
          <w:iCs/>
          <w:szCs w:val="21"/>
        </w:rPr>
        <w:t>地区磋商会上，与会妇女指出，从配偶或生活伴侣处获得抚养费仍是一个问题。</w:t>
      </w:r>
      <w:r w:rsidRPr="00CC41D5">
        <w:rPr>
          <w:rStyle w:val="FootnoteReference"/>
          <w:iCs/>
          <w:szCs w:val="21"/>
        </w:rPr>
        <w:footnoteReference w:id="376"/>
      </w:r>
    </w:p>
    <w:p w:rsidR="002A570D" w:rsidRPr="00CC41D5" w:rsidRDefault="002A570D" w:rsidP="002A570D">
      <w:pPr>
        <w:spacing w:after="240" w:line="360" w:lineRule="exact"/>
        <w:ind w:left="720" w:hanging="720"/>
        <w:rPr>
          <w:szCs w:val="21"/>
        </w:rPr>
      </w:pPr>
      <w:r w:rsidRPr="00CC41D5">
        <w:rPr>
          <w:szCs w:val="21"/>
        </w:rPr>
        <w:t>1175.</w:t>
      </w:r>
      <w:r w:rsidRPr="00CC41D5">
        <w:rPr>
          <w:szCs w:val="21"/>
        </w:rPr>
        <w:tab/>
      </w:r>
      <w:r w:rsidRPr="00CC41D5">
        <w:rPr>
          <w:rFonts w:hint="eastAsia"/>
          <w:szCs w:val="21"/>
        </w:rPr>
        <w:t>尽管与提供社会援助和保障相关的现行法律中并不存在理论上的性别歧视，然而实际状况则完全不同。例如，尽管《国家发展计划》第</w:t>
      </w:r>
      <w:r w:rsidRPr="00CC41D5">
        <w:rPr>
          <w:rFonts w:hint="eastAsia"/>
          <w:szCs w:val="21"/>
        </w:rPr>
        <w:t>10</w:t>
      </w:r>
      <w:r w:rsidRPr="00CC41D5">
        <w:rPr>
          <w:rFonts w:hint="eastAsia"/>
          <w:szCs w:val="21"/>
        </w:rPr>
        <w:t>条第</w:t>
      </w:r>
      <w:r w:rsidRPr="00CC41D5">
        <w:rPr>
          <w:szCs w:val="21"/>
        </w:rPr>
        <w:t>33</w:t>
      </w:r>
      <w:r w:rsidRPr="00CC41D5">
        <w:rPr>
          <w:rFonts w:hint="eastAsia"/>
          <w:szCs w:val="21"/>
        </w:rPr>
        <w:t>（</w:t>
      </w:r>
      <w:r w:rsidRPr="00CC41D5">
        <w:rPr>
          <w:szCs w:val="21"/>
        </w:rPr>
        <w:t>a</w:t>
      </w:r>
      <w:r w:rsidRPr="00CC41D5">
        <w:rPr>
          <w:rFonts w:hint="eastAsia"/>
          <w:szCs w:val="21"/>
        </w:rPr>
        <w:t>）款规定，需要为有子女的劳动妇女提供日间托儿中心等服务，然而现实情况是，全国仅极少数妇女加入了劳动大军，从而能够从这些服务中受益。如上所述，东帝汶社会通常不鼓励妇女工作，而参加工作的妇女则通常不得不依赖亲友照顾孩子。截至目前，东帝汶没有正规的儿童看护服务体系。</w:t>
      </w:r>
    </w:p>
    <w:p w:rsidR="002A570D" w:rsidRPr="007B4E37" w:rsidRDefault="002A570D" w:rsidP="007B4E37">
      <w:pPr>
        <w:pStyle w:val="H3"/>
        <w:rPr>
          <w:rFonts w:hint="eastAsia"/>
          <w:b w:val="0"/>
        </w:rPr>
      </w:pPr>
      <w:bookmarkStart w:id="232" w:name="_Toc228766726"/>
      <w:r w:rsidRPr="007B4E37">
        <w:rPr>
          <w:rFonts w:hint="eastAsia"/>
          <w:b w:val="0"/>
        </w:rPr>
        <w:t>紧急事件社会福利</w:t>
      </w:r>
      <w:bookmarkEnd w:id="232"/>
    </w:p>
    <w:p w:rsidR="002A570D" w:rsidRPr="00CC41D5" w:rsidRDefault="002A570D" w:rsidP="002A570D">
      <w:pPr>
        <w:spacing w:after="240" w:line="360" w:lineRule="exact"/>
        <w:ind w:left="720" w:hanging="720"/>
        <w:rPr>
          <w:iCs/>
          <w:szCs w:val="21"/>
        </w:rPr>
      </w:pPr>
      <w:r w:rsidRPr="00CC41D5">
        <w:rPr>
          <w:szCs w:val="21"/>
        </w:rPr>
        <w:t>1176.</w:t>
      </w:r>
      <w:r w:rsidRPr="00CC41D5">
        <w:rPr>
          <w:szCs w:val="21"/>
        </w:rPr>
        <w:tab/>
      </w:r>
      <w:r w:rsidRPr="00CC41D5">
        <w:rPr>
          <w:rFonts w:hint="eastAsia"/>
          <w:szCs w:val="21"/>
        </w:rPr>
        <w:t>正如《共同核心文件》所述，根据</w:t>
      </w:r>
      <w:r w:rsidRPr="00CC41D5">
        <w:rPr>
          <w:szCs w:val="21"/>
        </w:rPr>
        <w:t>《</w:t>
      </w:r>
      <w:r w:rsidRPr="00CC41D5">
        <w:rPr>
          <w:rFonts w:hint="eastAsia"/>
          <w:szCs w:val="21"/>
        </w:rPr>
        <w:t>宪法</w:t>
      </w:r>
      <w:r w:rsidRPr="00CC41D5">
        <w:rPr>
          <w:szCs w:val="21"/>
        </w:rPr>
        <w:t>》</w:t>
      </w:r>
      <w:r w:rsidRPr="00CC41D5">
        <w:rPr>
          <w:rFonts w:hint="eastAsia"/>
          <w:szCs w:val="21"/>
        </w:rPr>
        <w:t>第</w:t>
      </w:r>
      <w:r w:rsidRPr="00CC41D5">
        <w:rPr>
          <w:rFonts w:hint="eastAsia"/>
          <w:szCs w:val="21"/>
        </w:rPr>
        <w:t>56</w:t>
      </w:r>
      <w:r w:rsidRPr="00CC41D5">
        <w:rPr>
          <w:rFonts w:hint="eastAsia"/>
          <w:szCs w:val="21"/>
        </w:rPr>
        <w:t>条第</w:t>
      </w:r>
      <w:r w:rsidRPr="00CC41D5">
        <w:rPr>
          <w:rFonts w:hint="eastAsia"/>
          <w:szCs w:val="21"/>
        </w:rPr>
        <w:t>3</w:t>
      </w:r>
      <w:r w:rsidRPr="00CC41D5">
        <w:rPr>
          <w:rFonts w:hint="eastAsia"/>
          <w:szCs w:val="21"/>
        </w:rPr>
        <w:t>款规定，东帝汶成立了紧急事件专用的“社会团结基金”，该基金由劳动与社会安置部下属的国家社会服务司管理。</w:t>
      </w:r>
      <w:r w:rsidRPr="00CC41D5">
        <w:rPr>
          <w:rFonts w:hint="eastAsia"/>
          <w:iCs/>
          <w:szCs w:val="21"/>
        </w:rPr>
        <w:t>目前，男</w:t>
      </w:r>
      <w:r w:rsidR="00DA096B">
        <w:rPr>
          <w:rFonts w:hint="eastAsia"/>
          <w:iCs/>
          <w:szCs w:val="21"/>
        </w:rPr>
        <w:t>女</w:t>
      </w:r>
      <w:r w:rsidRPr="00CC41D5">
        <w:rPr>
          <w:rFonts w:hint="eastAsia"/>
          <w:iCs/>
          <w:szCs w:val="21"/>
        </w:rPr>
        <w:t>群</w:t>
      </w:r>
      <w:r w:rsidR="0058602A">
        <w:rPr>
          <w:rFonts w:hint="eastAsia"/>
          <w:iCs/>
          <w:szCs w:val="21"/>
        </w:rPr>
        <w:t>体</w:t>
      </w:r>
      <w:r w:rsidRPr="00CC41D5">
        <w:rPr>
          <w:rFonts w:hint="eastAsia"/>
          <w:iCs/>
          <w:szCs w:val="21"/>
        </w:rPr>
        <w:t>均可获得紧急援助，然而该援助的优先发放对象为最需要帮助的人，例如，来自贫困家庭的儿童，包括与单身母亲生活的儿童</w:t>
      </w:r>
      <w:r w:rsidR="0058602A">
        <w:rPr>
          <w:rFonts w:hint="eastAsia"/>
          <w:iCs/>
          <w:szCs w:val="21"/>
        </w:rPr>
        <w:t>、</w:t>
      </w:r>
      <w:r w:rsidRPr="00CC41D5">
        <w:rPr>
          <w:rFonts w:hint="eastAsia"/>
          <w:iCs/>
          <w:szCs w:val="21"/>
        </w:rPr>
        <w:t>没有经济支持来源的妇女</w:t>
      </w:r>
      <w:r w:rsidR="0058602A">
        <w:rPr>
          <w:rFonts w:hint="eastAsia"/>
          <w:iCs/>
          <w:szCs w:val="21"/>
        </w:rPr>
        <w:t>、</w:t>
      </w:r>
      <w:r w:rsidRPr="00CC41D5">
        <w:rPr>
          <w:rFonts w:hint="eastAsia"/>
          <w:iCs/>
          <w:szCs w:val="21"/>
        </w:rPr>
        <w:t>家庭暴力的</w:t>
      </w:r>
      <w:r w:rsidR="00DA096B">
        <w:rPr>
          <w:rFonts w:hint="eastAsia"/>
          <w:iCs/>
          <w:szCs w:val="21"/>
        </w:rPr>
        <w:t>妇女</w:t>
      </w:r>
      <w:r w:rsidRPr="00CC41D5">
        <w:rPr>
          <w:rFonts w:hint="eastAsia"/>
          <w:iCs/>
          <w:szCs w:val="21"/>
        </w:rPr>
        <w:t>幸存者</w:t>
      </w:r>
      <w:r w:rsidR="0058602A">
        <w:rPr>
          <w:rFonts w:hint="eastAsia"/>
          <w:iCs/>
          <w:szCs w:val="21"/>
        </w:rPr>
        <w:t>、</w:t>
      </w:r>
      <w:r w:rsidRPr="00CC41D5">
        <w:rPr>
          <w:rFonts w:hint="eastAsia"/>
          <w:iCs/>
          <w:szCs w:val="21"/>
        </w:rPr>
        <w:t>老年和残疾妇女以及寡妇等。</w:t>
      </w:r>
    </w:p>
    <w:p w:rsidR="002A570D" w:rsidRPr="00CC41D5" w:rsidRDefault="002A570D" w:rsidP="002A570D">
      <w:pPr>
        <w:spacing w:after="240" w:line="360" w:lineRule="exact"/>
        <w:ind w:left="720" w:hanging="720"/>
        <w:rPr>
          <w:szCs w:val="21"/>
        </w:rPr>
      </w:pPr>
      <w:r w:rsidRPr="00CC41D5">
        <w:rPr>
          <w:szCs w:val="21"/>
        </w:rPr>
        <w:t>1177.</w:t>
      </w:r>
      <w:r w:rsidRPr="00CC41D5">
        <w:rPr>
          <w:szCs w:val="21"/>
        </w:rPr>
        <w:tab/>
      </w:r>
      <w:r w:rsidRPr="00CC41D5">
        <w:rPr>
          <w:rFonts w:hint="eastAsia"/>
          <w:szCs w:val="21"/>
        </w:rPr>
        <w:t>援助包括食物和基础用品，如油、蜡烛、厨房成套用品、蚊帐等。此外还设计了一些针对老年妇女和寡妇的特别娱乐项目，并有望于近期实施。近年来，申请援助的妇女人数出现了极大的增长。</w:t>
      </w:r>
      <w:r w:rsidRPr="00CC41D5">
        <w:rPr>
          <w:rFonts w:hint="eastAsia"/>
          <w:szCs w:val="21"/>
        </w:rPr>
        <w:t>2</w:t>
      </w:r>
      <w:r w:rsidRPr="00CC41D5">
        <w:rPr>
          <w:szCs w:val="21"/>
        </w:rPr>
        <w:t>003</w:t>
      </w:r>
      <w:r w:rsidRPr="00CC41D5">
        <w:rPr>
          <w:rFonts w:hint="eastAsia"/>
          <w:szCs w:val="21"/>
        </w:rPr>
        <w:t>年，接受援助的妇女和男子的人数相等（</w:t>
      </w:r>
      <w:r w:rsidRPr="00CC41D5">
        <w:rPr>
          <w:rFonts w:hint="eastAsia"/>
          <w:szCs w:val="21"/>
        </w:rPr>
        <w:t>272</w:t>
      </w:r>
      <w:r w:rsidRPr="00CC41D5">
        <w:rPr>
          <w:rFonts w:hint="eastAsia"/>
          <w:szCs w:val="21"/>
        </w:rPr>
        <w:t>人），</w:t>
      </w:r>
      <w:r w:rsidRPr="00CC41D5">
        <w:rPr>
          <w:rFonts w:hint="eastAsia"/>
          <w:szCs w:val="21"/>
        </w:rPr>
        <w:t>2004</w:t>
      </w:r>
      <w:r w:rsidRPr="00CC41D5">
        <w:rPr>
          <w:rFonts w:hint="eastAsia"/>
          <w:szCs w:val="21"/>
        </w:rPr>
        <w:t>年，这一人数则分别增至</w:t>
      </w:r>
      <w:r w:rsidRPr="00CC41D5">
        <w:rPr>
          <w:rFonts w:hint="eastAsia"/>
          <w:szCs w:val="21"/>
        </w:rPr>
        <w:t>279</w:t>
      </w:r>
      <w:r w:rsidRPr="00CC41D5">
        <w:rPr>
          <w:rFonts w:hint="eastAsia"/>
          <w:szCs w:val="21"/>
        </w:rPr>
        <w:t>人和</w:t>
      </w:r>
      <w:r w:rsidRPr="00CC41D5">
        <w:rPr>
          <w:rFonts w:hint="eastAsia"/>
          <w:szCs w:val="21"/>
        </w:rPr>
        <w:t>448</w:t>
      </w:r>
      <w:r w:rsidRPr="00CC41D5">
        <w:rPr>
          <w:rFonts w:hint="eastAsia"/>
          <w:szCs w:val="21"/>
        </w:rPr>
        <w:t>人。</w:t>
      </w:r>
      <w:r w:rsidRPr="00CC41D5">
        <w:rPr>
          <w:szCs w:val="21"/>
        </w:rPr>
        <w:t>2005</w:t>
      </w:r>
      <w:r w:rsidRPr="00CC41D5">
        <w:rPr>
          <w:rFonts w:hint="eastAsia"/>
          <w:szCs w:val="21"/>
        </w:rPr>
        <w:t>年，申请援助的妇女与男子人数大约翻了三倍，分别为</w:t>
      </w:r>
      <w:r w:rsidRPr="00CC41D5">
        <w:rPr>
          <w:rFonts w:hint="eastAsia"/>
          <w:szCs w:val="21"/>
        </w:rPr>
        <w:t>854</w:t>
      </w:r>
      <w:r w:rsidRPr="00CC41D5">
        <w:rPr>
          <w:rFonts w:hint="eastAsia"/>
          <w:szCs w:val="21"/>
        </w:rPr>
        <w:t>人和</w:t>
      </w:r>
      <w:r w:rsidRPr="00CC41D5">
        <w:rPr>
          <w:rFonts w:hint="eastAsia"/>
          <w:szCs w:val="21"/>
        </w:rPr>
        <w:t>820</w:t>
      </w:r>
      <w:r w:rsidRPr="00CC41D5">
        <w:rPr>
          <w:rFonts w:hint="eastAsia"/>
          <w:szCs w:val="21"/>
        </w:rPr>
        <w:t>人。</w:t>
      </w:r>
      <w:r w:rsidRPr="00CC41D5">
        <w:rPr>
          <w:rStyle w:val="FootnoteReference"/>
          <w:szCs w:val="21"/>
        </w:rPr>
        <w:footnoteReference w:id="377"/>
      </w:r>
    </w:p>
    <w:p w:rsidR="002A570D" w:rsidRPr="00CC41D5" w:rsidRDefault="002A570D" w:rsidP="002A570D">
      <w:pPr>
        <w:spacing w:after="240" w:line="360" w:lineRule="exact"/>
        <w:ind w:left="720" w:hanging="720"/>
        <w:rPr>
          <w:iCs/>
          <w:szCs w:val="21"/>
        </w:rPr>
      </w:pPr>
      <w:r w:rsidRPr="00CC41D5">
        <w:rPr>
          <w:iCs/>
          <w:szCs w:val="21"/>
        </w:rPr>
        <w:t>1178.</w:t>
      </w:r>
      <w:r w:rsidRPr="00CC41D5">
        <w:rPr>
          <w:iCs/>
          <w:szCs w:val="21"/>
        </w:rPr>
        <w:tab/>
      </w:r>
      <w:r w:rsidRPr="00CC41D5">
        <w:rPr>
          <w:rFonts w:hint="eastAsia"/>
          <w:iCs/>
          <w:szCs w:val="21"/>
        </w:rPr>
        <w:t>紧急援助亦通过</w:t>
      </w:r>
      <w:r w:rsidRPr="00CC41D5">
        <w:rPr>
          <w:rFonts w:hint="eastAsia"/>
          <w:szCs w:val="21"/>
        </w:rPr>
        <w:t>接纳、真相与和解委员会</w:t>
      </w:r>
      <w:r w:rsidRPr="00CC41D5">
        <w:rPr>
          <w:rFonts w:hint="eastAsia"/>
          <w:iCs/>
          <w:szCs w:val="21"/>
        </w:rPr>
        <w:t>建立的“突发事件补偿方案”向妇女发放。然而，妇女在这些福利的获取上遇到了诸多阻碍，其中包括，妇女很难获得</w:t>
      </w:r>
      <w:r w:rsidRPr="00CC41D5">
        <w:rPr>
          <w:rFonts w:hint="eastAsia"/>
          <w:szCs w:val="21"/>
        </w:rPr>
        <w:t>接纳、真相与和解委员会工作的相关信息，以及东帝汶的文化观念，即，当家庭遭遇突发事件时，应由男子出面解决。</w:t>
      </w:r>
      <w:r w:rsidRPr="00CC41D5">
        <w:rPr>
          <w:rFonts w:hint="eastAsia"/>
          <w:iCs/>
          <w:szCs w:val="21"/>
        </w:rPr>
        <w:t>这些困难亦在部分程度上反映了向最需要帮助的人提供紧急援助所面临的配送问题，原因是，她们大多居住在农村和偏远地区，很难找到。</w:t>
      </w:r>
      <w:r w:rsidRPr="00CC41D5">
        <w:rPr>
          <w:rStyle w:val="FootnoteReference"/>
          <w:iCs/>
          <w:szCs w:val="21"/>
        </w:rPr>
        <w:footnoteReference w:id="378"/>
      </w:r>
      <w:r w:rsidRPr="00CC41D5">
        <w:rPr>
          <w:rFonts w:hint="eastAsia"/>
          <w:iCs/>
          <w:szCs w:val="21"/>
        </w:rPr>
        <w:t>针对这一问题，</w:t>
      </w:r>
      <w:r w:rsidRPr="00CC41D5">
        <w:rPr>
          <w:rFonts w:hint="eastAsia"/>
          <w:szCs w:val="21"/>
        </w:rPr>
        <w:t>接纳、真相与和解委员会努力确保邀请更多的妇女来参加该委员会根据“</w:t>
      </w:r>
      <w:r w:rsidRPr="00CC41D5">
        <w:rPr>
          <w:rFonts w:hint="eastAsia"/>
          <w:iCs/>
          <w:szCs w:val="21"/>
        </w:rPr>
        <w:t>突发事件补偿方案</w:t>
      </w:r>
      <w:r w:rsidRPr="00CC41D5">
        <w:rPr>
          <w:rFonts w:hint="eastAsia"/>
          <w:szCs w:val="21"/>
        </w:rPr>
        <w:t>”组织的康复讲习班，并在讲习班上向她们提供金钱援助。</w:t>
      </w:r>
      <w:r w:rsidRPr="00CC41D5">
        <w:rPr>
          <w:rFonts w:hint="eastAsia"/>
          <w:iCs/>
          <w:szCs w:val="21"/>
        </w:rPr>
        <w:t>此外，委员会还与两家妇女非政府组织联手，为妇女群体提供服务，以解决性别不平等问题。</w:t>
      </w:r>
      <w:r w:rsidRPr="00CC41D5">
        <w:rPr>
          <w:rStyle w:val="FootnoteReference"/>
          <w:iCs/>
          <w:szCs w:val="21"/>
        </w:rPr>
        <w:footnoteReference w:id="379"/>
      </w:r>
      <w:r w:rsidRPr="00CC41D5">
        <w:rPr>
          <w:rFonts w:hint="eastAsia"/>
          <w:iCs/>
          <w:szCs w:val="21"/>
        </w:rPr>
        <w:t>“身处冲突环境中的妇女”一节将进一步探讨“向妇女提供补偿”这一问题。</w:t>
      </w:r>
    </w:p>
    <w:p w:rsidR="002A570D" w:rsidRPr="00F32541" w:rsidRDefault="002A570D" w:rsidP="00F32541">
      <w:pPr>
        <w:pStyle w:val="H1"/>
        <w:spacing w:beforeLines="0" w:before="0"/>
        <w:rPr>
          <w:rFonts w:hint="eastAsia"/>
        </w:rPr>
      </w:pPr>
      <w:bookmarkStart w:id="233" w:name="_Toc228766727"/>
      <w:r w:rsidRPr="00F32541">
        <w:rPr>
          <w:rFonts w:hint="eastAsia"/>
        </w:rPr>
        <w:t>平等获得贷款</w:t>
      </w:r>
      <w:bookmarkEnd w:id="233"/>
    </w:p>
    <w:p w:rsidR="002A570D" w:rsidRPr="007B4E37" w:rsidRDefault="002A570D" w:rsidP="007B4E37">
      <w:pPr>
        <w:pStyle w:val="H3"/>
        <w:rPr>
          <w:b w:val="0"/>
        </w:rPr>
      </w:pPr>
      <w:bookmarkStart w:id="234" w:name="_Toc228766728"/>
      <w:r w:rsidRPr="007B4E37">
        <w:rPr>
          <w:rFonts w:hint="eastAsia"/>
          <w:b w:val="0"/>
        </w:rPr>
        <w:t>妇女难以获得贷款</w:t>
      </w:r>
      <w:bookmarkEnd w:id="234"/>
    </w:p>
    <w:p w:rsidR="002A570D" w:rsidRPr="00CC41D5" w:rsidRDefault="002A570D" w:rsidP="002A570D">
      <w:pPr>
        <w:spacing w:after="240" w:line="360" w:lineRule="exact"/>
        <w:ind w:left="720" w:hanging="720"/>
        <w:rPr>
          <w:szCs w:val="21"/>
        </w:rPr>
      </w:pPr>
      <w:r w:rsidRPr="00CC41D5">
        <w:rPr>
          <w:szCs w:val="21"/>
        </w:rPr>
        <w:t>1179.</w:t>
      </w:r>
      <w:r w:rsidRPr="00CC41D5">
        <w:rPr>
          <w:szCs w:val="21"/>
        </w:rPr>
        <w:tab/>
      </w:r>
      <w:r w:rsidRPr="00CC41D5">
        <w:rPr>
          <w:rFonts w:hint="eastAsia"/>
          <w:szCs w:val="21"/>
        </w:rPr>
        <w:t>原则上并根据《宪法》规定的</w:t>
      </w:r>
      <w:r w:rsidRPr="00CC41D5">
        <w:rPr>
          <w:szCs w:val="21"/>
        </w:rPr>
        <w:t>非歧视</w:t>
      </w:r>
      <w:r w:rsidRPr="00CC41D5">
        <w:rPr>
          <w:rFonts w:hint="eastAsia"/>
          <w:szCs w:val="21"/>
        </w:rPr>
        <w:t>保障，应不加歧视地提供信贷机会。然而，在区域妇女</w:t>
      </w:r>
      <w:r w:rsidRPr="00CC41D5">
        <w:rPr>
          <w:rFonts w:hint="eastAsia"/>
          <w:iCs/>
          <w:szCs w:val="21"/>
        </w:rPr>
        <w:t>大会</w:t>
      </w:r>
      <w:r w:rsidRPr="00CC41D5">
        <w:rPr>
          <w:rFonts w:hint="eastAsia"/>
          <w:szCs w:val="21"/>
        </w:rPr>
        <w:t>上，妇女难以获得信贷被确定为目前面临的主要问题，通过《国家发展计划》，</w:t>
      </w:r>
      <w:r w:rsidRPr="00CC41D5">
        <w:rPr>
          <w:rStyle w:val="FootnoteReference"/>
          <w:szCs w:val="21"/>
        </w:rPr>
        <w:footnoteReference w:id="380"/>
      </w:r>
      <w:r w:rsidRPr="00CC41D5">
        <w:rPr>
          <w:rFonts w:hint="eastAsia"/>
          <w:szCs w:val="21"/>
        </w:rPr>
        <w:t>东帝汶政府认识到，有必要改善妇女面临的这一现状。</w:t>
      </w:r>
    </w:p>
    <w:p w:rsidR="002A570D" w:rsidRPr="00CC41D5" w:rsidRDefault="002A570D" w:rsidP="002A570D">
      <w:pPr>
        <w:spacing w:after="240" w:line="360" w:lineRule="exact"/>
        <w:ind w:left="720" w:hanging="720"/>
        <w:rPr>
          <w:szCs w:val="21"/>
        </w:rPr>
      </w:pPr>
      <w:r w:rsidRPr="00CC41D5">
        <w:rPr>
          <w:szCs w:val="21"/>
        </w:rPr>
        <w:t>1180.</w:t>
      </w:r>
      <w:r w:rsidRPr="00CC41D5">
        <w:rPr>
          <w:szCs w:val="21"/>
        </w:rPr>
        <w:tab/>
      </w:r>
      <w:r w:rsidRPr="00CC41D5">
        <w:rPr>
          <w:rFonts w:hint="eastAsia"/>
          <w:szCs w:val="21"/>
        </w:rPr>
        <w:t>起初东帝汶几乎没有向小型企业部门提供援助的正规信贷机构。小额贷款项目的成果尚不明朗，妇女和居住在农村地区的人能否获得信贷，这在很大程度上取决于各个信贷机构。</w:t>
      </w:r>
      <w:r w:rsidR="009A54E3">
        <w:rPr>
          <w:rFonts w:hint="eastAsia"/>
          <w:szCs w:val="21"/>
        </w:rPr>
        <w:t>印度尼西亚</w:t>
      </w:r>
      <w:r w:rsidRPr="00CC41D5">
        <w:rPr>
          <w:rFonts w:hint="eastAsia"/>
          <w:szCs w:val="21"/>
        </w:rPr>
        <w:t>占领期刚结束不久，亚洲开发银行开展了一项调查，结果发现，</w:t>
      </w:r>
      <w:r w:rsidRPr="00CC41D5">
        <w:rPr>
          <w:iCs/>
          <w:szCs w:val="21"/>
        </w:rPr>
        <w:t>56</w:t>
      </w:r>
      <w:r w:rsidRPr="00CC41D5">
        <w:rPr>
          <w:szCs w:val="21"/>
        </w:rPr>
        <w:t>%</w:t>
      </w:r>
      <w:r w:rsidRPr="00CC41D5">
        <w:rPr>
          <w:rFonts w:hint="eastAsia"/>
          <w:szCs w:val="21"/>
        </w:rPr>
        <w:t>的受访者</w:t>
      </w:r>
      <w:r w:rsidR="0058602A">
        <w:rPr>
          <w:rFonts w:hint="eastAsia"/>
          <w:szCs w:val="21"/>
        </w:rPr>
        <w:t>——</w:t>
      </w:r>
      <w:r w:rsidRPr="00CC41D5">
        <w:rPr>
          <w:rFonts w:hint="eastAsia"/>
          <w:szCs w:val="21"/>
        </w:rPr>
        <w:t>其中</w:t>
      </w:r>
      <w:r w:rsidR="0058602A">
        <w:rPr>
          <w:rFonts w:hint="eastAsia"/>
          <w:szCs w:val="21"/>
        </w:rPr>
        <w:t>三分之二</w:t>
      </w:r>
      <w:r w:rsidRPr="00CC41D5">
        <w:rPr>
          <w:rFonts w:hint="eastAsia"/>
          <w:szCs w:val="21"/>
        </w:rPr>
        <w:t>的受访者为妇女</w:t>
      </w:r>
      <w:r w:rsidR="0058602A">
        <w:rPr>
          <w:rFonts w:hint="eastAsia"/>
          <w:szCs w:val="21"/>
        </w:rPr>
        <w:t>——</w:t>
      </w:r>
      <w:r w:rsidRPr="00CC41D5">
        <w:rPr>
          <w:rFonts w:hint="eastAsia"/>
          <w:szCs w:val="21"/>
        </w:rPr>
        <w:t>无法获得信贷。为获得信贷，妇女必须要证明自己在公共部门工作，丈夫也任职于公共部门，并需提供推荐信，填写申请表。此外，妇女要想获得信贷，信贷机构还要求她们在申请时出具丈夫的签字。</w:t>
      </w:r>
      <w:r w:rsidRPr="00CC41D5">
        <w:rPr>
          <w:rStyle w:val="FootnoteReference"/>
          <w:szCs w:val="21"/>
        </w:rPr>
        <w:footnoteReference w:id="381"/>
      </w:r>
      <w:r w:rsidRPr="00CC41D5">
        <w:rPr>
          <w:rFonts w:hint="eastAsia"/>
          <w:szCs w:val="21"/>
        </w:rPr>
        <w:t>。现在还新增了一项要求，即，所有妇女和男子必须提供一份由医生出具的健康证明，声称他们健康状况良好，能够偿还贷款。</w:t>
      </w:r>
    </w:p>
    <w:p w:rsidR="002A570D" w:rsidRPr="00CC41D5" w:rsidRDefault="002A570D" w:rsidP="002A570D">
      <w:pPr>
        <w:spacing w:after="240" w:line="360" w:lineRule="exact"/>
        <w:ind w:left="720" w:hanging="720"/>
        <w:rPr>
          <w:szCs w:val="21"/>
        </w:rPr>
      </w:pPr>
      <w:r w:rsidRPr="00CC41D5">
        <w:rPr>
          <w:szCs w:val="21"/>
        </w:rPr>
        <w:t>1181.</w:t>
      </w:r>
      <w:r w:rsidRPr="00CC41D5">
        <w:rPr>
          <w:szCs w:val="21"/>
        </w:rPr>
        <w:tab/>
      </w:r>
      <w:r w:rsidRPr="00CC41D5">
        <w:rPr>
          <w:rFonts w:hint="eastAsia"/>
          <w:szCs w:val="21"/>
        </w:rPr>
        <w:t>联合国开发计划署和国际劳工组织于</w:t>
      </w:r>
      <w:r w:rsidRPr="00CC41D5">
        <w:rPr>
          <w:rFonts w:hint="eastAsia"/>
          <w:szCs w:val="21"/>
        </w:rPr>
        <w:t>2001</w:t>
      </w:r>
      <w:r w:rsidR="0058602A">
        <w:rPr>
          <w:rFonts w:hint="eastAsia"/>
          <w:szCs w:val="21"/>
        </w:rPr>
        <w:t>年</w:t>
      </w:r>
      <w:r w:rsidRPr="00CC41D5">
        <w:rPr>
          <w:rFonts w:hint="eastAsia"/>
          <w:szCs w:val="21"/>
        </w:rPr>
        <w:t>开展的一项调查表明，受访的企业家中，仅</w:t>
      </w:r>
      <w:r w:rsidRPr="00CC41D5">
        <w:rPr>
          <w:rFonts w:hint="eastAsia"/>
          <w:szCs w:val="21"/>
        </w:rPr>
        <w:t>6%</w:t>
      </w:r>
      <w:r w:rsidRPr="00CC41D5">
        <w:rPr>
          <w:rFonts w:hint="eastAsia"/>
          <w:szCs w:val="21"/>
        </w:rPr>
        <w:t>获得过贷款。很多企业家称，贷款利率过高，贷款机构一般倾向于为涵盖范围较窄的一组活动提供资金通融。</w:t>
      </w:r>
      <w:r w:rsidRPr="00CC41D5">
        <w:rPr>
          <w:rStyle w:val="FootnoteReference"/>
          <w:szCs w:val="21"/>
        </w:rPr>
        <w:footnoteReference w:id="382"/>
      </w:r>
    </w:p>
    <w:p w:rsidR="002A570D" w:rsidRPr="00CC41D5" w:rsidRDefault="002A570D" w:rsidP="002A570D">
      <w:pPr>
        <w:spacing w:after="240" w:line="360" w:lineRule="exact"/>
        <w:ind w:left="720" w:hanging="720"/>
        <w:rPr>
          <w:szCs w:val="21"/>
        </w:rPr>
      </w:pPr>
      <w:r w:rsidRPr="00CC41D5">
        <w:rPr>
          <w:szCs w:val="21"/>
        </w:rPr>
        <w:t>1182.</w:t>
      </w:r>
      <w:r w:rsidRPr="00CC41D5">
        <w:rPr>
          <w:szCs w:val="21"/>
        </w:rPr>
        <w:tab/>
      </w:r>
      <w:r w:rsidRPr="00CC41D5">
        <w:rPr>
          <w:rFonts w:hint="eastAsia"/>
          <w:szCs w:val="21"/>
        </w:rPr>
        <w:t>在编写本报告之时，仅有</w:t>
      </w:r>
      <w:r w:rsidRPr="00CC41D5">
        <w:rPr>
          <w:rFonts w:hint="eastAsia"/>
          <w:szCs w:val="21"/>
        </w:rPr>
        <w:t>3</w:t>
      </w:r>
      <w:r w:rsidRPr="00CC41D5">
        <w:rPr>
          <w:rFonts w:hint="eastAsia"/>
          <w:szCs w:val="21"/>
        </w:rPr>
        <w:t>家外资银行在东帝汶运营，</w:t>
      </w:r>
      <w:r w:rsidR="0058602A">
        <w:rPr>
          <w:rStyle w:val="FootnoteReference"/>
          <w:szCs w:val="21"/>
        </w:rPr>
        <w:footnoteReference w:id="383"/>
      </w:r>
      <w:r w:rsidRPr="00CC41D5">
        <w:rPr>
          <w:rFonts w:hint="eastAsia"/>
          <w:szCs w:val="21"/>
        </w:rPr>
        <w:t>均设在首都帝力。这</w:t>
      </w:r>
      <w:r w:rsidRPr="00CC41D5">
        <w:rPr>
          <w:rFonts w:hint="eastAsia"/>
          <w:szCs w:val="21"/>
        </w:rPr>
        <w:t>3</w:t>
      </w:r>
      <w:r w:rsidRPr="00CC41D5">
        <w:rPr>
          <w:rFonts w:hint="eastAsia"/>
          <w:szCs w:val="21"/>
        </w:rPr>
        <w:t>家银行均提供某种形式的信贷额度，然而，它们倾向于为其认为富有生产力的活动提供资金通融，而大多忽视非正规部门的经济活动。其中一家银行仅当借方在银行存入等同于贷款金额的存款才会提供贷款。</w:t>
      </w:r>
      <w:r w:rsidRPr="00CC41D5">
        <w:rPr>
          <w:rStyle w:val="FootnoteReference"/>
          <w:szCs w:val="21"/>
        </w:rPr>
        <w:footnoteReference w:id="384"/>
      </w:r>
      <w:r w:rsidRPr="00CC41D5">
        <w:rPr>
          <w:rFonts w:hint="eastAsia"/>
          <w:szCs w:val="21"/>
        </w:rPr>
        <w:t>这对很多妇女而言是个不小的障碍，因为大多数妇女手头上并没有获得贷款所需的担保金。不过，另外一家银行的确向在帝力拥有自己企业的妇女提供贷款，并声称，整体而言，妇女违约不还款的可能性较小。</w:t>
      </w:r>
    </w:p>
    <w:p w:rsidR="002A570D" w:rsidRPr="00CC41D5" w:rsidRDefault="002A570D" w:rsidP="002A570D">
      <w:pPr>
        <w:spacing w:after="240" w:line="360" w:lineRule="exact"/>
        <w:ind w:left="720" w:hanging="720"/>
        <w:rPr>
          <w:szCs w:val="21"/>
        </w:rPr>
      </w:pPr>
      <w:r w:rsidRPr="00CC41D5">
        <w:rPr>
          <w:szCs w:val="21"/>
        </w:rPr>
        <w:t>1183.</w:t>
      </w:r>
      <w:r w:rsidRPr="00CC41D5">
        <w:rPr>
          <w:szCs w:val="21"/>
        </w:rPr>
        <w:tab/>
      </w:r>
      <w:r w:rsidRPr="00CC41D5">
        <w:rPr>
          <w:rFonts w:hint="eastAsia"/>
          <w:szCs w:val="21"/>
        </w:rPr>
        <w:t>截至目前，东帝汶针对小企业最大的贷款方案就是世界银行小企业项目。该项目取得的积极成果是，创造了</w:t>
      </w:r>
      <w:r w:rsidRPr="00CC41D5">
        <w:rPr>
          <w:szCs w:val="21"/>
        </w:rPr>
        <w:t>1</w:t>
      </w:r>
      <w:r w:rsidR="005923F8">
        <w:rPr>
          <w:rFonts w:hint="eastAsia"/>
          <w:szCs w:val="21"/>
        </w:rPr>
        <w:t xml:space="preserve"> </w:t>
      </w:r>
      <w:r w:rsidRPr="00CC41D5">
        <w:rPr>
          <w:szCs w:val="21"/>
        </w:rPr>
        <w:t>326</w:t>
      </w:r>
      <w:r w:rsidRPr="00CC41D5">
        <w:rPr>
          <w:rFonts w:hint="eastAsia"/>
          <w:szCs w:val="21"/>
        </w:rPr>
        <w:t>份工作；然而，其中</w:t>
      </w:r>
      <w:r w:rsidRPr="00CC41D5">
        <w:rPr>
          <w:rFonts w:hint="eastAsia"/>
          <w:szCs w:val="21"/>
        </w:rPr>
        <w:t>72%</w:t>
      </w:r>
      <w:r w:rsidRPr="00CC41D5">
        <w:rPr>
          <w:rFonts w:hint="eastAsia"/>
          <w:szCs w:val="21"/>
        </w:rPr>
        <w:t>的工作岗位是针对男性的</w:t>
      </w:r>
      <w:r w:rsidR="005923F8">
        <w:rPr>
          <w:rFonts w:hint="eastAsia"/>
          <w:szCs w:val="21"/>
        </w:rPr>
        <w:t>。</w:t>
      </w:r>
      <w:r w:rsidRPr="00CC41D5">
        <w:rPr>
          <w:rStyle w:val="FootnoteReference"/>
          <w:szCs w:val="21"/>
        </w:rPr>
        <w:footnoteReference w:id="385"/>
      </w:r>
    </w:p>
    <w:p w:rsidR="002A570D" w:rsidRPr="00CC41D5" w:rsidRDefault="002A570D" w:rsidP="002A570D">
      <w:pPr>
        <w:spacing w:after="240" w:line="360" w:lineRule="exact"/>
        <w:ind w:left="720" w:hanging="720"/>
        <w:rPr>
          <w:szCs w:val="21"/>
        </w:rPr>
      </w:pPr>
      <w:r w:rsidRPr="00CC41D5">
        <w:rPr>
          <w:szCs w:val="21"/>
        </w:rPr>
        <w:t>1184.</w:t>
      </w:r>
      <w:r w:rsidRPr="00CC41D5">
        <w:rPr>
          <w:szCs w:val="21"/>
        </w:rPr>
        <w:tab/>
      </w:r>
      <w:r w:rsidRPr="00CC41D5">
        <w:rPr>
          <w:rFonts w:hint="eastAsia"/>
          <w:szCs w:val="21"/>
        </w:rPr>
        <w:t>该项目的结果亦表明为男性占主导地位的活动提供融资的趋势。</w:t>
      </w:r>
      <w:r w:rsidR="005923F8">
        <w:rPr>
          <w:rFonts w:hint="eastAsia"/>
          <w:szCs w:val="21"/>
        </w:rPr>
        <w:t>五分之二</w:t>
      </w:r>
      <w:r w:rsidRPr="00CC41D5">
        <w:rPr>
          <w:rFonts w:hint="eastAsia"/>
          <w:szCs w:val="21"/>
        </w:rPr>
        <w:t>的贷款发放给了交通运输服务机构，</w:t>
      </w:r>
      <w:r w:rsidR="005923F8">
        <w:rPr>
          <w:rFonts w:hint="eastAsia"/>
          <w:szCs w:val="21"/>
        </w:rPr>
        <w:t>四分之一</w:t>
      </w:r>
      <w:r w:rsidRPr="00CC41D5">
        <w:rPr>
          <w:rFonts w:hint="eastAsia"/>
          <w:szCs w:val="21"/>
        </w:rPr>
        <w:t>的贷款发放给了位于帝力的运营机构。剩余贷款中大部分则针对如下活动发放：购买出租车</w:t>
      </w:r>
      <w:r w:rsidR="005923F8">
        <w:rPr>
          <w:rFonts w:hint="eastAsia"/>
          <w:szCs w:val="21"/>
        </w:rPr>
        <w:t>、</w:t>
      </w:r>
      <w:r w:rsidRPr="00CC41D5">
        <w:rPr>
          <w:rFonts w:hint="eastAsia"/>
          <w:szCs w:val="21"/>
        </w:rPr>
        <w:t>小巴</w:t>
      </w:r>
      <w:r w:rsidR="005923F8">
        <w:rPr>
          <w:rFonts w:hint="eastAsia"/>
          <w:szCs w:val="21"/>
        </w:rPr>
        <w:t>、</w:t>
      </w:r>
      <w:r w:rsidRPr="00CC41D5">
        <w:rPr>
          <w:rFonts w:hint="eastAsia"/>
          <w:szCs w:val="21"/>
        </w:rPr>
        <w:t>商店</w:t>
      </w:r>
      <w:r w:rsidR="005923F8">
        <w:rPr>
          <w:rFonts w:hint="eastAsia"/>
          <w:szCs w:val="21"/>
        </w:rPr>
        <w:t>、</w:t>
      </w:r>
      <w:r w:rsidRPr="00CC41D5">
        <w:rPr>
          <w:rFonts w:hint="eastAsia"/>
          <w:szCs w:val="21"/>
        </w:rPr>
        <w:t>木匠和维修店</w:t>
      </w:r>
      <w:r w:rsidR="005923F8">
        <w:rPr>
          <w:rFonts w:hint="eastAsia"/>
          <w:szCs w:val="21"/>
        </w:rPr>
        <w:t>、</w:t>
      </w:r>
      <w:r w:rsidRPr="00CC41D5">
        <w:rPr>
          <w:rFonts w:hint="eastAsia"/>
          <w:szCs w:val="21"/>
        </w:rPr>
        <w:t>咖啡加工。</w:t>
      </w:r>
      <w:r w:rsidRPr="00CC41D5">
        <w:rPr>
          <w:rFonts w:hint="eastAsia"/>
          <w:szCs w:val="21"/>
        </w:rPr>
        <w:t>2005</w:t>
      </w:r>
      <w:r w:rsidRPr="00CC41D5">
        <w:rPr>
          <w:rFonts w:hint="eastAsia"/>
          <w:szCs w:val="21"/>
        </w:rPr>
        <w:t>年，劳动与社会安置部对东帝汶社区商业机遇进行的一次市场调研确认，在企业理念上存在着明显的性别差异。妇女倾向于围绕传统的烹饪、缝纫和手工艺品生产技能进行商业开发，而男子对未来企业的理念倾向于放在机械和技术性技能上。</w:t>
      </w:r>
      <w:r w:rsidRPr="00CC41D5">
        <w:rPr>
          <w:rStyle w:val="FootnoteReference"/>
          <w:szCs w:val="21"/>
        </w:rPr>
        <w:footnoteReference w:id="386"/>
      </w:r>
      <w:r w:rsidRPr="00CC41D5">
        <w:rPr>
          <w:rFonts w:hint="eastAsia"/>
          <w:szCs w:val="21"/>
        </w:rPr>
        <w:t>作为小企业项目的一部分，所提供的</w:t>
      </w:r>
      <w:r w:rsidRPr="00CC41D5">
        <w:rPr>
          <w:rFonts w:hint="eastAsia"/>
          <w:szCs w:val="21"/>
        </w:rPr>
        <w:t>335</w:t>
      </w:r>
      <w:r w:rsidRPr="00CC41D5">
        <w:rPr>
          <w:rFonts w:hint="eastAsia"/>
          <w:szCs w:val="21"/>
        </w:rPr>
        <w:t>份贷款中，仅</w:t>
      </w:r>
      <w:r w:rsidRPr="00CC41D5">
        <w:rPr>
          <w:rFonts w:hint="eastAsia"/>
          <w:szCs w:val="21"/>
        </w:rPr>
        <w:t>16%</w:t>
      </w:r>
      <w:r w:rsidRPr="00CC41D5">
        <w:rPr>
          <w:rFonts w:hint="eastAsia"/>
          <w:szCs w:val="21"/>
        </w:rPr>
        <w:t>发放给了商业</w:t>
      </w:r>
      <w:r w:rsidR="00DA096B">
        <w:rPr>
          <w:rFonts w:hint="eastAsia"/>
          <w:szCs w:val="21"/>
        </w:rPr>
        <w:t>妇女</w:t>
      </w:r>
      <w:r w:rsidRPr="00CC41D5">
        <w:rPr>
          <w:rFonts w:hint="eastAsia"/>
          <w:szCs w:val="21"/>
        </w:rPr>
        <w:t>。</w:t>
      </w:r>
      <w:r w:rsidRPr="00CC41D5">
        <w:rPr>
          <w:rStyle w:val="FootnoteReference"/>
          <w:szCs w:val="21"/>
        </w:rPr>
        <w:footnoteReference w:id="387"/>
      </w:r>
    </w:p>
    <w:p w:rsidR="002A570D" w:rsidRPr="00CC41D5" w:rsidRDefault="002A570D" w:rsidP="002A570D">
      <w:pPr>
        <w:spacing w:after="240" w:line="360" w:lineRule="exact"/>
        <w:ind w:left="720" w:hanging="720"/>
        <w:rPr>
          <w:szCs w:val="21"/>
        </w:rPr>
      </w:pPr>
      <w:r w:rsidRPr="00CC41D5">
        <w:rPr>
          <w:szCs w:val="21"/>
        </w:rPr>
        <w:t>1185.</w:t>
      </w:r>
      <w:r w:rsidRPr="00CC41D5">
        <w:rPr>
          <w:szCs w:val="21"/>
        </w:rPr>
        <w:tab/>
      </w:r>
      <w:r w:rsidRPr="00CC41D5">
        <w:rPr>
          <w:rFonts w:hint="eastAsia"/>
          <w:szCs w:val="21"/>
        </w:rPr>
        <w:t>小企业项目等贷款方案存在的另一个问题是，它们大多忽视以</w:t>
      </w:r>
      <w:r w:rsidR="005923F8">
        <w:rPr>
          <w:rFonts w:hint="eastAsia"/>
          <w:szCs w:val="21"/>
        </w:rPr>
        <w:t>东</w:t>
      </w:r>
      <w:r w:rsidRPr="00CC41D5">
        <w:rPr>
          <w:rFonts w:hint="eastAsia"/>
          <w:szCs w:val="21"/>
        </w:rPr>
        <w:t>帝汶妇女为主要劳动力的非正规部门中的小型企业。这些小型企业通常申请</w:t>
      </w:r>
      <w:r w:rsidRPr="00CC41D5">
        <w:rPr>
          <w:rFonts w:hint="eastAsia"/>
          <w:szCs w:val="21"/>
        </w:rPr>
        <w:t>50-100</w:t>
      </w:r>
      <w:r w:rsidRPr="00CC41D5">
        <w:rPr>
          <w:rFonts w:hint="eastAsia"/>
          <w:szCs w:val="21"/>
        </w:rPr>
        <w:t>美元的贷款。东帝汶存在一些由捐赠者提供资助的小额信贷项目，这些小额信贷项目有助于填补这一空缺，现由非政府组织管理。东帝汶曾做过尝试，力图协调和规范这些项目，此外，需对这些项目进行进一步的评估。</w:t>
      </w:r>
      <w:r w:rsidRPr="00CC41D5">
        <w:rPr>
          <w:rStyle w:val="FootnoteReference"/>
          <w:szCs w:val="21"/>
        </w:rPr>
        <w:footnoteReference w:id="388"/>
      </w:r>
    </w:p>
    <w:p w:rsidR="002A570D" w:rsidRPr="007B4E37" w:rsidRDefault="002A570D" w:rsidP="007B4E37">
      <w:pPr>
        <w:pStyle w:val="H3"/>
        <w:rPr>
          <w:rFonts w:hint="eastAsia"/>
          <w:b w:val="0"/>
        </w:rPr>
      </w:pPr>
      <w:bookmarkStart w:id="235" w:name="_Toc228766729"/>
      <w:r w:rsidRPr="007B4E37">
        <w:rPr>
          <w:rFonts w:hint="eastAsia"/>
          <w:b w:val="0"/>
        </w:rPr>
        <w:t>提供贷款的举措</w:t>
      </w:r>
      <w:bookmarkEnd w:id="235"/>
    </w:p>
    <w:p w:rsidR="002A570D" w:rsidRPr="00CC41D5" w:rsidRDefault="002A570D" w:rsidP="002A570D">
      <w:pPr>
        <w:spacing w:after="240" w:line="360" w:lineRule="exact"/>
        <w:ind w:left="720" w:hanging="720"/>
        <w:rPr>
          <w:szCs w:val="21"/>
        </w:rPr>
      </w:pPr>
      <w:r w:rsidRPr="00CC41D5">
        <w:rPr>
          <w:szCs w:val="21"/>
        </w:rPr>
        <w:t>1186.</w:t>
      </w:r>
      <w:r w:rsidRPr="00CC41D5">
        <w:rPr>
          <w:szCs w:val="21"/>
        </w:rPr>
        <w:tab/>
      </w:r>
      <w:r w:rsidRPr="00CC41D5">
        <w:rPr>
          <w:rFonts w:hint="eastAsia"/>
          <w:szCs w:val="21"/>
        </w:rPr>
        <w:t>亚洲开发银行目前正在推行“小额信贷开发项目”，该项目寻求：</w:t>
      </w:r>
    </w:p>
    <w:p w:rsidR="002A570D" w:rsidRPr="00CC41D5" w:rsidRDefault="002A570D" w:rsidP="005A79AC">
      <w:pPr>
        <w:widowControl/>
        <w:numPr>
          <w:ilvl w:val="0"/>
          <w:numId w:val="52"/>
        </w:numPr>
        <w:tabs>
          <w:tab w:val="clear" w:pos="720"/>
          <w:tab w:val="num" w:pos="1080"/>
        </w:tabs>
        <w:adjustRightInd/>
        <w:spacing w:after="240" w:line="360" w:lineRule="exact"/>
        <w:ind w:left="1080"/>
        <w:textAlignment w:val="auto"/>
        <w:rPr>
          <w:szCs w:val="21"/>
        </w:rPr>
      </w:pPr>
      <w:r w:rsidRPr="00CC41D5">
        <w:rPr>
          <w:rFonts w:hint="eastAsia"/>
          <w:szCs w:val="21"/>
        </w:rPr>
        <w:t>制定有利于并支持小额信贷机构发展的政策与战略框架；</w:t>
      </w:r>
    </w:p>
    <w:p w:rsidR="002A570D" w:rsidRPr="00CC41D5" w:rsidRDefault="002A570D" w:rsidP="005A79AC">
      <w:pPr>
        <w:widowControl/>
        <w:numPr>
          <w:ilvl w:val="0"/>
          <w:numId w:val="52"/>
        </w:numPr>
        <w:tabs>
          <w:tab w:val="clear" w:pos="720"/>
          <w:tab w:val="num" w:pos="1080"/>
        </w:tabs>
        <w:adjustRightInd/>
        <w:spacing w:after="240" w:line="360" w:lineRule="exact"/>
        <w:ind w:left="1080"/>
        <w:textAlignment w:val="auto"/>
        <w:rPr>
          <w:szCs w:val="21"/>
        </w:rPr>
      </w:pPr>
      <w:r w:rsidRPr="00CC41D5">
        <w:rPr>
          <w:rFonts w:hint="eastAsia"/>
          <w:szCs w:val="21"/>
        </w:rPr>
        <w:t>适当开发当地能力，建立经得起实践检验的、有效的小额信贷机构模型；</w:t>
      </w:r>
    </w:p>
    <w:p w:rsidR="002A570D" w:rsidRPr="00CC41D5" w:rsidRDefault="002A570D" w:rsidP="005A79AC">
      <w:pPr>
        <w:widowControl/>
        <w:numPr>
          <w:ilvl w:val="0"/>
          <w:numId w:val="52"/>
        </w:numPr>
        <w:tabs>
          <w:tab w:val="clear" w:pos="720"/>
          <w:tab w:val="num" w:pos="1080"/>
        </w:tabs>
        <w:adjustRightInd/>
        <w:spacing w:after="240" w:line="360" w:lineRule="exact"/>
        <w:ind w:left="1080"/>
        <w:textAlignment w:val="auto"/>
        <w:rPr>
          <w:szCs w:val="21"/>
        </w:rPr>
      </w:pPr>
      <w:r w:rsidRPr="00CC41D5">
        <w:rPr>
          <w:rFonts w:hint="eastAsia"/>
          <w:szCs w:val="21"/>
        </w:rPr>
        <w:t>恢复东帝汶</w:t>
      </w:r>
      <w:r w:rsidRPr="00CC41D5">
        <w:rPr>
          <w:rFonts w:hint="eastAsia"/>
          <w:szCs w:val="21"/>
        </w:rPr>
        <w:t>1999</w:t>
      </w:r>
      <w:r w:rsidRPr="00CC41D5">
        <w:rPr>
          <w:rFonts w:hint="eastAsia"/>
          <w:szCs w:val="21"/>
        </w:rPr>
        <w:t>年冲突之前存在的信用合作社，并拓展其经营</w:t>
      </w:r>
      <w:r w:rsidR="005923F8">
        <w:rPr>
          <w:rFonts w:hint="eastAsia"/>
          <w:szCs w:val="21"/>
        </w:rPr>
        <w:t>范围</w:t>
      </w:r>
      <w:r w:rsidRPr="00CC41D5">
        <w:rPr>
          <w:rFonts w:hint="eastAsia"/>
          <w:szCs w:val="21"/>
        </w:rPr>
        <w:t>；</w:t>
      </w:r>
      <w:r w:rsidRPr="00CC41D5">
        <w:rPr>
          <w:rStyle w:val="FootnoteReference"/>
          <w:szCs w:val="21"/>
        </w:rPr>
        <w:footnoteReference w:id="389"/>
      </w:r>
    </w:p>
    <w:p w:rsidR="002A570D" w:rsidRPr="00CC41D5" w:rsidRDefault="002A570D" w:rsidP="005A79AC">
      <w:pPr>
        <w:widowControl/>
        <w:numPr>
          <w:ilvl w:val="0"/>
          <w:numId w:val="52"/>
        </w:numPr>
        <w:tabs>
          <w:tab w:val="clear" w:pos="720"/>
          <w:tab w:val="num" w:pos="1080"/>
        </w:tabs>
        <w:adjustRightInd/>
        <w:spacing w:after="240" w:line="360" w:lineRule="exact"/>
        <w:ind w:left="1080"/>
        <w:textAlignment w:val="auto"/>
        <w:rPr>
          <w:szCs w:val="21"/>
        </w:rPr>
      </w:pPr>
      <w:r w:rsidRPr="00CC41D5">
        <w:rPr>
          <w:rFonts w:hint="eastAsia"/>
          <w:szCs w:val="21"/>
        </w:rPr>
        <w:t>建立由本国员工全权管理和运作的小额信贷银行。</w:t>
      </w:r>
    </w:p>
    <w:p w:rsidR="002A570D" w:rsidRPr="00CC41D5" w:rsidRDefault="002A570D" w:rsidP="002A570D">
      <w:pPr>
        <w:spacing w:after="240" w:line="360" w:lineRule="exact"/>
        <w:ind w:left="720" w:hanging="720"/>
        <w:rPr>
          <w:szCs w:val="21"/>
        </w:rPr>
      </w:pPr>
      <w:r w:rsidRPr="00CC41D5">
        <w:rPr>
          <w:szCs w:val="21"/>
        </w:rPr>
        <w:t>1187.</w:t>
      </w:r>
      <w:r w:rsidRPr="00CC41D5">
        <w:rPr>
          <w:szCs w:val="21"/>
        </w:rPr>
        <w:tab/>
      </w:r>
      <w:r w:rsidRPr="00CC41D5">
        <w:rPr>
          <w:rFonts w:hint="eastAsia"/>
          <w:szCs w:val="21"/>
        </w:rPr>
        <w:t>认识到妇女在获得贷款方面面临的障碍，亚洲</w:t>
      </w:r>
      <w:r w:rsidR="005923F8">
        <w:rPr>
          <w:rFonts w:hint="eastAsia"/>
          <w:szCs w:val="21"/>
        </w:rPr>
        <w:t>开</w:t>
      </w:r>
      <w:r w:rsidRPr="00CC41D5">
        <w:rPr>
          <w:rFonts w:hint="eastAsia"/>
          <w:szCs w:val="21"/>
        </w:rPr>
        <w:t>发银行计划提供小企业方案，通过快速提供利率适度的贷款，让妇女更容易获得信贷。银行在妇女填写必要书面文件时将提供协助，并将“社会压力和以未来获取贷款为诱因”作为确保还款的方法。</w:t>
      </w:r>
      <w:r w:rsidRPr="00CC41D5">
        <w:rPr>
          <w:rStyle w:val="FootnoteReference"/>
          <w:szCs w:val="21"/>
        </w:rPr>
        <w:footnoteReference w:id="390"/>
      </w:r>
      <w:r w:rsidRPr="00CC41D5">
        <w:rPr>
          <w:rFonts w:hint="eastAsia"/>
          <w:szCs w:val="21"/>
        </w:rPr>
        <w:t>截至目前，通过</w:t>
      </w:r>
      <w:r w:rsidRPr="00CC41D5">
        <w:rPr>
          <w:szCs w:val="21"/>
        </w:rPr>
        <w:t>STAGE</w:t>
      </w:r>
      <w:r w:rsidRPr="00CC41D5">
        <w:rPr>
          <w:rFonts w:hint="eastAsia"/>
          <w:szCs w:val="21"/>
        </w:rPr>
        <w:t>项目，东帝汶几个区内约有</w:t>
      </w:r>
      <w:r w:rsidRPr="00CC41D5">
        <w:rPr>
          <w:rFonts w:hint="eastAsia"/>
          <w:szCs w:val="21"/>
        </w:rPr>
        <w:t>5</w:t>
      </w:r>
      <w:r w:rsidR="005923F8">
        <w:rPr>
          <w:rFonts w:hint="eastAsia"/>
          <w:szCs w:val="21"/>
        </w:rPr>
        <w:t xml:space="preserve"> </w:t>
      </w:r>
      <w:r w:rsidRPr="00CC41D5">
        <w:rPr>
          <w:rFonts w:hint="eastAsia"/>
          <w:szCs w:val="21"/>
        </w:rPr>
        <w:t>000</w:t>
      </w:r>
      <w:r w:rsidRPr="00CC41D5">
        <w:rPr>
          <w:rFonts w:hint="eastAsia"/>
          <w:szCs w:val="21"/>
        </w:rPr>
        <w:t>名妇女已从小额信贷方案中受益。</w:t>
      </w:r>
      <w:r w:rsidRPr="00CC41D5">
        <w:rPr>
          <w:rStyle w:val="FootnoteReference"/>
          <w:szCs w:val="21"/>
        </w:rPr>
        <w:footnoteReference w:id="391"/>
      </w:r>
    </w:p>
    <w:p w:rsidR="002A570D" w:rsidRPr="00F32541" w:rsidRDefault="002A570D" w:rsidP="00F32541">
      <w:pPr>
        <w:pStyle w:val="H1"/>
        <w:spacing w:beforeLines="0" w:before="0"/>
      </w:pPr>
      <w:bookmarkStart w:id="236" w:name="_Toc228766730"/>
      <w:r w:rsidRPr="00F32541">
        <w:rPr>
          <w:rFonts w:hint="eastAsia"/>
        </w:rPr>
        <w:t>妇女参与娱乐活动、体育和文化生活的情况</w:t>
      </w:r>
      <w:bookmarkEnd w:id="236"/>
    </w:p>
    <w:p w:rsidR="002A570D" w:rsidRPr="00CC41D5" w:rsidRDefault="002A570D" w:rsidP="002A570D">
      <w:pPr>
        <w:spacing w:after="240" w:line="360" w:lineRule="exact"/>
        <w:ind w:left="720" w:hanging="720"/>
        <w:rPr>
          <w:bCs/>
          <w:szCs w:val="21"/>
        </w:rPr>
      </w:pPr>
      <w:r w:rsidRPr="00CC41D5">
        <w:rPr>
          <w:szCs w:val="21"/>
        </w:rPr>
        <w:t>1188.</w:t>
      </w:r>
      <w:r w:rsidRPr="00CC41D5">
        <w:rPr>
          <w:szCs w:val="21"/>
        </w:rPr>
        <w:tab/>
      </w:r>
      <w:r w:rsidRPr="00CC41D5">
        <w:rPr>
          <w:rFonts w:hint="eastAsia"/>
          <w:szCs w:val="21"/>
        </w:rPr>
        <w:t>正如本报告中教育章节中所述，作为提高东帝汶体育活动覆盖面综合努力的一部分，政府将“体育教育列入学校课程设置”作为重中之重。在学校中的成功推行遭遇了以下挑战：技术能力有限，针对更广泛社区开放的当地体育中心设备供给不足。</w:t>
      </w:r>
    </w:p>
    <w:p w:rsidR="002A570D" w:rsidRPr="00CC41D5" w:rsidRDefault="002A570D" w:rsidP="002A570D">
      <w:pPr>
        <w:spacing w:after="240" w:line="360" w:lineRule="exact"/>
        <w:ind w:left="720" w:hanging="720"/>
        <w:rPr>
          <w:szCs w:val="21"/>
        </w:rPr>
      </w:pPr>
      <w:r w:rsidRPr="00CC41D5">
        <w:rPr>
          <w:szCs w:val="21"/>
        </w:rPr>
        <w:t>1189.</w:t>
      </w:r>
      <w:r w:rsidRPr="00CC41D5">
        <w:rPr>
          <w:szCs w:val="21"/>
        </w:rPr>
        <w:tab/>
      </w:r>
      <w:r w:rsidRPr="00CC41D5">
        <w:rPr>
          <w:rFonts w:hint="eastAsia"/>
          <w:szCs w:val="21"/>
        </w:rPr>
        <w:t>根据《宪法》规定，每位公民都有文化享受与娱乐的权利。</w:t>
      </w:r>
      <w:r w:rsidRPr="00CC41D5">
        <w:rPr>
          <w:rStyle w:val="FootnoteReference"/>
          <w:szCs w:val="21"/>
        </w:rPr>
        <w:footnoteReference w:id="392"/>
      </w:r>
      <w:r w:rsidRPr="00CC41D5">
        <w:rPr>
          <w:rFonts w:hint="eastAsia"/>
          <w:szCs w:val="21"/>
        </w:rPr>
        <w:t>东帝汶妇女定期在当地艺术展览上展示着她们的才华，并积极参加舞蹈和戏剧团体，如“</w:t>
      </w:r>
      <w:r w:rsidRPr="00CC41D5">
        <w:rPr>
          <w:szCs w:val="21"/>
        </w:rPr>
        <w:t>Kuda Talin</w:t>
      </w:r>
      <w:r w:rsidRPr="00CC41D5">
        <w:rPr>
          <w:rFonts w:hint="eastAsia"/>
          <w:szCs w:val="21"/>
        </w:rPr>
        <w:t>”剧团等，经常表演与东帝汶妇女目前处境息息相关的节目。东帝汶文化一种广受欢迎的表达方式就是传统舞蹈与歌曲，由妇女和女孩表演并定期在当地电视台播出。</w:t>
      </w:r>
    </w:p>
    <w:p w:rsidR="002A570D" w:rsidRPr="00CC41D5" w:rsidRDefault="002A570D" w:rsidP="002A570D">
      <w:pPr>
        <w:spacing w:after="240" w:line="360" w:lineRule="exact"/>
        <w:ind w:left="720" w:hanging="720"/>
        <w:rPr>
          <w:rFonts w:hint="eastAsia"/>
          <w:szCs w:val="21"/>
        </w:rPr>
      </w:pPr>
      <w:r w:rsidRPr="00CC41D5">
        <w:rPr>
          <w:szCs w:val="21"/>
        </w:rPr>
        <w:t>1190.</w:t>
      </w:r>
      <w:r w:rsidRPr="00CC41D5">
        <w:rPr>
          <w:szCs w:val="21"/>
        </w:rPr>
        <w:tab/>
      </w:r>
      <w:r w:rsidRPr="00CC41D5">
        <w:rPr>
          <w:rFonts w:hint="eastAsia"/>
          <w:szCs w:val="21"/>
        </w:rPr>
        <w:t>目前，东帝汶文化多样性，如手工艺品生产等的相关数据少之又少。鉴于传统教师</w:t>
      </w:r>
      <w:r w:rsidR="005923F8">
        <w:rPr>
          <w:rFonts w:hint="eastAsia"/>
          <w:szCs w:val="21"/>
        </w:rPr>
        <w:t>——</w:t>
      </w:r>
      <w:r w:rsidRPr="00CC41D5">
        <w:rPr>
          <w:rFonts w:hint="eastAsia"/>
          <w:szCs w:val="21"/>
        </w:rPr>
        <w:t>主要为妇女</w:t>
      </w:r>
      <w:r w:rsidR="005923F8">
        <w:rPr>
          <w:rFonts w:hint="eastAsia"/>
          <w:szCs w:val="21"/>
        </w:rPr>
        <w:t>——</w:t>
      </w:r>
      <w:r w:rsidRPr="00CC41D5">
        <w:rPr>
          <w:rFonts w:hint="eastAsia"/>
          <w:szCs w:val="21"/>
        </w:rPr>
        <w:t>不足，无法将编织等传统技能传至下一代，因此，这一知识面临着失传的危险。其他广受欢迎的文化活动，如斗鸡等，几乎均为男性活动；这可对妇女生活产生有害影响。在消除对妇女歧视委员会地区磋商会上，与会代表称这项活动已与赌博和酗酒有关，因此对家庭，尤其是对妇女具有不利影响。赌博可能会输掉用于购买食物、教育和保健的关键收入，而与酗酒相关的暴力行为亦让家人身受其害。</w:t>
      </w:r>
      <w:r w:rsidRPr="00CC41D5">
        <w:rPr>
          <w:rStyle w:val="FootnoteReference"/>
          <w:szCs w:val="21"/>
        </w:rPr>
        <w:footnoteReference w:id="393"/>
      </w:r>
    </w:p>
    <w:p w:rsidR="002A570D" w:rsidRPr="00BB7C21" w:rsidRDefault="002919E6" w:rsidP="00BB7C21">
      <w:pPr>
        <w:pStyle w:val="HCh"/>
        <w:jc w:val="center"/>
        <w:rPr>
          <w:rFonts w:ascii="Arial" w:hAnsi="Arial" w:cs="Arial" w:hint="eastAsia"/>
          <w:szCs w:val="21"/>
        </w:rPr>
      </w:pPr>
      <w:r>
        <w:rPr>
          <w:rFonts w:ascii="KaiTi_GB2312" w:eastAsia="KaiTi_GB2312"/>
          <w:b/>
          <w:iCs/>
          <w:color w:val="0000FF"/>
          <w:sz w:val="24"/>
          <w:szCs w:val="24"/>
        </w:rPr>
        <w:br w:type="page"/>
      </w:r>
      <w:bookmarkStart w:id="237" w:name="_Toc228766731"/>
      <w:r w:rsidR="002A570D" w:rsidRPr="00BB7C21">
        <w:rPr>
          <w:rFonts w:ascii="Arial" w:hAnsi="Arial" w:cs="Arial"/>
          <w:szCs w:val="21"/>
        </w:rPr>
        <w:t>《消除对妇女歧视公约》</w:t>
      </w:r>
      <w:r w:rsidR="002A570D" w:rsidRPr="00BB7C21">
        <w:rPr>
          <w:rFonts w:ascii="Arial" w:hAnsi="Arial" w:cs="Arial" w:hint="eastAsia"/>
          <w:szCs w:val="21"/>
        </w:rPr>
        <w:t>第</w:t>
      </w:r>
      <w:r w:rsidR="002A570D" w:rsidRPr="00BB7C21">
        <w:rPr>
          <w:rFonts w:ascii="Arial" w:hAnsi="Arial" w:cs="Arial" w:hint="eastAsia"/>
          <w:szCs w:val="21"/>
        </w:rPr>
        <w:t>14</w:t>
      </w:r>
      <w:r w:rsidR="002A570D" w:rsidRPr="00BB7C21">
        <w:rPr>
          <w:rFonts w:ascii="Arial" w:hAnsi="Arial" w:cs="Arial" w:hint="eastAsia"/>
          <w:szCs w:val="21"/>
        </w:rPr>
        <w:t>条：农村妇女</w:t>
      </w:r>
      <w:bookmarkEnd w:id="237"/>
    </w:p>
    <w:p w:rsidR="002A570D" w:rsidRPr="00F32541" w:rsidRDefault="002A570D" w:rsidP="00F32541">
      <w:pPr>
        <w:pStyle w:val="H1"/>
        <w:spacing w:beforeLines="0" w:before="0"/>
        <w:rPr>
          <w:rFonts w:hint="eastAsia"/>
        </w:rPr>
      </w:pPr>
      <w:bookmarkStart w:id="238" w:name="_Toc228766732"/>
      <w:r w:rsidRPr="00F32541">
        <w:rPr>
          <w:rFonts w:hint="eastAsia"/>
        </w:rPr>
        <w:t>农村妇女占全国总人口的比例</w:t>
      </w:r>
      <w:bookmarkEnd w:id="238"/>
    </w:p>
    <w:p w:rsidR="002A570D" w:rsidRPr="00CC41D5" w:rsidRDefault="002A570D" w:rsidP="002A570D">
      <w:pPr>
        <w:spacing w:after="240" w:line="360" w:lineRule="exact"/>
        <w:ind w:left="720" w:hanging="720"/>
        <w:rPr>
          <w:rFonts w:hint="eastAsia"/>
          <w:szCs w:val="21"/>
        </w:rPr>
      </w:pPr>
      <w:r w:rsidRPr="00CC41D5">
        <w:rPr>
          <w:szCs w:val="21"/>
        </w:rPr>
        <w:t>1191.</w:t>
      </w:r>
      <w:r w:rsidRPr="00CC41D5">
        <w:rPr>
          <w:szCs w:val="21"/>
        </w:rPr>
        <w:tab/>
      </w:r>
      <w:r w:rsidRPr="00CC41D5">
        <w:rPr>
          <w:rFonts w:hint="eastAsia"/>
          <w:szCs w:val="21"/>
        </w:rPr>
        <w:t>正如《共同核心文件》所述，在东帝汶，男性人口高于</w:t>
      </w:r>
      <w:r w:rsidR="00DA096B">
        <w:rPr>
          <w:rFonts w:hint="eastAsia"/>
          <w:szCs w:val="21"/>
        </w:rPr>
        <w:t>女</w:t>
      </w:r>
      <w:r w:rsidR="005923F8">
        <w:rPr>
          <w:rFonts w:hint="eastAsia"/>
          <w:szCs w:val="21"/>
        </w:rPr>
        <w:t>性</w:t>
      </w:r>
      <w:r w:rsidRPr="00CC41D5">
        <w:rPr>
          <w:rFonts w:hint="eastAsia"/>
          <w:szCs w:val="21"/>
        </w:rPr>
        <w:t>人口，在农村地区这一比率更高。各地区间这一数据亦存在很大差异。</w:t>
      </w:r>
      <w:r w:rsidRPr="00CC41D5">
        <w:rPr>
          <w:rStyle w:val="FootnoteReference"/>
          <w:szCs w:val="21"/>
        </w:rPr>
        <w:footnoteReference w:id="394"/>
      </w:r>
      <w:r w:rsidRPr="00CC41D5">
        <w:rPr>
          <w:rFonts w:hint="eastAsia"/>
          <w:szCs w:val="21"/>
        </w:rPr>
        <w:t>2004</w:t>
      </w:r>
      <w:r w:rsidRPr="00CC41D5">
        <w:rPr>
          <w:rFonts w:hint="eastAsia"/>
          <w:szCs w:val="21"/>
        </w:rPr>
        <w:t>年人口普查发现，全国有将近四分之三的人口生活在农村地区，而妇女占农村总人口的</w:t>
      </w:r>
      <w:r w:rsidRPr="00CC41D5">
        <w:rPr>
          <w:szCs w:val="21"/>
        </w:rPr>
        <w:t>49.7%</w:t>
      </w:r>
      <w:r w:rsidRPr="00CC41D5">
        <w:rPr>
          <w:rFonts w:hint="eastAsia"/>
          <w:szCs w:val="21"/>
        </w:rPr>
        <w:t>。</w:t>
      </w:r>
    </w:p>
    <w:p w:rsidR="002A570D" w:rsidRPr="007B4E37" w:rsidRDefault="002A570D" w:rsidP="007B4E37">
      <w:pPr>
        <w:pStyle w:val="H3"/>
        <w:rPr>
          <w:rFonts w:hint="eastAsia"/>
          <w:b w:val="0"/>
        </w:rPr>
      </w:pPr>
      <w:bookmarkStart w:id="239" w:name="_Toc228766733"/>
      <w:r w:rsidRPr="007B4E37">
        <w:rPr>
          <w:rFonts w:hint="eastAsia"/>
          <w:b w:val="0"/>
        </w:rPr>
        <w:t>农村妇女的迁移模式</w:t>
      </w:r>
      <w:bookmarkEnd w:id="239"/>
    </w:p>
    <w:p w:rsidR="002A570D" w:rsidRPr="00CC41D5" w:rsidRDefault="002A570D" w:rsidP="002A570D">
      <w:pPr>
        <w:spacing w:after="240" w:line="360" w:lineRule="exact"/>
        <w:ind w:left="720" w:hanging="720"/>
        <w:rPr>
          <w:szCs w:val="21"/>
        </w:rPr>
      </w:pPr>
      <w:r w:rsidRPr="00CC41D5">
        <w:rPr>
          <w:szCs w:val="21"/>
        </w:rPr>
        <w:t>1192.</w:t>
      </w:r>
      <w:r w:rsidRPr="00CC41D5">
        <w:rPr>
          <w:szCs w:val="21"/>
        </w:rPr>
        <w:tab/>
      </w:r>
      <w:r w:rsidRPr="00CC41D5">
        <w:rPr>
          <w:rFonts w:hint="eastAsia"/>
          <w:szCs w:val="21"/>
        </w:rPr>
        <w:t>这一模式取决于迁移情况，主要是流动性更大的年轻男子在各地区之间以及向首都的迁移情况。迁移人口大多接受过某种程度的教育。</w:t>
      </w:r>
      <w:r w:rsidRPr="00CC41D5">
        <w:rPr>
          <w:rStyle w:val="FootnoteReference"/>
          <w:szCs w:val="21"/>
        </w:rPr>
        <w:footnoteReference w:id="395"/>
      </w:r>
      <w:r w:rsidRPr="00CC41D5">
        <w:rPr>
          <w:rFonts w:hint="eastAsia"/>
          <w:szCs w:val="21"/>
        </w:rPr>
        <w:t>研究表明，很多农村居民前往城市地区是为了寻求就业机会，学习和（或）逃避家庭问题。另外，国际开发机构的影响力也对人口的迁移与流动起到了推进作用，吸引人们前往首都地区。</w:t>
      </w:r>
      <w:r w:rsidRPr="00CC41D5">
        <w:rPr>
          <w:rStyle w:val="FootnoteReference"/>
          <w:szCs w:val="21"/>
        </w:rPr>
        <w:footnoteReference w:id="396"/>
      </w:r>
      <w:r w:rsidRPr="00CC41D5">
        <w:rPr>
          <w:rFonts w:hint="eastAsia"/>
          <w:szCs w:val="21"/>
        </w:rPr>
        <w:t>如果流动方便和易于获取受教育机会是影响各地区之间人口迁移的因素，那么，与男子相比，农村妇女以相同频率迁往城市中心的可能性较小。</w:t>
      </w:r>
    </w:p>
    <w:p w:rsidR="002A570D" w:rsidRPr="007B4E37" w:rsidRDefault="002A570D" w:rsidP="007B4E37">
      <w:pPr>
        <w:pStyle w:val="H3"/>
        <w:rPr>
          <w:rFonts w:hint="eastAsia"/>
          <w:b w:val="0"/>
        </w:rPr>
      </w:pPr>
      <w:bookmarkStart w:id="240" w:name="_Toc228766734"/>
      <w:r w:rsidRPr="007B4E37">
        <w:rPr>
          <w:rFonts w:hint="eastAsia"/>
          <w:b w:val="0"/>
        </w:rPr>
        <w:t>农村地区女户主家庭</w:t>
      </w:r>
      <w:bookmarkEnd w:id="240"/>
    </w:p>
    <w:p w:rsidR="002A570D" w:rsidRPr="00CC41D5" w:rsidRDefault="002A570D" w:rsidP="002A570D">
      <w:pPr>
        <w:spacing w:after="240" w:line="360" w:lineRule="exact"/>
        <w:ind w:left="720" w:hanging="720"/>
        <w:rPr>
          <w:rFonts w:hint="eastAsia"/>
          <w:szCs w:val="21"/>
        </w:rPr>
      </w:pPr>
      <w:r w:rsidRPr="00CC41D5">
        <w:rPr>
          <w:szCs w:val="21"/>
        </w:rPr>
        <w:t>1193.</w:t>
      </w:r>
      <w:r w:rsidRPr="00CC41D5">
        <w:rPr>
          <w:szCs w:val="21"/>
        </w:rPr>
        <w:tab/>
      </w:r>
      <w:r w:rsidRPr="00CC41D5">
        <w:rPr>
          <w:rFonts w:hint="eastAsia"/>
          <w:szCs w:val="21"/>
        </w:rPr>
        <w:t>本报告前面已指出，女户主家庭占所有个体家庭的</w:t>
      </w:r>
      <w:r w:rsidRPr="00CC41D5">
        <w:rPr>
          <w:rFonts w:hint="eastAsia"/>
          <w:szCs w:val="21"/>
        </w:rPr>
        <w:t>19%</w:t>
      </w:r>
      <w:r w:rsidRPr="00CC41D5">
        <w:rPr>
          <w:rFonts w:hint="eastAsia"/>
          <w:szCs w:val="21"/>
        </w:rPr>
        <w:t>，然而，这类家庭的女户主大多为老年妇女。</w:t>
      </w:r>
      <w:r w:rsidRPr="005923F8">
        <w:rPr>
          <w:rFonts w:hint="eastAsia"/>
          <w:spacing w:val="2"/>
          <w:szCs w:val="21"/>
        </w:rPr>
        <w:t>例如，</w:t>
      </w:r>
      <w:r w:rsidRPr="005923F8">
        <w:rPr>
          <w:rFonts w:hint="eastAsia"/>
          <w:spacing w:val="2"/>
          <w:szCs w:val="21"/>
        </w:rPr>
        <w:t>64</w:t>
      </w:r>
      <w:r w:rsidRPr="005923F8">
        <w:rPr>
          <w:rFonts w:hint="eastAsia"/>
          <w:spacing w:val="2"/>
          <w:szCs w:val="21"/>
        </w:rPr>
        <w:t>岁以上的户主中，</w:t>
      </w:r>
      <w:r w:rsidRPr="005923F8">
        <w:rPr>
          <w:spacing w:val="2"/>
          <w:szCs w:val="21"/>
        </w:rPr>
        <w:t>42%</w:t>
      </w:r>
      <w:r w:rsidRPr="005923F8">
        <w:rPr>
          <w:rFonts w:hint="eastAsia"/>
          <w:spacing w:val="2"/>
          <w:szCs w:val="21"/>
        </w:rPr>
        <w:t>为</w:t>
      </w:r>
      <w:r w:rsidR="00DA096B" w:rsidRPr="005923F8">
        <w:rPr>
          <w:rFonts w:hint="eastAsia"/>
          <w:spacing w:val="2"/>
          <w:szCs w:val="21"/>
        </w:rPr>
        <w:t>妇女</w:t>
      </w:r>
      <w:r w:rsidRPr="005923F8">
        <w:rPr>
          <w:rFonts w:hint="eastAsia"/>
          <w:spacing w:val="2"/>
          <w:szCs w:val="21"/>
        </w:rPr>
        <w:t>。在农村地区，</w:t>
      </w:r>
      <w:r w:rsidRPr="005923F8">
        <w:rPr>
          <w:rFonts w:hint="eastAsia"/>
          <w:spacing w:val="2"/>
          <w:szCs w:val="21"/>
        </w:rPr>
        <w:t>1</w:t>
      </w:r>
      <w:r w:rsidRPr="005923F8">
        <w:rPr>
          <w:spacing w:val="2"/>
          <w:szCs w:val="21"/>
        </w:rPr>
        <w:t>9.2%</w:t>
      </w:r>
      <w:r w:rsidRPr="005923F8">
        <w:rPr>
          <w:rFonts w:hint="eastAsia"/>
          <w:spacing w:val="2"/>
          <w:szCs w:val="21"/>
        </w:rPr>
        <w:t>的个体家庭户主为</w:t>
      </w:r>
      <w:r w:rsidR="00DA096B" w:rsidRPr="005923F8">
        <w:rPr>
          <w:rFonts w:hint="eastAsia"/>
          <w:spacing w:val="2"/>
          <w:szCs w:val="21"/>
        </w:rPr>
        <w:t>妇女</w:t>
      </w:r>
      <w:r w:rsidRPr="005923F8">
        <w:rPr>
          <w:rFonts w:hint="eastAsia"/>
          <w:spacing w:val="2"/>
          <w:szCs w:val="21"/>
        </w:rPr>
        <w:t>，城市地区为</w:t>
      </w:r>
      <w:r w:rsidRPr="005923F8">
        <w:rPr>
          <w:spacing w:val="4"/>
          <w:szCs w:val="21"/>
        </w:rPr>
        <w:t>17.9%</w:t>
      </w:r>
      <w:r w:rsidR="005923F8" w:rsidRPr="005923F8">
        <w:rPr>
          <w:rFonts w:hint="eastAsia"/>
          <w:spacing w:val="4"/>
          <w:szCs w:val="21"/>
        </w:rPr>
        <w:t>。</w:t>
      </w:r>
      <w:r w:rsidRPr="00CC41D5">
        <w:rPr>
          <w:rStyle w:val="FootnoteReference"/>
          <w:szCs w:val="21"/>
        </w:rPr>
        <w:footnoteReference w:id="397"/>
      </w:r>
      <w:r w:rsidRPr="00CC41D5">
        <w:rPr>
          <w:rFonts w:hint="eastAsia"/>
          <w:szCs w:val="21"/>
        </w:rPr>
        <w:t>这一百分</w:t>
      </w:r>
      <w:r w:rsidR="00C2739D">
        <w:rPr>
          <w:rFonts w:hint="eastAsia"/>
          <w:szCs w:val="21"/>
        </w:rPr>
        <w:t>比</w:t>
      </w:r>
      <w:r w:rsidRPr="00CC41D5">
        <w:rPr>
          <w:rFonts w:hint="eastAsia"/>
          <w:szCs w:val="21"/>
        </w:rPr>
        <w:t>在各地区间存在极大差异，马努法伊区个体家庭户主中</w:t>
      </w:r>
      <w:r w:rsidR="00DA096B">
        <w:rPr>
          <w:rFonts w:hint="eastAsia"/>
          <w:szCs w:val="21"/>
        </w:rPr>
        <w:t>妇女</w:t>
      </w:r>
      <w:r w:rsidRPr="00CC41D5">
        <w:rPr>
          <w:rFonts w:hint="eastAsia"/>
          <w:szCs w:val="21"/>
        </w:rPr>
        <w:t>占比</w:t>
      </w:r>
      <w:r w:rsidRPr="00CC41D5">
        <w:rPr>
          <w:rFonts w:hint="eastAsia"/>
          <w:szCs w:val="21"/>
        </w:rPr>
        <w:t>1</w:t>
      </w:r>
      <w:r w:rsidRPr="00CC41D5">
        <w:rPr>
          <w:szCs w:val="21"/>
        </w:rPr>
        <w:t>2.8%</w:t>
      </w:r>
      <w:r w:rsidRPr="00CC41D5">
        <w:rPr>
          <w:rFonts w:hint="eastAsia"/>
          <w:szCs w:val="21"/>
        </w:rPr>
        <w:t>，而马纳图托区则为</w:t>
      </w:r>
      <w:r w:rsidRPr="00CC41D5">
        <w:rPr>
          <w:szCs w:val="21"/>
        </w:rPr>
        <w:t>31.7%</w:t>
      </w:r>
      <w:r w:rsidRPr="00CC41D5">
        <w:rPr>
          <w:rFonts w:hint="eastAsia"/>
          <w:szCs w:val="21"/>
        </w:rPr>
        <w:t>。</w:t>
      </w:r>
      <w:r w:rsidRPr="00CC41D5">
        <w:rPr>
          <w:rStyle w:val="FootnoteReference"/>
          <w:szCs w:val="21"/>
        </w:rPr>
        <w:footnoteReference w:id="398"/>
      </w:r>
    </w:p>
    <w:p w:rsidR="002A570D" w:rsidRPr="00CC41D5" w:rsidRDefault="002A570D" w:rsidP="002A570D">
      <w:pPr>
        <w:spacing w:after="240" w:line="360" w:lineRule="exact"/>
        <w:ind w:left="720" w:hanging="720"/>
        <w:rPr>
          <w:szCs w:val="21"/>
        </w:rPr>
      </w:pPr>
      <w:r w:rsidRPr="00CC41D5">
        <w:rPr>
          <w:szCs w:val="21"/>
        </w:rPr>
        <w:t>1194.</w:t>
      </w:r>
      <w:r w:rsidRPr="00CC41D5">
        <w:rPr>
          <w:szCs w:val="21"/>
        </w:rPr>
        <w:tab/>
      </w:r>
      <w:r w:rsidRPr="00CC41D5">
        <w:rPr>
          <w:rFonts w:hint="eastAsia"/>
          <w:szCs w:val="21"/>
        </w:rPr>
        <w:t>女户主家庭被确定为属于最弱势人口。这类家庭主要从事于农业活动，没有他人的支持和当地的付薪劳动者，女户主很难自行管理她们的工作。</w:t>
      </w:r>
      <w:r w:rsidRPr="00CC41D5">
        <w:rPr>
          <w:rStyle w:val="FootnoteReference"/>
          <w:szCs w:val="21"/>
        </w:rPr>
        <w:footnoteReference w:id="399"/>
      </w:r>
    </w:p>
    <w:p w:rsidR="002A570D" w:rsidRPr="00F32541" w:rsidRDefault="002A570D" w:rsidP="00F32541">
      <w:pPr>
        <w:pStyle w:val="H1"/>
        <w:spacing w:beforeLines="0" w:before="0"/>
        <w:rPr>
          <w:rFonts w:hint="eastAsia"/>
        </w:rPr>
      </w:pPr>
      <w:bookmarkStart w:id="241" w:name="_Toc228766735"/>
      <w:r w:rsidRPr="00F32541">
        <w:rPr>
          <w:rFonts w:hint="eastAsia"/>
        </w:rPr>
        <w:t>农村妇女与无报酬劳动</w:t>
      </w:r>
      <w:bookmarkEnd w:id="241"/>
    </w:p>
    <w:p w:rsidR="002A570D" w:rsidRPr="00CC41D5" w:rsidRDefault="002A570D" w:rsidP="002A570D">
      <w:pPr>
        <w:spacing w:after="240" w:line="360" w:lineRule="exact"/>
        <w:ind w:left="720" w:hanging="720"/>
        <w:rPr>
          <w:szCs w:val="21"/>
        </w:rPr>
      </w:pPr>
      <w:r w:rsidRPr="00CC41D5">
        <w:rPr>
          <w:szCs w:val="21"/>
        </w:rPr>
        <w:t>1195.</w:t>
      </w:r>
      <w:r w:rsidRPr="00CC41D5">
        <w:rPr>
          <w:szCs w:val="21"/>
        </w:rPr>
        <w:tab/>
      </w:r>
      <w:r w:rsidRPr="00CC41D5">
        <w:rPr>
          <w:rFonts w:hint="eastAsia"/>
          <w:szCs w:val="21"/>
        </w:rPr>
        <w:t>正如“就业平等”一节中所述，妇女在非正规经济部门以及供养家庭方面扮演着重要角色。在农村地区，将近</w:t>
      </w:r>
      <w:r w:rsidRPr="00CC41D5">
        <w:rPr>
          <w:szCs w:val="21"/>
        </w:rPr>
        <w:t>90%</w:t>
      </w:r>
      <w:r w:rsidRPr="00CC41D5">
        <w:rPr>
          <w:rFonts w:hint="eastAsia"/>
          <w:szCs w:val="21"/>
        </w:rPr>
        <w:t>的妇女是在农业部门就业。</w:t>
      </w:r>
      <w:r w:rsidRPr="00CC41D5">
        <w:rPr>
          <w:rStyle w:val="FootnoteReference"/>
          <w:szCs w:val="21"/>
        </w:rPr>
        <w:footnoteReference w:id="400"/>
      </w:r>
      <w:r w:rsidRPr="00CC41D5">
        <w:rPr>
          <w:rFonts w:hint="eastAsia"/>
          <w:szCs w:val="21"/>
        </w:rPr>
        <w:t>根据</w:t>
      </w:r>
      <w:r w:rsidRPr="00CC41D5">
        <w:rPr>
          <w:szCs w:val="21"/>
        </w:rPr>
        <w:t>《消除对妇女歧视公约》</w:t>
      </w:r>
      <w:r w:rsidRPr="00CC41D5">
        <w:rPr>
          <w:rFonts w:hint="eastAsia"/>
          <w:szCs w:val="21"/>
        </w:rPr>
        <w:t>第</w:t>
      </w:r>
      <w:r w:rsidRPr="00CC41D5">
        <w:rPr>
          <w:rFonts w:hint="eastAsia"/>
          <w:szCs w:val="21"/>
        </w:rPr>
        <w:t>16</w:t>
      </w:r>
      <w:r w:rsidR="00C2739D">
        <w:rPr>
          <w:rFonts w:hint="eastAsia"/>
          <w:szCs w:val="21"/>
        </w:rPr>
        <w:t>号</w:t>
      </w:r>
      <w:r w:rsidR="00C2739D" w:rsidRPr="00CC41D5">
        <w:rPr>
          <w:rFonts w:hint="eastAsia"/>
          <w:szCs w:val="21"/>
        </w:rPr>
        <w:t>一般</w:t>
      </w:r>
      <w:r w:rsidR="00C2739D">
        <w:rPr>
          <w:rFonts w:hint="eastAsia"/>
          <w:szCs w:val="21"/>
        </w:rPr>
        <w:t>性</w:t>
      </w:r>
      <w:r w:rsidR="00C2739D" w:rsidRPr="00CC41D5">
        <w:rPr>
          <w:rFonts w:hint="eastAsia"/>
          <w:szCs w:val="21"/>
        </w:rPr>
        <w:t>建议</w:t>
      </w:r>
      <w:r w:rsidRPr="00CC41D5">
        <w:rPr>
          <w:rFonts w:hint="eastAsia"/>
          <w:szCs w:val="21"/>
        </w:rPr>
        <w:t>，东帝汶政府报告称，有</w:t>
      </w:r>
      <w:r w:rsidRPr="00CC41D5">
        <w:rPr>
          <w:szCs w:val="21"/>
        </w:rPr>
        <w:t>70%</w:t>
      </w:r>
      <w:r w:rsidRPr="00CC41D5">
        <w:rPr>
          <w:rFonts w:hint="eastAsia"/>
          <w:szCs w:val="21"/>
        </w:rPr>
        <w:t>从事农业劳动的妇女无报酬，相比之下，在非农业部门有</w:t>
      </w:r>
      <w:r w:rsidRPr="00CC41D5">
        <w:rPr>
          <w:szCs w:val="21"/>
        </w:rPr>
        <w:t>46%</w:t>
      </w:r>
      <w:r w:rsidRPr="00CC41D5">
        <w:rPr>
          <w:rFonts w:hint="eastAsia"/>
          <w:szCs w:val="21"/>
        </w:rPr>
        <w:t>的妇女无报酬；然而，这些数据必须结合东帝汶国情，即，它是一个严重依赖于自给农业的社会。领取现金收入的妇女中，</w:t>
      </w:r>
      <w:r w:rsidRPr="00CC41D5">
        <w:rPr>
          <w:rFonts w:hint="eastAsia"/>
          <w:szCs w:val="21"/>
        </w:rPr>
        <w:t>1%</w:t>
      </w:r>
      <w:r w:rsidRPr="00CC41D5">
        <w:rPr>
          <w:rFonts w:hint="eastAsia"/>
          <w:szCs w:val="21"/>
        </w:rPr>
        <w:t>在农业部门工作，</w:t>
      </w:r>
      <w:r w:rsidRPr="00CC41D5">
        <w:rPr>
          <w:rFonts w:hint="eastAsia"/>
          <w:szCs w:val="21"/>
        </w:rPr>
        <w:t>25%</w:t>
      </w:r>
      <w:r w:rsidRPr="00CC41D5">
        <w:rPr>
          <w:rFonts w:hint="eastAsia"/>
          <w:szCs w:val="21"/>
        </w:rPr>
        <w:t>则就职于非农业部门。</w:t>
      </w:r>
      <w:r w:rsidRPr="00CC41D5">
        <w:rPr>
          <w:rStyle w:val="FootnoteReference"/>
          <w:szCs w:val="21"/>
        </w:rPr>
        <w:footnoteReference w:id="401"/>
      </w:r>
      <w:r w:rsidRPr="00CC41D5">
        <w:rPr>
          <w:rFonts w:hint="eastAsia"/>
          <w:szCs w:val="21"/>
        </w:rPr>
        <w:t>妇女在农业部门中从事的无报酬劳动中，家庭劳动占比较大。</w:t>
      </w:r>
    </w:p>
    <w:p w:rsidR="002A570D" w:rsidRPr="00CC41D5" w:rsidRDefault="002A570D" w:rsidP="002A570D">
      <w:pPr>
        <w:spacing w:after="240" w:line="360" w:lineRule="exact"/>
        <w:ind w:left="720" w:hanging="720"/>
        <w:rPr>
          <w:szCs w:val="21"/>
        </w:rPr>
      </w:pPr>
      <w:r w:rsidRPr="00CC41D5">
        <w:rPr>
          <w:szCs w:val="21"/>
        </w:rPr>
        <w:t>1196.</w:t>
      </w:r>
      <w:r w:rsidRPr="00CC41D5">
        <w:rPr>
          <w:szCs w:val="21"/>
        </w:rPr>
        <w:tab/>
      </w:r>
      <w:r w:rsidRPr="00CC41D5">
        <w:rPr>
          <w:rFonts w:hint="eastAsia"/>
          <w:szCs w:val="21"/>
        </w:rPr>
        <w:t>从事于农业部门的妇女大多为兼职工作者。</w:t>
      </w:r>
      <w:r w:rsidRPr="00CC41D5">
        <w:rPr>
          <w:rStyle w:val="FootnoteReference"/>
          <w:szCs w:val="21"/>
        </w:rPr>
        <w:footnoteReference w:id="402"/>
      </w:r>
      <w:r w:rsidRPr="00CC41D5">
        <w:rPr>
          <w:rFonts w:hint="eastAsia"/>
          <w:szCs w:val="21"/>
        </w:rPr>
        <w:t>从事农业活动的妇女中，全年工作的人仅为</w:t>
      </w:r>
      <w:r w:rsidRPr="00CC41D5">
        <w:rPr>
          <w:szCs w:val="21"/>
        </w:rPr>
        <w:t>9%</w:t>
      </w:r>
      <w:r w:rsidRPr="00CC41D5">
        <w:rPr>
          <w:rFonts w:hint="eastAsia"/>
          <w:szCs w:val="21"/>
        </w:rPr>
        <w:t>，其他绝大部分（</w:t>
      </w:r>
      <w:r w:rsidRPr="00CC41D5">
        <w:rPr>
          <w:rFonts w:hint="eastAsia"/>
          <w:szCs w:val="21"/>
        </w:rPr>
        <w:t>86%</w:t>
      </w:r>
      <w:r w:rsidRPr="00CC41D5">
        <w:rPr>
          <w:rFonts w:hint="eastAsia"/>
          <w:szCs w:val="21"/>
        </w:rPr>
        <w:t>）为季节工。</w:t>
      </w:r>
      <w:r w:rsidRPr="00CC41D5">
        <w:rPr>
          <w:rStyle w:val="FootnoteReference"/>
          <w:szCs w:val="21"/>
        </w:rPr>
        <w:footnoteReference w:id="403"/>
      </w:r>
      <w:r w:rsidRPr="00CC41D5">
        <w:rPr>
          <w:rFonts w:hint="eastAsia"/>
          <w:szCs w:val="21"/>
        </w:rPr>
        <w:t>人口和保健调查未收集男性职业相关信息，无法进行对比。</w:t>
      </w:r>
    </w:p>
    <w:p w:rsidR="002A570D" w:rsidRPr="00F32541" w:rsidRDefault="002A570D" w:rsidP="00F32541">
      <w:pPr>
        <w:pStyle w:val="H1"/>
        <w:spacing w:beforeLines="0" w:before="0"/>
        <w:rPr>
          <w:rFonts w:hint="eastAsia"/>
        </w:rPr>
      </w:pPr>
      <w:bookmarkStart w:id="242" w:name="_Toc228766736"/>
      <w:r w:rsidRPr="00F32541">
        <w:rPr>
          <w:rFonts w:hint="eastAsia"/>
        </w:rPr>
        <w:t>农村妇女社会服务获取机会</w:t>
      </w:r>
      <w:bookmarkEnd w:id="242"/>
    </w:p>
    <w:p w:rsidR="002A570D" w:rsidRPr="00CC41D5" w:rsidRDefault="002A570D" w:rsidP="002A570D">
      <w:pPr>
        <w:spacing w:after="240" w:line="360" w:lineRule="exact"/>
        <w:ind w:left="720" w:hanging="720"/>
        <w:rPr>
          <w:szCs w:val="21"/>
        </w:rPr>
      </w:pPr>
      <w:r w:rsidRPr="00CC41D5">
        <w:rPr>
          <w:szCs w:val="21"/>
        </w:rPr>
        <w:t>1197.</w:t>
      </w:r>
      <w:r w:rsidRPr="00CC41D5">
        <w:rPr>
          <w:szCs w:val="21"/>
        </w:rPr>
        <w:tab/>
      </w:r>
      <w:r w:rsidRPr="00CC41D5">
        <w:rPr>
          <w:rFonts w:hint="eastAsia"/>
          <w:szCs w:val="21"/>
        </w:rPr>
        <w:t>如前所述，农村妇女在医疗保健、培训与教育以及信贷等方面都面临重重困难。与城市地区的妇女相比而言，她们更加难以获得产前和妇产急诊护理。西部地区的婴儿死亡率特别高。与城市妇女相比，她们也更加不大可能与丈夫讨论有关计划生育的问题，而由于一般在性保健方面知识水平低，也使她们更加容易受到性传播感染和艾滋病毒</w:t>
      </w:r>
      <w:r w:rsidRPr="00CC41D5">
        <w:rPr>
          <w:rFonts w:hint="eastAsia"/>
          <w:szCs w:val="21"/>
        </w:rPr>
        <w:t>/</w:t>
      </w:r>
      <w:r w:rsidRPr="00CC41D5">
        <w:rPr>
          <w:rFonts w:hint="eastAsia"/>
          <w:szCs w:val="21"/>
        </w:rPr>
        <w:t>艾滋病的侵害。</w:t>
      </w:r>
    </w:p>
    <w:p w:rsidR="002A570D" w:rsidRPr="00CC41D5" w:rsidRDefault="002A570D" w:rsidP="002A570D">
      <w:pPr>
        <w:spacing w:after="240" w:line="360" w:lineRule="exact"/>
        <w:ind w:left="720" w:hanging="720"/>
        <w:rPr>
          <w:rFonts w:hint="eastAsia"/>
          <w:szCs w:val="21"/>
        </w:rPr>
      </w:pPr>
      <w:r w:rsidRPr="00CC41D5">
        <w:rPr>
          <w:szCs w:val="21"/>
        </w:rPr>
        <w:t>1198.</w:t>
      </w:r>
      <w:r w:rsidRPr="00CC41D5">
        <w:rPr>
          <w:szCs w:val="21"/>
        </w:rPr>
        <w:tab/>
      </w:r>
      <w:r w:rsidRPr="00CC41D5">
        <w:rPr>
          <w:rFonts w:hint="eastAsia"/>
          <w:szCs w:val="21"/>
        </w:rPr>
        <w:t>农村妇女一般教育程度较低，很难进入中学和大学学习。这一群体的文盲率较高，贫困、文化偏见以及缺乏交通工具，这都阻碍了她们的求学之路。与男子相比，妇女获得的食物较少；她们通常最后一个吃饭，一天只吃一餐</w:t>
      </w:r>
      <w:r w:rsidR="00B0404A">
        <w:rPr>
          <w:rFonts w:hint="eastAsia"/>
          <w:szCs w:val="21"/>
        </w:rPr>
        <w:t>。</w:t>
      </w:r>
      <w:r w:rsidRPr="00CC41D5">
        <w:rPr>
          <w:rStyle w:val="FootnoteReference"/>
          <w:szCs w:val="21"/>
        </w:rPr>
        <w:footnoteReference w:id="404"/>
      </w:r>
      <w:r w:rsidRPr="00CC41D5">
        <w:rPr>
          <w:rFonts w:hint="eastAsia"/>
          <w:szCs w:val="21"/>
        </w:rPr>
        <w:t>来自贫困家庭、未受过教育以及来自中、西部农村地区和高地地区的</w:t>
      </w:r>
      <w:r w:rsidRPr="00CC41D5">
        <w:rPr>
          <w:rFonts w:hint="eastAsia"/>
          <w:szCs w:val="21"/>
        </w:rPr>
        <w:t>45-49</w:t>
      </w:r>
      <w:r w:rsidRPr="00CC41D5">
        <w:rPr>
          <w:rFonts w:hint="eastAsia"/>
          <w:szCs w:val="21"/>
        </w:rPr>
        <w:t>岁妇女患有慢性能量缺乏症的比例最高</w:t>
      </w:r>
      <w:r w:rsidR="00B0404A">
        <w:rPr>
          <w:rFonts w:hint="eastAsia"/>
          <w:szCs w:val="21"/>
        </w:rPr>
        <w:t>。</w:t>
      </w:r>
      <w:r w:rsidRPr="00CC41D5">
        <w:rPr>
          <w:rStyle w:val="FootnoteReference"/>
          <w:szCs w:val="21"/>
        </w:rPr>
        <w:footnoteReference w:id="405"/>
      </w:r>
    </w:p>
    <w:p w:rsidR="002A570D" w:rsidRPr="00CC41D5" w:rsidRDefault="002A570D" w:rsidP="002A570D">
      <w:pPr>
        <w:spacing w:after="240" w:line="360" w:lineRule="exact"/>
        <w:ind w:left="720" w:hanging="720"/>
        <w:rPr>
          <w:szCs w:val="21"/>
        </w:rPr>
      </w:pPr>
      <w:r w:rsidRPr="00CC41D5">
        <w:rPr>
          <w:szCs w:val="21"/>
        </w:rPr>
        <w:t>1199.</w:t>
      </w:r>
      <w:r w:rsidRPr="00CC41D5">
        <w:rPr>
          <w:szCs w:val="21"/>
        </w:rPr>
        <w:tab/>
      </w:r>
      <w:r w:rsidRPr="00CC41D5">
        <w:rPr>
          <w:rFonts w:hint="eastAsia"/>
          <w:szCs w:val="21"/>
        </w:rPr>
        <w:t>农村妇女尤其是寡妇因为就业不足和缺少创收活动，使她们处于极端弱势地位。由于缺乏其他选择，为了养家，她们极易从事商业卖淫活动，或者为未成年的女儿安排婚姻</w:t>
      </w:r>
      <w:r w:rsidR="00B0404A">
        <w:rPr>
          <w:rFonts w:hint="eastAsia"/>
          <w:szCs w:val="21"/>
        </w:rPr>
        <w:t>。</w:t>
      </w:r>
      <w:r w:rsidRPr="00CC41D5">
        <w:rPr>
          <w:rStyle w:val="FootnoteReference"/>
          <w:szCs w:val="21"/>
        </w:rPr>
        <w:footnoteReference w:id="406"/>
      </w:r>
      <w:r w:rsidRPr="00CC41D5">
        <w:rPr>
          <w:rFonts w:hint="eastAsia"/>
          <w:szCs w:val="21"/>
        </w:rPr>
        <w:t>尽管支持服务机构不断做出努力，</w:t>
      </w:r>
      <w:r w:rsidRPr="00CC41D5">
        <w:rPr>
          <w:szCs w:val="21"/>
        </w:rPr>
        <w:t>《消除对妇女歧视公约》</w:t>
      </w:r>
      <w:r w:rsidRPr="00CC41D5">
        <w:rPr>
          <w:rFonts w:hint="eastAsia"/>
          <w:szCs w:val="21"/>
        </w:rPr>
        <w:t>第</w:t>
      </w:r>
      <w:r w:rsidRPr="00CC41D5">
        <w:rPr>
          <w:rFonts w:hint="eastAsia"/>
          <w:szCs w:val="21"/>
        </w:rPr>
        <w:t>19</w:t>
      </w:r>
      <w:r w:rsidR="00B0404A">
        <w:rPr>
          <w:rFonts w:hint="eastAsia"/>
          <w:szCs w:val="21"/>
        </w:rPr>
        <w:t>号</w:t>
      </w:r>
      <w:r w:rsidR="00B0404A" w:rsidRPr="00CC41D5">
        <w:rPr>
          <w:rFonts w:hint="eastAsia"/>
          <w:szCs w:val="21"/>
        </w:rPr>
        <w:t>一般</w:t>
      </w:r>
      <w:r w:rsidR="00B0404A">
        <w:rPr>
          <w:rFonts w:hint="eastAsia"/>
          <w:szCs w:val="21"/>
        </w:rPr>
        <w:t>性</w:t>
      </w:r>
      <w:r w:rsidR="00B0404A" w:rsidRPr="00CC41D5">
        <w:rPr>
          <w:rFonts w:hint="eastAsia"/>
          <w:szCs w:val="21"/>
        </w:rPr>
        <w:t>建议</w:t>
      </w:r>
      <w:r w:rsidRPr="00CC41D5">
        <w:rPr>
          <w:rFonts w:hint="eastAsia"/>
          <w:szCs w:val="21"/>
        </w:rPr>
        <w:t>提出“确保向边缘社区提供特别服务”，然而，与城市地区相比，农村地区家庭暴力、性侵犯和虐待儿童案件的受害者获得医疗急救和咨询服务的机会相对较小。</w:t>
      </w:r>
      <w:r w:rsidRPr="00CC41D5">
        <w:rPr>
          <w:rFonts w:hint="eastAsia"/>
          <w:szCs w:val="21"/>
        </w:rPr>
        <w:t>2006</w:t>
      </w:r>
      <w:r w:rsidRPr="00CC41D5">
        <w:rPr>
          <w:rFonts w:hint="eastAsia"/>
          <w:szCs w:val="21"/>
        </w:rPr>
        <w:t>年</w:t>
      </w:r>
      <w:r w:rsidRPr="00CC41D5">
        <w:rPr>
          <w:rFonts w:hint="eastAsia"/>
          <w:szCs w:val="21"/>
        </w:rPr>
        <w:t>1-6</w:t>
      </w:r>
      <w:r w:rsidRPr="00CC41D5">
        <w:rPr>
          <w:rFonts w:hint="eastAsia"/>
          <w:szCs w:val="21"/>
        </w:rPr>
        <w:t>月，各区仅向司法系统监测方案受害者支持服务部转介了</w:t>
      </w:r>
      <w:r w:rsidRPr="00CC41D5">
        <w:rPr>
          <w:szCs w:val="21"/>
        </w:rPr>
        <w:t>11%</w:t>
      </w:r>
      <w:r w:rsidRPr="00CC41D5">
        <w:rPr>
          <w:rFonts w:hint="eastAsia"/>
          <w:szCs w:val="21"/>
        </w:rPr>
        <w:t>的受害者</w:t>
      </w:r>
      <w:r w:rsidR="00B0404A">
        <w:rPr>
          <w:rFonts w:hint="eastAsia"/>
          <w:szCs w:val="21"/>
        </w:rPr>
        <w:t>。</w:t>
      </w:r>
      <w:r w:rsidRPr="00CC41D5">
        <w:rPr>
          <w:rStyle w:val="FootnoteReference"/>
          <w:szCs w:val="21"/>
        </w:rPr>
        <w:footnoteReference w:id="407"/>
      </w:r>
      <w:r w:rsidRPr="00CC41D5">
        <w:rPr>
          <w:rFonts w:hint="eastAsia"/>
          <w:szCs w:val="21"/>
        </w:rPr>
        <w:t>与其他区相比，帝力区</w:t>
      </w:r>
      <w:r w:rsidR="00203686">
        <w:rPr>
          <w:rFonts w:hint="eastAsia"/>
          <w:szCs w:val="21"/>
        </w:rPr>
        <w:t>性暴力</w:t>
      </w:r>
      <w:r w:rsidRPr="00CC41D5">
        <w:rPr>
          <w:rFonts w:hint="eastAsia"/>
          <w:szCs w:val="21"/>
        </w:rPr>
        <w:t>案件较高的报案率亦归因于城市地区比农村地区更方便报案。</w:t>
      </w:r>
    </w:p>
    <w:p w:rsidR="002A570D" w:rsidRPr="00CC41D5" w:rsidRDefault="002A570D" w:rsidP="002A570D">
      <w:pPr>
        <w:spacing w:after="240" w:line="360" w:lineRule="exact"/>
        <w:ind w:left="720" w:hanging="720"/>
        <w:rPr>
          <w:szCs w:val="21"/>
        </w:rPr>
      </w:pPr>
      <w:r w:rsidRPr="00CC41D5">
        <w:rPr>
          <w:szCs w:val="21"/>
        </w:rPr>
        <w:t>1200.</w:t>
      </w:r>
      <w:r w:rsidRPr="00CC41D5">
        <w:rPr>
          <w:szCs w:val="21"/>
        </w:rPr>
        <w:tab/>
      </w:r>
      <w:r w:rsidRPr="00CC41D5">
        <w:rPr>
          <w:rFonts w:hint="eastAsia"/>
          <w:szCs w:val="21"/>
        </w:rPr>
        <w:t>正如“妇女的经济和社会利益”一节中指出，东帝汶妇女很难获得贷款；然而，这也是整个农村地区面临的问题。据估计，一半的农民从商人那儿借钱，</w:t>
      </w:r>
      <w:r w:rsidRPr="00CC41D5">
        <w:rPr>
          <w:rFonts w:hint="eastAsia"/>
          <w:szCs w:val="21"/>
        </w:rPr>
        <w:t>14%</w:t>
      </w:r>
      <w:r w:rsidRPr="00CC41D5">
        <w:rPr>
          <w:rFonts w:hint="eastAsia"/>
          <w:szCs w:val="21"/>
        </w:rPr>
        <w:t>的农民则从亲友处借钱</w:t>
      </w:r>
      <w:r w:rsidR="00B0404A">
        <w:rPr>
          <w:rFonts w:hint="eastAsia"/>
          <w:szCs w:val="21"/>
        </w:rPr>
        <w:t>。</w:t>
      </w:r>
      <w:r w:rsidRPr="00CC41D5">
        <w:rPr>
          <w:rStyle w:val="FootnoteReference"/>
          <w:szCs w:val="21"/>
        </w:rPr>
        <w:footnoteReference w:id="408"/>
      </w:r>
      <w:r w:rsidRPr="00CC41D5">
        <w:rPr>
          <w:rFonts w:hint="eastAsia"/>
          <w:szCs w:val="21"/>
        </w:rPr>
        <w:t>剩下的</w:t>
      </w:r>
      <w:r w:rsidRPr="00CC41D5">
        <w:rPr>
          <w:rFonts w:hint="eastAsia"/>
          <w:szCs w:val="21"/>
        </w:rPr>
        <w:t>36%</w:t>
      </w:r>
      <w:r w:rsidRPr="00CC41D5">
        <w:rPr>
          <w:rFonts w:hint="eastAsia"/>
          <w:szCs w:val="21"/>
        </w:rPr>
        <w:t>则根本没有任何的贷款途径。在编写本报告之时，东帝汶发展与环境部正在审议推行合作信用社的可有性。尽管《国家发展计划》明确指出要提高妇女在农村委员会中的参与度</w:t>
      </w:r>
      <w:r w:rsidR="00B0404A">
        <w:rPr>
          <w:rFonts w:hint="eastAsia"/>
          <w:szCs w:val="21"/>
        </w:rPr>
        <w:t>，</w:t>
      </w:r>
      <w:r w:rsidRPr="00CC41D5">
        <w:rPr>
          <w:rStyle w:val="FootnoteReference"/>
          <w:szCs w:val="21"/>
        </w:rPr>
        <w:footnoteReference w:id="409"/>
      </w:r>
      <w:r w:rsidRPr="00CC41D5">
        <w:rPr>
          <w:rFonts w:hint="eastAsia"/>
          <w:szCs w:val="21"/>
        </w:rPr>
        <w:t>目前的现</w:t>
      </w:r>
      <w:r w:rsidR="00B0404A">
        <w:rPr>
          <w:rFonts w:hint="eastAsia"/>
          <w:szCs w:val="21"/>
        </w:rPr>
        <w:t>状</w:t>
      </w:r>
      <w:r w:rsidRPr="00CC41D5">
        <w:rPr>
          <w:rFonts w:hint="eastAsia"/>
          <w:szCs w:val="21"/>
        </w:rPr>
        <w:t>是，尽管妇女踊跃参与社区活动，但在与妇女所在社区相关问题上，既不征求妇女的意见，亦不鼓励她们的参与。截至目前，农村妇女在与自身相关的政策和方案的设计与执行上几乎没有发言权。</w:t>
      </w:r>
    </w:p>
    <w:p w:rsidR="002A570D" w:rsidRPr="00F32541" w:rsidRDefault="002A570D" w:rsidP="00F32541">
      <w:pPr>
        <w:pStyle w:val="H1"/>
        <w:spacing w:beforeLines="0" w:before="0"/>
        <w:rPr>
          <w:rFonts w:hint="eastAsia"/>
        </w:rPr>
      </w:pPr>
      <w:bookmarkStart w:id="243" w:name="_Toc228766737"/>
      <w:r w:rsidRPr="00F32541">
        <w:rPr>
          <w:rFonts w:hint="eastAsia"/>
        </w:rPr>
        <w:t>政府的应对举措</w:t>
      </w:r>
      <w:bookmarkEnd w:id="243"/>
    </w:p>
    <w:p w:rsidR="002A570D" w:rsidRPr="00CC41D5" w:rsidRDefault="002A570D" w:rsidP="002A570D">
      <w:pPr>
        <w:spacing w:after="240" w:line="360" w:lineRule="exact"/>
        <w:ind w:left="720" w:hanging="720"/>
        <w:rPr>
          <w:szCs w:val="21"/>
        </w:rPr>
      </w:pPr>
      <w:r w:rsidRPr="00CC41D5">
        <w:rPr>
          <w:szCs w:val="21"/>
        </w:rPr>
        <w:t>1201.</w:t>
      </w:r>
      <w:r w:rsidRPr="00CC41D5">
        <w:rPr>
          <w:szCs w:val="21"/>
        </w:rPr>
        <w:tab/>
      </w:r>
      <w:r w:rsidRPr="00CC41D5">
        <w:rPr>
          <w:rFonts w:hint="eastAsia"/>
          <w:szCs w:val="21"/>
        </w:rPr>
        <w:t>本报告其他章节已详细阐述了东帝汶政府旨在解决上述部分问题而采取的举措。在其《国家发展计划》中，政府认识到有必要改善农村地区社会服务的数量和质量，尤其要关注贫困人口、妇女以及其他弱势群体</w:t>
      </w:r>
      <w:r w:rsidR="00B0404A">
        <w:rPr>
          <w:rFonts w:hint="eastAsia"/>
          <w:szCs w:val="21"/>
        </w:rPr>
        <w:t>。</w:t>
      </w:r>
      <w:r w:rsidRPr="00CC41D5">
        <w:rPr>
          <w:rStyle w:val="FootnoteReference"/>
          <w:szCs w:val="21"/>
        </w:rPr>
        <w:footnoteReference w:id="410"/>
      </w:r>
    </w:p>
    <w:p w:rsidR="002A570D" w:rsidRPr="00CC41D5" w:rsidRDefault="002A570D" w:rsidP="002A570D">
      <w:pPr>
        <w:spacing w:after="240" w:line="360" w:lineRule="exact"/>
        <w:ind w:left="720" w:hanging="720"/>
        <w:rPr>
          <w:szCs w:val="21"/>
        </w:rPr>
      </w:pPr>
      <w:r w:rsidRPr="00CC41D5">
        <w:rPr>
          <w:szCs w:val="21"/>
        </w:rPr>
        <w:t>1202.</w:t>
      </w:r>
      <w:r w:rsidRPr="00CC41D5">
        <w:rPr>
          <w:szCs w:val="21"/>
        </w:rPr>
        <w:tab/>
      </w:r>
      <w:r w:rsidRPr="00CC41D5">
        <w:rPr>
          <w:rFonts w:hint="eastAsia"/>
          <w:szCs w:val="21"/>
        </w:rPr>
        <w:t>尤其突出的是，东帝汶政府正在尝试通过农业政策解决农村妇女的需求，然而，在编写本报告之时，政府声称，这些只是政府的意图陈述，具体的方案和项目尚有待制订。</w:t>
      </w:r>
    </w:p>
    <w:p w:rsidR="002A570D" w:rsidRPr="00CC41D5" w:rsidRDefault="002A570D" w:rsidP="002A570D">
      <w:pPr>
        <w:spacing w:after="240" w:line="360" w:lineRule="exact"/>
        <w:ind w:left="720" w:hanging="720"/>
        <w:rPr>
          <w:szCs w:val="21"/>
        </w:rPr>
      </w:pPr>
      <w:r w:rsidRPr="00CC41D5">
        <w:rPr>
          <w:szCs w:val="21"/>
        </w:rPr>
        <w:t>1203.</w:t>
      </w:r>
      <w:r w:rsidRPr="00CC41D5">
        <w:rPr>
          <w:szCs w:val="21"/>
        </w:rPr>
        <w:tab/>
      </w:r>
      <w:r w:rsidRPr="00CC41D5">
        <w:rPr>
          <w:rFonts w:hint="eastAsia"/>
          <w:szCs w:val="21"/>
        </w:rPr>
        <w:t>东帝汶政府打算制定农业与畜牧业方案，将其目标直接锁定为农村家庭粮食安全与减贫。被提议的方案将包含旨在解决家庭劳动生产率、粮食生产和营养等问题的特定活动，这些方案有望令妇女和儿童直接受益。此外，这些方案亦将关注妇女和</w:t>
      </w:r>
      <w:r w:rsidR="00DA096B">
        <w:rPr>
          <w:rFonts w:hint="eastAsia"/>
          <w:szCs w:val="21"/>
        </w:rPr>
        <w:t>女</w:t>
      </w:r>
      <w:r w:rsidRPr="00CC41D5">
        <w:rPr>
          <w:rFonts w:hint="eastAsia"/>
          <w:szCs w:val="21"/>
        </w:rPr>
        <w:t>户主家庭面临的特殊需求和时间限制。</w:t>
      </w:r>
      <w:r w:rsidRPr="00CC41D5">
        <w:rPr>
          <w:rStyle w:val="FootnoteReference"/>
          <w:szCs w:val="21"/>
        </w:rPr>
        <w:footnoteReference w:id="411"/>
      </w:r>
    </w:p>
    <w:p w:rsidR="002A570D" w:rsidRPr="00CC41D5" w:rsidRDefault="002A570D" w:rsidP="002A570D">
      <w:pPr>
        <w:spacing w:after="240" w:line="360" w:lineRule="exact"/>
        <w:ind w:left="720" w:hanging="720"/>
        <w:rPr>
          <w:szCs w:val="21"/>
        </w:rPr>
      </w:pPr>
      <w:r w:rsidRPr="00CC41D5">
        <w:rPr>
          <w:szCs w:val="21"/>
        </w:rPr>
        <w:t>1204.</w:t>
      </w:r>
      <w:r w:rsidRPr="00CC41D5">
        <w:rPr>
          <w:szCs w:val="21"/>
        </w:rPr>
        <w:tab/>
      </w:r>
      <w:r w:rsidRPr="00CC41D5">
        <w:rPr>
          <w:rFonts w:hint="eastAsia"/>
          <w:szCs w:val="21"/>
        </w:rPr>
        <w:t>根据粮食安全方案，妇女和处于不利境地群体的特别需求将作为主流内容，其中尤其关注粮食供给、质量和准备、宅园、小动物和粮食消耗与存储。政府将在马利安那、纳塔博瓦和富罗罗农业职业学校推出新的农业教育方案，农村妇女将从中受益。</w:t>
      </w:r>
      <w:r w:rsidRPr="00CC41D5">
        <w:rPr>
          <w:rStyle w:val="FootnoteReference"/>
          <w:szCs w:val="21"/>
        </w:rPr>
        <w:footnoteReference w:id="412"/>
      </w:r>
    </w:p>
    <w:p w:rsidR="002A570D" w:rsidRPr="00CC41D5" w:rsidRDefault="002A570D" w:rsidP="002A570D">
      <w:pPr>
        <w:spacing w:after="240" w:line="360" w:lineRule="exact"/>
        <w:ind w:left="720" w:hanging="720"/>
        <w:rPr>
          <w:szCs w:val="21"/>
        </w:rPr>
      </w:pPr>
      <w:r w:rsidRPr="00CC41D5">
        <w:rPr>
          <w:szCs w:val="21"/>
        </w:rPr>
        <w:t>1205.</w:t>
      </w:r>
      <w:r w:rsidRPr="00CC41D5">
        <w:rPr>
          <w:szCs w:val="21"/>
        </w:rPr>
        <w:tab/>
      </w:r>
      <w:r w:rsidRPr="00CC41D5">
        <w:rPr>
          <w:rFonts w:hint="eastAsia"/>
          <w:szCs w:val="21"/>
        </w:rPr>
        <w:t>政府也提议对农业、林业与渔业部员工（主要为男性）开展性别培训，以确保妇女能够完全参与到新的粮食安全、服务提供与商业农业方案中来。届时将采用妇女单独分组等技巧，针对妇女兴趣和需求的技术，以及专门针对识字、计算水平低的妇女采取延展法。</w:t>
      </w:r>
      <w:r w:rsidRPr="00CC41D5">
        <w:rPr>
          <w:rStyle w:val="FootnoteReference"/>
          <w:szCs w:val="21"/>
        </w:rPr>
        <w:footnoteReference w:id="413"/>
      </w:r>
      <w:r w:rsidRPr="00CC41D5">
        <w:rPr>
          <w:rFonts w:hint="eastAsia"/>
          <w:szCs w:val="21"/>
        </w:rPr>
        <w:t>然而目前，由于人手不足，无法涵盖到很多地区，并且存在某种因素，阻碍了这些计划的有效执行。</w:t>
      </w:r>
    </w:p>
    <w:p w:rsidR="002A570D" w:rsidRPr="00CC41D5" w:rsidRDefault="002A570D" w:rsidP="002A570D">
      <w:pPr>
        <w:spacing w:after="240" w:line="360" w:lineRule="exact"/>
        <w:ind w:left="720" w:hanging="720"/>
        <w:rPr>
          <w:szCs w:val="21"/>
        </w:rPr>
      </w:pPr>
      <w:r w:rsidRPr="00CC41D5">
        <w:rPr>
          <w:szCs w:val="21"/>
        </w:rPr>
        <w:t>1206.</w:t>
      </w:r>
      <w:r w:rsidRPr="00CC41D5">
        <w:rPr>
          <w:szCs w:val="21"/>
        </w:rPr>
        <w:tab/>
      </w:r>
      <w:r w:rsidRPr="00CC41D5">
        <w:rPr>
          <w:rFonts w:hint="eastAsia"/>
          <w:szCs w:val="21"/>
        </w:rPr>
        <w:t>在林业部门，政府认识到，有必要让妇女参与到传统资源的管理程序中，</w:t>
      </w:r>
      <w:r w:rsidRPr="00CC41D5">
        <w:rPr>
          <w:rStyle w:val="FootnoteReference"/>
          <w:szCs w:val="21"/>
        </w:rPr>
        <w:footnoteReference w:id="414"/>
      </w:r>
      <w:r w:rsidRPr="00CC41D5">
        <w:rPr>
          <w:rFonts w:hint="eastAsia"/>
          <w:szCs w:val="21"/>
        </w:rPr>
        <w:t>不过，在编写本报告之时政府尚无法提供具体方案细节。有关个体方案的详细信息可见政府的《第一阶段报告》。</w:t>
      </w:r>
    </w:p>
    <w:p w:rsidR="002A570D" w:rsidRPr="005A79AC" w:rsidRDefault="002A570D" w:rsidP="002A570D">
      <w:pPr>
        <w:pStyle w:val="BodyText"/>
        <w:spacing w:after="240" w:line="360" w:lineRule="exact"/>
        <w:ind w:left="720" w:hanging="720"/>
        <w:rPr>
          <w:rFonts w:ascii="Times New Roman"/>
          <w:sz w:val="21"/>
          <w:szCs w:val="21"/>
        </w:rPr>
      </w:pPr>
      <w:r w:rsidRPr="005A79AC">
        <w:rPr>
          <w:rFonts w:ascii="Times New Roman"/>
          <w:sz w:val="21"/>
          <w:szCs w:val="21"/>
        </w:rPr>
        <w:t>1207.</w:t>
      </w:r>
      <w:r w:rsidRPr="005A79AC">
        <w:rPr>
          <w:rFonts w:ascii="Times New Roman"/>
          <w:sz w:val="21"/>
          <w:szCs w:val="21"/>
        </w:rPr>
        <w:tab/>
      </w:r>
      <w:r w:rsidRPr="005A79AC">
        <w:rPr>
          <w:rFonts w:ascii="Times New Roman" w:hint="eastAsia"/>
          <w:sz w:val="21"/>
          <w:szCs w:val="21"/>
        </w:rPr>
        <w:t>就渔业部门而言，在东帝汶，捕鱼是一个男性占主导的部门，尽管如此，妇女仍然参与了捕鱼的加工与分销过程。尽管远洋渔业资源很丰富，然而，与其他有着老牌渔场的地区相比，东帝汶目前尚未出现渔业加工。一旦渔业加工启动，政府必须将关注的重点放在如何为所有阶层的男性和</w:t>
      </w:r>
      <w:r w:rsidR="00DA096B">
        <w:rPr>
          <w:rFonts w:ascii="Times New Roman" w:hint="eastAsia"/>
          <w:sz w:val="21"/>
          <w:szCs w:val="21"/>
        </w:rPr>
        <w:t>女</w:t>
      </w:r>
      <w:r w:rsidR="00B0404A">
        <w:rPr>
          <w:rFonts w:ascii="Times New Roman" w:hint="eastAsia"/>
          <w:sz w:val="21"/>
          <w:szCs w:val="21"/>
        </w:rPr>
        <w:t>性</w:t>
      </w:r>
      <w:r w:rsidRPr="005A79AC">
        <w:rPr>
          <w:rFonts w:ascii="Times New Roman" w:hint="eastAsia"/>
          <w:sz w:val="21"/>
          <w:szCs w:val="21"/>
        </w:rPr>
        <w:t>提供平等的就业机会。随着基于社区的管理理念的出现，人们广泛认同，性别扮演着重要角色，在很多地区，妇女和儿童已开始从事部分非单舟捕鱼活动（暗礁捕鱼）。政府设想，关注“基于社区管理理念”的项目可以专门解决性别问题</w:t>
      </w:r>
      <w:r w:rsidR="00B0404A">
        <w:rPr>
          <w:rFonts w:ascii="Times New Roman" w:hint="eastAsia"/>
          <w:sz w:val="21"/>
          <w:szCs w:val="21"/>
        </w:rPr>
        <w:t>。</w:t>
      </w:r>
      <w:r w:rsidRPr="005A79AC">
        <w:rPr>
          <w:rStyle w:val="FootnoteReference"/>
          <w:rFonts w:ascii="Times New Roman"/>
          <w:sz w:val="21"/>
          <w:szCs w:val="21"/>
        </w:rPr>
        <w:footnoteReference w:id="415"/>
      </w:r>
      <w:r w:rsidRPr="005A79AC">
        <w:rPr>
          <w:rFonts w:ascii="Times New Roman" w:hint="eastAsia"/>
          <w:sz w:val="21"/>
          <w:szCs w:val="21"/>
        </w:rPr>
        <w:t>有关这一部门的详细信息可见政府的《第一阶段报告》。</w:t>
      </w:r>
    </w:p>
    <w:p w:rsidR="002A570D" w:rsidRPr="00F32541" w:rsidRDefault="002A570D" w:rsidP="00F32541">
      <w:pPr>
        <w:pStyle w:val="H1"/>
        <w:spacing w:beforeLines="0" w:before="0"/>
        <w:rPr>
          <w:rFonts w:hint="eastAsia"/>
        </w:rPr>
      </w:pPr>
      <w:bookmarkStart w:id="244" w:name="_Toc228766738"/>
      <w:r w:rsidRPr="00F32541">
        <w:rPr>
          <w:rFonts w:hint="eastAsia"/>
        </w:rPr>
        <w:t>农村妇女的生活条件</w:t>
      </w:r>
      <w:bookmarkEnd w:id="244"/>
    </w:p>
    <w:p w:rsidR="002A570D" w:rsidRPr="00CC41D5" w:rsidRDefault="002A570D" w:rsidP="002A570D">
      <w:pPr>
        <w:spacing w:after="240" w:line="360" w:lineRule="exact"/>
        <w:ind w:left="720" w:hanging="720"/>
        <w:rPr>
          <w:szCs w:val="21"/>
        </w:rPr>
      </w:pPr>
      <w:r w:rsidRPr="00CC41D5">
        <w:rPr>
          <w:szCs w:val="21"/>
        </w:rPr>
        <w:t>1208.</w:t>
      </w:r>
      <w:r w:rsidRPr="00CC41D5">
        <w:rPr>
          <w:szCs w:val="21"/>
        </w:rPr>
        <w:tab/>
      </w:r>
      <w:r w:rsidRPr="00CC41D5">
        <w:rPr>
          <w:rFonts w:hint="eastAsia"/>
          <w:szCs w:val="21"/>
        </w:rPr>
        <w:t>正如《共同核心文件》所述，农村地区的可用安全饮水、公共卫生设施、适当的住房和电力供应水平很低，对这些地区的妇女生活产生重大影响。道路和交通运输问题是农村妇女面临的另一个主要制约因素，尤其在高山地区，特别在雨季，道路和交通经常被阻断。运输时断时续对生产力造成不利影响；同时也妨碍人们去看病、上学、赶集和沟通。截至目前，旨在改善基础设施和服务的方案已得到大规模实施，以改善整个社区的生活质量，但这些方案没有体现性别差异。</w:t>
      </w:r>
      <w:r w:rsidRPr="00CC41D5">
        <w:rPr>
          <w:rStyle w:val="FootnoteReference"/>
          <w:szCs w:val="21"/>
        </w:rPr>
        <w:footnoteReference w:id="416"/>
      </w:r>
    </w:p>
    <w:p w:rsidR="002A570D" w:rsidRPr="007B4E37" w:rsidRDefault="002A570D" w:rsidP="007B4E37">
      <w:pPr>
        <w:pStyle w:val="H3"/>
        <w:rPr>
          <w:rFonts w:hint="eastAsia"/>
          <w:b w:val="0"/>
        </w:rPr>
      </w:pPr>
      <w:bookmarkStart w:id="245" w:name="_Toc228766739"/>
      <w:r w:rsidRPr="007B4E37">
        <w:rPr>
          <w:rFonts w:hint="eastAsia"/>
          <w:b w:val="0"/>
        </w:rPr>
        <w:t>用水与卫生</w:t>
      </w:r>
      <w:bookmarkEnd w:id="245"/>
    </w:p>
    <w:p w:rsidR="002A570D" w:rsidRPr="00CC41D5" w:rsidRDefault="002A570D" w:rsidP="002A570D">
      <w:pPr>
        <w:spacing w:after="240" w:line="360" w:lineRule="exact"/>
        <w:ind w:left="720" w:hanging="720"/>
        <w:rPr>
          <w:rFonts w:hint="eastAsia"/>
          <w:szCs w:val="21"/>
        </w:rPr>
      </w:pPr>
      <w:r w:rsidRPr="00CC41D5">
        <w:rPr>
          <w:szCs w:val="21"/>
        </w:rPr>
        <w:t>1209.</w:t>
      </w:r>
      <w:r w:rsidRPr="00CC41D5">
        <w:rPr>
          <w:szCs w:val="21"/>
        </w:rPr>
        <w:tab/>
      </w:r>
      <w:r w:rsidRPr="00CC41D5">
        <w:rPr>
          <w:rFonts w:hint="eastAsia"/>
          <w:szCs w:val="21"/>
        </w:rPr>
        <w:t>区域妇女大会与会代表称，洁净用水和卫生是与妇女社会角色相关的重大健康与经济问题。针对这一领域展开的差别研究表明，尽管东帝汶在取水和照料家庭用水方面负有特殊责任，然而，人们并不认为妇女了解水的情况，也不认为她们有了解的必要。在一些农村地区，对于在哪儿设置取水台和在哪儿打井之类的问题，妇女被排除在决策之外，因为据认为这些问题技术性太强了。</w:t>
      </w:r>
      <w:r w:rsidRPr="00CC41D5">
        <w:rPr>
          <w:rStyle w:val="FootnoteReference"/>
          <w:szCs w:val="21"/>
        </w:rPr>
        <w:footnoteReference w:id="417"/>
      </w:r>
      <w:r w:rsidRPr="00CC41D5">
        <w:rPr>
          <w:rFonts w:hint="eastAsia"/>
          <w:szCs w:val="21"/>
        </w:rPr>
        <w:t>妇女报告称，她们不知道社区里有用水管理小组，也不知道她们必须要支付水费。</w:t>
      </w:r>
      <w:r w:rsidRPr="00CC41D5">
        <w:rPr>
          <w:rStyle w:val="FootnoteReference"/>
          <w:szCs w:val="21"/>
        </w:rPr>
        <w:footnoteReference w:id="418"/>
      </w:r>
    </w:p>
    <w:p w:rsidR="002A570D" w:rsidRPr="00CC41D5" w:rsidRDefault="002A570D" w:rsidP="002A570D">
      <w:pPr>
        <w:spacing w:after="240" w:line="360" w:lineRule="exact"/>
        <w:ind w:left="720" w:hanging="720"/>
        <w:rPr>
          <w:szCs w:val="21"/>
        </w:rPr>
      </w:pPr>
      <w:r w:rsidRPr="00CC41D5">
        <w:rPr>
          <w:szCs w:val="21"/>
        </w:rPr>
        <w:t>1210.</w:t>
      </w:r>
      <w:r w:rsidRPr="00CC41D5">
        <w:rPr>
          <w:szCs w:val="21"/>
        </w:rPr>
        <w:tab/>
      </w:r>
      <w:r w:rsidRPr="00CC41D5">
        <w:rPr>
          <w:rFonts w:hint="eastAsia"/>
          <w:szCs w:val="21"/>
        </w:rPr>
        <w:t>很明显，妇女将更多的时间花在了供</w:t>
      </w:r>
      <w:r w:rsidR="00B0404A">
        <w:rPr>
          <w:rFonts w:hint="eastAsia"/>
          <w:szCs w:val="21"/>
        </w:rPr>
        <w:t>水</w:t>
      </w:r>
      <w:r w:rsidRPr="00CC41D5">
        <w:rPr>
          <w:rFonts w:hint="eastAsia"/>
          <w:szCs w:val="21"/>
        </w:rPr>
        <w:t>和卫生活动上，由此减少了她们可用于创收活动的时间或自身的休闲时间。年轻女孩一大早就要取水，当她们到达学校时通常非常劳累，有些女孩甚至根本就不上学了。</w:t>
      </w:r>
    </w:p>
    <w:p w:rsidR="002A570D" w:rsidRPr="00F32541" w:rsidRDefault="002A570D" w:rsidP="00F32541">
      <w:pPr>
        <w:pStyle w:val="H1"/>
        <w:spacing w:beforeLines="0" w:before="0"/>
        <w:rPr>
          <w:rFonts w:hint="eastAsia"/>
        </w:rPr>
      </w:pPr>
      <w:bookmarkStart w:id="246" w:name="_Toc228766740"/>
      <w:r w:rsidRPr="00F32541">
        <w:rPr>
          <w:rFonts w:hint="eastAsia"/>
        </w:rPr>
        <w:t>妇女与土地权</w:t>
      </w:r>
      <w:bookmarkEnd w:id="246"/>
    </w:p>
    <w:p w:rsidR="002A570D" w:rsidRPr="007B4E37" w:rsidRDefault="002A570D" w:rsidP="007B4E37">
      <w:pPr>
        <w:pStyle w:val="H3"/>
        <w:rPr>
          <w:rFonts w:hint="eastAsia"/>
          <w:b w:val="0"/>
        </w:rPr>
      </w:pPr>
      <w:bookmarkStart w:id="247" w:name="_Toc228766741"/>
      <w:r w:rsidRPr="007B4E37">
        <w:rPr>
          <w:rFonts w:hint="eastAsia"/>
          <w:b w:val="0"/>
        </w:rPr>
        <w:t>法律框架</w:t>
      </w:r>
      <w:bookmarkEnd w:id="247"/>
    </w:p>
    <w:p w:rsidR="002A570D" w:rsidRPr="00CC41D5" w:rsidRDefault="002A570D" w:rsidP="002A570D">
      <w:pPr>
        <w:spacing w:after="240" w:line="360" w:lineRule="exact"/>
        <w:ind w:left="720" w:hanging="720"/>
        <w:rPr>
          <w:rFonts w:hint="eastAsia"/>
          <w:szCs w:val="21"/>
        </w:rPr>
      </w:pPr>
      <w:r w:rsidRPr="00CC41D5">
        <w:rPr>
          <w:szCs w:val="21"/>
        </w:rPr>
        <w:t>1211.</w:t>
      </w:r>
      <w:r w:rsidRPr="00CC41D5">
        <w:rPr>
          <w:szCs w:val="21"/>
        </w:rPr>
        <w:tab/>
      </w:r>
      <w:r w:rsidRPr="00CC41D5">
        <w:rPr>
          <w:rFonts w:hint="eastAsia"/>
          <w:szCs w:val="21"/>
        </w:rPr>
        <w:t>在东帝汶，土地与房产所有权是一个大问题，原因是，大量房产目前为无名</w:t>
      </w:r>
      <w:r w:rsidR="00B0404A">
        <w:rPr>
          <w:rFonts w:hint="eastAsia"/>
          <w:szCs w:val="21"/>
        </w:rPr>
        <w:t>房</w:t>
      </w:r>
      <w:r w:rsidRPr="00CC41D5">
        <w:rPr>
          <w:rFonts w:hint="eastAsia"/>
          <w:szCs w:val="21"/>
        </w:rPr>
        <w:t>产。从葡萄牙到</w:t>
      </w:r>
      <w:r w:rsidR="009A54E3">
        <w:rPr>
          <w:rFonts w:hint="eastAsia"/>
          <w:szCs w:val="21"/>
        </w:rPr>
        <w:t>印度尼西亚</w:t>
      </w:r>
      <w:r w:rsidRPr="00CC41D5">
        <w:rPr>
          <w:rFonts w:hint="eastAsia"/>
          <w:szCs w:val="21"/>
        </w:rPr>
        <w:t>占领期间，东帝汶的土地曾被剥夺，这段历史导致了目前民众纷纷争着申索土地的复杂局面。土地申索人共分</w:t>
      </w:r>
      <w:r w:rsidRPr="00CC41D5">
        <w:rPr>
          <w:rFonts w:hint="eastAsia"/>
          <w:szCs w:val="21"/>
        </w:rPr>
        <w:t>4</w:t>
      </w:r>
      <w:r w:rsidRPr="00CC41D5">
        <w:rPr>
          <w:rFonts w:hint="eastAsia"/>
          <w:szCs w:val="21"/>
        </w:rPr>
        <w:t>类，其中包括与葡萄牙和</w:t>
      </w:r>
      <w:r w:rsidR="009A54E3">
        <w:rPr>
          <w:rFonts w:hint="eastAsia"/>
          <w:szCs w:val="21"/>
        </w:rPr>
        <w:t>印度尼西亚</w:t>
      </w:r>
      <w:r w:rsidRPr="00CC41D5">
        <w:rPr>
          <w:rFonts w:hint="eastAsia"/>
          <w:szCs w:val="21"/>
        </w:rPr>
        <w:t>统治期间的房产名相关的争端、长期占有和潜在的传统权益等。</w:t>
      </w:r>
      <w:r w:rsidRPr="00CC41D5">
        <w:rPr>
          <w:rStyle w:val="FootnoteReference"/>
          <w:szCs w:val="21"/>
        </w:rPr>
        <w:footnoteReference w:id="419"/>
      </w:r>
    </w:p>
    <w:p w:rsidR="002A570D" w:rsidRPr="00CC41D5" w:rsidRDefault="002A570D" w:rsidP="002A570D">
      <w:pPr>
        <w:spacing w:after="240" w:line="360" w:lineRule="exact"/>
        <w:ind w:left="720" w:hanging="720"/>
        <w:rPr>
          <w:szCs w:val="21"/>
        </w:rPr>
      </w:pPr>
      <w:r w:rsidRPr="00CC41D5">
        <w:rPr>
          <w:szCs w:val="21"/>
        </w:rPr>
        <w:t>1212.</w:t>
      </w:r>
      <w:r w:rsidRPr="00CC41D5">
        <w:rPr>
          <w:szCs w:val="21"/>
        </w:rPr>
        <w:tab/>
      </w:r>
      <w:r w:rsidRPr="00CC41D5">
        <w:rPr>
          <w:rFonts w:hint="eastAsia"/>
          <w:szCs w:val="21"/>
        </w:rPr>
        <w:t>此外，尽管司法部国家土地与房产理事会已针对东帝汶土地与房产所有权问题制订了法律框架，并得到了美国国际开发署</w:t>
      </w:r>
      <w:r w:rsidRPr="00CC41D5">
        <w:rPr>
          <w:rFonts w:hint="eastAsia"/>
          <w:szCs w:val="21"/>
        </w:rPr>
        <w:t>-ARD</w:t>
      </w:r>
      <w:r w:rsidRPr="00CC41D5">
        <w:rPr>
          <w:rFonts w:hint="eastAsia"/>
          <w:szCs w:val="21"/>
        </w:rPr>
        <w:t>土地法方案的支持，然而这些法律草案很多尚未颁布实施。</w:t>
      </w:r>
    </w:p>
    <w:p w:rsidR="002A570D" w:rsidRPr="00CC41D5" w:rsidRDefault="002A570D" w:rsidP="002A570D">
      <w:pPr>
        <w:spacing w:after="240" w:line="360" w:lineRule="exact"/>
        <w:ind w:left="720" w:hanging="720"/>
        <w:rPr>
          <w:szCs w:val="21"/>
        </w:rPr>
      </w:pPr>
      <w:r w:rsidRPr="00CC41D5">
        <w:rPr>
          <w:szCs w:val="21"/>
        </w:rPr>
        <w:t>1213.</w:t>
      </w:r>
      <w:r w:rsidRPr="00CC41D5">
        <w:rPr>
          <w:szCs w:val="21"/>
        </w:rPr>
        <w:tab/>
      </w:r>
      <w:r w:rsidRPr="00CC41D5">
        <w:rPr>
          <w:rFonts w:hint="eastAsia"/>
          <w:szCs w:val="21"/>
        </w:rPr>
        <w:t>有关“不动产司法机制：所有权”</w:t>
      </w:r>
      <w:r w:rsidR="00B0404A">
        <w:rPr>
          <w:rFonts w:hint="eastAsia"/>
          <w:szCs w:val="21"/>
        </w:rPr>
        <w:t>的</w:t>
      </w:r>
      <w:r w:rsidRPr="00CC41D5">
        <w:rPr>
          <w:rFonts w:hint="eastAsia"/>
          <w:szCs w:val="21"/>
        </w:rPr>
        <w:t>第</w:t>
      </w:r>
      <w:r w:rsidRPr="00CC41D5">
        <w:rPr>
          <w:szCs w:val="21"/>
        </w:rPr>
        <w:t>1/2003</w:t>
      </w:r>
      <w:r w:rsidRPr="00CC41D5">
        <w:rPr>
          <w:rFonts w:hint="eastAsia"/>
          <w:szCs w:val="21"/>
        </w:rPr>
        <w:t>号法律和《国家房地产管理</w:t>
      </w:r>
      <w:r w:rsidRPr="00CC41D5">
        <w:rPr>
          <w:rFonts w:hint="eastAsia"/>
          <w:szCs w:val="21"/>
        </w:rPr>
        <w:t>/</w:t>
      </w:r>
      <w:r w:rsidRPr="00CC41D5">
        <w:rPr>
          <w:rFonts w:hint="eastAsia"/>
          <w:szCs w:val="21"/>
        </w:rPr>
        <w:t>国家房地产租赁法》已颁布实施。然而，《私人间租赁法》已由国会通过，却仍未颁布实施。最后，在编写本报告之时，“土地争端调解”以及“房产系统，转让，登记，既存权利与归还房产所有权”相关法律正待呈交部长会议。</w:t>
      </w:r>
      <w:r w:rsidRPr="00CC41D5">
        <w:rPr>
          <w:rStyle w:val="FootnoteReference"/>
          <w:szCs w:val="21"/>
        </w:rPr>
        <w:footnoteReference w:id="420"/>
      </w:r>
    </w:p>
    <w:p w:rsidR="002A570D" w:rsidRPr="00CC41D5" w:rsidRDefault="002A570D" w:rsidP="002A570D">
      <w:pPr>
        <w:spacing w:after="240" w:line="360" w:lineRule="exact"/>
        <w:ind w:left="720" w:hanging="720"/>
        <w:rPr>
          <w:szCs w:val="21"/>
        </w:rPr>
      </w:pPr>
      <w:r w:rsidRPr="00CC41D5">
        <w:rPr>
          <w:szCs w:val="21"/>
        </w:rPr>
        <w:t>1214.</w:t>
      </w:r>
      <w:r w:rsidRPr="00CC41D5">
        <w:rPr>
          <w:szCs w:val="21"/>
        </w:rPr>
        <w:tab/>
      </w:r>
      <w:r w:rsidRPr="00CC41D5">
        <w:rPr>
          <w:rFonts w:hint="eastAsia"/>
          <w:szCs w:val="21"/>
        </w:rPr>
        <w:t>据估计，东帝汶约有</w:t>
      </w:r>
      <w:r w:rsidRPr="00CC41D5">
        <w:rPr>
          <w:szCs w:val="21"/>
        </w:rPr>
        <w:t>200</w:t>
      </w:r>
      <w:r w:rsidRPr="00CC41D5">
        <w:rPr>
          <w:rFonts w:hint="eastAsia"/>
          <w:szCs w:val="21"/>
        </w:rPr>
        <w:t xml:space="preserve"> </w:t>
      </w:r>
      <w:r w:rsidRPr="00CC41D5">
        <w:rPr>
          <w:szCs w:val="21"/>
        </w:rPr>
        <w:t>000</w:t>
      </w:r>
      <w:r w:rsidRPr="00CC41D5">
        <w:rPr>
          <w:rFonts w:hint="eastAsia"/>
          <w:szCs w:val="21"/>
        </w:rPr>
        <w:t>块土地，其中，正式登记的土地占</w:t>
      </w:r>
      <w:r w:rsidR="00B0404A">
        <w:rPr>
          <w:rFonts w:hint="eastAsia"/>
          <w:szCs w:val="21"/>
        </w:rPr>
        <w:t>四分之一</w:t>
      </w:r>
      <w:r w:rsidRPr="00CC41D5">
        <w:rPr>
          <w:rFonts w:hint="eastAsia"/>
          <w:szCs w:val="21"/>
        </w:rPr>
        <w:t>，其中大部分为</w:t>
      </w:r>
      <w:r w:rsidR="009A54E3">
        <w:rPr>
          <w:rFonts w:hint="eastAsia"/>
          <w:szCs w:val="21"/>
        </w:rPr>
        <w:t>印度尼西亚</w:t>
      </w:r>
      <w:r w:rsidRPr="00CC41D5">
        <w:rPr>
          <w:rFonts w:hint="eastAsia"/>
          <w:szCs w:val="21"/>
        </w:rPr>
        <w:t>占领期间登记，因此，自独立以来，</w:t>
      </w:r>
      <w:r w:rsidRPr="00CC41D5">
        <w:rPr>
          <w:szCs w:val="21"/>
        </w:rPr>
        <w:t>10</w:t>
      </w:r>
      <w:r w:rsidRPr="00CC41D5">
        <w:rPr>
          <w:rFonts w:hint="eastAsia"/>
          <w:szCs w:val="21"/>
        </w:rPr>
        <w:t xml:space="preserve"> </w:t>
      </w:r>
      <w:r w:rsidRPr="00CC41D5">
        <w:rPr>
          <w:szCs w:val="21"/>
        </w:rPr>
        <w:t>000</w:t>
      </w:r>
      <w:r w:rsidRPr="00CC41D5">
        <w:rPr>
          <w:rFonts w:hint="eastAsia"/>
          <w:szCs w:val="21"/>
        </w:rPr>
        <w:t>项土地索赔中</w:t>
      </w:r>
      <w:r w:rsidRPr="00CC41D5">
        <w:rPr>
          <w:rFonts w:hint="eastAsia"/>
          <w:szCs w:val="21"/>
        </w:rPr>
        <w:t>90%</w:t>
      </w:r>
      <w:r w:rsidRPr="00CC41D5">
        <w:rPr>
          <w:rFonts w:hint="eastAsia"/>
          <w:szCs w:val="21"/>
        </w:rPr>
        <w:t>由</w:t>
      </w:r>
      <w:r w:rsidR="009A54E3">
        <w:rPr>
          <w:rFonts w:hint="eastAsia"/>
          <w:szCs w:val="21"/>
        </w:rPr>
        <w:t>印度尼西亚</w:t>
      </w:r>
      <w:r w:rsidRPr="00CC41D5">
        <w:rPr>
          <w:rFonts w:hint="eastAsia"/>
          <w:szCs w:val="21"/>
        </w:rPr>
        <w:t>公民提交，这也就不足为奇了。</w:t>
      </w:r>
      <w:r w:rsidRPr="00CC41D5">
        <w:rPr>
          <w:rStyle w:val="FootnoteReference"/>
          <w:szCs w:val="21"/>
        </w:rPr>
        <w:footnoteReference w:id="421"/>
      </w:r>
      <w:r w:rsidRPr="00CC41D5">
        <w:rPr>
          <w:rFonts w:hint="eastAsia"/>
          <w:szCs w:val="21"/>
        </w:rPr>
        <w:t>各区提交到法庭的土地与房产争端极少；大部分案件被提交到了帝力区法院，这类案件将近占到该法院所受理的民事案件的</w:t>
      </w:r>
      <w:r w:rsidRPr="00CC41D5">
        <w:rPr>
          <w:rFonts w:hint="eastAsia"/>
          <w:szCs w:val="21"/>
        </w:rPr>
        <w:t>30%</w:t>
      </w:r>
      <w:r w:rsidRPr="00CC41D5">
        <w:rPr>
          <w:rFonts w:hint="eastAsia"/>
          <w:szCs w:val="21"/>
        </w:rPr>
        <w:t>。这类案件很多并未做出最终判决，这主要是因为本报告此前所描述的司法体系面临的种种问题。</w:t>
      </w:r>
      <w:r w:rsidRPr="00CC41D5">
        <w:rPr>
          <w:rStyle w:val="FootnoteReference"/>
          <w:szCs w:val="21"/>
        </w:rPr>
        <w:footnoteReference w:id="422"/>
      </w:r>
      <w:r w:rsidRPr="00CC41D5">
        <w:rPr>
          <w:rFonts w:hint="eastAsia"/>
          <w:szCs w:val="21"/>
        </w:rPr>
        <w:t>截至目前，尚未就法院受理的城市和农村地区所有权争端的类型进行调查。妇女提交的案件数量及审理结果相关数据暂时没有。</w:t>
      </w:r>
    </w:p>
    <w:p w:rsidR="002A570D" w:rsidRPr="00CC41D5" w:rsidRDefault="002A570D" w:rsidP="002A570D">
      <w:pPr>
        <w:spacing w:after="240" w:line="360" w:lineRule="exact"/>
        <w:ind w:left="720" w:hanging="720"/>
        <w:rPr>
          <w:szCs w:val="21"/>
        </w:rPr>
      </w:pPr>
      <w:r w:rsidRPr="00CC41D5">
        <w:rPr>
          <w:szCs w:val="21"/>
        </w:rPr>
        <w:t>1215.</w:t>
      </w:r>
      <w:r w:rsidRPr="00CC41D5">
        <w:rPr>
          <w:szCs w:val="21"/>
        </w:rPr>
        <w:tab/>
      </w:r>
      <w:r w:rsidRPr="00CC41D5">
        <w:rPr>
          <w:rFonts w:hint="eastAsia"/>
          <w:szCs w:val="21"/>
        </w:rPr>
        <w:t>大多数土地争端</w:t>
      </w:r>
      <w:r w:rsidR="00B0404A">
        <w:rPr>
          <w:rFonts w:hint="eastAsia"/>
          <w:szCs w:val="21"/>
        </w:rPr>
        <w:t>——</w:t>
      </w:r>
      <w:r w:rsidRPr="00CC41D5">
        <w:rPr>
          <w:rFonts w:hint="eastAsia"/>
          <w:szCs w:val="21"/>
        </w:rPr>
        <w:t>这是东帝汶最为常见的法律争端</w:t>
      </w:r>
      <w:r w:rsidR="00B0404A">
        <w:rPr>
          <w:rFonts w:hint="eastAsia"/>
          <w:szCs w:val="21"/>
        </w:rPr>
        <w:t>——</w:t>
      </w:r>
      <w:r w:rsidRPr="00CC41D5">
        <w:rPr>
          <w:rFonts w:hint="eastAsia"/>
          <w:szCs w:val="21"/>
        </w:rPr>
        <w:t>均采取庭外和解的方式解决。国家土地与房产理事会承担公共与私人房产争端的监督与管理职责，并根据《不动产所有权法》享有特别权力，可通过和解方式处理这类争端。国家土地与房产理事会定期让各地区的传统领导者参加土地争端调解程序。将近</w:t>
      </w:r>
      <w:r w:rsidR="00B0404A">
        <w:rPr>
          <w:rFonts w:hint="eastAsia"/>
          <w:szCs w:val="21"/>
        </w:rPr>
        <w:t>四分之三</w:t>
      </w:r>
      <w:r w:rsidRPr="00CC41D5">
        <w:rPr>
          <w:rFonts w:hint="eastAsia"/>
          <w:szCs w:val="21"/>
        </w:rPr>
        <w:t>的东帝汶人认为，如果争端双方围绕土地问题商谈失败的话，传统司法程序则是最佳解决途径。职业妇女是赞成通过法庭法律途径解决争端的群体（这一群体相对较为富裕、受教育程度较高，来自城市地区）的一部分。</w:t>
      </w:r>
      <w:r w:rsidRPr="00CC41D5">
        <w:rPr>
          <w:rStyle w:val="FootnoteReference"/>
          <w:szCs w:val="21"/>
        </w:rPr>
        <w:footnoteReference w:id="423"/>
      </w:r>
    </w:p>
    <w:p w:rsidR="002A570D" w:rsidRPr="00CC41D5" w:rsidRDefault="002A570D" w:rsidP="002A570D">
      <w:pPr>
        <w:spacing w:after="240" w:line="360" w:lineRule="exact"/>
        <w:ind w:left="720" w:hanging="720"/>
        <w:rPr>
          <w:szCs w:val="21"/>
        </w:rPr>
      </w:pPr>
      <w:r w:rsidRPr="00CC41D5">
        <w:rPr>
          <w:szCs w:val="21"/>
        </w:rPr>
        <w:t>1216.</w:t>
      </w:r>
      <w:r w:rsidRPr="00CC41D5">
        <w:rPr>
          <w:szCs w:val="21"/>
        </w:rPr>
        <w:tab/>
      </w:r>
      <w:r w:rsidRPr="00CC41D5">
        <w:rPr>
          <w:rFonts w:hint="eastAsia"/>
          <w:szCs w:val="21"/>
        </w:rPr>
        <w:t>此外，国家土地与房产理事会还向传统领导者和社区提供调解培训。</w:t>
      </w:r>
      <w:r w:rsidRPr="00CC41D5">
        <w:rPr>
          <w:rStyle w:val="FootnoteReference"/>
          <w:szCs w:val="21"/>
        </w:rPr>
        <w:footnoteReference w:id="424"/>
      </w:r>
      <w:r w:rsidRPr="00CC41D5">
        <w:rPr>
          <w:rFonts w:hint="eastAsia"/>
          <w:szCs w:val="21"/>
        </w:rPr>
        <w:t>目前尚未展开研究，因而无法确定传统的争端解决机制是否适合解决不同类型的土地争端。据称，传统领导者一直在以特定的“事实法”在当地社区分配土地。</w:t>
      </w:r>
      <w:r w:rsidRPr="00CC41D5">
        <w:rPr>
          <w:rStyle w:val="FootnoteReference"/>
          <w:szCs w:val="21"/>
        </w:rPr>
        <w:footnoteReference w:id="425"/>
      </w:r>
    </w:p>
    <w:p w:rsidR="002A570D" w:rsidRPr="007B4E37" w:rsidRDefault="002A570D" w:rsidP="007B4E37">
      <w:pPr>
        <w:pStyle w:val="H3"/>
        <w:rPr>
          <w:rFonts w:hint="eastAsia"/>
          <w:b w:val="0"/>
        </w:rPr>
      </w:pPr>
      <w:bookmarkStart w:id="248" w:name="_Toc228766742"/>
      <w:r w:rsidRPr="007B4E37">
        <w:rPr>
          <w:rFonts w:hint="eastAsia"/>
          <w:b w:val="0"/>
        </w:rPr>
        <w:t>妇女对土地的享有权</w:t>
      </w:r>
      <w:bookmarkEnd w:id="248"/>
    </w:p>
    <w:p w:rsidR="002A570D" w:rsidRPr="00CC41D5" w:rsidRDefault="002A570D" w:rsidP="002A570D">
      <w:pPr>
        <w:spacing w:after="240" w:line="360" w:lineRule="exact"/>
        <w:ind w:left="720" w:hanging="720"/>
        <w:rPr>
          <w:szCs w:val="21"/>
        </w:rPr>
      </w:pPr>
      <w:r w:rsidRPr="00CC41D5">
        <w:rPr>
          <w:szCs w:val="21"/>
        </w:rPr>
        <w:t>1217.</w:t>
      </w:r>
      <w:r w:rsidRPr="00CC41D5">
        <w:rPr>
          <w:szCs w:val="21"/>
        </w:rPr>
        <w:tab/>
      </w:r>
      <w:r w:rsidRPr="00CC41D5">
        <w:rPr>
          <w:rFonts w:hint="eastAsia"/>
          <w:szCs w:val="21"/>
        </w:rPr>
        <w:t>目前，东帝汶的土地和房产问题不够清晰，从而对农村和经济发展构成障碍，妇女的经济前景尤其受到了冲击。土地是东帝汶家庭的主要财产，如果土地所有权不属于自己，农民则不情愿进行长期投资。</w:t>
      </w:r>
    </w:p>
    <w:p w:rsidR="002A570D" w:rsidRPr="00CC41D5" w:rsidRDefault="002A570D" w:rsidP="002A570D">
      <w:pPr>
        <w:spacing w:after="240" w:line="360" w:lineRule="exact"/>
        <w:ind w:left="720" w:hanging="720"/>
        <w:rPr>
          <w:szCs w:val="21"/>
        </w:rPr>
      </w:pPr>
      <w:r w:rsidRPr="00CC41D5">
        <w:rPr>
          <w:szCs w:val="21"/>
        </w:rPr>
        <w:t>1218.</w:t>
      </w:r>
      <w:r w:rsidRPr="00CC41D5">
        <w:rPr>
          <w:szCs w:val="21"/>
        </w:rPr>
        <w:tab/>
      </w:r>
      <w:r w:rsidRPr="00CC41D5">
        <w:rPr>
          <w:rFonts w:hint="eastAsia"/>
          <w:szCs w:val="21"/>
        </w:rPr>
        <w:t>这对于土地获得</w:t>
      </w:r>
      <w:r w:rsidR="00E265AB">
        <w:rPr>
          <w:rFonts w:hint="eastAsia"/>
          <w:szCs w:val="21"/>
        </w:rPr>
        <w:t>几率</w:t>
      </w:r>
      <w:r w:rsidRPr="00CC41D5">
        <w:rPr>
          <w:rFonts w:hint="eastAsia"/>
          <w:szCs w:val="21"/>
        </w:rPr>
        <w:t>更低的农村妇女而言尤为如此。从事农业耕作的妇女，尤其是</w:t>
      </w:r>
      <w:r w:rsidRPr="00CC41D5">
        <w:rPr>
          <w:rFonts w:hint="eastAsia"/>
          <w:szCs w:val="21"/>
        </w:rPr>
        <w:t>1999</w:t>
      </w:r>
      <w:r w:rsidRPr="00CC41D5">
        <w:rPr>
          <w:rFonts w:hint="eastAsia"/>
          <w:szCs w:val="21"/>
        </w:rPr>
        <w:t>年后作为户主返回东帝汶的妇女，面临着村庄界线变更、社区部落的重新划分或祖辈土地的重新安置等问题。她们亦留意到，自身的土地所有权和使用权缺乏保障。尽管《东帝汶民主共和国宪法》第</w:t>
      </w:r>
      <w:r w:rsidRPr="00CC41D5">
        <w:rPr>
          <w:rFonts w:hint="eastAsia"/>
          <w:szCs w:val="21"/>
        </w:rPr>
        <w:t>54</w:t>
      </w:r>
      <w:r w:rsidRPr="00CC41D5">
        <w:rPr>
          <w:rFonts w:hint="eastAsia"/>
          <w:szCs w:val="21"/>
        </w:rPr>
        <w:t>条第</w:t>
      </w:r>
      <w:r w:rsidRPr="00CC41D5">
        <w:rPr>
          <w:rFonts w:hint="eastAsia"/>
          <w:szCs w:val="21"/>
        </w:rPr>
        <w:t>1</w:t>
      </w:r>
      <w:r w:rsidRPr="00CC41D5">
        <w:rPr>
          <w:rFonts w:hint="eastAsia"/>
          <w:szCs w:val="21"/>
        </w:rPr>
        <w:t>款认可“每个个体”的财产占有权利，并可“在他</w:t>
      </w:r>
      <w:r w:rsidRPr="00CC41D5">
        <w:rPr>
          <w:rFonts w:hint="eastAsia"/>
          <w:szCs w:val="21"/>
        </w:rPr>
        <w:t>/</w:t>
      </w:r>
      <w:r w:rsidRPr="00CC41D5">
        <w:rPr>
          <w:rFonts w:hint="eastAsia"/>
          <w:szCs w:val="21"/>
        </w:rPr>
        <w:t>她一生中或去世时转与他人”，正如《共同核心文件》所述，土地的“所有权”按男方家族顺序向下传，当然，母系体系除外。</w:t>
      </w:r>
    </w:p>
    <w:p w:rsidR="002A570D" w:rsidRPr="00CC41D5" w:rsidRDefault="002A570D" w:rsidP="002A570D">
      <w:pPr>
        <w:spacing w:after="240" w:line="360" w:lineRule="exact"/>
        <w:ind w:left="720" w:hanging="720"/>
        <w:rPr>
          <w:rFonts w:hint="eastAsia"/>
          <w:szCs w:val="21"/>
        </w:rPr>
      </w:pPr>
      <w:r w:rsidRPr="00CC41D5">
        <w:rPr>
          <w:szCs w:val="21"/>
        </w:rPr>
        <w:t>1219.</w:t>
      </w:r>
      <w:r w:rsidRPr="00CC41D5">
        <w:rPr>
          <w:szCs w:val="21"/>
        </w:rPr>
        <w:tab/>
      </w:r>
      <w:r w:rsidRPr="00CC41D5">
        <w:rPr>
          <w:rFonts w:hint="eastAsia"/>
          <w:szCs w:val="21"/>
        </w:rPr>
        <w:t>2004</w:t>
      </w:r>
      <w:r w:rsidRPr="00CC41D5">
        <w:rPr>
          <w:rFonts w:hint="eastAsia"/>
          <w:szCs w:val="21"/>
        </w:rPr>
        <w:t>年，</w:t>
      </w:r>
      <w:r w:rsidR="00B0404A">
        <w:rPr>
          <w:rFonts w:hint="eastAsia"/>
          <w:szCs w:val="21"/>
        </w:rPr>
        <w:t>《</w:t>
      </w:r>
      <w:r w:rsidRPr="00CC41D5">
        <w:rPr>
          <w:rFonts w:hint="eastAsia"/>
          <w:szCs w:val="21"/>
        </w:rPr>
        <w:t>东帝汶土地法方案</w:t>
      </w:r>
      <w:r w:rsidR="00B0404A">
        <w:rPr>
          <w:rFonts w:hint="eastAsia"/>
          <w:szCs w:val="21"/>
        </w:rPr>
        <w:t>》</w:t>
      </w:r>
      <w:r w:rsidRPr="00CC41D5">
        <w:rPr>
          <w:rFonts w:hint="eastAsia"/>
          <w:szCs w:val="21"/>
        </w:rPr>
        <w:t>围绕“未婚</w:t>
      </w:r>
      <w:r w:rsidR="00DA096B">
        <w:rPr>
          <w:rFonts w:hint="eastAsia"/>
          <w:szCs w:val="21"/>
        </w:rPr>
        <w:t>妇女</w:t>
      </w:r>
      <w:r w:rsidRPr="00CC41D5">
        <w:rPr>
          <w:rFonts w:hint="eastAsia"/>
          <w:szCs w:val="21"/>
        </w:rPr>
        <w:t>父母去世后的继承权问题”展开了一项调查，在母系家族中，受访者称她一般可以和兄弟共同继承土地；在父系家族中，超过</w:t>
      </w:r>
      <w:r w:rsidRPr="00CC41D5">
        <w:rPr>
          <w:rFonts w:hint="eastAsia"/>
          <w:szCs w:val="21"/>
        </w:rPr>
        <w:t>30%</w:t>
      </w:r>
      <w:r w:rsidRPr="00CC41D5">
        <w:rPr>
          <w:rFonts w:hint="eastAsia"/>
          <w:szCs w:val="21"/>
        </w:rPr>
        <w:t>的受访者称，她极有可能继承部分土地，但如果结婚的话，她这部分土地所有权就要转给她的兄弟。在部分父系家族中（将近</w:t>
      </w:r>
      <w:r w:rsidR="00B0404A">
        <w:rPr>
          <w:rFonts w:hint="eastAsia"/>
          <w:szCs w:val="21"/>
        </w:rPr>
        <w:t>四分之一</w:t>
      </w:r>
      <w:r w:rsidRPr="00CC41D5">
        <w:rPr>
          <w:rFonts w:hint="eastAsia"/>
          <w:szCs w:val="21"/>
        </w:rPr>
        <w:t>），受访者称她什么都继承不到，必须依赖兄弟拥有的土地生活，或者，她的家人或许会决定给她一部分土地。</w:t>
      </w:r>
      <w:r w:rsidRPr="00CC41D5">
        <w:rPr>
          <w:rStyle w:val="FootnoteReference"/>
          <w:szCs w:val="21"/>
        </w:rPr>
        <w:footnoteReference w:id="426"/>
      </w:r>
    </w:p>
    <w:p w:rsidR="002A570D" w:rsidRPr="00CC41D5" w:rsidRDefault="002A570D" w:rsidP="002A570D">
      <w:pPr>
        <w:spacing w:after="240" w:line="360" w:lineRule="exact"/>
        <w:ind w:left="720" w:hanging="720"/>
        <w:rPr>
          <w:szCs w:val="21"/>
        </w:rPr>
      </w:pPr>
      <w:r w:rsidRPr="00CC41D5">
        <w:rPr>
          <w:szCs w:val="21"/>
        </w:rPr>
        <w:t>1220.</w:t>
      </w:r>
      <w:r w:rsidRPr="00CC41D5">
        <w:rPr>
          <w:szCs w:val="21"/>
        </w:rPr>
        <w:tab/>
      </w:r>
      <w:r w:rsidRPr="00CC41D5">
        <w:rPr>
          <w:rFonts w:hint="eastAsia"/>
          <w:szCs w:val="21"/>
        </w:rPr>
        <w:t>一个妇女所能参与的土地交易的种类取决于她是来自母系家族还是来自父系家族。据发现，在母系家族，妇女可以买卖或出租土地；然而在调查中，来自父系家族的大多数受访者（约</w:t>
      </w:r>
      <w:r w:rsidRPr="00CC41D5">
        <w:rPr>
          <w:rFonts w:hint="eastAsia"/>
          <w:szCs w:val="21"/>
        </w:rPr>
        <w:t>80%</w:t>
      </w:r>
      <w:r w:rsidRPr="00CC41D5">
        <w:rPr>
          <w:rFonts w:hint="eastAsia"/>
          <w:szCs w:val="21"/>
        </w:rPr>
        <w:t>）称，妇女不可参与任何一宗土地交易。</w:t>
      </w:r>
      <w:r w:rsidRPr="00CC41D5">
        <w:rPr>
          <w:rStyle w:val="FootnoteReference"/>
          <w:szCs w:val="21"/>
        </w:rPr>
        <w:footnoteReference w:id="427"/>
      </w:r>
    </w:p>
    <w:p w:rsidR="002A570D" w:rsidRPr="00CC41D5" w:rsidRDefault="002A570D" w:rsidP="002A570D">
      <w:pPr>
        <w:spacing w:after="240" w:line="360" w:lineRule="exact"/>
        <w:ind w:left="720" w:hanging="720"/>
        <w:rPr>
          <w:rFonts w:hint="eastAsia"/>
          <w:szCs w:val="21"/>
        </w:rPr>
      </w:pPr>
      <w:r w:rsidRPr="00CC41D5">
        <w:rPr>
          <w:szCs w:val="21"/>
        </w:rPr>
        <w:t>1221.</w:t>
      </w:r>
      <w:r w:rsidRPr="00CC41D5">
        <w:rPr>
          <w:szCs w:val="21"/>
        </w:rPr>
        <w:tab/>
      </w:r>
      <w:r w:rsidRPr="00CC41D5">
        <w:rPr>
          <w:rFonts w:hint="eastAsia"/>
          <w:szCs w:val="21"/>
        </w:rPr>
        <w:t>目前全国土地辩论中，围绕东帝汶妇女的土地权利这一话题的讨论少之又少。消除对妇女歧视委员会地区磋商会与会代表强调道，传统的土地法令她们无法获得自己的土地和其他资源，</w:t>
      </w:r>
      <w:r w:rsidRPr="00CC41D5">
        <w:rPr>
          <w:rStyle w:val="FootnoteReference"/>
          <w:szCs w:val="21"/>
        </w:rPr>
        <w:footnoteReference w:id="428"/>
      </w:r>
      <w:r w:rsidRPr="00CC41D5">
        <w:rPr>
          <w:rFonts w:hint="eastAsia"/>
          <w:szCs w:val="21"/>
        </w:rPr>
        <w:t>这使她们在东帝汶独立之后经济中的地位更趋边缘化。</w:t>
      </w:r>
      <w:r w:rsidRPr="00CC41D5">
        <w:rPr>
          <w:rFonts w:hint="eastAsia"/>
          <w:szCs w:val="21"/>
        </w:rPr>
        <w:t>2000</w:t>
      </w:r>
      <w:r w:rsidRPr="00CC41D5">
        <w:rPr>
          <w:rFonts w:hint="eastAsia"/>
          <w:szCs w:val="21"/>
        </w:rPr>
        <w:t>和</w:t>
      </w:r>
      <w:r w:rsidRPr="00CC41D5">
        <w:rPr>
          <w:rFonts w:hint="eastAsia"/>
          <w:szCs w:val="21"/>
        </w:rPr>
        <w:t>2004</w:t>
      </w:r>
      <w:r w:rsidRPr="00CC41D5">
        <w:rPr>
          <w:rFonts w:hint="eastAsia"/>
          <w:szCs w:val="21"/>
        </w:rPr>
        <w:t>年区域妇女大会的与会代表亦提出了“土地权利缺乏正式认可”的问题。</w:t>
      </w:r>
      <w:r w:rsidRPr="00CC41D5">
        <w:rPr>
          <w:szCs w:val="21"/>
        </w:rPr>
        <w:t>LLP</w:t>
      </w:r>
      <w:r w:rsidRPr="00CC41D5">
        <w:rPr>
          <w:rFonts w:hint="eastAsia"/>
          <w:szCs w:val="21"/>
        </w:rPr>
        <w:t>调查发现，父系家族和母系家族中，至少一半的妇女称，与现存选择相比，她们渴望获得在更大程度上获得与土地相关的选择，其中，来自父系家族的受访者中，存有这种想法的妇女占比相对较高（</w:t>
      </w:r>
      <w:r w:rsidRPr="00CC41D5">
        <w:rPr>
          <w:rFonts w:hint="eastAsia"/>
          <w:szCs w:val="21"/>
        </w:rPr>
        <w:t>60%</w:t>
      </w:r>
      <w:r w:rsidRPr="00CC41D5">
        <w:rPr>
          <w:rFonts w:hint="eastAsia"/>
          <w:szCs w:val="21"/>
        </w:rPr>
        <w:t>）。</w:t>
      </w:r>
      <w:r w:rsidRPr="00CC41D5">
        <w:rPr>
          <w:rStyle w:val="FootnoteReference"/>
          <w:szCs w:val="21"/>
        </w:rPr>
        <w:footnoteReference w:id="429"/>
      </w:r>
    </w:p>
    <w:p w:rsidR="002A570D" w:rsidRPr="00BB7C21" w:rsidRDefault="002919E6" w:rsidP="00BB7C21">
      <w:pPr>
        <w:pStyle w:val="HCh"/>
        <w:jc w:val="center"/>
        <w:rPr>
          <w:rFonts w:ascii="Arial" w:hAnsi="Arial" w:cs="Arial"/>
          <w:szCs w:val="21"/>
        </w:rPr>
      </w:pPr>
      <w:r>
        <w:rPr>
          <w:rFonts w:ascii="KaiTi_GB2312" w:eastAsia="KaiTi_GB2312"/>
          <w:b/>
          <w:iCs/>
          <w:color w:val="0000FF"/>
          <w:sz w:val="24"/>
          <w:szCs w:val="24"/>
        </w:rPr>
        <w:br w:type="page"/>
      </w:r>
      <w:bookmarkStart w:id="249" w:name="_Toc228766743"/>
      <w:r w:rsidR="002A570D" w:rsidRPr="00BB7C21">
        <w:rPr>
          <w:rFonts w:ascii="Arial" w:hAnsi="Arial" w:cs="Arial"/>
          <w:szCs w:val="21"/>
        </w:rPr>
        <w:t>《消除对妇女歧视公约》</w:t>
      </w:r>
      <w:r w:rsidR="002A570D" w:rsidRPr="00BB7C21">
        <w:rPr>
          <w:rFonts w:ascii="Arial" w:hAnsi="Arial" w:cs="Arial" w:hint="eastAsia"/>
          <w:szCs w:val="21"/>
        </w:rPr>
        <w:t>第</w:t>
      </w:r>
      <w:r w:rsidR="002A570D" w:rsidRPr="00BB7C21">
        <w:rPr>
          <w:rFonts w:ascii="Arial" w:hAnsi="Arial" w:cs="Arial" w:hint="eastAsia"/>
          <w:szCs w:val="21"/>
        </w:rPr>
        <w:t>15</w:t>
      </w:r>
      <w:r w:rsidR="002A570D" w:rsidRPr="00BB7C21">
        <w:rPr>
          <w:rFonts w:ascii="Arial" w:hAnsi="Arial" w:cs="Arial" w:hint="eastAsia"/>
          <w:szCs w:val="21"/>
        </w:rPr>
        <w:t>条：妇女在法律面前和</w:t>
      </w:r>
      <w:r w:rsidR="005C4990" w:rsidRPr="00BB7C21">
        <w:rPr>
          <w:rFonts w:ascii="Arial" w:hAnsi="Arial" w:cs="Arial" w:hint="eastAsia"/>
          <w:szCs w:val="21"/>
        </w:rPr>
        <w:t>公</w:t>
      </w:r>
      <w:r w:rsidR="002A570D" w:rsidRPr="00BB7C21">
        <w:rPr>
          <w:rFonts w:ascii="Arial" w:hAnsi="Arial" w:cs="Arial" w:hint="eastAsia"/>
          <w:szCs w:val="21"/>
        </w:rPr>
        <w:t>民事务中的平等地位</w:t>
      </w:r>
      <w:bookmarkEnd w:id="249"/>
    </w:p>
    <w:p w:rsidR="002A570D" w:rsidRPr="00F32541" w:rsidRDefault="002A570D" w:rsidP="00F32541">
      <w:pPr>
        <w:pStyle w:val="H1"/>
        <w:spacing w:beforeLines="0" w:before="0"/>
        <w:rPr>
          <w:rFonts w:hint="eastAsia"/>
        </w:rPr>
      </w:pPr>
      <w:bookmarkStart w:id="250" w:name="_Toc228766744"/>
      <w:r w:rsidRPr="00F32541">
        <w:rPr>
          <w:rFonts w:hint="eastAsia"/>
        </w:rPr>
        <w:t>法律面前平等</w:t>
      </w:r>
      <w:bookmarkEnd w:id="250"/>
    </w:p>
    <w:p w:rsidR="002A570D" w:rsidRPr="00CC41D5" w:rsidRDefault="002A570D" w:rsidP="002A570D">
      <w:pPr>
        <w:spacing w:after="240" w:line="360" w:lineRule="exact"/>
        <w:ind w:left="720" w:hanging="720"/>
        <w:rPr>
          <w:szCs w:val="21"/>
        </w:rPr>
      </w:pPr>
      <w:r w:rsidRPr="00CC41D5">
        <w:rPr>
          <w:szCs w:val="21"/>
        </w:rPr>
        <w:t>1222.</w:t>
      </w:r>
      <w:r w:rsidRPr="00CC41D5">
        <w:rPr>
          <w:szCs w:val="21"/>
        </w:rPr>
        <w:tab/>
      </w:r>
      <w:r w:rsidRPr="00CC41D5">
        <w:rPr>
          <w:rFonts w:hint="eastAsia"/>
          <w:szCs w:val="21"/>
        </w:rPr>
        <w:t>如《共同核心文件》所述，《东帝汶民主共和国宪法》第</w:t>
      </w:r>
      <w:r w:rsidRPr="00CC41D5">
        <w:rPr>
          <w:rFonts w:hint="eastAsia"/>
          <w:szCs w:val="21"/>
        </w:rPr>
        <w:t>17</w:t>
      </w:r>
      <w:r w:rsidRPr="00CC41D5">
        <w:rPr>
          <w:rFonts w:hint="eastAsia"/>
          <w:szCs w:val="21"/>
        </w:rPr>
        <w:t>条规定，“妇女与男子在家庭、政治、经济、社会和文化生活的所有方面享有同样的权利和义务”。尽管有这项法律条款，妇女在传统和正规司法部门的参与非常有限，而且通常比较表面化。</w:t>
      </w:r>
    </w:p>
    <w:p w:rsidR="002A570D" w:rsidRPr="00CC41D5" w:rsidRDefault="002A570D" w:rsidP="002A570D">
      <w:pPr>
        <w:spacing w:after="240" w:line="360" w:lineRule="exact"/>
        <w:ind w:left="720" w:hanging="720"/>
        <w:rPr>
          <w:szCs w:val="21"/>
        </w:rPr>
      </w:pPr>
      <w:r w:rsidRPr="00CC41D5">
        <w:rPr>
          <w:szCs w:val="21"/>
        </w:rPr>
        <w:t>1223.</w:t>
      </w:r>
      <w:r w:rsidRPr="00CC41D5">
        <w:rPr>
          <w:szCs w:val="21"/>
        </w:rPr>
        <w:tab/>
      </w:r>
      <w:r w:rsidRPr="00CC41D5">
        <w:rPr>
          <w:rFonts w:hint="eastAsia"/>
          <w:szCs w:val="21"/>
        </w:rPr>
        <w:t>如前所述，</w:t>
      </w:r>
      <w:r w:rsidRPr="00CC41D5">
        <w:rPr>
          <w:rFonts w:hint="eastAsia"/>
          <w:iCs/>
          <w:szCs w:val="21"/>
        </w:rPr>
        <w:t>妇女不太了解或根本不知道自己的基本法定权利或正规法律机制。在惯例法中，妇女可行使极少或根本无法真正行使自己的合法权利。</w:t>
      </w:r>
      <w:r w:rsidRPr="00CC41D5">
        <w:rPr>
          <w:rFonts w:hint="eastAsia"/>
          <w:szCs w:val="21"/>
        </w:rPr>
        <w:t>2003</w:t>
      </w:r>
      <w:r w:rsidRPr="00CC41D5">
        <w:rPr>
          <w:rFonts w:hint="eastAsia"/>
          <w:szCs w:val="21"/>
        </w:rPr>
        <w:t>年由亚洲基金开展的“</w:t>
      </w:r>
      <w:r w:rsidRPr="00CC41D5">
        <w:rPr>
          <w:rFonts w:ascii="Arial" w:hAnsi="Arial" w:cs="Arial" w:hint="eastAsia"/>
          <w:szCs w:val="21"/>
        </w:rPr>
        <w:t>公民对东帝汶法律与司法</w:t>
      </w:r>
      <w:r w:rsidR="005C4990">
        <w:rPr>
          <w:rFonts w:ascii="Arial" w:hAnsi="Arial" w:cs="Arial" w:hint="eastAsia"/>
          <w:szCs w:val="21"/>
        </w:rPr>
        <w:t>的</w:t>
      </w:r>
      <w:r w:rsidRPr="00CC41D5">
        <w:rPr>
          <w:rFonts w:ascii="Arial" w:hAnsi="Arial" w:cs="Arial" w:hint="eastAsia"/>
          <w:szCs w:val="21"/>
        </w:rPr>
        <w:t>认</w:t>
      </w:r>
      <w:r w:rsidR="005C4990">
        <w:rPr>
          <w:rFonts w:ascii="Arial" w:hAnsi="Arial" w:cs="Arial" w:hint="eastAsia"/>
          <w:szCs w:val="21"/>
        </w:rPr>
        <w:t>识和</w:t>
      </w:r>
      <w:r w:rsidRPr="00CC41D5">
        <w:rPr>
          <w:rFonts w:ascii="Arial" w:hAnsi="Arial" w:cs="Arial" w:hint="eastAsia"/>
          <w:szCs w:val="21"/>
        </w:rPr>
        <w:t>态度调查”是传统司法体系使用情况的主要了解来源之一。</w:t>
      </w:r>
      <w:r w:rsidRPr="00CC41D5">
        <w:rPr>
          <w:rFonts w:hint="eastAsia"/>
          <w:szCs w:val="21"/>
        </w:rPr>
        <w:t>遗憾的是，尽管它包含了一个有关“妇女与法律”的专门章节并且调查样本中</w:t>
      </w:r>
      <w:r w:rsidR="00DA096B">
        <w:rPr>
          <w:rFonts w:hint="eastAsia"/>
          <w:szCs w:val="21"/>
        </w:rPr>
        <w:t>女</w:t>
      </w:r>
      <w:r w:rsidR="005C4990">
        <w:rPr>
          <w:rFonts w:hint="eastAsia"/>
          <w:szCs w:val="21"/>
        </w:rPr>
        <w:t>性</w:t>
      </w:r>
      <w:r w:rsidRPr="00CC41D5">
        <w:rPr>
          <w:rFonts w:hint="eastAsia"/>
          <w:szCs w:val="21"/>
        </w:rPr>
        <w:t>占</w:t>
      </w:r>
      <w:r w:rsidRPr="00CC41D5">
        <w:rPr>
          <w:rFonts w:hint="eastAsia"/>
          <w:szCs w:val="21"/>
        </w:rPr>
        <w:t>49%</w:t>
      </w:r>
      <w:r w:rsidRPr="00CC41D5">
        <w:rPr>
          <w:rFonts w:hint="eastAsia"/>
          <w:szCs w:val="21"/>
        </w:rPr>
        <w:t>，然而它的调查结果却未按性别分列。由此，围绕妇女和男子对传统司法机制的使用以及态度差异进行的详细分析极其有限。不过，该报告的结果却表明了这样一点：大多数</w:t>
      </w:r>
      <w:r w:rsidR="005C4990">
        <w:rPr>
          <w:rFonts w:hint="eastAsia"/>
          <w:szCs w:val="21"/>
        </w:rPr>
        <w:t>东</w:t>
      </w:r>
      <w:r w:rsidRPr="00CC41D5">
        <w:rPr>
          <w:rFonts w:hint="eastAsia"/>
          <w:szCs w:val="21"/>
        </w:rPr>
        <w:t>帝汶人支持法律中的性别平等，尤其是支持妇女享有更大的土地权利，并可以在传统司法过程中拥有发言权。</w:t>
      </w:r>
      <w:r w:rsidRPr="00CC41D5">
        <w:rPr>
          <w:rStyle w:val="FootnoteReference"/>
          <w:szCs w:val="21"/>
        </w:rPr>
        <w:footnoteReference w:id="430"/>
      </w:r>
    </w:p>
    <w:p w:rsidR="002A570D" w:rsidRPr="00CC41D5" w:rsidRDefault="002A570D" w:rsidP="002A570D">
      <w:pPr>
        <w:spacing w:after="240" w:line="360" w:lineRule="exact"/>
        <w:ind w:left="720" w:hanging="720"/>
        <w:rPr>
          <w:szCs w:val="21"/>
        </w:rPr>
      </w:pPr>
      <w:r w:rsidRPr="00CC41D5">
        <w:rPr>
          <w:szCs w:val="21"/>
        </w:rPr>
        <w:t>1224.</w:t>
      </w:r>
      <w:r w:rsidRPr="00CC41D5">
        <w:rPr>
          <w:szCs w:val="21"/>
        </w:rPr>
        <w:tab/>
      </w:r>
      <w:r w:rsidRPr="00CC41D5">
        <w:rPr>
          <w:rFonts w:hint="eastAsia"/>
          <w:szCs w:val="21"/>
        </w:rPr>
        <w:t>妇女求助于正规司法系统的案件大多涉及到肉体虐待、性侵犯，这类案件的法庭审理情况已在“反歧视措施：</w:t>
      </w:r>
      <w:r w:rsidR="00203686">
        <w:rPr>
          <w:rFonts w:hint="eastAsia"/>
          <w:szCs w:val="21"/>
        </w:rPr>
        <w:t>性暴力</w:t>
      </w:r>
      <w:r w:rsidRPr="00CC41D5">
        <w:rPr>
          <w:rFonts w:hint="eastAsia"/>
          <w:szCs w:val="21"/>
        </w:rPr>
        <w:t>”（第</w:t>
      </w:r>
      <w:r w:rsidRPr="00CC41D5">
        <w:rPr>
          <w:rFonts w:hint="eastAsia"/>
          <w:szCs w:val="21"/>
        </w:rPr>
        <w:t>2</w:t>
      </w:r>
      <w:r w:rsidRPr="00CC41D5">
        <w:rPr>
          <w:rFonts w:hint="eastAsia"/>
          <w:szCs w:val="21"/>
        </w:rPr>
        <w:t>条）一节中列明。不论是传统还是正规司法机制，最终下达的判决结果均倾向于反映各自司法长官的文化理念和偏见，以及整个社会对妇女的看法。当地司法审理过程中未对与妇女权利相关的国际标准做适当考虑，</w:t>
      </w:r>
      <w:r w:rsidRPr="00CC41D5">
        <w:rPr>
          <w:rFonts w:hint="eastAsia"/>
          <w:iCs/>
          <w:szCs w:val="21"/>
        </w:rPr>
        <w:t>案件进展亦非常缓慢。</w:t>
      </w:r>
      <w:r w:rsidRPr="00CC41D5">
        <w:rPr>
          <w:rStyle w:val="FootnoteReference"/>
          <w:szCs w:val="21"/>
        </w:rPr>
        <w:footnoteReference w:id="431"/>
      </w:r>
    </w:p>
    <w:p w:rsidR="002A570D" w:rsidRPr="00CC41D5" w:rsidRDefault="002A570D" w:rsidP="002A570D">
      <w:pPr>
        <w:spacing w:after="240" w:line="360" w:lineRule="exact"/>
        <w:ind w:left="720" w:hanging="720"/>
        <w:rPr>
          <w:szCs w:val="21"/>
        </w:rPr>
      </w:pPr>
      <w:r w:rsidRPr="00CC41D5">
        <w:rPr>
          <w:szCs w:val="21"/>
        </w:rPr>
        <w:t>1225.</w:t>
      </w:r>
      <w:r w:rsidRPr="00CC41D5">
        <w:rPr>
          <w:szCs w:val="21"/>
        </w:rPr>
        <w:tab/>
      </w:r>
      <w:r w:rsidRPr="00CC41D5">
        <w:rPr>
          <w:rFonts w:hint="eastAsia"/>
          <w:szCs w:val="21"/>
        </w:rPr>
        <w:t>尽管如此，然而，</w:t>
      </w:r>
      <w:r w:rsidRPr="00CC41D5">
        <w:rPr>
          <w:rFonts w:hint="eastAsia"/>
          <w:szCs w:val="21"/>
        </w:rPr>
        <w:t>2006</w:t>
      </w:r>
      <w:r w:rsidRPr="00CC41D5">
        <w:rPr>
          <w:rFonts w:hint="eastAsia"/>
          <w:szCs w:val="21"/>
        </w:rPr>
        <w:t>年</w:t>
      </w:r>
      <w:r w:rsidRPr="00CC41D5">
        <w:rPr>
          <w:rFonts w:hint="eastAsia"/>
          <w:szCs w:val="21"/>
        </w:rPr>
        <w:t>3</w:t>
      </w:r>
      <w:r w:rsidRPr="00CC41D5">
        <w:rPr>
          <w:rFonts w:hint="eastAsia"/>
          <w:szCs w:val="21"/>
        </w:rPr>
        <w:t>月，在一宗未成年人强奸未遂案中，帝</w:t>
      </w:r>
      <w:r w:rsidR="005C4990">
        <w:rPr>
          <w:rFonts w:hint="eastAsia"/>
          <w:szCs w:val="21"/>
        </w:rPr>
        <w:t>力</w:t>
      </w:r>
      <w:r w:rsidRPr="00CC41D5">
        <w:rPr>
          <w:rFonts w:hint="eastAsia"/>
          <w:szCs w:val="21"/>
        </w:rPr>
        <w:t>区法院对被告判处了两年半监禁，与其他性暴力犯罪判决结果相比，这一判罚比较公道。主审法官对情况进行了全面考虑，案件的审理也比较及时。在某种程度上，这反映了</w:t>
      </w:r>
      <w:r w:rsidR="00DA096B">
        <w:rPr>
          <w:rFonts w:hint="eastAsia"/>
          <w:szCs w:val="21"/>
        </w:rPr>
        <w:t>女</w:t>
      </w:r>
      <w:r w:rsidR="005C4990">
        <w:rPr>
          <w:rFonts w:hint="eastAsia"/>
          <w:szCs w:val="21"/>
        </w:rPr>
        <w:t>性</w:t>
      </w:r>
      <w:r w:rsidRPr="00CC41D5">
        <w:rPr>
          <w:rFonts w:hint="eastAsia"/>
          <w:szCs w:val="21"/>
        </w:rPr>
        <w:t>受害者在针对性暴力侵犯寻求司法援助方面有所进步。</w:t>
      </w:r>
    </w:p>
    <w:p w:rsidR="002A570D" w:rsidRPr="00F32541" w:rsidRDefault="002A570D" w:rsidP="00F32541">
      <w:pPr>
        <w:pStyle w:val="H1"/>
        <w:spacing w:beforeLines="0" w:before="0"/>
        <w:rPr>
          <w:rFonts w:hint="eastAsia"/>
        </w:rPr>
      </w:pPr>
      <w:bookmarkStart w:id="251" w:name="_Toc228766745"/>
      <w:r w:rsidRPr="00F32541">
        <w:rPr>
          <w:rFonts w:hint="eastAsia"/>
        </w:rPr>
        <w:t>妇女在民事事务中平等</w:t>
      </w:r>
      <w:bookmarkEnd w:id="251"/>
    </w:p>
    <w:p w:rsidR="002A570D" w:rsidRPr="00CC41D5" w:rsidRDefault="002A570D" w:rsidP="002A570D">
      <w:pPr>
        <w:spacing w:after="240" w:line="360" w:lineRule="exact"/>
        <w:ind w:left="720" w:hanging="720"/>
        <w:rPr>
          <w:szCs w:val="21"/>
        </w:rPr>
      </w:pPr>
      <w:r w:rsidRPr="00CC41D5">
        <w:rPr>
          <w:szCs w:val="21"/>
        </w:rPr>
        <w:t>1226.</w:t>
      </w:r>
      <w:r w:rsidRPr="00CC41D5">
        <w:rPr>
          <w:szCs w:val="21"/>
        </w:rPr>
        <w:tab/>
      </w:r>
      <w:r w:rsidRPr="00CC41D5">
        <w:rPr>
          <w:rFonts w:hint="eastAsia"/>
          <w:szCs w:val="21"/>
        </w:rPr>
        <w:t>在编写本报告之时，《东帝汶民法典》已进入最终修订阶段，法案内容尚未公开。</w:t>
      </w:r>
    </w:p>
    <w:p w:rsidR="002A570D" w:rsidRPr="00CC41D5" w:rsidRDefault="002A570D" w:rsidP="002A570D">
      <w:pPr>
        <w:spacing w:after="240" w:line="360" w:lineRule="exact"/>
        <w:ind w:left="720" w:hanging="720"/>
        <w:rPr>
          <w:szCs w:val="21"/>
        </w:rPr>
      </w:pPr>
      <w:r w:rsidRPr="00CC41D5">
        <w:rPr>
          <w:szCs w:val="21"/>
        </w:rPr>
        <w:t>1227.</w:t>
      </w:r>
      <w:r w:rsidRPr="00CC41D5">
        <w:rPr>
          <w:szCs w:val="21"/>
        </w:rPr>
        <w:tab/>
      </w:r>
      <w:r w:rsidRPr="00CC41D5">
        <w:rPr>
          <w:rFonts w:hint="eastAsia"/>
          <w:szCs w:val="21"/>
        </w:rPr>
        <w:t>就“自由选择住</w:t>
      </w:r>
      <w:r w:rsidR="005C4990" w:rsidRPr="00CC41D5">
        <w:rPr>
          <w:rFonts w:hint="eastAsia"/>
          <w:szCs w:val="21"/>
        </w:rPr>
        <w:t>处</w:t>
      </w:r>
      <w:r w:rsidRPr="00CC41D5">
        <w:rPr>
          <w:rFonts w:hint="eastAsia"/>
          <w:szCs w:val="21"/>
        </w:rPr>
        <w:t>的权利”，现行适用法律《</w:t>
      </w:r>
      <w:r w:rsidR="009A54E3">
        <w:rPr>
          <w:rFonts w:hint="eastAsia"/>
          <w:szCs w:val="21"/>
        </w:rPr>
        <w:t>印度尼西亚</w:t>
      </w:r>
      <w:r w:rsidRPr="00CC41D5">
        <w:rPr>
          <w:rFonts w:hint="eastAsia"/>
          <w:szCs w:val="21"/>
        </w:rPr>
        <w:t>民法典》第</w:t>
      </w:r>
      <w:r w:rsidRPr="00CC41D5">
        <w:rPr>
          <w:rFonts w:hint="eastAsia"/>
          <w:szCs w:val="21"/>
        </w:rPr>
        <w:t>21</w:t>
      </w:r>
      <w:r w:rsidRPr="00CC41D5">
        <w:rPr>
          <w:rFonts w:hint="eastAsia"/>
          <w:szCs w:val="21"/>
        </w:rPr>
        <w:t>条规定，“已婚妇女，如果没有与丈夫分居，则不可有其他住处”。此外，她有义务跟随丈夫，“不管他认为哪里适合居住”，</w:t>
      </w:r>
      <w:r w:rsidRPr="00CC41D5">
        <w:rPr>
          <w:rStyle w:val="FootnoteReference"/>
          <w:szCs w:val="21"/>
        </w:rPr>
        <w:footnoteReference w:id="432"/>
      </w:r>
      <w:r w:rsidRPr="00CC41D5">
        <w:rPr>
          <w:rFonts w:hint="eastAsia"/>
          <w:szCs w:val="21"/>
        </w:rPr>
        <w:t>没有他的书面同意，不可“赠予、处置、妨碍或获取”他们正在居住的房产。</w:t>
      </w:r>
      <w:r w:rsidRPr="00CC41D5">
        <w:rPr>
          <w:rStyle w:val="FootnoteReference"/>
          <w:szCs w:val="21"/>
        </w:rPr>
        <w:footnoteReference w:id="433"/>
      </w:r>
      <w:r w:rsidRPr="00CC41D5">
        <w:rPr>
          <w:rFonts w:hint="eastAsia"/>
          <w:szCs w:val="21"/>
        </w:rPr>
        <w:t>在实践中，婚姻的确影响着妇女的居住；一般而言，除来自母系家族（这种情况下她有权住在她自己家中），否则她应搬至丈夫的住房，与他的家人共同生活。当离婚或分居时，妇女通常必须回到她的娘家。</w:t>
      </w:r>
    </w:p>
    <w:p w:rsidR="002A570D" w:rsidRPr="00CC41D5" w:rsidRDefault="002A570D" w:rsidP="002A570D">
      <w:pPr>
        <w:spacing w:after="240" w:line="360" w:lineRule="exact"/>
        <w:ind w:left="720" w:hanging="720"/>
        <w:rPr>
          <w:szCs w:val="21"/>
        </w:rPr>
      </w:pPr>
      <w:r w:rsidRPr="00CC41D5">
        <w:rPr>
          <w:szCs w:val="21"/>
        </w:rPr>
        <w:t>1228.</w:t>
      </w:r>
      <w:r w:rsidRPr="00CC41D5">
        <w:rPr>
          <w:szCs w:val="21"/>
        </w:rPr>
        <w:tab/>
      </w:r>
      <w:r w:rsidRPr="00CC41D5">
        <w:rPr>
          <w:rFonts w:hint="eastAsia"/>
          <w:szCs w:val="21"/>
        </w:rPr>
        <w:t>另外，如本报告所述，妇女参加工作、商业或其他合同交易的能力很有限。根据现行适用法律，除非另行规定，否则妇女的个人财产应由丈夫管理。</w:t>
      </w:r>
      <w:r w:rsidRPr="00CC41D5">
        <w:rPr>
          <w:rStyle w:val="FootnoteReference"/>
          <w:szCs w:val="21"/>
        </w:rPr>
        <w:footnoteReference w:id="434"/>
      </w:r>
      <w:r w:rsidRPr="00CC41D5">
        <w:rPr>
          <w:rFonts w:hint="eastAsia"/>
          <w:szCs w:val="21"/>
        </w:rPr>
        <w:t>在婚姻</w:t>
      </w:r>
      <w:r w:rsidR="005C4990">
        <w:rPr>
          <w:rFonts w:hint="eastAsia"/>
          <w:szCs w:val="21"/>
        </w:rPr>
        <w:t>存续</w:t>
      </w:r>
      <w:r w:rsidRPr="00CC41D5">
        <w:rPr>
          <w:rFonts w:hint="eastAsia"/>
          <w:szCs w:val="21"/>
        </w:rPr>
        <w:t>期间，如果丈夫行为不端或管理不善，妇女可请求进行财产分配。</w:t>
      </w:r>
      <w:r w:rsidRPr="00CC41D5">
        <w:rPr>
          <w:rStyle w:val="FootnoteReference"/>
          <w:szCs w:val="21"/>
        </w:rPr>
        <w:footnoteReference w:id="435"/>
      </w:r>
    </w:p>
    <w:p w:rsidR="002A570D" w:rsidRPr="00CC41D5" w:rsidRDefault="002A570D" w:rsidP="002A570D">
      <w:pPr>
        <w:spacing w:after="240" w:line="360" w:lineRule="exact"/>
        <w:ind w:left="720" w:hanging="720"/>
        <w:rPr>
          <w:szCs w:val="21"/>
        </w:rPr>
      </w:pPr>
      <w:r w:rsidRPr="00CC41D5">
        <w:rPr>
          <w:szCs w:val="21"/>
        </w:rPr>
        <w:t>1229.</w:t>
      </w:r>
      <w:r w:rsidRPr="00CC41D5">
        <w:rPr>
          <w:szCs w:val="21"/>
        </w:rPr>
        <w:tab/>
      </w:r>
      <w:r w:rsidRPr="00CC41D5">
        <w:rPr>
          <w:rFonts w:hint="eastAsia"/>
          <w:szCs w:val="21"/>
        </w:rPr>
        <w:t>根据现行法律，妇女必须在丈夫的陪同下才可出庭，</w:t>
      </w:r>
      <w:r w:rsidRPr="00CC41D5">
        <w:rPr>
          <w:rStyle w:val="FootnoteReference"/>
          <w:szCs w:val="21"/>
        </w:rPr>
        <w:footnoteReference w:id="436"/>
      </w:r>
      <w:r w:rsidRPr="00CC41D5">
        <w:rPr>
          <w:rFonts w:hint="eastAsia"/>
          <w:szCs w:val="21"/>
        </w:rPr>
        <w:t>仅当她在接受刑事案件审判</w:t>
      </w:r>
      <w:r w:rsidRPr="00CC41D5">
        <w:rPr>
          <w:rStyle w:val="FootnoteReference"/>
          <w:szCs w:val="21"/>
        </w:rPr>
        <w:footnoteReference w:id="437"/>
      </w:r>
      <w:r w:rsidRPr="00CC41D5">
        <w:rPr>
          <w:rFonts w:hint="eastAsia"/>
          <w:szCs w:val="21"/>
        </w:rPr>
        <w:t>或申请离婚或法定分居或分割财产时方可例外。</w:t>
      </w:r>
      <w:r w:rsidRPr="00CC41D5">
        <w:rPr>
          <w:rStyle w:val="FootnoteReference"/>
          <w:szCs w:val="21"/>
        </w:rPr>
        <w:footnoteReference w:id="438"/>
      </w:r>
    </w:p>
    <w:p w:rsidR="002A570D" w:rsidRPr="00CC41D5" w:rsidRDefault="002A570D" w:rsidP="002A570D">
      <w:pPr>
        <w:spacing w:after="240" w:line="360" w:lineRule="exact"/>
        <w:ind w:left="720" w:hanging="720"/>
        <w:rPr>
          <w:szCs w:val="21"/>
        </w:rPr>
      </w:pPr>
      <w:r w:rsidRPr="00CC41D5">
        <w:rPr>
          <w:szCs w:val="21"/>
        </w:rPr>
        <w:t>1230.</w:t>
      </w:r>
      <w:r w:rsidRPr="00CC41D5">
        <w:rPr>
          <w:szCs w:val="21"/>
        </w:rPr>
        <w:tab/>
      </w:r>
      <w:r w:rsidRPr="00CC41D5">
        <w:rPr>
          <w:rFonts w:hint="eastAsia"/>
          <w:szCs w:val="21"/>
        </w:rPr>
        <w:t>在《国家发展计划》中，政府认识到，要确保妇女的基本权利得到保护，解决目前有利于男性获取种种机会的社会与文化障碍，必须得加大努力。</w:t>
      </w:r>
      <w:r w:rsidRPr="00CC41D5">
        <w:rPr>
          <w:rStyle w:val="FootnoteReference"/>
          <w:szCs w:val="21"/>
        </w:rPr>
        <w:footnoteReference w:id="439"/>
      </w:r>
      <w:r w:rsidRPr="00CC41D5">
        <w:rPr>
          <w:rFonts w:hint="eastAsia"/>
          <w:szCs w:val="21"/>
        </w:rPr>
        <w:t>2004</w:t>
      </w:r>
      <w:r w:rsidRPr="00CC41D5">
        <w:rPr>
          <w:rFonts w:hint="eastAsia"/>
          <w:szCs w:val="21"/>
        </w:rPr>
        <w:t>年区域妇女大会突出强调了司法与治理领域，将这两个领域作为妇女授权的优先领域。</w:t>
      </w:r>
    </w:p>
    <w:p w:rsidR="002A570D" w:rsidRPr="00F32541" w:rsidRDefault="002A570D" w:rsidP="00F32541">
      <w:pPr>
        <w:pStyle w:val="H1"/>
        <w:spacing w:beforeLines="0" w:before="0"/>
        <w:rPr>
          <w:rFonts w:hint="eastAsia"/>
        </w:rPr>
      </w:pPr>
      <w:bookmarkStart w:id="252" w:name="_Toc228766746"/>
      <w:r w:rsidRPr="00F32541">
        <w:rPr>
          <w:rFonts w:hint="eastAsia"/>
        </w:rPr>
        <w:t>补充小节：冲突中的妇女</w:t>
      </w:r>
      <w:bookmarkEnd w:id="252"/>
    </w:p>
    <w:p w:rsidR="002A570D" w:rsidRPr="00CC41D5" w:rsidRDefault="002A570D" w:rsidP="002A570D">
      <w:pPr>
        <w:spacing w:after="240" w:line="360" w:lineRule="exact"/>
        <w:ind w:left="720" w:hanging="720"/>
        <w:rPr>
          <w:bCs/>
          <w:iCs/>
          <w:szCs w:val="21"/>
        </w:rPr>
      </w:pPr>
      <w:r w:rsidRPr="00CC41D5">
        <w:rPr>
          <w:bCs/>
          <w:iCs/>
          <w:szCs w:val="21"/>
        </w:rPr>
        <w:t>1231.</w:t>
      </w:r>
      <w:r w:rsidRPr="00CC41D5">
        <w:rPr>
          <w:bCs/>
          <w:iCs/>
          <w:szCs w:val="21"/>
        </w:rPr>
        <w:tab/>
      </w:r>
      <w:r w:rsidRPr="00CC41D5">
        <w:rPr>
          <w:rFonts w:hint="eastAsia"/>
          <w:bCs/>
          <w:iCs/>
          <w:szCs w:val="21"/>
        </w:rPr>
        <w:t>认识到外国占领时期</w:t>
      </w:r>
      <w:r w:rsidR="005C4990">
        <w:rPr>
          <w:rFonts w:hint="eastAsia"/>
          <w:bCs/>
          <w:iCs/>
          <w:szCs w:val="21"/>
        </w:rPr>
        <w:t>东</w:t>
      </w:r>
      <w:r w:rsidRPr="00CC41D5">
        <w:rPr>
          <w:rFonts w:hint="eastAsia"/>
          <w:bCs/>
          <w:iCs/>
          <w:szCs w:val="21"/>
        </w:rPr>
        <w:t>帝汶妇女所做的贡献，并考虑到联合国安理会第</w:t>
      </w:r>
      <w:r w:rsidRPr="00CC41D5">
        <w:rPr>
          <w:rFonts w:hint="eastAsia"/>
          <w:bCs/>
          <w:iCs/>
          <w:szCs w:val="21"/>
        </w:rPr>
        <w:t>1325</w:t>
      </w:r>
      <w:r w:rsidR="005C4990" w:rsidRPr="00CC41D5">
        <w:rPr>
          <w:rFonts w:hint="eastAsia"/>
          <w:bCs/>
          <w:iCs/>
          <w:szCs w:val="21"/>
        </w:rPr>
        <w:t>（</w:t>
      </w:r>
      <w:r w:rsidR="005C4990" w:rsidRPr="00CC41D5">
        <w:rPr>
          <w:rFonts w:hint="eastAsia"/>
          <w:bCs/>
          <w:iCs/>
          <w:szCs w:val="21"/>
        </w:rPr>
        <w:t>2000</w:t>
      </w:r>
      <w:r w:rsidR="005C4990" w:rsidRPr="00CC41D5">
        <w:rPr>
          <w:rFonts w:hint="eastAsia"/>
          <w:bCs/>
          <w:iCs/>
          <w:szCs w:val="21"/>
        </w:rPr>
        <w:t>）</w:t>
      </w:r>
      <w:r w:rsidRPr="00CC41D5">
        <w:rPr>
          <w:rFonts w:hint="eastAsia"/>
          <w:bCs/>
          <w:iCs/>
          <w:szCs w:val="21"/>
        </w:rPr>
        <w:t>号决议在实现妇女授权、保障和平与安全方面作为关键步骤的重要性，向消除对妇女歧视委员会提交的这项《</w:t>
      </w:r>
      <w:r w:rsidRPr="00CC41D5">
        <w:rPr>
          <w:rFonts w:hint="eastAsia"/>
          <w:szCs w:val="21"/>
        </w:rPr>
        <w:t>缔约国初次定期报告</w:t>
      </w:r>
      <w:r w:rsidRPr="00CC41D5">
        <w:rPr>
          <w:rFonts w:hint="eastAsia"/>
          <w:bCs/>
          <w:iCs/>
          <w:szCs w:val="21"/>
        </w:rPr>
        <w:t>》中增加了“冲突中的妇女”一节。</w:t>
      </w:r>
    </w:p>
    <w:p w:rsidR="002A570D" w:rsidRPr="00CC41D5" w:rsidRDefault="002A570D" w:rsidP="002A570D">
      <w:pPr>
        <w:spacing w:after="240" w:line="360" w:lineRule="exact"/>
        <w:ind w:left="720" w:hanging="720"/>
        <w:rPr>
          <w:szCs w:val="21"/>
        </w:rPr>
      </w:pPr>
      <w:r w:rsidRPr="00CC41D5">
        <w:rPr>
          <w:szCs w:val="21"/>
        </w:rPr>
        <w:t>1232.</w:t>
      </w:r>
      <w:r w:rsidRPr="00CC41D5">
        <w:rPr>
          <w:szCs w:val="21"/>
        </w:rPr>
        <w:tab/>
      </w:r>
      <w:r w:rsidRPr="00CC41D5">
        <w:rPr>
          <w:rFonts w:hint="eastAsia"/>
          <w:szCs w:val="21"/>
        </w:rPr>
        <w:t>多年来的外国占领对东帝汶普通民众的生活产生了破坏性影响。</w:t>
      </w:r>
      <w:r w:rsidRPr="00CC41D5">
        <w:rPr>
          <w:rFonts w:hint="eastAsia"/>
          <w:szCs w:val="21"/>
        </w:rPr>
        <w:t>1974</w:t>
      </w:r>
      <w:r w:rsidRPr="00CC41D5">
        <w:rPr>
          <w:rFonts w:hint="eastAsia"/>
          <w:szCs w:val="21"/>
        </w:rPr>
        <w:t>年</w:t>
      </w:r>
      <w:r w:rsidR="009A54E3">
        <w:rPr>
          <w:rFonts w:hint="eastAsia"/>
          <w:szCs w:val="21"/>
        </w:rPr>
        <w:t>印度尼西亚</w:t>
      </w:r>
      <w:r w:rsidRPr="00CC41D5">
        <w:rPr>
          <w:rFonts w:hint="eastAsia"/>
          <w:szCs w:val="21"/>
        </w:rPr>
        <w:t>安全部队入侵东帝汶之前，该国发生过各种暴力事件，接纳、真相与和解委员会对随后</w:t>
      </w:r>
      <w:r w:rsidRPr="00CC41D5">
        <w:rPr>
          <w:rFonts w:hint="eastAsia"/>
          <w:szCs w:val="21"/>
        </w:rPr>
        <w:t>25</w:t>
      </w:r>
      <w:r w:rsidRPr="00CC41D5">
        <w:rPr>
          <w:rFonts w:hint="eastAsia"/>
          <w:szCs w:val="21"/>
        </w:rPr>
        <w:t>年来的状况进行的调查发现，东帝汶一直存在暴力、虐待、法外谋杀、拘留和酷刑拷问等现象。</w:t>
      </w:r>
      <w:r w:rsidRPr="00CC41D5">
        <w:rPr>
          <w:rStyle w:val="FootnoteReference"/>
          <w:szCs w:val="21"/>
        </w:rPr>
        <w:footnoteReference w:id="440"/>
      </w:r>
    </w:p>
    <w:p w:rsidR="002A570D" w:rsidRPr="00CC41D5" w:rsidRDefault="002A570D" w:rsidP="002A570D">
      <w:pPr>
        <w:spacing w:after="240" w:line="360" w:lineRule="exact"/>
        <w:ind w:left="720" w:hanging="720"/>
        <w:rPr>
          <w:szCs w:val="21"/>
        </w:rPr>
      </w:pPr>
      <w:r w:rsidRPr="00CC41D5">
        <w:rPr>
          <w:szCs w:val="21"/>
        </w:rPr>
        <w:t>1233.</w:t>
      </w:r>
      <w:r w:rsidRPr="00CC41D5">
        <w:rPr>
          <w:szCs w:val="21"/>
        </w:rPr>
        <w:tab/>
      </w:r>
      <w:r w:rsidRPr="00CC41D5">
        <w:rPr>
          <w:rFonts w:hint="eastAsia"/>
          <w:szCs w:val="21"/>
        </w:rPr>
        <w:t>妇女和男子均遭受了不同形式冲突事件的伤害。男性被视作政敌，</w:t>
      </w:r>
      <w:r w:rsidR="009A54E3">
        <w:rPr>
          <w:rFonts w:hint="eastAsia"/>
          <w:szCs w:val="21"/>
        </w:rPr>
        <w:t>印度尼西亚</w:t>
      </w:r>
      <w:r w:rsidRPr="00CC41D5">
        <w:rPr>
          <w:rFonts w:hint="eastAsia"/>
          <w:szCs w:val="21"/>
        </w:rPr>
        <w:t>军队专门锁定他们，对他们进行拘留、严刑拷打、杀害。妇女（与男子相比人数相对较少）亦遭受了赤裸裸的人权侵犯，如，生命权、人身安全、家庭权、酷刑、不人道和令人发指的对待；然而，她们是性暴力的主要受害者，向接纳、真相与和解委员会报告这一罪行的人中，妇女占到</w:t>
      </w:r>
      <w:r w:rsidR="005C4990">
        <w:rPr>
          <w:rFonts w:hint="eastAsia"/>
          <w:szCs w:val="21"/>
        </w:rPr>
        <w:t>三分之二</w:t>
      </w:r>
      <w:r w:rsidRPr="00CC41D5">
        <w:rPr>
          <w:rFonts w:hint="eastAsia"/>
          <w:szCs w:val="21"/>
        </w:rPr>
        <w:t>。此外，她们还是强奸和性奴隶的唯一受害群体</w:t>
      </w:r>
      <w:r w:rsidR="005C4990">
        <w:rPr>
          <w:rFonts w:hint="eastAsia"/>
          <w:szCs w:val="21"/>
        </w:rPr>
        <w:t>——</w:t>
      </w:r>
      <w:r w:rsidRPr="00CC41D5">
        <w:rPr>
          <w:rFonts w:hint="eastAsia"/>
          <w:szCs w:val="21"/>
        </w:rPr>
        <w:t>这是报案最多的两种性暴力形式。</w:t>
      </w:r>
      <w:r w:rsidRPr="00CC41D5">
        <w:rPr>
          <w:rStyle w:val="FootnoteReference"/>
          <w:szCs w:val="21"/>
        </w:rPr>
        <w:footnoteReference w:id="441"/>
      </w:r>
    </w:p>
    <w:p w:rsidR="002A570D" w:rsidRPr="00CC41D5" w:rsidRDefault="002A570D" w:rsidP="002A570D">
      <w:pPr>
        <w:spacing w:after="240" w:line="360" w:lineRule="exact"/>
        <w:ind w:left="720" w:hanging="720"/>
        <w:rPr>
          <w:szCs w:val="21"/>
        </w:rPr>
      </w:pPr>
      <w:r w:rsidRPr="00CC41D5">
        <w:rPr>
          <w:szCs w:val="21"/>
        </w:rPr>
        <w:t>1234.</w:t>
      </w:r>
      <w:r w:rsidRPr="00CC41D5">
        <w:rPr>
          <w:szCs w:val="21"/>
        </w:rPr>
        <w:tab/>
      </w:r>
      <w:r w:rsidRPr="00CC41D5">
        <w:rPr>
          <w:rFonts w:hint="eastAsia"/>
          <w:szCs w:val="21"/>
        </w:rPr>
        <w:t>冲突令东帝汶妇女付出了昂贵的代价，因为，当家中的男性成员受伤、被杀或失踪时，在缺乏谋生途径并越来越容易受到他人暴力袭击的情况下，保护、养活家人的重担就全部压在了妇女肩上。遭遇安全部队暴力侵犯的妇女通常会被她们所在社区视作“堕落的”女人而受到歧视和排挤。</w:t>
      </w:r>
    </w:p>
    <w:p w:rsidR="002A570D" w:rsidRPr="007B4E37" w:rsidRDefault="00DA096B" w:rsidP="007B4E37">
      <w:pPr>
        <w:pStyle w:val="H3"/>
        <w:rPr>
          <w:b w:val="0"/>
        </w:rPr>
      </w:pPr>
      <w:bookmarkStart w:id="253" w:name="_Toc228766747"/>
      <w:r w:rsidRPr="007B4E37">
        <w:rPr>
          <w:rFonts w:hint="eastAsia"/>
          <w:b w:val="0"/>
        </w:rPr>
        <w:t>女</w:t>
      </w:r>
      <w:r w:rsidR="005C4990" w:rsidRPr="007B4E37">
        <w:rPr>
          <w:rFonts w:hint="eastAsia"/>
          <w:b w:val="0"/>
        </w:rPr>
        <w:t>性</w:t>
      </w:r>
      <w:r w:rsidR="002A570D" w:rsidRPr="007B4E37">
        <w:rPr>
          <w:rFonts w:hint="eastAsia"/>
          <w:b w:val="0"/>
        </w:rPr>
        <w:t>受害者被选定的原因</w:t>
      </w:r>
      <w:bookmarkEnd w:id="253"/>
    </w:p>
    <w:p w:rsidR="002A570D" w:rsidRPr="00CC41D5" w:rsidRDefault="002A570D" w:rsidP="002A570D">
      <w:pPr>
        <w:spacing w:after="240" w:line="360" w:lineRule="exact"/>
        <w:ind w:left="720" w:hanging="720"/>
        <w:rPr>
          <w:szCs w:val="21"/>
        </w:rPr>
      </w:pPr>
      <w:r w:rsidRPr="00CC41D5">
        <w:rPr>
          <w:szCs w:val="21"/>
        </w:rPr>
        <w:t>1235.</w:t>
      </w:r>
      <w:r w:rsidRPr="00CC41D5">
        <w:rPr>
          <w:szCs w:val="21"/>
        </w:rPr>
        <w:tab/>
      </w:r>
      <w:r w:rsidRPr="00CC41D5">
        <w:rPr>
          <w:rFonts w:hint="eastAsia"/>
          <w:szCs w:val="21"/>
        </w:rPr>
        <w:t>接纳、真相与和解委员会听证会的结果表明，遭到</w:t>
      </w:r>
      <w:r w:rsidR="009A54E3">
        <w:rPr>
          <w:rFonts w:hint="eastAsia"/>
          <w:szCs w:val="21"/>
        </w:rPr>
        <w:t>印度尼西亚</w:t>
      </w:r>
      <w:r w:rsidRPr="00CC41D5">
        <w:rPr>
          <w:rFonts w:hint="eastAsia"/>
          <w:szCs w:val="21"/>
        </w:rPr>
        <w:t>军队性虐待和其他形式暴力的妇女和儿童是因以下原因被选定的：直接作为战士参加抗战，是</w:t>
      </w:r>
      <w:r w:rsidRPr="00CC41D5">
        <w:rPr>
          <w:rFonts w:hint="eastAsia"/>
          <w:szCs w:val="21"/>
        </w:rPr>
        <w:t>OMPT</w:t>
      </w:r>
      <w:r w:rsidRPr="00CC41D5">
        <w:rPr>
          <w:rFonts w:hint="eastAsia"/>
          <w:szCs w:val="21"/>
        </w:rPr>
        <w:t>成员，或者为抗战部队提供食物和药品。一个单独的妇女群体由于与抗战部队存在关系或属于被怀疑藏匿抗战分子或支持抗战的社区亦被作为侵犯目标。这一群体中的妇女和女孩经常遭到拘留、严刑拷打和性虐待。期间发生了两宗有名的案件：一是</w:t>
      </w:r>
      <w:r w:rsidRPr="00CC41D5">
        <w:rPr>
          <w:rFonts w:hint="eastAsia"/>
          <w:szCs w:val="21"/>
        </w:rPr>
        <w:t>1982</w:t>
      </w:r>
      <w:r w:rsidRPr="00CC41D5">
        <w:rPr>
          <w:rFonts w:hint="eastAsia"/>
          <w:szCs w:val="21"/>
        </w:rPr>
        <w:t>年</w:t>
      </w:r>
      <w:r w:rsidR="009A54E3">
        <w:rPr>
          <w:rFonts w:hint="eastAsia"/>
          <w:szCs w:val="21"/>
        </w:rPr>
        <w:t>印度尼西亚</w:t>
      </w:r>
      <w:r w:rsidRPr="00CC41D5">
        <w:rPr>
          <w:rFonts w:hint="eastAsia"/>
          <w:szCs w:val="21"/>
        </w:rPr>
        <w:t>军队烧毁艾纳鲁区的</w:t>
      </w:r>
      <w:r w:rsidRPr="00CC41D5">
        <w:rPr>
          <w:szCs w:val="21"/>
        </w:rPr>
        <w:t xml:space="preserve">Mauchiga </w:t>
      </w:r>
      <w:r w:rsidRPr="00CC41D5">
        <w:rPr>
          <w:rFonts w:hint="eastAsia"/>
          <w:szCs w:val="21"/>
        </w:rPr>
        <w:t>村；一是</w:t>
      </w:r>
      <w:r w:rsidRPr="00CC41D5">
        <w:rPr>
          <w:rFonts w:hint="eastAsia"/>
          <w:szCs w:val="21"/>
        </w:rPr>
        <w:t>1983</w:t>
      </w:r>
      <w:r w:rsidRPr="00CC41D5">
        <w:rPr>
          <w:rFonts w:hint="eastAsia"/>
          <w:szCs w:val="21"/>
        </w:rPr>
        <w:t>年在维克克区</w:t>
      </w:r>
      <w:r w:rsidRPr="00CC41D5">
        <w:rPr>
          <w:szCs w:val="21"/>
        </w:rPr>
        <w:t>Kraras</w:t>
      </w:r>
      <w:r w:rsidRPr="00CC41D5">
        <w:rPr>
          <w:rFonts w:hint="eastAsia"/>
          <w:szCs w:val="21"/>
        </w:rPr>
        <w:t>的大屠杀。第三组妇女群体则仅因她们是挑选平民人口的大规模部队行动的一部分而被锁定。</w:t>
      </w:r>
    </w:p>
    <w:p w:rsidR="002A570D" w:rsidRPr="007B4E37" w:rsidRDefault="002A570D" w:rsidP="007B4E37">
      <w:pPr>
        <w:pStyle w:val="H3"/>
        <w:rPr>
          <w:rFonts w:hint="eastAsia"/>
          <w:b w:val="0"/>
        </w:rPr>
      </w:pPr>
      <w:bookmarkStart w:id="254" w:name="_Toc228766748"/>
      <w:r w:rsidRPr="007B4E37">
        <w:rPr>
          <w:rFonts w:hint="eastAsia"/>
          <w:b w:val="0"/>
        </w:rPr>
        <w:t>生育健康受到侵犯</w:t>
      </w:r>
      <w:bookmarkEnd w:id="254"/>
    </w:p>
    <w:p w:rsidR="002A570D" w:rsidRPr="00CC41D5" w:rsidRDefault="002A570D" w:rsidP="002A570D">
      <w:pPr>
        <w:spacing w:after="240" w:line="360" w:lineRule="exact"/>
        <w:ind w:left="720" w:hanging="720"/>
        <w:rPr>
          <w:szCs w:val="21"/>
        </w:rPr>
      </w:pPr>
      <w:r w:rsidRPr="00CC41D5">
        <w:rPr>
          <w:szCs w:val="21"/>
        </w:rPr>
        <w:t>1236.</w:t>
      </w:r>
      <w:r w:rsidRPr="00CC41D5">
        <w:rPr>
          <w:szCs w:val="21"/>
        </w:rPr>
        <w:tab/>
      </w:r>
      <w:r w:rsidRPr="00CC41D5">
        <w:rPr>
          <w:rFonts w:hint="eastAsia"/>
          <w:szCs w:val="21"/>
        </w:rPr>
        <w:t>在冲突时期另一次性别经历中，东帝汶妇女的生育权利受到了侵犯</w:t>
      </w:r>
      <w:r w:rsidR="005C4990">
        <w:rPr>
          <w:rFonts w:hint="eastAsia"/>
          <w:szCs w:val="21"/>
        </w:rPr>
        <w:t>。</w:t>
      </w:r>
      <w:r w:rsidRPr="00CC41D5">
        <w:rPr>
          <w:rStyle w:val="FootnoteReference"/>
          <w:szCs w:val="21"/>
        </w:rPr>
        <w:footnoteReference w:id="442"/>
      </w:r>
      <w:r w:rsidRPr="00CC41D5">
        <w:rPr>
          <w:rFonts w:hint="eastAsia"/>
          <w:szCs w:val="21"/>
        </w:rPr>
        <w:t>如前所述，尽管</w:t>
      </w:r>
      <w:r w:rsidR="009A54E3">
        <w:rPr>
          <w:rFonts w:hint="eastAsia"/>
          <w:szCs w:val="21"/>
        </w:rPr>
        <w:t>印度尼西亚</w:t>
      </w:r>
      <w:r w:rsidRPr="00CC41D5">
        <w:rPr>
          <w:rFonts w:hint="eastAsia"/>
          <w:szCs w:val="21"/>
        </w:rPr>
        <w:t>计划生育方案导致了东帝汶人口的广泛恐惧，令妇女和女孩不敢</w:t>
      </w:r>
      <w:r w:rsidR="005C4990">
        <w:rPr>
          <w:rFonts w:hint="eastAsia"/>
          <w:szCs w:val="21"/>
        </w:rPr>
        <w:t>去</w:t>
      </w:r>
      <w:r w:rsidRPr="00CC41D5">
        <w:rPr>
          <w:rFonts w:hint="eastAsia"/>
          <w:szCs w:val="21"/>
        </w:rPr>
        <w:t>诊所和学校，然而，最终向接纳、真相与和解委员会报告这类案件的人数非常少。这或许是因为该方案在很大程度上未获成功，或者，那些在接纳、真相与和解委员会听证会上作证的人并没有意识到这个项目侵犯了她们的人权。</w:t>
      </w:r>
    </w:p>
    <w:p w:rsidR="002A570D" w:rsidRPr="00CC41D5" w:rsidRDefault="002A570D" w:rsidP="002A570D">
      <w:pPr>
        <w:spacing w:after="240" w:line="360" w:lineRule="exact"/>
        <w:ind w:left="720" w:hanging="720"/>
        <w:rPr>
          <w:b/>
          <w:szCs w:val="21"/>
        </w:rPr>
      </w:pPr>
      <w:r w:rsidRPr="00CC41D5">
        <w:rPr>
          <w:szCs w:val="21"/>
        </w:rPr>
        <w:t>1237.</w:t>
      </w:r>
      <w:r w:rsidRPr="00CC41D5">
        <w:rPr>
          <w:szCs w:val="21"/>
        </w:rPr>
        <w:tab/>
      </w:r>
      <w:r w:rsidRPr="00CC41D5">
        <w:rPr>
          <w:rFonts w:hint="eastAsia"/>
          <w:szCs w:val="21"/>
        </w:rPr>
        <w:t>接纳、真相与和解委员会收到了</w:t>
      </w:r>
      <w:r w:rsidRPr="00CC41D5">
        <w:rPr>
          <w:rFonts w:hint="eastAsia"/>
          <w:szCs w:val="21"/>
        </w:rPr>
        <w:t>6</w:t>
      </w:r>
      <w:r w:rsidRPr="00CC41D5">
        <w:rPr>
          <w:rFonts w:hint="eastAsia"/>
          <w:szCs w:val="21"/>
        </w:rPr>
        <w:t>宗生育权侵犯案件，在这</w:t>
      </w:r>
      <w:r w:rsidRPr="00CC41D5">
        <w:rPr>
          <w:rFonts w:hint="eastAsia"/>
          <w:szCs w:val="21"/>
        </w:rPr>
        <w:t>6</w:t>
      </w:r>
      <w:r w:rsidRPr="00CC41D5">
        <w:rPr>
          <w:rFonts w:hint="eastAsia"/>
          <w:szCs w:val="21"/>
        </w:rPr>
        <w:t>宗案件中，妇女要么直接要么间接地被迫采取节育，在</w:t>
      </w:r>
      <w:r w:rsidRPr="00CC41D5">
        <w:rPr>
          <w:rFonts w:hint="eastAsia"/>
          <w:szCs w:val="21"/>
        </w:rPr>
        <w:t>3</w:t>
      </w:r>
      <w:r w:rsidRPr="00CC41D5">
        <w:rPr>
          <w:rFonts w:hint="eastAsia"/>
          <w:szCs w:val="21"/>
        </w:rPr>
        <w:t>宗案件中，已经怀孕的妇女被施加酷刑，随后流产，另外</w:t>
      </w:r>
      <w:r w:rsidRPr="00CC41D5">
        <w:rPr>
          <w:rFonts w:hint="eastAsia"/>
          <w:szCs w:val="21"/>
        </w:rPr>
        <w:t>2</w:t>
      </w:r>
      <w:r w:rsidRPr="00CC41D5">
        <w:rPr>
          <w:rFonts w:hint="eastAsia"/>
          <w:szCs w:val="21"/>
        </w:rPr>
        <w:t>宗案件中，那些将妇女作为性奴隶的人强迫她们流产。接纳、真相与和解委员会最终无法证实冲突期间强迫节育的指控。</w:t>
      </w:r>
      <w:r w:rsidRPr="00CC41D5">
        <w:rPr>
          <w:rStyle w:val="FootnoteReference"/>
          <w:szCs w:val="21"/>
        </w:rPr>
        <w:footnoteReference w:id="443"/>
      </w:r>
    </w:p>
    <w:p w:rsidR="002A570D" w:rsidRPr="007B4E37" w:rsidRDefault="002A570D" w:rsidP="007B4E37">
      <w:pPr>
        <w:pStyle w:val="H3"/>
        <w:rPr>
          <w:rFonts w:hint="eastAsia"/>
          <w:b w:val="0"/>
        </w:rPr>
      </w:pPr>
      <w:bookmarkStart w:id="255" w:name="_Toc228766749"/>
      <w:r w:rsidRPr="007B4E37">
        <w:rPr>
          <w:rFonts w:hint="eastAsia"/>
          <w:b w:val="0"/>
        </w:rPr>
        <w:t>妇女与重罪法庭</w:t>
      </w:r>
      <w:bookmarkEnd w:id="255"/>
    </w:p>
    <w:p w:rsidR="002A570D" w:rsidRPr="00CC41D5" w:rsidRDefault="002A570D" w:rsidP="002A570D">
      <w:pPr>
        <w:spacing w:after="240" w:line="360" w:lineRule="exact"/>
        <w:ind w:left="720" w:hanging="720"/>
        <w:rPr>
          <w:szCs w:val="21"/>
        </w:rPr>
      </w:pPr>
      <w:r w:rsidRPr="00CC41D5">
        <w:rPr>
          <w:szCs w:val="21"/>
        </w:rPr>
        <w:t>1238.</w:t>
      </w:r>
      <w:r w:rsidRPr="00CC41D5">
        <w:rPr>
          <w:szCs w:val="21"/>
        </w:rPr>
        <w:tab/>
      </w:r>
      <w:r w:rsidRPr="00CC41D5">
        <w:rPr>
          <w:rFonts w:hint="eastAsia"/>
          <w:szCs w:val="21"/>
        </w:rPr>
        <w:t>如《共同核心文件》所述，特别法庭重罪小组的任期于</w:t>
      </w:r>
      <w:r w:rsidRPr="00CC41D5">
        <w:rPr>
          <w:rFonts w:hint="eastAsia"/>
          <w:szCs w:val="21"/>
        </w:rPr>
        <w:t>2005</w:t>
      </w:r>
      <w:r w:rsidRPr="00CC41D5">
        <w:rPr>
          <w:rFonts w:hint="eastAsia"/>
          <w:szCs w:val="21"/>
        </w:rPr>
        <w:t>年</w:t>
      </w:r>
      <w:r w:rsidRPr="00CC41D5">
        <w:rPr>
          <w:rFonts w:hint="eastAsia"/>
          <w:szCs w:val="21"/>
        </w:rPr>
        <w:t>5</w:t>
      </w:r>
      <w:r w:rsidRPr="00CC41D5">
        <w:rPr>
          <w:rFonts w:hint="eastAsia"/>
          <w:szCs w:val="21"/>
        </w:rPr>
        <w:t>月结束。</w:t>
      </w:r>
      <w:r w:rsidR="005C4990">
        <w:rPr>
          <w:rFonts w:hint="eastAsia"/>
          <w:szCs w:val="21"/>
        </w:rPr>
        <w:t>与</w:t>
      </w:r>
      <w:r w:rsidRPr="00CC41D5">
        <w:rPr>
          <w:rFonts w:hint="eastAsia"/>
          <w:szCs w:val="21"/>
        </w:rPr>
        <w:t>特别犯罪小组不同的是，重罪小组专职负责调查和审理国际犯罪、强奸和谋杀案。重罪小组发出了多份逮捕证，在结束任期时，很多逮捕任务仍未完成。尽管当地妇女非政府组织向调查人员提供了性别犯罪的相关信息，然而，仅极少数针对妇女的性暴力犯罪得到了调查。这部分可能归因于有些妇女不希望将她们的案件提交到法庭。</w:t>
      </w:r>
    </w:p>
    <w:p w:rsidR="002A570D" w:rsidRPr="00CC41D5" w:rsidRDefault="002A570D" w:rsidP="002A570D">
      <w:pPr>
        <w:spacing w:after="240" w:line="360" w:lineRule="exact"/>
        <w:ind w:left="720" w:hanging="720"/>
        <w:rPr>
          <w:szCs w:val="21"/>
        </w:rPr>
      </w:pPr>
      <w:r w:rsidRPr="00CC41D5">
        <w:rPr>
          <w:szCs w:val="21"/>
        </w:rPr>
        <w:t>1239.</w:t>
      </w:r>
      <w:r w:rsidRPr="00CC41D5">
        <w:rPr>
          <w:szCs w:val="21"/>
        </w:rPr>
        <w:tab/>
      </w:r>
      <w:r w:rsidRPr="00CC41D5">
        <w:rPr>
          <w:rFonts w:hint="eastAsia"/>
          <w:szCs w:val="21"/>
        </w:rPr>
        <w:t>由此，很多东帝汶妇女感觉司法部门并未调查她们的案件。尽管社会对她们在占领期间所发挥的作用和做出的牺牲有一定的认同</w:t>
      </w:r>
      <w:r w:rsidR="005C4990">
        <w:rPr>
          <w:rFonts w:hint="eastAsia"/>
          <w:szCs w:val="21"/>
        </w:rPr>
        <w:t>——</w:t>
      </w:r>
      <w:r w:rsidRPr="00CC41D5">
        <w:rPr>
          <w:rFonts w:hint="eastAsia"/>
          <w:szCs w:val="21"/>
        </w:rPr>
        <w:t>部分是通过她们在接纳、真相与和解委员会听证会上的证词</w:t>
      </w:r>
      <w:r w:rsidR="005C4990">
        <w:rPr>
          <w:rFonts w:hint="eastAsia"/>
          <w:szCs w:val="21"/>
        </w:rPr>
        <w:t>——</w:t>
      </w:r>
      <w:r w:rsidRPr="00CC41D5">
        <w:rPr>
          <w:rFonts w:hint="eastAsia"/>
          <w:szCs w:val="21"/>
        </w:rPr>
        <w:t>然而，很多加害人目前仍逍遥法外。</w:t>
      </w:r>
    </w:p>
    <w:p w:rsidR="002A570D" w:rsidRPr="007B4E37" w:rsidRDefault="002A570D" w:rsidP="007B4E37">
      <w:pPr>
        <w:pStyle w:val="H3"/>
        <w:rPr>
          <w:rFonts w:hint="eastAsia"/>
          <w:b w:val="0"/>
        </w:rPr>
      </w:pPr>
      <w:bookmarkStart w:id="256" w:name="_Toc228766750"/>
      <w:r w:rsidRPr="007B4E37">
        <w:rPr>
          <w:rFonts w:hint="eastAsia"/>
          <w:b w:val="0"/>
        </w:rPr>
        <w:t>妇女与补偿方案</w:t>
      </w:r>
      <w:bookmarkEnd w:id="256"/>
    </w:p>
    <w:p w:rsidR="002A570D" w:rsidRPr="00CC41D5" w:rsidRDefault="002A570D" w:rsidP="002A570D">
      <w:pPr>
        <w:spacing w:after="240" w:line="360" w:lineRule="exact"/>
        <w:ind w:left="720" w:hanging="720"/>
        <w:rPr>
          <w:szCs w:val="21"/>
        </w:rPr>
      </w:pPr>
      <w:r w:rsidRPr="00CC41D5">
        <w:rPr>
          <w:szCs w:val="21"/>
        </w:rPr>
        <w:t>1240.</w:t>
      </w:r>
      <w:r w:rsidRPr="00CC41D5">
        <w:rPr>
          <w:szCs w:val="21"/>
        </w:rPr>
        <w:tab/>
      </w:r>
      <w:r w:rsidRPr="00CC41D5">
        <w:rPr>
          <w:rFonts w:hint="eastAsia"/>
          <w:szCs w:val="21"/>
        </w:rPr>
        <w:t>在当地一家妇女非政府组织</w:t>
      </w:r>
      <w:r w:rsidRPr="00CC41D5">
        <w:rPr>
          <w:szCs w:val="21"/>
        </w:rPr>
        <w:t>Fokupers</w:t>
      </w:r>
      <w:r w:rsidRPr="00CC41D5">
        <w:rPr>
          <w:rFonts w:hint="eastAsia"/>
          <w:szCs w:val="21"/>
        </w:rPr>
        <w:t>的帮助下，接纳、真相与和解委员会举办了一系列康复讲习班，为妇女提供安全和支助的环境，让她们讲出过去遭受的创伤，帮助她们实现心理康复，并了解她们的重要需求。妇女和男子均参加了这些讲习班。</w:t>
      </w:r>
    </w:p>
    <w:p w:rsidR="002A570D" w:rsidRPr="00CC41D5" w:rsidRDefault="002A570D" w:rsidP="002A570D">
      <w:pPr>
        <w:spacing w:after="240" w:line="360" w:lineRule="exact"/>
        <w:ind w:left="720" w:hanging="720"/>
        <w:rPr>
          <w:szCs w:val="21"/>
        </w:rPr>
      </w:pPr>
      <w:r w:rsidRPr="00CC41D5">
        <w:rPr>
          <w:szCs w:val="21"/>
        </w:rPr>
        <w:t>1241.</w:t>
      </w:r>
      <w:r w:rsidRPr="00CC41D5">
        <w:rPr>
          <w:szCs w:val="21"/>
        </w:rPr>
        <w:tab/>
      </w:r>
      <w:r w:rsidRPr="00CC41D5">
        <w:rPr>
          <w:rFonts w:hint="eastAsia"/>
          <w:szCs w:val="21"/>
        </w:rPr>
        <w:t>在讲习班结束时，接纳、真相与和解委员会以现金援助的形式为</w:t>
      </w:r>
      <w:r w:rsidRPr="00CC41D5">
        <w:rPr>
          <w:rFonts w:hint="eastAsia"/>
          <w:szCs w:val="21"/>
        </w:rPr>
        <w:t>516</w:t>
      </w:r>
      <w:r w:rsidRPr="00CC41D5">
        <w:rPr>
          <w:rFonts w:hint="eastAsia"/>
          <w:szCs w:val="21"/>
        </w:rPr>
        <w:t>名男子和</w:t>
      </w:r>
      <w:r w:rsidRPr="00CC41D5">
        <w:rPr>
          <w:rFonts w:hint="eastAsia"/>
          <w:szCs w:val="21"/>
        </w:rPr>
        <w:t>196</w:t>
      </w:r>
      <w:r w:rsidRPr="00CC41D5">
        <w:rPr>
          <w:rFonts w:hint="eastAsia"/>
          <w:szCs w:val="21"/>
        </w:rPr>
        <w:t>名妇女提供了补偿。这些人中，一部分人还从当地非政府组织的家访和跟踪关爱活动中受益。然而，部分妇女很难参与补偿方案，这主要是基于文化理念，即，男子就代表了一家人在冲突时期遭受的苦难。</w:t>
      </w:r>
      <w:r w:rsidRPr="00CC41D5">
        <w:rPr>
          <w:rStyle w:val="FootnoteReference"/>
          <w:szCs w:val="21"/>
        </w:rPr>
        <w:footnoteReference w:id="444"/>
      </w:r>
    </w:p>
    <w:p w:rsidR="00A773D3" w:rsidRDefault="002A570D" w:rsidP="005A79AC">
      <w:pPr>
        <w:spacing w:after="240" w:line="360" w:lineRule="exact"/>
        <w:ind w:left="720" w:hanging="720"/>
        <w:rPr>
          <w:rFonts w:hint="eastAsia"/>
          <w:lang w:val="en-GB"/>
        </w:rPr>
      </w:pPr>
      <w:r w:rsidRPr="00CC41D5">
        <w:rPr>
          <w:szCs w:val="21"/>
        </w:rPr>
        <w:t>1242.</w:t>
      </w:r>
      <w:r w:rsidRPr="00CC41D5">
        <w:rPr>
          <w:szCs w:val="21"/>
        </w:rPr>
        <w:tab/>
      </w:r>
      <w:r w:rsidRPr="00CC41D5">
        <w:rPr>
          <w:rFonts w:hint="eastAsia"/>
          <w:szCs w:val="21"/>
        </w:rPr>
        <w:t>妇女组织要求在与妇女进行充分磋商后推出更广泛的补偿方案。应将下列群体纳入受益人列表中：退伍女兵、寡妇、性暴力和酷刑的幸存者以及单身母亲。正如《共同核心文件》所述，东帝汶政府已实施了“尊重”方案，为社会弱势群体的生计和就业活动提供资助，例如，退伍老兵、寡妇和年轻人。然而，政府意识到，过去妇女在补偿方案设计中的角色受到了限制。实施这类方案的一个困难是如何向</w:t>
      </w:r>
      <w:r w:rsidR="00DA096B">
        <w:rPr>
          <w:rFonts w:hint="eastAsia"/>
          <w:szCs w:val="21"/>
        </w:rPr>
        <w:t>女</w:t>
      </w:r>
      <w:r w:rsidR="005C4990">
        <w:rPr>
          <w:rFonts w:hint="eastAsia"/>
          <w:szCs w:val="21"/>
        </w:rPr>
        <w:t>性</w:t>
      </w:r>
      <w:r w:rsidRPr="00CC41D5">
        <w:rPr>
          <w:rFonts w:hint="eastAsia"/>
          <w:szCs w:val="21"/>
        </w:rPr>
        <w:t>受害者伸出援助之手。只有少数妇女参与了接纳、真相与和解委员会的目标制定过程，如何让这些妇女进一步参与进来仍有待探讨。</w:t>
      </w:r>
    </w:p>
    <w:p w:rsidR="00A773D3" w:rsidRPr="00BA079E" w:rsidRDefault="00BA079E" w:rsidP="00BA079E">
      <w:pPr>
        <w:spacing w:line="240" w:lineRule="auto"/>
        <w:rPr>
          <w:rFonts w:hint="eastAsia"/>
          <w:sz w:val="20"/>
          <w:lang w:val="en-GB"/>
        </w:rPr>
      </w:pPr>
      <w:r>
        <w:rPr>
          <w:rFonts w:hint="eastAsia"/>
          <w:noProof/>
          <w:sz w:val="20"/>
        </w:rPr>
        <w:pict>
          <v:line id="_x0000_s1412" style="position:absolute;left:0;text-align:left;z-index:1" from="210.2pt,30.8pt" to="282.2pt,30.8pt"/>
        </w:pict>
      </w:r>
    </w:p>
    <w:sectPr w:rsidR="00A773D3" w:rsidRPr="00BA079E">
      <w:headerReference w:type="even" r:id="rId17"/>
      <w:headerReference w:type="default" r:id="rId18"/>
      <w:footerReference w:type="even" r:id="rId19"/>
      <w:footerReference w:type="default" r:id="rId20"/>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9T15:57:00Z" w:initials="Start">
    <w:p w:rsidR="00930637" w:rsidRDefault="0093063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NO&gt;&gt;N0861763C&lt;&lt;ODS JOB NO&gt;&gt;</w:t>
      </w:r>
    </w:p>
    <w:p w:rsidR="00930637" w:rsidRDefault="00930637">
      <w:pPr>
        <w:pStyle w:val="CommentText"/>
      </w:pPr>
      <w:r>
        <w:t>&lt;&lt;ODS DOC SYMBOL1&gt;&gt;CEDAW/C/TLS/1&lt;&lt;ODS DOC SYMBOL1&gt;&gt;</w:t>
      </w:r>
    </w:p>
    <w:p w:rsidR="00930637" w:rsidRDefault="00930637">
      <w:pPr>
        <w:pStyle w:val="CommentText"/>
        <w:rPr>
          <w:rFonts w:hint="eastAsia"/>
        </w:rPr>
      </w:pPr>
      <w:r>
        <w:t>&lt;&lt;ODS DOC SYMBOL2&gt;&gt;&lt;&lt;ODS DOC SYMBOL2&gt;&gt;853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637" w:rsidRDefault="00930637">
      <w:r>
        <w:separator/>
      </w:r>
    </w:p>
  </w:endnote>
  <w:endnote w:type="continuationSeparator" w:id="0">
    <w:p w:rsidR="00930637" w:rsidRDefault="0093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3" w:usb1="080E0000" w:usb2="00000010" w:usb3="00000000" w:csb0="00040001"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22FB7">
      <w:rPr>
        <w:rStyle w:val="PageNumber"/>
        <w:noProof/>
      </w:rPr>
      <w:t>145</w:t>
    </w:r>
    <w:r>
      <w:rPr>
        <w:rStyle w:val="PageNumber"/>
      </w:rPr>
      <w:fldChar w:fldCharType="end"/>
    </w:r>
  </w:p>
  <w:p w:rsidR="00930637" w:rsidRDefault="0093063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22FB7">
      <w:rPr>
        <w:rStyle w:val="PageNumber"/>
        <w:noProof/>
      </w:rPr>
      <w:t>145</w:t>
    </w:r>
    <w:r>
      <w:rPr>
        <w:rStyle w:val="PageNumber"/>
      </w:rPr>
      <w:fldChar w:fldCharType="end"/>
    </w:r>
  </w:p>
  <w:p w:rsidR="00930637" w:rsidRDefault="0093063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rsidP="009967DD">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ab/>
      <w:t>*</w:t>
    </w:r>
    <w:r>
      <w:rPr>
        <w:b/>
        <w:sz w:val="18"/>
        <w:szCs w:val="24"/>
      </w:rPr>
      <w:t xml:space="preserve"> </w:t>
    </w:r>
    <w:r>
      <w:rPr>
        <w:rFonts w:hint="eastAsia"/>
        <w:sz w:val="18"/>
        <w:szCs w:val="24"/>
      </w:rPr>
      <w:t>本报告印发之前未经正式编辑。</w:t>
    </w:r>
  </w:p>
  <w:p w:rsidR="00930637" w:rsidRDefault="00930637">
    <w:pPr>
      <w:pStyle w:val="FootnoteText"/>
      <w:spacing w:afterLines="50" w:after="120"/>
      <w:rPr>
        <w:rFonts w:eastAsia="SimSun" w:hint="eastAsia"/>
        <w:szCs w:val="24"/>
      </w:rPr>
    </w:pPr>
  </w:p>
  <w:p w:rsidR="00930637" w:rsidRPr="004D4AAD" w:rsidRDefault="00930637">
    <w:pPr>
      <w:pStyle w:val="FootnoteText"/>
      <w:spacing w:afterLines="50" w:after="120"/>
      <w:rPr>
        <w:rFonts w:ascii="Barcode 3 of 9 by request" w:hAnsi="Barcode 3 of 9 by request"/>
        <w:b/>
        <w:bCs/>
        <w:sz w:val="21"/>
      </w:rPr>
    </w:pPr>
    <w:r>
      <w:rPr>
        <w:rFonts w:hint="eastAsia"/>
        <w:sz w:val="21"/>
      </w:rPr>
      <w:t xml:space="preserve">08-61763 </w:t>
    </w:r>
    <w:r>
      <w:rPr>
        <w:sz w:val="21"/>
      </w:rPr>
      <w:t>(</w:t>
    </w:r>
    <w:r>
      <w:rPr>
        <w:rFonts w:hint="eastAsia"/>
        <w:sz w:val="21"/>
      </w:rPr>
      <w:t>C</w:t>
    </w:r>
    <w:r>
      <w:rPr>
        <w:sz w:val="21"/>
      </w:rPr>
      <w:t xml:space="preserve">)   290409   </w:t>
    </w:r>
    <w:r>
      <w:rPr>
        <w:rFonts w:hint="eastAsia"/>
        <w:sz w:val="21"/>
      </w:rPr>
      <w:t>3004</w:t>
    </w:r>
    <w:r>
      <w:rPr>
        <w:sz w:val="21"/>
      </w:rPr>
      <w:t>09</w:t>
    </w:r>
    <w:r>
      <w:rPr>
        <w:sz w:val="21"/>
      </w:rPr>
      <w:br/>
    </w:r>
    <w:r w:rsidRPr="004D4AAD">
      <w:rPr>
        <w:rFonts w:ascii="Barcode 3 of 9 by request" w:hAnsi="Barcode 3 of 9 by request"/>
        <w:b/>
        <w:bCs/>
        <w:sz w:val="21"/>
      </w:rPr>
      <w:t>*0861763*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422FB7">
      <w:rPr>
        <w:rStyle w:val="PageNumber"/>
        <w:noProof/>
      </w:rPr>
      <w:t>14</w:t>
    </w:r>
    <w:r>
      <w:rPr>
        <w:rStyle w:val="PageNumber"/>
      </w:rPr>
      <w:fldChar w:fldCharType="end"/>
    </w:r>
  </w:p>
  <w:p w:rsidR="00930637" w:rsidRDefault="0093063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422FB7">
      <w:rPr>
        <w:rStyle w:val="PageNumber"/>
        <w:noProof/>
      </w:rPr>
      <w:t>15</w:t>
    </w:r>
    <w:r>
      <w:rPr>
        <w:rStyle w:val="PageNumber"/>
      </w:rPr>
      <w:fldChar w:fldCharType="end"/>
    </w:r>
  </w:p>
  <w:p w:rsidR="00930637" w:rsidRDefault="0093063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637" w:rsidRDefault="00930637">
      <w:r>
        <w:separator/>
      </w:r>
    </w:p>
  </w:footnote>
  <w:footnote w:type="continuationSeparator" w:id="0">
    <w:p w:rsidR="00930637" w:rsidRDefault="00930637">
      <w:r>
        <w:continuationSeparator/>
      </w:r>
    </w:p>
  </w:footnote>
  <w:footnote w:id="1">
    <w:p w:rsidR="00930637" w:rsidRPr="000F4F62" w:rsidRDefault="00930637" w:rsidP="00182F32">
      <w:pPr>
        <w:tabs>
          <w:tab w:val="left" w:pos="360"/>
        </w:tabs>
        <w:spacing w:line="300" w:lineRule="exact"/>
        <w:ind w:left="360" w:hanging="360"/>
        <w:rPr>
          <w:sz w:val="18"/>
          <w:szCs w:val="18"/>
        </w:rPr>
      </w:pPr>
      <w:r w:rsidRPr="000F4F62">
        <w:rPr>
          <w:rStyle w:val="FootnoteReference"/>
          <w:sz w:val="18"/>
          <w:szCs w:val="18"/>
        </w:rPr>
        <w:footnoteRef/>
      </w:r>
      <w:r w:rsidRPr="000F4F62">
        <w:rPr>
          <w:sz w:val="18"/>
          <w:szCs w:val="18"/>
        </w:rPr>
        <w:t xml:space="preserve"> </w:t>
      </w:r>
      <w:r w:rsidRPr="000F4F62">
        <w:rPr>
          <w:sz w:val="18"/>
          <w:szCs w:val="18"/>
        </w:rPr>
        <w:tab/>
      </w:r>
      <w:r w:rsidRPr="000F4F62">
        <w:rPr>
          <w:sz w:val="18"/>
          <w:szCs w:val="18"/>
        </w:rPr>
        <w:t>在向秘书长和相关条约机构提交报告之后，通常都提出一份需要缔约国进一步回答的问题清单并确定正式审查有关报告的日期。建议派出一个由部长和</w:t>
      </w:r>
      <w:r w:rsidRPr="000F4F62">
        <w:rPr>
          <w:sz w:val="18"/>
          <w:szCs w:val="18"/>
        </w:rPr>
        <w:t>/</w:t>
      </w:r>
      <w:r w:rsidRPr="000F4F62">
        <w:rPr>
          <w:sz w:val="18"/>
          <w:szCs w:val="18"/>
        </w:rPr>
        <w:t>或高级官员组成的代表团出席正式陈述会议，以便在陈述过程中回答具体问题。</w:t>
      </w:r>
    </w:p>
  </w:footnote>
  <w:footnote w:id="2">
    <w:p w:rsidR="00930637" w:rsidRPr="000F4F62" w:rsidRDefault="00930637" w:rsidP="00182F32">
      <w:pPr>
        <w:pStyle w:val="Footnotetext0"/>
        <w:tabs>
          <w:tab w:val="left" w:pos="360"/>
        </w:tabs>
        <w:spacing w:before="0" w:beforeAutospacing="0" w:after="0" w:afterAutospacing="0" w:line="300" w:lineRule="exact"/>
        <w:ind w:left="360" w:hanging="360"/>
        <w:rPr>
          <w:lang w:val="pt-PT" w:eastAsia="zh-CN"/>
        </w:rPr>
      </w:pPr>
      <w:r w:rsidRPr="000F4F62">
        <w:rPr>
          <w:rStyle w:val="FootnoteReference"/>
          <w:lang w:val="pt-PT"/>
        </w:rPr>
        <w:footnoteRef/>
      </w:r>
      <w:r w:rsidRPr="000F4F62">
        <w:rPr>
          <w:lang w:val="pt-PT" w:eastAsia="zh-CN"/>
        </w:rPr>
        <w:t xml:space="preserve"> </w:t>
      </w:r>
      <w:r w:rsidRPr="000F4F62">
        <w:rPr>
          <w:lang w:val="pt-PT" w:eastAsia="zh-CN"/>
        </w:rPr>
        <w:tab/>
      </w:r>
      <w:r w:rsidRPr="000F4F62">
        <w:rPr>
          <w:lang w:val="pt-PT" w:eastAsia="zh-CN"/>
        </w:rPr>
        <w:t>《公民及政治权利国际公约》；</w:t>
      </w:r>
    </w:p>
    <w:p w:rsidR="00930637" w:rsidRPr="000F4F62" w:rsidRDefault="00930637" w:rsidP="00182F32">
      <w:pPr>
        <w:pStyle w:val="Footnotetext0"/>
        <w:tabs>
          <w:tab w:val="left" w:pos="360"/>
        </w:tabs>
        <w:spacing w:before="0" w:beforeAutospacing="0" w:after="0" w:afterAutospacing="0" w:line="300" w:lineRule="exact"/>
        <w:ind w:left="360" w:hanging="360"/>
        <w:rPr>
          <w:lang w:eastAsia="zh-CN"/>
        </w:rPr>
      </w:pPr>
      <w:r w:rsidRPr="000F4F62">
        <w:rPr>
          <w:lang w:val="pt-PT" w:eastAsia="zh-CN"/>
        </w:rPr>
        <w:tab/>
      </w:r>
      <w:r w:rsidRPr="000F4F62">
        <w:rPr>
          <w:lang w:val="pt-PT" w:eastAsia="zh-CN"/>
        </w:rPr>
        <w:t>《经济、社会</w:t>
      </w:r>
      <w:r>
        <w:rPr>
          <w:rFonts w:hint="eastAsia"/>
          <w:lang w:val="pt-PT" w:eastAsia="zh-CN"/>
        </w:rPr>
        <w:t>、</w:t>
      </w:r>
      <w:r w:rsidRPr="000F4F62">
        <w:rPr>
          <w:lang w:val="pt-PT" w:eastAsia="zh-CN"/>
        </w:rPr>
        <w:t>文化权利国际公约</w:t>
      </w:r>
      <w:r w:rsidRPr="000F4F62">
        <w:rPr>
          <w:lang w:eastAsia="zh-CN"/>
        </w:rPr>
        <w:t>》；</w:t>
      </w:r>
    </w:p>
    <w:p w:rsidR="00930637" w:rsidRPr="000F4F62" w:rsidRDefault="00930637" w:rsidP="00182F32">
      <w:pPr>
        <w:pStyle w:val="Footnotetext0"/>
        <w:tabs>
          <w:tab w:val="left" w:pos="360"/>
        </w:tabs>
        <w:spacing w:before="0" w:beforeAutospacing="0" w:after="0" w:afterAutospacing="0" w:line="300" w:lineRule="exact"/>
        <w:ind w:left="360" w:hanging="360"/>
        <w:rPr>
          <w:lang w:eastAsia="zh-CN"/>
        </w:rPr>
      </w:pPr>
      <w:r w:rsidRPr="000F4F62">
        <w:rPr>
          <w:lang w:val="en-GB" w:eastAsia="zh-CN"/>
        </w:rPr>
        <w:tab/>
      </w:r>
      <w:r w:rsidRPr="000F4F62">
        <w:rPr>
          <w:lang w:val="en-GB" w:eastAsia="zh-CN"/>
        </w:rPr>
        <w:t>《禁止酷刑和其他残忍、不人道或有辱人格的待遇或处罚公约》（《禁止酷刑公约》</w:t>
      </w:r>
      <w:r>
        <w:rPr>
          <w:rFonts w:hint="eastAsia"/>
          <w:lang w:val="en-GB" w:eastAsia="zh-CN"/>
        </w:rPr>
        <w:t>）</w:t>
      </w:r>
      <w:r w:rsidRPr="000F4F62">
        <w:rPr>
          <w:lang w:eastAsia="zh-CN"/>
        </w:rPr>
        <w:t>；</w:t>
      </w:r>
    </w:p>
    <w:p w:rsidR="00930637" w:rsidRPr="000F4F62" w:rsidRDefault="00930637" w:rsidP="00182F32">
      <w:pPr>
        <w:pStyle w:val="Footnotetext0"/>
        <w:tabs>
          <w:tab w:val="left" w:pos="360"/>
        </w:tabs>
        <w:spacing w:before="0" w:beforeAutospacing="0" w:after="0" w:afterAutospacing="0" w:line="300" w:lineRule="exact"/>
        <w:ind w:left="360" w:hanging="360"/>
        <w:rPr>
          <w:lang w:eastAsia="zh-CN"/>
        </w:rPr>
      </w:pPr>
      <w:r w:rsidRPr="000F4F62">
        <w:rPr>
          <w:lang w:eastAsia="zh-CN"/>
        </w:rPr>
        <w:tab/>
      </w:r>
      <w:r w:rsidRPr="000F4F62">
        <w:rPr>
          <w:lang w:eastAsia="zh-CN"/>
        </w:rPr>
        <w:t>《消除一切形式种族歧视</w:t>
      </w:r>
      <w:r>
        <w:rPr>
          <w:rFonts w:hint="eastAsia"/>
          <w:lang w:eastAsia="zh-CN"/>
        </w:rPr>
        <w:t>国际</w:t>
      </w:r>
      <w:r w:rsidRPr="000F4F62">
        <w:rPr>
          <w:lang w:eastAsia="zh-CN"/>
        </w:rPr>
        <w:t>公约》；</w:t>
      </w:r>
    </w:p>
    <w:p w:rsidR="00930637" w:rsidRPr="000F4F62" w:rsidRDefault="00930637" w:rsidP="00182F32">
      <w:pPr>
        <w:pStyle w:val="Footnotetext0"/>
        <w:tabs>
          <w:tab w:val="left" w:pos="360"/>
        </w:tabs>
        <w:spacing w:before="0" w:beforeAutospacing="0" w:after="0" w:afterAutospacing="0" w:line="300" w:lineRule="exact"/>
        <w:ind w:left="360" w:hanging="360"/>
        <w:rPr>
          <w:lang w:eastAsia="zh-CN"/>
        </w:rPr>
      </w:pPr>
      <w:r w:rsidRPr="000F4F62">
        <w:rPr>
          <w:lang w:eastAsia="zh-CN"/>
        </w:rPr>
        <w:tab/>
      </w:r>
      <w:r w:rsidRPr="000F4F62">
        <w:rPr>
          <w:lang w:eastAsia="zh-CN"/>
        </w:rPr>
        <w:t>《消除对妇女一切形式歧视公约》（《消除对妇女歧视公约》</w:t>
      </w:r>
      <w:r>
        <w:rPr>
          <w:rFonts w:hint="eastAsia"/>
          <w:lang w:eastAsia="zh-CN"/>
        </w:rPr>
        <w:t>）</w:t>
      </w:r>
      <w:r w:rsidRPr="000F4F62">
        <w:rPr>
          <w:lang w:eastAsia="zh-CN"/>
        </w:rPr>
        <w:t>；</w:t>
      </w:r>
    </w:p>
    <w:p w:rsidR="00930637" w:rsidRPr="000F4F62" w:rsidRDefault="00930637" w:rsidP="00182F32">
      <w:pPr>
        <w:pStyle w:val="Footnotetext0"/>
        <w:tabs>
          <w:tab w:val="left" w:pos="360"/>
        </w:tabs>
        <w:spacing w:before="0" w:beforeAutospacing="0" w:after="0" w:afterAutospacing="0" w:line="300" w:lineRule="exact"/>
        <w:ind w:left="360" w:hanging="360"/>
        <w:rPr>
          <w:lang w:eastAsia="zh-CN"/>
        </w:rPr>
      </w:pPr>
      <w:r w:rsidRPr="000F4F62">
        <w:rPr>
          <w:lang w:eastAsia="zh-CN"/>
        </w:rPr>
        <w:tab/>
      </w:r>
      <w:r w:rsidRPr="000F4F62">
        <w:rPr>
          <w:lang w:eastAsia="zh-CN"/>
        </w:rPr>
        <w:t>《儿童权利公约》；以及</w:t>
      </w:r>
    </w:p>
    <w:p w:rsidR="00930637" w:rsidRPr="000F4F62" w:rsidRDefault="00930637" w:rsidP="00182F32">
      <w:pPr>
        <w:pStyle w:val="Footnotetext0"/>
        <w:tabs>
          <w:tab w:val="left" w:pos="360"/>
        </w:tabs>
        <w:spacing w:before="0" w:beforeAutospacing="0" w:after="0" w:afterAutospacing="0" w:line="300" w:lineRule="exact"/>
        <w:ind w:left="360" w:hanging="360"/>
        <w:rPr>
          <w:lang w:eastAsia="zh-CN"/>
        </w:rPr>
      </w:pPr>
      <w:r w:rsidRPr="000F4F62">
        <w:rPr>
          <w:lang w:val="en-GB" w:eastAsia="zh-CN"/>
        </w:rPr>
        <w:tab/>
      </w:r>
      <w:r w:rsidRPr="000F4F62">
        <w:rPr>
          <w:lang w:val="en-GB" w:eastAsia="zh-CN"/>
        </w:rPr>
        <w:t>《保护所有移徙工人及其家庭成员权利国际公约</w:t>
      </w:r>
      <w:r w:rsidRPr="000F4F62">
        <w:rPr>
          <w:lang w:eastAsia="zh-CN"/>
        </w:rPr>
        <w:t>》。</w:t>
      </w:r>
    </w:p>
  </w:footnote>
  <w:footnote w:id="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sidRPr="000F4F62">
        <w:rPr>
          <w:szCs w:val="18"/>
        </w:rPr>
        <w:tab/>
      </w:r>
      <w:r w:rsidRPr="000F4F62">
        <w:rPr>
          <w:rFonts w:eastAsia="SimSun" w:hAnsi="SimSun"/>
          <w:szCs w:val="18"/>
        </w:rPr>
        <w:t>这个问题将在《消除对妇女歧视公约具体条约文件》中进行较详细的讨论。</w:t>
      </w:r>
    </w:p>
  </w:footnote>
  <w:footnote w:id="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sidRPr="000F4F62">
        <w:rPr>
          <w:szCs w:val="18"/>
        </w:rPr>
        <w:tab/>
        <w:t>2003</w:t>
      </w:r>
      <w:r w:rsidRPr="000F4F62">
        <w:rPr>
          <w:rFonts w:eastAsia="SimSun" w:hAnsi="SimSun"/>
          <w:szCs w:val="18"/>
        </w:rPr>
        <w:t>年国际救援委员会报告，其中受访妇女称接受了</w:t>
      </w:r>
      <w:r>
        <w:rPr>
          <w:rFonts w:eastAsia="SimSun" w:hint="eastAsia"/>
          <w:szCs w:val="18"/>
        </w:rPr>
        <w:t>“</w:t>
      </w:r>
      <w:r w:rsidRPr="000F4F62">
        <w:rPr>
          <w:rFonts w:eastAsia="SimSun" w:hAnsi="SimSun"/>
          <w:szCs w:val="18"/>
        </w:rPr>
        <w:t>聘礼</w:t>
      </w:r>
      <w:r>
        <w:rPr>
          <w:rFonts w:eastAsia="SimSun" w:hint="eastAsia"/>
          <w:szCs w:val="18"/>
        </w:rPr>
        <w:t>”</w:t>
      </w:r>
      <w:r w:rsidRPr="000F4F62">
        <w:rPr>
          <w:rFonts w:eastAsia="SimSun" w:hAnsi="SimSun"/>
          <w:szCs w:val="18"/>
        </w:rPr>
        <w:t>；只有</w:t>
      </w:r>
      <w:r w:rsidRPr="000F4F62">
        <w:rPr>
          <w:rFonts w:eastAsia="SimSun"/>
          <w:szCs w:val="18"/>
        </w:rPr>
        <w:t>9%</w:t>
      </w:r>
      <w:r w:rsidRPr="000F4F62">
        <w:rPr>
          <w:rFonts w:eastAsia="SimSun" w:hAnsi="SimSun"/>
          <w:szCs w:val="18"/>
        </w:rPr>
        <w:t>的人认为它有负面影响。</w:t>
      </w:r>
    </w:p>
  </w:footnote>
  <w:footnote w:id="5">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sidRPr="000F4F62">
        <w:rPr>
          <w:szCs w:val="18"/>
        </w:rPr>
        <w:tab/>
      </w:r>
      <w:r w:rsidRPr="000F4F62">
        <w:rPr>
          <w:szCs w:val="18"/>
        </w:rPr>
        <w:t>国</w:t>
      </w:r>
      <w:r w:rsidRPr="000F4F62">
        <w:rPr>
          <w:rFonts w:eastAsia="SimSun" w:hAnsi="SimSun"/>
          <w:szCs w:val="18"/>
        </w:rPr>
        <w:t>际</w:t>
      </w:r>
      <w:r w:rsidRPr="000F4F62">
        <w:rPr>
          <w:rFonts w:hAnsi="MS Mincho"/>
          <w:szCs w:val="18"/>
        </w:rPr>
        <w:t>救援委</w:t>
      </w:r>
      <w:r w:rsidRPr="000F4F62">
        <w:rPr>
          <w:rFonts w:eastAsia="SimSun" w:hAnsi="SimSun"/>
          <w:szCs w:val="18"/>
        </w:rPr>
        <w:t>员</w:t>
      </w:r>
      <w:r w:rsidRPr="000F4F62">
        <w:rPr>
          <w:rFonts w:hAnsi="MS Mincho"/>
          <w:szCs w:val="18"/>
        </w:rPr>
        <w:t>会</w:t>
      </w:r>
      <w:r w:rsidRPr="000F4F62">
        <w:rPr>
          <w:rFonts w:eastAsia="SimSun" w:hAnsi="SimSun"/>
          <w:szCs w:val="18"/>
        </w:rPr>
        <w:t>调研项目</w:t>
      </w:r>
      <w:r>
        <w:rPr>
          <w:rFonts w:eastAsia="SimSun" w:hint="eastAsia"/>
          <w:szCs w:val="18"/>
        </w:rPr>
        <w:t>“</w:t>
      </w:r>
      <w:r w:rsidRPr="000F4F62">
        <w:rPr>
          <w:rFonts w:eastAsia="SimSun" w:hAnsi="SimSun"/>
          <w:szCs w:val="18"/>
        </w:rPr>
        <w:t>东帝汶</w:t>
      </w:r>
      <w:r>
        <w:rPr>
          <w:rFonts w:eastAsia="SimSun" w:hAnsi="SimSun"/>
          <w:szCs w:val="18"/>
        </w:rPr>
        <w:t>性暴力</w:t>
      </w:r>
      <w:r w:rsidRPr="000F4F62">
        <w:rPr>
          <w:rFonts w:eastAsia="SimSun" w:hAnsi="SimSun"/>
          <w:szCs w:val="18"/>
        </w:rPr>
        <w:t>盛行情况</w:t>
      </w:r>
      <w:r>
        <w:rPr>
          <w:rFonts w:eastAsia="SimSun" w:hint="eastAsia"/>
          <w:szCs w:val="18"/>
        </w:rPr>
        <w:t>”</w:t>
      </w:r>
      <w:r w:rsidRPr="000F4F62">
        <w:rPr>
          <w:rFonts w:eastAsia="SimSun" w:hAnsi="SimSun"/>
          <w:szCs w:val="18"/>
        </w:rPr>
        <w:t>（</w:t>
      </w:r>
      <w:r w:rsidRPr="000F4F62">
        <w:rPr>
          <w:szCs w:val="18"/>
        </w:rPr>
        <w:t>2003</w:t>
      </w:r>
      <w:r w:rsidRPr="000F4F62">
        <w:rPr>
          <w:rFonts w:eastAsia="SimSun" w:hAnsi="SimSun"/>
          <w:szCs w:val="18"/>
        </w:rPr>
        <w:t>年），转引自《传统司法与</w:t>
      </w:r>
      <w:r>
        <w:rPr>
          <w:rFonts w:eastAsia="SimSun" w:hAnsi="SimSun"/>
          <w:szCs w:val="18"/>
        </w:rPr>
        <w:t>性暴力</w:t>
      </w:r>
      <w:r w:rsidRPr="000F4F62">
        <w:rPr>
          <w:rFonts w:eastAsia="SimSun" w:hAnsi="SimSun"/>
          <w:szCs w:val="18"/>
        </w:rPr>
        <w:t>》（</w:t>
      </w:r>
      <w:r w:rsidRPr="000F4F62">
        <w:rPr>
          <w:szCs w:val="18"/>
        </w:rPr>
        <w:t>国</w:t>
      </w:r>
      <w:r w:rsidRPr="000F4F62">
        <w:rPr>
          <w:rFonts w:eastAsia="SimSun" w:hAnsi="SimSun"/>
          <w:szCs w:val="18"/>
        </w:rPr>
        <w:t>际</w:t>
      </w:r>
      <w:r w:rsidRPr="000F4F62">
        <w:rPr>
          <w:rFonts w:hAnsi="MS Mincho"/>
          <w:szCs w:val="18"/>
        </w:rPr>
        <w:t>救援委</w:t>
      </w:r>
      <w:r w:rsidRPr="000F4F62">
        <w:rPr>
          <w:rFonts w:eastAsia="SimSun" w:hAnsi="SimSun"/>
          <w:szCs w:val="18"/>
        </w:rPr>
        <w:t>员</w:t>
      </w:r>
      <w:r w:rsidRPr="000F4F62">
        <w:rPr>
          <w:rFonts w:hAnsi="MS Mincho"/>
          <w:szCs w:val="18"/>
        </w:rPr>
        <w:t>会</w:t>
      </w:r>
      <w:r>
        <w:rPr>
          <w:rFonts w:hAnsi="MS Mincho" w:hint="eastAsia"/>
          <w:szCs w:val="18"/>
        </w:rPr>
        <w:t>，</w:t>
      </w:r>
      <w:r w:rsidRPr="000F4F62">
        <w:rPr>
          <w:szCs w:val="18"/>
        </w:rPr>
        <w:t>2003</w:t>
      </w:r>
      <w:r w:rsidRPr="000F4F62">
        <w:rPr>
          <w:rFonts w:eastAsia="SimSun" w:hAnsi="SimSun"/>
          <w:szCs w:val="18"/>
        </w:rPr>
        <w:t>年），第</w:t>
      </w:r>
      <w:r w:rsidRPr="000F4F62">
        <w:rPr>
          <w:szCs w:val="18"/>
        </w:rPr>
        <w:t>13</w:t>
      </w:r>
      <w:r w:rsidRPr="000F4F62">
        <w:rPr>
          <w:rFonts w:eastAsia="SimSun" w:hAnsi="SimSun"/>
          <w:szCs w:val="18"/>
        </w:rPr>
        <w:t>页。</w:t>
      </w:r>
    </w:p>
  </w:footnote>
  <w:footnote w:id="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sidRPr="000F4F62">
        <w:rPr>
          <w:szCs w:val="18"/>
        </w:rPr>
        <w:tab/>
      </w:r>
      <w:r w:rsidRPr="000F4F62">
        <w:rPr>
          <w:szCs w:val="18"/>
        </w:rPr>
        <w:t>国</w:t>
      </w:r>
      <w:r w:rsidRPr="000F4F62">
        <w:rPr>
          <w:rFonts w:eastAsia="SimSun" w:hAnsi="SimSun"/>
          <w:szCs w:val="18"/>
        </w:rPr>
        <w:t>际</w:t>
      </w:r>
      <w:r w:rsidRPr="000F4F62">
        <w:rPr>
          <w:rFonts w:hAnsi="MS Mincho"/>
          <w:szCs w:val="18"/>
        </w:rPr>
        <w:t>救援委</w:t>
      </w:r>
      <w:r w:rsidRPr="000F4F62">
        <w:rPr>
          <w:rFonts w:eastAsia="SimSun" w:hAnsi="SimSun"/>
          <w:szCs w:val="18"/>
        </w:rPr>
        <w:t>员</w:t>
      </w:r>
      <w:r w:rsidRPr="000F4F62">
        <w:rPr>
          <w:rFonts w:hAnsi="MS Mincho"/>
          <w:szCs w:val="18"/>
        </w:rPr>
        <w:t>会</w:t>
      </w:r>
      <w:r w:rsidRPr="000F4F62">
        <w:rPr>
          <w:rFonts w:eastAsia="SimSun" w:hAnsi="SimSun"/>
          <w:szCs w:val="18"/>
        </w:rPr>
        <w:t>关于东帝汶</w:t>
      </w:r>
      <w:r>
        <w:rPr>
          <w:rFonts w:eastAsia="SimSun" w:hAnsi="SimSun"/>
          <w:szCs w:val="18"/>
        </w:rPr>
        <w:t>性暴力</w:t>
      </w:r>
      <w:r w:rsidRPr="000F4F62">
        <w:rPr>
          <w:rFonts w:eastAsia="SimSun" w:hAnsi="SimSun"/>
          <w:szCs w:val="18"/>
        </w:rPr>
        <w:t>问题的试点研究（</w:t>
      </w:r>
      <w:r w:rsidRPr="000F4F62">
        <w:rPr>
          <w:rFonts w:eastAsia="SimSun"/>
          <w:szCs w:val="18"/>
        </w:rPr>
        <w:t>2003</w:t>
      </w:r>
      <w:r w:rsidRPr="000F4F62">
        <w:rPr>
          <w:rFonts w:eastAsia="SimSun" w:hAnsi="SimSun"/>
          <w:szCs w:val="18"/>
        </w:rPr>
        <w:t>年），转引自《传统司法与</w:t>
      </w:r>
      <w:r>
        <w:rPr>
          <w:rFonts w:eastAsia="SimSun" w:hAnsi="SimSun"/>
          <w:szCs w:val="18"/>
        </w:rPr>
        <w:t>性暴力</w:t>
      </w:r>
      <w:r w:rsidRPr="000F4F62">
        <w:rPr>
          <w:rFonts w:eastAsia="SimSun" w:hAnsi="SimSun"/>
          <w:szCs w:val="18"/>
        </w:rPr>
        <w:t>》（</w:t>
      </w:r>
      <w:r w:rsidRPr="000F4F62">
        <w:rPr>
          <w:szCs w:val="18"/>
        </w:rPr>
        <w:t>国</w:t>
      </w:r>
      <w:r w:rsidRPr="000F4F62">
        <w:rPr>
          <w:rFonts w:eastAsia="SimSun" w:hAnsi="SimSun"/>
          <w:szCs w:val="18"/>
        </w:rPr>
        <w:t>际</w:t>
      </w:r>
      <w:r w:rsidRPr="000F4F62">
        <w:rPr>
          <w:rFonts w:hAnsi="MS Mincho"/>
          <w:szCs w:val="18"/>
        </w:rPr>
        <w:t>救援委</w:t>
      </w:r>
      <w:r w:rsidRPr="000F4F62">
        <w:rPr>
          <w:rFonts w:eastAsia="SimSun" w:hAnsi="SimSun"/>
          <w:szCs w:val="18"/>
        </w:rPr>
        <w:t>员</w:t>
      </w:r>
      <w:r w:rsidRPr="000F4F62">
        <w:rPr>
          <w:rFonts w:hAnsi="MS Mincho"/>
          <w:szCs w:val="18"/>
        </w:rPr>
        <w:t>会</w:t>
      </w:r>
      <w:r>
        <w:rPr>
          <w:rFonts w:hAnsi="MS Mincho" w:hint="eastAsia"/>
          <w:szCs w:val="18"/>
        </w:rPr>
        <w:t>，</w:t>
      </w:r>
      <w:r w:rsidRPr="000F4F62">
        <w:rPr>
          <w:szCs w:val="18"/>
        </w:rPr>
        <w:t>2003</w:t>
      </w:r>
      <w:r w:rsidRPr="000F4F62">
        <w:rPr>
          <w:rFonts w:eastAsia="SimSun" w:hAnsi="SimSun"/>
          <w:szCs w:val="18"/>
        </w:rPr>
        <w:t>年），第</w:t>
      </w:r>
      <w:r w:rsidRPr="000F4F62">
        <w:rPr>
          <w:szCs w:val="18"/>
        </w:rPr>
        <w:t>13</w:t>
      </w:r>
      <w:r w:rsidRPr="000F4F62">
        <w:rPr>
          <w:rFonts w:eastAsia="SimSun" w:hAnsi="SimSun"/>
          <w:szCs w:val="18"/>
        </w:rPr>
        <w:t>页。</w:t>
      </w:r>
    </w:p>
  </w:footnote>
  <w:footnote w:id="7">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sidRPr="000F4F62">
        <w:rPr>
          <w:szCs w:val="18"/>
        </w:rPr>
        <w:tab/>
      </w:r>
      <w:r>
        <w:rPr>
          <w:rFonts w:hint="eastAsia"/>
          <w:szCs w:val="18"/>
        </w:rPr>
        <w:t>“</w:t>
      </w:r>
      <w:r w:rsidRPr="000F4F62">
        <w:rPr>
          <w:szCs w:val="18"/>
        </w:rPr>
        <w:t>Summario Statistika</w:t>
      </w:r>
      <w:r>
        <w:rPr>
          <w:rFonts w:hint="eastAsia"/>
          <w:szCs w:val="18"/>
        </w:rPr>
        <w:t>”</w:t>
      </w:r>
      <w:r w:rsidRPr="000F4F62">
        <w:rPr>
          <w:szCs w:val="18"/>
        </w:rPr>
        <w:t>，</w:t>
      </w:r>
      <w:r w:rsidRPr="000F4F62">
        <w:rPr>
          <w:rFonts w:eastAsia="SimSun" w:hAnsi="SimSun"/>
          <w:szCs w:val="18"/>
        </w:rPr>
        <w:t>（联合国人口基金）（</w:t>
      </w:r>
      <w:smartTag w:uri="urn:schemas-microsoft-com:office:smarttags" w:element="chsdate">
        <w:smartTagPr>
          <w:attr w:name="IsROCDate" w:val="False"/>
          <w:attr w:name="IsLunarDate" w:val="False"/>
          <w:attr w:name="Day" w:val="10"/>
          <w:attr w:name="Month" w:val="11"/>
          <w:attr w:name="Year" w:val="2005"/>
        </w:smartTagPr>
        <w:r w:rsidRPr="000F4F62">
          <w:rPr>
            <w:rFonts w:eastAsia="SimSun"/>
            <w:szCs w:val="18"/>
          </w:rPr>
          <w:t>2005</w:t>
        </w:r>
        <w:r w:rsidRPr="000F4F62">
          <w:rPr>
            <w:rFonts w:eastAsia="SimSun"/>
            <w:szCs w:val="18"/>
          </w:rPr>
          <w:t>年</w:t>
        </w:r>
        <w:r w:rsidRPr="000F4F62">
          <w:rPr>
            <w:rFonts w:eastAsia="SimSun"/>
            <w:szCs w:val="18"/>
          </w:rPr>
          <w:t>11</w:t>
        </w:r>
        <w:r w:rsidRPr="000F4F62">
          <w:rPr>
            <w:rFonts w:eastAsia="SimSun"/>
            <w:szCs w:val="18"/>
          </w:rPr>
          <w:t>月</w:t>
        </w:r>
        <w:r w:rsidRPr="000F4F62">
          <w:rPr>
            <w:rFonts w:eastAsia="SimSun"/>
            <w:szCs w:val="18"/>
          </w:rPr>
          <w:t>10</w:t>
        </w:r>
        <w:r w:rsidRPr="000F4F62">
          <w:rPr>
            <w:rFonts w:eastAsia="SimSun"/>
            <w:szCs w:val="18"/>
          </w:rPr>
          <w:t>日</w:t>
        </w:r>
      </w:smartTag>
      <w:r w:rsidRPr="000F4F62">
        <w:rPr>
          <w:rFonts w:eastAsia="SimSun" w:hAnsi="SimSun"/>
          <w:szCs w:val="18"/>
        </w:rPr>
        <w:t>）。数字出自国家保护弱势人员股。</w:t>
      </w:r>
    </w:p>
  </w:footnote>
  <w:footnote w:id="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sidRPr="000F4F62">
        <w:rPr>
          <w:szCs w:val="18"/>
        </w:rPr>
        <w:tab/>
      </w:r>
      <w:r w:rsidRPr="000F4F62">
        <w:rPr>
          <w:szCs w:val="18"/>
        </w:rPr>
        <w:t>司法系统监测方案</w:t>
      </w:r>
      <w:r w:rsidRPr="000F4F62">
        <w:rPr>
          <w:rFonts w:eastAsia="SimSun" w:hAnsi="SimSun"/>
          <w:szCs w:val="18"/>
        </w:rPr>
        <w:t>，《</w:t>
      </w:r>
      <w:r w:rsidRPr="000F4F62">
        <w:rPr>
          <w:rFonts w:eastAsia="SimSun"/>
          <w:szCs w:val="18"/>
        </w:rPr>
        <w:t>2005</w:t>
      </w:r>
      <w:r w:rsidRPr="000F4F62">
        <w:rPr>
          <w:rFonts w:eastAsia="SimSun" w:hAnsi="SimSun"/>
          <w:szCs w:val="18"/>
        </w:rPr>
        <w:t>年东帝汶司法概况》（</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hAnsi="SimSun"/>
          <w:szCs w:val="18"/>
        </w:rPr>
        <w:t>月），第</w:t>
      </w:r>
      <w:r w:rsidRPr="000F4F62">
        <w:rPr>
          <w:rFonts w:eastAsia="SimSun"/>
          <w:szCs w:val="18"/>
        </w:rPr>
        <w:t>22</w:t>
      </w:r>
      <w:r w:rsidRPr="000F4F62">
        <w:rPr>
          <w:rFonts w:eastAsia="SimSun" w:hAnsi="SimSun"/>
          <w:szCs w:val="18"/>
        </w:rPr>
        <w:t>页。</w:t>
      </w:r>
    </w:p>
  </w:footnote>
  <w:footnote w:id="9">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 xml:space="preserve">K. Robertson/PRADET, </w:t>
      </w:r>
      <w:r w:rsidRPr="000F4F62">
        <w:rPr>
          <w:rFonts w:eastAsia="SimSun" w:hAnsi="SimSun"/>
          <w:szCs w:val="18"/>
        </w:rPr>
        <w:t>《</w:t>
      </w:r>
      <w:r>
        <w:rPr>
          <w:rFonts w:eastAsia="SimSun" w:hAnsi="SimSun"/>
          <w:szCs w:val="18"/>
        </w:rPr>
        <w:t>东帝汶性暴力个案研究</w:t>
      </w:r>
      <w:r w:rsidRPr="000F4F62">
        <w:rPr>
          <w:rFonts w:eastAsia="SimSun" w:hAnsi="SimSun"/>
          <w:szCs w:val="18"/>
        </w:rPr>
        <w:t>》</w:t>
      </w:r>
      <w:r>
        <w:rPr>
          <w:rFonts w:eastAsia="SimSun" w:hAnsi="SimSun" w:hint="eastAsia"/>
          <w:szCs w:val="18"/>
        </w:rPr>
        <w:t>（</w:t>
      </w:r>
      <w:r w:rsidRPr="000F4F62">
        <w:rPr>
          <w:rFonts w:eastAsia="SimSun" w:hAnsi="SimSun"/>
          <w:szCs w:val="18"/>
        </w:rPr>
        <w:t>联合国人口基金</w:t>
      </w:r>
      <w:r>
        <w:rPr>
          <w:rFonts w:eastAsia="SimSun" w:hAnsi="SimSun" w:hint="eastAsia"/>
          <w:szCs w:val="18"/>
        </w:rPr>
        <w:t>，</w:t>
      </w:r>
      <w:r w:rsidRPr="000F4F62">
        <w:rPr>
          <w:rFonts w:eastAsia="SimSun"/>
          <w:szCs w:val="18"/>
        </w:rPr>
        <w:t>2005</w:t>
      </w:r>
      <w:r w:rsidRPr="000F4F62">
        <w:rPr>
          <w:rFonts w:eastAsia="SimSun" w:hAnsi="SimSun"/>
          <w:szCs w:val="18"/>
        </w:rPr>
        <w:t>年</w:t>
      </w:r>
      <w:r>
        <w:rPr>
          <w:rFonts w:eastAsia="SimSun" w:hAnsi="SimSun" w:hint="eastAsia"/>
          <w:szCs w:val="18"/>
        </w:rPr>
        <w:t>）</w:t>
      </w:r>
      <w:r w:rsidRPr="000F4F62">
        <w:rPr>
          <w:rFonts w:eastAsia="SimSun" w:hAnsi="SimSun"/>
          <w:szCs w:val="18"/>
        </w:rPr>
        <w:t>，第</w:t>
      </w:r>
      <w:r w:rsidRPr="000F4F62">
        <w:rPr>
          <w:szCs w:val="18"/>
        </w:rPr>
        <w:t xml:space="preserve"> 9</w:t>
      </w:r>
      <w:r w:rsidRPr="000F4F62">
        <w:rPr>
          <w:rFonts w:eastAsia="SimSun" w:hAnsi="SimSun"/>
          <w:szCs w:val="18"/>
        </w:rPr>
        <w:t>页。</w:t>
      </w:r>
    </w:p>
  </w:footnote>
  <w:footnote w:id="1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hAnsi="SimSun"/>
          <w:szCs w:val="18"/>
        </w:rPr>
        <w:t>见关于《</w:t>
      </w:r>
      <w:r>
        <w:rPr>
          <w:rFonts w:eastAsia="SimSun" w:hAnsi="SimSun" w:hint="eastAsia"/>
          <w:szCs w:val="18"/>
        </w:rPr>
        <w:t>消除</w:t>
      </w:r>
      <w:r w:rsidRPr="000F4F62">
        <w:rPr>
          <w:rFonts w:eastAsia="SimSun" w:hAnsi="SimSun"/>
          <w:szCs w:val="18"/>
        </w:rPr>
        <w:t>对妇女歧视公约具体条约文件》的另外一节（第</w:t>
      </w:r>
      <w:r w:rsidRPr="000F4F62">
        <w:rPr>
          <w:rFonts w:eastAsia="SimSun"/>
          <w:szCs w:val="18"/>
        </w:rPr>
        <w:t>6</w:t>
      </w:r>
      <w:r w:rsidRPr="000F4F62">
        <w:rPr>
          <w:rFonts w:eastAsia="SimSun" w:hAnsi="SimSun"/>
          <w:szCs w:val="18"/>
        </w:rPr>
        <w:t>条）。</w:t>
      </w:r>
    </w:p>
  </w:footnote>
  <w:footnote w:id="1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hAnsi="SimSun"/>
          <w:szCs w:val="18"/>
        </w:rPr>
        <w:t>关于在印度尼西亚冲突其间妇女遭遇的性质，将在题为</w:t>
      </w:r>
      <w:r>
        <w:rPr>
          <w:rFonts w:eastAsia="SimSun" w:hint="eastAsia"/>
          <w:szCs w:val="18"/>
        </w:rPr>
        <w:t>“</w:t>
      </w:r>
      <w:r w:rsidRPr="000F4F62">
        <w:rPr>
          <w:rFonts w:eastAsia="SimSun" w:hAnsi="SimSun"/>
          <w:szCs w:val="18"/>
        </w:rPr>
        <w:t>冲突中的妇女</w:t>
      </w:r>
      <w:r>
        <w:rPr>
          <w:rFonts w:eastAsia="SimSun" w:hint="eastAsia"/>
          <w:szCs w:val="18"/>
        </w:rPr>
        <w:t>”</w:t>
      </w:r>
      <w:r w:rsidRPr="000F4F62">
        <w:rPr>
          <w:rFonts w:eastAsia="SimSun" w:hAnsi="SimSun"/>
          <w:szCs w:val="18"/>
        </w:rPr>
        <w:t>的《</w:t>
      </w:r>
      <w:r>
        <w:rPr>
          <w:rFonts w:eastAsia="SimSun" w:hAnsi="SimSun" w:hint="eastAsia"/>
          <w:szCs w:val="18"/>
        </w:rPr>
        <w:t>消除</w:t>
      </w:r>
      <w:r w:rsidRPr="000F4F62">
        <w:rPr>
          <w:rFonts w:eastAsia="SimSun" w:hAnsi="SimSun"/>
          <w:szCs w:val="18"/>
        </w:rPr>
        <w:t>对妇女歧视公约具体条约文件》的另外一节中更深入地讨论。</w:t>
      </w:r>
    </w:p>
  </w:footnote>
  <w:footnote w:id="1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hAnsi="Arial"/>
          <w:szCs w:val="18"/>
        </w:rPr>
        <w:t>国</w:t>
      </w:r>
      <w:r w:rsidRPr="000F4F62">
        <w:rPr>
          <w:rFonts w:eastAsia="SimSun" w:hAnsi="SimSun"/>
          <w:szCs w:val="18"/>
        </w:rPr>
        <w:t>际</w:t>
      </w:r>
      <w:r w:rsidRPr="000F4F62">
        <w:rPr>
          <w:rFonts w:hAnsi="MS Mincho"/>
          <w:szCs w:val="18"/>
        </w:rPr>
        <w:t>救援委</w:t>
      </w:r>
      <w:r w:rsidRPr="000F4F62">
        <w:rPr>
          <w:rFonts w:eastAsia="SimSun" w:hAnsi="SimSun"/>
          <w:szCs w:val="18"/>
        </w:rPr>
        <w:t>员</w:t>
      </w:r>
      <w:r w:rsidRPr="000F4F62">
        <w:rPr>
          <w:rFonts w:hAnsi="MS Mincho"/>
          <w:szCs w:val="18"/>
        </w:rPr>
        <w:t>会</w:t>
      </w:r>
      <w:r w:rsidRPr="000F4F62">
        <w:rPr>
          <w:rFonts w:eastAsia="SimSun" w:hAnsi="SimSun"/>
          <w:szCs w:val="18"/>
        </w:rPr>
        <w:t>的研究报告《东帝汶</w:t>
      </w:r>
      <w:r>
        <w:rPr>
          <w:rFonts w:eastAsia="SimSun" w:hAnsi="SimSun"/>
          <w:szCs w:val="18"/>
        </w:rPr>
        <w:t>性暴力</w:t>
      </w:r>
      <w:r w:rsidRPr="000F4F62">
        <w:rPr>
          <w:rFonts w:eastAsia="SimSun" w:hAnsi="SimSun"/>
          <w:szCs w:val="18"/>
        </w:rPr>
        <w:t>发生率》（</w:t>
      </w:r>
      <w:r w:rsidRPr="000F4F62">
        <w:rPr>
          <w:rFonts w:eastAsia="SimSun"/>
          <w:szCs w:val="18"/>
        </w:rPr>
        <w:t>2003</w:t>
      </w:r>
      <w:r w:rsidRPr="000F4F62">
        <w:rPr>
          <w:rFonts w:eastAsia="SimSun" w:hAnsi="SimSun"/>
          <w:szCs w:val="18"/>
        </w:rPr>
        <w:t>年），转引自《传统司法与</w:t>
      </w:r>
      <w:r>
        <w:rPr>
          <w:rFonts w:eastAsia="SimSun" w:hAnsi="SimSun"/>
          <w:szCs w:val="18"/>
        </w:rPr>
        <w:t>性暴力</w:t>
      </w:r>
      <w:r w:rsidRPr="000F4F62">
        <w:rPr>
          <w:rFonts w:eastAsia="SimSun" w:hAnsi="SimSun"/>
          <w:szCs w:val="18"/>
        </w:rPr>
        <w:t>》（</w:t>
      </w:r>
      <w:r w:rsidRPr="000F4F62">
        <w:rPr>
          <w:rFonts w:hAnsi="Arial"/>
          <w:szCs w:val="18"/>
        </w:rPr>
        <w:t>国</w:t>
      </w:r>
      <w:r w:rsidRPr="000F4F62">
        <w:rPr>
          <w:rFonts w:eastAsia="SimSun" w:hAnsi="SimSun"/>
          <w:szCs w:val="18"/>
        </w:rPr>
        <w:t>际</w:t>
      </w:r>
      <w:r w:rsidRPr="000F4F62">
        <w:rPr>
          <w:rFonts w:hAnsi="MS Mincho"/>
          <w:szCs w:val="18"/>
        </w:rPr>
        <w:t>救援委</w:t>
      </w:r>
      <w:r w:rsidRPr="000F4F62">
        <w:rPr>
          <w:rFonts w:eastAsia="SimSun" w:hAnsi="SimSun"/>
          <w:szCs w:val="18"/>
        </w:rPr>
        <w:t>员</w:t>
      </w:r>
      <w:r w:rsidRPr="000F4F62">
        <w:rPr>
          <w:rFonts w:hAnsi="MS Mincho"/>
          <w:szCs w:val="18"/>
        </w:rPr>
        <w:t>会</w:t>
      </w:r>
      <w:r>
        <w:rPr>
          <w:rFonts w:hAnsi="MS Mincho" w:hint="eastAsia"/>
          <w:szCs w:val="18"/>
        </w:rPr>
        <w:t>，</w:t>
      </w:r>
      <w:r w:rsidRPr="000F4F62">
        <w:rPr>
          <w:rFonts w:eastAsia="SimSun"/>
          <w:szCs w:val="18"/>
        </w:rPr>
        <w:t>2003</w:t>
      </w:r>
      <w:r w:rsidRPr="000F4F62">
        <w:rPr>
          <w:rFonts w:eastAsia="SimSun" w:hAnsi="SimSun"/>
          <w:szCs w:val="18"/>
        </w:rPr>
        <w:t>年），第</w:t>
      </w:r>
      <w:r w:rsidRPr="000F4F62">
        <w:rPr>
          <w:rFonts w:eastAsia="SimSun"/>
          <w:szCs w:val="18"/>
        </w:rPr>
        <w:t>13</w:t>
      </w:r>
      <w:r w:rsidRPr="000F4F62">
        <w:rPr>
          <w:rFonts w:eastAsia="SimSun" w:hAnsi="SimSun"/>
          <w:szCs w:val="18"/>
        </w:rPr>
        <w:t>页。</w:t>
      </w:r>
    </w:p>
  </w:footnote>
  <w:footnote w:id="1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hAnsi="Arial"/>
          <w:szCs w:val="18"/>
        </w:rPr>
        <w:t>国</w:t>
      </w:r>
      <w:r w:rsidRPr="000F4F62">
        <w:rPr>
          <w:rFonts w:eastAsia="SimSun" w:hAnsi="SimSun"/>
          <w:szCs w:val="18"/>
        </w:rPr>
        <w:t>际</w:t>
      </w:r>
      <w:r w:rsidRPr="000F4F62">
        <w:rPr>
          <w:rFonts w:hAnsi="MS Mincho"/>
          <w:szCs w:val="18"/>
        </w:rPr>
        <w:t>救援委</w:t>
      </w:r>
      <w:r w:rsidRPr="000F4F62">
        <w:rPr>
          <w:rFonts w:eastAsia="SimSun" w:hAnsi="SimSun"/>
          <w:szCs w:val="18"/>
        </w:rPr>
        <w:t>员</w:t>
      </w:r>
      <w:r w:rsidRPr="000F4F62">
        <w:rPr>
          <w:rFonts w:hAnsi="MS Mincho"/>
          <w:szCs w:val="18"/>
        </w:rPr>
        <w:t>会</w:t>
      </w:r>
      <w:r w:rsidRPr="000F4F62">
        <w:rPr>
          <w:rFonts w:eastAsia="SimSun" w:hAnsi="SimSun"/>
          <w:szCs w:val="18"/>
        </w:rPr>
        <w:t>关于东帝汶</w:t>
      </w:r>
      <w:r>
        <w:rPr>
          <w:rFonts w:eastAsia="SimSun" w:hAnsi="SimSun"/>
          <w:szCs w:val="18"/>
        </w:rPr>
        <w:t>性暴力</w:t>
      </w:r>
      <w:r w:rsidRPr="000F4F62">
        <w:rPr>
          <w:rFonts w:eastAsia="SimSun" w:hAnsi="SimSun"/>
          <w:szCs w:val="18"/>
        </w:rPr>
        <w:t>的试点研究（</w:t>
      </w:r>
      <w:r w:rsidRPr="000F4F62">
        <w:rPr>
          <w:rFonts w:eastAsia="SimSun"/>
          <w:szCs w:val="18"/>
        </w:rPr>
        <w:t>2003</w:t>
      </w:r>
      <w:r w:rsidRPr="000F4F62">
        <w:rPr>
          <w:rFonts w:eastAsia="SimSun" w:hAnsi="SimSun"/>
          <w:szCs w:val="18"/>
        </w:rPr>
        <w:t>年），转</w:t>
      </w:r>
      <w:r w:rsidRPr="000F4F62">
        <w:rPr>
          <w:rFonts w:hAnsi="MS Mincho"/>
          <w:szCs w:val="18"/>
        </w:rPr>
        <w:t>引自</w:t>
      </w:r>
      <w:r w:rsidRPr="000F4F62">
        <w:rPr>
          <w:rFonts w:eastAsia="SimSun" w:hAnsi="SimSun"/>
          <w:szCs w:val="18"/>
        </w:rPr>
        <w:t>《传统司法与</w:t>
      </w:r>
      <w:r>
        <w:rPr>
          <w:rFonts w:eastAsia="SimSun" w:hAnsi="SimSun"/>
          <w:szCs w:val="18"/>
        </w:rPr>
        <w:t>性暴力</w:t>
      </w:r>
      <w:r w:rsidRPr="000F4F62">
        <w:rPr>
          <w:rFonts w:eastAsia="SimSun" w:hAnsi="SimSun"/>
          <w:szCs w:val="18"/>
        </w:rPr>
        <w:t>》（</w:t>
      </w:r>
      <w:r w:rsidRPr="000F4F62">
        <w:rPr>
          <w:rFonts w:hAnsi="Arial"/>
          <w:szCs w:val="18"/>
        </w:rPr>
        <w:t>国</w:t>
      </w:r>
      <w:r w:rsidRPr="000F4F62">
        <w:rPr>
          <w:rFonts w:eastAsia="SimSun" w:hAnsi="SimSun"/>
          <w:szCs w:val="18"/>
        </w:rPr>
        <w:t>际</w:t>
      </w:r>
      <w:r w:rsidRPr="000F4F62">
        <w:rPr>
          <w:rFonts w:hAnsi="MS Mincho"/>
          <w:szCs w:val="18"/>
        </w:rPr>
        <w:t>救援委</w:t>
      </w:r>
      <w:r w:rsidRPr="000F4F62">
        <w:rPr>
          <w:rFonts w:eastAsia="SimSun" w:hAnsi="SimSun"/>
          <w:szCs w:val="18"/>
        </w:rPr>
        <w:t>员</w:t>
      </w:r>
      <w:r w:rsidRPr="000F4F62">
        <w:rPr>
          <w:rFonts w:hAnsi="MS Mincho"/>
          <w:szCs w:val="18"/>
        </w:rPr>
        <w:t>会</w:t>
      </w:r>
      <w:r>
        <w:rPr>
          <w:rFonts w:hAnsi="MS Mincho" w:hint="eastAsia"/>
          <w:szCs w:val="18"/>
        </w:rPr>
        <w:t>，</w:t>
      </w:r>
      <w:r w:rsidRPr="000F4F62">
        <w:rPr>
          <w:rFonts w:eastAsia="SimSun"/>
          <w:szCs w:val="18"/>
        </w:rPr>
        <w:t>2003</w:t>
      </w:r>
      <w:r w:rsidRPr="000F4F62">
        <w:rPr>
          <w:rFonts w:eastAsia="SimSun" w:hAnsi="SimSun"/>
          <w:szCs w:val="18"/>
        </w:rPr>
        <w:t>年），第</w:t>
      </w:r>
      <w:r w:rsidRPr="000F4F62">
        <w:rPr>
          <w:rFonts w:eastAsia="SimSun"/>
          <w:szCs w:val="18"/>
        </w:rPr>
        <w:t>13</w:t>
      </w:r>
      <w:r w:rsidRPr="000F4F62">
        <w:rPr>
          <w:rFonts w:eastAsia="SimSun" w:hAnsi="SimSun"/>
          <w:szCs w:val="18"/>
        </w:rPr>
        <w:t>页。</w:t>
      </w:r>
    </w:p>
  </w:footnote>
  <w:footnote w:id="1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sidRPr="000F4F62">
        <w:rPr>
          <w:rFonts w:eastAsia="SimSun"/>
          <w:szCs w:val="18"/>
        </w:rPr>
        <w:t>的研究报告《东帝汶</w:t>
      </w:r>
      <w:r>
        <w:rPr>
          <w:rFonts w:eastAsia="SimSun"/>
          <w:szCs w:val="18"/>
        </w:rPr>
        <w:t>性暴力</w:t>
      </w:r>
      <w:r w:rsidRPr="000F4F62">
        <w:rPr>
          <w:rFonts w:eastAsia="SimSun"/>
          <w:szCs w:val="18"/>
        </w:rPr>
        <w:t>发生率》（</w:t>
      </w:r>
      <w:r w:rsidRPr="000F4F62">
        <w:rPr>
          <w:rFonts w:eastAsia="SimSun"/>
          <w:szCs w:val="18"/>
        </w:rPr>
        <w:t>2003</w:t>
      </w:r>
      <w:r w:rsidRPr="000F4F62">
        <w:rPr>
          <w:rFonts w:eastAsia="SimSun"/>
          <w:szCs w:val="18"/>
        </w:rPr>
        <w:t>年），转</w:t>
      </w:r>
      <w:r w:rsidRPr="000F4F62">
        <w:rPr>
          <w:szCs w:val="18"/>
        </w:rPr>
        <w:t>引自</w:t>
      </w:r>
      <w:r w:rsidRPr="000F4F62">
        <w:rPr>
          <w:szCs w:val="18"/>
        </w:rPr>
        <w:t xml:space="preserve"> </w:t>
      </w:r>
      <w:r w:rsidRPr="000F4F62">
        <w:rPr>
          <w:rFonts w:eastAsia="SimSun"/>
          <w:szCs w:val="18"/>
        </w:rPr>
        <w:t>《传统司法与</w:t>
      </w:r>
      <w:r>
        <w:rPr>
          <w:rFonts w:eastAsia="SimSun"/>
          <w:szCs w:val="18"/>
        </w:rPr>
        <w:t>性暴力</w:t>
      </w:r>
      <w:r w:rsidRPr="000F4F62">
        <w:rPr>
          <w:rFonts w:eastAsia="SimSun"/>
          <w:szCs w:val="18"/>
        </w:rPr>
        <w:t>》（</w:t>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Pr>
          <w:rFonts w:hint="eastAsia"/>
          <w:szCs w:val="18"/>
        </w:rPr>
        <w:t>，</w:t>
      </w:r>
      <w:r w:rsidRPr="000F4F62">
        <w:rPr>
          <w:rFonts w:eastAsia="SimSun"/>
          <w:szCs w:val="18"/>
        </w:rPr>
        <w:t>2003</w:t>
      </w:r>
      <w:r w:rsidRPr="000F4F62">
        <w:rPr>
          <w:rFonts w:eastAsia="SimSun"/>
          <w:szCs w:val="18"/>
        </w:rPr>
        <w:t>年），第</w:t>
      </w:r>
      <w:r w:rsidRPr="000F4F62">
        <w:rPr>
          <w:rFonts w:eastAsia="SimSun"/>
          <w:szCs w:val="18"/>
        </w:rPr>
        <w:t>13</w:t>
      </w:r>
      <w:r w:rsidRPr="000F4F62">
        <w:rPr>
          <w:rFonts w:eastAsia="SimSun"/>
          <w:szCs w:val="18"/>
        </w:rPr>
        <w:t>页。</w:t>
      </w:r>
    </w:p>
  </w:footnote>
  <w:footnote w:id="15">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sidRPr="000F4F62">
        <w:rPr>
          <w:rFonts w:eastAsia="SimSun"/>
          <w:szCs w:val="18"/>
        </w:rPr>
        <w:t>的研究报告《测定东帝汶受冲突影响人口的</w:t>
      </w:r>
      <w:r>
        <w:rPr>
          <w:rFonts w:eastAsia="SimSun"/>
          <w:szCs w:val="18"/>
        </w:rPr>
        <w:t>性暴力</w:t>
      </w:r>
      <w:r w:rsidRPr="000F4F62">
        <w:rPr>
          <w:rFonts w:eastAsia="SimSun"/>
          <w:szCs w:val="18"/>
        </w:rPr>
        <w:t>发生率：试点研究》（</w:t>
      </w:r>
      <w:r w:rsidRPr="000F4F62">
        <w:rPr>
          <w:rFonts w:eastAsia="SimSun"/>
          <w:szCs w:val="18"/>
        </w:rPr>
        <w:t>2003</w:t>
      </w:r>
      <w:r w:rsidRPr="000F4F62">
        <w:rPr>
          <w:rFonts w:eastAsia="SimSun"/>
          <w:szCs w:val="18"/>
        </w:rPr>
        <w:t>年），转</w:t>
      </w:r>
      <w:r w:rsidRPr="000F4F62">
        <w:rPr>
          <w:szCs w:val="18"/>
        </w:rPr>
        <w:t>引自</w:t>
      </w:r>
      <w:r w:rsidRPr="000F4F62">
        <w:rPr>
          <w:rFonts w:eastAsia="SimSun"/>
          <w:szCs w:val="18"/>
        </w:rPr>
        <w:t>《传统司法与</w:t>
      </w:r>
      <w:r>
        <w:rPr>
          <w:rFonts w:eastAsia="SimSun"/>
          <w:szCs w:val="18"/>
        </w:rPr>
        <w:t>性暴力</w:t>
      </w:r>
      <w:r w:rsidRPr="000F4F62">
        <w:rPr>
          <w:rFonts w:eastAsia="SimSun"/>
          <w:szCs w:val="18"/>
        </w:rPr>
        <w:t>》（</w:t>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Pr>
          <w:rFonts w:hint="eastAsia"/>
          <w:szCs w:val="18"/>
        </w:rPr>
        <w:t>，</w:t>
      </w:r>
      <w:r w:rsidRPr="000F4F62">
        <w:rPr>
          <w:rFonts w:eastAsia="SimSun"/>
          <w:szCs w:val="18"/>
        </w:rPr>
        <w:t>2003</w:t>
      </w:r>
      <w:r w:rsidRPr="000F4F62">
        <w:rPr>
          <w:rFonts w:eastAsia="SimSun"/>
          <w:szCs w:val="18"/>
        </w:rPr>
        <w:t>年），第</w:t>
      </w:r>
      <w:r w:rsidRPr="000F4F62">
        <w:rPr>
          <w:rFonts w:eastAsia="SimSun"/>
          <w:szCs w:val="18"/>
        </w:rPr>
        <w:t>13</w:t>
      </w:r>
      <w:r w:rsidRPr="000F4F62">
        <w:rPr>
          <w:rFonts w:eastAsia="SimSun"/>
          <w:szCs w:val="18"/>
        </w:rPr>
        <w:t>页。</w:t>
      </w:r>
    </w:p>
  </w:footnote>
  <w:footnote w:id="1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引自</w:t>
      </w:r>
      <w:r w:rsidRPr="000F4F62">
        <w:rPr>
          <w:szCs w:val="18"/>
        </w:rPr>
        <w:t xml:space="preserve"> K. Robertson/PRADET,</w:t>
      </w:r>
      <w:r w:rsidRPr="000F4F62">
        <w:rPr>
          <w:rFonts w:eastAsia="SimSun"/>
          <w:szCs w:val="18"/>
        </w:rPr>
        <w:t>《</w:t>
      </w:r>
      <w:r>
        <w:rPr>
          <w:rFonts w:eastAsia="SimSun"/>
          <w:szCs w:val="18"/>
        </w:rPr>
        <w:t>东帝汶性暴力个案研究</w:t>
      </w:r>
      <w:r w:rsidRPr="000F4F62">
        <w:rPr>
          <w:rFonts w:eastAsia="SimSun"/>
          <w:szCs w:val="18"/>
        </w:rPr>
        <w:t>》</w:t>
      </w:r>
      <w:r>
        <w:rPr>
          <w:rFonts w:eastAsia="SimSun" w:hint="eastAsia"/>
          <w:szCs w:val="18"/>
        </w:rPr>
        <w:t>（</w:t>
      </w:r>
      <w:r w:rsidRPr="000F4F62">
        <w:rPr>
          <w:rFonts w:eastAsia="SimSun"/>
          <w:szCs w:val="18"/>
        </w:rPr>
        <w:t>联合国人口基金</w:t>
      </w:r>
      <w:r>
        <w:rPr>
          <w:rFonts w:eastAsia="SimSun" w:hint="eastAsia"/>
          <w:szCs w:val="18"/>
        </w:rPr>
        <w:t>，</w:t>
      </w:r>
      <w:r w:rsidRPr="000F4F62">
        <w:rPr>
          <w:rFonts w:eastAsia="SimSun"/>
          <w:szCs w:val="18"/>
        </w:rPr>
        <w:t>2005</w:t>
      </w:r>
      <w:r w:rsidRPr="000F4F62">
        <w:rPr>
          <w:rFonts w:eastAsia="SimSun"/>
          <w:szCs w:val="18"/>
        </w:rPr>
        <w:t>年</w:t>
      </w:r>
      <w:r>
        <w:rPr>
          <w:rFonts w:eastAsia="SimSun" w:hint="eastAsia"/>
          <w:szCs w:val="18"/>
        </w:rPr>
        <w:t>）</w:t>
      </w:r>
      <w:r w:rsidRPr="000F4F62">
        <w:rPr>
          <w:rFonts w:eastAsia="SimSun"/>
          <w:szCs w:val="18"/>
        </w:rPr>
        <w:t>，第</w:t>
      </w:r>
      <w:r w:rsidRPr="000F4F62">
        <w:rPr>
          <w:szCs w:val="18"/>
        </w:rPr>
        <w:t>10</w:t>
      </w:r>
      <w:r w:rsidRPr="000F4F62">
        <w:rPr>
          <w:rFonts w:eastAsia="SimSun"/>
          <w:szCs w:val="18"/>
        </w:rPr>
        <w:t>页。</w:t>
      </w:r>
    </w:p>
  </w:footnote>
  <w:footnote w:id="1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9">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sidRPr="000F4F62">
        <w:rPr>
          <w:rFonts w:eastAsia="SimSun"/>
          <w:szCs w:val="18"/>
        </w:rPr>
        <w:t>的研究报告《东帝汶</w:t>
      </w:r>
      <w:r>
        <w:rPr>
          <w:rFonts w:eastAsia="SimSun"/>
          <w:szCs w:val="18"/>
        </w:rPr>
        <w:t>性暴力</w:t>
      </w:r>
      <w:r w:rsidRPr="000F4F62">
        <w:rPr>
          <w:rFonts w:eastAsia="SimSun"/>
          <w:szCs w:val="18"/>
        </w:rPr>
        <w:t>发生率》（</w:t>
      </w:r>
      <w:r w:rsidRPr="000F4F62">
        <w:rPr>
          <w:rFonts w:eastAsia="SimSun"/>
          <w:szCs w:val="18"/>
        </w:rPr>
        <w:t>2003</w:t>
      </w:r>
      <w:r w:rsidRPr="000F4F62">
        <w:rPr>
          <w:rFonts w:eastAsia="SimSun"/>
          <w:szCs w:val="18"/>
        </w:rPr>
        <w:t>年），转</w:t>
      </w:r>
      <w:r w:rsidRPr="000F4F62">
        <w:rPr>
          <w:szCs w:val="18"/>
        </w:rPr>
        <w:t>引自</w:t>
      </w:r>
      <w:r w:rsidRPr="000F4F62">
        <w:rPr>
          <w:rFonts w:eastAsia="SimSun"/>
          <w:szCs w:val="18"/>
        </w:rPr>
        <w:t>《传统司法与</w:t>
      </w:r>
      <w:r>
        <w:rPr>
          <w:rFonts w:eastAsia="SimSun"/>
          <w:szCs w:val="18"/>
        </w:rPr>
        <w:t>性暴力</w:t>
      </w:r>
      <w:r w:rsidRPr="000F4F62">
        <w:rPr>
          <w:rFonts w:eastAsia="SimSun"/>
          <w:szCs w:val="18"/>
        </w:rPr>
        <w:t>》（</w:t>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Pr>
          <w:rFonts w:hint="eastAsia"/>
          <w:szCs w:val="18"/>
        </w:rPr>
        <w:t>，</w:t>
      </w:r>
      <w:r w:rsidRPr="000F4F62">
        <w:rPr>
          <w:rFonts w:eastAsia="SimSun"/>
          <w:szCs w:val="18"/>
        </w:rPr>
        <w:t>2003</w:t>
      </w:r>
      <w:r w:rsidRPr="000F4F62">
        <w:rPr>
          <w:rFonts w:eastAsia="SimSun"/>
          <w:szCs w:val="18"/>
        </w:rPr>
        <w:t>年）第</w:t>
      </w:r>
      <w:r w:rsidRPr="000F4F62">
        <w:rPr>
          <w:rFonts w:eastAsia="SimSun"/>
          <w:szCs w:val="18"/>
        </w:rPr>
        <w:t>13</w:t>
      </w:r>
      <w:r w:rsidRPr="000F4F62">
        <w:rPr>
          <w:rFonts w:eastAsia="SimSun"/>
          <w:szCs w:val="18"/>
        </w:rPr>
        <w:t>页。</w:t>
      </w:r>
    </w:p>
  </w:footnote>
  <w:footnote w:id="20">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2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关于家庭暴力立法的协商：</w:t>
      </w:r>
      <w:r>
        <w:rPr>
          <w:rFonts w:eastAsia="SimSun" w:hint="eastAsia"/>
          <w:szCs w:val="18"/>
        </w:rPr>
        <w:t>《</w:t>
      </w:r>
      <w:r w:rsidRPr="000F4F62">
        <w:rPr>
          <w:rFonts w:eastAsia="SimSun"/>
          <w:szCs w:val="18"/>
        </w:rPr>
        <w:t>艾纳鲁地区协商报告</w:t>
      </w:r>
      <w:r>
        <w:rPr>
          <w:rFonts w:eastAsia="SimSun" w:hint="eastAsia"/>
          <w:szCs w:val="18"/>
        </w:rPr>
        <w:t>》</w:t>
      </w:r>
      <w:r w:rsidRPr="000F4F62">
        <w:rPr>
          <w:rFonts w:eastAsia="SimSun"/>
          <w:szCs w:val="18"/>
        </w:rPr>
        <w:t>（</w:t>
      </w:r>
      <w:r w:rsidRPr="000F4F62">
        <w:rPr>
          <w:rFonts w:eastAsia="SimSun"/>
          <w:szCs w:val="18"/>
        </w:rPr>
        <w:t>2003</w:t>
      </w:r>
      <w:r w:rsidRPr="000F4F62">
        <w:rPr>
          <w:rFonts w:eastAsia="SimSun"/>
          <w:szCs w:val="18"/>
        </w:rPr>
        <w:t>年</w:t>
      </w:r>
      <w:r w:rsidRPr="000F4F62">
        <w:rPr>
          <w:rFonts w:eastAsia="SimSun"/>
          <w:szCs w:val="18"/>
        </w:rPr>
        <w:t>5</w:t>
      </w:r>
      <w:r w:rsidRPr="000F4F62">
        <w:rPr>
          <w:rFonts w:eastAsia="SimSun"/>
          <w:szCs w:val="18"/>
        </w:rPr>
        <w:t>月</w:t>
      </w:r>
      <w:r w:rsidRPr="000F4F62">
        <w:rPr>
          <w:rFonts w:eastAsia="SimSun"/>
          <w:szCs w:val="18"/>
        </w:rPr>
        <w:t>14-15</w:t>
      </w:r>
      <w:r w:rsidRPr="000F4F62">
        <w:rPr>
          <w:rFonts w:eastAsia="SimSun"/>
          <w:szCs w:val="18"/>
        </w:rPr>
        <w:t>日），由牛津饥荒救济委员会编写，转</w:t>
      </w:r>
      <w:r w:rsidRPr="000F4F62">
        <w:rPr>
          <w:szCs w:val="18"/>
        </w:rPr>
        <w:t>引自</w:t>
      </w:r>
      <w:r w:rsidRPr="000F4F62">
        <w:rPr>
          <w:rFonts w:eastAsia="SimSun"/>
          <w:szCs w:val="18"/>
        </w:rPr>
        <w:t>促进平等办公室《波波纳罗地区协商报告》（</w:t>
      </w:r>
      <w:r w:rsidRPr="000F4F62">
        <w:rPr>
          <w:rFonts w:eastAsia="SimSun"/>
          <w:szCs w:val="18"/>
        </w:rPr>
        <w:t>2003</w:t>
      </w:r>
      <w:r w:rsidRPr="000F4F62">
        <w:rPr>
          <w:rFonts w:eastAsia="SimSun"/>
          <w:szCs w:val="18"/>
        </w:rPr>
        <w:t>年</w:t>
      </w:r>
      <w:r w:rsidRPr="000F4F62">
        <w:rPr>
          <w:rFonts w:eastAsia="SimSun"/>
          <w:szCs w:val="18"/>
        </w:rPr>
        <w:t>5</w:t>
      </w:r>
      <w:r w:rsidRPr="000F4F62">
        <w:rPr>
          <w:rFonts w:eastAsia="SimSun"/>
          <w:szCs w:val="18"/>
        </w:rPr>
        <w:t>月</w:t>
      </w:r>
      <w:r w:rsidRPr="000F4F62">
        <w:rPr>
          <w:rFonts w:eastAsia="SimSun"/>
          <w:szCs w:val="18"/>
        </w:rPr>
        <w:t>21-22</w:t>
      </w:r>
      <w:r w:rsidRPr="000F4F62">
        <w:rPr>
          <w:rFonts w:eastAsia="SimSun"/>
          <w:szCs w:val="18"/>
        </w:rPr>
        <w:t>日）。</w:t>
      </w:r>
    </w:p>
  </w:footnote>
  <w:footnote w:id="22">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23">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卫生部，《国家生育健康战略》（</w:t>
      </w:r>
      <w:r w:rsidRPr="000F4F62">
        <w:rPr>
          <w:szCs w:val="18"/>
        </w:rPr>
        <w:t>2004-2015</w:t>
      </w:r>
      <w:r w:rsidRPr="000F4F62">
        <w:rPr>
          <w:rFonts w:eastAsia="SimSun"/>
          <w:szCs w:val="18"/>
        </w:rPr>
        <w:t>年），第</w:t>
      </w:r>
      <w:r w:rsidRPr="000F4F62">
        <w:rPr>
          <w:szCs w:val="18"/>
        </w:rPr>
        <w:t>28-29</w:t>
      </w:r>
      <w:r w:rsidRPr="000F4F62">
        <w:rPr>
          <w:rFonts w:eastAsia="SimSun"/>
          <w:szCs w:val="18"/>
        </w:rPr>
        <w:t>页。</w:t>
      </w:r>
    </w:p>
  </w:footnote>
  <w:footnote w:id="2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国际救援</w:t>
      </w:r>
      <w:r>
        <w:rPr>
          <w:rFonts w:eastAsia="SimSun" w:hint="eastAsia"/>
          <w:szCs w:val="18"/>
        </w:rPr>
        <w:t>委员会</w:t>
      </w:r>
      <w:r w:rsidRPr="000F4F62">
        <w:rPr>
          <w:rFonts w:eastAsia="SimSun"/>
          <w:szCs w:val="18"/>
        </w:rPr>
        <w:t>调查（</w:t>
      </w:r>
      <w:r w:rsidRPr="000F4F62">
        <w:rPr>
          <w:rFonts w:eastAsia="SimSun"/>
          <w:szCs w:val="18"/>
        </w:rPr>
        <w:t>2002</w:t>
      </w:r>
      <w:r w:rsidRPr="000F4F62">
        <w:rPr>
          <w:rFonts w:eastAsia="SimSun"/>
          <w:szCs w:val="18"/>
        </w:rPr>
        <w:t>年），</w:t>
      </w:r>
      <w:r w:rsidRPr="000F4F62">
        <w:rPr>
          <w:szCs w:val="18"/>
        </w:rPr>
        <w:t>引自</w:t>
      </w:r>
      <w:r w:rsidRPr="000F4F62">
        <w:rPr>
          <w:szCs w:val="18"/>
        </w:rPr>
        <w:t xml:space="preserve"> K. Robertson/PRADET,</w:t>
      </w:r>
      <w:r w:rsidRPr="000F4F62">
        <w:rPr>
          <w:rFonts w:eastAsia="SimSun"/>
          <w:szCs w:val="18"/>
        </w:rPr>
        <w:t>《</w:t>
      </w:r>
      <w:r>
        <w:rPr>
          <w:rFonts w:eastAsia="SimSun"/>
          <w:szCs w:val="18"/>
        </w:rPr>
        <w:t>东帝汶性暴力个案研究</w:t>
      </w:r>
      <w:r w:rsidRPr="000F4F62">
        <w:rPr>
          <w:rFonts w:eastAsia="SimSun"/>
          <w:szCs w:val="18"/>
        </w:rPr>
        <w:t>》</w:t>
      </w:r>
      <w:r w:rsidRPr="000F4F62">
        <w:rPr>
          <w:rFonts w:eastAsia="SimSun"/>
          <w:szCs w:val="18"/>
        </w:rPr>
        <w:t>(</w:t>
      </w:r>
      <w:r w:rsidRPr="000F4F62">
        <w:rPr>
          <w:rFonts w:eastAsia="SimSun"/>
          <w:szCs w:val="18"/>
        </w:rPr>
        <w:t>联合国人口基金，</w:t>
      </w:r>
      <w:r w:rsidRPr="000F4F62">
        <w:rPr>
          <w:rFonts w:eastAsia="SimSun"/>
          <w:szCs w:val="18"/>
        </w:rPr>
        <w:t>2005</w:t>
      </w:r>
      <w:r w:rsidRPr="000F4F62">
        <w:rPr>
          <w:rFonts w:eastAsia="SimSun"/>
          <w:szCs w:val="18"/>
        </w:rPr>
        <w:t>年</w:t>
      </w:r>
      <w:r w:rsidRPr="000F4F62">
        <w:rPr>
          <w:rFonts w:eastAsia="SimSun"/>
          <w:szCs w:val="18"/>
        </w:rPr>
        <w:t>)</w:t>
      </w:r>
      <w:r w:rsidRPr="000F4F62">
        <w:rPr>
          <w:rFonts w:eastAsia="SimSun"/>
          <w:szCs w:val="18"/>
        </w:rPr>
        <w:t>，第</w:t>
      </w:r>
      <w:r w:rsidRPr="000F4F62">
        <w:rPr>
          <w:szCs w:val="18"/>
        </w:rPr>
        <w:t>1</w:t>
      </w:r>
      <w:r w:rsidRPr="000F4F62">
        <w:rPr>
          <w:rFonts w:eastAsia="SimSun"/>
          <w:szCs w:val="18"/>
        </w:rPr>
        <w:t>2</w:t>
      </w:r>
      <w:r w:rsidRPr="000F4F62">
        <w:rPr>
          <w:rFonts w:eastAsia="SimSun"/>
          <w:szCs w:val="18"/>
        </w:rPr>
        <w:t>页。</w:t>
      </w:r>
    </w:p>
  </w:footnote>
  <w:footnote w:id="2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基于</w:t>
      </w:r>
      <w:r>
        <w:rPr>
          <w:rFonts w:eastAsia="SimSun" w:hint="eastAsia"/>
          <w:szCs w:val="18"/>
        </w:rPr>
        <w:t>东帝汶过渡当局第</w:t>
      </w:r>
      <w:r w:rsidRPr="000F4F62">
        <w:rPr>
          <w:szCs w:val="18"/>
        </w:rPr>
        <w:t>25/2001</w:t>
      </w:r>
      <w:r>
        <w:rPr>
          <w:rFonts w:hint="eastAsia"/>
          <w:szCs w:val="18"/>
        </w:rPr>
        <w:t>号法规，该法规规定对第</w:t>
      </w:r>
      <w:r w:rsidRPr="000F4F62">
        <w:rPr>
          <w:szCs w:val="18"/>
        </w:rPr>
        <w:t>2000/11</w:t>
      </w:r>
      <w:r>
        <w:rPr>
          <w:rFonts w:hint="eastAsia"/>
          <w:szCs w:val="18"/>
        </w:rPr>
        <w:t>号法规</w:t>
      </w:r>
      <w:r w:rsidRPr="000F4F62">
        <w:rPr>
          <w:rFonts w:eastAsia="SimSun"/>
          <w:szCs w:val="18"/>
        </w:rPr>
        <w:t>（法院组织）和</w:t>
      </w:r>
      <w:r>
        <w:rPr>
          <w:rFonts w:eastAsia="SimSun" w:hint="eastAsia"/>
          <w:szCs w:val="18"/>
        </w:rPr>
        <w:t>第</w:t>
      </w:r>
      <w:r w:rsidRPr="000F4F62">
        <w:rPr>
          <w:szCs w:val="18"/>
        </w:rPr>
        <w:t>2000/30</w:t>
      </w:r>
      <w:r>
        <w:rPr>
          <w:rFonts w:hint="eastAsia"/>
          <w:szCs w:val="18"/>
        </w:rPr>
        <w:t>号法规</w:t>
      </w:r>
      <w:r w:rsidRPr="000F4F62">
        <w:rPr>
          <w:rFonts w:eastAsia="SimSun"/>
          <w:szCs w:val="18"/>
        </w:rPr>
        <w:t>（</w:t>
      </w:r>
      <w:r>
        <w:rPr>
          <w:rFonts w:eastAsia="SimSun" w:hint="eastAsia"/>
          <w:szCs w:val="18"/>
        </w:rPr>
        <w:t>《</w:t>
      </w:r>
      <w:r w:rsidRPr="000F4F62">
        <w:rPr>
          <w:rFonts w:eastAsia="SimSun"/>
          <w:szCs w:val="18"/>
        </w:rPr>
        <w:t>刑事诉讼程序过渡规</w:t>
      </w:r>
      <w:r>
        <w:rPr>
          <w:rFonts w:eastAsia="SimSun" w:hint="eastAsia"/>
          <w:szCs w:val="18"/>
        </w:rPr>
        <w:t>则》</w:t>
      </w:r>
      <w:r w:rsidRPr="000F4F62">
        <w:rPr>
          <w:rFonts w:eastAsia="SimSun"/>
          <w:szCs w:val="18"/>
        </w:rPr>
        <w:t>）进行修</w:t>
      </w:r>
      <w:r>
        <w:rPr>
          <w:rFonts w:eastAsia="SimSun" w:hint="eastAsia"/>
          <w:szCs w:val="18"/>
        </w:rPr>
        <w:t>改</w:t>
      </w:r>
      <w:r w:rsidRPr="000F4F62">
        <w:rPr>
          <w:rFonts w:eastAsia="SimSun"/>
          <w:szCs w:val="18"/>
        </w:rPr>
        <w:t>（</w:t>
      </w:r>
      <w:smartTag w:uri="urn:schemas-microsoft-com:office:smarttags" w:element="chsdate">
        <w:smartTagPr>
          <w:attr w:name="IsROCDate" w:val="False"/>
          <w:attr w:name="IsLunarDate" w:val="False"/>
          <w:attr w:name="Day" w:val="14"/>
          <w:attr w:name="Month" w:val="9"/>
          <w:attr w:name="Year" w:val="2001"/>
        </w:smartTagPr>
        <w:r w:rsidRPr="000F4F62">
          <w:rPr>
            <w:szCs w:val="18"/>
          </w:rPr>
          <w:t>2001</w:t>
        </w:r>
        <w:r w:rsidRPr="000F4F62">
          <w:rPr>
            <w:rFonts w:eastAsia="SimSun"/>
            <w:szCs w:val="18"/>
          </w:rPr>
          <w:t>年</w:t>
        </w:r>
        <w:r w:rsidRPr="000F4F62">
          <w:rPr>
            <w:rFonts w:eastAsia="SimSun"/>
            <w:szCs w:val="18"/>
          </w:rPr>
          <w:t>9</w:t>
        </w:r>
        <w:r w:rsidRPr="000F4F62">
          <w:rPr>
            <w:rFonts w:eastAsia="SimSun"/>
            <w:szCs w:val="18"/>
          </w:rPr>
          <w:t>月</w:t>
        </w:r>
        <w:r w:rsidRPr="000F4F62">
          <w:rPr>
            <w:rFonts w:eastAsia="SimSun"/>
            <w:szCs w:val="18"/>
          </w:rPr>
          <w:t>14</w:t>
        </w:r>
        <w:r w:rsidRPr="000F4F62">
          <w:rPr>
            <w:rFonts w:eastAsia="SimSun"/>
            <w:szCs w:val="18"/>
          </w:rPr>
          <w:t>日</w:t>
        </w:r>
      </w:smartTag>
      <w:r w:rsidRPr="000F4F62">
        <w:rPr>
          <w:rFonts w:eastAsia="SimSun"/>
          <w:szCs w:val="18"/>
        </w:rPr>
        <w:t>）。</w:t>
      </w:r>
    </w:p>
  </w:footnote>
  <w:footnote w:id="2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家庭暴力法草案第</w:t>
      </w:r>
      <w:r w:rsidRPr="000F4F62">
        <w:rPr>
          <w:rFonts w:eastAsia="SimSun"/>
          <w:szCs w:val="18"/>
        </w:rPr>
        <w:t>3</w:t>
      </w:r>
      <w:r w:rsidRPr="000F4F62">
        <w:rPr>
          <w:rFonts w:eastAsia="SimSun"/>
          <w:szCs w:val="18"/>
        </w:rPr>
        <w:t>条。</w:t>
      </w:r>
    </w:p>
  </w:footnote>
  <w:footnote w:id="2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Pr>
          <w:rFonts w:eastAsia="SimSun" w:hint="eastAsia"/>
          <w:szCs w:val="18"/>
        </w:rPr>
        <w:t>同上，</w:t>
      </w:r>
      <w:r w:rsidRPr="000F4F62">
        <w:rPr>
          <w:rFonts w:eastAsia="SimSun"/>
          <w:szCs w:val="18"/>
        </w:rPr>
        <w:t>第</w:t>
      </w:r>
      <w:r w:rsidRPr="000F4F62">
        <w:rPr>
          <w:rFonts w:eastAsia="SimSun"/>
          <w:szCs w:val="18"/>
        </w:rPr>
        <w:t>4</w:t>
      </w:r>
      <w:r w:rsidRPr="000F4F62">
        <w:rPr>
          <w:rFonts w:eastAsia="SimSun"/>
          <w:szCs w:val="18"/>
        </w:rPr>
        <w:t>条。</w:t>
      </w:r>
    </w:p>
  </w:footnote>
  <w:footnote w:id="2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Pr>
          <w:rFonts w:eastAsia="SimSun" w:hint="eastAsia"/>
          <w:szCs w:val="18"/>
        </w:rPr>
        <w:t>同上，</w:t>
      </w:r>
      <w:r w:rsidRPr="000F4F62">
        <w:rPr>
          <w:rFonts w:eastAsia="SimSun"/>
          <w:szCs w:val="18"/>
        </w:rPr>
        <w:t>第</w:t>
      </w:r>
      <w:r w:rsidRPr="000F4F62">
        <w:rPr>
          <w:rFonts w:eastAsia="SimSun"/>
          <w:szCs w:val="18"/>
        </w:rPr>
        <w:t>27</w:t>
      </w:r>
      <w:r w:rsidRPr="000F4F62">
        <w:rPr>
          <w:rFonts w:eastAsia="SimSun"/>
          <w:szCs w:val="18"/>
        </w:rPr>
        <w:t>条。</w:t>
      </w:r>
    </w:p>
  </w:footnote>
  <w:footnote w:id="2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国家保护弱势人员</w:t>
      </w:r>
      <w:r>
        <w:rPr>
          <w:rFonts w:eastAsia="SimSun" w:hint="eastAsia"/>
          <w:szCs w:val="18"/>
        </w:rPr>
        <w:t>股提供的统计数据</w:t>
      </w:r>
      <w:r w:rsidRPr="000F4F62">
        <w:rPr>
          <w:rFonts w:eastAsia="SimSun"/>
          <w:szCs w:val="18"/>
        </w:rPr>
        <w:t>。</w:t>
      </w:r>
    </w:p>
  </w:footnote>
  <w:footnote w:id="3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司法系统监测方案，《东帝汶暴力</w:t>
      </w:r>
      <w:r>
        <w:rPr>
          <w:rFonts w:eastAsia="SimSun" w:hint="eastAsia"/>
          <w:szCs w:val="18"/>
        </w:rPr>
        <w:t>侵害妇女</w:t>
      </w:r>
      <w:r w:rsidRPr="000F4F62">
        <w:rPr>
          <w:rFonts w:eastAsia="SimSun"/>
          <w:szCs w:val="18"/>
        </w:rPr>
        <w:t>案例</w:t>
      </w:r>
      <w:r>
        <w:rPr>
          <w:rFonts w:eastAsia="SimSun" w:hint="eastAsia"/>
          <w:szCs w:val="18"/>
        </w:rPr>
        <w:t>统计</w:t>
      </w:r>
      <w:r w:rsidRPr="000F4F62">
        <w:rPr>
          <w:rFonts w:eastAsia="SimSun"/>
          <w:szCs w:val="18"/>
        </w:rPr>
        <w:t>》（</w:t>
      </w:r>
      <w:r w:rsidRPr="000F4F62">
        <w:rPr>
          <w:rFonts w:eastAsia="SimSun"/>
          <w:szCs w:val="18"/>
        </w:rPr>
        <w:t>2005</w:t>
      </w:r>
      <w:r w:rsidRPr="000F4F62">
        <w:rPr>
          <w:rFonts w:eastAsia="SimSun"/>
          <w:szCs w:val="18"/>
        </w:rPr>
        <w:t>年</w:t>
      </w:r>
      <w:r w:rsidRPr="000F4F62">
        <w:rPr>
          <w:rFonts w:eastAsia="SimSun"/>
          <w:szCs w:val="18"/>
        </w:rPr>
        <w:t>2</w:t>
      </w:r>
      <w:r w:rsidRPr="000F4F62">
        <w:rPr>
          <w:rFonts w:eastAsia="SimSun"/>
          <w:szCs w:val="18"/>
        </w:rPr>
        <w:t>月），第</w:t>
      </w:r>
      <w:r w:rsidRPr="000F4F62">
        <w:rPr>
          <w:rFonts w:eastAsia="SimSun"/>
          <w:szCs w:val="18"/>
        </w:rPr>
        <w:t>7</w:t>
      </w:r>
      <w:r w:rsidRPr="000F4F62">
        <w:rPr>
          <w:rFonts w:eastAsia="SimSun"/>
          <w:szCs w:val="18"/>
        </w:rPr>
        <w:t>页。</w:t>
      </w:r>
    </w:p>
  </w:footnote>
  <w:footnote w:id="3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3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 xml:space="preserve">K. Robertson/PRADET, </w:t>
      </w:r>
      <w:r w:rsidRPr="000F4F62">
        <w:rPr>
          <w:rFonts w:eastAsia="SimSun"/>
          <w:szCs w:val="18"/>
        </w:rPr>
        <w:t>《</w:t>
      </w:r>
      <w:r>
        <w:rPr>
          <w:rFonts w:eastAsia="SimSun"/>
          <w:szCs w:val="18"/>
        </w:rPr>
        <w:t>东帝汶性暴力个案研究</w:t>
      </w:r>
      <w:r w:rsidRPr="000F4F62">
        <w:rPr>
          <w:rFonts w:eastAsia="SimSun"/>
          <w:szCs w:val="18"/>
        </w:rPr>
        <w:t>》</w:t>
      </w:r>
      <w:r>
        <w:rPr>
          <w:rFonts w:eastAsia="SimSun" w:hint="eastAsia"/>
          <w:szCs w:val="18"/>
        </w:rPr>
        <w:t>（</w:t>
      </w:r>
      <w:r w:rsidRPr="000F4F62">
        <w:rPr>
          <w:rFonts w:eastAsia="SimSun"/>
          <w:szCs w:val="18"/>
        </w:rPr>
        <w:t>联合国人口基金</w:t>
      </w:r>
      <w:r>
        <w:rPr>
          <w:rFonts w:eastAsia="SimSun" w:hint="eastAsia"/>
          <w:szCs w:val="18"/>
        </w:rPr>
        <w:t>，</w:t>
      </w:r>
      <w:r w:rsidRPr="000F4F62">
        <w:rPr>
          <w:rFonts w:eastAsia="SimSun"/>
          <w:szCs w:val="18"/>
        </w:rPr>
        <w:t>2005</w:t>
      </w:r>
      <w:r w:rsidRPr="000F4F62">
        <w:rPr>
          <w:rFonts w:eastAsia="SimSun"/>
          <w:szCs w:val="18"/>
        </w:rPr>
        <w:t>年</w:t>
      </w:r>
      <w:r>
        <w:rPr>
          <w:rFonts w:eastAsia="SimSun" w:hint="eastAsia"/>
          <w:szCs w:val="18"/>
        </w:rPr>
        <w:t>）</w:t>
      </w:r>
      <w:r w:rsidRPr="000F4F62">
        <w:rPr>
          <w:rFonts w:eastAsia="SimSun"/>
          <w:szCs w:val="18"/>
        </w:rPr>
        <w:t>，第</w:t>
      </w:r>
      <w:r w:rsidRPr="000F4F62">
        <w:rPr>
          <w:rFonts w:eastAsia="SimSun"/>
          <w:szCs w:val="18"/>
        </w:rPr>
        <w:t>46</w:t>
      </w:r>
      <w:r w:rsidRPr="000F4F62">
        <w:rPr>
          <w:rFonts w:eastAsia="SimSun"/>
          <w:szCs w:val="18"/>
        </w:rPr>
        <w:t>页。</w:t>
      </w:r>
    </w:p>
  </w:footnote>
  <w:footnote w:id="33">
    <w:p w:rsidR="00930637" w:rsidRPr="00751C4D" w:rsidRDefault="00930637" w:rsidP="009E1E05">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r>
      <w:r>
        <w:rPr>
          <w:rFonts w:hint="eastAsia"/>
        </w:rPr>
        <w:t>《统计摘要》，人口基金（</w:t>
      </w:r>
      <w:smartTag w:uri="urn:schemas-microsoft-com:office:smarttags" w:element="chsdate">
        <w:smartTagPr>
          <w:attr w:name="IsROCDate" w:val="False"/>
          <w:attr w:name="IsLunarDate" w:val="False"/>
          <w:attr w:name="Day" w:val="10"/>
          <w:attr w:name="Month" w:val="11"/>
          <w:attr w:name="Year" w:val="2005"/>
        </w:smartTagPr>
        <w:r>
          <w:rPr>
            <w:rFonts w:hint="eastAsia"/>
          </w:rPr>
          <w:t>2005</w:t>
        </w:r>
        <w:r>
          <w:rPr>
            <w:rFonts w:hint="eastAsia"/>
          </w:rPr>
          <w:t>年</w:t>
        </w:r>
        <w:r>
          <w:rPr>
            <w:rFonts w:hint="eastAsia"/>
          </w:rPr>
          <w:t>11</w:t>
        </w:r>
        <w:r>
          <w:rPr>
            <w:rFonts w:hint="eastAsia"/>
          </w:rPr>
          <w:t>月</w:t>
        </w:r>
        <w:r>
          <w:rPr>
            <w:rFonts w:hint="eastAsia"/>
          </w:rPr>
          <w:t>10</w:t>
        </w:r>
        <w:r>
          <w:rPr>
            <w:rFonts w:hint="eastAsia"/>
          </w:rPr>
          <w:t>日</w:t>
        </w:r>
      </w:smartTag>
      <w:r>
        <w:rPr>
          <w:rFonts w:hint="eastAsia"/>
        </w:rPr>
        <w:t>）。数据由</w:t>
      </w:r>
      <w:r w:rsidRPr="009E1E05">
        <w:rPr>
          <w:rFonts w:hint="eastAsia"/>
          <w:szCs w:val="18"/>
        </w:rPr>
        <w:t>国家</w:t>
      </w:r>
      <w:r>
        <w:rPr>
          <w:rFonts w:hint="eastAsia"/>
        </w:rPr>
        <w:t>弱势者问题小组提供。</w:t>
      </w:r>
    </w:p>
  </w:footnote>
  <w:footnote w:id="3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卫生部，</w:t>
      </w:r>
      <w:r w:rsidRPr="000F4F62">
        <w:rPr>
          <w:szCs w:val="18"/>
        </w:rPr>
        <w:t>Guido Valadares</w:t>
      </w:r>
      <w:r w:rsidRPr="000F4F62">
        <w:rPr>
          <w:rFonts w:eastAsia="SimSun"/>
          <w:szCs w:val="18"/>
        </w:rPr>
        <w:t>国立医院，统计与信息部。</w:t>
      </w:r>
    </w:p>
  </w:footnote>
  <w:footnote w:id="3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hint="eastAsia"/>
          <w:szCs w:val="18"/>
        </w:rPr>
        <w:t xml:space="preserve"> </w:t>
      </w:r>
      <w:r>
        <w:rPr>
          <w:rFonts w:hint="eastAsia"/>
          <w:szCs w:val="18"/>
        </w:rPr>
        <w:tab/>
      </w:r>
      <w:r w:rsidRPr="000F4F62">
        <w:rPr>
          <w:szCs w:val="18"/>
        </w:rPr>
        <w:t>司法系统监测方案，《</w:t>
      </w:r>
      <w:r w:rsidRPr="000F4F62">
        <w:rPr>
          <w:szCs w:val="18"/>
        </w:rPr>
        <w:t>2005</w:t>
      </w:r>
      <w:r w:rsidRPr="000F4F62">
        <w:rPr>
          <w:szCs w:val="18"/>
        </w:rPr>
        <w:t>年东帝汶司法概</w:t>
      </w:r>
      <w:r>
        <w:rPr>
          <w:rFonts w:hint="eastAsia"/>
          <w:szCs w:val="18"/>
        </w:rPr>
        <w:t>览</w:t>
      </w:r>
      <w:r w:rsidRPr="000F4F62">
        <w:rPr>
          <w:szCs w:val="18"/>
        </w:rPr>
        <w:t>》（</w:t>
      </w:r>
      <w:r w:rsidRPr="000F4F62">
        <w:rPr>
          <w:szCs w:val="18"/>
        </w:rPr>
        <w:t>2006</w:t>
      </w:r>
      <w:r w:rsidRPr="000F4F62">
        <w:rPr>
          <w:szCs w:val="18"/>
        </w:rPr>
        <w:t>年</w:t>
      </w:r>
      <w:r w:rsidRPr="000F4F62">
        <w:rPr>
          <w:szCs w:val="18"/>
        </w:rPr>
        <w:t>1</w:t>
      </w:r>
      <w:r w:rsidRPr="000F4F62">
        <w:rPr>
          <w:szCs w:val="18"/>
        </w:rPr>
        <w:t>月），第</w:t>
      </w:r>
      <w:r w:rsidRPr="000F4F62">
        <w:rPr>
          <w:szCs w:val="18"/>
        </w:rPr>
        <w:t>22</w:t>
      </w:r>
      <w:r w:rsidRPr="000F4F62">
        <w:rPr>
          <w:szCs w:val="18"/>
        </w:rPr>
        <w:t>页。</w:t>
      </w:r>
    </w:p>
  </w:footnote>
  <w:footnote w:id="3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Pr>
          <w:rFonts w:hint="eastAsia"/>
          <w:szCs w:val="18"/>
        </w:rPr>
        <w:t>统计数据来</w:t>
      </w:r>
      <w:r w:rsidRPr="000F4F62">
        <w:rPr>
          <w:rFonts w:eastAsia="SimSun"/>
          <w:szCs w:val="18"/>
        </w:rPr>
        <w:t>自妇女交流论坛（</w:t>
      </w:r>
      <w:r w:rsidRPr="000F4F62">
        <w:rPr>
          <w:szCs w:val="18"/>
        </w:rPr>
        <w:t>2000-2005</w:t>
      </w:r>
      <w:r w:rsidRPr="000F4F62">
        <w:rPr>
          <w:rFonts w:eastAsia="SimSun"/>
          <w:szCs w:val="18"/>
        </w:rPr>
        <w:t>年）。</w:t>
      </w:r>
    </w:p>
  </w:footnote>
  <w:footnote w:id="3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Pr>
          <w:rFonts w:hint="eastAsia"/>
          <w:szCs w:val="18"/>
        </w:rPr>
        <w:t>统计数据来</w:t>
      </w:r>
      <w:r w:rsidRPr="000F4F62">
        <w:rPr>
          <w:rFonts w:eastAsia="SimSun"/>
          <w:szCs w:val="18"/>
        </w:rPr>
        <w:t>自</w:t>
      </w:r>
      <w:r w:rsidRPr="000F4F62">
        <w:rPr>
          <w:szCs w:val="18"/>
        </w:rPr>
        <w:t>PRADET Fatin</w:t>
      </w:r>
      <w:r>
        <w:rPr>
          <w:rFonts w:hint="eastAsia"/>
          <w:szCs w:val="18"/>
        </w:rPr>
        <w:t>“</w:t>
      </w:r>
      <w:r w:rsidRPr="000F4F62">
        <w:rPr>
          <w:szCs w:val="18"/>
        </w:rPr>
        <w:t>Hatmatek</w:t>
      </w:r>
      <w:r>
        <w:rPr>
          <w:rFonts w:hint="eastAsia"/>
          <w:szCs w:val="18"/>
        </w:rPr>
        <w:t>”</w:t>
      </w:r>
      <w:r w:rsidRPr="000F4F62">
        <w:rPr>
          <w:rFonts w:eastAsia="SimSun"/>
          <w:szCs w:val="18"/>
        </w:rPr>
        <w:t>项目（</w:t>
      </w:r>
      <w:r w:rsidRPr="000F4F62">
        <w:rPr>
          <w:szCs w:val="18"/>
        </w:rPr>
        <w:t>2004</w:t>
      </w:r>
      <w:r w:rsidRPr="000F4F62">
        <w:rPr>
          <w:rFonts w:eastAsia="SimSun"/>
          <w:szCs w:val="18"/>
        </w:rPr>
        <w:t>年）。</w:t>
      </w:r>
    </w:p>
  </w:footnote>
  <w:footnote w:id="3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Pr>
          <w:rFonts w:eastAsia="SimSun" w:hint="eastAsia"/>
          <w:szCs w:val="18"/>
        </w:rPr>
        <w:t>来</w:t>
      </w:r>
      <w:r w:rsidRPr="000F4F62">
        <w:rPr>
          <w:rFonts w:eastAsia="SimSun"/>
          <w:szCs w:val="18"/>
        </w:rPr>
        <w:t>自总检察长办公室</w:t>
      </w:r>
      <w:r>
        <w:rPr>
          <w:rFonts w:eastAsia="SimSun" w:hint="eastAsia"/>
          <w:szCs w:val="18"/>
        </w:rPr>
        <w:t>的统计资料</w:t>
      </w:r>
      <w:r w:rsidRPr="000F4F62">
        <w:rPr>
          <w:rFonts w:eastAsia="SimSun"/>
          <w:szCs w:val="18"/>
        </w:rPr>
        <w:t>（</w:t>
      </w:r>
      <w:r w:rsidRPr="000F4F62">
        <w:rPr>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3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司法系统监测方案，《东帝汶</w:t>
      </w:r>
      <w:r>
        <w:rPr>
          <w:rFonts w:eastAsia="SimSun"/>
          <w:szCs w:val="18"/>
        </w:rPr>
        <w:t>妇女</w:t>
      </w:r>
      <w:r w:rsidRPr="000F4F62">
        <w:rPr>
          <w:rFonts w:eastAsia="SimSun"/>
          <w:szCs w:val="18"/>
        </w:rPr>
        <w:t>遭受性暴力</w:t>
      </w:r>
      <w:r>
        <w:rPr>
          <w:rFonts w:eastAsia="SimSun" w:hint="eastAsia"/>
          <w:szCs w:val="18"/>
        </w:rPr>
        <w:t>侵害</w:t>
      </w:r>
      <w:r w:rsidRPr="000F4F62">
        <w:rPr>
          <w:rFonts w:eastAsia="SimSun"/>
          <w:szCs w:val="18"/>
        </w:rPr>
        <w:t>案例</w:t>
      </w:r>
      <w:r>
        <w:rPr>
          <w:rFonts w:eastAsia="SimSun" w:hint="eastAsia"/>
          <w:szCs w:val="18"/>
        </w:rPr>
        <w:t>统计</w:t>
      </w:r>
      <w:r w:rsidRPr="000F4F62">
        <w:rPr>
          <w:rFonts w:eastAsia="SimSun"/>
          <w:szCs w:val="18"/>
        </w:rPr>
        <w:t>》（</w:t>
      </w:r>
      <w:r w:rsidRPr="000F4F62">
        <w:rPr>
          <w:rFonts w:eastAsia="SimSun"/>
          <w:szCs w:val="18"/>
        </w:rPr>
        <w:t>2005</w:t>
      </w:r>
      <w:r w:rsidRPr="000F4F62">
        <w:rPr>
          <w:rFonts w:eastAsia="SimSun"/>
          <w:szCs w:val="18"/>
        </w:rPr>
        <w:t>年</w:t>
      </w:r>
      <w:r w:rsidRPr="000F4F62">
        <w:rPr>
          <w:rFonts w:eastAsia="SimSun"/>
          <w:szCs w:val="18"/>
        </w:rPr>
        <w:t>2</w:t>
      </w:r>
      <w:r w:rsidRPr="000F4F62">
        <w:rPr>
          <w:rFonts w:eastAsia="SimSun"/>
          <w:szCs w:val="18"/>
        </w:rPr>
        <w:t>月），第</w:t>
      </w:r>
      <w:r w:rsidRPr="000F4F62">
        <w:rPr>
          <w:rFonts w:eastAsia="SimSun"/>
          <w:szCs w:val="18"/>
        </w:rPr>
        <w:t>8</w:t>
      </w:r>
      <w:r w:rsidRPr="000F4F62">
        <w:rPr>
          <w:rFonts w:eastAsia="SimSun"/>
          <w:szCs w:val="18"/>
        </w:rPr>
        <w:t>页。</w:t>
      </w:r>
    </w:p>
  </w:footnote>
  <w:footnote w:id="40">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4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4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司法系统监测方案，《东帝汶性暴力法：</w:t>
      </w:r>
      <w:r w:rsidRPr="000F4F62">
        <w:rPr>
          <w:rFonts w:eastAsia="SimSun"/>
          <w:szCs w:val="18"/>
        </w:rPr>
        <w:t>2005</w:t>
      </w:r>
      <w:r w:rsidRPr="000F4F62">
        <w:rPr>
          <w:rFonts w:eastAsia="SimSun"/>
          <w:szCs w:val="18"/>
        </w:rPr>
        <w:t>年</w:t>
      </w:r>
      <w:r w:rsidRPr="000F4F62">
        <w:rPr>
          <w:rFonts w:eastAsia="SimSun"/>
          <w:szCs w:val="18"/>
        </w:rPr>
        <w:t>4</w:t>
      </w:r>
      <w:r w:rsidRPr="000F4F62">
        <w:rPr>
          <w:rFonts w:eastAsia="SimSun"/>
          <w:szCs w:val="18"/>
        </w:rPr>
        <w:t>月</w:t>
      </w:r>
      <w:r w:rsidRPr="000F4F62">
        <w:rPr>
          <w:rFonts w:eastAsia="SimSun"/>
          <w:szCs w:val="18"/>
        </w:rPr>
        <w:t>-11</w:t>
      </w:r>
      <w:r w:rsidRPr="000F4F62">
        <w:rPr>
          <w:rFonts w:eastAsia="SimSun"/>
          <w:szCs w:val="18"/>
        </w:rPr>
        <w:t>月》（</w:t>
      </w:r>
      <w:r w:rsidRPr="000F4F62">
        <w:rPr>
          <w:rFonts w:eastAsia="SimSun"/>
          <w:szCs w:val="18"/>
        </w:rPr>
        <w:t>2006</w:t>
      </w:r>
      <w:r w:rsidRPr="000F4F62">
        <w:rPr>
          <w:rFonts w:eastAsia="SimSun"/>
          <w:szCs w:val="18"/>
        </w:rPr>
        <w:t>年</w:t>
      </w:r>
      <w:r w:rsidRPr="000F4F62">
        <w:rPr>
          <w:rFonts w:eastAsia="SimSun"/>
          <w:szCs w:val="18"/>
        </w:rPr>
        <w:t>2</w:t>
      </w:r>
      <w:r w:rsidRPr="000F4F62">
        <w:rPr>
          <w:rFonts w:eastAsia="SimSun"/>
          <w:szCs w:val="18"/>
        </w:rPr>
        <w:t>月），第</w:t>
      </w:r>
      <w:r w:rsidRPr="000F4F62">
        <w:rPr>
          <w:szCs w:val="18"/>
        </w:rPr>
        <w:t>31-32</w:t>
      </w:r>
      <w:r w:rsidRPr="000F4F62">
        <w:rPr>
          <w:rFonts w:eastAsia="SimSun"/>
          <w:szCs w:val="18"/>
        </w:rPr>
        <w:t>页。</w:t>
      </w:r>
    </w:p>
  </w:footnote>
  <w:footnote w:id="4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29</w:t>
      </w:r>
      <w:r w:rsidRPr="000F4F62">
        <w:rPr>
          <w:rFonts w:eastAsia="SimSun"/>
          <w:szCs w:val="18"/>
        </w:rPr>
        <w:t>和</w:t>
      </w:r>
      <w:r w:rsidRPr="000F4F62">
        <w:rPr>
          <w:szCs w:val="18"/>
        </w:rPr>
        <w:t>31</w:t>
      </w:r>
      <w:r w:rsidRPr="000F4F62">
        <w:rPr>
          <w:rFonts w:eastAsia="SimSun"/>
          <w:szCs w:val="18"/>
        </w:rPr>
        <w:t>页。</w:t>
      </w:r>
    </w:p>
  </w:footnote>
  <w:footnote w:id="44">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28</w:t>
      </w:r>
      <w:r w:rsidRPr="000F4F62">
        <w:rPr>
          <w:rFonts w:eastAsia="SimSun"/>
          <w:szCs w:val="18"/>
        </w:rPr>
        <w:t>页。</w:t>
      </w:r>
    </w:p>
  </w:footnote>
  <w:footnote w:id="4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2</w:t>
      </w:r>
      <w:r w:rsidRPr="000F4F62">
        <w:rPr>
          <w:rFonts w:eastAsia="SimSun"/>
          <w:szCs w:val="18"/>
        </w:rPr>
        <w:t>9</w:t>
      </w:r>
      <w:r w:rsidRPr="000F4F62">
        <w:rPr>
          <w:rFonts w:eastAsia="SimSun"/>
          <w:szCs w:val="18"/>
        </w:rPr>
        <w:t>页。</w:t>
      </w:r>
    </w:p>
  </w:footnote>
  <w:footnote w:id="4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w:t>
      </w:r>
    </w:p>
  </w:footnote>
  <w:footnote w:id="4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4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31</w:t>
      </w:r>
      <w:r w:rsidRPr="000F4F62">
        <w:rPr>
          <w:rFonts w:eastAsia="SimSun"/>
          <w:szCs w:val="18"/>
        </w:rPr>
        <w:t>页。</w:t>
      </w:r>
    </w:p>
  </w:footnote>
  <w:footnote w:id="49">
    <w:p w:rsidR="00930637" w:rsidRPr="000F4F62" w:rsidRDefault="00930637" w:rsidP="00182F32">
      <w:pPr>
        <w:pStyle w:val="FootnoteText"/>
        <w:tabs>
          <w:tab w:val="left" w:pos="360"/>
        </w:tabs>
        <w:spacing w:line="300" w:lineRule="exact"/>
        <w:ind w:left="360" w:hanging="360"/>
        <w:jc w:val="both"/>
        <w:rPr>
          <w:rFonts w:hint="eastAsia"/>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总理就</w:t>
      </w:r>
      <w:r>
        <w:rPr>
          <w:rFonts w:eastAsia="SimSun" w:hint="eastAsia"/>
          <w:szCs w:val="18"/>
        </w:rPr>
        <w:t>“</w:t>
      </w:r>
      <w:r w:rsidRPr="000F4F62">
        <w:rPr>
          <w:rFonts w:eastAsia="SimSun"/>
          <w:szCs w:val="18"/>
        </w:rPr>
        <w:t>全国</w:t>
      </w:r>
      <w:r w:rsidRPr="000F4F62">
        <w:rPr>
          <w:rFonts w:eastAsia="SimSun"/>
          <w:szCs w:val="18"/>
        </w:rPr>
        <w:t>16</w:t>
      </w:r>
      <w:r w:rsidRPr="000F4F62">
        <w:rPr>
          <w:rFonts w:eastAsia="SimSun"/>
          <w:szCs w:val="18"/>
        </w:rPr>
        <w:t>日反</w:t>
      </w:r>
      <w:r>
        <w:rPr>
          <w:rFonts w:eastAsia="SimSun" w:hint="eastAsia"/>
          <w:szCs w:val="18"/>
        </w:rPr>
        <w:t>对</w:t>
      </w:r>
      <w:r>
        <w:rPr>
          <w:rFonts w:eastAsia="SimSun"/>
          <w:szCs w:val="18"/>
        </w:rPr>
        <w:t>性暴力</w:t>
      </w:r>
      <w:r w:rsidRPr="000F4F62">
        <w:rPr>
          <w:rFonts w:eastAsia="SimSun"/>
          <w:szCs w:val="18"/>
        </w:rPr>
        <w:t>运动</w:t>
      </w:r>
      <w:r>
        <w:rPr>
          <w:rFonts w:eastAsia="SimSun" w:hint="eastAsia"/>
          <w:szCs w:val="18"/>
        </w:rPr>
        <w:t>”</w:t>
      </w:r>
      <w:r w:rsidRPr="000F4F62">
        <w:rPr>
          <w:rFonts w:eastAsia="SimSun"/>
          <w:szCs w:val="18"/>
        </w:rPr>
        <w:t>的启动发表</w:t>
      </w:r>
      <w:r>
        <w:rPr>
          <w:rFonts w:eastAsia="SimSun" w:hint="eastAsia"/>
          <w:szCs w:val="18"/>
        </w:rPr>
        <w:t>的</w:t>
      </w:r>
      <w:r w:rsidRPr="000F4F62">
        <w:rPr>
          <w:rFonts w:eastAsia="SimSun"/>
          <w:szCs w:val="18"/>
        </w:rPr>
        <w:t>讲话（</w:t>
      </w:r>
      <w:r w:rsidRPr="000F4F62">
        <w:rPr>
          <w:rFonts w:eastAsia="SimSun"/>
          <w:szCs w:val="18"/>
        </w:rPr>
        <w:t>2005</w:t>
      </w:r>
      <w:r w:rsidRPr="000F4F62">
        <w:rPr>
          <w:rFonts w:eastAsia="SimSun"/>
          <w:szCs w:val="18"/>
        </w:rPr>
        <w:t>年</w:t>
      </w:r>
      <w:r w:rsidRPr="000F4F62">
        <w:rPr>
          <w:rFonts w:eastAsia="SimSun"/>
          <w:szCs w:val="18"/>
        </w:rPr>
        <w:t>11</w:t>
      </w:r>
      <w:r w:rsidRPr="000F4F62">
        <w:rPr>
          <w:rFonts w:eastAsia="SimSun"/>
          <w:szCs w:val="18"/>
        </w:rPr>
        <w:t>月）</w:t>
      </w:r>
      <w:r>
        <w:rPr>
          <w:rFonts w:eastAsia="SimSun" w:hint="eastAsia"/>
          <w:szCs w:val="18"/>
        </w:rPr>
        <w:t>。</w:t>
      </w:r>
    </w:p>
  </w:footnote>
  <w:footnote w:id="50">
    <w:p w:rsidR="00930637" w:rsidRPr="000F4F62" w:rsidRDefault="00930637" w:rsidP="00FA6DCF">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M. Araujo</w:t>
      </w:r>
      <w:r w:rsidRPr="000F4F62">
        <w:rPr>
          <w:rFonts w:eastAsia="SimSun"/>
          <w:szCs w:val="18"/>
        </w:rPr>
        <w:t>，《</w:t>
      </w:r>
      <w:r>
        <w:rPr>
          <w:rFonts w:hint="eastAsia"/>
          <w:szCs w:val="18"/>
        </w:rPr>
        <w:t>牛津饥荒救济委员会</w:t>
      </w:r>
      <w:r w:rsidRPr="000F4F62">
        <w:rPr>
          <w:rFonts w:eastAsia="SimSun"/>
          <w:szCs w:val="18"/>
        </w:rPr>
        <w:t>与东帝汶合作伙伴</w:t>
      </w:r>
      <w:r>
        <w:rPr>
          <w:rFonts w:eastAsia="SimSun" w:hint="eastAsia"/>
          <w:szCs w:val="18"/>
        </w:rPr>
        <w:t>–</w:t>
      </w:r>
      <w:r w:rsidRPr="000F4F62">
        <w:rPr>
          <w:rFonts w:eastAsia="SimSun"/>
          <w:szCs w:val="18"/>
        </w:rPr>
        <w:t>为</w:t>
      </w:r>
      <w:r>
        <w:rPr>
          <w:rFonts w:eastAsia="SimSun"/>
          <w:szCs w:val="18"/>
        </w:rPr>
        <w:t>妇女</w:t>
      </w:r>
      <w:r w:rsidRPr="000F4F62">
        <w:rPr>
          <w:rFonts w:eastAsia="SimSun"/>
          <w:szCs w:val="18"/>
        </w:rPr>
        <w:t>创造</w:t>
      </w:r>
      <w:r>
        <w:rPr>
          <w:rFonts w:eastAsia="SimSun" w:hint="eastAsia"/>
          <w:szCs w:val="18"/>
        </w:rPr>
        <w:t>话语</w:t>
      </w:r>
      <w:r w:rsidRPr="000F4F62">
        <w:rPr>
          <w:rFonts w:eastAsia="SimSun"/>
          <w:szCs w:val="18"/>
        </w:rPr>
        <w:t>权，打造</w:t>
      </w:r>
      <w:r>
        <w:rPr>
          <w:rFonts w:eastAsia="SimSun" w:hint="eastAsia"/>
          <w:szCs w:val="18"/>
        </w:rPr>
        <w:t>话语</w:t>
      </w:r>
      <w:r w:rsidRPr="000F4F62">
        <w:rPr>
          <w:rFonts w:eastAsia="SimSun"/>
          <w:szCs w:val="18"/>
        </w:rPr>
        <w:t>空间》，摘自《挑战与可能</w:t>
      </w:r>
      <w:r>
        <w:rPr>
          <w:rFonts w:eastAsia="SimSun" w:hint="eastAsia"/>
          <w:szCs w:val="18"/>
        </w:rPr>
        <w:t>性–</w:t>
      </w:r>
      <w:r w:rsidRPr="000F4F62">
        <w:rPr>
          <w:rFonts w:eastAsia="SimSun"/>
          <w:szCs w:val="18"/>
        </w:rPr>
        <w:t>国际组织与东帝汶妇女》（墨尔本</w:t>
      </w:r>
      <w:r>
        <w:rPr>
          <w:rFonts w:eastAsia="SimSun" w:hint="eastAsia"/>
          <w:szCs w:val="18"/>
        </w:rPr>
        <w:t>会议</w:t>
      </w:r>
      <w:r w:rsidRPr="000F4F62">
        <w:rPr>
          <w:rFonts w:eastAsia="SimSun"/>
          <w:szCs w:val="18"/>
        </w:rPr>
        <w:t>，</w:t>
      </w:r>
      <w:r w:rsidRPr="000F4F62">
        <w:rPr>
          <w:rFonts w:eastAsia="SimSun"/>
          <w:szCs w:val="18"/>
        </w:rPr>
        <w:t>2005</w:t>
      </w:r>
      <w:r w:rsidRPr="000F4F62">
        <w:rPr>
          <w:rFonts w:eastAsia="SimSun"/>
          <w:szCs w:val="18"/>
        </w:rPr>
        <w:t>年</w:t>
      </w:r>
      <w:r w:rsidRPr="000F4F62">
        <w:rPr>
          <w:rFonts w:eastAsia="SimSun"/>
          <w:szCs w:val="18"/>
        </w:rPr>
        <w:t>9</w:t>
      </w:r>
      <w:r w:rsidRPr="000F4F62">
        <w:rPr>
          <w:rFonts w:eastAsia="SimSun"/>
          <w:szCs w:val="18"/>
        </w:rPr>
        <w:t>月），第</w:t>
      </w:r>
      <w:r w:rsidRPr="000F4F62">
        <w:rPr>
          <w:rFonts w:eastAsia="SimSun"/>
          <w:szCs w:val="18"/>
        </w:rPr>
        <w:t>5</w:t>
      </w:r>
      <w:r w:rsidRPr="000F4F62">
        <w:rPr>
          <w:rFonts w:eastAsia="SimSun"/>
          <w:szCs w:val="18"/>
        </w:rPr>
        <w:t>页。</w:t>
      </w:r>
    </w:p>
  </w:footnote>
  <w:footnote w:id="51">
    <w:p w:rsidR="00930637" w:rsidRPr="000F4F62" w:rsidRDefault="00930637" w:rsidP="00182F32">
      <w:pPr>
        <w:pStyle w:val="FootnoteText"/>
        <w:tabs>
          <w:tab w:val="left" w:pos="360"/>
        </w:tabs>
        <w:spacing w:line="300" w:lineRule="exact"/>
        <w:ind w:left="360" w:hanging="360"/>
        <w:jc w:val="both"/>
        <w:rPr>
          <w:szCs w:val="18"/>
        </w:rPr>
      </w:pPr>
      <w:r w:rsidRPr="00252B86">
        <w:rPr>
          <w:rFonts w:eastAsia="SimSun"/>
          <w:szCs w:val="18"/>
          <w:vertAlign w:val="superscript"/>
        </w:rPr>
        <w:footnoteRef/>
      </w:r>
      <w:r w:rsidRPr="000F4F62">
        <w:rPr>
          <w:rFonts w:eastAsia="SimSun"/>
          <w:szCs w:val="18"/>
        </w:rPr>
        <w:t xml:space="preserve"> </w:t>
      </w:r>
      <w:r>
        <w:rPr>
          <w:rFonts w:eastAsia="SimSun" w:hint="eastAsia"/>
          <w:szCs w:val="18"/>
        </w:rPr>
        <w:tab/>
      </w:r>
      <w:r w:rsidRPr="000F4F62">
        <w:rPr>
          <w:rFonts w:eastAsia="SimSun"/>
          <w:szCs w:val="18"/>
        </w:rPr>
        <w:t>国际救援委员会，《传统司法与</w:t>
      </w:r>
      <w:r>
        <w:rPr>
          <w:rFonts w:eastAsia="SimSun"/>
          <w:szCs w:val="18"/>
        </w:rPr>
        <w:t>性暴力</w:t>
      </w:r>
      <w:r w:rsidRPr="000F4F62">
        <w:rPr>
          <w:rFonts w:eastAsia="SimSun"/>
          <w:szCs w:val="18"/>
        </w:rPr>
        <w:t>》，引自</w:t>
      </w:r>
      <w:r w:rsidRPr="000F4F62">
        <w:rPr>
          <w:szCs w:val="18"/>
        </w:rPr>
        <w:t>K. Robertson/PRADET,</w:t>
      </w:r>
      <w:r w:rsidRPr="000F4F62">
        <w:rPr>
          <w:rFonts w:eastAsia="SimSun"/>
          <w:szCs w:val="18"/>
        </w:rPr>
        <w:t>《</w:t>
      </w:r>
      <w:r>
        <w:rPr>
          <w:rFonts w:eastAsia="SimSun"/>
          <w:szCs w:val="18"/>
        </w:rPr>
        <w:t>东帝汶性暴力个案研究</w:t>
      </w:r>
      <w:r w:rsidRPr="000F4F62">
        <w:rPr>
          <w:rFonts w:eastAsia="SimSun"/>
          <w:szCs w:val="18"/>
        </w:rPr>
        <w:t>》</w:t>
      </w:r>
      <w:r>
        <w:rPr>
          <w:rFonts w:eastAsia="SimSun" w:hint="eastAsia"/>
          <w:szCs w:val="18"/>
        </w:rPr>
        <w:t>（</w:t>
      </w:r>
      <w:r w:rsidRPr="000F4F62">
        <w:rPr>
          <w:rFonts w:eastAsia="SimSun"/>
          <w:szCs w:val="18"/>
        </w:rPr>
        <w:t>联合国人口基金</w:t>
      </w:r>
      <w:r>
        <w:rPr>
          <w:rFonts w:eastAsia="SimSun" w:hint="eastAsia"/>
          <w:szCs w:val="18"/>
        </w:rPr>
        <w:t>，</w:t>
      </w:r>
      <w:r w:rsidRPr="000F4F62">
        <w:rPr>
          <w:rFonts w:eastAsia="SimSun"/>
          <w:szCs w:val="18"/>
        </w:rPr>
        <w:t>2005</w:t>
      </w:r>
      <w:r w:rsidRPr="000F4F62">
        <w:rPr>
          <w:rFonts w:eastAsia="SimSun"/>
          <w:szCs w:val="18"/>
        </w:rPr>
        <w:t>年</w:t>
      </w:r>
      <w:r>
        <w:rPr>
          <w:rFonts w:eastAsia="SimSun" w:hint="eastAsia"/>
          <w:szCs w:val="18"/>
        </w:rPr>
        <w:t>）</w:t>
      </w:r>
      <w:r w:rsidRPr="000F4F62">
        <w:rPr>
          <w:rFonts w:eastAsia="SimSun"/>
          <w:szCs w:val="18"/>
        </w:rPr>
        <w:t>，第</w:t>
      </w:r>
      <w:r w:rsidRPr="000F4F62">
        <w:rPr>
          <w:rFonts w:eastAsia="SimSun"/>
          <w:szCs w:val="18"/>
        </w:rPr>
        <w:t>45</w:t>
      </w:r>
      <w:r w:rsidRPr="000F4F62">
        <w:rPr>
          <w:rFonts w:eastAsia="SimSun"/>
          <w:szCs w:val="18"/>
        </w:rPr>
        <w:t>页。</w:t>
      </w:r>
    </w:p>
  </w:footnote>
  <w:footnote w:id="5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K. Robertson/PRADET</w:t>
      </w:r>
      <w:r>
        <w:rPr>
          <w:rFonts w:hint="eastAsia"/>
          <w:szCs w:val="18"/>
        </w:rPr>
        <w:t>，</w:t>
      </w:r>
      <w:r w:rsidRPr="000F4F62">
        <w:rPr>
          <w:rFonts w:eastAsia="SimSun"/>
          <w:szCs w:val="18"/>
        </w:rPr>
        <w:t>《</w:t>
      </w:r>
      <w:r>
        <w:rPr>
          <w:rFonts w:eastAsia="SimSun"/>
          <w:szCs w:val="18"/>
        </w:rPr>
        <w:t>东帝汶性暴力个案研究</w:t>
      </w:r>
      <w:r w:rsidRPr="000F4F62">
        <w:rPr>
          <w:rFonts w:eastAsia="SimSun"/>
          <w:szCs w:val="18"/>
        </w:rPr>
        <w:t>》</w:t>
      </w:r>
      <w:r w:rsidRPr="000F4F62">
        <w:rPr>
          <w:rFonts w:eastAsia="SimSun"/>
          <w:szCs w:val="18"/>
        </w:rPr>
        <w:t>(</w:t>
      </w:r>
      <w:r w:rsidRPr="000F4F62">
        <w:rPr>
          <w:rFonts w:eastAsia="SimSun"/>
          <w:szCs w:val="18"/>
        </w:rPr>
        <w:t>联合国人口基金</w:t>
      </w:r>
      <w:r w:rsidRPr="000F4F62">
        <w:rPr>
          <w:rFonts w:eastAsia="SimSun"/>
          <w:szCs w:val="18"/>
        </w:rPr>
        <w:t>, 2005</w:t>
      </w:r>
      <w:r w:rsidRPr="000F4F62">
        <w:rPr>
          <w:rFonts w:eastAsia="SimSun"/>
          <w:szCs w:val="18"/>
        </w:rPr>
        <w:t>年</w:t>
      </w:r>
      <w:r w:rsidRPr="000F4F62">
        <w:rPr>
          <w:rFonts w:eastAsia="SimSun"/>
          <w:szCs w:val="18"/>
        </w:rPr>
        <w:t>)</w:t>
      </w:r>
      <w:r w:rsidRPr="000F4F62">
        <w:rPr>
          <w:rFonts w:eastAsia="SimSun"/>
          <w:szCs w:val="18"/>
        </w:rPr>
        <w:t>，第</w:t>
      </w:r>
      <w:r w:rsidRPr="000F4F62">
        <w:rPr>
          <w:rFonts w:eastAsia="SimSun"/>
          <w:szCs w:val="18"/>
        </w:rPr>
        <w:t>45</w:t>
      </w:r>
      <w:r w:rsidRPr="000F4F62">
        <w:rPr>
          <w:rFonts w:eastAsia="SimSun"/>
          <w:szCs w:val="18"/>
        </w:rPr>
        <w:t>页。</w:t>
      </w:r>
    </w:p>
  </w:footnote>
  <w:footnote w:id="5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与东帝汶警察</w:t>
      </w:r>
      <w:r>
        <w:rPr>
          <w:rFonts w:eastAsia="SimSun" w:hint="eastAsia"/>
          <w:szCs w:val="18"/>
        </w:rPr>
        <w:t>机构</w:t>
      </w:r>
      <w:r w:rsidRPr="000F4F62">
        <w:rPr>
          <w:rFonts w:eastAsia="SimSun"/>
          <w:szCs w:val="18"/>
        </w:rPr>
        <w:t>发展项目官员的访谈（</w:t>
      </w:r>
      <w:r w:rsidRPr="000F4F62">
        <w:rPr>
          <w:rFonts w:eastAsia="SimSun"/>
          <w:szCs w:val="18"/>
        </w:rPr>
        <w:t>2006</w:t>
      </w:r>
      <w:r w:rsidRPr="000F4F62">
        <w:rPr>
          <w:rFonts w:eastAsia="SimSun"/>
          <w:szCs w:val="18"/>
        </w:rPr>
        <w:t>年</w:t>
      </w:r>
      <w:r w:rsidRPr="000F4F62">
        <w:rPr>
          <w:rFonts w:eastAsia="SimSun"/>
          <w:szCs w:val="18"/>
        </w:rPr>
        <w:t>5</w:t>
      </w:r>
      <w:r w:rsidRPr="000F4F62">
        <w:rPr>
          <w:rFonts w:eastAsia="SimSun"/>
          <w:szCs w:val="18"/>
        </w:rPr>
        <w:t>月）。</w:t>
      </w:r>
    </w:p>
  </w:footnote>
  <w:footnote w:id="5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年）；另见，</w:t>
      </w:r>
      <w:r w:rsidRPr="000F4F62">
        <w:rPr>
          <w:szCs w:val="18"/>
        </w:rPr>
        <w:t>K. Robertson</w:t>
      </w:r>
      <w:r>
        <w:rPr>
          <w:rFonts w:hint="eastAsia"/>
          <w:szCs w:val="18"/>
        </w:rPr>
        <w:t>（</w:t>
      </w:r>
      <w:r w:rsidRPr="000F4F62">
        <w:rPr>
          <w:szCs w:val="18"/>
        </w:rPr>
        <w:t>PRADET</w:t>
      </w:r>
      <w:r>
        <w:rPr>
          <w:rFonts w:hint="eastAsia"/>
          <w:szCs w:val="18"/>
        </w:rPr>
        <w:t>），</w:t>
      </w:r>
      <w:r w:rsidRPr="000F4F62">
        <w:rPr>
          <w:rFonts w:eastAsia="SimSun"/>
          <w:szCs w:val="18"/>
        </w:rPr>
        <w:t>《</w:t>
      </w:r>
      <w:r>
        <w:rPr>
          <w:rFonts w:eastAsia="SimSun"/>
          <w:szCs w:val="18"/>
        </w:rPr>
        <w:t>东帝汶性暴力个案研究</w:t>
      </w:r>
      <w:r w:rsidRPr="000F4F62">
        <w:rPr>
          <w:rFonts w:eastAsia="SimSun"/>
          <w:szCs w:val="18"/>
        </w:rPr>
        <w:t>》</w:t>
      </w:r>
      <w:r>
        <w:rPr>
          <w:rFonts w:eastAsia="SimSun" w:hint="eastAsia"/>
          <w:szCs w:val="18"/>
        </w:rPr>
        <w:t>（</w:t>
      </w:r>
      <w:r w:rsidRPr="000F4F62">
        <w:rPr>
          <w:rFonts w:eastAsia="SimSun"/>
          <w:szCs w:val="18"/>
        </w:rPr>
        <w:t>联合国人口基金</w:t>
      </w:r>
      <w:r>
        <w:rPr>
          <w:rFonts w:eastAsia="SimSun" w:hint="eastAsia"/>
          <w:szCs w:val="18"/>
        </w:rPr>
        <w:t>，</w:t>
      </w:r>
      <w:r w:rsidRPr="000F4F62">
        <w:rPr>
          <w:rFonts w:eastAsia="SimSun"/>
          <w:szCs w:val="18"/>
        </w:rPr>
        <w:t>2005</w:t>
      </w:r>
      <w:r w:rsidRPr="000F4F62">
        <w:rPr>
          <w:rFonts w:eastAsia="SimSun"/>
          <w:szCs w:val="18"/>
        </w:rPr>
        <w:t>年</w:t>
      </w:r>
      <w:r>
        <w:rPr>
          <w:rFonts w:eastAsia="SimSun" w:hint="eastAsia"/>
          <w:szCs w:val="18"/>
        </w:rPr>
        <w:t>）</w:t>
      </w:r>
      <w:r w:rsidRPr="000F4F62">
        <w:rPr>
          <w:rFonts w:eastAsia="SimSun"/>
          <w:szCs w:val="18"/>
        </w:rPr>
        <w:t>，第</w:t>
      </w:r>
      <w:r w:rsidRPr="000F4F62">
        <w:rPr>
          <w:rFonts w:eastAsia="SimSun"/>
          <w:szCs w:val="18"/>
        </w:rPr>
        <w:t>46</w:t>
      </w:r>
      <w:r w:rsidRPr="000F4F62">
        <w:rPr>
          <w:rFonts w:eastAsia="SimSun"/>
          <w:szCs w:val="18"/>
        </w:rPr>
        <w:t>页。</w:t>
      </w:r>
    </w:p>
  </w:footnote>
  <w:footnote w:id="5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司法系统监测方案，《</w:t>
      </w:r>
      <w:r>
        <w:rPr>
          <w:rFonts w:eastAsia="SimSun"/>
          <w:szCs w:val="18"/>
        </w:rPr>
        <w:t>妇女</w:t>
      </w:r>
      <w:r w:rsidRPr="000F4F62">
        <w:rPr>
          <w:rFonts w:eastAsia="SimSun"/>
          <w:szCs w:val="18"/>
        </w:rPr>
        <w:t>受害者司法求助途径》（</w:t>
      </w:r>
      <w:r w:rsidRPr="000F4F62">
        <w:rPr>
          <w:rFonts w:eastAsia="SimSun"/>
          <w:szCs w:val="18"/>
        </w:rPr>
        <w:t>2004</w:t>
      </w:r>
      <w:r w:rsidRPr="000F4F62">
        <w:rPr>
          <w:rFonts w:eastAsia="SimSun"/>
          <w:szCs w:val="18"/>
        </w:rPr>
        <w:t>年），第</w:t>
      </w:r>
      <w:r w:rsidRPr="000F4F62">
        <w:rPr>
          <w:rFonts w:eastAsia="SimSun"/>
          <w:szCs w:val="18"/>
        </w:rPr>
        <w:t>16</w:t>
      </w:r>
      <w:r w:rsidRPr="000F4F62">
        <w:rPr>
          <w:rFonts w:eastAsia="SimSun"/>
          <w:szCs w:val="18"/>
        </w:rPr>
        <w:t>页。</w:t>
      </w:r>
    </w:p>
  </w:footnote>
  <w:footnote w:id="5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w:t>
      </w:r>
    </w:p>
  </w:footnote>
  <w:footnote w:id="5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亚洲基金</w:t>
      </w:r>
      <w:r>
        <w:rPr>
          <w:rFonts w:eastAsia="SimSun" w:hint="eastAsia"/>
          <w:szCs w:val="18"/>
        </w:rPr>
        <w:t>会</w:t>
      </w:r>
      <w:r w:rsidRPr="000F4F62">
        <w:rPr>
          <w:rFonts w:eastAsia="SimSun"/>
          <w:szCs w:val="18"/>
        </w:rPr>
        <w:t>，《东帝汶的法律与司法：东帝汶公民</w:t>
      </w:r>
      <w:r>
        <w:rPr>
          <w:rFonts w:eastAsia="SimSun" w:hint="eastAsia"/>
          <w:szCs w:val="18"/>
        </w:rPr>
        <w:t>对</w:t>
      </w:r>
      <w:r w:rsidRPr="000F4F62">
        <w:rPr>
          <w:rFonts w:eastAsia="SimSun"/>
          <w:szCs w:val="18"/>
        </w:rPr>
        <w:t>法律</w:t>
      </w:r>
      <w:r>
        <w:rPr>
          <w:rFonts w:eastAsia="SimSun" w:hint="eastAsia"/>
          <w:szCs w:val="18"/>
        </w:rPr>
        <w:t>和</w:t>
      </w:r>
      <w:r w:rsidRPr="000F4F62">
        <w:rPr>
          <w:rFonts w:eastAsia="SimSun"/>
          <w:szCs w:val="18"/>
        </w:rPr>
        <w:t>司法</w:t>
      </w:r>
      <w:r>
        <w:rPr>
          <w:rFonts w:eastAsia="SimSun" w:hint="eastAsia"/>
          <w:szCs w:val="18"/>
        </w:rPr>
        <w:t>的</w:t>
      </w:r>
      <w:r w:rsidRPr="000F4F62">
        <w:rPr>
          <w:rFonts w:eastAsia="SimSun"/>
          <w:szCs w:val="18"/>
        </w:rPr>
        <w:t>认</w:t>
      </w:r>
      <w:r>
        <w:rPr>
          <w:rFonts w:eastAsia="SimSun" w:hint="eastAsia"/>
          <w:szCs w:val="18"/>
        </w:rPr>
        <w:t>识</w:t>
      </w:r>
      <w:r w:rsidRPr="000F4F62">
        <w:rPr>
          <w:rFonts w:eastAsia="SimSun"/>
          <w:szCs w:val="18"/>
        </w:rPr>
        <w:t>与态度调查》（</w:t>
      </w:r>
      <w:r w:rsidRPr="000F4F62">
        <w:rPr>
          <w:rFonts w:eastAsia="SimSun"/>
          <w:szCs w:val="18"/>
        </w:rPr>
        <w:t>2004</w:t>
      </w:r>
      <w:r w:rsidRPr="000F4F62">
        <w:rPr>
          <w:rFonts w:eastAsia="SimSun"/>
          <w:szCs w:val="18"/>
        </w:rPr>
        <w:t>年），引自</w:t>
      </w:r>
      <w:r w:rsidRPr="000F4F62">
        <w:rPr>
          <w:szCs w:val="18"/>
        </w:rPr>
        <w:t>K. Robertson/PRADET,</w:t>
      </w:r>
      <w:r w:rsidRPr="000F4F62">
        <w:rPr>
          <w:rFonts w:eastAsia="SimSun"/>
          <w:szCs w:val="18"/>
        </w:rPr>
        <w:t>《</w:t>
      </w:r>
      <w:r>
        <w:rPr>
          <w:rFonts w:eastAsia="SimSun"/>
          <w:szCs w:val="18"/>
        </w:rPr>
        <w:t>东帝汶性暴力个案研究</w:t>
      </w:r>
      <w:r w:rsidRPr="000F4F62">
        <w:rPr>
          <w:rFonts w:eastAsia="SimSun"/>
          <w:szCs w:val="18"/>
        </w:rPr>
        <w:t>》</w:t>
      </w:r>
      <w:r>
        <w:rPr>
          <w:rFonts w:eastAsia="SimSun" w:hint="eastAsia"/>
          <w:szCs w:val="18"/>
        </w:rPr>
        <w:t>（</w:t>
      </w:r>
      <w:r w:rsidRPr="000F4F62">
        <w:rPr>
          <w:rFonts w:eastAsia="SimSun"/>
          <w:szCs w:val="18"/>
        </w:rPr>
        <w:t>联合国人口基金</w:t>
      </w:r>
      <w:r w:rsidRPr="000F4F62">
        <w:rPr>
          <w:rFonts w:eastAsia="SimSun"/>
          <w:szCs w:val="18"/>
        </w:rPr>
        <w:t>, 2005</w:t>
      </w:r>
      <w:r w:rsidRPr="000F4F62">
        <w:rPr>
          <w:rFonts w:eastAsia="SimSun"/>
          <w:szCs w:val="18"/>
        </w:rPr>
        <w:t>年</w:t>
      </w:r>
      <w:r>
        <w:rPr>
          <w:rFonts w:eastAsia="SimSun" w:hint="eastAsia"/>
          <w:szCs w:val="18"/>
        </w:rPr>
        <w:t>）</w:t>
      </w:r>
      <w:r w:rsidRPr="000F4F62">
        <w:rPr>
          <w:rFonts w:eastAsia="SimSun"/>
          <w:szCs w:val="18"/>
        </w:rPr>
        <w:t>，第</w:t>
      </w:r>
      <w:r w:rsidRPr="000F4F62">
        <w:rPr>
          <w:rFonts w:eastAsia="SimSun"/>
          <w:szCs w:val="18"/>
        </w:rPr>
        <w:t>47</w:t>
      </w:r>
      <w:r w:rsidRPr="000F4F62">
        <w:rPr>
          <w:rFonts w:eastAsia="SimSun"/>
          <w:szCs w:val="18"/>
        </w:rPr>
        <w:t>页。</w:t>
      </w:r>
    </w:p>
  </w:footnote>
  <w:footnote w:id="5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引自</w:t>
      </w:r>
      <w:r w:rsidRPr="000F4F62">
        <w:rPr>
          <w:szCs w:val="18"/>
        </w:rPr>
        <w:t>K. Robertson/PRADET,</w:t>
      </w:r>
      <w:r w:rsidRPr="000F4F62">
        <w:rPr>
          <w:rFonts w:eastAsia="SimSun"/>
          <w:szCs w:val="18"/>
        </w:rPr>
        <w:t>《</w:t>
      </w:r>
      <w:r>
        <w:rPr>
          <w:rFonts w:eastAsia="SimSun"/>
          <w:szCs w:val="18"/>
        </w:rPr>
        <w:t>东帝汶性暴力个案研究</w:t>
      </w:r>
      <w:r w:rsidRPr="000F4F62">
        <w:rPr>
          <w:rFonts w:eastAsia="SimSun"/>
          <w:szCs w:val="18"/>
        </w:rPr>
        <w:t>》</w:t>
      </w:r>
      <w:r w:rsidRPr="000F4F62">
        <w:rPr>
          <w:rFonts w:eastAsia="SimSun"/>
          <w:szCs w:val="18"/>
        </w:rPr>
        <w:t>(</w:t>
      </w:r>
      <w:r w:rsidRPr="000F4F62">
        <w:rPr>
          <w:rFonts w:eastAsia="SimSun"/>
          <w:szCs w:val="18"/>
        </w:rPr>
        <w:t>联合国人口基金</w:t>
      </w:r>
      <w:r w:rsidRPr="000F4F62">
        <w:rPr>
          <w:rFonts w:eastAsia="SimSun"/>
          <w:szCs w:val="18"/>
        </w:rPr>
        <w:t>, 2005</w:t>
      </w:r>
      <w:r w:rsidRPr="000F4F62">
        <w:rPr>
          <w:rFonts w:eastAsia="SimSun"/>
          <w:szCs w:val="18"/>
        </w:rPr>
        <w:t>年</w:t>
      </w:r>
      <w:r w:rsidRPr="000F4F62">
        <w:rPr>
          <w:rFonts w:eastAsia="SimSun"/>
          <w:szCs w:val="18"/>
        </w:rPr>
        <w:t>)</w:t>
      </w:r>
      <w:r w:rsidRPr="000F4F62">
        <w:rPr>
          <w:rFonts w:eastAsia="SimSun"/>
          <w:szCs w:val="18"/>
        </w:rPr>
        <w:t>，第</w:t>
      </w:r>
      <w:r w:rsidRPr="000F4F62">
        <w:rPr>
          <w:rFonts w:eastAsia="SimSun"/>
          <w:szCs w:val="18"/>
        </w:rPr>
        <w:t>45</w:t>
      </w:r>
      <w:r w:rsidRPr="000F4F62">
        <w:rPr>
          <w:rFonts w:eastAsia="SimSun"/>
          <w:szCs w:val="18"/>
        </w:rPr>
        <w:t>页。</w:t>
      </w:r>
    </w:p>
  </w:footnote>
  <w:footnote w:id="5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hint="eastAsia"/>
          <w:szCs w:val="18"/>
        </w:rPr>
        <w:t xml:space="preserve"> </w:t>
      </w:r>
      <w:r>
        <w:rPr>
          <w:rFonts w:hint="eastAsia"/>
          <w:szCs w:val="18"/>
        </w:rPr>
        <w:tab/>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sidRPr="000F4F62">
        <w:rPr>
          <w:rFonts w:eastAsia="SimSun"/>
          <w:szCs w:val="18"/>
        </w:rPr>
        <w:t>，《东帝汶的</w:t>
      </w:r>
      <w:r>
        <w:rPr>
          <w:rFonts w:eastAsia="SimSun"/>
          <w:szCs w:val="18"/>
        </w:rPr>
        <w:t>性暴力</w:t>
      </w:r>
      <w:r w:rsidRPr="000F4F62">
        <w:rPr>
          <w:rFonts w:eastAsia="SimSun"/>
          <w:szCs w:val="18"/>
        </w:rPr>
        <w:t>盛行情况》（</w:t>
      </w:r>
      <w:r w:rsidRPr="000F4F62">
        <w:rPr>
          <w:rFonts w:eastAsia="SimSun"/>
          <w:szCs w:val="18"/>
        </w:rPr>
        <w:t>2003</w:t>
      </w:r>
      <w:r w:rsidRPr="000F4F62">
        <w:rPr>
          <w:rFonts w:eastAsia="SimSun"/>
          <w:szCs w:val="18"/>
        </w:rPr>
        <w:t>年），</w:t>
      </w:r>
      <w:r w:rsidRPr="000F4F62">
        <w:rPr>
          <w:szCs w:val="18"/>
        </w:rPr>
        <w:t>引自</w:t>
      </w:r>
      <w:r w:rsidRPr="000F4F62">
        <w:rPr>
          <w:szCs w:val="18"/>
        </w:rPr>
        <w:t xml:space="preserve"> K. Robertson/PRADET</w:t>
      </w:r>
      <w:r>
        <w:rPr>
          <w:rFonts w:hint="eastAsia"/>
          <w:szCs w:val="18"/>
        </w:rPr>
        <w:t>，</w:t>
      </w:r>
      <w:r w:rsidRPr="000F4F62">
        <w:rPr>
          <w:rFonts w:eastAsia="SimSun"/>
          <w:szCs w:val="18"/>
        </w:rPr>
        <w:t>《</w:t>
      </w:r>
      <w:r>
        <w:rPr>
          <w:rFonts w:eastAsia="SimSun"/>
          <w:szCs w:val="18"/>
        </w:rPr>
        <w:t>东帝汶性暴力个案研究</w:t>
      </w:r>
      <w:r w:rsidRPr="000F4F62">
        <w:rPr>
          <w:rFonts w:eastAsia="SimSun"/>
          <w:szCs w:val="18"/>
        </w:rPr>
        <w:t>》</w:t>
      </w:r>
      <w:r>
        <w:rPr>
          <w:rFonts w:eastAsia="SimSun" w:hint="eastAsia"/>
          <w:szCs w:val="18"/>
        </w:rPr>
        <w:t>（</w:t>
      </w:r>
      <w:r w:rsidRPr="000F4F62">
        <w:rPr>
          <w:rFonts w:eastAsia="SimSun"/>
          <w:szCs w:val="18"/>
        </w:rPr>
        <w:t>联合国人口基金</w:t>
      </w:r>
      <w:r>
        <w:rPr>
          <w:rFonts w:eastAsia="SimSun" w:hint="eastAsia"/>
          <w:szCs w:val="18"/>
        </w:rPr>
        <w:t>，</w:t>
      </w:r>
      <w:r w:rsidRPr="000F4F62">
        <w:rPr>
          <w:rFonts w:eastAsia="SimSun"/>
          <w:szCs w:val="18"/>
        </w:rPr>
        <w:t>2005</w:t>
      </w:r>
      <w:r w:rsidRPr="000F4F62">
        <w:rPr>
          <w:rFonts w:eastAsia="SimSun"/>
          <w:szCs w:val="18"/>
        </w:rPr>
        <w:t>年</w:t>
      </w:r>
      <w:r>
        <w:rPr>
          <w:rFonts w:eastAsia="SimSun" w:hint="eastAsia"/>
          <w:szCs w:val="18"/>
        </w:rPr>
        <w:t>）</w:t>
      </w:r>
      <w:r w:rsidRPr="000F4F62">
        <w:rPr>
          <w:rFonts w:eastAsia="SimSun"/>
          <w:szCs w:val="18"/>
        </w:rPr>
        <w:t>，第</w:t>
      </w:r>
      <w:r w:rsidRPr="000F4F62">
        <w:rPr>
          <w:rFonts w:eastAsia="SimSun"/>
          <w:szCs w:val="18"/>
        </w:rPr>
        <w:t>52</w:t>
      </w:r>
      <w:r w:rsidRPr="000F4F62">
        <w:rPr>
          <w:rFonts w:eastAsia="SimSun"/>
          <w:szCs w:val="18"/>
        </w:rPr>
        <w:t>页。</w:t>
      </w:r>
    </w:p>
  </w:footnote>
  <w:footnote w:id="6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w:t>
      </w:r>
      <w:r w:rsidRPr="000F4F62">
        <w:rPr>
          <w:szCs w:val="18"/>
        </w:rPr>
        <w:t>18</w:t>
      </w:r>
      <w:r w:rsidRPr="000F4F62">
        <w:rPr>
          <w:rFonts w:eastAsia="SimSun"/>
          <w:szCs w:val="18"/>
        </w:rPr>
        <w:t>条。</w:t>
      </w:r>
    </w:p>
  </w:footnote>
  <w:footnote w:id="61">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w:t>
      </w:r>
      <w:r w:rsidRPr="000F4F62">
        <w:rPr>
          <w:szCs w:val="18"/>
        </w:rPr>
        <w:t>20</w:t>
      </w:r>
      <w:r w:rsidRPr="000F4F62">
        <w:rPr>
          <w:rFonts w:eastAsia="SimSun"/>
          <w:szCs w:val="18"/>
        </w:rPr>
        <w:t>条。</w:t>
      </w:r>
    </w:p>
  </w:footnote>
  <w:footnote w:id="6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w:t>
      </w:r>
      <w:r w:rsidRPr="000F4F62">
        <w:rPr>
          <w:szCs w:val="18"/>
        </w:rPr>
        <w:t>21</w:t>
      </w:r>
      <w:r w:rsidRPr="000F4F62">
        <w:rPr>
          <w:rFonts w:eastAsia="SimSun"/>
          <w:szCs w:val="18"/>
        </w:rPr>
        <w:t>条。</w:t>
      </w:r>
    </w:p>
  </w:footnote>
  <w:footnote w:id="6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w:t>
      </w:r>
      <w:r w:rsidRPr="000F4F62">
        <w:rPr>
          <w:szCs w:val="18"/>
        </w:rPr>
        <w:t>22</w:t>
      </w:r>
      <w:r w:rsidRPr="000F4F62">
        <w:rPr>
          <w:rFonts w:eastAsia="SimSun"/>
          <w:szCs w:val="18"/>
        </w:rPr>
        <w:t>条。</w:t>
      </w:r>
    </w:p>
  </w:footnote>
  <w:footnote w:id="6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亚洲基金</w:t>
      </w:r>
      <w:r>
        <w:rPr>
          <w:rFonts w:eastAsia="SimSun" w:hint="eastAsia"/>
          <w:szCs w:val="18"/>
        </w:rPr>
        <w:t>会</w:t>
      </w:r>
      <w:r w:rsidRPr="000F4F62">
        <w:rPr>
          <w:rFonts w:eastAsia="SimSun"/>
          <w:szCs w:val="18"/>
        </w:rPr>
        <w:t>，《东帝汶法律与司法：东帝汶公民</w:t>
      </w:r>
      <w:r>
        <w:rPr>
          <w:rFonts w:eastAsia="SimSun" w:hint="eastAsia"/>
          <w:szCs w:val="18"/>
        </w:rPr>
        <w:t>对</w:t>
      </w:r>
      <w:r w:rsidRPr="000F4F62">
        <w:rPr>
          <w:rFonts w:eastAsia="SimSun"/>
          <w:szCs w:val="18"/>
        </w:rPr>
        <w:t>法律</w:t>
      </w:r>
      <w:r>
        <w:rPr>
          <w:rFonts w:eastAsia="SimSun" w:hint="eastAsia"/>
          <w:szCs w:val="18"/>
        </w:rPr>
        <w:t>和</w:t>
      </w:r>
      <w:r w:rsidRPr="000F4F62">
        <w:rPr>
          <w:rFonts w:eastAsia="SimSun"/>
          <w:szCs w:val="18"/>
        </w:rPr>
        <w:t>司法</w:t>
      </w:r>
      <w:r>
        <w:rPr>
          <w:rFonts w:eastAsia="SimSun" w:hint="eastAsia"/>
          <w:szCs w:val="18"/>
        </w:rPr>
        <w:t>的</w:t>
      </w:r>
      <w:r w:rsidRPr="000F4F62">
        <w:rPr>
          <w:rFonts w:eastAsia="SimSun"/>
          <w:szCs w:val="18"/>
        </w:rPr>
        <w:t>认</w:t>
      </w:r>
      <w:r>
        <w:rPr>
          <w:rFonts w:eastAsia="SimSun" w:hint="eastAsia"/>
          <w:szCs w:val="18"/>
        </w:rPr>
        <w:t>识</w:t>
      </w:r>
      <w:r w:rsidRPr="000F4F62">
        <w:rPr>
          <w:rFonts w:eastAsia="SimSun"/>
          <w:szCs w:val="18"/>
        </w:rPr>
        <w:t>与态度调查》，第</w:t>
      </w:r>
      <w:r w:rsidRPr="000F4F62">
        <w:rPr>
          <w:rFonts w:eastAsia="SimSun"/>
          <w:szCs w:val="18"/>
        </w:rPr>
        <w:t>3</w:t>
      </w:r>
      <w:r w:rsidRPr="000F4F62">
        <w:rPr>
          <w:rFonts w:eastAsia="SimSun"/>
          <w:szCs w:val="18"/>
        </w:rPr>
        <w:t>页。</w:t>
      </w:r>
    </w:p>
  </w:footnote>
  <w:footnote w:id="6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《第二届区域妇女大会成果：文化》，（</w:t>
      </w:r>
      <w:r w:rsidRPr="000F4F62">
        <w:rPr>
          <w:rFonts w:eastAsia="SimSun"/>
          <w:szCs w:val="18"/>
        </w:rPr>
        <w:t>2004</w:t>
      </w:r>
      <w:r w:rsidRPr="000F4F62">
        <w:rPr>
          <w:rFonts w:eastAsia="SimSun"/>
          <w:szCs w:val="18"/>
        </w:rPr>
        <w:t>年），第</w:t>
      </w:r>
      <w:r w:rsidRPr="000F4F62">
        <w:rPr>
          <w:rFonts w:eastAsia="SimSun"/>
          <w:szCs w:val="18"/>
        </w:rPr>
        <w:t>2</w:t>
      </w:r>
      <w:r w:rsidRPr="000F4F62">
        <w:rPr>
          <w:rFonts w:eastAsia="SimSun"/>
          <w:szCs w:val="18"/>
        </w:rPr>
        <w:t>页。</w:t>
      </w:r>
    </w:p>
  </w:footnote>
  <w:footnote w:id="66">
    <w:p w:rsidR="00930637" w:rsidRPr="006374A9" w:rsidRDefault="00930637" w:rsidP="006C3EB2">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r>
      <w:r>
        <w:rPr>
          <w:rFonts w:hint="eastAsia"/>
        </w:rPr>
        <w:t>消除对妇女歧视委员会地区条约报告讲习班（</w:t>
      </w:r>
      <w:r>
        <w:rPr>
          <w:rFonts w:hint="eastAsia"/>
        </w:rPr>
        <w:t>2005</w:t>
      </w:r>
      <w:r>
        <w:rPr>
          <w:rFonts w:hint="eastAsia"/>
        </w:rPr>
        <w:t>年）取得的</w:t>
      </w:r>
      <w:r w:rsidRPr="006C3EB2">
        <w:rPr>
          <w:rFonts w:eastAsia="SimSun" w:hint="eastAsia"/>
          <w:szCs w:val="18"/>
        </w:rPr>
        <w:t>成果</w:t>
      </w:r>
      <w:r>
        <w:rPr>
          <w:rFonts w:hint="eastAsia"/>
        </w:rPr>
        <w:t>。</w:t>
      </w:r>
    </w:p>
  </w:footnote>
  <w:footnote w:id="67">
    <w:p w:rsidR="00930637" w:rsidRPr="000F4F62" w:rsidRDefault="00930637" w:rsidP="00182F32">
      <w:pPr>
        <w:pStyle w:val="FootnoteText"/>
        <w:tabs>
          <w:tab w:val="left" w:pos="360"/>
        </w:tabs>
        <w:spacing w:line="300" w:lineRule="exact"/>
        <w:ind w:left="360" w:hanging="360"/>
        <w:jc w:val="both"/>
        <w:rPr>
          <w:rFonts w:hint="eastAsia"/>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《东帝汶民主共和国宪法》序言</w:t>
      </w:r>
      <w:r>
        <w:rPr>
          <w:rFonts w:eastAsia="SimSun" w:hint="eastAsia"/>
          <w:szCs w:val="18"/>
        </w:rPr>
        <w:t>部分。</w:t>
      </w:r>
    </w:p>
  </w:footnote>
  <w:footnote w:id="6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《东帝汶民主共和国宪法》第</w:t>
      </w:r>
      <w:r w:rsidRPr="000F4F62">
        <w:rPr>
          <w:rFonts w:eastAsia="SimSun"/>
          <w:szCs w:val="18"/>
        </w:rPr>
        <w:t>1</w:t>
      </w:r>
      <w:r w:rsidRPr="000F4F62">
        <w:rPr>
          <w:rFonts w:eastAsia="SimSun"/>
          <w:szCs w:val="18"/>
        </w:rPr>
        <w:t>条第</w:t>
      </w:r>
      <w:r w:rsidRPr="000F4F62">
        <w:rPr>
          <w:rFonts w:eastAsia="SimSun"/>
          <w:szCs w:val="18"/>
        </w:rPr>
        <w:t>1</w:t>
      </w:r>
      <w:r w:rsidRPr="000F4F62">
        <w:rPr>
          <w:rFonts w:eastAsia="SimSun"/>
          <w:szCs w:val="18"/>
        </w:rPr>
        <w:t>款。</w:t>
      </w:r>
    </w:p>
  </w:footnote>
  <w:footnote w:id="69">
    <w:p w:rsidR="00930637" w:rsidRPr="000F4F62" w:rsidRDefault="00930637" w:rsidP="00182F32">
      <w:pPr>
        <w:pStyle w:val="FootnoteText"/>
        <w:tabs>
          <w:tab w:val="left" w:pos="360"/>
        </w:tabs>
        <w:spacing w:line="300" w:lineRule="exact"/>
        <w:ind w:left="360" w:hanging="360"/>
        <w:jc w:val="both"/>
        <w:rPr>
          <w:rFonts w:hint="eastAsia"/>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《东帝汶民主共和国宪法》序言</w:t>
      </w:r>
      <w:r>
        <w:rPr>
          <w:rFonts w:eastAsia="SimSun" w:hint="eastAsia"/>
          <w:szCs w:val="18"/>
        </w:rPr>
        <w:t>部分。</w:t>
      </w:r>
    </w:p>
  </w:footnote>
  <w:footnote w:id="7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亚洲基金</w:t>
      </w:r>
      <w:r>
        <w:rPr>
          <w:rFonts w:eastAsia="SimSun" w:hint="eastAsia"/>
          <w:szCs w:val="18"/>
        </w:rPr>
        <w:t>会</w:t>
      </w:r>
      <w:r w:rsidRPr="000F4F62">
        <w:rPr>
          <w:rFonts w:eastAsia="SimSun"/>
          <w:szCs w:val="18"/>
        </w:rPr>
        <w:t>，《东帝汶法律与司法：东帝汶公民</w:t>
      </w:r>
      <w:r>
        <w:rPr>
          <w:rFonts w:eastAsia="SimSun" w:hint="eastAsia"/>
          <w:szCs w:val="18"/>
        </w:rPr>
        <w:t>对</w:t>
      </w:r>
      <w:r w:rsidRPr="000F4F62">
        <w:rPr>
          <w:rFonts w:eastAsia="SimSun"/>
          <w:szCs w:val="18"/>
        </w:rPr>
        <w:t>法律</w:t>
      </w:r>
      <w:r>
        <w:rPr>
          <w:rFonts w:eastAsia="SimSun" w:hint="eastAsia"/>
          <w:szCs w:val="18"/>
        </w:rPr>
        <w:t>和</w:t>
      </w:r>
      <w:r w:rsidRPr="000F4F62">
        <w:rPr>
          <w:rFonts w:eastAsia="SimSun"/>
          <w:szCs w:val="18"/>
        </w:rPr>
        <w:t>司法</w:t>
      </w:r>
      <w:r>
        <w:rPr>
          <w:rFonts w:eastAsia="SimSun" w:hint="eastAsia"/>
          <w:szCs w:val="18"/>
        </w:rPr>
        <w:t>的</w:t>
      </w:r>
      <w:r w:rsidRPr="000F4F62">
        <w:rPr>
          <w:rFonts w:eastAsia="SimSun"/>
          <w:szCs w:val="18"/>
        </w:rPr>
        <w:t>认</w:t>
      </w:r>
      <w:r>
        <w:rPr>
          <w:rFonts w:eastAsia="SimSun" w:hint="eastAsia"/>
          <w:szCs w:val="18"/>
        </w:rPr>
        <w:t>识</w:t>
      </w:r>
      <w:r w:rsidRPr="000F4F62">
        <w:rPr>
          <w:rFonts w:eastAsia="SimSun"/>
          <w:szCs w:val="18"/>
        </w:rPr>
        <w:t>与态度调查》，第</w:t>
      </w:r>
      <w:r w:rsidRPr="000F4F62">
        <w:rPr>
          <w:rFonts w:eastAsia="SimSun"/>
          <w:szCs w:val="18"/>
        </w:rPr>
        <w:t>28</w:t>
      </w:r>
      <w:r w:rsidRPr="000F4F62">
        <w:rPr>
          <w:rFonts w:eastAsia="SimSun"/>
          <w:szCs w:val="18"/>
        </w:rPr>
        <w:t>页。</w:t>
      </w:r>
    </w:p>
  </w:footnote>
  <w:footnote w:id="7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szCs w:val="18"/>
        </w:rPr>
        <w:t>31</w:t>
      </w:r>
      <w:r w:rsidRPr="000F4F62">
        <w:rPr>
          <w:rFonts w:eastAsia="SimSun"/>
          <w:szCs w:val="18"/>
        </w:rPr>
        <w:t>页。</w:t>
      </w:r>
    </w:p>
  </w:footnote>
  <w:footnote w:id="7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24</w:t>
      </w:r>
      <w:r w:rsidRPr="000F4F62">
        <w:rPr>
          <w:rFonts w:eastAsia="SimSun"/>
          <w:szCs w:val="18"/>
        </w:rPr>
        <w:t>页。</w:t>
      </w:r>
    </w:p>
  </w:footnote>
  <w:footnote w:id="7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M. Araujo</w:t>
      </w:r>
      <w:r w:rsidRPr="000F4F62">
        <w:rPr>
          <w:rFonts w:eastAsia="SimSun"/>
          <w:szCs w:val="18"/>
        </w:rPr>
        <w:t>，《</w:t>
      </w:r>
      <w:r>
        <w:rPr>
          <w:szCs w:val="18"/>
        </w:rPr>
        <w:t>牛津饥荒救济委员会</w:t>
      </w:r>
      <w:r w:rsidRPr="000F4F62">
        <w:rPr>
          <w:rFonts w:eastAsia="SimSun"/>
          <w:szCs w:val="18"/>
        </w:rPr>
        <w:t>与东帝汶合作伙伴</w:t>
      </w:r>
      <w:r>
        <w:rPr>
          <w:rFonts w:hint="eastAsia"/>
          <w:szCs w:val="18"/>
        </w:rPr>
        <w:t>——</w:t>
      </w:r>
      <w:r w:rsidRPr="000F4F62">
        <w:rPr>
          <w:rFonts w:eastAsia="SimSun"/>
          <w:szCs w:val="18"/>
        </w:rPr>
        <w:t>为</w:t>
      </w:r>
      <w:r>
        <w:rPr>
          <w:rFonts w:eastAsia="SimSun"/>
          <w:szCs w:val="18"/>
        </w:rPr>
        <w:t>妇女</w:t>
      </w:r>
      <w:r w:rsidRPr="000F4F62">
        <w:rPr>
          <w:rFonts w:eastAsia="SimSun"/>
          <w:szCs w:val="18"/>
        </w:rPr>
        <w:t>创造</w:t>
      </w:r>
      <w:r>
        <w:rPr>
          <w:rFonts w:eastAsia="SimSun" w:hint="eastAsia"/>
          <w:szCs w:val="18"/>
        </w:rPr>
        <w:t>话语</w:t>
      </w:r>
      <w:r w:rsidRPr="000F4F62">
        <w:rPr>
          <w:rFonts w:eastAsia="SimSun"/>
          <w:szCs w:val="18"/>
        </w:rPr>
        <w:t>权，打造</w:t>
      </w:r>
      <w:r>
        <w:rPr>
          <w:rFonts w:eastAsia="SimSun" w:hint="eastAsia"/>
          <w:szCs w:val="18"/>
        </w:rPr>
        <w:t>话语</w:t>
      </w:r>
      <w:r w:rsidRPr="000F4F62">
        <w:rPr>
          <w:rFonts w:eastAsia="SimSun"/>
          <w:szCs w:val="18"/>
        </w:rPr>
        <w:t>空间》，摘自《挑战与可能</w:t>
      </w:r>
      <w:r>
        <w:rPr>
          <w:rFonts w:eastAsia="SimSun" w:hint="eastAsia"/>
          <w:szCs w:val="18"/>
        </w:rPr>
        <w:t>性——</w:t>
      </w:r>
      <w:r w:rsidRPr="000F4F62">
        <w:rPr>
          <w:rFonts w:eastAsia="SimSun"/>
          <w:szCs w:val="18"/>
        </w:rPr>
        <w:t>国际组织与东帝汶妇女》（</w:t>
      </w:r>
      <w:r w:rsidRPr="000F4F62">
        <w:rPr>
          <w:rFonts w:eastAsia="SimSun"/>
          <w:szCs w:val="18"/>
        </w:rPr>
        <w:t>2005</w:t>
      </w:r>
      <w:r w:rsidRPr="000F4F62">
        <w:rPr>
          <w:rFonts w:eastAsia="SimSun"/>
          <w:szCs w:val="18"/>
        </w:rPr>
        <w:t>年），第</w:t>
      </w:r>
      <w:r w:rsidRPr="000F4F62">
        <w:rPr>
          <w:rFonts w:eastAsia="SimSun"/>
          <w:szCs w:val="18"/>
        </w:rPr>
        <w:t>2</w:t>
      </w:r>
      <w:r w:rsidRPr="000F4F62">
        <w:rPr>
          <w:rFonts w:eastAsia="SimSun"/>
          <w:szCs w:val="18"/>
        </w:rPr>
        <w:t>页。</w:t>
      </w:r>
    </w:p>
  </w:footnote>
  <w:footnote w:id="7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亚洲基金</w:t>
      </w:r>
      <w:r>
        <w:rPr>
          <w:rFonts w:eastAsia="SimSun" w:hint="eastAsia"/>
          <w:szCs w:val="18"/>
        </w:rPr>
        <w:t>会</w:t>
      </w:r>
      <w:r w:rsidRPr="000F4F62">
        <w:rPr>
          <w:rFonts w:eastAsia="SimSun"/>
          <w:szCs w:val="18"/>
        </w:rPr>
        <w:t>，《东帝汶法律与司法：东帝汶公</w:t>
      </w:r>
      <w:r>
        <w:rPr>
          <w:rFonts w:eastAsia="SimSun" w:hint="eastAsia"/>
          <w:szCs w:val="18"/>
        </w:rPr>
        <w:t>众对</w:t>
      </w:r>
      <w:r w:rsidRPr="000F4F62">
        <w:rPr>
          <w:rFonts w:eastAsia="SimSun"/>
          <w:szCs w:val="18"/>
        </w:rPr>
        <w:t>法律</w:t>
      </w:r>
      <w:r>
        <w:rPr>
          <w:rFonts w:eastAsia="SimSun" w:hint="eastAsia"/>
          <w:szCs w:val="18"/>
        </w:rPr>
        <w:t>和</w:t>
      </w:r>
      <w:r w:rsidRPr="000F4F62">
        <w:rPr>
          <w:rFonts w:eastAsia="SimSun"/>
          <w:szCs w:val="18"/>
        </w:rPr>
        <w:t>司法</w:t>
      </w:r>
      <w:r>
        <w:rPr>
          <w:rFonts w:eastAsia="SimSun" w:hint="eastAsia"/>
          <w:szCs w:val="18"/>
        </w:rPr>
        <w:t>的</w:t>
      </w:r>
      <w:r w:rsidRPr="000F4F62">
        <w:rPr>
          <w:rFonts w:eastAsia="SimSun"/>
          <w:szCs w:val="18"/>
        </w:rPr>
        <w:t>认</w:t>
      </w:r>
      <w:r>
        <w:rPr>
          <w:rFonts w:eastAsia="SimSun" w:hint="eastAsia"/>
          <w:szCs w:val="18"/>
        </w:rPr>
        <w:t>识</w:t>
      </w:r>
      <w:r w:rsidRPr="000F4F62">
        <w:rPr>
          <w:rFonts w:eastAsia="SimSun"/>
          <w:szCs w:val="18"/>
        </w:rPr>
        <w:t>与态度调查》，第</w:t>
      </w:r>
      <w:r w:rsidRPr="000F4F62">
        <w:rPr>
          <w:rFonts w:eastAsia="SimSun"/>
          <w:szCs w:val="18"/>
        </w:rPr>
        <w:t>12</w:t>
      </w:r>
      <w:r w:rsidRPr="000F4F62">
        <w:rPr>
          <w:rFonts w:eastAsia="SimSun"/>
          <w:szCs w:val="18"/>
        </w:rPr>
        <w:t>页。</w:t>
      </w:r>
    </w:p>
  </w:footnote>
  <w:footnote w:id="7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M. Araujo</w:t>
      </w:r>
      <w:r w:rsidRPr="000F4F62">
        <w:rPr>
          <w:rFonts w:eastAsia="SimSun"/>
          <w:szCs w:val="18"/>
        </w:rPr>
        <w:t>，《</w:t>
      </w:r>
      <w:r>
        <w:rPr>
          <w:szCs w:val="18"/>
        </w:rPr>
        <w:t>牛津饥荒救济委员会</w:t>
      </w:r>
      <w:r w:rsidRPr="000F4F62">
        <w:rPr>
          <w:rFonts w:eastAsia="SimSun"/>
          <w:szCs w:val="18"/>
        </w:rPr>
        <w:t>与东帝汶合作伙伴</w:t>
      </w:r>
      <w:r>
        <w:rPr>
          <w:rFonts w:hint="eastAsia"/>
          <w:szCs w:val="18"/>
        </w:rPr>
        <w:t>——</w:t>
      </w:r>
      <w:r w:rsidRPr="000F4F62">
        <w:rPr>
          <w:rFonts w:eastAsia="SimSun"/>
          <w:szCs w:val="18"/>
        </w:rPr>
        <w:t>为</w:t>
      </w:r>
      <w:r>
        <w:rPr>
          <w:rFonts w:eastAsia="SimSun"/>
          <w:szCs w:val="18"/>
        </w:rPr>
        <w:t>妇女</w:t>
      </w:r>
      <w:r w:rsidRPr="000F4F62">
        <w:rPr>
          <w:rFonts w:eastAsia="SimSun"/>
          <w:szCs w:val="18"/>
        </w:rPr>
        <w:t>创造</w:t>
      </w:r>
      <w:r>
        <w:rPr>
          <w:rFonts w:eastAsia="SimSun" w:hint="eastAsia"/>
          <w:szCs w:val="18"/>
        </w:rPr>
        <w:t>话语</w:t>
      </w:r>
      <w:r w:rsidRPr="000F4F62">
        <w:rPr>
          <w:rFonts w:eastAsia="SimSun"/>
          <w:szCs w:val="18"/>
        </w:rPr>
        <w:t>权，打造</w:t>
      </w:r>
      <w:r>
        <w:rPr>
          <w:rFonts w:eastAsia="SimSun" w:hint="eastAsia"/>
          <w:szCs w:val="18"/>
        </w:rPr>
        <w:t>话语</w:t>
      </w:r>
      <w:r w:rsidRPr="000F4F62">
        <w:rPr>
          <w:rFonts w:eastAsia="SimSun"/>
          <w:szCs w:val="18"/>
        </w:rPr>
        <w:t>空间》，摘自《挑战与可能</w:t>
      </w:r>
      <w:r>
        <w:rPr>
          <w:rFonts w:eastAsia="SimSun" w:hint="eastAsia"/>
          <w:szCs w:val="18"/>
        </w:rPr>
        <w:t>性——</w:t>
      </w:r>
      <w:r w:rsidRPr="000F4F62">
        <w:rPr>
          <w:rFonts w:eastAsia="SimSun"/>
          <w:szCs w:val="18"/>
        </w:rPr>
        <w:t>国际组织与东帝汶妇女》，（</w:t>
      </w:r>
      <w:r w:rsidRPr="000F4F62">
        <w:rPr>
          <w:rFonts w:eastAsia="SimSun"/>
          <w:szCs w:val="18"/>
        </w:rPr>
        <w:t>2005</w:t>
      </w:r>
      <w:r w:rsidRPr="000F4F62">
        <w:rPr>
          <w:rFonts w:eastAsia="SimSun"/>
          <w:szCs w:val="18"/>
        </w:rPr>
        <w:t>年），第</w:t>
      </w:r>
      <w:r w:rsidRPr="000F4F62">
        <w:rPr>
          <w:rFonts w:eastAsia="SimSun"/>
          <w:szCs w:val="18"/>
        </w:rPr>
        <w:t>2</w:t>
      </w:r>
      <w:r w:rsidRPr="000F4F62">
        <w:rPr>
          <w:rFonts w:eastAsia="SimSun"/>
          <w:szCs w:val="18"/>
        </w:rPr>
        <w:t>页。</w:t>
      </w:r>
    </w:p>
  </w:footnote>
  <w:footnote w:id="7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7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szCs w:val="18"/>
        </w:rPr>
        <w:t>31</w:t>
      </w:r>
      <w:r w:rsidRPr="000F4F62">
        <w:rPr>
          <w:rFonts w:eastAsia="SimSun"/>
          <w:szCs w:val="18"/>
        </w:rPr>
        <w:t>页。</w:t>
      </w:r>
    </w:p>
  </w:footnote>
  <w:footnote w:id="7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szCs w:val="18"/>
        </w:rPr>
        <w:t>40</w:t>
      </w:r>
      <w:r w:rsidRPr="000F4F62">
        <w:rPr>
          <w:rFonts w:eastAsia="SimSun"/>
          <w:szCs w:val="18"/>
        </w:rPr>
        <w:t>页。</w:t>
      </w:r>
    </w:p>
  </w:footnote>
  <w:footnote w:id="7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22</w:t>
      </w:r>
      <w:r w:rsidRPr="000F4F62">
        <w:rPr>
          <w:rFonts w:eastAsia="SimSun"/>
          <w:szCs w:val="18"/>
        </w:rPr>
        <w:t>页。</w:t>
      </w:r>
    </w:p>
  </w:footnote>
  <w:footnote w:id="8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20</w:t>
      </w:r>
      <w:r w:rsidRPr="000F4F62">
        <w:rPr>
          <w:rFonts w:eastAsia="SimSun"/>
          <w:szCs w:val="18"/>
        </w:rPr>
        <w:t>页。</w:t>
      </w:r>
    </w:p>
  </w:footnote>
  <w:footnote w:id="8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24</w:t>
      </w:r>
      <w:r w:rsidRPr="000F4F62">
        <w:rPr>
          <w:rFonts w:eastAsia="SimSun"/>
          <w:szCs w:val="18"/>
        </w:rPr>
        <w:t>页。</w:t>
      </w:r>
    </w:p>
  </w:footnote>
  <w:footnote w:id="8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8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人口和保健调查（</w:t>
      </w:r>
      <w:r w:rsidRPr="000F4F62">
        <w:rPr>
          <w:szCs w:val="18"/>
        </w:rPr>
        <w:t>2003</w:t>
      </w:r>
      <w:r>
        <w:rPr>
          <w:rFonts w:hint="eastAsia"/>
          <w:szCs w:val="18"/>
        </w:rPr>
        <w:t>年</w:t>
      </w:r>
      <w:r w:rsidRPr="000F4F62">
        <w:rPr>
          <w:szCs w:val="18"/>
        </w:rPr>
        <w:t>），第</w:t>
      </w:r>
      <w:r w:rsidRPr="000F4F62">
        <w:rPr>
          <w:szCs w:val="18"/>
        </w:rPr>
        <w:t>106</w:t>
      </w:r>
      <w:r w:rsidRPr="000F4F62">
        <w:rPr>
          <w:szCs w:val="18"/>
        </w:rPr>
        <w:t>页。</w:t>
      </w:r>
    </w:p>
  </w:footnote>
  <w:footnote w:id="8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24</w:t>
      </w:r>
      <w:r w:rsidRPr="000F4F62">
        <w:rPr>
          <w:rFonts w:eastAsia="SimSun"/>
          <w:szCs w:val="18"/>
        </w:rPr>
        <w:t>页。</w:t>
      </w:r>
    </w:p>
  </w:footnote>
  <w:footnote w:id="8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据估计，</w:t>
      </w:r>
      <w:r w:rsidRPr="000F4F62">
        <w:rPr>
          <w:rFonts w:eastAsia="SimSun"/>
          <w:szCs w:val="18"/>
        </w:rPr>
        <w:t>1974-1999</w:t>
      </w:r>
      <w:r w:rsidRPr="000F4F62">
        <w:rPr>
          <w:rFonts w:eastAsia="SimSun"/>
          <w:szCs w:val="18"/>
        </w:rPr>
        <w:t>年间，</w:t>
      </w:r>
      <w:r>
        <w:rPr>
          <w:rFonts w:eastAsia="SimSun" w:hint="eastAsia"/>
          <w:szCs w:val="18"/>
        </w:rPr>
        <w:t>“</w:t>
      </w:r>
      <w:r w:rsidRPr="000F4F62">
        <w:rPr>
          <w:rFonts w:eastAsia="SimSun"/>
          <w:szCs w:val="18"/>
        </w:rPr>
        <w:t>冲突</w:t>
      </w:r>
      <w:r>
        <w:rPr>
          <w:rFonts w:eastAsia="SimSun" w:hint="eastAsia"/>
          <w:szCs w:val="18"/>
        </w:rPr>
        <w:t>造成</w:t>
      </w:r>
      <w:r w:rsidRPr="000F4F62">
        <w:rPr>
          <w:rFonts w:eastAsia="SimSun"/>
          <w:szCs w:val="18"/>
        </w:rPr>
        <w:t>的死亡人数</w:t>
      </w:r>
      <w:r>
        <w:rPr>
          <w:rFonts w:eastAsia="SimSun" w:hint="eastAsia"/>
          <w:szCs w:val="18"/>
        </w:rPr>
        <w:t>”</w:t>
      </w:r>
      <w:r w:rsidRPr="000F4F62">
        <w:rPr>
          <w:rFonts w:eastAsia="SimSun"/>
          <w:szCs w:val="18"/>
        </w:rPr>
        <w:t>最少不低于</w:t>
      </w:r>
      <w:r w:rsidRPr="000F4F62">
        <w:rPr>
          <w:szCs w:val="18"/>
        </w:rPr>
        <w:t>102</w:t>
      </w:r>
      <w:r>
        <w:rPr>
          <w:rFonts w:hint="eastAsia"/>
          <w:szCs w:val="18"/>
        </w:rPr>
        <w:t xml:space="preserve"> </w:t>
      </w:r>
      <w:r w:rsidRPr="000F4F62">
        <w:rPr>
          <w:szCs w:val="18"/>
        </w:rPr>
        <w:t>800</w:t>
      </w:r>
      <w:r w:rsidRPr="000F4F62">
        <w:rPr>
          <w:rFonts w:eastAsia="SimSun"/>
          <w:szCs w:val="18"/>
        </w:rPr>
        <w:t>人（</w:t>
      </w:r>
      <w:r w:rsidRPr="000F4F62">
        <w:rPr>
          <w:rFonts w:eastAsia="SimSun"/>
          <w:szCs w:val="18"/>
        </w:rPr>
        <w:t>CAVR</w:t>
      </w:r>
      <w:r w:rsidRPr="000F4F62">
        <w:rPr>
          <w:rFonts w:eastAsia="SimSun"/>
          <w:szCs w:val="18"/>
        </w:rPr>
        <w:t>报告执行概要，</w:t>
      </w:r>
      <w:r w:rsidRPr="000F4F62">
        <w:rPr>
          <w:rFonts w:eastAsia="SimSun"/>
          <w:szCs w:val="18"/>
        </w:rPr>
        <w:t>2005</w:t>
      </w:r>
      <w:r w:rsidRPr="000F4F62">
        <w:rPr>
          <w:rFonts w:eastAsia="SimSun"/>
          <w:szCs w:val="18"/>
        </w:rPr>
        <w:t>年）</w:t>
      </w:r>
      <w:r>
        <w:rPr>
          <w:rFonts w:eastAsia="SimSun" w:hint="eastAsia"/>
          <w:szCs w:val="18"/>
        </w:rPr>
        <w:t>，</w:t>
      </w:r>
      <w:r w:rsidRPr="000F4F62">
        <w:rPr>
          <w:rFonts w:eastAsia="SimSun"/>
          <w:szCs w:val="18"/>
        </w:rPr>
        <w:t>第</w:t>
      </w:r>
      <w:r w:rsidRPr="000F4F62">
        <w:rPr>
          <w:szCs w:val="18"/>
        </w:rPr>
        <w:t>44</w:t>
      </w:r>
      <w:r w:rsidRPr="000F4F62">
        <w:rPr>
          <w:rFonts w:eastAsia="SimSun"/>
          <w:szCs w:val="18"/>
        </w:rPr>
        <w:t>页。</w:t>
      </w:r>
    </w:p>
  </w:footnote>
  <w:footnote w:id="8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《东帝汶科瓦利马性别不平等的根源》（</w:t>
      </w:r>
      <w:r w:rsidRPr="000F4F62">
        <w:rPr>
          <w:rFonts w:eastAsia="SimSun"/>
          <w:szCs w:val="18"/>
        </w:rPr>
        <w:t>2003</w:t>
      </w:r>
      <w:r w:rsidRPr="000F4F62">
        <w:rPr>
          <w:rFonts w:eastAsia="SimSun"/>
          <w:szCs w:val="18"/>
        </w:rPr>
        <w:t>年），引自《妇女有效参与成人教育项目的障碍：聚焦社会文化实践》，（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13</w:t>
      </w:r>
      <w:r w:rsidRPr="000F4F62">
        <w:rPr>
          <w:rFonts w:eastAsia="SimSun"/>
          <w:szCs w:val="18"/>
        </w:rPr>
        <w:t>页。</w:t>
      </w:r>
    </w:p>
  </w:footnote>
  <w:footnote w:id="8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区域妇女大会成果，（</w:t>
      </w:r>
      <w:r w:rsidRPr="000F4F62">
        <w:rPr>
          <w:rFonts w:eastAsia="SimSun"/>
          <w:szCs w:val="18"/>
        </w:rPr>
        <w:t>2004</w:t>
      </w:r>
      <w:r w:rsidRPr="000F4F62">
        <w:rPr>
          <w:rFonts w:eastAsia="SimSun"/>
          <w:szCs w:val="18"/>
        </w:rPr>
        <w:t>年）。</w:t>
      </w:r>
    </w:p>
  </w:footnote>
  <w:footnote w:id="8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w:t>
      </w:r>
      <w:r w:rsidRPr="000F4F62">
        <w:rPr>
          <w:szCs w:val="18"/>
        </w:rPr>
        <w:t>R. Chitrakar</w:t>
      </w:r>
      <w:r w:rsidRPr="000F4F62">
        <w:rPr>
          <w:rFonts w:eastAsia="SimSun"/>
          <w:szCs w:val="18"/>
        </w:rPr>
        <w:t>，《</w:t>
      </w:r>
      <w:r>
        <w:rPr>
          <w:rFonts w:eastAsia="SimSun" w:hint="eastAsia"/>
          <w:szCs w:val="18"/>
        </w:rPr>
        <w:t>儿童基金会</w:t>
      </w:r>
      <w:r w:rsidRPr="000F4F62">
        <w:rPr>
          <w:rFonts w:eastAsia="SimSun"/>
          <w:szCs w:val="18"/>
        </w:rPr>
        <w:t>支</w:t>
      </w:r>
      <w:r>
        <w:rPr>
          <w:rFonts w:eastAsia="SimSun" w:hint="eastAsia"/>
          <w:szCs w:val="18"/>
        </w:rPr>
        <w:t>助</w:t>
      </w:r>
      <w:r w:rsidRPr="000F4F62">
        <w:rPr>
          <w:rFonts w:eastAsia="SimSun"/>
          <w:szCs w:val="18"/>
        </w:rPr>
        <w:t>的东帝汶妇女扫盲项目审</w:t>
      </w:r>
      <w:r>
        <w:rPr>
          <w:rFonts w:eastAsia="SimSun" w:hint="eastAsia"/>
          <w:szCs w:val="18"/>
        </w:rPr>
        <w:t>查</w:t>
      </w:r>
      <w:r w:rsidRPr="000F4F62">
        <w:rPr>
          <w:rFonts w:eastAsia="SimSun"/>
          <w:szCs w:val="18"/>
        </w:rPr>
        <w:t>》，（</w:t>
      </w:r>
      <w:r w:rsidRPr="000F4F62">
        <w:rPr>
          <w:rFonts w:eastAsia="SimSun"/>
          <w:szCs w:val="18"/>
        </w:rPr>
        <w:t>2003</w:t>
      </w:r>
      <w:r w:rsidRPr="000F4F62">
        <w:rPr>
          <w:rFonts w:eastAsia="SimSun"/>
          <w:szCs w:val="18"/>
        </w:rPr>
        <w:t>年）。</w:t>
      </w:r>
    </w:p>
  </w:footnote>
  <w:footnote w:id="8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6</w:t>
      </w:r>
      <w:r w:rsidRPr="000F4F62">
        <w:rPr>
          <w:rFonts w:eastAsia="SimSun"/>
          <w:szCs w:val="18"/>
        </w:rPr>
        <w:t>页。</w:t>
      </w:r>
    </w:p>
  </w:footnote>
  <w:footnote w:id="9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《东帝汶科瓦利马性别不平等的根源》，（</w:t>
      </w:r>
      <w:r w:rsidRPr="000F4F62">
        <w:rPr>
          <w:rFonts w:eastAsia="SimSun"/>
          <w:szCs w:val="18"/>
        </w:rPr>
        <w:t>2003</w:t>
      </w:r>
      <w:r w:rsidRPr="000F4F62">
        <w:rPr>
          <w:rFonts w:eastAsia="SimSun"/>
          <w:szCs w:val="18"/>
        </w:rPr>
        <w:t>年），</w:t>
      </w:r>
      <w:r>
        <w:rPr>
          <w:rFonts w:hint="eastAsia"/>
          <w:szCs w:val="18"/>
        </w:rPr>
        <w:t>第</w:t>
      </w:r>
      <w:r>
        <w:rPr>
          <w:rFonts w:hint="eastAsia"/>
          <w:szCs w:val="18"/>
        </w:rPr>
        <w:t>3</w:t>
      </w:r>
      <w:r>
        <w:rPr>
          <w:rFonts w:hint="eastAsia"/>
          <w:szCs w:val="18"/>
        </w:rPr>
        <w:t>页</w:t>
      </w:r>
      <w:r w:rsidRPr="000F4F62">
        <w:rPr>
          <w:rFonts w:eastAsia="SimSun"/>
          <w:szCs w:val="18"/>
        </w:rPr>
        <w:t>。</w:t>
      </w:r>
    </w:p>
  </w:footnote>
  <w:footnote w:id="9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28</w:t>
      </w:r>
      <w:r w:rsidRPr="000F4F62">
        <w:rPr>
          <w:rFonts w:eastAsia="SimSun"/>
          <w:szCs w:val="18"/>
        </w:rPr>
        <w:t>页。</w:t>
      </w:r>
    </w:p>
  </w:footnote>
  <w:footnote w:id="9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21</w:t>
      </w:r>
      <w:r w:rsidRPr="000F4F62">
        <w:rPr>
          <w:rFonts w:eastAsia="SimSun"/>
          <w:szCs w:val="18"/>
        </w:rPr>
        <w:t>页。</w:t>
      </w:r>
    </w:p>
  </w:footnote>
  <w:footnote w:id="93">
    <w:p w:rsidR="00930637" w:rsidRPr="000F4F62" w:rsidRDefault="00930637" w:rsidP="00182F32">
      <w:pPr>
        <w:pStyle w:val="FootnoteText"/>
        <w:tabs>
          <w:tab w:val="left" w:pos="360"/>
          <w:tab w:val="left" w:pos="708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20</w:t>
      </w:r>
      <w:r w:rsidRPr="000F4F62">
        <w:rPr>
          <w:rFonts w:eastAsia="SimSun"/>
          <w:szCs w:val="18"/>
        </w:rPr>
        <w:t>页。</w:t>
      </w:r>
    </w:p>
  </w:footnote>
  <w:footnote w:id="9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55</w:t>
      </w:r>
      <w:r w:rsidRPr="000F4F62">
        <w:rPr>
          <w:rFonts w:eastAsia="SimSun"/>
          <w:szCs w:val="18"/>
        </w:rPr>
        <w:t>页。</w:t>
      </w:r>
    </w:p>
  </w:footnote>
  <w:footnote w:id="9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《东帝汶教育：前方之路》，（世界银行，</w:t>
      </w:r>
      <w:r w:rsidRPr="000F4F62">
        <w:rPr>
          <w:rFonts w:eastAsia="SimSun"/>
          <w:szCs w:val="18"/>
        </w:rPr>
        <w:t>2003</w:t>
      </w:r>
      <w:r w:rsidRPr="000F4F62">
        <w:rPr>
          <w:rFonts w:eastAsia="SimSun"/>
          <w:szCs w:val="18"/>
        </w:rPr>
        <w:t>年），第</w:t>
      </w:r>
      <w:r w:rsidRPr="000F4F62">
        <w:rPr>
          <w:rFonts w:eastAsia="SimSun"/>
          <w:szCs w:val="18"/>
        </w:rPr>
        <w:t>4-6</w:t>
      </w:r>
      <w:r w:rsidRPr="000F4F62">
        <w:rPr>
          <w:rFonts w:eastAsia="SimSun"/>
          <w:szCs w:val="18"/>
        </w:rPr>
        <w:t>页。</w:t>
      </w:r>
    </w:p>
  </w:footnote>
  <w:footnote w:id="9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21</w:t>
      </w:r>
      <w:r w:rsidRPr="000F4F62">
        <w:rPr>
          <w:rFonts w:eastAsia="SimSun"/>
          <w:szCs w:val="18"/>
        </w:rPr>
        <w:t>页。</w:t>
      </w:r>
    </w:p>
  </w:footnote>
  <w:footnote w:id="9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T. Davidson</w:t>
      </w:r>
      <w:r w:rsidRPr="000F4F62">
        <w:rPr>
          <w:rFonts w:eastAsia="SimSun"/>
          <w:szCs w:val="18"/>
        </w:rPr>
        <w:t>，《全民教育使命背景战略报告》，</w:t>
      </w:r>
      <w:r w:rsidRPr="000F4F62">
        <w:rPr>
          <w:rFonts w:eastAsia="SimSun"/>
          <w:szCs w:val="18"/>
        </w:rPr>
        <w:t>2005</w:t>
      </w:r>
      <w:r w:rsidRPr="000F4F62">
        <w:rPr>
          <w:rFonts w:eastAsia="SimSun"/>
          <w:szCs w:val="18"/>
        </w:rPr>
        <w:t>年</w:t>
      </w:r>
      <w:r w:rsidRPr="000F4F62">
        <w:rPr>
          <w:rFonts w:eastAsia="SimSun"/>
          <w:szCs w:val="18"/>
        </w:rPr>
        <w:t>6</w:t>
      </w:r>
      <w:r w:rsidRPr="000F4F62">
        <w:rPr>
          <w:rFonts w:eastAsia="SimSun"/>
          <w:szCs w:val="18"/>
        </w:rPr>
        <w:t>月</w:t>
      </w:r>
      <w:r w:rsidRPr="000F4F62">
        <w:rPr>
          <w:szCs w:val="18"/>
        </w:rPr>
        <w:t>6-11</w:t>
      </w:r>
      <w:r w:rsidRPr="000F4F62">
        <w:rPr>
          <w:rFonts w:eastAsia="SimSun"/>
          <w:szCs w:val="18"/>
        </w:rPr>
        <w:t>日，学校基础质量项目，教育、文化、青年与体育部，（</w:t>
      </w:r>
      <w:r w:rsidRPr="000F4F62">
        <w:rPr>
          <w:rFonts w:eastAsia="SimSun"/>
          <w:szCs w:val="18"/>
        </w:rPr>
        <w:t>2005</w:t>
      </w:r>
      <w:r w:rsidRPr="000F4F62">
        <w:rPr>
          <w:rFonts w:eastAsia="SimSun"/>
          <w:szCs w:val="18"/>
        </w:rPr>
        <w:t>年），第</w:t>
      </w:r>
      <w:r w:rsidRPr="000F4F62">
        <w:rPr>
          <w:rFonts w:eastAsia="SimSun"/>
          <w:szCs w:val="18"/>
        </w:rPr>
        <w:t>15</w:t>
      </w:r>
      <w:r w:rsidRPr="000F4F62">
        <w:rPr>
          <w:rFonts w:eastAsia="SimSun"/>
          <w:szCs w:val="18"/>
        </w:rPr>
        <w:t>页。</w:t>
      </w:r>
    </w:p>
  </w:footnote>
  <w:footnote w:id="9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《国家发展计划》第三部分，</w:t>
      </w:r>
      <w:r>
        <w:rPr>
          <w:rFonts w:eastAsia="SimSun" w:hint="eastAsia"/>
          <w:szCs w:val="18"/>
        </w:rPr>
        <w:t>第</w:t>
      </w:r>
      <w:r w:rsidRPr="000F4F62">
        <w:rPr>
          <w:szCs w:val="18"/>
        </w:rPr>
        <w:t>11.25</w:t>
      </w:r>
      <w:r>
        <w:rPr>
          <w:rFonts w:hint="eastAsia"/>
          <w:szCs w:val="18"/>
        </w:rPr>
        <w:t>（</w:t>
      </w:r>
      <w:r w:rsidRPr="000F4F62">
        <w:rPr>
          <w:szCs w:val="18"/>
        </w:rPr>
        <w:t>g</w:t>
      </w:r>
      <w:r>
        <w:rPr>
          <w:rFonts w:hint="eastAsia"/>
          <w:szCs w:val="18"/>
        </w:rPr>
        <w:t>）</w:t>
      </w:r>
      <w:r w:rsidRPr="000F4F62">
        <w:rPr>
          <w:rFonts w:eastAsia="SimSun"/>
          <w:szCs w:val="18"/>
        </w:rPr>
        <w:t>小节，（</w:t>
      </w:r>
      <w:r w:rsidRPr="000F4F62">
        <w:rPr>
          <w:szCs w:val="18"/>
        </w:rPr>
        <w:t>2002</w:t>
      </w:r>
      <w:r>
        <w:rPr>
          <w:rFonts w:hint="eastAsia"/>
          <w:szCs w:val="18"/>
        </w:rPr>
        <w:t>年</w:t>
      </w:r>
      <w:r w:rsidRPr="000F4F62">
        <w:rPr>
          <w:rFonts w:eastAsia="SimSun"/>
          <w:szCs w:val="18"/>
        </w:rPr>
        <w:t>）。</w:t>
      </w:r>
    </w:p>
  </w:footnote>
  <w:footnote w:id="99">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10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 xml:space="preserve">S. Ospina </w:t>
      </w:r>
      <w:r w:rsidRPr="000F4F62">
        <w:rPr>
          <w:rFonts w:eastAsia="SimSun"/>
          <w:szCs w:val="18"/>
        </w:rPr>
        <w:t>和</w:t>
      </w:r>
      <w:r w:rsidRPr="000F4F62">
        <w:rPr>
          <w:szCs w:val="18"/>
        </w:rPr>
        <w:t>T. Hohe</w:t>
      </w:r>
      <w:r w:rsidRPr="000F4F62">
        <w:rPr>
          <w:rFonts w:eastAsia="SimSun"/>
          <w:szCs w:val="18"/>
        </w:rPr>
        <w:t>，《东帝汶传统权力结构与当地治理</w:t>
      </w:r>
      <w:r>
        <w:rPr>
          <w:rFonts w:eastAsia="SimSun" w:hint="eastAsia"/>
          <w:szCs w:val="18"/>
        </w:rPr>
        <w:t>——</w:t>
      </w:r>
      <w:r w:rsidRPr="000F4F62">
        <w:rPr>
          <w:rFonts w:eastAsia="SimSun"/>
          <w:szCs w:val="18"/>
        </w:rPr>
        <w:t>社区授权项目</w:t>
      </w:r>
      <w:r>
        <w:rPr>
          <w:rFonts w:eastAsia="SimSun" w:hint="eastAsia"/>
          <w:szCs w:val="18"/>
        </w:rPr>
        <w:t>个</w:t>
      </w:r>
      <w:r w:rsidRPr="000F4F62">
        <w:rPr>
          <w:rFonts w:eastAsia="SimSun"/>
          <w:szCs w:val="18"/>
        </w:rPr>
        <w:t>案研究》，（</w:t>
      </w:r>
      <w:r w:rsidRPr="000F4F62">
        <w:rPr>
          <w:rFonts w:eastAsia="SimSun"/>
          <w:szCs w:val="18"/>
        </w:rPr>
        <w:t>2001</w:t>
      </w:r>
      <w:r w:rsidRPr="000F4F62">
        <w:rPr>
          <w:rFonts w:eastAsia="SimSun"/>
          <w:szCs w:val="18"/>
        </w:rPr>
        <w:t>年），第</w:t>
      </w:r>
      <w:r w:rsidRPr="000F4F62">
        <w:rPr>
          <w:rFonts w:eastAsia="SimSun"/>
          <w:szCs w:val="18"/>
        </w:rPr>
        <w:t>77</w:t>
      </w:r>
      <w:r w:rsidRPr="000F4F62">
        <w:rPr>
          <w:rFonts w:eastAsia="SimSun"/>
          <w:szCs w:val="18"/>
        </w:rPr>
        <w:t>页。</w:t>
      </w:r>
    </w:p>
  </w:footnote>
  <w:footnote w:id="10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亚洲基金</w:t>
      </w:r>
      <w:r>
        <w:rPr>
          <w:rFonts w:eastAsia="SimSun" w:hint="eastAsia"/>
          <w:szCs w:val="18"/>
        </w:rPr>
        <w:t>会</w:t>
      </w:r>
      <w:r w:rsidRPr="000F4F62">
        <w:rPr>
          <w:rFonts w:eastAsia="SimSun"/>
          <w:szCs w:val="18"/>
        </w:rPr>
        <w:t>，《东帝汶法律与司法：东帝汶公民</w:t>
      </w:r>
      <w:r>
        <w:rPr>
          <w:rFonts w:eastAsia="SimSun" w:hint="eastAsia"/>
          <w:szCs w:val="18"/>
        </w:rPr>
        <w:t>对</w:t>
      </w:r>
      <w:r w:rsidRPr="000F4F62">
        <w:rPr>
          <w:rFonts w:eastAsia="SimSun"/>
          <w:szCs w:val="18"/>
        </w:rPr>
        <w:t>法律</w:t>
      </w:r>
      <w:r>
        <w:rPr>
          <w:rFonts w:eastAsia="SimSun" w:hint="eastAsia"/>
          <w:szCs w:val="18"/>
        </w:rPr>
        <w:t>和</w:t>
      </w:r>
      <w:r w:rsidRPr="000F4F62">
        <w:rPr>
          <w:rFonts w:eastAsia="SimSun"/>
          <w:szCs w:val="18"/>
        </w:rPr>
        <w:t>司法认</w:t>
      </w:r>
      <w:r>
        <w:rPr>
          <w:rFonts w:eastAsia="SimSun" w:hint="eastAsia"/>
          <w:szCs w:val="18"/>
        </w:rPr>
        <w:t>识</w:t>
      </w:r>
      <w:r w:rsidRPr="000F4F62">
        <w:rPr>
          <w:rFonts w:eastAsia="SimSun"/>
          <w:szCs w:val="18"/>
        </w:rPr>
        <w:t>与态度调查》，第</w:t>
      </w:r>
      <w:r w:rsidRPr="000F4F62">
        <w:rPr>
          <w:szCs w:val="18"/>
        </w:rPr>
        <w:t>5</w:t>
      </w:r>
      <w:r w:rsidRPr="000F4F62">
        <w:rPr>
          <w:rFonts w:eastAsia="SimSun"/>
          <w:szCs w:val="18"/>
        </w:rPr>
        <w:t>页。</w:t>
      </w:r>
    </w:p>
  </w:footnote>
  <w:footnote w:id="10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23</w:t>
      </w:r>
      <w:r w:rsidRPr="000F4F62">
        <w:rPr>
          <w:rFonts w:eastAsia="SimSun"/>
          <w:szCs w:val="18"/>
        </w:rPr>
        <w:t>页。</w:t>
      </w:r>
    </w:p>
  </w:footnote>
  <w:footnote w:id="10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 xml:space="preserve">S. Ospina </w:t>
      </w:r>
      <w:r w:rsidRPr="000F4F62">
        <w:rPr>
          <w:rFonts w:eastAsia="SimSun"/>
          <w:szCs w:val="18"/>
        </w:rPr>
        <w:t>和</w:t>
      </w:r>
      <w:r w:rsidRPr="000F4F62">
        <w:rPr>
          <w:szCs w:val="18"/>
        </w:rPr>
        <w:t>T. Hohe</w:t>
      </w:r>
      <w:r w:rsidRPr="000F4F62">
        <w:rPr>
          <w:rFonts w:eastAsia="SimSun"/>
          <w:szCs w:val="18"/>
        </w:rPr>
        <w:t>，《东帝汶传统权力结构与当地治理</w:t>
      </w:r>
      <w:r>
        <w:rPr>
          <w:rFonts w:eastAsia="SimSun" w:hint="eastAsia"/>
          <w:szCs w:val="18"/>
        </w:rPr>
        <w:t>——</w:t>
      </w:r>
      <w:r w:rsidRPr="000F4F62">
        <w:rPr>
          <w:rFonts w:eastAsia="SimSun"/>
          <w:szCs w:val="18"/>
        </w:rPr>
        <w:t>社区授权项目</w:t>
      </w:r>
      <w:r>
        <w:rPr>
          <w:rFonts w:eastAsia="SimSun" w:hint="eastAsia"/>
          <w:szCs w:val="18"/>
        </w:rPr>
        <w:t>个</w:t>
      </w:r>
      <w:r w:rsidRPr="000F4F62">
        <w:rPr>
          <w:rFonts w:eastAsia="SimSun"/>
          <w:szCs w:val="18"/>
        </w:rPr>
        <w:t>案研究》（</w:t>
      </w:r>
      <w:r w:rsidRPr="000F4F62">
        <w:rPr>
          <w:rFonts w:eastAsia="SimSun"/>
          <w:szCs w:val="18"/>
        </w:rPr>
        <w:t>2001</w:t>
      </w:r>
      <w:r w:rsidRPr="000F4F62">
        <w:rPr>
          <w:rFonts w:eastAsia="SimSun"/>
          <w:szCs w:val="18"/>
        </w:rPr>
        <w:t>年），第</w:t>
      </w:r>
      <w:r w:rsidRPr="000F4F62">
        <w:rPr>
          <w:rFonts w:eastAsia="SimSun"/>
          <w:szCs w:val="18"/>
        </w:rPr>
        <w:t>83</w:t>
      </w:r>
      <w:r w:rsidRPr="000F4F62">
        <w:rPr>
          <w:rFonts w:eastAsia="SimSun"/>
          <w:szCs w:val="18"/>
        </w:rPr>
        <w:t>页。</w:t>
      </w:r>
    </w:p>
  </w:footnote>
  <w:footnote w:id="10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w:t>
      </w:r>
      <w:r w:rsidRPr="000F4F62">
        <w:rPr>
          <w:szCs w:val="18"/>
        </w:rPr>
        <w:t>第</w:t>
      </w:r>
      <w:r w:rsidRPr="000F4F62">
        <w:rPr>
          <w:szCs w:val="18"/>
        </w:rPr>
        <w:t>50</w:t>
      </w:r>
      <w:r>
        <w:rPr>
          <w:rFonts w:hint="eastAsia"/>
          <w:szCs w:val="18"/>
        </w:rPr>
        <w:t>条</w:t>
      </w:r>
      <w:r w:rsidRPr="000F4F62">
        <w:rPr>
          <w:szCs w:val="18"/>
        </w:rPr>
        <w:t>第</w:t>
      </w:r>
      <w:r w:rsidRPr="000F4F62">
        <w:rPr>
          <w:szCs w:val="18"/>
        </w:rPr>
        <w:t>1</w:t>
      </w:r>
      <w:r w:rsidRPr="000F4F62">
        <w:rPr>
          <w:szCs w:val="18"/>
        </w:rPr>
        <w:t>款；另见</w:t>
      </w:r>
      <w:r>
        <w:rPr>
          <w:rFonts w:hint="eastAsia"/>
          <w:szCs w:val="18"/>
        </w:rPr>
        <w:t>现行的</w:t>
      </w:r>
      <w:r w:rsidRPr="000F4F62">
        <w:rPr>
          <w:szCs w:val="18"/>
        </w:rPr>
        <w:t>《劳动法规》（</w:t>
      </w:r>
      <w:r w:rsidRPr="000F4F62">
        <w:rPr>
          <w:szCs w:val="18"/>
        </w:rPr>
        <w:t>2002/5</w:t>
      </w:r>
      <w:r w:rsidRPr="000F4F62">
        <w:rPr>
          <w:szCs w:val="18"/>
        </w:rPr>
        <w:t>）第</w:t>
      </w:r>
      <w:r w:rsidRPr="000F4F62">
        <w:rPr>
          <w:szCs w:val="18"/>
        </w:rPr>
        <w:t>9.4</w:t>
      </w:r>
      <w:r>
        <w:rPr>
          <w:rFonts w:hint="eastAsia"/>
          <w:szCs w:val="18"/>
        </w:rPr>
        <w:t>条</w:t>
      </w:r>
      <w:r w:rsidRPr="000F4F62">
        <w:rPr>
          <w:szCs w:val="18"/>
        </w:rPr>
        <w:t>和劳动法草案第</w:t>
      </w:r>
      <w:r w:rsidRPr="000F4F62">
        <w:rPr>
          <w:szCs w:val="18"/>
        </w:rPr>
        <w:t>3.4</w:t>
      </w:r>
      <w:r>
        <w:rPr>
          <w:rFonts w:hint="eastAsia"/>
          <w:szCs w:val="18"/>
        </w:rPr>
        <w:t>条</w:t>
      </w:r>
      <w:r w:rsidRPr="000F4F62">
        <w:rPr>
          <w:szCs w:val="18"/>
        </w:rPr>
        <w:t>，其中规定，</w:t>
      </w:r>
      <w:r>
        <w:rPr>
          <w:rFonts w:hint="eastAsia"/>
          <w:szCs w:val="18"/>
        </w:rPr>
        <w:t>“在</w:t>
      </w:r>
      <w:r w:rsidRPr="000F4F62">
        <w:rPr>
          <w:szCs w:val="18"/>
        </w:rPr>
        <w:t>就业与职业方面不</w:t>
      </w:r>
      <w:r>
        <w:rPr>
          <w:rFonts w:hint="eastAsia"/>
          <w:szCs w:val="18"/>
        </w:rPr>
        <w:t>得实行</w:t>
      </w:r>
      <w:r w:rsidRPr="000F4F62">
        <w:rPr>
          <w:szCs w:val="18"/>
        </w:rPr>
        <w:t>性别歧视</w:t>
      </w:r>
      <w:r>
        <w:rPr>
          <w:rFonts w:hint="eastAsia"/>
          <w:szCs w:val="18"/>
        </w:rPr>
        <w:t>”</w:t>
      </w:r>
      <w:r w:rsidRPr="000F4F62">
        <w:rPr>
          <w:szCs w:val="18"/>
        </w:rPr>
        <w:t>。</w:t>
      </w:r>
    </w:p>
  </w:footnote>
  <w:footnote w:id="10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劳动法草案第</w:t>
      </w:r>
      <w:r w:rsidRPr="000F4F62">
        <w:rPr>
          <w:szCs w:val="18"/>
        </w:rPr>
        <w:t>11.18</w:t>
      </w:r>
      <w:r>
        <w:rPr>
          <w:rFonts w:hint="eastAsia"/>
          <w:szCs w:val="18"/>
        </w:rPr>
        <w:t>条</w:t>
      </w:r>
      <w:r w:rsidRPr="000F4F62">
        <w:rPr>
          <w:rFonts w:eastAsia="SimSun"/>
          <w:szCs w:val="18"/>
        </w:rPr>
        <w:t>（</w:t>
      </w:r>
      <w:r w:rsidRPr="000F4F62">
        <w:rPr>
          <w:szCs w:val="18"/>
        </w:rPr>
        <w:t>2002/5</w:t>
      </w:r>
      <w:r w:rsidRPr="000F4F62">
        <w:rPr>
          <w:rFonts w:eastAsia="SimSun"/>
          <w:szCs w:val="18"/>
        </w:rPr>
        <w:t>）。</w:t>
      </w:r>
    </w:p>
  </w:footnote>
  <w:footnote w:id="10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t xml:space="preserve">C. </w:t>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78</w:t>
      </w:r>
      <w:r w:rsidRPr="000F4F62">
        <w:rPr>
          <w:rFonts w:eastAsia="SimSun"/>
          <w:szCs w:val="18"/>
        </w:rPr>
        <w:t>页。</w:t>
      </w:r>
    </w:p>
  </w:footnote>
  <w:footnote w:id="10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29</w:t>
      </w:r>
      <w:r w:rsidRPr="000F4F62">
        <w:rPr>
          <w:rFonts w:eastAsia="SimSun"/>
          <w:szCs w:val="18"/>
        </w:rPr>
        <w:t>页。</w:t>
      </w:r>
    </w:p>
  </w:footnote>
  <w:footnote w:id="10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 xml:space="preserve">S. Ospina </w:t>
      </w:r>
      <w:r w:rsidRPr="000F4F62">
        <w:rPr>
          <w:rFonts w:eastAsia="SimSun"/>
          <w:szCs w:val="18"/>
        </w:rPr>
        <w:t>和</w:t>
      </w:r>
      <w:r w:rsidRPr="000F4F62">
        <w:rPr>
          <w:szCs w:val="18"/>
        </w:rPr>
        <w:t>T. Hohe</w:t>
      </w:r>
      <w:r w:rsidRPr="000F4F62">
        <w:rPr>
          <w:rFonts w:eastAsia="SimSun"/>
          <w:szCs w:val="18"/>
        </w:rPr>
        <w:t>，《东帝汶传统权力结构与当地治理</w:t>
      </w:r>
      <w:r>
        <w:rPr>
          <w:rFonts w:eastAsia="SimSun" w:hint="eastAsia"/>
          <w:szCs w:val="18"/>
        </w:rPr>
        <w:t>——</w:t>
      </w:r>
      <w:r w:rsidRPr="000F4F62">
        <w:rPr>
          <w:rFonts w:eastAsia="SimSun"/>
          <w:szCs w:val="18"/>
        </w:rPr>
        <w:t>社区授权项目</w:t>
      </w:r>
      <w:r>
        <w:rPr>
          <w:rFonts w:eastAsia="SimSun" w:hint="eastAsia"/>
          <w:szCs w:val="18"/>
        </w:rPr>
        <w:t>个</w:t>
      </w:r>
      <w:r w:rsidRPr="000F4F62">
        <w:rPr>
          <w:rFonts w:eastAsia="SimSun"/>
          <w:szCs w:val="18"/>
        </w:rPr>
        <w:t>案研究》，（</w:t>
      </w:r>
      <w:r w:rsidRPr="000F4F62">
        <w:rPr>
          <w:rFonts w:eastAsia="SimSun"/>
          <w:szCs w:val="18"/>
        </w:rPr>
        <w:t>2001</w:t>
      </w:r>
      <w:r w:rsidRPr="000F4F62">
        <w:rPr>
          <w:rFonts w:eastAsia="SimSun"/>
          <w:szCs w:val="18"/>
        </w:rPr>
        <w:t>年），第</w:t>
      </w:r>
      <w:r w:rsidRPr="000F4F62">
        <w:rPr>
          <w:rFonts w:eastAsia="SimSun"/>
          <w:szCs w:val="18"/>
        </w:rPr>
        <w:t>83</w:t>
      </w:r>
      <w:r w:rsidRPr="000F4F62">
        <w:rPr>
          <w:rFonts w:eastAsia="SimSun"/>
          <w:szCs w:val="18"/>
        </w:rPr>
        <w:t>页。</w:t>
      </w:r>
    </w:p>
  </w:footnote>
  <w:footnote w:id="10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《东帝汶传统司法与</w:t>
      </w:r>
      <w:r>
        <w:rPr>
          <w:rFonts w:eastAsia="SimSun"/>
          <w:szCs w:val="18"/>
        </w:rPr>
        <w:t>性暴力</w:t>
      </w:r>
      <w:r w:rsidRPr="000F4F62">
        <w:rPr>
          <w:rFonts w:eastAsia="SimSun"/>
          <w:szCs w:val="18"/>
        </w:rPr>
        <w:t>》（</w:t>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Pr>
          <w:rFonts w:hint="eastAsia"/>
          <w:szCs w:val="18"/>
        </w:rPr>
        <w:t>，</w:t>
      </w:r>
      <w:r w:rsidRPr="000F4F62">
        <w:rPr>
          <w:rFonts w:eastAsia="SimSun"/>
          <w:szCs w:val="18"/>
        </w:rPr>
        <w:t>2003</w:t>
      </w:r>
      <w:r w:rsidRPr="000F4F62">
        <w:rPr>
          <w:rFonts w:eastAsia="SimSun"/>
          <w:szCs w:val="18"/>
        </w:rPr>
        <w:t>年），第</w:t>
      </w:r>
      <w:r w:rsidRPr="000F4F62">
        <w:rPr>
          <w:rFonts w:eastAsia="SimSun"/>
          <w:szCs w:val="18"/>
        </w:rPr>
        <w:t>28</w:t>
      </w:r>
      <w:r w:rsidRPr="000F4F62">
        <w:rPr>
          <w:rFonts w:eastAsia="SimSun"/>
          <w:szCs w:val="18"/>
        </w:rPr>
        <w:t>页。</w:t>
      </w:r>
    </w:p>
  </w:footnote>
  <w:footnote w:id="11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33-34</w:t>
      </w:r>
      <w:r w:rsidRPr="000F4F62">
        <w:rPr>
          <w:rFonts w:eastAsia="SimSun"/>
          <w:szCs w:val="18"/>
        </w:rPr>
        <w:t>页。</w:t>
      </w:r>
    </w:p>
  </w:footnote>
  <w:footnote w:id="11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61</w:t>
      </w:r>
      <w:r w:rsidRPr="000F4F62">
        <w:rPr>
          <w:rFonts w:eastAsia="SimSun"/>
          <w:szCs w:val="18"/>
        </w:rPr>
        <w:t>页。</w:t>
      </w:r>
    </w:p>
  </w:footnote>
  <w:footnote w:id="11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亚洲基金</w:t>
      </w:r>
      <w:r>
        <w:rPr>
          <w:rFonts w:eastAsia="SimSun" w:hint="eastAsia"/>
          <w:szCs w:val="18"/>
        </w:rPr>
        <w:t>会</w:t>
      </w:r>
      <w:r w:rsidRPr="000F4F62">
        <w:rPr>
          <w:rFonts w:eastAsia="SimSun"/>
          <w:szCs w:val="18"/>
        </w:rPr>
        <w:t>，《东帝汶法律与司法：东帝汶公民</w:t>
      </w:r>
      <w:r>
        <w:rPr>
          <w:rFonts w:eastAsia="SimSun" w:hint="eastAsia"/>
          <w:szCs w:val="18"/>
        </w:rPr>
        <w:t>对</w:t>
      </w:r>
      <w:r w:rsidRPr="000F4F62">
        <w:rPr>
          <w:rFonts w:eastAsia="SimSun"/>
          <w:szCs w:val="18"/>
        </w:rPr>
        <w:t>法律</w:t>
      </w:r>
      <w:r>
        <w:rPr>
          <w:rFonts w:eastAsia="SimSun" w:hint="eastAsia"/>
          <w:szCs w:val="18"/>
        </w:rPr>
        <w:t>和</w:t>
      </w:r>
      <w:r w:rsidRPr="000F4F62">
        <w:rPr>
          <w:rFonts w:eastAsia="SimSun"/>
          <w:szCs w:val="18"/>
        </w:rPr>
        <w:t>司法认</w:t>
      </w:r>
      <w:r>
        <w:rPr>
          <w:rFonts w:eastAsia="SimSun" w:hint="eastAsia"/>
          <w:szCs w:val="18"/>
        </w:rPr>
        <w:t>识</w:t>
      </w:r>
      <w:r w:rsidRPr="000F4F62">
        <w:rPr>
          <w:rFonts w:eastAsia="SimSun"/>
          <w:szCs w:val="18"/>
        </w:rPr>
        <w:t>与态度调查》，第</w:t>
      </w:r>
      <w:r w:rsidRPr="000F4F62">
        <w:rPr>
          <w:szCs w:val="18"/>
        </w:rPr>
        <w:t>36</w:t>
      </w:r>
      <w:r w:rsidRPr="000F4F62">
        <w:rPr>
          <w:rFonts w:eastAsia="SimSun"/>
          <w:szCs w:val="18"/>
        </w:rPr>
        <w:t>页。</w:t>
      </w:r>
    </w:p>
  </w:footnote>
  <w:footnote w:id="11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《第二届区域妇女大会成果：文化》（</w:t>
      </w:r>
      <w:r w:rsidRPr="000F4F62">
        <w:rPr>
          <w:rFonts w:eastAsia="SimSun"/>
          <w:szCs w:val="18"/>
        </w:rPr>
        <w:t>2004</w:t>
      </w:r>
      <w:r w:rsidRPr="000F4F62">
        <w:rPr>
          <w:rFonts w:eastAsia="SimSun"/>
          <w:szCs w:val="18"/>
        </w:rPr>
        <w:t>年），第</w:t>
      </w:r>
      <w:r w:rsidRPr="000F4F62">
        <w:rPr>
          <w:rFonts w:eastAsia="SimSun"/>
          <w:szCs w:val="18"/>
        </w:rPr>
        <w:t>2</w:t>
      </w:r>
      <w:r w:rsidRPr="000F4F62">
        <w:rPr>
          <w:rFonts w:eastAsia="SimSun"/>
          <w:szCs w:val="18"/>
        </w:rPr>
        <w:t>页。</w:t>
      </w:r>
    </w:p>
  </w:footnote>
  <w:footnote w:id="11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《东帝汶传统司法与</w:t>
      </w:r>
      <w:r>
        <w:rPr>
          <w:rFonts w:eastAsia="SimSun"/>
          <w:szCs w:val="18"/>
        </w:rPr>
        <w:t>性暴力</w:t>
      </w:r>
      <w:r w:rsidRPr="000F4F62">
        <w:rPr>
          <w:rFonts w:eastAsia="SimSun"/>
          <w:szCs w:val="18"/>
        </w:rPr>
        <w:t>》（</w:t>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Pr>
          <w:rFonts w:hint="eastAsia"/>
          <w:szCs w:val="18"/>
        </w:rPr>
        <w:t>，</w:t>
      </w:r>
      <w:r w:rsidRPr="000F4F62">
        <w:rPr>
          <w:rFonts w:eastAsia="SimSun"/>
          <w:szCs w:val="18"/>
        </w:rPr>
        <w:t>2003</w:t>
      </w:r>
      <w:r w:rsidRPr="000F4F62">
        <w:rPr>
          <w:rFonts w:eastAsia="SimSun"/>
          <w:szCs w:val="18"/>
        </w:rPr>
        <w:t>年），第</w:t>
      </w:r>
      <w:r w:rsidRPr="000F4F62">
        <w:rPr>
          <w:rFonts w:eastAsia="SimSun"/>
          <w:szCs w:val="18"/>
        </w:rPr>
        <w:t>29</w:t>
      </w:r>
      <w:r w:rsidRPr="000F4F62">
        <w:rPr>
          <w:rFonts w:eastAsia="SimSun"/>
          <w:szCs w:val="18"/>
        </w:rPr>
        <w:t>页。</w:t>
      </w:r>
    </w:p>
  </w:footnote>
  <w:footnote w:id="11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PRADET</w:t>
      </w:r>
      <w:r w:rsidRPr="000F4F62">
        <w:rPr>
          <w:rFonts w:eastAsia="SimSun"/>
          <w:szCs w:val="18"/>
        </w:rPr>
        <w:t>研究》，第</w:t>
      </w:r>
      <w:r w:rsidRPr="000F4F62">
        <w:rPr>
          <w:szCs w:val="18"/>
        </w:rPr>
        <w:t>41</w:t>
      </w:r>
      <w:r w:rsidRPr="000F4F62">
        <w:rPr>
          <w:rFonts w:eastAsia="SimSun"/>
          <w:szCs w:val="18"/>
        </w:rPr>
        <w:t>页。</w:t>
      </w:r>
    </w:p>
  </w:footnote>
  <w:footnote w:id="11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亚洲基金</w:t>
      </w:r>
      <w:r>
        <w:rPr>
          <w:rFonts w:eastAsia="SimSun" w:hint="eastAsia"/>
          <w:szCs w:val="18"/>
        </w:rPr>
        <w:t>会</w:t>
      </w:r>
      <w:r w:rsidRPr="000F4F62">
        <w:rPr>
          <w:rFonts w:eastAsia="SimSun"/>
          <w:szCs w:val="18"/>
        </w:rPr>
        <w:t>，《</w:t>
      </w:r>
      <w:r>
        <w:rPr>
          <w:rFonts w:eastAsia="SimSun"/>
          <w:szCs w:val="18"/>
        </w:rPr>
        <w:t>东帝汶法律与司法：东帝汶公民对法律和司法的认识与态度调查</w:t>
      </w:r>
      <w:r w:rsidRPr="000F4F62">
        <w:rPr>
          <w:rFonts w:eastAsia="SimSun"/>
          <w:szCs w:val="18"/>
        </w:rPr>
        <w:t>》，第</w:t>
      </w:r>
      <w:r w:rsidRPr="000F4F62">
        <w:rPr>
          <w:rFonts w:eastAsia="SimSun"/>
          <w:szCs w:val="18"/>
        </w:rPr>
        <w:t>11</w:t>
      </w:r>
      <w:r w:rsidRPr="000F4F62">
        <w:rPr>
          <w:rFonts w:eastAsia="SimSun"/>
          <w:szCs w:val="18"/>
        </w:rPr>
        <w:t>页。</w:t>
      </w:r>
    </w:p>
  </w:footnote>
  <w:footnote w:id="11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《东帝汶传统司法与</w:t>
      </w:r>
      <w:r>
        <w:rPr>
          <w:rFonts w:eastAsia="SimSun"/>
          <w:szCs w:val="18"/>
        </w:rPr>
        <w:t>性暴力</w:t>
      </w:r>
      <w:r w:rsidRPr="000F4F62">
        <w:rPr>
          <w:rFonts w:eastAsia="SimSun"/>
          <w:szCs w:val="18"/>
        </w:rPr>
        <w:t>》，（</w:t>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Pr>
          <w:rFonts w:hint="eastAsia"/>
          <w:szCs w:val="18"/>
        </w:rPr>
        <w:t>，</w:t>
      </w:r>
      <w:r w:rsidRPr="000F4F62">
        <w:rPr>
          <w:rFonts w:eastAsia="SimSun"/>
          <w:szCs w:val="18"/>
        </w:rPr>
        <w:t>2003</w:t>
      </w:r>
      <w:r w:rsidRPr="000F4F62">
        <w:rPr>
          <w:rFonts w:eastAsia="SimSun"/>
          <w:szCs w:val="18"/>
        </w:rPr>
        <w:t>年），第</w:t>
      </w:r>
      <w:r w:rsidRPr="000F4F62">
        <w:rPr>
          <w:rFonts w:eastAsia="SimSun"/>
          <w:szCs w:val="18"/>
        </w:rPr>
        <w:t>26</w:t>
      </w:r>
      <w:r w:rsidRPr="000F4F62">
        <w:rPr>
          <w:rFonts w:eastAsia="SimSun"/>
          <w:szCs w:val="18"/>
        </w:rPr>
        <w:t>页。</w:t>
      </w:r>
    </w:p>
  </w:footnote>
  <w:footnote w:id="11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60</w:t>
      </w:r>
      <w:r w:rsidRPr="000F4F62">
        <w:rPr>
          <w:rFonts w:eastAsia="SimSun"/>
          <w:szCs w:val="18"/>
        </w:rPr>
        <w:t>页。</w:t>
      </w:r>
    </w:p>
  </w:footnote>
  <w:footnote w:id="11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亚洲基金</w:t>
      </w:r>
      <w:r>
        <w:rPr>
          <w:rFonts w:eastAsia="SimSun" w:hint="eastAsia"/>
          <w:szCs w:val="18"/>
        </w:rPr>
        <w:t>会</w:t>
      </w:r>
      <w:r w:rsidRPr="000F4F62">
        <w:rPr>
          <w:rFonts w:eastAsia="SimSun"/>
          <w:szCs w:val="18"/>
        </w:rPr>
        <w:t>，《</w:t>
      </w:r>
      <w:r>
        <w:rPr>
          <w:rFonts w:eastAsia="SimSun"/>
          <w:szCs w:val="18"/>
        </w:rPr>
        <w:t>东帝汶法律与司法：东帝汶公民对法律和司法的认识与态度调查</w:t>
      </w:r>
      <w:r w:rsidRPr="000F4F62">
        <w:rPr>
          <w:rFonts w:eastAsia="SimSun"/>
          <w:szCs w:val="18"/>
        </w:rPr>
        <w:t>》，第</w:t>
      </w:r>
      <w:r w:rsidRPr="000F4F62">
        <w:rPr>
          <w:rFonts w:eastAsia="SimSun"/>
          <w:szCs w:val="18"/>
        </w:rPr>
        <w:t>55</w:t>
      </w:r>
      <w:r w:rsidRPr="000F4F62">
        <w:rPr>
          <w:rFonts w:eastAsia="SimSun"/>
          <w:szCs w:val="18"/>
        </w:rPr>
        <w:t>页。</w:t>
      </w:r>
    </w:p>
  </w:footnote>
  <w:footnote w:id="12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56</w:t>
      </w:r>
      <w:r w:rsidRPr="000F4F62">
        <w:rPr>
          <w:rFonts w:eastAsia="SimSun"/>
          <w:szCs w:val="18"/>
        </w:rPr>
        <w:t>页。</w:t>
      </w:r>
    </w:p>
  </w:footnote>
  <w:footnote w:id="12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亚洲基金</w:t>
      </w:r>
      <w:r>
        <w:rPr>
          <w:rFonts w:eastAsia="SimSun" w:hint="eastAsia"/>
          <w:szCs w:val="18"/>
        </w:rPr>
        <w:t>会</w:t>
      </w:r>
      <w:r w:rsidRPr="000F4F62">
        <w:rPr>
          <w:rFonts w:eastAsia="SimSun"/>
          <w:szCs w:val="18"/>
        </w:rPr>
        <w:t>，《</w:t>
      </w:r>
      <w:r>
        <w:rPr>
          <w:rFonts w:eastAsia="SimSun"/>
          <w:szCs w:val="18"/>
        </w:rPr>
        <w:t>东帝汶法律与司法：东帝汶公民对法律和司法的认识与态度调查</w:t>
      </w:r>
      <w:r w:rsidRPr="000F4F62">
        <w:rPr>
          <w:rFonts w:eastAsia="SimSun"/>
          <w:szCs w:val="18"/>
        </w:rPr>
        <w:t>》，第</w:t>
      </w:r>
      <w:r w:rsidRPr="000F4F62">
        <w:rPr>
          <w:rFonts w:eastAsia="SimSun"/>
          <w:szCs w:val="18"/>
        </w:rPr>
        <w:t>35</w:t>
      </w:r>
      <w:r w:rsidRPr="000F4F62">
        <w:rPr>
          <w:rFonts w:eastAsia="SimSun"/>
          <w:szCs w:val="18"/>
        </w:rPr>
        <w:t>页。</w:t>
      </w:r>
    </w:p>
  </w:footnote>
  <w:footnote w:id="12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《东帝汶传统司法与</w:t>
      </w:r>
      <w:r>
        <w:rPr>
          <w:rFonts w:eastAsia="SimSun"/>
          <w:szCs w:val="18"/>
        </w:rPr>
        <w:t>性暴力</w:t>
      </w:r>
      <w:r w:rsidRPr="000F4F62">
        <w:rPr>
          <w:rFonts w:eastAsia="SimSun"/>
          <w:szCs w:val="18"/>
        </w:rPr>
        <w:t>》，（</w:t>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Pr>
          <w:rFonts w:hint="eastAsia"/>
          <w:szCs w:val="18"/>
        </w:rPr>
        <w:t>，</w:t>
      </w:r>
      <w:r w:rsidRPr="000F4F62">
        <w:rPr>
          <w:rFonts w:eastAsia="SimSun"/>
          <w:szCs w:val="18"/>
        </w:rPr>
        <w:t>2003</w:t>
      </w:r>
      <w:r w:rsidRPr="000F4F62">
        <w:rPr>
          <w:rFonts w:eastAsia="SimSun"/>
          <w:szCs w:val="18"/>
        </w:rPr>
        <w:t>年），第</w:t>
      </w:r>
      <w:r w:rsidRPr="000F4F62">
        <w:rPr>
          <w:rFonts w:eastAsia="SimSun"/>
          <w:szCs w:val="18"/>
        </w:rPr>
        <w:t>64</w:t>
      </w:r>
      <w:r w:rsidRPr="000F4F62">
        <w:rPr>
          <w:rFonts w:eastAsia="SimSun"/>
          <w:szCs w:val="18"/>
        </w:rPr>
        <w:t>页。</w:t>
      </w:r>
    </w:p>
  </w:footnote>
  <w:footnote w:id="12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《媒体监测小组性别平衡报告》，（</w:t>
      </w:r>
      <w:r w:rsidRPr="000F4F62">
        <w:rPr>
          <w:szCs w:val="18"/>
        </w:rPr>
        <w:t>Internews</w:t>
      </w:r>
      <w:r w:rsidRPr="000F4F62">
        <w:rPr>
          <w:rFonts w:eastAsia="SimSun"/>
          <w:szCs w:val="18"/>
        </w:rPr>
        <w:t>，</w:t>
      </w:r>
      <w:r w:rsidRPr="000F4F62">
        <w:rPr>
          <w:rFonts w:eastAsia="SimSun"/>
          <w:szCs w:val="18"/>
        </w:rPr>
        <w:t>2003</w:t>
      </w:r>
      <w:r w:rsidRPr="000F4F62">
        <w:rPr>
          <w:rFonts w:eastAsia="SimSun"/>
          <w:szCs w:val="18"/>
        </w:rPr>
        <w:t>年），第</w:t>
      </w:r>
      <w:r w:rsidRPr="000F4F62">
        <w:rPr>
          <w:szCs w:val="18"/>
        </w:rPr>
        <w:t>1-2</w:t>
      </w:r>
      <w:r w:rsidRPr="000F4F62">
        <w:rPr>
          <w:rFonts w:eastAsia="SimSun"/>
          <w:szCs w:val="18"/>
        </w:rPr>
        <w:t>页。</w:t>
      </w:r>
    </w:p>
  </w:footnote>
  <w:footnote w:id="12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3-4</w:t>
      </w:r>
      <w:r w:rsidRPr="000F4F62">
        <w:rPr>
          <w:rFonts w:eastAsia="SimSun"/>
          <w:szCs w:val="18"/>
        </w:rPr>
        <w:t>页。</w:t>
      </w:r>
    </w:p>
  </w:footnote>
  <w:footnote w:id="12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4</w:t>
      </w:r>
      <w:r w:rsidRPr="000F4F62">
        <w:rPr>
          <w:rFonts w:eastAsia="SimSun"/>
          <w:szCs w:val="18"/>
        </w:rPr>
        <w:t>页。</w:t>
      </w:r>
    </w:p>
  </w:footnote>
  <w:footnote w:id="12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3-5</w:t>
      </w:r>
      <w:r w:rsidRPr="000F4F62">
        <w:rPr>
          <w:rFonts w:eastAsia="SimSun"/>
          <w:szCs w:val="18"/>
        </w:rPr>
        <w:t>页。</w:t>
      </w:r>
    </w:p>
  </w:footnote>
  <w:footnote w:id="12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31</w:t>
      </w:r>
      <w:r w:rsidRPr="000F4F62">
        <w:rPr>
          <w:rFonts w:eastAsia="SimSun"/>
          <w:szCs w:val="18"/>
        </w:rPr>
        <w:t>页。</w:t>
      </w:r>
    </w:p>
  </w:footnote>
  <w:footnote w:id="12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《东帝汶传统司法与</w:t>
      </w:r>
      <w:r>
        <w:rPr>
          <w:rFonts w:eastAsia="SimSun"/>
          <w:szCs w:val="18"/>
        </w:rPr>
        <w:t>性暴力</w:t>
      </w:r>
      <w:r w:rsidRPr="000F4F62">
        <w:rPr>
          <w:rFonts w:eastAsia="SimSun"/>
          <w:szCs w:val="18"/>
        </w:rPr>
        <w:t>》（</w:t>
      </w:r>
      <w:r w:rsidRPr="000F4F62">
        <w:rPr>
          <w:szCs w:val="18"/>
        </w:rPr>
        <w:t>国</w:t>
      </w:r>
      <w:r w:rsidRPr="000F4F62">
        <w:rPr>
          <w:rFonts w:eastAsia="SimSun"/>
          <w:szCs w:val="18"/>
        </w:rPr>
        <w:t>际</w:t>
      </w:r>
      <w:r w:rsidRPr="000F4F62">
        <w:rPr>
          <w:szCs w:val="18"/>
        </w:rPr>
        <w:t>救援委</w:t>
      </w:r>
      <w:r w:rsidRPr="000F4F62">
        <w:rPr>
          <w:rFonts w:eastAsia="SimSun"/>
          <w:szCs w:val="18"/>
        </w:rPr>
        <w:t>员</w:t>
      </w:r>
      <w:r w:rsidRPr="000F4F62">
        <w:rPr>
          <w:szCs w:val="18"/>
        </w:rPr>
        <w:t>会</w:t>
      </w:r>
      <w:r>
        <w:rPr>
          <w:rFonts w:hint="eastAsia"/>
          <w:szCs w:val="18"/>
        </w:rPr>
        <w:t>，</w:t>
      </w:r>
      <w:r w:rsidRPr="000F4F62">
        <w:rPr>
          <w:rFonts w:eastAsia="SimSun"/>
          <w:szCs w:val="18"/>
        </w:rPr>
        <w:t>2003</w:t>
      </w:r>
      <w:r w:rsidRPr="000F4F62">
        <w:rPr>
          <w:rFonts w:eastAsia="SimSun"/>
          <w:szCs w:val="18"/>
        </w:rPr>
        <w:t>年），第</w:t>
      </w:r>
      <w:r w:rsidRPr="000F4F62">
        <w:rPr>
          <w:rFonts w:eastAsia="SimSun"/>
          <w:szCs w:val="18"/>
        </w:rPr>
        <w:t>67</w:t>
      </w:r>
      <w:r w:rsidRPr="000F4F62">
        <w:rPr>
          <w:rFonts w:eastAsia="SimSun"/>
          <w:szCs w:val="18"/>
        </w:rPr>
        <w:t>页。</w:t>
      </w:r>
    </w:p>
  </w:footnote>
  <w:footnote w:id="129">
    <w:p w:rsidR="00930637" w:rsidRPr="00726D7D" w:rsidRDefault="00930637" w:rsidP="00726D7D">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r>
      <w:r>
        <w:rPr>
          <w:rFonts w:hint="eastAsia"/>
        </w:rPr>
        <w:t>《东帝汶人口贩运：性产业深入调查》，</w:t>
      </w:r>
      <w:r>
        <w:rPr>
          <w:rFonts w:hint="eastAsia"/>
        </w:rPr>
        <w:t>Alola</w:t>
      </w:r>
      <w:r>
        <w:rPr>
          <w:rFonts w:hint="eastAsia"/>
        </w:rPr>
        <w:t>基金会（</w:t>
      </w:r>
      <w:r>
        <w:rPr>
          <w:rFonts w:hint="eastAsia"/>
        </w:rPr>
        <w:t>2004</w:t>
      </w:r>
      <w:r>
        <w:rPr>
          <w:rFonts w:hint="eastAsia"/>
        </w:rPr>
        <w:t>年）。</w:t>
      </w:r>
    </w:p>
  </w:footnote>
  <w:footnote w:id="130">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《东帝汶人口贩运：性产业深入调查》，</w:t>
      </w:r>
      <w:r w:rsidRPr="000F4F62">
        <w:rPr>
          <w:szCs w:val="18"/>
        </w:rPr>
        <w:t>Alola</w:t>
      </w:r>
      <w:r w:rsidRPr="000F4F62">
        <w:rPr>
          <w:rFonts w:eastAsia="SimSun"/>
          <w:szCs w:val="18"/>
        </w:rPr>
        <w:t>基金会（</w:t>
      </w:r>
      <w:r w:rsidRPr="000F4F62">
        <w:rPr>
          <w:szCs w:val="18"/>
        </w:rPr>
        <w:t>2004</w:t>
      </w:r>
      <w:r w:rsidRPr="000F4F62">
        <w:rPr>
          <w:rFonts w:eastAsia="SimSun"/>
          <w:szCs w:val="18"/>
        </w:rPr>
        <w:t>年）第</w:t>
      </w:r>
      <w:r w:rsidRPr="000F4F62">
        <w:rPr>
          <w:szCs w:val="18"/>
        </w:rPr>
        <w:t>10</w:t>
      </w:r>
      <w:r w:rsidRPr="000F4F62">
        <w:rPr>
          <w:rFonts w:eastAsia="SimSun"/>
          <w:szCs w:val="18"/>
        </w:rPr>
        <w:t>页。</w:t>
      </w:r>
    </w:p>
  </w:footnote>
  <w:footnote w:id="131">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同上，第</w:t>
      </w:r>
      <w:r w:rsidRPr="000F4F62">
        <w:rPr>
          <w:szCs w:val="18"/>
        </w:rPr>
        <w:t>14</w:t>
      </w:r>
      <w:r w:rsidRPr="000F4F62">
        <w:rPr>
          <w:rFonts w:eastAsia="SimSun"/>
          <w:szCs w:val="18"/>
        </w:rPr>
        <w:t>页。</w:t>
      </w:r>
    </w:p>
  </w:footnote>
  <w:footnote w:id="13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Pr>
          <w:rFonts w:hint="eastAsia"/>
          <w:szCs w:val="18"/>
        </w:rPr>
        <w:tab/>
      </w:r>
      <w:r w:rsidRPr="000F4F62">
        <w:rPr>
          <w:rFonts w:eastAsia="SimSun"/>
          <w:szCs w:val="18"/>
        </w:rPr>
        <w:t>即将颁布实施的国家《刑法典》第</w:t>
      </w:r>
      <w:r w:rsidRPr="000F4F62">
        <w:rPr>
          <w:szCs w:val="18"/>
        </w:rPr>
        <w:t>132</w:t>
      </w:r>
      <w:r w:rsidRPr="000F4F62">
        <w:rPr>
          <w:rFonts w:eastAsia="SimSun"/>
          <w:szCs w:val="18"/>
        </w:rPr>
        <w:t>条第</w:t>
      </w:r>
      <w:r w:rsidRPr="000F4F62">
        <w:rPr>
          <w:szCs w:val="18"/>
        </w:rPr>
        <w:t>3</w:t>
      </w:r>
      <w:r w:rsidRPr="000F4F62">
        <w:rPr>
          <w:rFonts w:eastAsia="SimSun"/>
          <w:szCs w:val="18"/>
        </w:rPr>
        <w:t>款。</w:t>
      </w:r>
    </w:p>
  </w:footnote>
  <w:footnote w:id="13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《关于</w:t>
      </w:r>
      <w:r w:rsidRPr="000F4F62">
        <w:rPr>
          <w:szCs w:val="18"/>
        </w:rPr>
        <w:t>Alola</w:t>
      </w:r>
      <w:r w:rsidRPr="000F4F62">
        <w:rPr>
          <w:rFonts w:eastAsia="SimSun"/>
          <w:szCs w:val="18"/>
        </w:rPr>
        <w:t>基金会〈东帝汶人口贩运：性产业深入调查〉的演讲报告》，（</w:t>
      </w:r>
      <w:smartTag w:uri="urn:schemas-microsoft-com:office:smarttags" w:element="chsdate">
        <w:smartTagPr>
          <w:attr w:name="IsROCDate" w:val="False"/>
          <w:attr w:name="IsLunarDate" w:val="False"/>
          <w:attr w:name="Day" w:val="28"/>
          <w:attr w:name="Month" w:val="10"/>
          <w:attr w:name="Year" w:val="2004"/>
        </w:smartTagPr>
        <w:r w:rsidRPr="000F4F62">
          <w:rPr>
            <w:rFonts w:eastAsia="SimSun"/>
            <w:szCs w:val="18"/>
          </w:rPr>
          <w:t>2004</w:t>
        </w:r>
        <w:r w:rsidRPr="000F4F62">
          <w:rPr>
            <w:rFonts w:eastAsia="SimSun"/>
            <w:szCs w:val="18"/>
          </w:rPr>
          <w:t>年</w:t>
        </w:r>
        <w:r w:rsidRPr="000F4F62">
          <w:rPr>
            <w:rFonts w:eastAsia="SimSun"/>
            <w:szCs w:val="18"/>
          </w:rPr>
          <w:t>10</w:t>
        </w:r>
        <w:r w:rsidRPr="000F4F62">
          <w:rPr>
            <w:rFonts w:eastAsia="SimSun"/>
            <w:szCs w:val="18"/>
          </w:rPr>
          <w:t>月</w:t>
        </w:r>
        <w:r w:rsidRPr="000F4F62">
          <w:rPr>
            <w:szCs w:val="18"/>
          </w:rPr>
          <w:t>28</w:t>
        </w:r>
        <w:r w:rsidRPr="000F4F62">
          <w:rPr>
            <w:rFonts w:eastAsia="SimSun"/>
            <w:szCs w:val="18"/>
          </w:rPr>
          <w:t>日</w:t>
        </w:r>
      </w:smartTag>
      <w:r w:rsidRPr="000F4F62">
        <w:rPr>
          <w:rFonts w:eastAsia="SimSun"/>
          <w:szCs w:val="18"/>
        </w:rPr>
        <w:t>），第</w:t>
      </w:r>
      <w:r w:rsidRPr="000F4F62">
        <w:rPr>
          <w:rFonts w:eastAsia="SimSun"/>
          <w:szCs w:val="18"/>
        </w:rPr>
        <w:t>16</w:t>
      </w:r>
      <w:r w:rsidRPr="000F4F62">
        <w:rPr>
          <w:rFonts w:eastAsia="SimSun"/>
          <w:szCs w:val="18"/>
        </w:rPr>
        <w:t>页。</w:t>
      </w:r>
    </w:p>
  </w:footnote>
  <w:footnote w:id="13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《东帝汶人口贩运：性产业深入调查》，</w:t>
      </w:r>
      <w:r w:rsidRPr="000F4F62">
        <w:rPr>
          <w:szCs w:val="18"/>
        </w:rPr>
        <w:t>Alola</w:t>
      </w:r>
      <w:r w:rsidRPr="000F4F62">
        <w:rPr>
          <w:rFonts w:eastAsia="SimSun"/>
          <w:szCs w:val="18"/>
        </w:rPr>
        <w:t>基金会（</w:t>
      </w:r>
      <w:r w:rsidRPr="000F4F62">
        <w:rPr>
          <w:szCs w:val="18"/>
        </w:rPr>
        <w:t>2004</w:t>
      </w:r>
      <w:r w:rsidRPr="000F4F62">
        <w:rPr>
          <w:rFonts w:eastAsia="SimSun"/>
          <w:szCs w:val="18"/>
        </w:rPr>
        <w:t>年），第</w:t>
      </w:r>
      <w:r w:rsidRPr="000F4F62">
        <w:rPr>
          <w:rFonts w:eastAsia="SimSun"/>
          <w:szCs w:val="18"/>
        </w:rPr>
        <w:t>33</w:t>
      </w:r>
      <w:r w:rsidRPr="000F4F62">
        <w:rPr>
          <w:rFonts w:eastAsia="SimSun"/>
          <w:szCs w:val="18"/>
        </w:rPr>
        <w:t>页。</w:t>
      </w:r>
    </w:p>
  </w:footnote>
  <w:footnote w:id="13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18</w:t>
      </w:r>
      <w:r w:rsidRPr="000F4F62">
        <w:rPr>
          <w:rFonts w:eastAsia="SimSun"/>
          <w:szCs w:val="18"/>
        </w:rPr>
        <w:t>页。</w:t>
      </w:r>
    </w:p>
  </w:footnote>
  <w:footnote w:id="13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37">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19</w:t>
      </w:r>
      <w:r w:rsidRPr="000F4F62">
        <w:rPr>
          <w:rFonts w:eastAsia="SimSun"/>
          <w:szCs w:val="18"/>
        </w:rPr>
        <w:t>页。</w:t>
      </w:r>
    </w:p>
  </w:footnote>
  <w:footnote w:id="13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18-19</w:t>
      </w:r>
      <w:r w:rsidRPr="000F4F62">
        <w:rPr>
          <w:rFonts w:eastAsia="SimSun"/>
          <w:szCs w:val="18"/>
        </w:rPr>
        <w:t>页。</w:t>
      </w:r>
    </w:p>
  </w:footnote>
  <w:footnote w:id="13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21-26</w:t>
      </w:r>
      <w:r w:rsidRPr="000F4F62">
        <w:rPr>
          <w:rFonts w:eastAsia="SimSun"/>
          <w:szCs w:val="18"/>
        </w:rPr>
        <w:t>页。</w:t>
      </w:r>
    </w:p>
  </w:footnote>
  <w:footnote w:id="14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4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17</w:t>
      </w:r>
      <w:r w:rsidRPr="000F4F62">
        <w:rPr>
          <w:rFonts w:eastAsia="SimSun"/>
          <w:szCs w:val="18"/>
        </w:rPr>
        <w:t>页。</w:t>
      </w:r>
    </w:p>
  </w:footnote>
  <w:footnote w:id="14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19</w:t>
      </w:r>
      <w:r w:rsidRPr="000F4F62">
        <w:rPr>
          <w:rFonts w:eastAsia="SimSun"/>
          <w:szCs w:val="18"/>
        </w:rPr>
        <w:t>页。</w:t>
      </w:r>
    </w:p>
  </w:footnote>
  <w:footnote w:id="14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4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20</w:t>
      </w:r>
      <w:r w:rsidRPr="000F4F62">
        <w:rPr>
          <w:rFonts w:eastAsia="SimSun"/>
          <w:szCs w:val="18"/>
        </w:rPr>
        <w:t>页。</w:t>
      </w:r>
    </w:p>
  </w:footnote>
  <w:footnote w:id="14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《关于</w:t>
      </w:r>
      <w:r w:rsidRPr="000F4F62">
        <w:rPr>
          <w:szCs w:val="18"/>
        </w:rPr>
        <w:t>Alola</w:t>
      </w:r>
      <w:r w:rsidRPr="000F4F62">
        <w:rPr>
          <w:rFonts w:eastAsia="SimSun"/>
          <w:szCs w:val="18"/>
        </w:rPr>
        <w:t>基金会〈东帝汶人口贩运：性产业深入调查〉的演讲报告》补充说明，（</w:t>
      </w:r>
      <w:smartTag w:uri="urn:schemas-microsoft-com:office:smarttags" w:element="chsdate">
        <w:smartTagPr>
          <w:attr w:name="IsROCDate" w:val="False"/>
          <w:attr w:name="IsLunarDate" w:val="False"/>
          <w:attr w:name="Day" w:val="28"/>
          <w:attr w:name="Month" w:val="10"/>
          <w:attr w:name="Year" w:val="2004"/>
        </w:smartTagPr>
        <w:r w:rsidRPr="000F4F62">
          <w:rPr>
            <w:rFonts w:eastAsia="SimSun"/>
            <w:szCs w:val="18"/>
          </w:rPr>
          <w:t>2004</w:t>
        </w:r>
        <w:r w:rsidRPr="000F4F62">
          <w:rPr>
            <w:rFonts w:eastAsia="SimSun"/>
            <w:szCs w:val="18"/>
          </w:rPr>
          <w:t>年</w:t>
        </w:r>
        <w:r w:rsidRPr="000F4F62">
          <w:rPr>
            <w:rFonts w:eastAsia="SimSun"/>
            <w:szCs w:val="18"/>
          </w:rPr>
          <w:t>10</w:t>
        </w:r>
        <w:r w:rsidRPr="000F4F62">
          <w:rPr>
            <w:rFonts w:eastAsia="SimSun"/>
            <w:szCs w:val="18"/>
          </w:rPr>
          <w:t>月</w:t>
        </w:r>
        <w:r w:rsidRPr="000F4F62">
          <w:rPr>
            <w:szCs w:val="18"/>
          </w:rPr>
          <w:t>28</w:t>
        </w:r>
        <w:r w:rsidRPr="000F4F62">
          <w:rPr>
            <w:rFonts w:eastAsia="SimSun"/>
            <w:szCs w:val="18"/>
          </w:rPr>
          <w:t>日</w:t>
        </w:r>
      </w:smartTag>
      <w:r w:rsidRPr="000F4F62">
        <w:rPr>
          <w:rFonts w:eastAsia="SimSun"/>
          <w:szCs w:val="18"/>
        </w:rPr>
        <w:t>），第</w:t>
      </w:r>
      <w:r w:rsidRPr="000F4F62">
        <w:rPr>
          <w:rFonts w:eastAsia="SimSun"/>
          <w:szCs w:val="18"/>
        </w:rPr>
        <w:t>15</w:t>
      </w:r>
      <w:r w:rsidRPr="000F4F62">
        <w:rPr>
          <w:rFonts w:eastAsia="SimSun"/>
          <w:szCs w:val="18"/>
        </w:rPr>
        <w:t>页。</w:t>
      </w:r>
    </w:p>
  </w:footnote>
  <w:footnote w:id="14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《东帝汶人口贩运：性产业深入调查》，</w:t>
      </w:r>
      <w:r w:rsidRPr="000F4F62">
        <w:rPr>
          <w:szCs w:val="18"/>
        </w:rPr>
        <w:t>Alola</w:t>
      </w:r>
      <w:r w:rsidRPr="000F4F62">
        <w:rPr>
          <w:rFonts w:eastAsia="SimSun"/>
          <w:szCs w:val="18"/>
        </w:rPr>
        <w:t>基金会（</w:t>
      </w:r>
      <w:r w:rsidRPr="000F4F62">
        <w:rPr>
          <w:szCs w:val="18"/>
        </w:rPr>
        <w:t>2004</w:t>
      </w:r>
      <w:r w:rsidRPr="000F4F62">
        <w:rPr>
          <w:rFonts w:eastAsia="SimSun"/>
          <w:szCs w:val="18"/>
        </w:rPr>
        <w:t>年），第</w:t>
      </w:r>
      <w:r w:rsidRPr="000F4F62">
        <w:rPr>
          <w:szCs w:val="18"/>
        </w:rPr>
        <w:t>28-29</w:t>
      </w:r>
      <w:r w:rsidRPr="000F4F62">
        <w:rPr>
          <w:rFonts w:eastAsia="SimSun"/>
          <w:szCs w:val="18"/>
        </w:rPr>
        <w:t>页。</w:t>
      </w:r>
    </w:p>
  </w:footnote>
  <w:footnote w:id="14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《东帝汶人口贩运：性产业深入调查》，</w:t>
      </w:r>
      <w:r w:rsidRPr="000F4F62">
        <w:rPr>
          <w:szCs w:val="18"/>
        </w:rPr>
        <w:t>Alola</w:t>
      </w:r>
      <w:r w:rsidRPr="000F4F62">
        <w:rPr>
          <w:rFonts w:eastAsia="SimSun"/>
          <w:szCs w:val="18"/>
        </w:rPr>
        <w:t>基金会（</w:t>
      </w:r>
      <w:r w:rsidRPr="000F4F62">
        <w:rPr>
          <w:szCs w:val="18"/>
        </w:rPr>
        <w:t>2004</w:t>
      </w:r>
      <w:r w:rsidRPr="000F4F62">
        <w:rPr>
          <w:rFonts w:eastAsia="SimSun"/>
          <w:szCs w:val="18"/>
        </w:rPr>
        <w:t>年），第</w:t>
      </w:r>
      <w:r w:rsidRPr="000F4F62">
        <w:rPr>
          <w:rFonts w:eastAsia="SimSun"/>
          <w:szCs w:val="18"/>
        </w:rPr>
        <w:t>28</w:t>
      </w:r>
      <w:r w:rsidRPr="000F4F62">
        <w:rPr>
          <w:rFonts w:eastAsia="SimSun"/>
          <w:szCs w:val="18"/>
        </w:rPr>
        <w:t>页。</w:t>
      </w:r>
    </w:p>
  </w:footnote>
  <w:footnote w:id="14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在总理人权办公室组织的地区人权报告磋商会上获得的信息（</w:t>
      </w:r>
      <w:r w:rsidRPr="000F4F62">
        <w:rPr>
          <w:rFonts w:eastAsia="SimSun"/>
          <w:szCs w:val="18"/>
        </w:rPr>
        <w:t>2006</w:t>
      </w:r>
      <w:r w:rsidRPr="000F4F62">
        <w:rPr>
          <w:rFonts w:eastAsia="SimSun"/>
          <w:szCs w:val="18"/>
        </w:rPr>
        <w:t>年</w:t>
      </w:r>
      <w:r w:rsidRPr="000F4F62">
        <w:rPr>
          <w:rFonts w:eastAsia="SimSun"/>
          <w:szCs w:val="18"/>
        </w:rPr>
        <w:t>3</w:t>
      </w:r>
      <w:r w:rsidRPr="000F4F62">
        <w:rPr>
          <w:rFonts w:eastAsia="SimSun"/>
          <w:szCs w:val="18"/>
        </w:rPr>
        <w:t>月）。</w:t>
      </w:r>
    </w:p>
  </w:footnote>
  <w:footnote w:id="14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基于与帝力</w:t>
      </w:r>
      <w:r w:rsidRPr="000F4F62">
        <w:rPr>
          <w:szCs w:val="18"/>
        </w:rPr>
        <w:t>PNTL</w:t>
      </w:r>
      <w:r w:rsidRPr="000F4F62">
        <w:rPr>
          <w:rFonts w:eastAsia="SimSun"/>
          <w:szCs w:val="18"/>
        </w:rPr>
        <w:t>指挥官的访谈（</w:t>
      </w:r>
      <w:r w:rsidRPr="000F4F62">
        <w:rPr>
          <w:rFonts w:eastAsia="SimSun"/>
          <w:szCs w:val="18"/>
        </w:rPr>
        <w:t>2005</w:t>
      </w:r>
      <w:r w:rsidRPr="000F4F62">
        <w:rPr>
          <w:rFonts w:eastAsia="SimSun"/>
          <w:szCs w:val="18"/>
        </w:rPr>
        <w:t>年</w:t>
      </w:r>
      <w:r w:rsidRPr="000F4F62">
        <w:rPr>
          <w:rFonts w:eastAsia="SimSun"/>
          <w:szCs w:val="18"/>
        </w:rPr>
        <w:t>11</w:t>
      </w:r>
      <w:r w:rsidRPr="000F4F62">
        <w:rPr>
          <w:rFonts w:eastAsia="SimSun"/>
          <w:szCs w:val="18"/>
        </w:rPr>
        <w:t>月）；亦基于总理人权办公室组织的地区人权报告磋商会上获得的信息（</w:t>
      </w:r>
      <w:r w:rsidRPr="000F4F62">
        <w:rPr>
          <w:rFonts w:eastAsia="SimSun"/>
          <w:szCs w:val="18"/>
        </w:rPr>
        <w:t>2006</w:t>
      </w:r>
      <w:r w:rsidRPr="000F4F62">
        <w:rPr>
          <w:rFonts w:eastAsia="SimSun"/>
          <w:szCs w:val="18"/>
        </w:rPr>
        <w:t>年</w:t>
      </w:r>
      <w:r w:rsidRPr="000F4F62">
        <w:rPr>
          <w:rFonts w:eastAsia="SimSun"/>
          <w:szCs w:val="18"/>
        </w:rPr>
        <w:t>3</w:t>
      </w:r>
      <w:r w:rsidRPr="000F4F62">
        <w:rPr>
          <w:rFonts w:eastAsia="SimSun"/>
          <w:szCs w:val="18"/>
        </w:rPr>
        <w:t>月）。</w:t>
      </w:r>
    </w:p>
  </w:footnote>
  <w:footnote w:id="15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《东帝汶人口贩运：性产业深入调查》，</w:t>
      </w:r>
      <w:r w:rsidRPr="000F4F62">
        <w:rPr>
          <w:szCs w:val="18"/>
        </w:rPr>
        <w:t>Alola</w:t>
      </w:r>
      <w:r w:rsidRPr="000F4F62">
        <w:rPr>
          <w:rFonts w:eastAsia="SimSun"/>
          <w:szCs w:val="18"/>
        </w:rPr>
        <w:t>基金会，第</w:t>
      </w:r>
      <w:r w:rsidRPr="000F4F62">
        <w:rPr>
          <w:rFonts w:eastAsia="SimSun"/>
          <w:szCs w:val="18"/>
        </w:rPr>
        <w:t>29</w:t>
      </w:r>
      <w:r w:rsidRPr="000F4F62">
        <w:rPr>
          <w:rFonts w:eastAsia="SimSun"/>
          <w:szCs w:val="18"/>
        </w:rPr>
        <w:t>页。</w:t>
      </w:r>
    </w:p>
  </w:footnote>
  <w:footnote w:id="151">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42</w:t>
      </w:r>
      <w:r w:rsidRPr="000F4F62">
        <w:rPr>
          <w:rFonts w:eastAsia="SimSun"/>
          <w:szCs w:val="18"/>
        </w:rPr>
        <w:t>页。</w:t>
      </w:r>
    </w:p>
  </w:footnote>
  <w:footnote w:id="152">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41</w:t>
      </w:r>
      <w:r w:rsidRPr="000F4F62">
        <w:rPr>
          <w:rFonts w:eastAsia="SimSun"/>
          <w:szCs w:val="18"/>
        </w:rPr>
        <w:t>页。</w:t>
      </w:r>
    </w:p>
  </w:footnote>
  <w:footnote w:id="153">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33</w:t>
      </w:r>
      <w:r w:rsidRPr="000F4F62">
        <w:rPr>
          <w:rFonts w:eastAsia="SimSun"/>
          <w:szCs w:val="18"/>
        </w:rPr>
        <w:t>页。</w:t>
      </w:r>
    </w:p>
  </w:footnote>
  <w:footnote w:id="15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39</w:t>
      </w:r>
      <w:r w:rsidRPr="000F4F62">
        <w:rPr>
          <w:rFonts w:eastAsia="SimSun"/>
          <w:szCs w:val="18"/>
        </w:rPr>
        <w:t>页。</w:t>
      </w:r>
    </w:p>
  </w:footnote>
  <w:footnote w:id="155">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39-42</w:t>
      </w:r>
      <w:r w:rsidRPr="000F4F62">
        <w:rPr>
          <w:rFonts w:eastAsia="SimSun"/>
          <w:szCs w:val="18"/>
        </w:rPr>
        <w:t>页。</w:t>
      </w:r>
    </w:p>
  </w:footnote>
  <w:footnote w:id="15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38</w:t>
      </w:r>
      <w:r w:rsidRPr="000F4F62">
        <w:rPr>
          <w:rFonts w:eastAsia="SimSun"/>
          <w:szCs w:val="18"/>
        </w:rPr>
        <w:t>页。</w:t>
      </w:r>
    </w:p>
  </w:footnote>
  <w:footnote w:id="15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被拒绝进入东帝汶的</w:t>
      </w:r>
      <w:r>
        <w:rPr>
          <w:rFonts w:eastAsia="SimSun"/>
          <w:szCs w:val="18"/>
        </w:rPr>
        <w:t>妇女</w:t>
      </w:r>
      <w:r w:rsidRPr="000F4F62">
        <w:rPr>
          <w:rFonts w:eastAsia="SimSun"/>
          <w:szCs w:val="18"/>
        </w:rPr>
        <w:t>乘客名单，移民部（</w:t>
      </w:r>
      <w:r w:rsidRPr="000F4F62">
        <w:rPr>
          <w:rFonts w:eastAsia="SimSun"/>
          <w:szCs w:val="18"/>
        </w:rPr>
        <w:t>2004</w:t>
      </w:r>
      <w:r w:rsidRPr="000F4F62">
        <w:rPr>
          <w:rFonts w:eastAsia="SimSun"/>
          <w:szCs w:val="18"/>
        </w:rPr>
        <w:t>年），引自《东帝汶人口贩运：性产业深入调查》，</w:t>
      </w:r>
      <w:r w:rsidRPr="000F4F62">
        <w:rPr>
          <w:szCs w:val="18"/>
        </w:rPr>
        <w:t>Alola</w:t>
      </w:r>
      <w:r w:rsidRPr="000F4F62">
        <w:rPr>
          <w:rFonts w:eastAsia="SimSun"/>
          <w:szCs w:val="18"/>
        </w:rPr>
        <w:t>基金会（</w:t>
      </w:r>
      <w:r w:rsidRPr="000F4F62">
        <w:rPr>
          <w:szCs w:val="18"/>
        </w:rPr>
        <w:t>2004</w:t>
      </w:r>
      <w:r w:rsidRPr="000F4F62">
        <w:rPr>
          <w:rFonts w:eastAsia="SimSun"/>
          <w:szCs w:val="18"/>
        </w:rPr>
        <w:t>年），第</w:t>
      </w:r>
      <w:r w:rsidRPr="000F4F62">
        <w:rPr>
          <w:rFonts w:eastAsia="SimSun"/>
          <w:szCs w:val="18"/>
        </w:rPr>
        <w:t>46</w:t>
      </w:r>
      <w:r w:rsidRPr="000F4F62">
        <w:rPr>
          <w:rFonts w:eastAsia="SimSun"/>
          <w:szCs w:val="18"/>
        </w:rPr>
        <w:t>页。</w:t>
      </w:r>
    </w:p>
  </w:footnote>
  <w:footnote w:id="15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40</w:t>
      </w:r>
      <w:r w:rsidRPr="000F4F62">
        <w:rPr>
          <w:rFonts w:eastAsia="SimSun"/>
          <w:szCs w:val="18"/>
        </w:rPr>
        <w:t>页。</w:t>
      </w:r>
    </w:p>
  </w:footnote>
  <w:footnote w:id="159">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37-38</w:t>
      </w:r>
      <w:r w:rsidRPr="000F4F62">
        <w:rPr>
          <w:rFonts w:eastAsia="SimSun"/>
          <w:szCs w:val="18"/>
        </w:rPr>
        <w:t>页。</w:t>
      </w:r>
    </w:p>
  </w:footnote>
  <w:footnote w:id="160">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42-43</w:t>
      </w:r>
      <w:r w:rsidRPr="000F4F62">
        <w:rPr>
          <w:rFonts w:eastAsia="SimSun"/>
          <w:szCs w:val="18"/>
        </w:rPr>
        <w:t>页。</w:t>
      </w:r>
    </w:p>
  </w:footnote>
  <w:footnote w:id="161">
    <w:p w:rsidR="00930637" w:rsidRPr="000F4F62" w:rsidRDefault="00930637" w:rsidP="00182F32">
      <w:pPr>
        <w:pStyle w:val="FootnoteText"/>
        <w:tabs>
          <w:tab w:val="left" w:pos="360"/>
        </w:tabs>
        <w:spacing w:line="300" w:lineRule="exact"/>
        <w:ind w:left="360" w:hanging="360"/>
        <w:jc w:val="both"/>
        <w:rPr>
          <w:rFonts w:eastAsia="SimSun"/>
          <w:szCs w:val="18"/>
        </w:rPr>
      </w:pPr>
      <w:r w:rsidRPr="00F15AB0">
        <w:rPr>
          <w:rFonts w:eastAsia="SimSun"/>
          <w:szCs w:val="18"/>
          <w:vertAlign w:val="superscript"/>
        </w:rPr>
        <w:footnoteRef/>
      </w:r>
      <w:r>
        <w:rPr>
          <w:rFonts w:eastAsia="SimSun" w:hint="eastAsia"/>
          <w:szCs w:val="18"/>
        </w:rPr>
        <w:t xml:space="preserve"> </w:t>
      </w:r>
      <w:r>
        <w:rPr>
          <w:rFonts w:eastAsia="SimSun" w:hint="eastAsia"/>
          <w:szCs w:val="18"/>
        </w:rPr>
        <w:tab/>
      </w:r>
      <w:r>
        <w:rPr>
          <w:rFonts w:eastAsia="SimSun"/>
          <w:szCs w:val="18"/>
        </w:rPr>
        <w:t>部际人口贩运问题工作组</w:t>
      </w:r>
      <w:r w:rsidRPr="000F4F62">
        <w:rPr>
          <w:rFonts w:eastAsia="SimSun"/>
          <w:szCs w:val="18"/>
        </w:rPr>
        <w:t>的提议结构</w:t>
      </w:r>
      <w:r w:rsidRPr="000F4F62">
        <w:rPr>
          <w:szCs w:val="18"/>
        </w:rPr>
        <w:t xml:space="preserve"> </w:t>
      </w:r>
      <w:r w:rsidRPr="000F4F62">
        <w:rPr>
          <w:rFonts w:eastAsia="SimSun"/>
          <w:szCs w:val="18"/>
        </w:rPr>
        <w:t>（</w:t>
      </w:r>
      <w:r w:rsidRPr="000F4F62">
        <w:rPr>
          <w:szCs w:val="18"/>
        </w:rPr>
        <w:t>2005</w:t>
      </w:r>
      <w:r w:rsidRPr="000F4F62">
        <w:rPr>
          <w:rFonts w:eastAsia="SimSun"/>
          <w:szCs w:val="18"/>
        </w:rPr>
        <w:t>年）。</w:t>
      </w:r>
    </w:p>
  </w:footnote>
  <w:footnote w:id="16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《东帝汶人口贩运：性产业深入调查》，</w:t>
      </w:r>
      <w:r w:rsidRPr="000F4F62">
        <w:rPr>
          <w:szCs w:val="18"/>
        </w:rPr>
        <w:t>Alola</w:t>
      </w:r>
      <w:r w:rsidRPr="000F4F62">
        <w:rPr>
          <w:rFonts w:eastAsia="SimSun"/>
          <w:szCs w:val="18"/>
        </w:rPr>
        <w:t>基金会（</w:t>
      </w:r>
      <w:r w:rsidRPr="000F4F62">
        <w:rPr>
          <w:szCs w:val="18"/>
        </w:rPr>
        <w:t>2004</w:t>
      </w:r>
      <w:r w:rsidRPr="000F4F62">
        <w:rPr>
          <w:rFonts w:eastAsia="SimSun"/>
          <w:szCs w:val="18"/>
        </w:rPr>
        <w:t>年）</w:t>
      </w:r>
      <w:r>
        <w:rPr>
          <w:rFonts w:eastAsia="SimSun" w:hint="eastAsia"/>
          <w:szCs w:val="18"/>
        </w:rPr>
        <w:t>，</w:t>
      </w:r>
      <w:r w:rsidRPr="000F4F62">
        <w:rPr>
          <w:rFonts w:eastAsia="SimSun"/>
          <w:szCs w:val="18"/>
        </w:rPr>
        <w:t>第</w:t>
      </w:r>
      <w:r w:rsidRPr="000F4F62">
        <w:rPr>
          <w:rFonts w:eastAsia="SimSun"/>
          <w:szCs w:val="18"/>
        </w:rPr>
        <w:t>30</w:t>
      </w:r>
      <w:r w:rsidRPr="000F4F62">
        <w:rPr>
          <w:rFonts w:eastAsia="SimSun"/>
          <w:szCs w:val="18"/>
        </w:rPr>
        <w:t>页。</w:t>
      </w:r>
    </w:p>
  </w:footnote>
  <w:footnote w:id="163">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30</w:t>
      </w:r>
      <w:r w:rsidRPr="000F4F62">
        <w:rPr>
          <w:rFonts w:eastAsia="SimSun"/>
          <w:szCs w:val="18"/>
        </w:rPr>
        <w:t>页。</w:t>
      </w:r>
    </w:p>
  </w:footnote>
  <w:footnote w:id="16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Pr>
          <w:rFonts w:eastAsia="SimSun"/>
          <w:szCs w:val="18"/>
        </w:rPr>
        <w:t>部际人口贩运问题工作组</w:t>
      </w:r>
      <w:r w:rsidRPr="000F4F62">
        <w:rPr>
          <w:rFonts w:eastAsia="SimSun"/>
          <w:szCs w:val="18"/>
        </w:rPr>
        <w:t>的拟议结构</w:t>
      </w:r>
      <w:r w:rsidRPr="000F4F62">
        <w:rPr>
          <w:szCs w:val="18"/>
        </w:rPr>
        <w:t xml:space="preserve"> </w:t>
      </w:r>
      <w:r w:rsidRPr="000F4F62">
        <w:rPr>
          <w:rFonts w:eastAsia="SimSun"/>
          <w:szCs w:val="18"/>
        </w:rPr>
        <w:t>（</w:t>
      </w:r>
      <w:r w:rsidRPr="000F4F62">
        <w:rPr>
          <w:szCs w:val="18"/>
        </w:rPr>
        <w:t>2005</w:t>
      </w:r>
      <w:r w:rsidRPr="000F4F62">
        <w:rPr>
          <w:rFonts w:eastAsia="SimSun"/>
          <w:szCs w:val="18"/>
        </w:rPr>
        <w:t>年）。</w:t>
      </w:r>
    </w:p>
  </w:footnote>
  <w:footnote w:id="16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《东帝汶人口贩运：性产业深入调查》，</w:t>
      </w:r>
      <w:r w:rsidRPr="000F4F62">
        <w:rPr>
          <w:szCs w:val="18"/>
        </w:rPr>
        <w:t>Alola</w:t>
      </w:r>
      <w:r w:rsidRPr="000F4F62">
        <w:rPr>
          <w:rFonts w:eastAsia="SimSun"/>
          <w:szCs w:val="18"/>
        </w:rPr>
        <w:t>基金会（</w:t>
      </w:r>
      <w:r w:rsidRPr="000F4F62">
        <w:rPr>
          <w:szCs w:val="18"/>
        </w:rPr>
        <w:t>2004</w:t>
      </w:r>
      <w:r w:rsidRPr="000F4F62">
        <w:rPr>
          <w:rFonts w:eastAsia="SimSun"/>
          <w:szCs w:val="18"/>
        </w:rPr>
        <w:t>年）</w:t>
      </w:r>
      <w:r>
        <w:rPr>
          <w:rFonts w:eastAsia="SimSun" w:hint="eastAsia"/>
          <w:szCs w:val="18"/>
        </w:rPr>
        <w:t>，</w:t>
      </w:r>
      <w:r w:rsidRPr="000F4F62">
        <w:rPr>
          <w:rFonts w:eastAsia="SimSun"/>
          <w:szCs w:val="18"/>
        </w:rPr>
        <w:t>第</w:t>
      </w:r>
      <w:r w:rsidRPr="000F4F62">
        <w:rPr>
          <w:rFonts w:eastAsia="SimSun"/>
          <w:szCs w:val="18"/>
        </w:rPr>
        <w:t>44</w:t>
      </w:r>
      <w:r w:rsidRPr="000F4F62">
        <w:rPr>
          <w:rFonts w:eastAsia="SimSun"/>
          <w:szCs w:val="18"/>
        </w:rPr>
        <w:t>页。</w:t>
      </w:r>
    </w:p>
  </w:footnote>
  <w:footnote w:id="16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w:t>
      </w:r>
      <w:r w:rsidRPr="000F4F62">
        <w:rPr>
          <w:rFonts w:eastAsia="SimSun"/>
          <w:szCs w:val="18"/>
        </w:rPr>
        <w:t>3</w:t>
      </w:r>
      <w:r w:rsidRPr="000F4F62">
        <w:rPr>
          <w:rFonts w:eastAsia="SimSun"/>
          <w:szCs w:val="18"/>
        </w:rPr>
        <w:t>条第</w:t>
      </w:r>
      <w:r w:rsidRPr="000F4F62">
        <w:rPr>
          <w:rFonts w:eastAsia="SimSun"/>
          <w:szCs w:val="18"/>
        </w:rPr>
        <w:t>7</w:t>
      </w:r>
      <w:r w:rsidRPr="000F4F62">
        <w:rPr>
          <w:rFonts w:eastAsia="SimSun"/>
          <w:szCs w:val="18"/>
        </w:rPr>
        <w:t>款。</w:t>
      </w:r>
    </w:p>
  </w:footnote>
  <w:footnote w:id="16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《国家发展计划》（第</w:t>
      </w:r>
      <w:r w:rsidRPr="000F4F62">
        <w:rPr>
          <w:rFonts w:eastAsia="SimSun"/>
          <w:szCs w:val="18"/>
        </w:rPr>
        <w:t>3</w:t>
      </w:r>
      <w:r w:rsidRPr="000F4F62">
        <w:rPr>
          <w:rFonts w:eastAsia="SimSun"/>
          <w:szCs w:val="18"/>
        </w:rPr>
        <w:t>部分，第</w:t>
      </w:r>
      <w:r w:rsidRPr="000F4F62">
        <w:rPr>
          <w:szCs w:val="18"/>
        </w:rPr>
        <w:t>11.17d</w:t>
      </w:r>
      <w:r w:rsidRPr="000F4F62">
        <w:rPr>
          <w:rFonts w:eastAsia="SimSun"/>
          <w:szCs w:val="18"/>
        </w:rPr>
        <w:t>条）。</w:t>
      </w:r>
    </w:p>
  </w:footnote>
  <w:footnote w:id="16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3</w:t>
      </w:r>
      <w:r w:rsidRPr="000F4F62">
        <w:rPr>
          <w:rFonts w:eastAsia="SimSun"/>
          <w:szCs w:val="18"/>
        </w:rPr>
        <w:t>部分，第</w:t>
      </w:r>
      <w:smartTag w:uri="urn:schemas-microsoft-com:office:smarttags" w:element="chmetcnv">
        <w:smartTagPr>
          <w:attr w:name="TCSC" w:val="0"/>
          <w:attr w:name="NumberType" w:val="1"/>
          <w:attr w:name="Negative" w:val="False"/>
          <w:attr w:name="HasSpace" w:val="False"/>
          <w:attr w:name="SourceValue" w:val="11.17"/>
          <w:attr w:name="UnitName" w:val="a"/>
        </w:smartTagPr>
        <w:r w:rsidRPr="000F4F62">
          <w:rPr>
            <w:rFonts w:eastAsia="SimSun"/>
            <w:szCs w:val="18"/>
          </w:rPr>
          <w:t>11</w:t>
        </w:r>
        <w:r>
          <w:rPr>
            <w:rFonts w:eastAsia="SimSun" w:hint="eastAsia"/>
            <w:szCs w:val="18"/>
          </w:rPr>
          <w:t>.</w:t>
        </w:r>
        <w:r w:rsidRPr="000F4F62">
          <w:rPr>
            <w:rFonts w:eastAsia="SimSun"/>
            <w:szCs w:val="18"/>
          </w:rPr>
          <w:t>17</w:t>
        </w:r>
        <w:r w:rsidRPr="000F4F62">
          <w:rPr>
            <w:szCs w:val="18"/>
          </w:rPr>
          <w:t>a</w:t>
        </w:r>
      </w:smartTag>
      <w:r w:rsidRPr="000F4F62">
        <w:rPr>
          <w:szCs w:val="18"/>
        </w:rPr>
        <w:t xml:space="preserve"> </w:t>
      </w:r>
      <w:r w:rsidRPr="000F4F62">
        <w:rPr>
          <w:rFonts w:eastAsia="SimSun"/>
          <w:szCs w:val="18"/>
        </w:rPr>
        <w:t>条）。</w:t>
      </w:r>
    </w:p>
  </w:footnote>
  <w:footnote w:id="16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rFonts w:eastAsia="SimSun"/>
          <w:szCs w:val="18"/>
        </w:rPr>
        <w:t>3</w:t>
      </w:r>
      <w:r w:rsidRPr="000F4F62">
        <w:rPr>
          <w:rFonts w:eastAsia="SimSun"/>
          <w:szCs w:val="18"/>
        </w:rPr>
        <w:t>部分，第</w:t>
      </w:r>
      <w:r w:rsidRPr="000F4F62">
        <w:rPr>
          <w:rFonts w:eastAsia="SimSun"/>
          <w:szCs w:val="18"/>
        </w:rPr>
        <w:t>9</w:t>
      </w:r>
      <w:r>
        <w:rPr>
          <w:rFonts w:eastAsia="SimSun" w:hint="eastAsia"/>
          <w:szCs w:val="18"/>
        </w:rPr>
        <w:t>.</w:t>
      </w:r>
      <w:r w:rsidRPr="000F4F62">
        <w:rPr>
          <w:rFonts w:eastAsia="SimSun"/>
          <w:szCs w:val="18"/>
        </w:rPr>
        <w:t>20</w:t>
      </w:r>
      <w:r w:rsidRPr="000F4F62">
        <w:rPr>
          <w:rFonts w:eastAsia="SimSun"/>
          <w:szCs w:val="18"/>
        </w:rPr>
        <w:t>条）。</w:t>
      </w:r>
    </w:p>
  </w:footnote>
  <w:footnote w:id="17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3</w:t>
      </w:r>
      <w:r w:rsidRPr="000F4F62">
        <w:rPr>
          <w:rFonts w:eastAsia="SimSun"/>
          <w:szCs w:val="18"/>
        </w:rPr>
        <w:t>部分，第</w:t>
      </w:r>
      <w:r w:rsidRPr="000F4F62">
        <w:rPr>
          <w:rFonts w:eastAsia="SimSun"/>
          <w:szCs w:val="18"/>
        </w:rPr>
        <w:t>11</w:t>
      </w:r>
      <w:r>
        <w:rPr>
          <w:rFonts w:eastAsia="SimSun" w:hint="eastAsia"/>
          <w:szCs w:val="18"/>
        </w:rPr>
        <w:t>.</w:t>
      </w:r>
      <w:r w:rsidRPr="000F4F62">
        <w:rPr>
          <w:rFonts w:eastAsia="SimSun"/>
          <w:szCs w:val="18"/>
        </w:rPr>
        <w:t>12</w:t>
      </w:r>
      <w:r w:rsidRPr="000F4F62">
        <w:rPr>
          <w:rFonts w:eastAsia="SimSun"/>
          <w:szCs w:val="18"/>
        </w:rPr>
        <w:t>条）。</w:t>
      </w:r>
    </w:p>
  </w:footnote>
  <w:footnote w:id="17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多指</w:t>
      </w:r>
      <w:r w:rsidRPr="000F4F62">
        <w:rPr>
          <w:rFonts w:eastAsia="SimSun"/>
          <w:szCs w:val="18"/>
        </w:rPr>
        <w:t>标类</w:t>
      </w:r>
      <w:r w:rsidRPr="000F4F62">
        <w:rPr>
          <w:szCs w:val="18"/>
        </w:rPr>
        <w:t>集</w:t>
      </w:r>
      <w:r w:rsidRPr="000F4F62">
        <w:rPr>
          <w:rFonts w:eastAsia="SimSun"/>
          <w:szCs w:val="18"/>
        </w:rPr>
        <w:t>调查</w:t>
      </w:r>
      <w:r w:rsidRPr="000F4F62">
        <w:rPr>
          <w:szCs w:val="18"/>
        </w:rPr>
        <w:t xml:space="preserve"> </w:t>
      </w:r>
      <w:r w:rsidRPr="000F4F62">
        <w:rPr>
          <w:rFonts w:eastAsia="SimSun"/>
          <w:szCs w:val="18"/>
        </w:rPr>
        <w:t>（</w:t>
      </w:r>
      <w:r w:rsidRPr="000F4F62">
        <w:rPr>
          <w:szCs w:val="18"/>
        </w:rPr>
        <w:t>2002</w:t>
      </w:r>
      <w:r w:rsidRPr="000F4F62">
        <w:rPr>
          <w:rFonts w:eastAsia="SimSun"/>
          <w:szCs w:val="18"/>
        </w:rPr>
        <w:t>年），第</w:t>
      </w:r>
      <w:r w:rsidRPr="000F4F62">
        <w:rPr>
          <w:rFonts w:eastAsia="SimSun"/>
          <w:szCs w:val="18"/>
        </w:rPr>
        <w:t>8</w:t>
      </w:r>
      <w:r w:rsidRPr="000F4F62">
        <w:rPr>
          <w:rFonts w:eastAsia="SimSun"/>
          <w:szCs w:val="18"/>
        </w:rPr>
        <w:t>页。</w:t>
      </w:r>
      <w:r w:rsidRPr="000F4F62">
        <w:rPr>
          <w:szCs w:val="18"/>
        </w:rPr>
        <w:t xml:space="preserve"> </w:t>
      </w:r>
    </w:p>
  </w:footnote>
  <w:footnote w:id="17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13</w:t>
      </w:r>
      <w:r w:rsidRPr="000F4F62">
        <w:rPr>
          <w:rFonts w:eastAsia="SimSun"/>
          <w:szCs w:val="18"/>
        </w:rPr>
        <w:t>页。</w:t>
      </w:r>
    </w:p>
  </w:footnote>
  <w:footnote w:id="173">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7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75">
    <w:p w:rsidR="00930637" w:rsidRPr="006E3F9D" w:rsidRDefault="00930637" w:rsidP="006E3F9D">
      <w:pPr>
        <w:tabs>
          <w:tab w:val="left" w:pos="360"/>
        </w:tabs>
        <w:spacing w:line="300" w:lineRule="exact"/>
        <w:ind w:left="360" w:hanging="360"/>
        <w:rPr>
          <w:rFonts w:hint="eastAsia"/>
        </w:rPr>
      </w:pPr>
      <w:r>
        <w:rPr>
          <w:rStyle w:val="FootnoteReference"/>
        </w:rPr>
        <w:footnoteRef/>
      </w:r>
      <w:r>
        <w:t xml:space="preserve"> </w:t>
      </w:r>
      <w:r w:rsidRPr="000F4F62">
        <w:rPr>
          <w:sz w:val="18"/>
          <w:szCs w:val="18"/>
        </w:rPr>
        <w:t>《东帝汶：教育与培训部门投资方案》（</w:t>
      </w:r>
      <w:r w:rsidRPr="000F4F62">
        <w:rPr>
          <w:sz w:val="18"/>
          <w:szCs w:val="18"/>
        </w:rPr>
        <w:t>2006</w:t>
      </w:r>
      <w:r w:rsidRPr="000F4F62">
        <w:rPr>
          <w:sz w:val="18"/>
          <w:szCs w:val="18"/>
        </w:rPr>
        <w:t>年），第</w:t>
      </w:r>
      <w:r>
        <w:rPr>
          <w:rFonts w:hint="eastAsia"/>
          <w:szCs w:val="18"/>
        </w:rPr>
        <w:t>23</w:t>
      </w:r>
      <w:r w:rsidRPr="000F4F62">
        <w:rPr>
          <w:sz w:val="18"/>
          <w:szCs w:val="18"/>
        </w:rPr>
        <w:t>页。</w:t>
      </w:r>
    </w:p>
  </w:footnote>
  <w:footnote w:id="17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多指</w:t>
      </w:r>
      <w:r w:rsidRPr="000F4F62">
        <w:rPr>
          <w:rFonts w:eastAsia="SimSun"/>
          <w:szCs w:val="18"/>
        </w:rPr>
        <w:t>标类</w:t>
      </w:r>
      <w:r w:rsidRPr="000F4F62">
        <w:rPr>
          <w:szCs w:val="18"/>
        </w:rPr>
        <w:t>集</w:t>
      </w:r>
      <w:r w:rsidRPr="000F4F62">
        <w:rPr>
          <w:rFonts w:eastAsia="SimSun"/>
          <w:szCs w:val="18"/>
        </w:rPr>
        <w:t>调查（</w:t>
      </w:r>
      <w:r w:rsidRPr="000F4F62">
        <w:rPr>
          <w:szCs w:val="18"/>
        </w:rPr>
        <w:t>2002</w:t>
      </w:r>
      <w:r w:rsidRPr="000F4F62">
        <w:rPr>
          <w:rFonts w:eastAsia="SimSun"/>
          <w:szCs w:val="18"/>
        </w:rPr>
        <w:t>年），第</w:t>
      </w:r>
      <w:r w:rsidRPr="000F4F62">
        <w:rPr>
          <w:szCs w:val="18"/>
        </w:rPr>
        <w:t>36</w:t>
      </w:r>
      <w:r w:rsidRPr="000F4F62">
        <w:rPr>
          <w:rFonts w:eastAsia="SimSun"/>
          <w:szCs w:val="18"/>
        </w:rPr>
        <w:t>页。</w:t>
      </w:r>
    </w:p>
  </w:footnote>
  <w:footnote w:id="177">
    <w:p w:rsidR="00930637" w:rsidRPr="000F4F62" w:rsidRDefault="00930637" w:rsidP="00182F32">
      <w:pPr>
        <w:tabs>
          <w:tab w:val="left" w:pos="360"/>
        </w:tabs>
        <w:spacing w:line="300" w:lineRule="exact"/>
        <w:ind w:left="360" w:hanging="360"/>
        <w:rPr>
          <w:sz w:val="18"/>
          <w:szCs w:val="18"/>
        </w:rPr>
      </w:pPr>
      <w:r w:rsidRPr="00F15AB0">
        <w:rPr>
          <w:sz w:val="18"/>
          <w:szCs w:val="18"/>
          <w:vertAlign w:val="superscript"/>
        </w:rPr>
        <w:footnoteRef/>
      </w:r>
      <w:r w:rsidRPr="000F4F62">
        <w:rPr>
          <w:sz w:val="18"/>
          <w:szCs w:val="18"/>
        </w:rPr>
        <w:t xml:space="preserve"> </w:t>
      </w:r>
      <w:r>
        <w:rPr>
          <w:rFonts w:hint="eastAsia"/>
          <w:sz w:val="18"/>
          <w:szCs w:val="18"/>
        </w:rPr>
        <w:tab/>
      </w:r>
      <w:r w:rsidRPr="000F4F62">
        <w:rPr>
          <w:sz w:val="18"/>
          <w:szCs w:val="18"/>
        </w:rPr>
        <w:t>《东帝汶：教育与培训部门投资方案》（</w:t>
      </w:r>
      <w:r w:rsidRPr="000F4F62">
        <w:rPr>
          <w:sz w:val="18"/>
          <w:szCs w:val="18"/>
        </w:rPr>
        <w:t>2006</w:t>
      </w:r>
      <w:r w:rsidRPr="000F4F62">
        <w:rPr>
          <w:sz w:val="18"/>
          <w:szCs w:val="18"/>
        </w:rPr>
        <w:t>年），第</w:t>
      </w:r>
      <w:r w:rsidRPr="000F4F62">
        <w:rPr>
          <w:sz w:val="18"/>
          <w:szCs w:val="18"/>
        </w:rPr>
        <w:t>14</w:t>
      </w:r>
      <w:r w:rsidRPr="000F4F62">
        <w:rPr>
          <w:sz w:val="18"/>
          <w:szCs w:val="18"/>
        </w:rPr>
        <w:t>页。</w:t>
      </w:r>
    </w:p>
  </w:footnote>
  <w:footnote w:id="17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7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T. Davidson</w:t>
      </w:r>
      <w:r w:rsidRPr="000F4F62">
        <w:rPr>
          <w:rFonts w:eastAsia="SimSun"/>
          <w:szCs w:val="18"/>
        </w:rPr>
        <w:t>，《全民教育使命背景战略报告》，</w:t>
      </w:r>
      <w:smartTag w:uri="urn:schemas-microsoft-com:office:smarttags" w:element="chsdate">
        <w:smartTagPr>
          <w:attr w:name="IsROCDate" w:val="False"/>
          <w:attr w:name="IsLunarDate" w:val="False"/>
          <w:attr w:name="Day" w:val="6"/>
          <w:attr w:name="Month" w:val="6"/>
          <w:attr w:name="Year" w:val="2005"/>
        </w:smartTagPr>
        <w:r w:rsidRPr="000F4F62">
          <w:rPr>
            <w:rFonts w:eastAsia="SimSun"/>
            <w:szCs w:val="18"/>
          </w:rPr>
          <w:t>2005</w:t>
        </w:r>
        <w:r w:rsidRPr="000F4F62">
          <w:rPr>
            <w:rFonts w:eastAsia="SimSun"/>
            <w:szCs w:val="18"/>
          </w:rPr>
          <w:t>年</w:t>
        </w:r>
        <w:r w:rsidRPr="000F4F62">
          <w:rPr>
            <w:rFonts w:eastAsia="SimSun"/>
            <w:szCs w:val="18"/>
          </w:rPr>
          <w:t>6</w:t>
        </w:r>
        <w:r w:rsidRPr="000F4F62">
          <w:rPr>
            <w:rFonts w:eastAsia="SimSun"/>
            <w:szCs w:val="18"/>
          </w:rPr>
          <w:t>月</w:t>
        </w:r>
        <w:r w:rsidRPr="000F4F62">
          <w:rPr>
            <w:szCs w:val="18"/>
          </w:rPr>
          <w:t>6</w:t>
        </w:r>
        <w:r w:rsidRPr="000F4F62">
          <w:rPr>
            <w:rFonts w:eastAsia="SimSun"/>
            <w:szCs w:val="18"/>
          </w:rPr>
          <w:t>日</w:t>
        </w:r>
      </w:smartTag>
      <w:r w:rsidRPr="000F4F62">
        <w:rPr>
          <w:rFonts w:eastAsia="SimSun"/>
          <w:szCs w:val="18"/>
        </w:rPr>
        <w:t>至</w:t>
      </w:r>
      <w:r w:rsidRPr="000F4F62">
        <w:rPr>
          <w:szCs w:val="18"/>
        </w:rPr>
        <w:t>11</w:t>
      </w:r>
      <w:r w:rsidRPr="000F4F62">
        <w:rPr>
          <w:rFonts w:eastAsia="SimSun"/>
          <w:szCs w:val="18"/>
        </w:rPr>
        <w:t>日，学校基础质量项目，教育、文化、青年与体育部（</w:t>
      </w:r>
      <w:r w:rsidRPr="000F4F62">
        <w:rPr>
          <w:rFonts w:eastAsia="SimSun"/>
          <w:szCs w:val="18"/>
        </w:rPr>
        <w:t>2005</w:t>
      </w:r>
      <w:r w:rsidRPr="000F4F62">
        <w:rPr>
          <w:rFonts w:eastAsia="SimSun"/>
          <w:szCs w:val="18"/>
        </w:rPr>
        <w:t>年），第</w:t>
      </w:r>
      <w:r w:rsidRPr="000F4F62">
        <w:rPr>
          <w:rFonts w:eastAsia="SimSun"/>
          <w:szCs w:val="18"/>
        </w:rPr>
        <w:t>8</w:t>
      </w:r>
      <w:r w:rsidRPr="000F4F62">
        <w:rPr>
          <w:rFonts w:eastAsia="SimSun"/>
          <w:szCs w:val="18"/>
        </w:rPr>
        <w:t>页。</w:t>
      </w:r>
    </w:p>
  </w:footnote>
  <w:footnote w:id="18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小学生成绩调查（联</w:t>
      </w:r>
      <w:r w:rsidRPr="000F4F62">
        <w:rPr>
          <w:szCs w:val="18"/>
        </w:rPr>
        <w:t>合国儿童基金会</w:t>
      </w:r>
      <w:r w:rsidRPr="000F4F62">
        <w:rPr>
          <w:rFonts w:eastAsia="SimSun"/>
          <w:szCs w:val="18"/>
        </w:rPr>
        <w:t>，</w:t>
      </w:r>
      <w:r w:rsidRPr="000F4F62">
        <w:rPr>
          <w:rFonts w:eastAsia="SimSun"/>
          <w:szCs w:val="18"/>
        </w:rPr>
        <w:t>2004</w:t>
      </w:r>
      <w:r w:rsidRPr="000F4F62">
        <w:rPr>
          <w:rFonts w:eastAsia="SimSun"/>
          <w:szCs w:val="18"/>
        </w:rPr>
        <w:t>年），第</w:t>
      </w:r>
      <w:r w:rsidRPr="000F4F62">
        <w:rPr>
          <w:szCs w:val="18"/>
        </w:rPr>
        <w:t>74</w:t>
      </w:r>
      <w:r w:rsidRPr="000F4F62">
        <w:rPr>
          <w:rFonts w:eastAsia="SimSun"/>
          <w:szCs w:val="18"/>
        </w:rPr>
        <w:t>页。</w:t>
      </w:r>
    </w:p>
  </w:footnote>
  <w:footnote w:id="18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多指</w:t>
      </w:r>
      <w:r w:rsidRPr="000F4F62">
        <w:rPr>
          <w:rFonts w:eastAsia="SimSun"/>
          <w:szCs w:val="18"/>
        </w:rPr>
        <w:t>标类</w:t>
      </w:r>
      <w:r w:rsidRPr="000F4F62">
        <w:rPr>
          <w:szCs w:val="18"/>
        </w:rPr>
        <w:t>集</w:t>
      </w:r>
      <w:r w:rsidRPr="000F4F62">
        <w:rPr>
          <w:rFonts w:eastAsia="SimSun"/>
          <w:szCs w:val="18"/>
        </w:rPr>
        <w:t>调查</w:t>
      </w:r>
      <w:r w:rsidRPr="000F4F62">
        <w:rPr>
          <w:szCs w:val="18"/>
        </w:rPr>
        <w:t xml:space="preserve"> </w:t>
      </w:r>
      <w:r w:rsidRPr="000F4F62">
        <w:rPr>
          <w:rFonts w:eastAsia="SimSun"/>
          <w:szCs w:val="18"/>
        </w:rPr>
        <w:t>（</w:t>
      </w:r>
      <w:r w:rsidRPr="000F4F62">
        <w:rPr>
          <w:szCs w:val="18"/>
        </w:rPr>
        <w:t>2002</w:t>
      </w:r>
      <w:r w:rsidRPr="000F4F62">
        <w:rPr>
          <w:rFonts w:eastAsia="SimSun"/>
          <w:szCs w:val="18"/>
        </w:rPr>
        <w:t>年），第</w:t>
      </w:r>
      <w:r w:rsidRPr="000F4F62">
        <w:rPr>
          <w:szCs w:val="18"/>
        </w:rPr>
        <w:t>37</w:t>
      </w:r>
      <w:r w:rsidRPr="000F4F62">
        <w:rPr>
          <w:rFonts w:eastAsia="SimSun"/>
          <w:szCs w:val="18"/>
        </w:rPr>
        <w:t>页。</w:t>
      </w:r>
    </w:p>
  </w:footnote>
  <w:footnote w:id="18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183">
    <w:p w:rsidR="00930637" w:rsidRPr="000F4F62" w:rsidRDefault="00930637" w:rsidP="00182F32">
      <w:pPr>
        <w:tabs>
          <w:tab w:val="left" w:pos="360"/>
        </w:tabs>
        <w:spacing w:line="300" w:lineRule="exact"/>
        <w:ind w:left="360" w:hanging="360"/>
        <w:rPr>
          <w:sz w:val="18"/>
          <w:szCs w:val="18"/>
        </w:rPr>
      </w:pPr>
      <w:r w:rsidRPr="000F4F62">
        <w:rPr>
          <w:rStyle w:val="FootnoteReference"/>
          <w:sz w:val="18"/>
          <w:szCs w:val="18"/>
        </w:rPr>
        <w:footnoteRef/>
      </w:r>
      <w:r w:rsidRPr="000F4F62">
        <w:rPr>
          <w:rStyle w:val="FootnoteReference"/>
          <w:sz w:val="18"/>
          <w:szCs w:val="18"/>
        </w:rPr>
        <w:t xml:space="preserve"> </w:t>
      </w:r>
      <w:r>
        <w:rPr>
          <w:rFonts w:hint="eastAsia"/>
          <w:sz w:val="18"/>
          <w:szCs w:val="18"/>
        </w:rPr>
        <w:tab/>
      </w:r>
      <w:r w:rsidRPr="000F4F62">
        <w:rPr>
          <w:rFonts w:eastAsia="MS Mincho"/>
          <w:sz w:val="18"/>
          <w:szCs w:val="18"/>
        </w:rPr>
        <w:t>O’</w:t>
      </w:r>
      <w:r w:rsidRPr="000F4F62">
        <w:rPr>
          <w:sz w:val="18"/>
          <w:szCs w:val="18"/>
        </w:rPr>
        <w:t xml:space="preserve"> Keefe</w:t>
      </w:r>
      <w:r w:rsidRPr="000F4F62">
        <w:rPr>
          <w:sz w:val="18"/>
          <w:szCs w:val="18"/>
        </w:rPr>
        <w:t>，《东帝汶妇女：妇女与健康、教育、经济能力、决策参与报告》，（爱尔兰援助组织，</w:t>
      </w:r>
      <w:r w:rsidRPr="000F4F62">
        <w:rPr>
          <w:sz w:val="18"/>
          <w:szCs w:val="18"/>
        </w:rPr>
        <w:t>2002</w:t>
      </w:r>
      <w:r w:rsidRPr="000F4F62">
        <w:rPr>
          <w:sz w:val="18"/>
          <w:szCs w:val="18"/>
        </w:rPr>
        <w:t>年），第</w:t>
      </w:r>
      <w:r w:rsidRPr="000F4F62">
        <w:rPr>
          <w:sz w:val="18"/>
          <w:szCs w:val="18"/>
        </w:rPr>
        <w:t>19-20</w:t>
      </w:r>
      <w:r w:rsidRPr="000F4F62">
        <w:rPr>
          <w:sz w:val="18"/>
          <w:szCs w:val="18"/>
        </w:rPr>
        <w:t>页</w:t>
      </w:r>
      <w:r w:rsidRPr="000F4F62">
        <w:rPr>
          <w:rFonts w:eastAsia="MS Mincho"/>
          <w:sz w:val="18"/>
          <w:szCs w:val="18"/>
        </w:rPr>
        <w:t>。</w:t>
      </w:r>
    </w:p>
  </w:footnote>
  <w:footnote w:id="184">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同上。</w:t>
      </w:r>
    </w:p>
  </w:footnote>
  <w:footnote w:id="18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w:t>
      </w:r>
      <w:r w:rsidRPr="000F4F62">
        <w:rPr>
          <w:rFonts w:eastAsia="SimSun"/>
          <w:szCs w:val="18"/>
        </w:rPr>
        <w:t>请好好对我讲：东帝汶儿童违纪处罚做法与态度</w:t>
      </w:r>
      <w:r w:rsidRPr="000F4F62">
        <w:rPr>
          <w:szCs w:val="18"/>
        </w:rPr>
        <w:t>》</w:t>
      </w:r>
      <w:r w:rsidRPr="000F4F62">
        <w:rPr>
          <w:rFonts w:eastAsia="SimSun"/>
          <w:szCs w:val="18"/>
        </w:rPr>
        <w:t>，（联合国儿童基金会，</w:t>
      </w:r>
      <w:r w:rsidRPr="000F4F62">
        <w:rPr>
          <w:rFonts w:eastAsia="SimSun"/>
          <w:szCs w:val="18"/>
        </w:rPr>
        <w:t>2005</w:t>
      </w:r>
      <w:r w:rsidRPr="000F4F62">
        <w:rPr>
          <w:rFonts w:eastAsia="SimSun"/>
          <w:szCs w:val="18"/>
        </w:rPr>
        <w:t>年），第</w:t>
      </w:r>
      <w:r w:rsidRPr="000F4F62">
        <w:rPr>
          <w:rFonts w:eastAsia="SimSun"/>
          <w:szCs w:val="18"/>
        </w:rPr>
        <w:t>2</w:t>
      </w:r>
      <w:r w:rsidRPr="000F4F62">
        <w:rPr>
          <w:rFonts w:eastAsia="SimSun"/>
          <w:szCs w:val="18"/>
        </w:rPr>
        <w:t>页。</w:t>
      </w:r>
    </w:p>
  </w:footnote>
  <w:footnote w:id="18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187">
    <w:p w:rsidR="00930637" w:rsidRPr="000F4F62" w:rsidRDefault="00930637" w:rsidP="00182F32">
      <w:pPr>
        <w:tabs>
          <w:tab w:val="left" w:pos="360"/>
        </w:tabs>
        <w:spacing w:line="300" w:lineRule="exact"/>
        <w:ind w:left="360" w:hanging="360"/>
        <w:rPr>
          <w:sz w:val="18"/>
          <w:szCs w:val="18"/>
        </w:rPr>
      </w:pPr>
      <w:r w:rsidRPr="000F4F62">
        <w:rPr>
          <w:rStyle w:val="FootnoteReference"/>
          <w:sz w:val="18"/>
          <w:szCs w:val="18"/>
        </w:rPr>
        <w:footnoteRef/>
      </w:r>
      <w:r w:rsidRPr="000F4F62">
        <w:rPr>
          <w:sz w:val="18"/>
          <w:szCs w:val="18"/>
        </w:rPr>
        <w:t xml:space="preserve"> </w:t>
      </w:r>
      <w:r>
        <w:rPr>
          <w:rFonts w:hint="eastAsia"/>
          <w:sz w:val="18"/>
          <w:szCs w:val="18"/>
        </w:rPr>
        <w:tab/>
      </w:r>
      <w:r w:rsidRPr="000F4F62">
        <w:rPr>
          <w:rFonts w:eastAsia="MS Mincho"/>
          <w:sz w:val="18"/>
          <w:szCs w:val="18"/>
        </w:rPr>
        <w:t>O’</w:t>
      </w:r>
      <w:r w:rsidRPr="000F4F62">
        <w:rPr>
          <w:sz w:val="18"/>
          <w:szCs w:val="18"/>
        </w:rPr>
        <w:t xml:space="preserve"> Keefe</w:t>
      </w:r>
      <w:r w:rsidRPr="000F4F62">
        <w:rPr>
          <w:sz w:val="18"/>
          <w:szCs w:val="18"/>
        </w:rPr>
        <w:t>，《东帝汶妇女：妇女与健康、教育、经济能力、决策参与报告》，（爱尔兰援助组织，</w:t>
      </w:r>
      <w:r w:rsidRPr="000F4F62">
        <w:rPr>
          <w:sz w:val="18"/>
          <w:szCs w:val="18"/>
        </w:rPr>
        <w:t>2002</w:t>
      </w:r>
      <w:r w:rsidRPr="000F4F62">
        <w:rPr>
          <w:sz w:val="18"/>
          <w:szCs w:val="18"/>
        </w:rPr>
        <w:t>年），第</w:t>
      </w:r>
      <w:r w:rsidRPr="000F4F62">
        <w:rPr>
          <w:sz w:val="18"/>
          <w:szCs w:val="18"/>
        </w:rPr>
        <w:t>67</w:t>
      </w:r>
      <w:r w:rsidRPr="000F4F62">
        <w:rPr>
          <w:sz w:val="18"/>
          <w:szCs w:val="18"/>
        </w:rPr>
        <w:t>页</w:t>
      </w:r>
      <w:r w:rsidRPr="000F4F62">
        <w:rPr>
          <w:rFonts w:eastAsia="MS Mincho"/>
          <w:sz w:val="18"/>
          <w:szCs w:val="18"/>
        </w:rPr>
        <w:t>。</w:t>
      </w:r>
    </w:p>
  </w:footnote>
  <w:footnote w:id="18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面对教育危机，政府立即做出反应，于</w:t>
      </w:r>
      <w:r w:rsidRPr="000F4F62">
        <w:rPr>
          <w:rFonts w:eastAsia="SimSun"/>
          <w:szCs w:val="18"/>
        </w:rPr>
        <w:t>2002</w:t>
      </w:r>
      <w:r w:rsidRPr="000F4F62">
        <w:rPr>
          <w:rFonts w:eastAsia="SimSun"/>
          <w:szCs w:val="18"/>
        </w:rPr>
        <w:t>年推出了</w:t>
      </w:r>
      <w:r>
        <w:rPr>
          <w:rFonts w:eastAsia="SimSun" w:hint="eastAsia"/>
          <w:szCs w:val="18"/>
        </w:rPr>
        <w:t>“</w:t>
      </w:r>
      <w:r w:rsidRPr="000F4F62">
        <w:rPr>
          <w:szCs w:val="18"/>
        </w:rPr>
        <w:t>100</w:t>
      </w:r>
      <w:r w:rsidRPr="000F4F62">
        <w:rPr>
          <w:szCs w:val="18"/>
        </w:rPr>
        <w:t>所友好学校</w:t>
      </w:r>
      <w:r w:rsidRPr="000F4F62">
        <w:rPr>
          <w:rFonts w:eastAsia="SimSun"/>
          <w:szCs w:val="18"/>
        </w:rPr>
        <w:t>项</w:t>
      </w:r>
      <w:r w:rsidRPr="000F4F62">
        <w:rPr>
          <w:szCs w:val="18"/>
        </w:rPr>
        <w:t>目</w:t>
      </w:r>
      <w:r>
        <w:rPr>
          <w:rFonts w:hint="eastAsia"/>
          <w:szCs w:val="18"/>
        </w:rPr>
        <w:t>”</w:t>
      </w:r>
      <w:r w:rsidRPr="000F4F62">
        <w:rPr>
          <w:rFonts w:eastAsia="SimSun"/>
          <w:szCs w:val="18"/>
        </w:rPr>
        <w:t>，将</w:t>
      </w:r>
      <w:r w:rsidRPr="000F4F62">
        <w:rPr>
          <w:rFonts w:eastAsia="SimSun"/>
          <w:szCs w:val="18"/>
        </w:rPr>
        <w:t>100</w:t>
      </w:r>
      <w:r w:rsidRPr="000F4F62">
        <w:rPr>
          <w:rFonts w:eastAsia="SimSun"/>
          <w:szCs w:val="18"/>
        </w:rPr>
        <w:t>所核心学校树立为东帝汶所有小学的最佳做法典范。该项目旨在为管理与教师培训、制定教材、成立家长</w:t>
      </w:r>
      <w:r w:rsidRPr="000F4F62">
        <w:rPr>
          <w:rFonts w:eastAsia="SimSun"/>
          <w:szCs w:val="18"/>
        </w:rPr>
        <w:t>-</w:t>
      </w:r>
      <w:r w:rsidRPr="000F4F62">
        <w:rPr>
          <w:rFonts w:eastAsia="SimSun"/>
          <w:szCs w:val="18"/>
        </w:rPr>
        <w:t>教师联合会提供协助。</w:t>
      </w:r>
    </w:p>
  </w:footnote>
  <w:footnote w:id="18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《东帝汶人口与住房普查》，</w:t>
      </w:r>
      <w:r w:rsidRPr="000F4F62">
        <w:rPr>
          <w:rFonts w:eastAsia="SimSun"/>
          <w:szCs w:val="18"/>
        </w:rPr>
        <w:t>E</w:t>
      </w:r>
      <w:r w:rsidRPr="000F4F62">
        <w:rPr>
          <w:rFonts w:eastAsia="SimSun"/>
          <w:szCs w:val="18"/>
        </w:rPr>
        <w:t>表，</w:t>
      </w:r>
      <w:r>
        <w:rPr>
          <w:rFonts w:eastAsia="SimSun" w:hint="eastAsia"/>
          <w:szCs w:val="18"/>
        </w:rPr>
        <w:t>2004</w:t>
      </w:r>
      <w:r>
        <w:rPr>
          <w:rFonts w:eastAsia="SimSun" w:hint="eastAsia"/>
          <w:szCs w:val="18"/>
        </w:rPr>
        <w:t>年，</w:t>
      </w:r>
      <w:r w:rsidRPr="000F4F62">
        <w:rPr>
          <w:rFonts w:eastAsia="SimSun"/>
          <w:szCs w:val="18"/>
        </w:rPr>
        <w:t>基于</w:t>
      </w:r>
      <w:r>
        <w:rPr>
          <w:rFonts w:eastAsia="SimSun" w:hint="eastAsia"/>
          <w:szCs w:val="18"/>
        </w:rPr>
        <w:t>表</w:t>
      </w:r>
      <w:r w:rsidRPr="000F4F62">
        <w:rPr>
          <w:rFonts w:eastAsia="SimSun"/>
          <w:szCs w:val="18"/>
        </w:rPr>
        <w:t>E4P</w:t>
      </w:r>
      <w:r w:rsidRPr="000F4F62">
        <w:rPr>
          <w:rFonts w:eastAsia="SimSun"/>
          <w:szCs w:val="18"/>
        </w:rPr>
        <w:t>计算得来。</w:t>
      </w:r>
    </w:p>
  </w:footnote>
  <w:footnote w:id="19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教育统计部，</w:t>
      </w:r>
      <w:r>
        <w:rPr>
          <w:rFonts w:eastAsia="SimSun" w:hint="eastAsia"/>
          <w:szCs w:val="18"/>
        </w:rPr>
        <w:t>“</w:t>
      </w:r>
      <w:r w:rsidRPr="000F4F62">
        <w:rPr>
          <w:rFonts w:eastAsia="SimSun"/>
          <w:szCs w:val="18"/>
        </w:rPr>
        <w:t>2004-2005</w:t>
      </w:r>
      <w:r w:rsidRPr="000F4F62">
        <w:rPr>
          <w:rFonts w:eastAsia="SimSun"/>
          <w:szCs w:val="18"/>
        </w:rPr>
        <w:t>学年所有年级的期末考试成绩</w:t>
      </w:r>
      <w:r>
        <w:rPr>
          <w:rFonts w:eastAsia="SimSun" w:hint="eastAsia"/>
          <w:szCs w:val="18"/>
        </w:rPr>
        <w:t>”</w:t>
      </w:r>
      <w:r w:rsidRPr="000F4F62">
        <w:rPr>
          <w:rFonts w:eastAsia="SimSun"/>
          <w:szCs w:val="18"/>
        </w:rPr>
        <w:t>。</w:t>
      </w:r>
    </w:p>
  </w:footnote>
  <w:footnote w:id="191">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192">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25</w:t>
      </w:r>
      <w:r w:rsidRPr="000F4F62">
        <w:rPr>
          <w:rFonts w:eastAsia="SimSun"/>
          <w:szCs w:val="18"/>
        </w:rPr>
        <w:t>页。</w:t>
      </w:r>
    </w:p>
  </w:footnote>
  <w:footnote w:id="19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14</w:t>
      </w:r>
      <w:r w:rsidRPr="000F4F62">
        <w:rPr>
          <w:rFonts w:eastAsia="SimSun"/>
          <w:szCs w:val="18"/>
        </w:rPr>
        <w:t>页。</w:t>
      </w:r>
    </w:p>
  </w:footnote>
  <w:footnote w:id="19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15</w:t>
      </w:r>
      <w:r w:rsidRPr="000F4F62">
        <w:rPr>
          <w:rFonts w:eastAsia="SimSun"/>
          <w:szCs w:val="18"/>
        </w:rPr>
        <w:t>页。</w:t>
      </w:r>
    </w:p>
  </w:footnote>
  <w:footnote w:id="19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14-15</w:t>
      </w:r>
      <w:r w:rsidRPr="000F4F62">
        <w:rPr>
          <w:rFonts w:eastAsia="SimSun"/>
          <w:szCs w:val="18"/>
        </w:rPr>
        <w:t>页。</w:t>
      </w:r>
    </w:p>
  </w:footnote>
  <w:footnote w:id="19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15</w:t>
      </w:r>
      <w:r w:rsidRPr="000F4F62">
        <w:rPr>
          <w:rFonts w:eastAsia="SimSun"/>
          <w:szCs w:val="18"/>
        </w:rPr>
        <w:t>页。</w:t>
      </w:r>
    </w:p>
  </w:footnote>
  <w:footnote w:id="19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教育统计部，</w:t>
      </w:r>
      <w:r>
        <w:rPr>
          <w:rFonts w:eastAsia="SimSun" w:hint="eastAsia"/>
          <w:szCs w:val="18"/>
        </w:rPr>
        <w:t>“</w:t>
      </w:r>
      <w:r w:rsidRPr="000F4F62">
        <w:rPr>
          <w:rFonts w:eastAsia="SimSun"/>
          <w:szCs w:val="18"/>
        </w:rPr>
        <w:t>2004-2005</w:t>
      </w:r>
      <w:r w:rsidRPr="000F4F62">
        <w:rPr>
          <w:rFonts w:eastAsia="SimSun"/>
          <w:szCs w:val="18"/>
        </w:rPr>
        <w:t>学年所有年级的期末考试成绩</w:t>
      </w:r>
      <w:r>
        <w:rPr>
          <w:rFonts w:eastAsia="SimSun" w:hint="eastAsia"/>
          <w:szCs w:val="18"/>
        </w:rPr>
        <w:t>”</w:t>
      </w:r>
      <w:r w:rsidRPr="000F4F62">
        <w:rPr>
          <w:rFonts w:eastAsia="SimSun"/>
          <w:szCs w:val="18"/>
        </w:rPr>
        <w:t>。</w:t>
      </w:r>
    </w:p>
  </w:footnote>
  <w:footnote w:id="19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szCs w:val="18"/>
        </w:rPr>
        <w:t>15-16</w:t>
      </w:r>
      <w:r w:rsidRPr="000F4F62">
        <w:rPr>
          <w:rFonts w:eastAsia="SimSun"/>
          <w:szCs w:val="18"/>
        </w:rPr>
        <w:t>页。</w:t>
      </w:r>
    </w:p>
  </w:footnote>
  <w:footnote w:id="19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16</w:t>
      </w:r>
      <w:r w:rsidRPr="000F4F62">
        <w:rPr>
          <w:rFonts w:eastAsia="SimSun"/>
          <w:szCs w:val="18"/>
        </w:rPr>
        <w:t>页。</w:t>
      </w:r>
    </w:p>
  </w:footnote>
  <w:footnote w:id="200">
    <w:p w:rsidR="00930637" w:rsidRPr="000F4F62" w:rsidRDefault="00930637" w:rsidP="00182F32">
      <w:pPr>
        <w:tabs>
          <w:tab w:val="left" w:pos="360"/>
        </w:tabs>
        <w:spacing w:line="300" w:lineRule="exact"/>
        <w:ind w:left="360" w:hanging="360"/>
        <w:rPr>
          <w:sz w:val="18"/>
          <w:szCs w:val="18"/>
        </w:rPr>
      </w:pPr>
      <w:r w:rsidRPr="000F4F62">
        <w:rPr>
          <w:rStyle w:val="FootnoteReference"/>
          <w:sz w:val="18"/>
          <w:szCs w:val="18"/>
        </w:rPr>
        <w:footnoteRef/>
      </w:r>
      <w:r w:rsidRPr="000F4F62">
        <w:rPr>
          <w:sz w:val="18"/>
          <w:szCs w:val="18"/>
        </w:rPr>
        <w:t xml:space="preserve"> </w:t>
      </w:r>
      <w:r>
        <w:rPr>
          <w:rFonts w:hint="eastAsia"/>
          <w:sz w:val="18"/>
          <w:szCs w:val="18"/>
        </w:rPr>
        <w:tab/>
      </w:r>
      <w:r w:rsidRPr="000F4F62">
        <w:rPr>
          <w:rFonts w:eastAsia="MS Mincho"/>
          <w:sz w:val="18"/>
          <w:szCs w:val="18"/>
        </w:rPr>
        <w:t>O’</w:t>
      </w:r>
      <w:r w:rsidRPr="000F4F62">
        <w:rPr>
          <w:sz w:val="18"/>
          <w:szCs w:val="18"/>
        </w:rPr>
        <w:t xml:space="preserve"> Keefe</w:t>
      </w:r>
      <w:r w:rsidRPr="000F4F62">
        <w:rPr>
          <w:sz w:val="18"/>
          <w:szCs w:val="18"/>
        </w:rPr>
        <w:t>，《东帝汶妇女：妇女与健康、教育、经济能力、决策参与报告》，（爱尔兰援助组织，</w:t>
      </w:r>
      <w:r w:rsidRPr="000F4F62">
        <w:rPr>
          <w:sz w:val="18"/>
          <w:szCs w:val="18"/>
        </w:rPr>
        <w:t>2002</w:t>
      </w:r>
      <w:r w:rsidRPr="000F4F62">
        <w:rPr>
          <w:sz w:val="18"/>
          <w:szCs w:val="18"/>
        </w:rPr>
        <w:t>年），第</w:t>
      </w:r>
      <w:r w:rsidRPr="000F4F62">
        <w:rPr>
          <w:sz w:val="18"/>
          <w:szCs w:val="18"/>
        </w:rPr>
        <w:t>66</w:t>
      </w:r>
      <w:r w:rsidRPr="000F4F62">
        <w:rPr>
          <w:sz w:val="18"/>
          <w:szCs w:val="18"/>
        </w:rPr>
        <w:t>页</w:t>
      </w:r>
      <w:r w:rsidRPr="000F4F62">
        <w:rPr>
          <w:rFonts w:eastAsia="MS Mincho"/>
          <w:sz w:val="18"/>
          <w:szCs w:val="18"/>
        </w:rPr>
        <w:t>。</w:t>
      </w:r>
    </w:p>
  </w:footnote>
  <w:footnote w:id="201">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16</w:t>
      </w:r>
      <w:r w:rsidRPr="000F4F62">
        <w:rPr>
          <w:rFonts w:eastAsia="SimSun"/>
          <w:szCs w:val="18"/>
        </w:rPr>
        <w:t>页。</w:t>
      </w:r>
    </w:p>
  </w:footnote>
  <w:footnote w:id="20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引自《妇女有效参与成人教育项目的障碍：聚焦社会文化实践》，（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27</w:t>
      </w:r>
      <w:r w:rsidRPr="000F4F62">
        <w:rPr>
          <w:rFonts w:eastAsia="SimSun"/>
          <w:szCs w:val="18"/>
        </w:rPr>
        <w:t>页。</w:t>
      </w:r>
    </w:p>
  </w:footnote>
  <w:footnote w:id="20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教育统计部，</w:t>
      </w:r>
      <w:r>
        <w:rPr>
          <w:rFonts w:eastAsia="SimSun" w:hint="eastAsia"/>
          <w:szCs w:val="18"/>
        </w:rPr>
        <w:t>“</w:t>
      </w:r>
      <w:r w:rsidRPr="000F4F62">
        <w:rPr>
          <w:rFonts w:eastAsia="SimSun"/>
          <w:szCs w:val="18"/>
        </w:rPr>
        <w:t>2004-2005</w:t>
      </w:r>
      <w:r w:rsidRPr="000F4F62">
        <w:rPr>
          <w:rFonts w:eastAsia="SimSun"/>
          <w:szCs w:val="18"/>
        </w:rPr>
        <w:t>学年所有年级的期末考试成绩</w:t>
      </w:r>
      <w:r>
        <w:rPr>
          <w:rFonts w:eastAsia="SimSun" w:hint="eastAsia"/>
          <w:szCs w:val="18"/>
        </w:rPr>
        <w:t>”</w:t>
      </w:r>
      <w:r w:rsidRPr="000F4F62">
        <w:rPr>
          <w:rFonts w:eastAsia="SimSun"/>
          <w:szCs w:val="18"/>
        </w:rPr>
        <w:t>。</w:t>
      </w:r>
    </w:p>
  </w:footnote>
  <w:footnote w:id="20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《东帝汶人口与住房普查》，</w:t>
      </w:r>
      <w:r w:rsidRPr="000F4F62">
        <w:rPr>
          <w:rFonts w:eastAsia="SimSun"/>
          <w:szCs w:val="18"/>
        </w:rPr>
        <w:t>E</w:t>
      </w:r>
      <w:r w:rsidRPr="000F4F62">
        <w:rPr>
          <w:rFonts w:eastAsia="SimSun"/>
          <w:szCs w:val="18"/>
        </w:rPr>
        <w:t>表</w:t>
      </w:r>
      <w:r>
        <w:rPr>
          <w:rFonts w:eastAsia="SimSun" w:hint="eastAsia"/>
          <w:szCs w:val="18"/>
        </w:rPr>
        <w:t>，</w:t>
      </w:r>
      <w:r>
        <w:rPr>
          <w:rFonts w:eastAsia="SimSun" w:hint="eastAsia"/>
          <w:szCs w:val="18"/>
        </w:rPr>
        <w:t>2004</w:t>
      </w:r>
      <w:r>
        <w:rPr>
          <w:rFonts w:eastAsia="SimSun" w:hint="eastAsia"/>
          <w:szCs w:val="18"/>
        </w:rPr>
        <w:t>年</w:t>
      </w:r>
      <w:r w:rsidRPr="000F4F62">
        <w:rPr>
          <w:rFonts w:eastAsia="SimSun"/>
          <w:szCs w:val="18"/>
        </w:rPr>
        <w:t>，基于</w:t>
      </w:r>
      <w:r>
        <w:rPr>
          <w:rFonts w:eastAsia="SimSun" w:hint="eastAsia"/>
          <w:szCs w:val="18"/>
        </w:rPr>
        <w:t>表</w:t>
      </w:r>
      <w:r w:rsidRPr="000F4F62">
        <w:rPr>
          <w:rFonts w:eastAsia="SimSun"/>
          <w:szCs w:val="18"/>
        </w:rPr>
        <w:t>E4</w:t>
      </w:r>
      <w:r>
        <w:rPr>
          <w:rFonts w:eastAsia="SimSun" w:hint="eastAsia"/>
          <w:szCs w:val="18"/>
        </w:rPr>
        <w:t>E</w:t>
      </w:r>
      <w:r w:rsidRPr="000F4F62">
        <w:rPr>
          <w:rFonts w:eastAsia="SimSun"/>
          <w:szCs w:val="18"/>
        </w:rPr>
        <w:t>计算得来。</w:t>
      </w:r>
    </w:p>
  </w:footnote>
  <w:footnote w:id="20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《东帝汶：独立后的教育发展</w:t>
      </w:r>
      <w:r>
        <w:rPr>
          <w:rFonts w:eastAsia="SimSun" w:hint="eastAsia"/>
          <w:szCs w:val="18"/>
        </w:rPr>
        <w:t>——</w:t>
      </w:r>
      <w:r w:rsidRPr="000F4F62">
        <w:rPr>
          <w:rFonts w:eastAsia="SimSun"/>
          <w:szCs w:val="18"/>
        </w:rPr>
        <w:t>从重建到持续性改善》（世界银行，</w:t>
      </w:r>
      <w:r w:rsidRPr="000F4F62">
        <w:rPr>
          <w:rFonts w:eastAsia="SimSun"/>
          <w:szCs w:val="18"/>
        </w:rPr>
        <w:t>2003</w:t>
      </w:r>
      <w:r w:rsidRPr="000F4F62">
        <w:rPr>
          <w:rFonts w:eastAsia="SimSun"/>
          <w:szCs w:val="18"/>
        </w:rPr>
        <w:t>年），第</w:t>
      </w:r>
      <w:r w:rsidRPr="000F4F62">
        <w:rPr>
          <w:szCs w:val="18"/>
        </w:rPr>
        <w:t>64</w:t>
      </w:r>
      <w:r w:rsidRPr="000F4F62">
        <w:rPr>
          <w:rFonts w:eastAsia="SimSun"/>
          <w:szCs w:val="18"/>
        </w:rPr>
        <w:t>页。</w:t>
      </w:r>
    </w:p>
  </w:footnote>
  <w:footnote w:id="206">
    <w:p w:rsidR="00930637" w:rsidRPr="000F4F62" w:rsidRDefault="00930637" w:rsidP="00182F32">
      <w:pPr>
        <w:tabs>
          <w:tab w:val="left" w:pos="360"/>
        </w:tabs>
        <w:spacing w:line="300" w:lineRule="exact"/>
        <w:ind w:left="360" w:hanging="360"/>
        <w:rPr>
          <w:sz w:val="18"/>
          <w:szCs w:val="18"/>
        </w:rPr>
      </w:pPr>
      <w:r w:rsidRPr="000F4F62">
        <w:rPr>
          <w:rStyle w:val="FootnoteReference"/>
          <w:sz w:val="18"/>
          <w:szCs w:val="18"/>
        </w:rPr>
        <w:footnoteRef/>
      </w:r>
      <w:r w:rsidRPr="000F4F62">
        <w:rPr>
          <w:sz w:val="18"/>
          <w:szCs w:val="18"/>
        </w:rPr>
        <w:t xml:space="preserve"> </w:t>
      </w:r>
      <w:r>
        <w:rPr>
          <w:rFonts w:hint="eastAsia"/>
          <w:sz w:val="18"/>
          <w:szCs w:val="18"/>
        </w:rPr>
        <w:tab/>
      </w:r>
      <w:r w:rsidRPr="000F4F62">
        <w:rPr>
          <w:rFonts w:eastAsia="MS Mincho"/>
          <w:sz w:val="18"/>
          <w:szCs w:val="18"/>
        </w:rPr>
        <w:t>O’</w:t>
      </w:r>
      <w:r w:rsidRPr="000F4F62">
        <w:rPr>
          <w:sz w:val="18"/>
          <w:szCs w:val="18"/>
        </w:rPr>
        <w:t xml:space="preserve"> Keefe</w:t>
      </w:r>
      <w:r w:rsidRPr="000F4F62">
        <w:rPr>
          <w:sz w:val="18"/>
          <w:szCs w:val="18"/>
        </w:rPr>
        <w:t>，《东帝汶妇女：妇女与健康、教育、经济能力、决策参与报告》，（爱尔兰援助组织，</w:t>
      </w:r>
      <w:r w:rsidRPr="000F4F62">
        <w:rPr>
          <w:sz w:val="18"/>
          <w:szCs w:val="18"/>
        </w:rPr>
        <w:t>2002</w:t>
      </w:r>
      <w:r w:rsidRPr="000F4F62">
        <w:rPr>
          <w:sz w:val="18"/>
          <w:szCs w:val="18"/>
        </w:rPr>
        <w:t>年），第</w:t>
      </w:r>
      <w:r w:rsidRPr="000F4F62">
        <w:rPr>
          <w:sz w:val="18"/>
          <w:szCs w:val="18"/>
        </w:rPr>
        <w:t>66</w:t>
      </w:r>
      <w:r w:rsidRPr="000F4F62">
        <w:rPr>
          <w:sz w:val="18"/>
          <w:szCs w:val="18"/>
        </w:rPr>
        <w:t>页</w:t>
      </w:r>
      <w:r w:rsidRPr="000F4F62">
        <w:rPr>
          <w:rFonts w:eastAsia="MS Mincho"/>
          <w:sz w:val="18"/>
          <w:szCs w:val="18"/>
        </w:rPr>
        <w:t>。</w:t>
      </w:r>
    </w:p>
  </w:footnote>
  <w:footnote w:id="207">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w:t>
      </w:r>
      <w:r>
        <w:rPr>
          <w:rFonts w:eastAsia="SimSun" w:hint="eastAsia"/>
          <w:szCs w:val="18"/>
        </w:rPr>
        <w:t>亚洲开发银行，</w:t>
      </w:r>
      <w:r w:rsidRPr="000F4F62">
        <w:rPr>
          <w:szCs w:val="18"/>
        </w:rPr>
        <w:t>2005</w:t>
      </w:r>
      <w:r>
        <w:rPr>
          <w:rFonts w:hint="eastAsia"/>
          <w:szCs w:val="18"/>
        </w:rPr>
        <w:t>年</w:t>
      </w:r>
      <w:r w:rsidRPr="000F4F62">
        <w:rPr>
          <w:rFonts w:eastAsia="SimSun"/>
          <w:szCs w:val="18"/>
        </w:rPr>
        <w:t>），第</w:t>
      </w:r>
      <w:r w:rsidRPr="000F4F62">
        <w:rPr>
          <w:szCs w:val="18"/>
        </w:rPr>
        <w:t>36</w:t>
      </w:r>
      <w:r w:rsidRPr="000F4F62">
        <w:rPr>
          <w:rFonts w:eastAsia="SimSun"/>
          <w:szCs w:val="18"/>
        </w:rPr>
        <w:t>页。</w:t>
      </w:r>
    </w:p>
  </w:footnote>
  <w:footnote w:id="20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w:t>
      </w:r>
      <w:r w:rsidRPr="000F4F62">
        <w:rPr>
          <w:rFonts w:eastAsia="SimSun"/>
          <w:szCs w:val="18"/>
        </w:rPr>
        <w:t>请好好对我讲：东帝汶儿童违纪处罚做法与态度</w:t>
      </w:r>
      <w:r w:rsidRPr="000F4F62">
        <w:rPr>
          <w:szCs w:val="18"/>
        </w:rPr>
        <w:t>》</w:t>
      </w:r>
      <w:r w:rsidRPr="000F4F62">
        <w:rPr>
          <w:rFonts w:eastAsia="SimSun"/>
          <w:szCs w:val="18"/>
        </w:rPr>
        <w:t>（联合国儿童基金会，</w:t>
      </w:r>
      <w:r w:rsidRPr="000F4F62">
        <w:rPr>
          <w:rFonts w:eastAsia="SimSun"/>
          <w:szCs w:val="18"/>
        </w:rPr>
        <w:t>2005</w:t>
      </w:r>
      <w:r w:rsidRPr="000F4F62">
        <w:rPr>
          <w:rFonts w:eastAsia="SimSun"/>
          <w:szCs w:val="18"/>
        </w:rPr>
        <w:t>年），第</w:t>
      </w:r>
      <w:r w:rsidRPr="000F4F62">
        <w:rPr>
          <w:rFonts w:eastAsia="SimSun"/>
          <w:szCs w:val="18"/>
        </w:rPr>
        <w:t>2</w:t>
      </w:r>
      <w:r w:rsidRPr="000F4F62">
        <w:rPr>
          <w:rFonts w:eastAsia="SimSun"/>
          <w:szCs w:val="18"/>
        </w:rPr>
        <w:t>页。</w:t>
      </w:r>
    </w:p>
  </w:footnote>
  <w:footnote w:id="20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多指</w:t>
      </w:r>
      <w:r w:rsidRPr="000F4F62">
        <w:rPr>
          <w:rFonts w:eastAsia="SimSun"/>
          <w:szCs w:val="18"/>
        </w:rPr>
        <w:t>标类</w:t>
      </w:r>
      <w:r w:rsidRPr="000F4F62">
        <w:rPr>
          <w:szCs w:val="18"/>
        </w:rPr>
        <w:t>集</w:t>
      </w:r>
      <w:r w:rsidRPr="000F4F62">
        <w:rPr>
          <w:rFonts w:eastAsia="SimSun"/>
          <w:szCs w:val="18"/>
        </w:rPr>
        <w:t>调查（</w:t>
      </w:r>
      <w:r w:rsidRPr="000F4F62">
        <w:rPr>
          <w:rFonts w:eastAsia="SimSun"/>
          <w:szCs w:val="18"/>
        </w:rPr>
        <w:t>2</w:t>
      </w:r>
      <w:r w:rsidRPr="000F4F62">
        <w:rPr>
          <w:szCs w:val="18"/>
        </w:rPr>
        <w:t>002</w:t>
      </w:r>
      <w:r w:rsidRPr="000F4F62">
        <w:rPr>
          <w:rFonts w:eastAsia="SimSun"/>
          <w:szCs w:val="18"/>
        </w:rPr>
        <w:t>年），第</w:t>
      </w:r>
      <w:r w:rsidRPr="000F4F62">
        <w:rPr>
          <w:szCs w:val="18"/>
        </w:rPr>
        <w:t>34-35</w:t>
      </w:r>
      <w:r w:rsidRPr="000F4F62">
        <w:rPr>
          <w:rFonts w:eastAsia="SimSun"/>
          <w:szCs w:val="18"/>
        </w:rPr>
        <w:t>页。</w:t>
      </w:r>
    </w:p>
  </w:footnote>
  <w:footnote w:id="21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24</w:t>
      </w:r>
      <w:r w:rsidRPr="000F4F62">
        <w:rPr>
          <w:rFonts w:eastAsia="SimSun"/>
          <w:szCs w:val="18"/>
        </w:rPr>
        <w:t>页。</w:t>
      </w:r>
    </w:p>
  </w:footnote>
  <w:footnote w:id="21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多指</w:t>
      </w:r>
      <w:r w:rsidRPr="000F4F62">
        <w:rPr>
          <w:rFonts w:eastAsia="SimSun"/>
          <w:szCs w:val="18"/>
        </w:rPr>
        <w:t>标类</w:t>
      </w:r>
      <w:r w:rsidRPr="000F4F62">
        <w:rPr>
          <w:szCs w:val="18"/>
        </w:rPr>
        <w:t>集</w:t>
      </w:r>
      <w:r w:rsidRPr="000F4F62">
        <w:rPr>
          <w:rFonts w:eastAsia="SimSun"/>
          <w:szCs w:val="18"/>
        </w:rPr>
        <w:t>调查（</w:t>
      </w:r>
      <w:r w:rsidRPr="000F4F62">
        <w:rPr>
          <w:rFonts w:eastAsia="SimSun"/>
          <w:szCs w:val="18"/>
        </w:rPr>
        <w:t>2</w:t>
      </w:r>
      <w:r w:rsidRPr="000F4F62">
        <w:rPr>
          <w:szCs w:val="18"/>
        </w:rPr>
        <w:t>002</w:t>
      </w:r>
      <w:r w:rsidRPr="000F4F62">
        <w:rPr>
          <w:rFonts w:eastAsia="SimSun"/>
          <w:szCs w:val="18"/>
        </w:rPr>
        <w:t>年），第</w:t>
      </w:r>
      <w:r w:rsidRPr="000F4F62">
        <w:rPr>
          <w:szCs w:val="18"/>
        </w:rPr>
        <w:t>35</w:t>
      </w:r>
      <w:r w:rsidRPr="000F4F62">
        <w:rPr>
          <w:rFonts w:eastAsia="SimSun"/>
          <w:szCs w:val="18"/>
        </w:rPr>
        <w:t>页。</w:t>
      </w:r>
    </w:p>
  </w:footnote>
  <w:footnote w:id="21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《东帝汶：独立后的教育发展</w:t>
      </w:r>
      <w:r>
        <w:rPr>
          <w:rFonts w:eastAsia="SimSun" w:hint="eastAsia"/>
          <w:szCs w:val="18"/>
        </w:rPr>
        <w:t>——</w:t>
      </w:r>
      <w:r w:rsidRPr="000F4F62">
        <w:rPr>
          <w:rFonts w:eastAsia="SimSun"/>
          <w:szCs w:val="18"/>
        </w:rPr>
        <w:t>从重建到持续性改善》（世界银行，</w:t>
      </w:r>
      <w:r w:rsidRPr="000F4F62">
        <w:rPr>
          <w:rFonts w:eastAsia="SimSun"/>
          <w:szCs w:val="18"/>
        </w:rPr>
        <w:t>2003</w:t>
      </w:r>
      <w:r w:rsidRPr="000F4F62">
        <w:rPr>
          <w:rFonts w:eastAsia="SimSun"/>
          <w:szCs w:val="18"/>
        </w:rPr>
        <w:t>年），第</w:t>
      </w:r>
      <w:r w:rsidRPr="000F4F62">
        <w:rPr>
          <w:szCs w:val="18"/>
        </w:rPr>
        <w:t>4</w:t>
      </w:r>
      <w:r w:rsidRPr="000F4F62">
        <w:rPr>
          <w:rFonts w:eastAsia="SimSun"/>
          <w:szCs w:val="18"/>
        </w:rPr>
        <w:t>7</w:t>
      </w:r>
      <w:r w:rsidRPr="000F4F62">
        <w:rPr>
          <w:rFonts w:eastAsia="SimSun"/>
          <w:szCs w:val="18"/>
        </w:rPr>
        <w:t>页。</w:t>
      </w:r>
    </w:p>
  </w:footnote>
  <w:footnote w:id="213">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《妇女有效参与成人教育项目的障碍：聚焦社会文化实践》，（牛津饥荒救济委员会，教科文组织，</w:t>
      </w:r>
      <w:r w:rsidRPr="000F4F62">
        <w:rPr>
          <w:szCs w:val="18"/>
        </w:rPr>
        <w:t>2004</w:t>
      </w:r>
      <w:r w:rsidRPr="000F4F62">
        <w:rPr>
          <w:rFonts w:eastAsia="SimSun"/>
          <w:szCs w:val="18"/>
        </w:rPr>
        <w:t>年），第</w:t>
      </w:r>
      <w:r w:rsidRPr="000F4F62">
        <w:rPr>
          <w:rFonts w:eastAsia="SimSun"/>
          <w:szCs w:val="18"/>
        </w:rPr>
        <w:t>46</w:t>
      </w:r>
      <w:r w:rsidRPr="000F4F62">
        <w:rPr>
          <w:rFonts w:eastAsia="SimSun"/>
          <w:szCs w:val="18"/>
        </w:rPr>
        <w:t>页。</w:t>
      </w:r>
    </w:p>
  </w:footnote>
  <w:footnote w:id="214">
    <w:p w:rsidR="00930637" w:rsidRDefault="00930637" w:rsidP="00DA3BD9">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r>
      <w:r>
        <w:rPr>
          <w:rFonts w:hint="eastAsia"/>
        </w:rPr>
        <w:t>《国家发展计划》（第</w:t>
      </w:r>
      <w:r>
        <w:rPr>
          <w:rFonts w:hint="eastAsia"/>
        </w:rPr>
        <w:t>3</w:t>
      </w:r>
      <w:r>
        <w:rPr>
          <w:rFonts w:hint="eastAsia"/>
        </w:rPr>
        <w:t>部分，</w:t>
      </w:r>
      <w:r w:rsidRPr="00DA3BD9">
        <w:rPr>
          <w:rFonts w:hint="eastAsia"/>
          <w:szCs w:val="18"/>
        </w:rPr>
        <w:t>第</w:t>
      </w:r>
      <w:smartTag w:uri="urn:schemas-microsoft-com:office:smarttags" w:element="chmetcnv">
        <w:smartTagPr>
          <w:attr w:name="TCSC" w:val="0"/>
          <w:attr w:name="NumberType" w:val="1"/>
          <w:attr w:name="Negative" w:val="False"/>
          <w:attr w:name="HasSpace" w:val="False"/>
          <w:attr w:name="SourceValue" w:val="11.17"/>
          <w:attr w:name="UnitName" w:val="F"/>
        </w:smartTagPr>
        <w:r w:rsidRPr="00DA3BD9">
          <w:rPr>
            <w:rFonts w:hint="eastAsia"/>
            <w:szCs w:val="18"/>
          </w:rPr>
          <w:t>11</w:t>
        </w:r>
        <w:r>
          <w:rPr>
            <w:rFonts w:hint="eastAsia"/>
          </w:rPr>
          <w:t>.17f</w:t>
        </w:r>
      </w:smartTag>
      <w:r>
        <w:rPr>
          <w:rFonts w:hint="eastAsia"/>
        </w:rPr>
        <w:t>条）。</w:t>
      </w:r>
    </w:p>
  </w:footnote>
  <w:footnote w:id="21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11.17h</w:t>
      </w:r>
      <w:r w:rsidRPr="000F4F62">
        <w:rPr>
          <w:rFonts w:eastAsia="SimSun"/>
          <w:szCs w:val="18"/>
        </w:rPr>
        <w:t>条。</w:t>
      </w:r>
    </w:p>
  </w:footnote>
  <w:footnote w:id="21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w:t>
      </w:r>
      <w:r w:rsidRPr="000F4F62">
        <w:rPr>
          <w:rFonts w:eastAsia="SimSun"/>
          <w:szCs w:val="18"/>
        </w:rPr>
        <w:t>国家</w:t>
      </w:r>
      <w:r w:rsidRPr="000F4F62">
        <w:rPr>
          <w:szCs w:val="18"/>
        </w:rPr>
        <w:t>生育健康</w:t>
      </w:r>
      <w:r w:rsidRPr="000F4F62">
        <w:rPr>
          <w:rFonts w:eastAsia="SimSun"/>
          <w:szCs w:val="18"/>
        </w:rPr>
        <w:t>战</w:t>
      </w:r>
      <w:r w:rsidRPr="000F4F62">
        <w:rPr>
          <w:szCs w:val="18"/>
        </w:rPr>
        <w:t>略》</w:t>
      </w:r>
      <w:r w:rsidRPr="000F4F62">
        <w:rPr>
          <w:rFonts w:eastAsia="SimSun"/>
          <w:szCs w:val="18"/>
        </w:rPr>
        <w:t>卫生部（</w:t>
      </w:r>
      <w:r w:rsidRPr="000F4F62">
        <w:rPr>
          <w:rFonts w:eastAsia="SimSun"/>
          <w:szCs w:val="18"/>
        </w:rPr>
        <w:t>2004</w:t>
      </w:r>
      <w:r w:rsidRPr="000F4F62">
        <w:rPr>
          <w:rFonts w:eastAsia="SimSun"/>
          <w:szCs w:val="18"/>
        </w:rPr>
        <w:t>年），第</w:t>
      </w:r>
      <w:r w:rsidRPr="000F4F62">
        <w:rPr>
          <w:szCs w:val="18"/>
        </w:rPr>
        <w:t>43</w:t>
      </w:r>
      <w:r w:rsidRPr="000F4F62">
        <w:rPr>
          <w:rFonts w:eastAsia="SimSun"/>
          <w:szCs w:val="18"/>
        </w:rPr>
        <w:t>页。</w:t>
      </w:r>
    </w:p>
  </w:footnote>
  <w:footnote w:id="21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《向</w:t>
      </w:r>
      <w:r w:rsidRPr="000F4F62">
        <w:rPr>
          <w:szCs w:val="18"/>
        </w:rPr>
        <w:t>Alola</w:t>
      </w:r>
      <w:r>
        <w:rPr>
          <w:rFonts w:hint="eastAsia"/>
          <w:szCs w:val="18"/>
        </w:rPr>
        <w:t>基金会</w:t>
      </w:r>
      <w:r w:rsidRPr="000F4F62">
        <w:rPr>
          <w:rFonts w:eastAsia="SimSun"/>
          <w:szCs w:val="18"/>
        </w:rPr>
        <w:t>的朋友们报告》第</w:t>
      </w:r>
      <w:r w:rsidRPr="000F4F62">
        <w:rPr>
          <w:rFonts w:eastAsia="SimSun"/>
          <w:szCs w:val="18"/>
        </w:rPr>
        <w:t>3</w:t>
      </w:r>
      <w:r w:rsidRPr="000F4F62">
        <w:rPr>
          <w:rFonts w:eastAsia="SimSun"/>
          <w:szCs w:val="18"/>
        </w:rPr>
        <w:t>卷，第</w:t>
      </w:r>
      <w:r w:rsidRPr="000F4F62">
        <w:rPr>
          <w:rFonts w:eastAsia="SimSun"/>
          <w:szCs w:val="18"/>
        </w:rPr>
        <w:t>1</w:t>
      </w:r>
      <w:r w:rsidRPr="000F4F62">
        <w:rPr>
          <w:rFonts w:eastAsia="SimSun"/>
          <w:szCs w:val="18"/>
        </w:rPr>
        <w:t>期（</w:t>
      </w:r>
      <w:r w:rsidRPr="000F4F62">
        <w:rPr>
          <w:szCs w:val="18"/>
        </w:rPr>
        <w:t>2006</w:t>
      </w:r>
      <w:r w:rsidRPr="000F4F62">
        <w:rPr>
          <w:rFonts w:eastAsia="SimSun"/>
          <w:szCs w:val="18"/>
        </w:rPr>
        <w:t>年），第</w:t>
      </w:r>
      <w:r w:rsidRPr="000F4F62">
        <w:rPr>
          <w:szCs w:val="18"/>
        </w:rPr>
        <w:t>7</w:t>
      </w:r>
      <w:r w:rsidRPr="000F4F62">
        <w:rPr>
          <w:rFonts w:eastAsia="SimSun"/>
          <w:szCs w:val="18"/>
        </w:rPr>
        <w:t>页。</w:t>
      </w:r>
    </w:p>
  </w:footnote>
  <w:footnote w:id="218">
    <w:p w:rsidR="00930637" w:rsidRPr="000F4F62" w:rsidRDefault="00930637" w:rsidP="00182F32">
      <w:pPr>
        <w:tabs>
          <w:tab w:val="left" w:pos="360"/>
        </w:tabs>
        <w:spacing w:line="300" w:lineRule="exact"/>
        <w:ind w:left="360" w:hanging="360"/>
        <w:rPr>
          <w:sz w:val="18"/>
          <w:szCs w:val="18"/>
        </w:rPr>
      </w:pPr>
      <w:r w:rsidRPr="000F4F62">
        <w:rPr>
          <w:rStyle w:val="FootnoteReference"/>
          <w:sz w:val="18"/>
          <w:szCs w:val="18"/>
        </w:rPr>
        <w:footnoteRef/>
      </w:r>
      <w:r w:rsidRPr="000F4F62">
        <w:rPr>
          <w:sz w:val="18"/>
          <w:szCs w:val="18"/>
        </w:rPr>
        <w:t xml:space="preserve"> </w:t>
      </w:r>
      <w:r>
        <w:rPr>
          <w:rFonts w:hint="eastAsia"/>
          <w:sz w:val="18"/>
          <w:szCs w:val="18"/>
        </w:rPr>
        <w:tab/>
      </w:r>
      <w:r w:rsidRPr="000F4F62">
        <w:rPr>
          <w:rFonts w:eastAsia="MS Mincho"/>
          <w:sz w:val="18"/>
          <w:szCs w:val="18"/>
        </w:rPr>
        <w:t>O’</w:t>
      </w:r>
      <w:r w:rsidRPr="000F4F62">
        <w:rPr>
          <w:sz w:val="18"/>
          <w:szCs w:val="18"/>
        </w:rPr>
        <w:t xml:space="preserve"> Keefe</w:t>
      </w:r>
      <w:r w:rsidRPr="000F4F62">
        <w:rPr>
          <w:sz w:val="18"/>
          <w:szCs w:val="18"/>
        </w:rPr>
        <w:t>，《东帝汶妇女：妇女与健康、教育、经济能力、决策参与报告》（爱尔兰援助组织，</w:t>
      </w:r>
      <w:r w:rsidRPr="000F4F62">
        <w:rPr>
          <w:sz w:val="18"/>
          <w:szCs w:val="18"/>
        </w:rPr>
        <w:t>2002</w:t>
      </w:r>
      <w:r w:rsidRPr="000F4F62">
        <w:rPr>
          <w:sz w:val="18"/>
          <w:szCs w:val="18"/>
        </w:rPr>
        <w:t>年），第</w:t>
      </w:r>
      <w:r w:rsidRPr="000F4F62">
        <w:rPr>
          <w:sz w:val="18"/>
          <w:szCs w:val="18"/>
        </w:rPr>
        <w:t>60</w:t>
      </w:r>
      <w:r w:rsidRPr="000F4F62">
        <w:rPr>
          <w:sz w:val="18"/>
          <w:szCs w:val="18"/>
        </w:rPr>
        <w:t>页</w:t>
      </w:r>
      <w:r w:rsidRPr="000F4F62">
        <w:rPr>
          <w:rFonts w:eastAsia="MS Mincho"/>
          <w:sz w:val="18"/>
          <w:szCs w:val="18"/>
        </w:rPr>
        <w:t>。</w:t>
      </w:r>
    </w:p>
  </w:footnote>
  <w:footnote w:id="21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52</w:t>
      </w:r>
      <w:r w:rsidRPr="000F4F62">
        <w:rPr>
          <w:rFonts w:eastAsia="SimSun"/>
          <w:szCs w:val="18"/>
        </w:rPr>
        <w:t>页。</w:t>
      </w:r>
    </w:p>
  </w:footnote>
  <w:footnote w:id="220">
    <w:p w:rsidR="00930637" w:rsidRPr="000F4F62" w:rsidRDefault="00930637" w:rsidP="00182F32">
      <w:pPr>
        <w:tabs>
          <w:tab w:val="left" w:pos="360"/>
        </w:tabs>
        <w:spacing w:line="300" w:lineRule="exact"/>
        <w:ind w:left="360" w:hanging="360"/>
        <w:rPr>
          <w:sz w:val="18"/>
          <w:szCs w:val="18"/>
        </w:rPr>
      </w:pPr>
      <w:r w:rsidRPr="000F4F62">
        <w:rPr>
          <w:rStyle w:val="FootnoteReference"/>
          <w:sz w:val="18"/>
          <w:szCs w:val="18"/>
        </w:rPr>
        <w:footnoteRef/>
      </w:r>
      <w:r w:rsidRPr="000F4F62">
        <w:rPr>
          <w:sz w:val="18"/>
          <w:szCs w:val="18"/>
        </w:rPr>
        <w:t xml:space="preserve"> </w:t>
      </w:r>
      <w:r>
        <w:rPr>
          <w:rFonts w:hint="eastAsia"/>
          <w:sz w:val="18"/>
          <w:szCs w:val="18"/>
        </w:rPr>
        <w:tab/>
      </w:r>
      <w:r w:rsidRPr="000F4F62">
        <w:rPr>
          <w:rFonts w:eastAsia="MS Mincho"/>
          <w:sz w:val="18"/>
          <w:szCs w:val="18"/>
        </w:rPr>
        <w:t>O’</w:t>
      </w:r>
      <w:r w:rsidRPr="000F4F62">
        <w:rPr>
          <w:sz w:val="18"/>
          <w:szCs w:val="18"/>
        </w:rPr>
        <w:t xml:space="preserve"> Keefe</w:t>
      </w:r>
      <w:r w:rsidRPr="000F4F62">
        <w:rPr>
          <w:sz w:val="18"/>
          <w:szCs w:val="18"/>
        </w:rPr>
        <w:t>，《东帝汶妇女：妇女与健康、教育、经济能力、决策参与报告》，（爱尔兰援助组织，</w:t>
      </w:r>
      <w:r w:rsidRPr="000F4F62">
        <w:rPr>
          <w:sz w:val="18"/>
          <w:szCs w:val="18"/>
        </w:rPr>
        <w:t>2002</w:t>
      </w:r>
      <w:r w:rsidRPr="000F4F62">
        <w:rPr>
          <w:sz w:val="18"/>
          <w:szCs w:val="18"/>
        </w:rPr>
        <w:t>年），第</w:t>
      </w:r>
      <w:r w:rsidRPr="000F4F62">
        <w:rPr>
          <w:sz w:val="18"/>
          <w:szCs w:val="18"/>
        </w:rPr>
        <w:t>60</w:t>
      </w:r>
      <w:r w:rsidRPr="000F4F62">
        <w:rPr>
          <w:sz w:val="18"/>
          <w:szCs w:val="18"/>
        </w:rPr>
        <w:t>页</w:t>
      </w:r>
      <w:r w:rsidRPr="000F4F62">
        <w:rPr>
          <w:rFonts w:eastAsia="MS Mincho"/>
          <w:sz w:val="18"/>
          <w:szCs w:val="18"/>
        </w:rPr>
        <w:t>。</w:t>
      </w:r>
    </w:p>
  </w:footnote>
  <w:footnote w:id="22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61</w:t>
      </w:r>
      <w:r w:rsidRPr="000F4F62">
        <w:rPr>
          <w:rFonts w:eastAsia="SimSun"/>
          <w:szCs w:val="18"/>
        </w:rPr>
        <w:t>页。</w:t>
      </w:r>
    </w:p>
  </w:footnote>
  <w:footnote w:id="22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63-64</w:t>
      </w:r>
      <w:r w:rsidRPr="000F4F62">
        <w:rPr>
          <w:rFonts w:eastAsia="SimSun"/>
          <w:szCs w:val="18"/>
        </w:rPr>
        <w:t>页。</w:t>
      </w:r>
    </w:p>
  </w:footnote>
  <w:footnote w:id="223">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《教育与文化部：</w:t>
      </w:r>
      <w:r w:rsidRPr="000F4F62">
        <w:rPr>
          <w:rFonts w:eastAsia="SimSun"/>
          <w:szCs w:val="18"/>
        </w:rPr>
        <w:t>2003-2004</w:t>
      </w:r>
      <w:r w:rsidRPr="000F4F62">
        <w:rPr>
          <w:rFonts w:eastAsia="SimSun"/>
          <w:szCs w:val="18"/>
        </w:rPr>
        <w:t>学年大学生与讲师</w:t>
      </w:r>
      <w:r>
        <w:rPr>
          <w:rFonts w:eastAsia="SimSun" w:hint="eastAsia"/>
          <w:szCs w:val="18"/>
        </w:rPr>
        <w:t>人</w:t>
      </w:r>
      <w:r w:rsidRPr="000F4F62">
        <w:rPr>
          <w:rFonts w:eastAsia="SimSun"/>
          <w:szCs w:val="18"/>
        </w:rPr>
        <w:t>数统计》。</w:t>
      </w:r>
    </w:p>
  </w:footnote>
  <w:footnote w:id="22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《东帝汶农林渔业部投资方案》（</w:t>
      </w:r>
      <w:r w:rsidRPr="000F4F62">
        <w:rPr>
          <w:rFonts w:eastAsia="SimSun"/>
          <w:szCs w:val="18"/>
        </w:rPr>
        <w:t>2006</w:t>
      </w:r>
      <w:r w:rsidRPr="000F4F62">
        <w:rPr>
          <w:rFonts w:eastAsia="SimSun"/>
          <w:szCs w:val="18"/>
        </w:rPr>
        <w:t>年），第</w:t>
      </w:r>
      <w:r w:rsidRPr="000F4F62">
        <w:rPr>
          <w:szCs w:val="18"/>
        </w:rPr>
        <w:t>9-10</w:t>
      </w:r>
      <w:r w:rsidRPr="000F4F62">
        <w:rPr>
          <w:rFonts w:eastAsia="SimSun"/>
          <w:szCs w:val="18"/>
        </w:rPr>
        <w:t>页。</w:t>
      </w:r>
    </w:p>
  </w:footnote>
  <w:footnote w:id="22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《教育与文化部：</w:t>
      </w:r>
      <w:r w:rsidRPr="000F4F62">
        <w:rPr>
          <w:rFonts w:eastAsia="SimSun"/>
          <w:szCs w:val="18"/>
        </w:rPr>
        <w:t>2003-2004</w:t>
      </w:r>
      <w:r w:rsidRPr="000F4F62">
        <w:rPr>
          <w:rFonts w:eastAsia="SimSun"/>
          <w:szCs w:val="18"/>
        </w:rPr>
        <w:t>学年大学生与讲师人数统计》。</w:t>
      </w:r>
    </w:p>
  </w:footnote>
  <w:footnote w:id="22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22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19</w:t>
      </w:r>
      <w:r w:rsidRPr="000F4F62">
        <w:rPr>
          <w:rFonts w:eastAsia="SimSun"/>
          <w:szCs w:val="18"/>
        </w:rPr>
        <w:t>页。</w:t>
      </w:r>
    </w:p>
  </w:footnote>
  <w:footnote w:id="22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22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41</w:t>
      </w:r>
      <w:r w:rsidRPr="000F4F62">
        <w:rPr>
          <w:rFonts w:eastAsia="SimSun"/>
          <w:szCs w:val="18"/>
        </w:rPr>
        <w:t>页。</w:t>
      </w:r>
    </w:p>
  </w:footnote>
  <w:footnote w:id="230">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23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Pr>
          <w:rFonts w:eastAsia="SimSun" w:hint="eastAsia"/>
          <w:szCs w:val="18"/>
        </w:rPr>
        <w:t>“</w:t>
      </w:r>
      <w:r w:rsidRPr="000F4F62">
        <w:rPr>
          <w:rFonts w:eastAsia="SimSun"/>
          <w:szCs w:val="18"/>
        </w:rPr>
        <w:t>有薪就业技能培训</w:t>
      </w:r>
      <w:r>
        <w:rPr>
          <w:rFonts w:eastAsia="SimSun" w:hint="eastAsia"/>
          <w:szCs w:val="18"/>
        </w:rPr>
        <w:t>”</w:t>
      </w:r>
      <w:r w:rsidRPr="000F4F62">
        <w:rPr>
          <w:rFonts w:eastAsia="SimSun"/>
          <w:szCs w:val="18"/>
        </w:rPr>
        <w:t>项目文件（联合国开发计划署，</w:t>
      </w:r>
      <w:r w:rsidRPr="000F4F62">
        <w:rPr>
          <w:rFonts w:eastAsia="SimSun"/>
          <w:szCs w:val="18"/>
        </w:rPr>
        <w:t>2004</w:t>
      </w:r>
      <w:r w:rsidRPr="000F4F62">
        <w:rPr>
          <w:rFonts w:eastAsia="SimSun"/>
          <w:szCs w:val="18"/>
        </w:rPr>
        <w:t>年）。</w:t>
      </w:r>
    </w:p>
  </w:footnote>
  <w:footnote w:id="23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《国家发展计划》（第</w:t>
      </w:r>
      <w:r w:rsidRPr="000F4F62">
        <w:rPr>
          <w:szCs w:val="18"/>
        </w:rPr>
        <w:t>3</w:t>
      </w:r>
      <w:r w:rsidRPr="000F4F62">
        <w:rPr>
          <w:rFonts w:eastAsia="SimSun"/>
          <w:szCs w:val="18"/>
        </w:rPr>
        <w:t>部分，第</w:t>
      </w:r>
      <w:r w:rsidRPr="000F4F62">
        <w:rPr>
          <w:szCs w:val="18"/>
        </w:rPr>
        <w:t>11.16</w:t>
      </w:r>
      <w:r w:rsidRPr="000F4F62">
        <w:rPr>
          <w:rFonts w:eastAsia="SimSun"/>
          <w:szCs w:val="18"/>
        </w:rPr>
        <w:t>条）。</w:t>
      </w:r>
    </w:p>
  </w:footnote>
  <w:footnote w:id="233">
    <w:p w:rsidR="00930637" w:rsidRPr="000F4F62" w:rsidRDefault="00930637" w:rsidP="00182F32">
      <w:pPr>
        <w:tabs>
          <w:tab w:val="left" w:pos="360"/>
        </w:tabs>
        <w:spacing w:line="300" w:lineRule="exact"/>
        <w:ind w:left="360" w:hanging="360"/>
        <w:rPr>
          <w:sz w:val="18"/>
          <w:szCs w:val="18"/>
        </w:rPr>
      </w:pPr>
      <w:r w:rsidRPr="000F4F62">
        <w:rPr>
          <w:rStyle w:val="FootnoteReference"/>
          <w:sz w:val="18"/>
          <w:szCs w:val="18"/>
        </w:rPr>
        <w:footnoteRef/>
      </w:r>
      <w:r w:rsidRPr="000F4F62">
        <w:rPr>
          <w:sz w:val="18"/>
          <w:szCs w:val="18"/>
        </w:rPr>
        <w:t xml:space="preserve"> </w:t>
      </w:r>
      <w:r>
        <w:rPr>
          <w:rFonts w:hint="eastAsia"/>
          <w:sz w:val="18"/>
          <w:szCs w:val="18"/>
        </w:rPr>
        <w:tab/>
      </w:r>
      <w:r w:rsidRPr="000F4F62">
        <w:rPr>
          <w:rFonts w:eastAsia="MS Mincho"/>
          <w:sz w:val="18"/>
          <w:szCs w:val="18"/>
        </w:rPr>
        <w:t>O’</w:t>
      </w:r>
      <w:r w:rsidRPr="000F4F62">
        <w:rPr>
          <w:sz w:val="18"/>
          <w:szCs w:val="18"/>
        </w:rPr>
        <w:t xml:space="preserve"> Keefe</w:t>
      </w:r>
      <w:r w:rsidRPr="000F4F62">
        <w:rPr>
          <w:sz w:val="18"/>
          <w:szCs w:val="18"/>
        </w:rPr>
        <w:t>，《东帝汶妇女：妇女与健康、教育、经济能力、决策参与报告》（爱尔兰援助组织，</w:t>
      </w:r>
      <w:r w:rsidRPr="000F4F62">
        <w:rPr>
          <w:sz w:val="18"/>
          <w:szCs w:val="18"/>
        </w:rPr>
        <w:t>2002</w:t>
      </w:r>
      <w:r w:rsidRPr="000F4F62">
        <w:rPr>
          <w:sz w:val="18"/>
          <w:szCs w:val="18"/>
        </w:rPr>
        <w:t>年），第</w:t>
      </w:r>
      <w:r w:rsidRPr="000F4F62">
        <w:rPr>
          <w:sz w:val="18"/>
          <w:szCs w:val="18"/>
        </w:rPr>
        <w:t>63</w:t>
      </w:r>
      <w:r w:rsidRPr="000F4F62">
        <w:rPr>
          <w:sz w:val="18"/>
          <w:szCs w:val="18"/>
        </w:rPr>
        <w:t>页</w:t>
      </w:r>
      <w:r w:rsidRPr="000F4F62">
        <w:rPr>
          <w:rFonts w:eastAsia="MS Mincho"/>
          <w:sz w:val="18"/>
          <w:szCs w:val="18"/>
        </w:rPr>
        <w:t>。</w:t>
      </w:r>
    </w:p>
  </w:footnote>
  <w:footnote w:id="23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教育统计部，</w:t>
      </w:r>
      <w:r>
        <w:rPr>
          <w:rFonts w:eastAsia="SimSun" w:hint="eastAsia"/>
          <w:szCs w:val="18"/>
        </w:rPr>
        <w:t>“</w:t>
      </w:r>
      <w:r w:rsidRPr="000F4F62">
        <w:rPr>
          <w:rFonts w:eastAsia="SimSun"/>
          <w:szCs w:val="18"/>
        </w:rPr>
        <w:t>2004-2005</w:t>
      </w:r>
      <w:r w:rsidRPr="000F4F62">
        <w:rPr>
          <w:rFonts w:eastAsia="SimSun"/>
          <w:szCs w:val="18"/>
        </w:rPr>
        <w:t>学年所有年级的期末考试成绩</w:t>
      </w:r>
      <w:r>
        <w:rPr>
          <w:rFonts w:eastAsia="SimSun" w:hint="eastAsia"/>
          <w:szCs w:val="18"/>
        </w:rPr>
        <w:t>”</w:t>
      </w:r>
      <w:r w:rsidRPr="000F4F62">
        <w:rPr>
          <w:rFonts w:eastAsia="SimSun"/>
          <w:szCs w:val="18"/>
        </w:rPr>
        <w:t>。</w:t>
      </w:r>
    </w:p>
  </w:footnote>
  <w:footnote w:id="23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43</w:t>
      </w:r>
      <w:r w:rsidRPr="000F4F62">
        <w:rPr>
          <w:rFonts w:eastAsia="SimSun"/>
          <w:szCs w:val="18"/>
        </w:rPr>
        <w:t>页。</w:t>
      </w:r>
    </w:p>
  </w:footnote>
  <w:footnote w:id="23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23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多指</w:t>
      </w:r>
      <w:r w:rsidRPr="000F4F62">
        <w:rPr>
          <w:rFonts w:eastAsia="SimSun"/>
          <w:szCs w:val="18"/>
        </w:rPr>
        <w:t>标类</w:t>
      </w:r>
      <w:r w:rsidRPr="000F4F62">
        <w:rPr>
          <w:szCs w:val="18"/>
        </w:rPr>
        <w:t>集</w:t>
      </w:r>
      <w:r w:rsidRPr="000F4F62">
        <w:rPr>
          <w:rFonts w:eastAsia="SimSun"/>
          <w:szCs w:val="18"/>
        </w:rPr>
        <w:t>调查（</w:t>
      </w:r>
      <w:r w:rsidRPr="000F4F62">
        <w:rPr>
          <w:szCs w:val="18"/>
        </w:rPr>
        <w:t>2002</w:t>
      </w:r>
      <w:r w:rsidRPr="000F4F62">
        <w:rPr>
          <w:rFonts w:eastAsia="SimSun"/>
          <w:szCs w:val="18"/>
        </w:rPr>
        <w:t>年），第</w:t>
      </w:r>
      <w:r w:rsidRPr="000F4F62">
        <w:rPr>
          <w:szCs w:val="18"/>
        </w:rPr>
        <w:t>32</w:t>
      </w:r>
      <w:r w:rsidRPr="000F4F62">
        <w:rPr>
          <w:rFonts w:eastAsia="SimSun"/>
          <w:szCs w:val="18"/>
        </w:rPr>
        <w:t>页。</w:t>
      </w:r>
    </w:p>
  </w:footnote>
  <w:footnote w:id="23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《东帝汶人口与住房普查》，</w:t>
      </w:r>
      <w:r w:rsidRPr="000F4F62">
        <w:rPr>
          <w:rFonts w:eastAsia="SimSun"/>
          <w:szCs w:val="18"/>
        </w:rPr>
        <w:t>E</w:t>
      </w:r>
      <w:r w:rsidRPr="000F4F62">
        <w:rPr>
          <w:rFonts w:eastAsia="SimSun"/>
          <w:szCs w:val="18"/>
        </w:rPr>
        <w:t>表</w:t>
      </w:r>
      <w:r>
        <w:rPr>
          <w:rFonts w:eastAsia="SimSun" w:hint="eastAsia"/>
          <w:szCs w:val="18"/>
        </w:rPr>
        <w:t>，</w:t>
      </w:r>
      <w:r>
        <w:rPr>
          <w:rFonts w:eastAsia="SimSun" w:hint="eastAsia"/>
          <w:szCs w:val="18"/>
        </w:rPr>
        <w:t>2004</w:t>
      </w:r>
      <w:r>
        <w:rPr>
          <w:rFonts w:eastAsia="SimSun" w:hint="eastAsia"/>
          <w:szCs w:val="18"/>
        </w:rPr>
        <w:t>年</w:t>
      </w:r>
      <w:r w:rsidRPr="000F4F62">
        <w:rPr>
          <w:rFonts w:eastAsia="SimSun"/>
          <w:szCs w:val="18"/>
        </w:rPr>
        <w:t>。</w:t>
      </w:r>
    </w:p>
  </w:footnote>
  <w:footnote w:id="23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《东帝汶非正规教育报告》，教育部非正规教育司（</w:t>
      </w:r>
      <w:r w:rsidRPr="000F4F62">
        <w:rPr>
          <w:rFonts w:eastAsia="SimSun"/>
          <w:szCs w:val="18"/>
        </w:rPr>
        <w:t>2005</w:t>
      </w:r>
      <w:r w:rsidRPr="000F4F62">
        <w:rPr>
          <w:rFonts w:eastAsia="SimSun"/>
          <w:szCs w:val="18"/>
        </w:rPr>
        <w:t>年），第</w:t>
      </w:r>
      <w:r w:rsidRPr="000F4F62">
        <w:rPr>
          <w:rFonts w:eastAsia="SimSun"/>
          <w:szCs w:val="18"/>
        </w:rPr>
        <w:t>4</w:t>
      </w:r>
      <w:r w:rsidRPr="000F4F62">
        <w:rPr>
          <w:rFonts w:eastAsia="SimSun"/>
          <w:szCs w:val="18"/>
        </w:rPr>
        <w:t>页。</w:t>
      </w:r>
    </w:p>
  </w:footnote>
  <w:footnote w:id="24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R. Chitrakar</w:t>
      </w:r>
      <w:r w:rsidRPr="000F4F62">
        <w:rPr>
          <w:rFonts w:eastAsia="SimSun"/>
          <w:szCs w:val="18"/>
        </w:rPr>
        <w:t>，《扫盲需求</w:t>
      </w:r>
      <w:r w:rsidRPr="000F4F62">
        <w:rPr>
          <w:rFonts w:eastAsia="SimSun"/>
          <w:szCs w:val="18"/>
        </w:rPr>
        <w:t>/</w:t>
      </w:r>
      <w:r w:rsidRPr="000F4F62">
        <w:rPr>
          <w:rFonts w:eastAsia="SimSun"/>
          <w:szCs w:val="18"/>
        </w:rPr>
        <w:t>青少年的非正规教育需求快速评估》（联合国儿童基金会，</w:t>
      </w:r>
      <w:r w:rsidRPr="000F4F62">
        <w:rPr>
          <w:rFonts w:eastAsia="SimSun"/>
          <w:szCs w:val="18"/>
        </w:rPr>
        <w:t>2005</w:t>
      </w:r>
      <w:r w:rsidRPr="000F4F62">
        <w:rPr>
          <w:rFonts w:eastAsia="SimSun"/>
          <w:szCs w:val="18"/>
        </w:rPr>
        <w:t>年），第</w:t>
      </w:r>
      <w:r w:rsidRPr="000F4F62">
        <w:rPr>
          <w:rFonts w:eastAsia="SimSun"/>
          <w:szCs w:val="18"/>
        </w:rPr>
        <w:t>5</w:t>
      </w:r>
      <w:r w:rsidRPr="000F4F62">
        <w:rPr>
          <w:rFonts w:eastAsia="SimSun"/>
          <w:szCs w:val="18"/>
        </w:rPr>
        <w:t>页。</w:t>
      </w:r>
    </w:p>
  </w:footnote>
  <w:footnote w:id="24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57</w:t>
      </w:r>
      <w:r w:rsidRPr="000F4F62">
        <w:rPr>
          <w:rFonts w:eastAsia="SimSun"/>
          <w:szCs w:val="18"/>
        </w:rPr>
        <w:t>和</w:t>
      </w:r>
      <w:r w:rsidRPr="000F4F62">
        <w:rPr>
          <w:szCs w:val="18"/>
        </w:rPr>
        <w:t>84</w:t>
      </w:r>
      <w:r w:rsidRPr="000F4F62">
        <w:rPr>
          <w:rFonts w:eastAsia="SimSun"/>
          <w:szCs w:val="18"/>
        </w:rPr>
        <w:t>页。</w:t>
      </w:r>
    </w:p>
  </w:footnote>
  <w:footnote w:id="24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7</w:t>
      </w:r>
      <w:r w:rsidRPr="000F4F62">
        <w:rPr>
          <w:rFonts w:eastAsia="SimSun"/>
          <w:szCs w:val="18"/>
        </w:rPr>
        <w:t>页。</w:t>
      </w:r>
    </w:p>
  </w:footnote>
  <w:footnote w:id="24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w:t>
      </w:r>
      <w:r>
        <w:rPr>
          <w:rFonts w:hint="eastAsia"/>
          <w:szCs w:val="18"/>
        </w:rPr>
        <w:t>亚洲开发银行，</w:t>
      </w:r>
      <w:r w:rsidRPr="000F4F62">
        <w:rPr>
          <w:szCs w:val="18"/>
        </w:rPr>
        <w:t>2005</w:t>
      </w:r>
      <w:r>
        <w:rPr>
          <w:rFonts w:hint="eastAsia"/>
          <w:szCs w:val="18"/>
        </w:rPr>
        <w:t>年</w:t>
      </w:r>
      <w:r w:rsidRPr="000F4F62">
        <w:rPr>
          <w:rFonts w:eastAsia="SimSun"/>
          <w:szCs w:val="18"/>
        </w:rPr>
        <w:t>），第</w:t>
      </w:r>
      <w:r w:rsidRPr="000F4F62">
        <w:rPr>
          <w:szCs w:val="18"/>
        </w:rPr>
        <w:t>36</w:t>
      </w:r>
      <w:r w:rsidRPr="000F4F62">
        <w:rPr>
          <w:rFonts w:eastAsia="SimSun"/>
          <w:szCs w:val="18"/>
        </w:rPr>
        <w:t>页。</w:t>
      </w:r>
    </w:p>
  </w:footnote>
  <w:footnote w:id="24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24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R. Chitrakar</w:t>
      </w:r>
      <w:r w:rsidRPr="000F4F62">
        <w:rPr>
          <w:rFonts w:eastAsia="SimSun"/>
          <w:szCs w:val="18"/>
        </w:rPr>
        <w:t>，《扫盲需求</w:t>
      </w:r>
      <w:r w:rsidRPr="000F4F62">
        <w:rPr>
          <w:rFonts w:eastAsia="SimSun"/>
          <w:szCs w:val="18"/>
        </w:rPr>
        <w:t>/</w:t>
      </w:r>
      <w:r w:rsidRPr="000F4F62">
        <w:rPr>
          <w:rFonts w:eastAsia="SimSun"/>
          <w:szCs w:val="18"/>
        </w:rPr>
        <w:t>青少年的非正规教育需求快速评估》（联合国儿童基金会，</w:t>
      </w:r>
      <w:r w:rsidRPr="000F4F62">
        <w:rPr>
          <w:rFonts w:eastAsia="SimSun"/>
          <w:szCs w:val="18"/>
        </w:rPr>
        <w:t>2005</w:t>
      </w:r>
      <w:r w:rsidRPr="000F4F62">
        <w:rPr>
          <w:rFonts w:eastAsia="SimSun"/>
          <w:szCs w:val="18"/>
        </w:rPr>
        <w:t>年），第</w:t>
      </w:r>
      <w:r w:rsidRPr="000F4F62">
        <w:rPr>
          <w:rFonts w:eastAsia="SimSun"/>
          <w:szCs w:val="18"/>
        </w:rPr>
        <w:t>83</w:t>
      </w:r>
      <w:r w:rsidRPr="000F4F62">
        <w:rPr>
          <w:rFonts w:eastAsia="SimSun"/>
          <w:szCs w:val="18"/>
        </w:rPr>
        <w:t>页。</w:t>
      </w:r>
    </w:p>
  </w:footnote>
  <w:footnote w:id="24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《东帝汶科瓦利马性别不平等的根源》（</w:t>
      </w:r>
      <w:r w:rsidRPr="000F4F62">
        <w:rPr>
          <w:rFonts w:eastAsia="SimSun"/>
          <w:szCs w:val="18"/>
        </w:rPr>
        <w:t>2003</w:t>
      </w:r>
      <w:r w:rsidRPr="000F4F62">
        <w:rPr>
          <w:rFonts w:eastAsia="SimSun"/>
          <w:szCs w:val="18"/>
        </w:rPr>
        <w:t>年）</w:t>
      </w:r>
      <w:r>
        <w:rPr>
          <w:rFonts w:eastAsia="SimSun" w:hint="eastAsia"/>
          <w:szCs w:val="18"/>
        </w:rPr>
        <w:t>，</w:t>
      </w:r>
      <w:r w:rsidRPr="000F4F62">
        <w:rPr>
          <w:rFonts w:eastAsia="SimSun"/>
          <w:szCs w:val="18"/>
        </w:rPr>
        <w:t>第</w:t>
      </w:r>
      <w:r w:rsidRPr="000F4F62">
        <w:rPr>
          <w:rFonts w:eastAsia="SimSun"/>
          <w:szCs w:val="18"/>
        </w:rPr>
        <w:t>5</w:t>
      </w:r>
      <w:r w:rsidRPr="000F4F62">
        <w:rPr>
          <w:rFonts w:eastAsia="SimSun"/>
          <w:szCs w:val="18"/>
        </w:rPr>
        <w:t>页。</w:t>
      </w:r>
    </w:p>
  </w:footnote>
  <w:footnote w:id="24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《妇女有效参与成人教育项目的障碍：聚焦社会文化实践》（</w:t>
      </w:r>
      <w:r>
        <w:rPr>
          <w:szCs w:val="18"/>
        </w:rPr>
        <w:t>牛津饥荒救济委员会</w:t>
      </w:r>
      <w:r w:rsidRPr="000F4F62">
        <w:rPr>
          <w:rFonts w:eastAsia="SimSun"/>
          <w:szCs w:val="18"/>
        </w:rPr>
        <w:t>，</w:t>
      </w:r>
      <w:r>
        <w:rPr>
          <w:szCs w:val="18"/>
        </w:rPr>
        <w:t>教科文组织，</w:t>
      </w:r>
      <w:r w:rsidRPr="000F4F62">
        <w:rPr>
          <w:szCs w:val="18"/>
        </w:rPr>
        <w:t>2004</w:t>
      </w:r>
      <w:r w:rsidRPr="000F4F62">
        <w:rPr>
          <w:rFonts w:eastAsia="SimSun"/>
          <w:szCs w:val="18"/>
        </w:rPr>
        <w:t>年），第</w:t>
      </w:r>
      <w:r w:rsidRPr="000F4F62">
        <w:rPr>
          <w:rFonts w:eastAsia="SimSun"/>
          <w:szCs w:val="18"/>
        </w:rPr>
        <w:t>40</w:t>
      </w:r>
      <w:r w:rsidRPr="000F4F62">
        <w:rPr>
          <w:rFonts w:eastAsia="SimSun"/>
          <w:szCs w:val="18"/>
        </w:rPr>
        <w:t>和</w:t>
      </w:r>
      <w:r w:rsidRPr="000F4F62">
        <w:rPr>
          <w:rFonts w:eastAsia="SimSun"/>
          <w:szCs w:val="18"/>
        </w:rPr>
        <w:t>43</w:t>
      </w:r>
      <w:r w:rsidRPr="000F4F62">
        <w:rPr>
          <w:rFonts w:eastAsia="SimSun"/>
          <w:szCs w:val="18"/>
        </w:rPr>
        <w:t>页。</w:t>
      </w:r>
    </w:p>
  </w:footnote>
  <w:footnote w:id="24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《东帝汶：教育与培训部门投资方案》（</w:t>
      </w:r>
      <w:r w:rsidRPr="000F4F62">
        <w:rPr>
          <w:rFonts w:eastAsia="SimSun"/>
          <w:szCs w:val="18"/>
        </w:rPr>
        <w:t>2006</w:t>
      </w:r>
      <w:r w:rsidRPr="000F4F62">
        <w:rPr>
          <w:rFonts w:eastAsia="SimSun"/>
          <w:szCs w:val="18"/>
        </w:rPr>
        <w:t>年），第</w:t>
      </w:r>
      <w:r w:rsidRPr="000F4F62">
        <w:rPr>
          <w:rFonts w:eastAsia="SimSun"/>
          <w:szCs w:val="18"/>
        </w:rPr>
        <w:t>52</w:t>
      </w:r>
      <w:r w:rsidRPr="000F4F62">
        <w:rPr>
          <w:rFonts w:eastAsia="SimSun"/>
          <w:szCs w:val="18"/>
        </w:rPr>
        <w:t>页。</w:t>
      </w:r>
    </w:p>
  </w:footnote>
  <w:footnote w:id="24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《国家发展计划》（第</w:t>
      </w:r>
      <w:r>
        <w:rPr>
          <w:rFonts w:eastAsia="SimSun" w:hint="eastAsia"/>
          <w:szCs w:val="18"/>
        </w:rPr>
        <w:t>3</w:t>
      </w:r>
      <w:r w:rsidRPr="000F4F62">
        <w:rPr>
          <w:rFonts w:eastAsia="SimSun"/>
          <w:szCs w:val="18"/>
        </w:rPr>
        <w:t>部分，第</w:t>
      </w:r>
      <w:r w:rsidRPr="000F4F62">
        <w:rPr>
          <w:szCs w:val="18"/>
        </w:rPr>
        <w:t>11.</w:t>
      </w:r>
      <w:r w:rsidRPr="000F4F62">
        <w:rPr>
          <w:rFonts w:eastAsia="SimSun"/>
          <w:szCs w:val="18"/>
        </w:rPr>
        <w:t>18</w:t>
      </w:r>
      <w:r w:rsidRPr="000F4F62">
        <w:rPr>
          <w:rFonts w:eastAsia="SimSun"/>
          <w:szCs w:val="18"/>
        </w:rPr>
        <w:t>条）。</w:t>
      </w:r>
    </w:p>
  </w:footnote>
  <w:footnote w:id="250">
    <w:p w:rsidR="00930637" w:rsidRPr="00F0358B" w:rsidRDefault="00930637" w:rsidP="00F0358B">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r>
      <w:r>
        <w:rPr>
          <w:rFonts w:hint="eastAsia"/>
        </w:rPr>
        <w:t>《国家性别评估：东帝汶》（联合国妇女发展基金，亚洲开发银行，</w:t>
      </w:r>
      <w:r>
        <w:rPr>
          <w:rFonts w:hint="eastAsia"/>
        </w:rPr>
        <w:t>2005</w:t>
      </w:r>
      <w:r>
        <w:rPr>
          <w:rFonts w:hint="eastAsia"/>
        </w:rPr>
        <w:t>年），第</w:t>
      </w:r>
      <w:r>
        <w:rPr>
          <w:rFonts w:hint="eastAsia"/>
        </w:rPr>
        <w:t>23</w:t>
      </w:r>
      <w:r>
        <w:rPr>
          <w:rFonts w:hint="eastAsia"/>
        </w:rPr>
        <w:t>页。</w:t>
      </w:r>
    </w:p>
  </w:footnote>
  <w:footnote w:id="25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东帝汶人口普查：各区劳动力数据（</w:t>
      </w:r>
      <w:r w:rsidRPr="000F4F62">
        <w:rPr>
          <w:rFonts w:eastAsia="SimSun"/>
          <w:szCs w:val="18"/>
        </w:rPr>
        <w:t>2004</w:t>
      </w:r>
      <w:r w:rsidRPr="000F4F62">
        <w:rPr>
          <w:rFonts w:eastAsia="SimSun"/>
          <w:szCs w:val="18"/>
        </w:rPr>
        <w:t>年）。</w:t>
      </w:r>
    </w:p>
  </w:footnote>
  <w:footnote w:id="252">
    <w:p w:rsidR="00930637" w:rsidRPr="00192C6E" w:rsidRDefault="00930637" w:rsidP="00192C6E">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r>
      <w:r w:rsidRPr="00192C6E">
        <w:rPr>
          <w:rFonts w:eastAsia="SimSun" w:hint="eastAsia"/>
          <w:szCs w:val="18"/>
        </w:rPr>
        <w:t>同上</w:t>
      </w:r>
      <w:r>
        <w:rPr>
          <w:rFonts w:hint="eastAsia"/>
        </w:rPr>
        <w:t>。</w:t>
      </w:r>
    </w:p>
  </w:footnote>
  <w:footnote w:id="25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《国家性别评估：东帝汶》（联合国妇女发展基金，亚洲开发银行，</w:t>
      </w:r>
      <w:r w:rsidRPr="000F4F62">
        <w:rPr>
          <w:szCs w:val="18"/>
        </w:rPr>
        <w:t>2005</w:t>
      </w:r>
      <w:r w:rsidRPr="000F4F62">
        <w:rPr>
          <w:rFonts w:eastAsia="SimSun"/>
          <w:szCs w:val="18"/>
        </w:rPr>
        <w:t>年），第</w:t>
      </w:r>
      <w:r w:rsidRPr="000F4F62">
        <w:rPr>
          <w:rFonts w:eastAsia="SimSun"/>
          <w:szCs w:val="18"/>
        </w:rPr>
        <w:t>24</w:t>
      </w:r>
      <w:r w:rsidRPr="000F4F62">
        <w:rPr>
          <w:rFonts w:eastAsia="SimSun"/>
          <w:szCs w:val="18"/>
        </w:rPr>
        <w:t>页。</w:t>
      </w:r>
    </w:p>
  </w:footnote>
  <w:footnote w:id="25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24</w:t>
      </w:r>
      <w:r w:rsidRPr="000F4F62">
        <w:rPr>
          <w:rFonts w:eastAsia="SimSun"/>
          <w:szCs w:val="18"/>
        </w:rPr>
        <w:t>页。</w:t>
      </w:r>
    </w:p>
  </w:footnote>
  <w:footnote w:id="25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《从妇女工作到妇女企业》（国际劳工组织，</w:t>
      </w:r>
      <w:r w:rsidRPr="000F4F62">
        <w:rPr>
          <w:rFonts w:eastAsia="SimSun"/>
          <w:szCs w:val="18"/>
        </w:rPr>
        <w:t>2005</w:t>
      </w:r>
      <w:r w:rsidRPr="000F4F62">
        <w:rPr>
          <w:rFonts w:eastAsia="SimSun"/>
          <w:szCs w:val="18"/>
        </w:rPr>
        <w:t>年），第</w:t>
      </w:r>
      <w:r w:rsidRPr="000F4F62">
        <w:rPr>
          <w:rFonts w:eastAsia="SimSun"/>
          <w:szCs w:val="18"/>
        </w:rPr>
        <w:t>1</w:t>
      </w:r>
      <w:r w:rsidRPr="000F4F62">
        <w:rPr>
          <w:rFonts w:eastAsia="SimSun"/>
          <w:szCs w:val="18"/>
        </w:rPr>
        <w:t>页。</w:t>
      </w:r>
    </w:p>
  </w:footnote>
  <w:footnote w:id="25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《社区商业机会</w:t>
      </w:r>
      <w:r w:rsidRPr="000F4F62">
        <w:rPr>
          <w:rFonts w:eastAsia="SimSun"/>
          <w:szCs w:val="18"/>
        </w:rPr>
        <w:t>-</w:t>
      </w:r>
      <w:r w:rsidRPr="000F4F62">
        <w:rPr>
          <w:rFonts w:eastAsia="SimSun"/>
          <w:szCs w:val="18"/>
        </w:rPr>
        <w:t>市场调查》（第</w:t>
      </w:r>
      <w:r w:rsidRPr="000F4F62">
        <w:rPr>
          <w:rFonts w:eastAsia="SimSun"/>
          <w:szCs w:val="18"/>
        </w:rPr>
        <w:t>1</w:t>
      </w:r>
      <w:r w:rsidRPr="000F4F62">
        <w:rPr>
          <w:rFonts w:eastAsia="SimSun"/>
          <w:szCs w:val="18"/>
        </w:rPr>
        <w:t>卷），（劳动与社会安置部</w:t>
      </w:r>
      <w:r>
        <w:rPr>
          <w:rFonts w:eastAsia="SimSun" w:hint="eastAsia"/>
          <w:szCs w:val="18"/>
        </w:rPr>
        <w:t>、</w:t>
      </w:r>
      <w:r w:rsidRPr="000F4F62">
        <w:rPr>
          <w:rFonts w:eastAsia="SimSun"/>
          <w:szCs w:val="18"/>
        </w:rPr>
        <w:t>国际劳工组织</w:t>
      </w:r>
      <w:r>
        <w:rPr>
          <w:rFonts w:eastAsia="SimSun" w:hint="eastAsia"/>
          <w:szCs w:val="18"/>
        </w:rPr>
        <w:t>、</w:t>
      </w:r>
      <w:r w:rsidRPr="000F4F62">
        <w:rPr>
          <w:rFonts w:eastAsia="SimSun"/>
          <w:szCs w:val="18"/>
        </w:rPr>
        <w:t>欧盟</w:t>
      </w:r>
      <w:r>
        <w:rPr>
          <w:rFonts w:eastAsia="SimSun" w:hint="eastAsia"/>
          <w:szCs w:val="18"/>
        </w:rPr>
        <w:t>、</w:t>
      </w:r>
      <w:r w:rsidRPr="000F4F62">
        <w:rPr>
          <w:rFonts w:eastAsia="SimSun"/>
          <w:szCs w:val="18"/>
        </w:rPr>
        <w:t>联合国开发计划署，</w:t>
      </w:r>
      <w:r w:rsidRPr="000F4F62">
        <w:rPr>
          <w:rFonts w:eastAsia="SimSun"/>
          <w:szCs w:val="18"/>
        </w:rPr>
        <w:t>2005</w:t>
      </w:r>
      <w:r w:rsidRPr="000F4F62">
        <w:rPr>
          <w:rFonts w:eastAsia="SimSun"/>
          <w:szCs w:val="18"/>
        </w:rPr>
        <w:t>年），第</w:t>
      </w:r>
      <w:r w:rsidRPr="000F4F62">
        <w:rPr>
          <w:rFonts w:eastAsia="SimSun"/>
          <w:szCs w:val="18"/>
        </w:rPr>
        <w:t>14</w:t>
      </w:r>
      <w:r w:rsidRPr="000F4F62">
        <w:rPr>
          <w:rFonts w:eastAsia="SimSun"/>
          <w:szCs w:val="18"/>
        </w:rPr>
        <w:t>页。</w:t>
      </w:r>
    </w:p>
  </w:footnote>
  <w:footnote w:id="25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w:t>
      </w:r>
      <w:r>
        <w:rPr>
          <w:rFonts w:hint="eastAsia"/>
          <w:szCs w:val="18"/>
        </w:rPr>
        <w:t>亚洲开发银行，</w:t>
      </w:r>
      <w:r w:rsidRPr="000F4F62">
        <w:rPr>
          <w:szCs w:val="18"/>
        </w:rPr>
        <w:t>2005</w:t>
      </w:r>
      <w:r>
        <w:rPr>
          <w:rFonts w:hint="eastAsia"/>
          <w:szCs w:val="18"/>
        </w:rPr>
        <w:t>年</w:t>
      </w:r>
      <w:r w:rsidRPr="000F4F62">
        <w:rPr>
          <w:rFonts w:eastAsia="SimSun"/>
          <w:szCs w:val="18"/>
        </w:rPr>
        <w:t>），第</w:t>
      </w:r>
      <w:r w:rsidRPr="000F4F62">
        <w:rPr>
          <w:rFonts w:eastAsia="SimSun"/>
          <w:szCs w:val="18"/>
        </w:rPr>
        <w:t>29</w:t>
      </w:r>
      <w:r w:rsidRPr="000F4F62">
        <w:rPr>
          <w:rFonts w:eastAsia="SimSun"/>
          <w:szCs w:val="18"/>
        </w:rPr>
        <w:t>页。</w:t>
      </w:r>
    </w:p>
  </w:footnote>
  <w:footnote w:id="25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家庭暴力法草案第</w:t>
      </w:r>
      <w:r w:rsidRPr="000F4F62">
        <w:rPr>
          <w:rFonts w:eastAsia="SimSun"/>
          <w:szCs w:val="18"/>
        </w:rPr>
        <w:t>4</w:t>
      </w:r>
      <w:r w:rsidRPr="000F4F62">
        <w:rPr>
          <w:szCs w:val="18"/>
        </w:rPr>
        <w:t>(d)</w:t>
      </w:r>
      <w:r w:rsidRPr="000F4F62">
        <w:rPr>
          <w:rFonts w:eastAsia="SimSun"/>
          <w:szCs w:val="18"/>
        </w:rPr>
        <w:t>条。</w:t>
      </w:r>
    </w:p>
  </w:footnote>
  <w:footnote w:id="25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东帝汶人口普查：各区劳动力数据（</w:t>
      </w:r>
      <w:r w:rsidRPr="000F4F62">
        <w:rPr>
          <w:rFonts w:eastAsia="SimSun"/>
          <w:szCs w:val="18"/>
        </w:rPr>
        <w:t>2004</w:t>
      </w:r>
      <w:r w:rsidRPr="000F4F62">
        <w:rPr>
          <w:rFonts w:eastAsia="SimSun"/>
          <w:szCs w:val="18"/>
        </w:rPr>
        <w:t>年）。</w:t>
      </w:r>
    </w:p>
  </w:footnote>
  <w:footnote w:id="26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w:t>
      </w:r>
      <w:r>
        <w:rPr>
          <w:szCs w:val="18"/>
        </w:rPr>
        <w:t>亚洲开发银行，</w:t>
      </w:r>
      <w:r>
        <w:rPr>
          <w:szCs w:val="18"/>
        </w:rPr>
        <w:t>2005</w:t>
      </w:r>
      <w:r>
        <w:rPr>
          <w:szCs w:val="18"/>
        </w:rPr>
        <w:t>年</w:t>
      </w:r>
      <w:r w:rsidRPr="000F4F62">
        <w:rPr>
          <w:rFonts w:eastAsia="SimSun"/>
          <w:szCs w:val="18"/>
        </w:rPr>
        <w:t>），第</w:t>
      </w:r>
      <w:r w:rsidRPr="000F4F62">
        <w:rPr>
          <w:rFonts w:eastAsia="SimSun"/>
          <w:szCs w:val="18"/>
        </w:rPr>
        <w:t>23</w:t>
      </w:r>
      <w:r w:rsidRPr="000F4F62">
        <w:rPr>
          <w:rFonts w:eastAsia="SimSun"/>
          <w:szCs w:val="18"/>
        </w:rPr>
        <w:t>页。</w:t>
      </w:r>
    </w:p>
  </w:footnote>
  <w:footnote w:id="261">
    <w:p w:rsidR="00930637" w:rsidRPr="000F4F62" w:rsidRDefault="00930637" w:rsidP="00182F32">
      <w:pPr>
        <w:pStyle w:val="Source"/>
        <w:tabs>
          <w:tab w:val="left" w:pos="360"/>
        </w:tabs>
        <w:spacing w:line="300" w:lineRule="exact"/>
        <w:ind w:left="360" w:hanging="360"/>
        <w:rPr>
          <w:rFonts w:ascii="Times New Roman" w:hAnsi="Times New Roman" w:cs="Times New Roman"/>
          <w:sz w:val="18"/>
          <w:szCs w:val="18"/>
        </w:rPr>
      </w:pPr>
      <w:r w:rsidRPr="000F4F62">
        <w:rPr>
          <w:rStyle w:val="FootnoteReference"/>
          <w:rFonts w:ascii="Times New Roman" w:hAnsi="Times New Roman" w:cs="Times New Roman"/>
          <w:b w:val="0"/>
          <w:i w:val="0"/>
          <w:sz w:val="18"/>
          <w:szCs w:val="18"/>
        </w:rPr>
        <w:footnoteRef/>
      </w:r>
      <w:r w:rsidRPr="000F4F62">
        <w:rPr>
          <w:rFonts w:ascii="Times New Roman" w:hAnsi="Times New Roman" w:cs="Times New Roman"/>
          <w:b w:val="0"/>
          <w:i w:val="0"/>
          <w:sz w:val="18"/>
          <w:szCs w:val="18"/>
        </w:rPr>
        <w:t xml:space="preserve"> </w:t>
      </w:r>
      <w:r>
        <w:rPr>
          <w:rFonts w:ascii="Times New Roman" w:hAnsi="Times New Roman" w:cs="Times New Roman" w:hint="eastAsia"/>
          <w:b w:val="0"/>
          <w:i w:val="0"/>
          <w:sz w:val="18"/>
          <w:szCs w:val="18"/>
        </w:rPr>
        <w:tab/>
      </w:r>
      <w:r w:rsidRPr="000F4F62">
        <w:rPr>
          <w:rFonts w:ascii="Times New Roman" w:hAnsi="Times New Roman" w:cs="Times New Roman"/>
          <w:b w:val="0"/>
          <w:bCs w:val="0"/>
          <w:i w:val="0"/>
          <w:iCs w:val="0"/>
          <w:sz w:val="18"/>
          <w:szCs w:val="18"/>
        </w:rPr>
        <w:t>《东帝汶人口与住房普查》，表</w:t>
      </w:r>
      <w:r w:rsidRPr="000F4F62">
        <w:rPr>
          <w:rFonts w:ascii="Times New Roman" w:hAnsi="Times New Roman" w:cs="Times New Roman"/>
          <w:b w:val="0"/>
          <w:i w:val="0"/>
          <w:sz w:val="18"/>
          <w:szCs w:val="18"/>
        </w:rPr>
        <w:t>F 6.2</w:t>
      </w:r>
      <w:r w:rsidRPr="000F4F62">
        <w:rPr>
          <w:rFonts w:ascii="Times New Roman" w:hAnsi="Times New Roman" w:cs="Times New Roman"/>
          <w:b w:val="0"/>
          <w:bCs w:val="0"/>
          <w:i w:val="0"/>
          <w:iCs w:val="0"/>
          <w:sz w:val="18"/>
          <w:szCs w:val="18"/>
        </w:rPr>
        <w:t>（</w:t>
      </w:r>
      <w:r w:rsidRPr="000F4F62">
        <w:rPr>
          <w:rFonts w:ascii="Times New Roman" w:hAnsi="Times New Roman" w:cs="Times New Roman"/>
          <w:b w:val="0"/>
          <w:bCs w:val="0"/>
          <w:i w:val="0"/>
          <w:iCs w:val="0"/>
          <w:sz w:val="18"/>
          <w:szCs w:val="18"/>
        </w:rPr>
        <w:t>2004</w:t>
      </w:r>
      <w:r w:rsidRPr="000F4F62">
        <w:rPr>
          <w:rFonts w:ascii="Times New Roman" w:hAnsi="Times New Roman" w:cs="Times New Roman"/>
          <w:b w:val="0"/>
          <w:bCs w:val="0"/>
          <w:i w:val="0"/>
          <w:iCs w:val="0"/>
          <w:sz w:val="18"/>
          <w:szCs w:val="18"/>
        </w:rPr>
        <w:t>年）。</w:t>
      </w:r>
    </w:p>
  </w:footnote>
  <w:footnote w:id="262">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26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74</w:t>
      </w:r>
      <w:r w:rsidRPr="000F4F62">
        <w:rPr>
          <w:rFonts w:eastAsia="SimSun"/>
          <w:szCs w:val="18"/>
        </w:rPr>
        <w:t>页。</w:t>
      </w:r>
    </w:p>
  </w:footnote>
  <w:footnote w:id="26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74</w:t>
      </w:r>
      <w:r w:rsidRPr="000F4F62">
        <w:rPr>
          <w:rFonts w:eastAsia="SimSun"/>
          <w:szCs w:val="18"/>
        </w:rPr>
        <w:t>页。</w:t>
      </w:r>
    </w:p>
  </w:footnote>
  <w:footnote w:id="26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73</w:t>
      </w:r>
      <w:r w:rsidRPr="000F4F62">
        <w:rPr>
          <w:rFonts w:eastAsia="SimSun"/>
          <w:szCs w:val="18"/>
        </w:rPr>
        <w:t>页。</w:t>
      </w:r>
    </w:p>
  </w:footnote>
  <w:footnote w:id="26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联合国开发计划署人力资源管理顾问提交的报告（</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6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《东帝汶警察对</w:t>
      </w:r>
      <w:r>
        <w:rPr>
          <w:rFonts w:eastAsia="SimSun"/>
          <w:szCs w:val="18"/>
        </w:rPr>
        <w:t>妇女</w:t>
      </w:r>
      <w:r w:rsidRPr="000F4F62">
        <w:rPr>
          <w:rFonts w:eastAsia="SimSun"/>
          <w:szCs w:val="18"/>
        </w:rPr>
        <w:t>的态度》（</w:t>
      </w:r>
      <w:r w:rsidRPr="000F4F62">
        <w:rPr>
          <w:szCs w:val="18"/>
        </w:rPr>
        <w:t>司法系</w:t>
      </w:r>
      <w:r w:rsidRPr="000F4F62">
        <w:rPr>
          <w:rFonts w:eastAsia="SimSun"/>
          <w:szCs w:val="18"/>
        </w:rPr>
        <w:t>统监测</w:t>
      </w:r>
      <w:r w:rsidRPr="000F4F62">
        <w:rPr>
          <w:szCs w:val="18"/>
        </w:rPr>
        <w:t>方案</w:t>
      </w:r>
      <w:r w:rsidRPr="000F4F62">
        <w:rPr>
          <w:rFonts w:eastAsia="SimSun"/>
          <w:szCs w:val="18"/>
        </w:rPr>
        <w:t>，</w:t>
      </w:r>
      <w:r w:rsidRPr="000F4F62">
        <w:rPr>
          <w:szCs w:val="18"/>
        </w:rPr>
        <w:t>2005</w:t>
      </w:r>
      <w:r w:rsidRPr="000F4F62">
        <w:rPr>
          <w:rFonts w:eastAsia="SimSun"/>
          <w:szCs w:val="18"/>
        </w:rPr>
        <w:t>年），第</w:t>
      </w:r>
      <w:r w:rsidRPr="000F4F62">
        <w:rPr>
          <w:szCs w:val="18"/>
        </w:rPr>
        <w:t>7</w:t>
      </w:r>
      <w:r w:rsidRPr="000F4F62">
        <w:rPr>
          <w:rFonts w:eastAsia="SimSun"/>
          <w:szCs w:val="18"/>
        </w:rPr>
        <w:t>页；《</w:t>
      </w:r>
      <w:r w:rsidRPr="000F4F62">
        <w:rPr>
          <w:rFonts w:eastAsia="SimSun"/>
          <w:szCs w:val="18"/>
        </w:rPr>
        <w:t>2005</w:t>
      </w:r>
      <w:r w:rsidRPr="000F4F62">
        <w:rPr>
          <w:rFonts w:eastAsia="SimSun"/>
          <w:szCs w:val="18"/>
        </w:rPr>
        <w:t>年东帝汶司法部门概况》，（</w:t>
      </w:r>
      <w:r w:rsidRPr="000F4F62">
        <w:rPr>
          <w:szCs w:val="18"/>
        </w:rPr>
        <w:t>司法系</w:t>
      </w:r>
      <w:r w:rsidRPr="000F4F62">
        <w:rPr>
          <w:rFonts w:eastAsia="SimSun"/>
          <w:szCs w:val="18"/>
        </w:rPr>
        <w:t>统监测</w:t>
      </w:r>
      <w:r w:rsidRPr="000F4F62">
        <w:rPr>
          <w:szCs w:val="18"/>
        </w:rPr>
        <w:t>方案</w:t>
      </w:r>
      <w:r w:rsidRPr="000F4F62">
        <w:rPr>
          <w:rFonts w:eastAsia="SimSun"/>
          <w:szCs w:val="18"/>
        </w:rPr>
        <w:t>，</w:t>
      </w:r>
      <w:r w:rsidRPr="000F4F62">
        <w:rPr>
          <w:rFonts w:eastAsia="SimSun"/>
          <w:szCs w:val="18"/>
        </w:rPr>
        <w:t>2006</w:t>
      </w:r>
      <w:r w:rsidRPr="000F4F62">
        <w:rPr>
          <w:rFonts w:eastAsia="SimSun"/>
          <w:szCs w:val="18"/>
        </w:rPr>
        <w:t>年）第</w:t>
      </w:r>
      <w:r w:rsidRPr="000F4F62">
        <w:rPr>
          <w:szCs w:val="18"/>
        </w:rPr>
        <w:t>21</w:t>
      </w:r>
      <w:r w:rsidRPr="000F4F62">
        <w:rPr>
          <w:rFonts w:eastAsia="SimSun"/>
          <w:szCs w:val="18"/>
        </w:rPr>
        <w:t>页。</w:t>
      </w:r>
    </w:p>
  </w:footnote>
  <w:footnote w:id="26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有关政府各部委公务员的数据（国家行政管理部，</w:t>
      </w:r>
      <w:r w:rsidRPr="000F4F62">
        <w:rPr>
          <w:rFonts w:eastAsia="SimSun"/>
          <w:szCs w:val="18"/>
        </w:rPr>
        <w:t>2006</w:t>
      </w:r>
      <w:r w:rsidRPr="000F4F62">
        <w:rPr>
          <w:rFonts w:eastAsia="SimSun"/>
          <w:szCs w:val="18"/>
        </w:rPr>
        <w:t>年）。</w:t>
      </w:r>
    </w:p>
  </w:footnote>
  <w:footnote w:id="26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73</w:t>
      </w:r>
      <w:r w:rsidRPr="000F4F62">
        <w:rPr>
          <w:rFonts w:eastAsia="SimSun"/>
          <w:szCs w:val="18"/>
        </w:rPr>
        <w:t>页。</w:t>
      </w:r>
    </w:p>
  </w:footnote>
  <w:footnote w:id="27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有关政府各部委公务员的数据（国家行政管理部，</w:t>
      </w:r>
      <w:r w:rsidRPr="000F4F62">
        <w:rPr>
          <w:rFonts w:eastAsia="SimSun"/>
          <w:szCs w:val="18"/>
        </w:rPr>
        <w:t>2006</w:t>
      </w:r>
      <w:r w:rsidRPr="000F4F62">
        <w:rPr>
          <w:rFonts w:eastAsia="SimSun"/>
          <w:szCs w:val="18"/>
        </w:rPr>
        <w:t>年）。</w:t>
      </w:r>
    </w:p>
  </w:footnote>
  <w:footnote w:id="27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第</w:t>
      </w:r>
      <w:r>
        <w:rPr>
          <w:rFonts w:eastAsia="SimSun" w:hint="eastAsia"/>
          <w:szCs w:val="18"/>
        </w:rPr>
        <w:t>8/</w:t>
      </w:r>
      <w:r w:rsidRPr="000F4F62">
        <w:rPr>
          <w:rFonts w:eastAsia="SimSun"/>
          <w:szCs w:val="18"/>
        </w:rPr>
        <w:t>2004</w:t>
      </w:r>
      <w:r w:rsidRPr="000F4F62">
        <w:rPr>
          <w:rFonts w:eastAsia="SimSun"/>
          <w:szCs w:val="18"/>
        </w:rPr>
        <w:t>号《公务员法》第</w:t>
      </w:r>
      <w:r w:rsidRPr="000F4F62">
        <w:rPr>
          <w:rFonts w:eastAsia="SimSun"/>
          <w:szCs w:val="18"/>
        </w:rPr>
        <w:t>8</w:t>
      </w:r>
      <w:r w:rsidRPr="000F4F62">
        <w:rPr>
          <w:rFonts w:eastAsia="SimSun"/>
          <w:szCs w:val="18"/>
        </w:rPr>
        <w:t>条第</w:t>
      </w:r>
      <w:r>
        <w:rPr>
          <w:rFonts w:eastAsia="SimSun" w:hint="eastAsia"/>
          <w:szCs w:val="18"/>
        </w:rPr>
        <w:t>3</w:t>
      </w:r>
      <w:r w:rsidRPr="000F4F62">
        <w:rPr>
          <w:rFonts w:eastAsia="SimSun"/>
          <w:szCs w:val="18"/>
        </w:rPr>
        <w:t>款。</w:t>
      </w:r>
    </w:p>
  </w:footnote>
  <w:footnote w:id="27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75</w:t>
      </w:r>
      <w:r w:rsidRPr="000F4F62">
        <w:rPr>
          <w:rFonts w:eastAsia="SimSun"/>
          <w:szCs w:val="18"/>
        </w:rPr>
        <w:t>页。</w:t>
      </w:r>
    </w:p>
  </w:footnote>
  <w:footnote w:id="27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《东帝汶：人类发展报告》（</w:t>
      </w:r>
      <w:r w:rsidRPr="000F4F62">
        <w:rPr>
          <w:szCs w:val="18"/>
        </w:rPr>
        <w:t>2006</w:t>
      </w:r>
      <w:r w:rsidRPr="000F4F62">
        <w:rPr>
          <w:rFonts w:eastAsia="SimSun"/>
          <w:szCs w:val="18"/>
        </w:rPr>
        <w:t>年），第</w:t>
      </w:r>
      <w:r w:rsidRPr="000F4F62">
        <w:rPr>
          <w:szCs w:val="18"/>
        </w:rPr>
        <w:t>16</w:t>
      </w:r>
      <w:r w:rsidRPr="000F4F62">
        <w:rPr>
          <w:rFonts w:eastAsia="SimSun"/>
          <w:szCs w:val="18"/>
        </w:rPr>
        <w:t>页。</w:t>
      </w:r>
    </w:p>
  </w:footnote>
  <w:footnote w:id="27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w:t>
      </w:r>
      <w:r>
        <w:rPr>
          <w:szCs w:val="18"/>
        </w:rPr>
        <w:t>亚洲开发银行，</w:t>
      </w:r>
      <w:r>
        <w:rPr>
          <w:szCs w:val="18"/>
        </w:rPr>
        <w:t>2005</w:t>
      </w:r>
      <w:r>
        <w:rPr>
          <w:szCs w:val="18"/>
        </w:rPr>
        <w:t>年</w:t>
      </w:r>
      <w:r w:rsidRPr="000F4F62">
        <w:rPr>
          <w:rFonts w:eastAsia="SimSun"/>
          <w:szCs w:val="18"/>
        </w:rPr>
        <w:t>年），第</w:t>
      </w:r>
      <w:r w:rsidRPr="000F4F62">
        <w:rPr>
          <w:rFonts w:eastAsia="SimSun"/>
          <w:szCs w:val="18"/>
        </w:rPr>
        <w:t>23</w:t>
      </w:r>
      <w:r w:rsidRPr="000F4F62">
        <w:rPr>
          <w:rFonts w:eastAsia="SimSun"/>
          <w:szCs w:val="18"/>
        </w:rPr>
        <w:t>页。</w:t>
      </w:r>
    </w:p>
  </w:footnote>
  <w:footnote w:id="275">
    <w:p w:rsidR="00930637" w:rsidRPr="000F4F62" w:rsidRDefault="00930637" w:rsidP="00182F32">
      <w:pPr>
        <w:pStyle w:val="FootnoteText"/>
        <w:tabs>
          <w:tab w:val="left" w:pos="360"/>
        </w:tabs>
        <w:spacing w:line="300" w:lineRule="exact"/>
        <w:ind w:left="360" w:hanging="360"/>
        <w:jc w:val="both"/>
        <w:outlineLvl w:val="0"/>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w:t>
      </w:r>
      <w:r w:rsidRPr="000F4F62">
        <w:rPr>
          <w:szCs w:val="18"/>
        </w:rPr>
        <w:t>49</w:t>
      </w:r>
      <w:r w:rsidRPr="000F4F62">
        <w:rPr>
          <w:rFonts w:eastAsia="SimSun"/>
          <w:szCs w:val="18"/>
        </w:rPr>
        <w:t>条（</w:t>
      </w:r>
      <w:r w:rsidRPr="000F4F62">
        <w:rPr>
          <w:szCs w:val="18"/>
        </w:rPr>
        <w:t>n</w:t>
      </w:r>
      <w:r w:rsidRPr="000F4F62">
        <w:rPr>
          <w:rFonts w:eastAsia="SimSun"/>
          <w:szCs w:val="18"/>
        </w:rPr>
        <w:t>）款。</w:t>
      </w:r>
    </w:p>
  </w:footnote>
  <w:footnote w:id="276">
    <w:p w:rsidR="00930637" w:rsidRPr="000F4F62" w:rsidRDefault="00930637" w:rsidP="00F15AB0">
      <w:pPr>
        <w:pStyle w:val="FootnoteText"/>
        <w:tabs>
          <w:tab w:val="left" w:pos="360"/>
        </w:tabs>
        <w:spacing w:line="300" w:lineRule="exact"/>
        <w:ind w:left="360" w:hanging="360"/>
        <w:jc w:val="both"/>
        <w:outlineLvl w:val="0"/>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与东帝汶</w:t>
      </w:r>
      <w:r w:rsidRPr="000F4F62">
        <w:rPr>
          <w:szCs w:val="18"/>
        </w:rPr>
        <w:t>SBSTL</w:t>
      </w:r>
      <w:r w:rsidRPr="000F4F62">
        <w:rPr>
          <w:szCs w:val="18"/>
        </w:rPr>
        <w:t>和</w:t>
      </w:r>
      <w:r w:rsidRPr="000F4F62">
        <w:rPr>
          <w:szCs w:val="18"/>
        </w:rPr>
        <w:t>KSTL</w:t>
      </w:r>
      <w:r w:rsidRPr="000F4F62">
        <w:rPr>
          <w:szCs w:val="18"/>
        </w:rPr>
        <w:t>代表的访谈（</w:t>
      </w:r>
      <w:r w:rsidRPr="000F4F62">
        <w:rPr>
          <w:szCs w:val="18"/>
        </w:rPr>
        <w:t>2006</w:t>
      </w:r>
      <w:r w:rsidRPr="000F4F62">
        <w:rPr>
          <w:szCs w:val="18"/>
        </w:rPr>
        <w:t>年</w:t>
      </w:r>
      <w:r w:rsidRPr="000F4F62">
        <w:rPr>
          <w:szCs w:val="18"/>
        </w:rPr>
        <w:t>1</w:t>
      </w:r>
      <w:r w:rsidRPr="000F4F62">
        <w:rPr>
          <w:szCs w:val="18"/>
        </w:rPr>
        <w:t>月）。</w:t>
      </w:r>
    </w:p>
  </w:footnote>
  <w:footnote w:id="27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劳动法草案第</w:t>
      </w:r>
      <w:r w:rsidRPr="000F4F62">
        <w:rPr>
          <w:rFonts w:eastAsia="SimSun"/>
          <w:szCs w:val="18"/>
        </w:rPr>
        <w:t>1</w:t>
      </w:r>
      <w:r w:rsidRPr="000F4F62">
        <w:rPr>
          <w:szCs w:val="18"/>
        </w:rPr>
        <w:t>3.8</w:t>
      </w:r>
      <w:r w:rsidRPr="000F4F62">
        <w:rPr>
          <w:rFonts w:eastAsia="SimSun"/>
          <w:szCs w:val="18"/>
        </w:rPr>
        <w:t>、</w:t>
      </w:r>
      <w:r w:rsidRPr="000F4F62">
        <w:rPr>
          <w:szCs w:val="18"/>
        </w:rPr>
        <w:t>13.9</w:t>
      </w:r>
      <w:r w:rsidRPr="000F4F62">
        <w:rPr>
          <w:rFonts w:eastAsia="SimSun"/>
          <w:szCs w:val="18"/>
        </w:rPr>
        <w:t>、</w:t>
      </w:r>
      <w:r w:rsidRPr="000F4F62">
        <w:rPr>
          <w:szCs w:val="18"/>
        </w:rPr>
        <w:t>13.10</w:t>
      </w:r>
      <w:r w:rsidRPr="000F4F62">
        <w:rPr>
          <w:rFonts w:eastAsia="SimSun"/>
          <w:szCs w:val="18"/>
        </w:rPr>
        <w:t>和</w:t>
      </w:r>
      <w:r w:rsidRPr="000F4F62">
        <w:rPr>
          <w:szCs w:val="18"/>
        </w:rPr>
        <w:t>15.2</w:t>
      </w:r>
      <w:r w:rsidRPr="000F4F62">
        <w:rPr>
          <w:rFonts w:eastAsia="SimSun"/>
          <w:szCs w:val="18"/>
        </w:rPr>
        <w:t>条规定，男女均有权享受全薪病假。</w:t>
      </w:r>
    </w:p>
  </w:footnote>
  <w:footnote w:id="27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劳动法草案第</w:t>
      </w:r>
      <w:r w:rsidRPr="000F4F62">
        <w:rPr>
          <w:szCs w:val="18"/>
        </w:rPr>
        <w:t>22.4</w:t>
      </w:r>
      <w:r w:rsidRPr="000F4F62">
        <w:rPr>
          <w:rFonts w:eastAsia="SimSun"/>
          <w:szCs w:val="18"/>
        </w:rPr>
        <w:t>条。</w:t>
      </w:r>
    </w:p>
  </w:footnote>
  <w:footnote w:id="27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与</w:t>
      </w:r>
      <w:r w:rsidRPr="000F4F62">
        <w:rPr>
          <w:szCs w:val="18"/>
        </w:rPr>
        <w:t>SBSTL</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8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与东帝汶</w:t>
      </w:r>
      <w:r w:rsidRPr="000F4F62">
        <w:rPr>
          <w:rFonts w:eastAsia="SimSun"/>
          <w:szCs w:val="18"/>
        </w:rPr>
        <w:t>SBSTL</w:t>
      </w:r>
      <w:r w:rsidRPr="000F4F62">
        <w:rPr>
          <w:rFonts w:eastAsia="SimSun"/>
          <w:szCs w:val="18"/>
        </w:rPr>
        <w:t>和</w:t>
      </w:r>
      <w:r w:rsidRPr="000F4F62">
        <w:rPr>
          <w:rFonts w:eastAsia="SimSun"/>
          <w:szCs w:val="18"/>
        </w:rPr>
        <w:t>KSTL</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81">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p>
  </w:footnote>
  <w:footnote w:id="282">
    <w:p w:rsidR="00930637" w:rsidRPr="000F4F62" w:rsidRDefault="00930637" w:rsidP="00182F32">
      <w:pPr>
        <w:pStyle w:val="FootnoteText"/>
        <w:tabs>
          <w:tab w:val="left" w:pos="360"/>
        </w:tabs>
        <w:spacing w:line="300" w:lineRule="exact"/>
        <w:ind w:left="360" w:hanging="360"/>
        <w:jc w:val="both"/>
        <w:rPr>
          <w:rFonts w:eastAsia="SimSun"/>
          <w:szCs w:val="18"/>
        </w:rPr>
      </w:pPr>
      <w:r w:rsidRPr="00F15AB0">
        <w:rPr>
          <w:rFonts w:eastAsia="SimSun"/>
          <w:szCs w:val="18"/>
          <w:vertAlign w:val="superscript"/>
        </w:rPr>
        <w:footnoteRef/>
      </w:r>
      <w:r w:rsidRPr="000F4F62">
        <w:rPr>
          <w:rFonts w:eastAsia="SimSun"/>
          <w:szCs w:val="18"/>
        </w:rPr>
        <w:t xml:space="preserve"> </w:t>
      </w:r>
      <w:r>
        <w:rPr>
          <w:rFonts w:eastAsia="SimSun" w:hint="eastAsia"/>
          <w:szCs w:val="18"/>
        </w:rPr>
        <w:tab/>
      </w:r>
      <w:r w:rsidRPr="000F4F62">
        <w:rPr>
          <w:rFonts w:eastAsia="SimSun"/>
          <w:szCs w:val="18"/>
        </w:rPr>
        <w:t>《社会商业机会市场调查》（第</w:t>
      </w:r>
      <w:r w:rsidRPr="000F4F62">
        <w:rPr>
          <w:rFonts w:eastAsia="SimSun"/>
          <w:szCs w:val="18"/>
        </w:rPr>
        <w:t>1</w:t>
      </w:r>
      <w:r w:rsidRPr="000F4F62">
        <w:rPr>
          <w:rFonts w:eastAsia="SimSun"/>
          <w:szCs w:val="18"/>
        </w:rPr>
        <w:t>卷），（劳动与社会安置部</w:t>
      </w:r>
      <w:r>
        <w:rPr>
          <w:rFonts w:eastAsia="SimSun" w:hint="eastAsia"/>
          <w:szCs w:val="18"/>
        </w:rPr>
        <w:t>、</w:t>
      </w:r>
      <w:r w:rsidRPr="000F4F62">
        <w:rPr>
          <w:rFonts w:eastAsia="SimSun"/>
          <w:szCs w:val="18"/>
        </w:rPr>
        <w:t>国际劳工组织</w:t>
      </w:r>
      <w:r>
        <w:rPr>
          <w:rFonts w:eastAsia="SimSun" w:hint="eastAsia"/>
          <w:szCs w:val="18"/>
        </w:rPr>
        <w:t>、</w:t>
      </w:r>
      <w:r w:rsidRPr="000F4F62">
        <w:rPr>
          <w:rFonts w:eastAsia="SimSun"/>
          <w:szCs w:val="18"/>
        </w:rPr>
        <w:t>欧盟</w:t>
      </w:r>
      <w:r>
        <w:rPr>
          <w:rFonts w:eastAsia="SimSun" w:hint="eastAsia"/>
          <w:szCs w:val="18"/>
        </w:rPr>
        <w:t>、</w:t>
      </w:r>
      <w:r w:rsidRPr="000F4F62">
        <w:rPr>
          <w:rFonts w:eastAsia="SimSun"/>
          <w:szCs w:val="18"/>
        </w:rPr>
        <w:t>联合国开发计划署，</w:t>
      </w:r>
      <w:r w:rsidRPr="000F4F62">
        <w:rPr>
          <w:rFonts w:eastAsia="SimSun"/>
          <w:szCs w:val="18"/>
        </w:rPr>
        <w:t>2005</w:t>
      </w:r>
      <w:r w:rsidRPr="000F4F62">
        <w:rPr>
          <w:rFonts w:eastAsia="SimSun"/>
          <w:szCs w:val="18"/>
        </w:rPr>
        <w:t>年），第</w:t>
      </w:r>
      <w:r w:rsidRPr="000F4F62">
        <w:rPr>
          <w:rFonts w:eastAsia="SimSun"/>
          <w:szCs w:val="18"/>
        </w:rPr>
        <w:t>5</w:t>
      </w:r>
      <w:r w:rsidRPr="000F4F62">
        <w:rPr>
          <w:rFonts w:eastAsia="SimSun"/>
          <w:szCs w:val="18"/>
        </w:rPr>
        <w:t>页。</w:t>
      </w:r>
    </w:p>
  </w:footnote>
  <w:footnote w:id="28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w:t>
      </w:r>
      <w:r>
        <w:rPr>
          <w:rFonts w:eastAsia="SimSun"/>
          <w:szCs w:val="18"/>
        </w:rPr>
        <w:t>东帝汶过渡当局法规</w:t>
      </w:r>
      <w:r w:rsidRPr="000F4F62">
        <w:rPr>
          <w:rFonts w:eastAsia="SimSun"/>
          <w:szCs w:val="18"/>
        </w:rPr>
        <w:t>》（</w:t>
      </w:r>
      <w:r w:rsidRPr="000F4F62">
        <w:rPr>
          <w:rFonts w:eastAsia="SimSun"/>
          <w:szCs w:val="18"/>
        </w:rPr>
        <w:t>2002/5</w:t>
      </w:r>
      <w:r w:rsidRPr="000F4F62">
        <w:rPr>
          <w:rFonts w:eastAsia="SimSun"/>
          <w:szCs w:val="18"/>
        </w:rPr>
        <w:t>）第</w:t>
      </w:r>
      <w:r w:rsidRPr="000F4F62">
        <w:rPr>
          <w:szCs w:val="18"/>
        </w:rPr>
        <w:t>11.15-11.16</w:t>
      </w:r>
      <w:r w:rsidRPr="000F4F62">
        <w:rPr>
          <w:rFonts w:eastAsia="SimSun"/>
          <w:szCs w:val="18"/>
        </w:rPr>
        <w:t>条，劳动法草案第</w:t>
      </w:r>
      <w:r w:rsidRPr="000F4F62">
        <w:rPr>
          <w:szCs w:val="18"/>
        </w:rPr>
        <w:t xml:space="preserve"> 16.7</w:t>
      </w:r>
      <w:r w:rsidRPr="000F4F62">
        <w:rPr>
          <w:rFonts w:eastAsia="SimSun"/>
          <w:szCs w:val="18"/>
        </w:rPr>
        <w:t>和</w:t>
      </w:r>
      <w:r w:rsidRPr="000F4F62">
        <w:rPr>
          <w:szCs w:val="18"/>
        </w:rPr>
        <w:t>16.8</w:t>
      </w:r>
      <w:r w:rsidRPr="000F4F62">
        <w:rPr>
          <w:rFonts w:eastAsia="SimSun"/>
          <w:szCs w:val="18"/>
        </w:rPr>
        <w:t>条。</w:t>
      </w:r>
    </w:p>
  </w:footnote>
  <w:footnote w:id="284">
    <w:p w:rsidR="00930637" w:rsidRDefault="00930637" w:rsidP="0044136A">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r>
      <w:r>
        <w:rPr>
          <w:rFonts w:hint="eastAsia"/>
        </w:rPr>
        <w:t>《公务员法》</w:t>
      </w:r>
      <w:r w:rsidRPr="0044136A">
        <w:rPr>
          <w:rFonts w:eastAsia="SimSun" w:hint="eastAsia"/>
          <w:szCs w:val="18"/>
        </w:rPr>
        <w:t>第</w:t>
      </w:r>
      <w:r w:rsidRPr="0044136A">
        <w:rPr>
          <w:rFonts w:eastAsia="SimSun" w:hint="eastAsia"/>
          <w:szCs w:val="18"/>
        </w:rPr>
        <w:t>57</w:t>
      </w:r>
      <w:r>
        <w:rPr>
          <w:rFonts w:hint="eastAsia"/>
        </w:rPr>
        <w:t>条。</w:t>
      </w:r>
    </w:p>
  </w:footnote>
  <w:footnote w:id="28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57</w:t>
      </w:r>
      <w:r w:rsidRPr="000F4F62">
        <w:rPr>
          <w:rFonts w:eastAsia="SimSun"/>
          <w:szCs w:val="18"/>
        </w:rPr>
        <w:t>条第</w:t>
      </w:r>
      <w:r w:rsidRPr="000F4F62">
        <w:rPr>
          <w:rFonts w:eastAsia="SimSun"/>
          <w:szCs w:val="18"/>
        </w:rPr>
        <w:t>2</w:t>
      </w:r>
      <w:r w:rsidRPr="000F4F62">
        <w:rPr>
          <w:rFonts w:eastAsia="SimSun"/>
          <w:szCs w:val="18"/>
        </w:rPr>
        <w:t>款。</w:t>
      </w:r>
    </w:p>
  </w:footnote>
  <w:footnote w:id="28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《公务员法》第</w:t>
      </w:r>
      <w:r w:rsidRPr="000F4F62">
        <w:rPr>
          <w:szCs w:val="18"/>
        </w:rPr>
        <w:t xml:space="preserve"> 115</w:t>
      </w:r>
      <w:r w:rsidRPr="000F4F62">
        <w:rPr>
          <w:rFonts w:eastAsia="SimSun"/>
          <w:szCs w:val="18"/>
        </w:rPr>
        <w:t>条。</w:t>
      </w:r>
    </w:p>
  </w:footnote>
  <w:footnote w:id="28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与东帝汶</w:t>
      </w:r>
      <w:r w:rsidRPr="000F4F62">
        <w:rPr>
          <w:rFonts w:eastAsia="SimSun"/>
          <w:szCs w:val="18"/>
        </w:rPr>
        <w:t>SBSTL</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8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劳动与社会安置部劳工关系办公室的数据（</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8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与东帝汶</w:t>
      </w:r>
      <w:r w:rsidRPr="000F4F62">
        <w:rPr>
          <w:rFonts w:eastAsia="SimSun"/>
          <w:szCs w:val="18"/>
        </w:rPr>
        <w:t>SBSTL</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9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Pr>
          <w:rFonts w:eastAsia="SimSun"/>
          <w:szCs w:val="18"/>
        </w:rPr>
        <w:t>东帝汶过渡当局法规</w:t>
      </w:r>
      <w:r w:rsidRPr="000F4F62">
        <w:rPr>
          <w:rFonts w:eastAsia="SimSun"/>
          <w:szCs w:val="18"/>
        </w:rPr>
        <w:t>》（</w:t>
      </w:r>
      <w:r w:rsidRPr="000F4F62">
        <w:rPr>
          <w:rFonts w:eastAsia="SimSun"/>
          <w:szCs w:val="18"/>
        </w:rPr>
        <w:t>2002/5</w:t>
      </w:r>
      <w:r w:rsidRPr="000F4F62">
        <w:rPr>
          <w:rFonts w:eastAsia="SimSun"/>
          <w:szCs w:val="18"/>
        </w:rPr>
        <w:t>）第</w:t>
      </w:r>
      <w:r w:rsidRPr="000F4F62">
        <w:rPr>
          <w:rFonts w:eastAsia="SimSun"/>
          <w:szCs w:val="18"/>
        </w:rPr>
        <w:t>2</w:t>
      </w:r>
      <w:r w:rsidRPr="000F4F62">
        <w:rPr>
          <w:rFonts w:eastAsia="SimSun"/>
          <w:szCs w:val="18"/>
        </w:rPr>
        <w:t>条。</w:t>
      </w:r>
    </w:p>
  </w:footnote>
  <w:footnote w:id="29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《公务员法》第</w:t>
      </w:r>
      <w:r w:rsidRPr="000F4F62">
        <w:rPr>
          <w:rFonts w:eastAsia="SimSun"/>
          <w:szCs w:val="18"/>
        </w:rPr>
        <w:t>45</w:t>
      </w:r>
      <w:r w:rsidRPr="000F4F62">
        <w:rPr>
          <w:rFonts w:eastAsia="SimSun"/>
          <w:szCs w:val="18"/>
        </w:rPr>
        <w:t>条附件。</w:t>
      </w:r>
    </w:p>
  </w:footnote>
  <w:footnote w:id="29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劳动法草案第</w:t>
      </w:r>
      <w:r w:rsidRPr="000F4F62">
        <w:rPr>
          <w:szCs w:val="18"/>
        </w:rPr>
        <w:t>20.1</w:t>
      </w:r>
      <w:r w:rsidRPr="000F4F62">
        <w:rPr>
          <w:rFonts w:eastAsia="SimSun"/>
          <w:szCs w:val="18"/>
        </w:rPr>
        <w:t>条。</w:t>
      </w:r>
    </w:p>
  </w:footnote>
  <w:footnote w:id="29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与劳动与社会安置部调停和解司代表的访谈（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9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与东帝汶国家警察局女警官（近期辞职）的访谈（未报告的案件）。</w:t>
      </w:r>
    </w:p>
  </w:footnote>
  <w:footnote w:id="29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Pr>
          <w:rFonts w:eastAsia="SimSun"/>
          <w:szCs w:val="18"/>
        </w:rPr>
        <w:t>东帝汶过渡当局法规</w:t>
      </w:r>
      <w:r w:rsidRPr="000F4F62">
        <w:rPr>
          <w:rFonts w:eastAsia="SimSun"/>
          <w:szCs w:val="18"/>
        </w:rPr>
        <w:t>》（</w:t>
      </w:r>
      <w:r w:rsidRPr="000F4F62">
        <w:rPr>
          <w:rFonts w:eastAsia="SimSun"/>
          <w:szCs w:val="18"/>
        </w:rPr>
        <w:t>2002/5</w:t>
      </w:r>
      <w:r w:rsidRPr="000F4F62">
        <w:rPr>
          <w:rFonts w:eastAsia="SimSun"/>
          <w:szCs w:val="18"/>
        </w:rPr>
        <w:t>）第</w:t>
      </w:r>
      <w:r w:rsidRPr="000F4F62">
        <w:rPr>
          <w:rFonts w:eastAsia="SimSun"/>
          <w:szCs w:val="18"/>
        </w:rPr>
        <w:t>14</w:t>
      </w:r>
      <w:r>
        <w:rPr>
          <w:rFonts w:eastAsia="SimSun" w:hint="eastAsia"/>
          <w:szCs w:val="18"/>
        </w:rPr>
        <w:t>和</w:t>
      </w:r>
      <w:r>
        <w:rPr>
          <w:rFonts w:eastAsia="SimSun" w:hint="eastAsia"/>
          <w:szCs w:val="18"/>
        </w:rPr>
        <w:t>29</w:t>
      </w:r>
      <w:r w:rsidRPr="000F4F62">
        <w:rPr>
          <w:rFonts w:eastAsia="SimSun"/>
          <w:szCs w:val="18"/>
        </w:rPr>
        <w:t>条。</w:t>
      </w:r>
    </w:p>
  </w:footnote>
  <w:footnote w:id="29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与东帝汶</w:t>
      </w:r>
      <w:r w:rsidRPr="000F4F62">
        <w:rPr>
          <w:rFonts w:eastAsia="SimSun"/>
          <w:szCs w:val="18"/>
        </w:rPr>
        <w:t>SBSTL</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9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与东帝汶</w:t>
      </w:r>
      <w:r w:rsidRPr="000F4F62">
        <w:rPr>
          <w:rFonts w:eastAsia="SimSun"/>
          <w:szCs w:val="18"/>
        </w:rPr>
        <w:t>KSTL</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9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与东帝汶</w:t>
      </w:r>
      <w:r w:rsidRPr="000F4F62">
        <w:rPr>
          <w:rFonts w:eastAsia="SimSun"/>
          <w:szCs w:val="18"/>
        </w:rPr>
        <w:t>SBSTL</w:t>
      </w:r>
      <w:r w:rsidRPr="000F4F62">
        <w:rPr>
          <w:rFonts w:eastAsia="SimSun"/>
          <w:szCs w:val="18"/>
        </w:rPr>
        <w:t>和</w:t>
      </w:r>
      <w:r w:rsidRPr="000F4F62">
        <w:rPr>
          <w:rFonts w:eastAsia="SimSun"/>
          <w:szCs w:val="18"/>
        </w:rPr>
        <w:t>KSTL</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29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《东帝汶民主共和国宪法》第</w:t>
      </w:r>
      <w:r w:rsidRPr="000F4F62">
        <w:rPr>
          <w:rFonts w:eastAsia="SimSun"/>
          <w:szCs w:val="18"/>
        </w:rPr>
        <w:t>3</w:t>
      </w:r>
      <w:r w:rsidRPr="000F4F62">
        <w:rPr>
          <w:szCs w:val="18"/>
        </w:rPr>
        <w:t>9</w:t>
      </w:r>
      <w:r w:rsidRPr="000F4F62">
        <w:rPr>
          <w:rFonts w:eastAsia="SimSun"/>
          <w:szCs w:val="18"/>
        </w:rPr>
        <w:t>条第</w:t>
      </w:r>
      <w:r w:rsidRPr="000F4F62">
        <w:rPr>
          <w:szCs w:val="18"/>
        </w:rPr>
        <w:t xml:space="preserve"> 4</w:t>
      </w:r>
      <w:r w:rsidRPr="000F4F62">
        <w:rPr>
          <w:rFonts w:eastAsia="SimSun"/>
          <w:szCs w:val="18"/>
        </w:rPr>
        <w:t>款。</w:t>
      </w:r>
    </w:p>
  </w:footnote>
  <w:footnote w:id="30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30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Pr>
          <w:rFonts w:eastAsia="SimSun"/>
          <w:szCs w:val="18"/>
        </w:rPr>
        <w:t>东帝汶过渡当局法规</w:t>
      </w:r>
      <w:r w:rsidRPr="000F4F62">
        <w:rPr>
          <w:rFonts w:eastAsia="SimSun"/>
          <w:szCs w:val="18"/>
        </w:rPr>
        <w:t>》（</w:t>
      </w:r>
      <w:r w:rsidRPr="000F4F62">
        <w:rPr>
          <w:rFonts w:eastAsia="SimSun"/>
          <w:szCs w:val="18"/>
        </w:rPr>
        <w:t>2002/5</w:t>
      </w:r>
      <w:r w:rsidRPr="000F4F62">
        <w:rPr>
          <w:rFonts w:eastAsia="SimSun"/>
          <w:szCs w:val="18"/>
        </w:rPr>
        <w:t>）第</w:t>
      </w:r>
      <w:r w:rsidRPr="000F4F62">
        <w:rPr>
          <w:szCs w:val="18"/>
        </w:rPr>
        <w:t>11.10</w:t>
      </w:r>
      <w:r>
        <w:rPr>
          <w:rFonts w:eastAsia="SimSun" w:hint="eastAsia"/>
          <w:szCs w:val="18"/>
        </w:rPr>
        <w:t>条</w:t>
      </w:r>
      <w:r w:rsidRPr="000F4F62">
        <w:rPr>
          <w:rFonts w:eastAsia="SimSun"/>
          <w:szCs w:val="18"/>
        </w:rPr>
        <w:t>。</w:t>
      </w:r>
    </w:p>
  </w:footnote>
  <w:footnote w:id="30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30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Pr>
          <w:rFonts w:hint="eastAsia"/>
          <w:szCs w:val="18"/>
        </w:rPr>
        <w:t>地区</w:t>
      </w:r>
      <w:r w:rsidRPr="000F4F62">
        <w:rPr>
          <w:rFonts w:eastAsia="SimSun"/>
          <w:szCs w:val="18"/>
        </w:rPr>
        <w:t>条约报告讲习班</w:t>
      </w:r>
      <w:r>
        <w:rPr>
          <w:rFonts w:eastAsia="SimSun" w:hint="eastAsia"/>
          <w:szCs w:val="18"/>
        </w:rPr>
        <w:t>与磋商</w:t>
      </w:r>
      <w:r w:rsidRPr="000F4F62">
        <w:rPr>
          <w:rFonts w:eastAsia="SimSun"/>
          <w:szCs w:val="18"/>
        </w:rPr>
        <w:t>结果》（</w:t>
      </w:r>
      <w:r w:rsidRPr="000F4F62">
        <w:rPr>
          <w:rFonts w:eastAsia="SimSun"/>
          <w:szCs w:val="18"/>
        </w:rPr>
        <w:t>2005</w:t>
      </w:r>
      <w:r w:rsidRPr="000F4F62">
        <w:rPr>
          <w:rFonts w:eastAsia="SimSun"/>
          <w:szCs w:val="18"/>
        </w:rPr>
        <w:t>年）。</w:t>
      </w:r>
    </w:p>
  </w:footnote>
  <w:footnote w:id="30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Pr>
          <w:rFonts w:eastAsia="SimSun"/>
          <w:szCs w:val="18"/>
        </w:rPr>
        <w:t>东帝汶过渡当局法规</w:t>
      </w:r>
      <w:r w:rsidRPr="000F4F62">
        <w:rPr>
          <w:rFonts w:eastAsia="SimSun"/>
          <w:szCs w:val="18"/>
        </w:rPr>
        <w:t>》（</w:t>
      </w:r>
      <w:r w:rsidRPr="000F4F62">
        <w:rPr>
          <w:rFonts w:eastAsia="SimSun"/>
          <w:szCs w:val="18"/>
        </w:rPr>
        <w:t>2002/5</w:t>
      </w:r>
      <w:r w:rsidRPr="000F4F62">
        <w:rPr>
          <w:rFonts w:eastAsia="SimSun"/>
          <w:szCs w:val="18"/>
        </w:rPr>
        <w:t>）第</w:t>
      </w:r>
      <w:r w:rsidRPr="000F4F62">
        <w:rPr>
          <w:rFonts w:eastAsia="SimSun"/>
          <w:szCs w:val="18"/>
        </w:rPr>
        <w:t>24</w:t>
      </w:r>
      <w:r w:rsidRPr="000F4F62">
        <w:rPr>
          <w:rFonts w:eastAsia="SimSun"/>
          <w:szCs w:val="18"/>
        </w:rPr>
        <w:t>条。</w:t>
      </w:r>
    </w:p>
  </w:footnote>
  <w:footnote w:id="30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《东帝汶民主共和国宪法》第</w:t>
      </w:r>
      <w:r w:rsidRPr="000F4F62">
        <w:rPr>
          <w:szCs w:val="18"/>
        </w:rPr>
        <w:t>39</w:t>
      </w:r>
      <w:r w:rsidRPr="000F4F62">
        <w:rPr>
          <w:rFonts w:eastAsia="SimSun"/>
          <w:szCs w:val="18"/>
        </w:rPr>
        <w:t>条第</w:t>
      </w:r>
      <w:r w:rsidRPr="000F4F62">
        <w:rPr>
          <w:szCs w:val="18"/>
        </w:rPr>
        <w:t>4</w:t>
      </w:r>
      <w:r w:rsidRPr="000F4F62">
        <w:rPr>
          <w:rFonts w:eastAsia="SimSun"/>
          <w:szCs w:val="18"/>
        </w:rPr>
        <w:t>款。</w:t>
      </w:r>
    </w:p>
  </w:footnote>
  <w:footnote w:id="30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《东帝汶人口与住房普查》，表一（</w:t>
      </w:r>
      <w:r w:rsidRPr="000F4F62">
        <w:rPr>
          <w:rFonts w:eastAsia="SimSun"/>
          <w:szCs w:val="18"/>
        </w:rPr>
        <w:t>2004</w:t>
      </w:r>
      <w:r w:rsidRPr="000F4F62">
        <w:rPr>
          <w:rFonts w:eastAsia="SimSun"/>
          <w:szCs w:val="18"/>
        </w:rPr>
        <w:t>年）。注意：尽管妇女担任户主的家庭中，其人口占总人口的</w:t>
      </w:r>
      <w:r w:rsidRPr="000F4F62">
        <w:rPr>
          <w:rFonts w:eastAsia="SimSun"/>
          <w:szCs w:val="18"/>
        </w:rPr>
        <w:t>14%</w:t>
      </w:r>
      <w:r w:rsidRPr="000F4F62">
        <w:rPr>
          <w:rFonts w:eastAsia="SimSun"/>
          <w:szCs w:val="18"/>
        </w:rPr>
        <w:t>，然而，实际上，这类</w:t>
      </w:r>
      <w:r w:rsidRPr="000F4F62">
        <w:rPr>
          <w:szCs w:val="18"/>
        </w:rPr>
        <w:t>家庭占所有个体家庭的</w:t>
      </w:r>
      <w:r w:rsidRPr="000F4F62">
        <w:rPr>
          <w:szCs w:val="18"/>
        </w:rPr>
        <w:t>19%</w:t>
      </w:r>
      <w:r w:rsidRPr="000F4F62">
        <w:rPr>
          <w:rFonts w:eastAsia="SimSun"/>
          <w:szCs w:val="18"/>
        </w:rPr>
        <w:t>。</w:t>
      </w:r>
    </w:p>
  </w:footnote>
  <w:footnote w:id="307">
    <w:p w:rsidR="00930637" w:rsidRPr="000F4F62" w:rsidRDefault="00930637" w:rsidP="00182F32">
      <w:pPr>
        <w:pStyle w:val="FootnoteText"/>
        <w:tabs>
          <w:tab w:val="left" w:pos="360"/>
        </w:tabs>
        <w:spacing w:line="300" w:lineRule="exact"/>
        <w:ind w:left="360" w:hanging="360"/>
        <w:jc w:val="both"/>
        <w:rPr>
          <w:szCs w:val="18"/>
          <w:highlight w:val="green"/>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与东帝汶</w:t>
      </w:r>
      <w:r w:rsidRPr="000F4F62">
        <w:rPr>
          <w:rFonts w:eastAsia="SimSun"/>
          <w:szCs w:val="18"/>
        </w:rPr>
        <w:t>SBSTL</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30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人口和保健调查（</w:t>
      </w:r>
      <w:r w:rsidRPr="000F4F62">
        <w:rPr>
          <w:szCs w:val="18"/>
        </w:rPr>
        <w:t>2003</w:t>
      </w:r>
      <w:r w:rsidRPr="000F4F62">
        <w:rPr>
          <w:rFonts w:eastAsia="SimSun"/>
          <w:szCs w:val="18"/>
        </w:rPr>
        <w:t>年），第</w:t>
      </w:r>
      <w:r w:rsidRPr="000F4F62">
        <w:rPr>
          <w:szCs w:val="18"/>
        </w:rPr>
        <w:t>160</w:t>
      </w:r>
      <w:r w:rsidRPr="000F4F62">
        <w:rPr>
          <w:rFonts w:eastAsia="SimSun"/>
          <w:szCs w:val="18"/>
        </w:rPr>
        <w:t>页。</w:t>
      </w:r>
    </w:p>
  </w:footnote>
  <w:footnote w:id="30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147</w:t>
      </w:r>
      <w:r w:rsidRPr="000F4F62">
        <w:rPr>
          <w:rFonts w:eastAsia="SimSun"/>
          <w:szCs w:val="18"/>
        </w:rPr>
        <w:t>页。</w:t>
      </w:r>
      <w:r w:rsidRPr="000F4F62">
        <w:rPr>
          <w:szCs w:val="18"/>
        </w:rPr>
        <w:t xml:space="preserve"> </w:t>
      </w:r>
    </w:p>
  </w:footnote>
  <w:footnote w:id="31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49</w:t>
      </w:r>
      <w:r w:rsidRPr="000F4F62">
        <w:rPr>
          <w:rFonts w:eastAsia="SimSun"/>
          <w:szCs w:val="18"/>
        </w:rPr>
        <w:t>页。</w:t>
      </w:r>
    </w:p>
  </w:footnote>
  <w:footnote w:id="31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szCs w:val="18"/>
        </w:rPr>
        <w:t>160</w:t>
      </w:r>
      <w:r w:rsidRPr="000F4F62">
        <w:rPr>
          <w:rFonts w:eastAsia="SimSun"/>
          <w:szCs w:val="18"/>
        </w:rPr>
        <w:t>页。</w:t>
      </w:r>
    </w:p>
  </w:footnote>
  <w:footnote w:id="31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调查发现，步行是</w:t>
      </w:r>
      <w:r w:rsidRPr="000F4F62">
        <w:rPr>
          <w:rFonts w:eastAsia="SimSun"/>
          <w:szCs w:val="18"/>
        </w:rPr>
        <w:t>86%</w:t>
      </w:r>
      <w:r w:rsidRPr="000F4F62">
        <w:rPr>
          <w:rFonts w:eastAsia="SimSun"/>
          <w:szCs w:val="18"/>
        </w:rPr>
        <w:t>的家庭前往首家保健服务机构的常见交通方式（</w:t>
      </w:r>
      <w:r w:rsidRPr="000F4F62">
        <w:rPr>
          <w:rFonts w:eastAsia="SimSun"/>
          <w:szCs w:val="18"/>
        </w:rPr>
        <w:t>2003</w:t>
      </w:r>
      <w:r w:rsidRPr="000F4F62">
        <w:rPr>
          <w:rFonts w:eastAsia="SimSun"/>
          <w:szCs w:val="18"/>
        </w:rPr>
        <w:t>年），第</w:t>
      </w:r>
      <w:r w:rsidRPr="000F4F62">
        <w:rPr>
          <w:rFonts w:eastAsia="SimSun"/>
          <w:szCs w:val="18"/>
        </w:rPr>
        <w:t>21</w:t>
      </w:r>
      <w:r w:rsidRPr="000F4F62">
        <w:rPr>
          <w:rFonts w:eastAsia="SimSun"/>
          <w:szCs w:val="18"/>
        </w:rPr>
        <w:t>页。</w:t>
      </w:r>
    </w:p>
  </w:footnote>
  <w:footnote w:id="31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314">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140-142</w:t>
      </w:r>
      <w:r w:rsidRPr="000F4F62">
        <w:rPr>
          <w:rFonts w:eastAsia="SimSun"/>
          <w:szCs w:val="18"/>
        </w:rPr>
        <w:t>页。</w:t>
      </w:r>
    </w:p>
  </w:footnote>
  <w:footnote w:id="315">
    <w:p w:rsidR="00930637" w:rsidRPr="000F4F62" w:rsidRDefault="00930637" w:rsidP="00182F32">
      <w:pPr>
        <w:pStyle w:val="FootnoteText"/>
        <w:tabs>
          <w:tab w:val="left" w:pos="360"/>
        </w:tabs>
        <w:spacing w:line="300" w:lineRule="exact"/>
        <w:ind w:left="360" w:hanging="360"/>
        <w:jc w:val="both"/>
        <w:rPr>
          <w:szCs w:val="18"/>
          <w:lang w:val="en-AU"/>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《东帝汶保健服务部门投资方案》，</w:t>
      </w:r>
      <w:r w:rsidRPr="000F4F62">
        <w:rPr>
          <w:rFonts w:eastAsia="SimSun"/>
          <w:szCs w:val="18"/>
        </w:rPr>
        <w:t>2005</w:t>
      </w:r>
      <w:r w:rsidRPr="000F4F62">
        <w:rPr>
          <w:rFonts w:eastAsia="SimSun"/>
          <w:szCs w:val="18"/>
        </w:rPr>
        <w:t>年，第</w:t>
      </w:r>
      <w:r w:rsidRPr="000F4F62">
        <w:rPr>
          <w:rFonts w:eastAsia="SimSun"/>
          <w:szCs w:val="18"/>
        </w:rPr>
        <w:t>11</w:t>
      </w:r>
      <w:r w:rsidRPr="000F4F62">
        <w:rPr>
          <w:rFonts w:eastAsia="SimSun"/>
          <w:szCs w:val="18"/>
        </w:rPr>
        <w:t>页。</w:t>
      </w:r>
    </w:p>
  </w:footnote>
  <w:footnote w:id="31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尽管存在一致观点，</w:t>
      </w:r>
      <w:r w:rsidRPr="000F4F62">
        <w:rPr>
          <w:rFonts w:eastAsia="SimSun"/>
          <w:szCs w:val="18"/>
        </w:rPr>
        <w:t>CAVR</w:t>
      </w:r>
      <w:r w:rsidRPr="000F4F62">
        <w:rPr>
          <w:rFonts w:eastAsia="SimSun"/>
          <w:szCs w:val="18"/>
        </w:rPr>
        <w:t>无法证实强制节育论断的真实性（接纳、</w:t>
      </w:r>
      <w:r>
        <w:rPr>
          <w:rFonts w:eastAsia="SimSun" w:hint="eastAsia"/>
          <w:szCs w:val="18"/>
        </w:rPr>
        <w:t>真</w:t>
      </w:r>
      <w:r w:rsidRPr="000F4F62">
        <w:rPr>
          <w:rFonts w:eastAsia="SimSun"/>
          <w:szCs w:val="18"/>
        </w:rPr>
        <w:t>相与和解委员会最终报告），第</w:t>
      </w:r>
      <w:r w:rsidRPr="000F4F62">
        <w:rPr>
          <w:rFonts w:eastAsia="SimSun"/>
          <w:szCs w:val="18"/>
        </w:rPr>
        <w:t>7</w:t>
      </w:r>
      <w:r w:rsidRPr="000F4F62">
        <w:rPr>
          <w:rFonts w:eastAsia="SimSun"/>
          <w:szCs w:val="18"/>
        </w:rPr>
        <w:t>章第</w:t>
      </w:r>
      <w:r w:rsidRPr="000F4F62">
        <w:rPr>
          <w:rFonts w:eastAsia="SimSun"/>
          <w:szCs w:val="18"/>
        </w:rPr>
        <w:t>9</w:t>
      </w:r>
      <w:r w:rsidRPr="000F4F62">
        <w:rPr>
          <w:rFonts w:eastAsia="SimSun"/>
          <w:szCs w:val="18"/>
        </w:rPr>
        <w:t>节</w:t>
      </w:r>
      <w:r>
        <w:rPr>
          <w:rFonts w:eastAsia="SimSun" w:hint="eastAsia"/>
          <w:szCs w:val="18"/>
        </w:rPr>
        <w:t>“</w:t>
      </w:r>
      <w:r w:rsidRPr="000F4F62">
        <w:rPr>
          <w:rFonts w:eastAsia="SimSun"/>
          <w:szCs w:val="18"/>
        </w:rPr>
        <w:t>社会经济权利</w:t>
      </w:r>
      <w:r>
        <w:rPr>
          <w:rFonts w:eastAsia="SimSun" w:hint="eastAsia"/>
          <w:szCs w:val="18"/>
        </w:rPr>
        <w:t>”</w:t>
      </w:r>
      <w:r w:rsidRPr="000F4F62">
        <w:rPr>
          <w:rFonts w:eastAsia="SimSun"/>
          <w:szCs w:val="18"/>
        </w:rPr>
        <w:t>。</w:t>
      </w:r>
    </w:p>
  </w:footnote>
  <w:footnote w:id="31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24</w:t>
      </w:r>
      <w:r w:rsidRPr="000F4F62">
        <w:rPr>
          <w:rFonts w:eastAsia="SimSun"/>
          <w:szCs w:val="18"/>
        </w:rPr>
        <w:t>页。</w:t>
      </w:r>
    </w:p>
  </w:footnote>
  <w:footnote w:id="318">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szCs w:val="18"/>
        </w:rPr>
        <w:t>21</w:t>
      </w:r>
      <w:r w:rsidRPr="000F4F62">
        <w:rPr>
          <w:rFonts w:eastAsia="SimSun"/>
          <w:szCs w:val="18"/>
        </w:rPr>
        <w:t>页。</w:t>
      </w:r>
    </w:p>
  </w:footnote>
  <w:footnote w:id="31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160</w:t>
      </w:r>
      <w:r w:rsidRPr="000F4F62">
        <w:rPr>
          <w:rFonts w:eastAsia="SimSun"/>
          <w:szCs w:val="18"/>
        </w:rPr>
        <w:t>页。</w:t>
      </w:r>
    </w:p>
  </w:footnote>
  <w:footnote w:id="32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《东帝汶保健服务部门投资方案》，</w:t>
      </w:r>
      <w:r w:rsidRPr="000F4F62">
        <w:rPr>
          <w:rFonts w:eastAsia="SimSun"/>
          <w:szCs w:val="18"/>
        </w:rPr>
        <w:t>2006</w:t>
      </w:r>
      <w:r w:rsidRPr="000F4F62">
        <w:rPr>
          <w:rFonts w:eastAsia="SimSun"/>
          <w:szCs w:val="18"/>
        </w:rPr>
        <w:t>年，第</w:t>
      </w:r>
      <w:r w:rsidRPr="000F4F62">
        <w:rPr>
          <w:rFonts w:eastAsia="SimSun"/>
          <w:szCs w:val="18"/>
        </w:rPr>
        <w:t>21</w:t>
      </w:r>
      <w:r w:rsidRPr="000F4F62">
        <w:rPr>
          <w:rFonts w:eastAsia="SimSun"/>
          <w:szCs w:val="18"/>
        </w:rPr>
        <w:t>页。</w:t>
      </w:r>
    </w:p>
  </w:footnote>
  <w:footnote w:id="32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 xml:space="preserve"> </w:t>
      </w:r>
      <w:r w:rsidRPr="000F4F62">
        <w:rPr>
          <w:rFonts w:eastAsia="SimSun"/>
          <w:szCs w:val="18"/>
        </w:rPr>
        <w:t>（</w:t>
      </w:r>
      <w:r w:rsidRPr="000F4F62">
        <w:rPr>
          <w:szCs w:val="18"/>
        </w:rPr>
        <w:t>2003</w:t>
      </w:r>
      <w:r w:rsidRPr="000F4F62">
        <w:rPr>
          <w:rFonts w:eastAsia="SimSun"/>
          <w:szCs w:val="18"/>
        </w:rPr>
        <w:t>年），第</w:t>
      </w:r>
      <w:r w:rsidRPr="000F4F62">
        <w:rPr>
          <w:szCs w:val="18"/>
        </w:rPr>
        <w:t>63</w:t>
      </w:r>
      <w:r w:rsidRPr="000F4F62">
        <w:rPr>
          <w:rFonts w:eastAsia="SimSun"/>
          <w:szCs w:val="18"/>
        </w:rPr>
        <w:t>页。</w:t>
      </w:r>
    </w:p>
  </w:footnote>
  <w:footnote w:id="32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《东帝汶保健服务部门投资方案》，</w:t>
      </w:r>
      <w:r w:rsidRPr="000F4F62">
        <w:rPr>
          <w:rFonts w:eastAsia="SimSun"/>
          <w:szCs w:val="18"/>
        </w:rPr>
        <w:t>2006</w:t>
      </w:r>
      <w:r w:rsidRPr="000F4F62">
        <w:rPr>
          <w:rFonts w:eastAsia="SimSun"/>
          <w:szCs w:val="18"/>
        </w:rPr>
        <w:t>年，第</w:t>
      </w:r>
      <w:r w:rsidRPr="000F4F62">
        <w:rPr>
          <w:rFonts w:eastAsia="SimSun"/>
          <w:szCs w:val="18"/>
        </w:rPr>
        <w:t>12</w:t>
      </w:r>
      <w:r w:rsidRPr="000F4F62">
        <w:rPr>
          <w:rFonts w:eastAsia="SimSun"/>
          <w:szCs w:val="18"/>
        </w:rPr>
        <w:t>页。注意：除包考医院外，其他的转诊医院（欧库西、马利亚那、苏艾和摩密西）均位于东帝汶西部地区。东帝汶的地形和包考医院相对较强的实力意味着，这</w:t>
      </w:r>
      <w:r>
        <w:rPr>
          <w:rFonts w:eastAsia="SimSun" w:hint="eastAsia"/>
          <w:szCs w:val="18"/>
        </w:rPr>
        <w:t>种</w:t>
      </w:r>
      <w:r w:rsidRPr="000F4F62">
        <w:rPr>
          <w:rFonts w:eastAsia="SimSun"/>
          <w:szCs w:val="18"/>
        </w:rPr>
        <w:t>分布</w:t>
      </w:r>
      <w:r>
        <w:rPr>
          <w:rFonts w:eastAsia="SimSun" w:hint="eastAsia"/>
          <w:szCs w:val="18"/>
        </w:rPr>
        <w:t>可以使人们获得</w:t>
      </w:r>
      <w:r w:rsidRPr="000F4F62">
        <w:rPr>
          <w:rFonts w:eastAsia="SimSun"/>
          <w:szCs w:val="18"/>
        </w:rPr>
        <w:t>合理的转介服务。</w:t>
      </w:r>
    </w:p>
  </w:footnote>
  <w:footnote w:id="32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《东帝汶保健服务部门投资方案》，</w:t>
      </w:r>
      <w:r w:rsidRPr="000F4F62">
        <w:rPr>
          <w:rFonts w:eastAsia="SimSun"/>
          <w:szCs w:val="18"/>
        </w:rPr>
        <w:t>2006</w:t>
      </w:r>
      <w:r w:rsidRPr="000F4F62">
        <w:rPr>
          <w:rFonts w:eastAsia="SimSun"/>
          <w:szCs w:val="18"/>
        </w:rPr>
        <w:t>年，第</w:t>
      </w:r>
      <w:r w:rsidRPr="000F4F62">
        <w:rPr>
          <w:rFonts w:eastAsia="SimSun"/>
          <w:szCs w:val="18"/>
        </w:rPr>
        <w:t>11-12</w:t>
      </w:r>
      <w:r w:rsidRPr="000F4F62">
        <w:rPr>
          <w:rFonts w:eastAsia="SimSun"/>
          <w:szCs w:val="18"/>
        </w:rPr>
        <w:t>页。</w:t>
      </w:r>
    </w:p>
  </w:footnote>
  <w:footnote w:id="32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条约报告讲习班</w:t>
      </w:r>
      <w:r>
        <w:rPr>
          <w:rFonts w:eastAsia="SimSun" w:hint="eastAsia"/>
          <w:szCs w:val="18"/>
        </w:rPr>
        <w:t>磋商</w:t>
      </w:r>
      <w:r w:rsidRPr="000F4F62">
        <w:rPr>
          <w:rFonts w:eastAsia="SimSun"/>
          <w:szCs w:val="18"/>
        </w:rPr>
        <w:t>结果》（</w:t>
      </w:r>
      <w:r w:rsidRPr="000F4F62">
        <w:rPr>
          <w:rFonts w:eastAsia="SimSun"/>
          <w:szCs w:val="18"/>
        </w:rPr>
        <w:t>2005</w:t>
      </w:r>
      <w:r w:rsidRPr="000F4F62">
        <w:rPr>
          <w:rFonts w:eastAsia="SimSun"/>
          <w:szCs w:val="18"/>
        </w:rPr>
        <w:t>年）。</w:t>
      </w:r>
    </w:p>
  </w:footnote>
  <w:footnote w:id="32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《向</w:t>
      </w:r>
      <w:r w:rsidRPr="000F4F62">
        <w:rPr>
          <w:szCs w:val="18"/>
        </w:rPr>
        <w:t>Alola</w:t>
      </w:r>
      <w:r>
        <w:rPr>
          <w:rFonts w:hint="eastAsia"/>
          <w:szCs w:val="18"/>
        </w:rPr>
        <w:t>基金会</w:t>
      </w:r>
      <w:r w:rsidRPr="000F4F62">
        <w:rPr>
          <w:rFonts w:eastAsia="SimSun"/>
          <w:szCs w:val="18"/>
        </w:rPr>
        <w:t>的朋友们报告》第</w:t>
      </w:r>
      <w:r w:rsidRPr="000F4F62">
        <w:rPr>
          <w:rFonts w:eastAsia="SimSun"/>
          <w:szCs w:val="18"/>
        </w:rPr>
        <w:t>2</w:t>
      </w:r>
      <w:r w:rsidRPr="000F4F62">
        <w:rPr>
          <w:rFonts w:eastAsia="SimSun"/>
          <w:szCs w:val="18"/>
        </w:rPr>
        <w:t>卷，第</w:t>
      </w:r>
      <w:r w:rsidRPr="000F4F62">
        <w:rPr>
          <w:rFonts w:eastAsia="SimSun"/>
          <w:szCs w:val="18"/>
        </w:rPr>
        <w:t>3</w:t>
      </w:r>
      <w:r w:rsidRPr="000F4F62">
        <w:rPr>
          <w:rFonts w:eastAsia="SimSun"/>
          <w:szCs w:val="18"/>
        </w:rPr>
        <w:t>期（</w:t>
      </w:r>
      <w:r w:rsidRPr="000F4F62">
        <w:rPr>
          <w:szCs w:val="18"/>
        </w:rPr>
        <w:t>200</w:t>
      </w:r>
      <w:r w:rsidRPr="000F4F62">
        <w:rPr>
          <w:rFonts w:eastAsia="SimSun"/>
          <w:szCs w:val="18"/>
        </w:rPr>
        <w:t>5</w:t>
      </w:r>
      <w:r w:rsidRPr="000F4F62">
        <w:rPr>
          <w:rFonts w:eastAsia="SimSun"/>
          <w:szCs w:val="18"/>
        </w:rPr>
        <w:t>年</w:t>
      </w:r>
      <w:r w:rsidRPr="000F4F62">
        <w:rPr>
          <w:rFonts w:eastAsia="SimSun"/>
          <w:szCs w:val="18"/>
        </w:rPr>
        <w:t>12</w:t>
      </w:r>
      <w:r w:rsidRPr="000F4F62">
        <w:rPr>
          <w:rFonts w:eastAsia="SimSun"/>
          <w:szCs w:val="18"/>
        </w:rPr>
        <w:t>月），第</w:t>
      </w:r>
      <w:r w:rsidRPr="000F4F62">
        <w:rPr>
          <w:rFonts w:eastAsia="SimSun"/>
          <w:szCs w:val="18"/>
        </w:rPr>
        <w:t>6</w:t>
      </w:r>
      <w:r w:rsidRPr="000F4F62">
        <w:rPr>
          <w:rFonts w:eastAsia="SimSun"/>
          <w:szCs w:val="18"/>
        </w:rPr>
        <w:t>页。</w:t>
      </w:r>
    </w:p>
  </w:footnote>
  <w:footnote w:id="326">
    <w:p w:rsidR="00930637" w:rsidRPr="00416BE5" w:rsidRDefault="00930637" w:rsidP="00921715">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r>
      <w:r w:rsidRPr="000F4F62">
        <w:rPr>
          <w:rFonts w:eastAsia="SimSun"/>
          <w:szCs w:val="18"/>
        </w:rPr>
        <w:t>《向</w:t>
      </w:r>
      <w:r w:rsidRPr="000F4F62">
        <w:rPr>
          <w:szCs w:val="18"/>
        </w:rPr>
        <w:t>Alola</w:t>
      </w:r>
      <w:r>
        <w:rPr>
          <w:rFonts w:hint="eastAsia"/>
          <w:szCs w:val="18"/>
        </w:rPr>
        <w:t>之</w:t>
      </w:r>
      <w:r w:rsidRPr="000F4F62">
        <w:rPr>
          <w:rFonts w:eastAsia="SimSun"/>
          <w:szCs w:val="18"/>
        </w:rPr>
        <w:t>友报告》</w:t>
      </w:r>
      <w:r>
        <w:rPr>
          <w:rFonts w:eastAsia="SimSun" w:hint="eastAsia"/>
          <w:szCs w:val="18"/>
        </w:rPr>
        <w:t>，</w:t>
      </w:r>
      <w:r w:rsidRPr="000F4F62">
        <w:rPr>
          <w:rFonts w:eastAsia="SimSun"/>
          <w:szCs w:val="18"/>
        </w:rPr>
        <w:t>第</w:t>
      </w:r>
      <w:r>
        <w:rPr>
          <w:rFonts w:eastAsia="SimSun" w:hint="eastAsia"/>
          <w:szCs w:val="18"/>
        </w:rPr>
        <w:t>3</w:t>
      </w:r>
      <w:r w:rsidRPr="000F4F62">
        <w:rPr>
          <w:rFonts w:eastAsia="SimSun"/>
          <w:szCs w:val="18"/>
        </w:rPr>
        <w:t>卷，第</w:t>
      </w:r>
      <w:r>
        <w:rPr>
          <w:rFonts w:eastAsia="SimSun" w:hint="eastAsia"/>
          <w:szCs w:val="18"/>
        </w:rPr>
        <w:t>1</w:t>
      </w:r>
      <w:r w:rsidRPr="000F4F62">
        <w:rPr>
          <w:rFonts w:eastAsia="SimSun"/>
          <w:szCs w:val="18"/>
        </w:rPr>
        <w:t>期（</w:t>
      </w:r>
      <w:r w:rsidRPr="000F4F62">
        <w:rPr>
          <w:szCs w:val="18"/>
        </w:rPr>
        <w:t>200</w:t>
      </w:r>
      <w:r>
        <w:rPr>
          <w:rFonts w:hint="eastAsia"/>
          <w:szCs w:val="18"/>
        </w:rPr>
        <w:t>6</w:t>
      </w:r>
      <w:r w:rsidRPr="000F4F62">
        <w:rPr>
          <w:rFonts w:eastAsia="SimSun"/>
          <w:szCs w:val="18"/>
        </w:rPr>
        <w:t>年</w:t>
      </w:r>
      <w:r>
        <w:rPr>
          <w:rFonts w:eastAsia="SimSun" w:hint="eastAsia"/>
          <w:szCs w:val="18"/>
        </w:rPr>
        <w:t>4</w:t>
      </w:r>
      <w:r w:rsidRPr="000F4F62">
        <w:rPr>
          <w:rFonts w:eastAsia="SimSun"/>
          <w:szCs w:val="18"/>
        </w:rPr>
        <w:t>月），第</w:t>
      </w:r>
      <w:r>
        <w:rPr>
          <w:rFonts w:eastAsia="SimSun" w:hint="eastAsia"/>
          <w:szCs w:val="18"/>
        </w:rPr>
        <w:t>3</w:t>
      </w:r>
      <w:r w:rsidRPr="000F4F62">
        <w:rPr>
          <w:rFonts w:eastAsia="SimSun"/>
          <w:szCs w:val="18"/>
        </w:rPr>
        <w:t>页。</w:t>
      </w:r>
    </w:p>
  </w:footnote>
  <w:footnote w:id="32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《东帝汶保健服务部门投资方案》（</w:t>
      </w:r>
      <w:r w:rsidRPr="000F4F62">
        <w:rPr>
          <w:rFonts w:eastAsia="SimSun"/>
          <w:szCs w:val="18"/>
        </w:rPr>
        <w:t>2006</w:t>
      </w:r>
      <w:r w:rsidRPr="000F4F62">
        <w:rPr>
          <w:rFonts w:eastAsia="SimSun"/>
          <w:szCs w:val="18"/>
        </w:rPr>
        <w:t>年），第</w:t>
      </w:r>
      <w:r w:rsidRPr="000F4F62">
        <w:rPr>
          <w:rFonts w:eastAsia="SimSun"/>
          <w:szCs w:val="18"/>
        </w:rPr>
        <w:t>12-13</w:t>
      </w:r>
      <w:r w:rsidRPr="000F4F62">
        <w:rPr>
          <w:rFonts w:eastAsia="SimSun"/>
          <w:szCs w:val="18"/>
        </w:rPr>
        <w:t>页。</w:t>
      </w:r>
    </w:p>
  </w:footnote>
  <w:footnote w:id="32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Café Timor</w:t>
      </w:r>
      <w:r w:rsidRPr="000F4F62">
        <w:rPr>
          <w:rFonts w:eastAsia="SimSun"/>
          <w:szCs w:val="18"/>
        </w:rPr>
        <w:t>网络最初是为了满足咖啡产业工人所建立的合作社的保健需求。</w:t>
      </w:r>
    </w:p>
  </w:footnote>
  <w:footnote w:id="329">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w:t>
      </w:r>
      <w:r w:rsidRPr="000F4F62">
        <w:rPr>
          <w:szCs w:val="18"/>
        </w:rPr>
        <w:t>Café Timor</w:t>
      </w:r>
      <w:r w:rsidRPr="000F4F62">
        <w:rPr>
          <w:rFonts w:eastAsia="SimSun"/>
          <w:szCs w:val="18"/>
        </w:rPr>
        <w:t>代表的访谈（</w:t>
      </w:r>
      <w:r w:rsidRPr="000F4F62">
        <w:rPr>
          <w:rFonts w:eastAsia="SimSun"/>
          <w:szCs w:val="18"/>
        </w:rPr>
        <w:t>2006</w:t>
      </w:r>
      <w:r w:rsidRPr="000F4F62">
        <w:rPr>
          <w:rFonts w:eastAsia="SimSun"/>
          <w:szCs w:val="18"/>
        </w:rPr>
        <w:t>年</w:t>
      </w:r>
      <w:r w:rsidRPr="000F4F62">
        <w:rPr>
          <w:rFonts w:eastAsia="SimSun"/>
          <w:szCs w:val="18"/>
        </w:rPr>
        <w:t>3</w:t>
      </w:r>
      <w:r w:rsidRPr="000F4F62">
        <w:rPr>
          <w:rFonts w:eastAsia="SimSun"/>
          <w:szCs w:val="18"/>
        </w:rPr>
        <w:t>月）。</w:t>
      </w:r>
    </w:p>
  </w:footnote>
  <w:footnote w:id="33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《东帝汶保健服务部门投资方案》（</w:t>
      </w:r>
      <w:r w:rsidRPr="000F4F62">
        <w:rPr>
          <w:rFonts w:eastAsia="SimSun"/>
          <w:szCs w:val="18"/>
        </w:rPr>
        <w:t>2006</w:t>
      </w:r>
      <w:r w:rsidRPr="000F4F62">
        <w:rPr>
          <w:rFonts w:eastAsia="SimSun"/>
          <w:szCs w:val="18"/>
        </w:rPr>
        <w:t>年），第</w:t>
      </w:r>
      <w:r w:rsidRPr="000F4F62">
        <w:rPr>
          <w:rFonts w:eastAsia="SimSun"/>
          <w:szCs w:val="18"/>
        </w:rPr>
        <w:t>12-13</w:t>
      </w:r>
      <w:r w:rsidRPr="000F4F62">
        <w:rPr>
          <w:rFonts w:eastAsia="SimSun"/>
          <w:szCs w:val="18"/>
        </w:rPr>
        <w:t>页。</w:t>
      </w:r>
    </w:p>
  </w:footnote>
  <w:footnote w:id="33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2003</w:t>
      </w:r>
      <w:r>
        <w:rPr>
          <w:rFonts w:hint="eastAsia"/>
          <w:szCs w:val="18"/>
        </w:rPr>
        <w:t>年</w:t>
      </w:r>
      <w:r w:rsidRPr="000F4F62">
        <w:rPr>
          <w:rFonts w:eastAsia="SimSun"/>
          <w:szCs w:val="18"/>
        </w:rPr>
        <w:t>），第</w:t>
      </w:r>
      <w:r w:rsidRPr="000F4F62">
        <w:rPr>
          <w:szCs w:val="18"/>
        </w:rPr>
        <w:t>147</w:t>
      </w:r>
      <w:r w:rsidRPr="000F4F62">
        <w:rPr>
          <w:rFonts w:eastAsia="SimSun"/>
          <w:szCs w:val="18"/>
        </w:rPr>
        <w:t>页。</w:t>
      </w:r>
    </w:p>
  </w:footnote>
  <w:footnote w:id="33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141-142</w:t>
      </w:r>
      <w:r w:rsidRPr="000F4F62">
        <w:rPr>
          <w:rFonts w:eastAsia="SimSun"/>
          <w:szCs w:val="18"/>
        </w:rPr>
        <w:t>页。注意；大多数产前护理由助产士提供。</w:t>
      </w:r>
    </w:p>
  </w:footnote>
  <w:footnote w:id="33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145</w:t>
      </w:r>
      <w:r w:rsidRPr="000F4F62">
        <w:rPr>
          <w:rFonts w:eastAsia="SimSun"/>
          <w:szCs w:val="18"/>
        </w:rPr>
        <w:t>页。</w:t>
      </w:r>
    </w:p>
  </w:footnote>
  <w:footnote w:id="334">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63</w:t>
      </w:r>
      <w:r w:rsidRPr="000F4F62">
        <w:rPr>
          <w:rFonts w:eastAsia="SimSun"/>
          <w:szCs w:val="18"/>
        </w:rPr>
        <w:t>页。</w:t>
      </w:r>
    </w:p>
  </w:footnote>
  <w:footnote w:id="33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同上，第</w:t>
      </w:r>
      <w:r w:rsidRPr="000F4F62">
        <w:rPr>
          <w:szCs w:val="18"/>
        </w:rPr>
        <w:t>147</w:t>
      </w:r>
      <w:r w:rsidRPr="000F4F62">
        <w:rPr>
          <w:rFonts w:eastAsia="SimSun"/>
          <w:szCs w:val="18"/>
        </w:rPr>
        <w:t>页。</w:t>
      </w:r>
    </w:p>
  </w:footnote>
  <w:footnote w:id="33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151</w:t>
      </w:r>
      <w:r w:rsidRPr="000F4F62">
        <w:rPr>
          <w:rFonts w:eastAsia="SimSun"/>
          <w:szCs w:val="18"/>
        </w:rPr>
        <w:t>页。</w:t>
      </w:r>
    </w:p>
  </w:footnote>
  <w:footnote w:id="33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63</w:t>
      </w:r>
      <w:r w:rsidRPr="000F4F62">
        <w:rPr>
          <w:rFonts w:eastAsia="SimSun"/>
          <w:szCs w:val="18"/>
        </w:rPr>
        <w:t>页。</w:t>
      </w:r>
    </w:p>
  </w:footnote>
  <w:footnote w:id="33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卫生部，《国家营养战略》（</w:t>
      </w:r>
      <w:r w:rsidRPr="000F4F62">
        <w:rPr>
          <w:rFonts w:eastAsia="SimSun"/>
          <w:szCs w:val="18"/>
        </w:rPr>
        <w:t>2004</w:t>
      </w:r>
      <w:r w:rsidRPr="000F4F62">
        <w:rPr>
          <w:rFonts w:eastAsia="SimSun"/>
          <w:szCs w:val="18"/>
        </w:rPr>
        <w:t>年），第</w:t>
      </w:r>
      <w:r w:rsidRPr="000F4F62">
        <w:rPr>
          <w:rFonts w:eastAsia="SimSun"/>
          <w:szCs w:val="18"/>
        </w:rPr>
        <w:t>16</w:t>
      </w:r>
      <w:r w:rsidRPr="000F4F62">
        <w:rPr>
          <w:rFonts w:eastAsia="SimSun"/>
          <w:szCs w:val="18"/>
        </w:rPr>
        <w:t>页。</w:t>
      </w:r>
    </w:p>
  </w:footnote>
  <w:footnote w:id="339">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 xml:space="preserve"> </w:t>
      </w:r>
      <w:r w:rsidRPr="000F4F62">
        <w:rPr>
          <w:rFonts w:eastAsia="SimSun"/>
          <w:szCs w:val="18"/>
        </w:rPr>
        <w:t>（</w:t>
      </w:r>
      <w:r w:rsidRPr="000F4F62">
        <w:rPr>
          <w:szCs w:val="18"/>
        </w:rPr>
        <w:t>2003</w:t>
      </w:r>
      <w:r w:rsidRPr="000F4F62">
        <w:rPr>
          <w:rFonts w:eastAsia="SimSun"/>
          <w:szCs w:val="18"/>
        </w:rPr>
        <w:t>年），第</w:t>
      </w:r>
      <w:r w:rsidRPr="000F4F62">
        <w:rPr>
          <w:szCs w:val="18"/>
        </w:rPr>
        <w:t>196</w:t>
      </w:r>
      <w:r w:rsidRPr="000F4F62">
        <w:rPr>
          <w:rFonts w:eastAsia="SimSun"/>
          <w:szCs w:val="18"/>
        </w:rPr>
        <w:t>页。</w:t>
      </w:r>
    </w:p>
  </w:footnote>
  <w:footnote w:id="34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《瘘管问题需要评估：初步报告》（卫生部，联合国人口基金）（</w:t>
      </w:r>
      <w:r w:rsidRPr="000F4F62">
        <w:rPr>
          <w:rFonts w:eastAsia="SimSun"/>
          <w:szCs w:val="18"/>
        </w:rPr>
        <w:t>2006</w:t>
      </w:r>
      <w:r w:rsidRPr="000F4F62">
        <w:rPr>
          <w:rFonts w:eastAsia="SimSun"/>
          <w:szCs w:val="18"/>
        </w:rPr>
        <w:t>年）。</w:t>
      </w:r>
    </w:p>
  </w:footnote>
  <w:footnote w:id="341">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szCs w:val="18"/>
        </w:rPr>
        <w:t>12</w:t>
      </w:r>
      <w:r w:rsidRPr="000F4F62">
        <w:rPr>
          <w:rFonts w:eastAsia="SimSun"/>
          <w:szCs w:val="18"/>
        </w:rPr>
        <w:t>页。</w:t>
      </w:r>
    </w:p>
  </w:footnote>
  <w:footnote w:id="34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卫生部提供的信息。</w:t>
      </w:r>
    </w:p>
  </w:footnote>
  <w:footnote w:id="34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szCs w:val="18"/>
        </w:rPr>
        <w:t>158</w:t>
      </w:r>
      <w:r w:rsidRPr="000F4F62">
        <w:rPr>
          <w:rFonts w:eastAsia="SimSun"/>
          <w:szCs w:val="18"/>
        </w:rPr>
        <w:t>页。</w:t>
      </w:r>
    </w:p>
  </w:footnote>
  <w:footnote w:id="34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240-241</w:t>
      </w:r>
      <w:r w:rsidRPr="000F4F62">
        <w:rPr>
          <w:rFonts w:eastAsia="SimSun"/>
          <w:szCs w:val="18"/>
        </w:rPr>
        <w:t>页。</w:t>
      </w:r>
    </w:p>
  </w:footnote>
  <w:footnote w:id="34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《区域妇女大会成果》（</w:t>
      </w:r>
      <w:r w:rsidRPr="000F4F62">
        <w:rPr>
          <w:rFonts w:eastAsia="SimSun"/>
          <w:szCs w:val="18"/>
        </w:rPr>
        <w:t>2004</w:t>
      </w:r>
      <w:r w:rsidRPr="000F4F62">
        <w:rPr>
          <w:rFonts w:eastAsia="SimSun"/>
          <w:szCs w:val="18"/>
        </w:rPr>
        <w:t>年）。</w:t>
      </w:r>
    </w:p>
  </w:footnote>
  <w:footnote w:id="34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szCs w:val="18"/>
        </w:rPr>
        <w:t>60-61</w:t>
      </w:r>
      <w:r w:rsidRPr="000F4F62">
        <w:rPr>
          <w:rFonts w:eastAsia="SimSun"/>
          <w:szCs w:val="18"/>
        </w:rPr>
        <w:t>页。</w:t>
      </w:r>
    </w:p>
  </w:footnote>
  <w:footnote w:id="34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多指</w:t>
      </w:r>
      <w:r w:rsidRPr="000F4F62">
        <w:rPr>
          <w:rFonts w:eastAsia="SimSun"/>
          <w:szCs w:val="18"/>
        </w:rPr>
        <w:t>标类</w:t>
      </w:r>
      <w:r w:rsidRPr="000F4F62">
        <w:rPr>
          <w:szCs w:val="18"/>
        </w:rPr>
        <w:t>集</w:t>
      </w:r>
      <w:r w:rsidRPr="000F4F62">
        <w:rPr>
          <w:rFonts w:eastAsia="SimSun"/>
          <w:szCs w:val="18"/>
        </w:rPr>
        <w:t>调查（</w:t>
      </w:r>
      <w:r w:rsidRPr="000F4F62">
        <w:rPr>
          <w:szCs w:val="18"/>
        </w:rPr>
        <w:t>2002</w:t>
      </w:r>
      <w:r w:rsidRPr="000F4F62">
        <w:rPr>
          <w:rFonts w:eastAsia="SimSun"/>
          <w:szCs w:val="18"/>
        </w:rPr>
        <w:t>年），第</w:t>
      </w:r>
      <w:r w:rsidRPr="000F4F62">
        <w:rPr>
          <w:szCs w:val="18"/>
        </w:rPr>
        <w:t>xi</w:t>
      </w:r>
      <w:r w:rsidRPr="000F4F62">
        <w:rPr>
          <w:rFonts w:eastAsia="SimSun"/>
          <w:szCs w:val="18"/>
        </w:rPr>
        <w:t>页。</w:t>
      </w:r>
    </w:p>
  </w:footnote>
  <w:footnote w:id="34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rFonts w:eastAsia="SimSun"/>
          <w:szCs w:val="18"/>
        </w:rPr>
        <w:t>7</w:t>
      </w:r>
      <w:r w:rsidRPr="000F4F62">
        <w:rPr>
          <w:rFonts w:eastAsia="SimSun"/>
          <w:szCs w:val="18"/>
        </w:rPr>
        <w:t>页。</w:t>
      </w:r>
    </w:p>
  </w:footnote>
  <w:footnote w:id="34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121</w:t>
      </w:r>
      <w:r w:rsidRPr="000F4F62">
        <w:rPr>
          <w:rFonts w:eastAsia="SimSun"/>
          <w:szCs w:val="18"/>
        </w:rPr>
        <w:t>页。</w:t>
      </w:r>
    </w:p>
  </w:footnote>
  <w:footnote w:id="35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12</w:t>
      </w:r>
      <w:r w:rsidRPr="000F4F62">
        <w:rPr>
          <w:rFonts w:eastAsia="SimSun"/>
          <w:szCs w:val="18"/>
        </w:rPr>
        <w:t>5</w:t>
      </w:r>
      <w:r w:rsidRPr="000F4F62">
        <w:rPr>
          <w:rFonts w:eastAsia="SimSun"/>
          <w:szCs w:val="18"/>
        </w:rPr>
        <w:t>页。</w:t>
      </w:r>
    </w:p>
  </w:footnote>
  <w:footnote w:id="35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12</w:t>
      </w:r>
      <w:r w:rsidRPr="000F4F62">
        <w:rPr>
          <w:rFonts w:eastAsia="SimSun"/>
          <w:szCs w:val="18"/>
        </w:rPr>
        <w:t>2</w:t>
      </w:r>
      <w:r w:rsidRPr="000F4F62">
        <w:rPr>
          <w:rFonts w:eastAsia="SimSun"/>
          <w:szCs w:val="18"/>
        </w:rPr>
        <w:t>页。</w:t>
      </w:r>
    </w:p>
  </w:footnote>
  <w:footnote w:id="352">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11</w:t>
      </w:r>
      <w:r w:rsidRPr="000F4F62">
        <w:rPr>
          <w:rFonts w:eastAsia="SimSun"/>
          <w:szCs w:val="18"/>
        </w:rPr>
        <w:t>9</w:t>
      </w:r>
      <w:r w:rsidRPr="000F4F62">
        <w:rPr>
          <w:rFonts w:eastAsia="SimSun"/>
          <w:szCs w:val="18"/>
        </w:rPr>
        <w:t>页。</w:t>
      </w:r>
    </w:p>
  </w:footnote>
  <w:footnote w:id="35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12</w:t>
      </w:r>
      <w:r w:rsidRPr="000F4F62">
        <w:rPr>
          <w:rFonts w:eastAsia="SimSun"/>
          <w:szCs w:val="18"/>
        </w:rPr>
        <w:t>0</w:t>
      </w:r>
      <w:r w:rsidRPr="000F4F62">
        <w:rPr>
          <w:rFonts w:eastAsia="SimSun"/>
          <w:szCs w:val="18"/>
        </w:rPr>
        <w:t>页。</w:t>
      </w:r>
    </w:p>
  </w:footnote>
  <w:footnote w:id="35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同上，第</w:t>
      </w:r>
      <w:r w:rsidRPr="000F4F62">
        <w:rPr>
          <w:szCs w:val="18"/>
        </w:rPr>
        <w:t>78-80</w:t>
      </w:r>
      <w:r w:rsidRPr="000F4F62">
        <w:rPr>
          <w:rFonts w:eastAsia="SimSun"/>
          <w:szCs w:val="18"/>
        </w:rPr>
        <w:t>页。</w:t>
      </w:r>
    </w:p>
  </w:footnote>
  <w:footnote w:id="35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注意：该联合声明亦提议将卖淫定性为犯罪行为，这一主题亦是论坛的讨论话题。</w:t>
      </w:r>
    </w:p>
  </w:footnote>
  <w:footnote w:id="35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《向</w:t>
      </w:r>
      <w:r w:rsidRPr="000F4F62">
        <w:rPr>
          <w:szCs w:val="18"/>
        </w:rPr>
        <w:t>Alola</w:t>
      </w:r>
      <w:r>
        <w:rPr>
          <w:rFonts w:eastAsia="SimSun" w:hint="eastAsia"/>
          <w:szCs w:val="18"/>
        </w:rPr>
        <w:t>之</w:t>
      </w:r>
      <w:r w:rsidRPr="000F4F62">
        <w:rPr>
          <w:rFonts w:eastAsia="SimSun"/>
          <w:szCs w:val="18"/>
        </w:rPr>
        <w:t>友报告》</w:t>
      </w:r>
      <w:r>
        <w:rPr>
          <w:rFonts w:eastAsia="SimSun" w:hint="eastAsia"/>
          <w:szCs w:val="18"/>
        </w:rPr>
        <w:t>，</w:t>
      </w:r>
      <w:r w:rsidRPr="000F4F62">
        <w:rPr>
          <w:rFonts w:eastAsia="SimSun"/>
          <w:szCs w:val="18"/>
        </w:rPr>
        <w:t>第</w:t>
      </w:r>
      <w:r w:rsidRPr="000F4F62">
        <w:rPr>
          <w:rFonts w:eastAsia="SimSun"/>
          <w:szCs w:val="18"/>
        </w:rPr>
        <w:t>2</w:t>
      </w:r>
      <w:r w:rsidRPr="000F4F62">
        <w:rPr>
          <w:rFonts w:eastAsia="SimSun"/>
          <w:szCs w:val="18"/>
        </w:rPr>
        <w:t>卷，第</w:t>
      </w:r>
      <w:r w:rsidRPr="000F4F62">
        <w:rPr>
          <w:rFonts w:eastAsia="SimSun"/>
          <w:szCs w:val="18"/>
        </w:rPr>
        <w:t>3</w:t>
      </w:r>
      <w:r w:rsidRPr="000F4F62">
        <w:rPr>
          <w:rFonts w:eastAsia="SimSun"/>
          <w:szCs w:val="18"/>
        </w:rPr>
        <w:t>期（</w:t>
      </w:r>
      <w:r w:rsidRPr="000F4F62">
        <w:rPr>
          <w:szCs w:val="18"/>
        </w:rPr>
        <w:t>200</w:t>
      </w:r>
      <w:r w:rsidRPr="000F4F62">
        <w:rPr>
          <w:rFonts w:eastAsia="SimSun"/>
          <w:szCs w:val="18"/>
        </w:rPr>
        <w:t>5</w:t>
      </w:r>
      <w:r w:rsidRPr="000F4F62">
        <w:rPr>
          <w:rFonts w:eastAsia="SimSun"/>
          <w:szCs w:val="18"/>
        </w:rPr>
        <w:t>年</w:t>
      </w:r>
      <w:r w:rsidRPr="000F4F62">
        <w:rPr>
          <w:rFonts w:eastAsia="SimSun"/>
          <w:szCs w:val="18"/>
        </w:rPr>
        <w:t>12</w:t>
      </w:r>
      <w:r w:rsidRPr="000F4F62">
        <w:rPr>
          <w:rFonts w:eastAsia="SimSun"/>
          <w:szCs w:val="18"/>
        </w:rPr>
        <w:t>月），第</w:t>
      </w:r>
      <w:r w:rsidRPr="000F4F62">
        <w:rPr>
          <w:rFonts w:eastAsia="SimSun"/>
          <w:szCs w:val="18"/>
        </w:rPr>
        <w:t>10</w:t>
      </w:r>
      <w:r w:rsidRPr="000F4F62">
        <w:rPr>
          <w:rFonts w:eastAsia="SimSun"/>
          <w:szCs w:val="18"/>
        </w:rPr>
        <w:t>页。</w:t>
      </w:r>
    </w:p>
  </w:footnote>
  <w:footnote w:id="35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刑法草案第</w:t>
      </w:r>
      <w:r w:rsidRPr="000F4F62">
        <w:rPr>
          <w:szCs w:val="18"/>
        </w:rPr>
        <w:t>138</w:t>
      </w:r>
      <w:r w:rsidRPr="000F4F62">
        <w:rPr>
          <w:rFonts w:eastAsia="SimSun"/>
          <w:szCs w:val="18"/>
        </w:rPr>
        <w:t>条。</w:t>
      </w:r>
    </w:p>
  </w:footnote>
  <w:footnote w:id="35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卫生部提供的信息。</w:t>
      </w:r>
    </w:p>
  </w:footnote>
  <w:footnote w:id="359">
    <w:p w:rsidR="00930637" w:rsidRPr="000F4F62" w:rsidRDefault="00930637" w:rsidP="005E6D61">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47</w:t>
      </w:r>
      <w:r w:rsidRPr="000F4F62">
        <w:rPr>
          <w:rFonts w:eastAsia="SimSun"/>
          <w:szCs w:val="18"/>
        </w:rPr>
        <w:t>页。</w:t>
      </w:r>
    </w:p>
  </w:footnote>
  <w:footnote w:id="360">
    <w:p w:rsidR="00930637" w:rsidRPr="000F4F62" w:rsidRDefault="00930637" w:rsidP="005E6D61">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卫生部报告称，自</w:t>
      </w:r>
      <w:r w:rsidRPr="000F4F62">
        <w:rPr>
          <w:rFonts w:eastAsia="SimSun"/>
          <w:szCs w:val="18"/>
        </w:rPr>
        <w:t>2000</w:t>
      </w:r>
      <w:r w:rsidRPr="000F4F62">
        <w:rPr>
          <w:rFonts w:eastAsia="SimSun"/>
          <w:szCs w:val="18"/>
        </w:rPr>
        <w:t>年起，东帝汶患有创伤后应激障碍的人口所占比</w:t>
      </w:r>
      <w:r>
        <w:rPr>
          <w:rFonts w:eastAsia="SimSun" w:hint="eastAsia"/>
          <w:szCs w:val="18"/>
        </w:rPr>
        <w:t>例</w:t>
      </w:r>
      <w:r w:rsidRPr="000F4F62">
        <w:rPr>
          <w:rFonts w:eastAsia="SimSun"/>
          <w:szCs w:val="18"/>
        </w:rPr>
        <w:t>已有下降。见卫生部，《国家精神健康战略》（</w:t>
      </w:r>
      <w:r w:rsidRPr="000F4F62">
        <w:rPr>
          <w:rFonts w:eastAsia="SimSun"/>
          <w:szCs w:val="18"/>
        </w:rPr>
        <w:t>2004</w:t>
      </w:r>
      <w:r w:rsidRPr="000F4F62">
        <w:rPr>
          <w:rFonts w:eastAsia="SimSun"/>
          <w:szCs w:val="18"/>
        </w:rPr>
        <w:t>年），附件，第</w:t>
      </w:r>
      <w:r w:rsidRPr="000F4F62">
        <w:rPr>
          <w:rFonts w:eastAsia="SimSun"/>
          <w:szCs w:val="18"/>
        </w:rPr>
        <w:t>2</w:t>
      </w:r>
      <w:r w:rsidRPr="000F4F62">
        <w:rPr>
          <w:rFonts w:eastAsia="SimSun"/>
          <w:szCs w:val="18"/>
        </w:rPr>
        <w:t>页。</w:t>
      </w:r>
    </w:p>
  </w:footnote>
  <w:footnote w:id="361">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36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卫生部，《国家精神健康战略》（</w:t>
      </w:r>
      <w:r w:rsidRPr="000F4F62">
        <w:rPr>
          <w:rFonts w:eastAsia="SimSun"/>
          <w:szCs w:val="18"/>
        </w:rPr>
        <w:t>2004</w:t>
      </w:r>
      <w:r w:rsidRPr="000F4F62">
        <w:rPr>
          <w:rFonts w:eastAsia="SimSun"/>
          <w:szCs w:val="18"/>
        </w:rPr>
        <w:t>年），附件</w:t>
      </w:r>
      <w:r>
        <w:rPr>
          <w:rFonts w:eastAsia="SimSun" w:hint="eastAsia"/>
          <w:szCs w:val="18"/>
        </w:rPr>
        <w:t>，</w:t>
      </w:r>
      <w:r w:rsidRPr="000F4F62">
        <w:rPr>
          <w:rFonts w:eastAsia="SimSun"/>
          <w:szCs w:val="18"/>
        </w:rPr>
        <w:t>第</w:t>
      </w:r>
      <w:r w:rsidRPr="000F4F62">
        <w:rPr>
          <w:rFonts w:eastAsia="SimSun"/>
          <w:szCs w:val="18"/>
        </w:rPr>
        <w:t>1</w:t>
      </w:r>
      <w:r w:rsidRPr="000F4F62">
        <w:rPr>
          <w:rFonts w:eastAsia="SimSun"/>
          <w:szCs w:val="18"/>
        </w:rPr>
        <w:t>页。</w:t>
      </w:r>
    </w:p>
  </w:footnote>
  <w:footnote w:id="36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21</w:t>
      </w:r>
      <w:r w:rsidRPr="000F4F62">
        <w:rPr>
          <w:rFonts w:eastAsia="SimSun"/>
          <w:szCs w:val="18"/>
        </w:rPr>
        <w:t>页。</w:t>
      </w:r>
    </w:p>
  </w:footnote>
  <w:footnote w:id="36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24</w:t>
      </w:r>
      <w:r w:rsidRPr="000F4F62">
        <w:rPr>
          <w:rFonts w:eastAsia="SimSun"/>
          <w:szCs w:val="18"/>
        </w:rPr>
        <w:t>页。</w:t>
      </w:r>
    </w:p>
  </w:footnote>
  <w:footnote w:id="36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 xml:space="preserve"> </w:t>
      </w:r>
      <w:r w:rsidRPr="000F4F62">
        <w:rPr>
          <w:rFonts w:eastAsia="SimSun"/>
          <w:szCs w:val="18"/>
        </w:rPr>
        <w:t>（</w:t>
      </w:r>
      <w:r w:rsidRPr="000F4F62">
        <w:rPr>
          <w:szCs w:val="18"/>
        </w:rPr>
        <w:t>2003</w:t>
      </w:r>
      <w:r w:rsidRPr="000F4F62">
        <w:rPr>
          <w:rFonts w:eastAsia="SimSun"/>
          <w:szCs w:val="18"/>
        </w:rPr>
        <w:t>年），第</w:t>
      </w:r>
      <w:r w:rsidRPr="000F4F62">
        <w:rPr>
          <w:szCs w:val="18"/>
        </w:rPr>
        <w:t>63</w:t>
      </w:r>
      <w:r w:rsidRPr="000F4F62">
        <w:rPr>
          <w:rFonts w:eastAsia="SimSun"/>
          <w:szCs w:val="18"/>
        </w:rPr>
        <w:t>页。</w:t>
      </w:r>
    </w:p>
  </w:footnote>
  <w:footnote w:id="36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36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《东帝汶民主共和国宪法》第</w:t>
      </w:r>
      <w:r w:rsidRPr="000F4F62">
        <w:rPr>
          <w:szCs w:val="18"/>
        </w:rPr>
        <w:t>16</w:t>
      </w:r>
      <w:r w:rsidRPr="000F4F62">
        <w:rPr>
          <w:rFonts w:eastAsia="SimSun"/>
          <w:szCs w:val="18"/>
        </w:rPr>
        <w:t>条第</w:t>
      </w:r>
      <w:r w:rsidRPr="000F4F62">
        <w:rPr>
          <w:szCs w:val="18"/>
        </w:rPr>
        <w:t>2</w:t>
      </w:r>
      <w:r w:rsidRPr="000F4F62">
        <w:rPr>
          <w:rFonts w:eastAsia="SimSun"/>
          <w:szCs w:val="18"/>
        </w:rPr>
        <w:t>款和第</w:t>
      </w:r>
      <w:r w:rsidRPr="000F4F62">
        <w:rPr>
          <w:szCs w:val="18"/>
        </w:rPr>
        <w:t>21</w:t>
      </w:r>
      <w:r w:rsidRPr="000F4F62">
        <w:rPr>
          <w:rFonts w:eastAsia="SimSun"/>
          <w:szCs w:val="18"/>
        </w:rPr>
        <w:t>条。</w:t>
      </w:r>
    </w:p>
  </w:footnote>
  <w:footnote w:id="36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ASSERT</w:t>
      </w:r>
      <w:r w:rsidRPr="000F4F62">
        <w:rPr>
          <w:rFonts w:eastAsia="SimSun"/>
          <w:szCs w:val="18"/>
        </w:rPr>
        <w:t>提供的信息（</w:t>
      </w:r>
      <w:r w:rsidRPr="000F4F62">
        <w:rPr>
          <w:rFonts w:eastAsia="SimSun"/>
          <w:szCs w:val="18"/>
        </w:rPr>
        <w:t>2006</w:t>
      </w:r>
      <w:r w:rsidRPr="000F4F62">
        <w:rPr>
          <w:rFonts w:eastAsia="SimSun"/>
          <w:szCs w:val="18"/>
        </w:rPr>
        <w:t>年</w:t>
      </w:r>
      <w:r w:rsidRPr="000F4F62">
        <w:rPr>
          <w:rFonts w:eastAsia="SimSun"/>
          <w:szCs w:val="18"/>
        </w:rPr>
        <w:t>4</w:t>
      </w:r>
      <w:r w:rsidRPr="000F4F62">
        <w:rPr>
          <w:rFonts w:eastAsia="SimSun"/>
          <w:szCs w:val="18"/>
        </w:rPr>
        <w:t>月）。</w:t>
      </w:r>
    </w:p>
  </w:footnote>
  <w:footnote w:id="36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针对亚太经社会专业组会议和保护与促进残疾人权利和尊严国际会议研讨会（曼谷，</w:t>
      </w:r>
      <w:r w:rsidRPr="000F4F62">
        <w:rPr>
          <w:rFonts w:eastAsia="SimSun"/>
          <w:szCs w:val="18"/>
        </w:rPr>
        <w:t>2003</w:t>
      </w:r>
      <w:r w:rsidRPr="000F4F62">
        <w:rPr>
          <w:rFonts w:eastAsia="SimSun"/>
          <w:szCs w:val="18"/>
        </w:rPr>
        <w:t>年</w:t>
      </w:r>
      <w:r w:rsidRPr="000F4F62">
        <w:rPr>
          <w:rFonts w:eastAsia="SimSun"/>
          <w:szCs w:val="18"/>
        </w:rPr>
        <w:t>6</w:t>
      </w:r>
      <w:r w:rsidRPr="000F4F62">
        <w:rPr>
          <w:rFonts w:eastAsia="SimSun"/>
          <w:szCs w:val="18"/>
        </w:rPr>
        <w:t>月</w:t>
      </w:r>
      <w:r w:rsidRPr="000F4F62">
        <w:rPr>
          <w:rFonts w:eastAsia="SimSun"/>
          <w:szCs w:val="18"/>
        </w:rPr>
        <w:t>2-4</w:t>
      </w:r>
      <w:r w:rsidRPr="000F4F62">
        <w:rPr>
          <w:rFonts w:eastAsia="SimSun"/>
          <w:szCs w:val="18"/>
        </w:rPr>
        <w:t>日）准备的《残疾人权利现状国别报告》，劳动与社会安置部（</w:t>
      </w:r>
      <w:r w:rsidRPr="000F4F62">
        <w:rPr>
          <w:rFonts w:eastAsia="SimSun"/>
          <w:szCs w:val="18"/>
        </w:rPr>
        <w:t>2003</w:t>
      </w:r>
      <w:r w:rsidRPr="000F4F62">
        <w:rPr>
          <w:rFonts w:eastAsia="SimSun"/>
          <w:szCs w:val="18"/>
        </w:rPr>
        <w:t>年）。</w:t>
      </w:r>
    </w:p>
  </w:footnote>
  <w:footnote w:id="37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 xml:space="preserve"> </w:t>
      </w:r>
      <w:r w:rsidRPr="000F4F62">
        <w:rPr>
          <w:rFonts w:eastAsia="SimSun"/>
          <w:szCs w:val="18"/>
        </w:rPr>
        <w:t>（</w:t>
      </w:r>
      <w:r w:rsidRPr="000F4F62">
        <w:rPr>
          <w:szCs w:val="18"/>
        </w:rPr>
        <w:t>2003</w:t>
      </w:r>
      <w:r w:rsidRPr="000F4F62">
        <w:rPr>
          <w:rFonts w:eastAsia="SimSun"/>
          <w:szCs w:val="18"/>
        </w:rPr>
        <w:t>年），第</w:t>
      </w:r>
      <w:r w:rsidRPr="000F4F62">
        <w:rPr>
          <w:szCs w:val="18"/>
        </w:rPr>
        <w:t>227</w:t>
      </w:r>
      <w:r w:rsidRPr="000F4F62">
        <w:rPr>
          <w:rFonts w:eastAsia="SimSun"/>
          <w:szCs w:val="18"/>
        </w:rPr>
        <w:t>页。</w:t>
      </w:r>
    </w:p>
  </w:footnote>
  <w:footnote w:id="37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《东帝汶指定地区人口迁移模式调查与艾滋病毒易感染性评估图解》（简易版报告），（</w:t>
      </w:r>
      <w:r w:rsidRPr="000F4F62">
        <w:rPr>
          <w:rFonts w:eastAsia="SimSun"/>
          <w:szCs w:val="18"/>
        </w:rPr>
        <w:t>2006</w:t>
      </w:r>
      <w:r w:rsidRPr="000F4F62">
        <w:rPr>
          <w:rFonts w:eastAsia="SimSun"/>
          <w:szCs w:val="18"/>
        </w:rPr>
        <w:t>年</w:t>
      </w:r>
      <w:r w:rsidRPr="000F4F62">
        <w:rPr>
          <w:rFonts w:eastAsia="SimSun"/>
          <w:szCs w:val="18"/>
        </w:rPr>
        <w:t>3</w:t>
      </w:r>
      <w:r w:rsidRPr="000F4F62">
        <w:rPr>
          <w:rFonts w:eastAsia="SimSun"/>
          <w:szCs w:val="18"/>
        </w:rPr>
        <w:t>月），第</w:t>
      </w:r>
      <w:r w:rsidRPr="000F4F62">
        <w:rPr>
          <w:rFonts w:eastAsia="SimSun"/>
          <w:szCs w:val="18"/>
        </w:rPr>
        <w:t>5</w:t>
      </w:r>
      <w:r w:rsidRPr="000F4F62">
        <w:rPr>
          <w:rFonts w:eastAsia="SimSun"/>
          <w:szCs w:val="18"/>
        </w:rPr>
        <w:t>页。</w:t>
      </w:r>
    </w:p>
  </w:footnote>
  <w:footnote w:id="37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卫生部提供的信息。</w:t>
      </w:r>
    </w:p>
  </w:footnote>
  <w:footnote w:id="373">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《东帝汶指定地区人口迁移模式调查与艾滋病毒易感染性评估图解》（简易版报告），（</w:t>
      </w:r>
      <w:r w:rsidRPr="000F4F62">
        <w:rPr>
          <w:rFonts w:eastAsia="SimSun"/>
          <w:szCs w:val="18"/>
        </w:rPr>
        <w:t>2006</w:t>
      </w:r>
      <w:r w:rsidRPr="000F4F62">
        <w:rPr>
          <w:rFonts w:eastAsia="SimSun"/>
          <w:szCs w:val="18"/>
        </w:rPr>
        <w:t>年</w:t>
      </w:r>
      <w:r w:rsidRPr="000F4F62">
        <w:rPr>
          <w:rFonts w:eastAsia="SimSun"/>
          <w:szCs w:val="18"/>
        </w:rPr>
        <w:t>3</w:t>
      </w:r>
      <w:r w:rsidRPr="000F4F62">
        <w:rPr>
          <w:rFonts w:eastAsia="SimSun"/>
          <w:szCs w:val="18"/>
        </w:rPr>
        <w:t>月），第</w:t>
      </w:r>
      <w:r w:rsidRPr="000F4F62">
        <w:rPr>
          <w:rFonts w:eastAsia="SimSun"/>
          <w:szCs w:val="18"/>
        </w:rPr>
        <w:t>35-36</w:t>
      </w:r>
      <w:r w:rsidRPr="000F4F62">
        <w:rPr>
          <w:rFonts w:eastAsia="SimSun"/>
          <w:szCs w:val="18"/>
        </w:rPr>
        <w:t>页。</w:t>
      </w:r>
    </w:p>
  </w:footnote>
  <w:footnote w:id="37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《东帝汶民主共和国宪法》第</w:t>
      </w:r>
      <w:r w:rsidRPr="000F4F62">
        <w:rPr>
          <w:szCs w:val="18"/>
        </w:rPr>
        <w:t>56</w:t>
      </w:r>
      <w:r w:rsidRPr="000F4F62">
        <w:rPr>
          <w:rFonts w:eastAsia="SimSun"/>
          <w:szCs w:val="18"/>
        </w:rPr>
        <w:t>条第</w:t>
      </w:r>
      <w:r w:rsidRPr="000F4F62">
        <w:rPr>
          <w:szCs w:val="18"/>
        </w:rPr>
        <w:t>2</w:t>
      </w:r>
      <w:r w:rsidRPr="000F4F62">
        <w:rPr>
          <w:rFonts w:eastAsia="SimSun"/>
          <w:szCs w:val="18"/>
        </w:rPr>
        <w:t>款。</w:t>
      </w:r>
    </w:p>
  </w:footnote>
  <w:footnote w:id="37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同样在公共部门，《公务员法》（</w:t>
      </w:r>
      <w:r>
        <w:rPr>
          <w:rFonts w:eastAsia="SimSun" w:hint="eastAsia"/>
          <w:szCs w:val="18"/>
        </w:rPr>
        <w:t>8/</w:t>
      </w:r>
      <w:r w:rsidRPr="000F4F62">
        <w:rPr>
          <w:rFonts w:eastAsia="SimSun"/>
          <w:szCs w:val="18"/>
        </w:rPr>
        <w:t>2004</w:t>
      </w:r>
      <w:r w:rsidRPr="000F4F62">
        <w:rPr>
          <w:rFonts w:eastAsia="SimSun"/>
          <w:szCs w:val="18"/>
        </w:rPr>
        <w:t>）第</w:t>
      </w:r>
      <w:r w:rsidRPr="000F4F62">
        <w:rPr>
          <w:rFonts w:eastAsia="SimSun"/>
          <w:szCs w:val="18"/>
        </w:rPr>
        <w:t>49</w:t>
      </w:r>
      <w:r w:rsidRPr="000F4F62">
        <w:rPr>
          <w:rFonts w:eastAsia="SimSun"/>
          <w:szCs w:val="18"/>
        </w:rPr>
        <w:t>条规定公务员在家庭与日常津贴、公务员及其家属的医疗等方面享有平等权利。</w:t>
      </w:r>
    </w:p>
  </w:footnote>
  <w:footnote w:id="37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37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与劳动与社会安置部国家社会服务司代表的访谈（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37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37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G. Wandita</w:t>
      </w:r>
      <w:r>
        <w:rPr>
          <w:rFonts w:eastAsia="SimSun" w:hint="eastAsia"/>
          <w:szCs w:val="18"/>
        </w:rPr>
        <w:t>、</w:t>
      </w:r>
      <w:r w:rsidRPr="000F4F62">
        <w:rPr>
          <w:szCs w:val="18"/>
        </w:rPr>
        <w:t>K. Campbell-Nelson</w:t>
      </w:r>
      <w:r>
        <w:rPr>
          <w:rFonts w:eastAsia="SimSun" w:hint="eastAsia"/>
          <w:szCs w:val="18"/>
        </w:rPr>
        <w:t>、</w:t>
      </w:r>
      <w:r w:rsidRPr="000F4F62">
        <w:rPr>
          <w:szCs w:val="18"/>
        </w:rPr>
        <w:t>M. Leong-Pereira</w:t>
      </w:r>
      <w:r w:rsidRPr="000F4F62">
        <w:rPr>
          <w:rFonts w:eastAsia="SimSun"/>
          <w:szCs w:val="18"/>
        </w:rPr>
        <w:t>，《东帝汶的性别问题与补偿》，摘自</w:t>
      </w:r>
      <w:r w:rsidRPr="000F4F62">
        <w:rPr>
          <w:szCs w:val="18"/>
        </w:rPr>
        <w:t>R. Rubio Marín</w:t>
      </w:r>
      <w:r w:rsidRPr="000F4F62">
        <w:rPr>
          <w:rFonts w:eastAsia="SimSun"/>
          <w:szCs w:val="18"/>
        </w:rPr>
        <w:t>编写的《补偿的产生：确认侵犯人权行为的受害妇女并给予赔偿》，即将由</w:t>
      </w:r>
      <w:r w:rsidRPr="000F4F62">
        <w:rPr>
          <w:rFonts w:eastAsia="SimSun"/>
          <w:szCs w:val="18"/>
        </w:rPr>
        <w:t>ICTJ-</w:t>
      </w:r>
      <w:r w:rsidRPr="000F4F62">
        <w:rPr>
          <w:rFonts w:eastAsia="SimSun"/>
          <w:szCs w:val="18"/>
        </w:rPr>
        <w:t>社会科学委员会出版（</w:t>
      </w:r>
      <w:r w:rsidRPr="000F4F62">
        <w:rPr>
          <w:rFonts w:eastAsia="SimSun"/>
          <w:szCs w:val="18"/>
        </w:rPr>
        <w:t>2006</w:t>
      </w:r>
      <w:r w:rsidRPr="000F4F62">
        <w:rPr>
          <w:rFonts w:eastAsia="SimSun"/>
          <w:szCs w:val="18"/>
        </w:rPr>
        <w:t>年），第</w:t>
      </w:r>
      <w:r w:rsidRPr="000F4F62">
        <w:rPr>
          <w:rFonts w:eastAsia="SimSun"/>
          <w:szCs w:val="18"/>
        </w:rPr>
        <w:t>24</w:t>
      </w:r>
      <w:r w:rsidRPr="000F4F62">
        <w:rPr>
          <w:rFonts w:eastAsia="SimSun"/>
          <w:szCs w:val="18"/>
        </w:rPr>
        <w:t>页。</w:t>
      </w:r>
    </w:p>
  </w:footnote>
  <w:footnote w:id="380">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第</w:t>
      </w:r>
      <w:r w:rsidRPr="000F4F62">
        <w:rPr>
          <w:rFonts w:eastAsia="SimSun"/>
          <w:szCs w:val="18"/>
        </w:rPr>
        <w:t>3</w:t>
      </w:r>
      <w:r w:rsidRPr="000F4F62">
        <w:rPr>
          <w:rFonts w:eastAsia="SimSun"/>
          <w:szCs w:val="18"/>
        </w:rPr>
        <w:t>部分，第</w:t>
      </w:r>
      <w:r w:rsidRPr="000F4F62">
        <w:rPr>
          <w:rFonts w:eastAsia="SimSun"/>
          <w:szCs w:val="18"/>
        </w:rPr>
        <w:t>10</w:t>
      </w:r>
      <w:r w:rsidRPr="000F4F62">
        <w:rPr>
          <w:rFonts w:eastAsia="SimSun"/>
          <w:szCs w:val="18"/>
        </w:rPr>
        <w:t>条第</w:t>
      </w:r>
      <w:r w:rsidRPr="000F4F62">
        <w:rPr>
          <w:szCs w:val="18"/>
        </w:rPr>
        <w:t>33</w:t>
      </w:r>
      <w:r w:rsidRPr="000F4F62">
        <w:rPr>
          <w:rFonts w:eastAsia="SimSun"/>
          <w:szCs w:val="18"/>
        </w:rPr>
        <w:t>（</w:t>
      </w:r>
      <w:r w:rsidRPr="000F4F62">
        <w:rPr>
          <w:szCs w:val="18"/>
        </w:rPr>
        <w:t>b</w:t>
      </w:r>
      <w:r w:rsidRPr="000F4F62">
        <w:rPr>
          <w:rFonts w:eastAsia="SimSun"/>
          <w:szCs w:val="18"/>
        </w:rPr>
        <w:t>）款。</w:t>
      </w:r>
    </w:p>
  </w:footnote>
  <w:footnote w:id="38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17</w:t>
      </w:r>
      <w:r w:rsidRPr="000F4F62">
        <w:rPr>
          <w:rFonts w:eastAsia="SimSun"/>
          <w:szCs w:val="18"/>
        </w:rPr>
        <w:t>页。</w:t>
      </w:r>
    </w:p>
  </w:footnote>
  <w:footnote w:id="382">
    <w:p w:rsidR="00930637" w:rsidRPr="000F4F62" w:rsidRDefault="00930637" w:rsidP="00182F32">
      <w:pPr>
        <w:pStyle w:val="FootnoteText"/>
        <w:tabs>
          <w:tab w:val="left" w:pos="360"/>
        </w:tabs>
        <w:spacing w:line="300" w:lineRule="exact"/>
        <w:ind w:left="360" w:hanging="360"/>
        <w:jc w:val="both"/>
        <w:rPr>
          <w:szCs w:val="18"/>
          <w:lang w:val="es-ES_tradnl"/>
        </w:rPr>
      </w:pPr>
      <w:r w:rsidRPr="000F4F62">
        <w:rPr>
          <w:rStyle w:val="FootnoteReference"/>
          <w:szCs w:val="18"/>
        </w:rPr>
        <w:footnoteRef/>
      </w:r>
      <w:r w:rsidRPr="000F4F62">
        <w:rPr>
          <w:szCs w:val="18"/>
          <w:lang w:val="es-ES_tradnl"/>
        </w:rPr>
        <w:t xml:space="preserve"> </w:t>
      </w:r>
      <w:r>
        <w:rPr>
          <w:rFonts w:hint="eastAsia"/>
          <w:szCs w:val="18"/>
          <w:lang w:val="es-ES_tradnl"/>
        </w:rPr>
        <w:tab/>
      </w:r>
      <w:r w:rsidRPr="000F4F62">
        <w:rPr>
          <w:rFonts w:eastAsia="SimSun"/>
          <w:szCs w:val="18"/>
          <w:lang w:val="es-ES_tradnl"/>
        </w:rPr>
        <w:t>同上，第</w:t>
      </w:r>
      <w:r w:rsidRPr="000F4F62">
        <w:rPr>
          <w:szCs w:val="18"/>
          <w:lang w:val="es-ES_tradnl"/>
        </w:rPr>
        <w:t>78</w:t>
      </w:r>
      <w:r w:rsidRPr="000F4F62">
        <w:rPr>
          <w:rFonts w:eastAsia="SimSun"/>
          <w:szCs w:val="18"/>
          <w:lang w:val="es-ES_tradnl"/>
        </w:rPr>
        <w:t>页。</w:t>
      </w:r>
    </w:p>
  </w:footnote>
  <w:footnote w:id="383">
    <w:p w:rsidR="00930637" w:rsidRPr="0058602A" w:rsidRDefault="00930637" w:rsidP="0058602A">
      <w:pPr>
        <w:pStyle w:val="FootnoteText"/>
        <w:tabs>
          <w:tab w:val="left" w:pos="360"/>
        </w:tabs>
        <w:spacing w:line="300" w:lineRule="exact"/>
        <w:ind w:left="360" w:hanging="360"/>
        <w:jc w:val="both"/>
        <w:rPr>
          <w:rFonts w:hint="eastAsia"/>
        </w:rPr>
      </w:pPr>
      <w:r>
        <w:rPr>
          <w:rStyle w:val="FootnoteReference"/>
        </w:rPr>
        <w:footnoteRef/>
      </w:r>
      <w:r>
        <w:t xml:space="preserve"> </w:t>
      </w:r>
      <w:r>
        <w:rPr>
          <w:rFonts w:hint="eastAsia"/>
        </w:rPr>
        <w:tab/>
        <w:t>Mandiri</w:t>
      </w:r>
      <w:r>
        <w:rPr>
          <w:rFonts w:hint="eastAsia"/>
        </w:rPr>
        <w:t>银行、国家</w:t>
      </w:r>
      <w:r>
        <w:rPr>
          <w:rFonts w:hint="eastAsia"/>
        </w:rPr>
        <w:t>Ultramarino</w:t>
      </w:r>
      <w:r>
        <w:rPr>
          <w:rFonts w:hint="eastAsia"/>
        </w:rPr>
        <w:t>银行和</w:t>
      </w:r>
      <w:r>
        <w:rPr>
          <w:rFonts w:hint="eastAsia"/>
        </w:rPr>
        <w:t>ANE</w:t>
      </w:r>
      <w:r w:rsidRPr="0058602A">
        <w:rPr>
          <w:rFonts w:eastAsia="SimSun" w:hint="eastAsia"/>
          <w:szCs w:val="18"/>
        </w:rPr>
        <w:t>银行</w:t>
      </w:r>
      <w:r>
        <w:rPr>
          <w:rFonts w:hint="eastAsia"/>
        </w:rPr>
        <w:t>。</w:t>
      </w:r>
    </w:p>
  </w:footnote>
  <w:footnote w:id="38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79</w:t>
      </w:r>
      <w:r w:rsidRPr="000F4F62">
        <w:rPr>
          <w:rFonts w:eastAsia="SimSun"/>
          <w:szCs w:val="18"/>
        </w:rPr>
        <w:t>页。</w:t>
      </w:r>
    </w:p>
  </w:footnote>
  <w:footnote w:id="38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79-80</w:t>
      </w:r>
      <w:r w:rsidRPr="000F4F62">
        <w:rPr>
          <w:rFonts w:eastAsia="SimSun"/>
          <w:szCs w:val="18"/>
        </w:rPr>
        <w:t>页。</w:t>
      </w:r>
    </w:p>
  </w:footnote>
  <w:footnote w:id="38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STAGE</w:t>
      </w:r>
      <w:r w:rsidRPr="000F4F62">
        <w:rPr>
          <w:rFonts w:eastAsia="SimSun"/>
          <w:szCs w:val="18"/>
        </w:rPr>
        <w:t>，《社区商业机会</w:t>
      </w:r>
      <w:r w:rsidRPr="000F4F62">
        <w:rPr>
          <w:rFonts w:eastAsia="SimSun"/>
          <w:szCs w:val="18"/>
        </w:rPr>
        <w:t>-</w:t>
      </w:r>
      <w:r w:rsidRPr="000F4F62">
        <w:rPr>
          <w:rFonts w:eastAsia="SimSun"/>
          <w:szCs w:val="18"/>
        </w:rPr>
        <w:t>市场调查》（第</w:t>
      </w:r>
      <w:r w:rsidRPr="000F4F62">
        <w:rPr>
          <w:rFonts w:eastAsia="SimSun"/>
          <w:szCs w:val="18"/>
        </w:rPr>
        <w:t>1</w:t>
      </w:r>
      <w:r w:rsidRPr="000F4F62">
        <w:rPr>
          <w:rFonts w:eastAsia="SimSun"/>
          <w:szCs w:val="18"/>
        </w:rPr>
        <w:t>卷），（劳动与社会安置部</w:t>
      </w:r>
      <w:r>
        <w:rPr>
          <w:rFonts w:eastAsia="SimSun" w:hint="eastAsia"/>
          <w:szCs w:val="18"/>
        </w:rPr>
        <w:t>、</w:t>
      </w:r>
      <w:r w:rsidRPr="000F4F62">
        <w:rPr>
          <w:rFonts w:eastAsia="SimSun"/>
          <w:szCs w:val="18"/>
        </w:rPr>
        <w:t>国际劳工组织</w:t>
      </w:r>
      <w:r>
        <w:rPr>
          <w:rFonts w:eastAsia="SimSun" w:hint="eastAsia"/>
          <w:szCs w:val="18"/>
        </w:rPr>
        <w:t>、</w:t>
      </w:r>
      <w:r w:rsidRPr="000F4F62">
        <w:rPr>
          <w:rFonts w:eastAsia="SimSun"/>
          <w:szCs w:val="18"/>
        </w:rPr>
        <w:t>欧盟</w:t>
      </w:r>
      <w:r>
        <w:rPr>
          <w:rFonts w:eastAsia="SimSun" w:hint="eastAsia"/>
          <w:szCs w:val="18"/>
        </w:rPr>
        <w:t>、</w:t>
      </w:r>
      <w:r w:rsidRPr="000F4F62">
        <w:rPr>
          <w:rFonts w:eastAsia="SimSun"/>
          <w:szCs w:val="18"/>
        </w:rPr>
        <w:t>联合国开发计划署，</w:t>
      </w:r>
      <w:r w:rsidRPr="000F4F62">
        <w:rPr>
          <w:rFonts w:eastAsia="SimSun"/>
          <w:szCs w:val="18"/>
        </w:rPr>
        <w:t>2005</w:t>
      </w:r>
      <w:r w:rsidRPr="000F4F62">
        <w:rPr>
          <w:rFonts w:eastAsia="SimSun"/>
          <w:szCs w:val="18"/>
        </w:rPr>
        <w:t>年</w:t>
      </w:r>
      <w:r w:rsidRPr="000F4F62">
        <w:rPr>
          <w:rFonts w:eastAsia="SimSun"/>
          <w:szCs w:val="18"/>
        </w:rPr>
        <w:t>9</w:t>
      </w:r>
      <w:r w:rsidRPr="000F4F62">
        <w:rPr>
          <w:rFonts w:eastAsia="SimSun"/>
          <w:szCs w:val="18"/>
        </w:rPr>
        <w:t>月），第</w:t>
      </w:r>
      <w:r w:rsidRPr="000F4F62">
        <w:rPr>
          <w:rFonts w:eastAsia="SimSun"/>
          <w:szCs w:val="18"/>
        </w:rPr>
        <w:t>2</w:t>
      </w:r>
      <w:r w:rsidRPr="000F4F62">
        <w:rPr>
          <w:rFonts w:eastAsia="SimSun"/>
          <w:szCs w:val="18"/>
        </w:rPr>
        <w:t>页。</w:t>
      </w:r>
    </w:p>
  </w:footnote>
  <w:footnote w:id="38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79</w:t>
      </w:r>
      <w:r w:rsidRPr="000F4F62">
        <w:rPr>
          <w:rFonts w:eastAsia="SimSun"/>
          <w:szCs w:val="18"/>
        </w:rPr>
        <w:t>页。</w:t>
      </w:r>
    </w:p>
  </w:footnote>
  <w:footnote w:id="38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w:t>
      </w:r>
      <w:r>
        <w:rPr>
          <w:szCs w:val="18"/>
        </w:rPr>
        <w:t>亚洲开发银行，</w:t>
      </w:r>
      <w:r>
        <w:rPr>
          <w:szCs w:val="18"/>
        </w:rPr>
        <w:t>2005</w:t>
      </w:r>
      <w:r>
        <w:rPr>
          <w:szCs w:val="18"/>
        </w:rPr>
        <w:t>年</w:t>
      </w:r>
      <w:r w:rsidRPr="000F4F62">
        <w:rPr>
          <w:rFonts w:eastAsia="SimSun"/>
          <w:szCs w:val="18"/>
        </w:rPr>
        <w:t>），第</w:t>
      </w:r>
      <w:r w:rsidRPr="000F4F62">
        <w:rPr>
          <w:rFonts w:eastAsia="SimSun"/>
          <w:szCs w:val="18"/>
        </w:rPr>
        <w:t>25</w:t>
      </w:r>
      <w:r w:rsidRPr="000F4F62">
        <w:rPr>
          <w:rFonts w:eastAsia="SimSun"/>
          <w:szCs w:val="18"/>
        </w:rPr>
        <w:t>页。</w:t>
      </w:r>
    </w:p>
  </w:footnote>
  <w:footnote w:id="38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截至目前，鉴于东帝汶信用合作社联合会治理情况较差，该项目无法完全实现</w:t>
      </w:r>
      <w:r>
        <w:rPr>
          <w:rFonts w:eastAsia="SimSun" w:hint="eastAsia"/>
          <w:szCs w:val="18"/>
        </w:rPr>
        <w:t>“</w:t>
      </w:r>
      <w:r w:rsidRPr="000F4F62">
        <w:rPr>
          <w:rFonts w:eastAsia="SimSun"/>
          <w:szCs w:val="18"/>
        </w:rPr>
        <w:t>恢复当地信用合作社</w:t>
      </w:r>
      <w:r>
        <w:rPr>
          <w:rFonts w:eastAsia="SimSun" w:hint="eastAsia"/>
          <w:szCs w:val="18"/>
        </w:rPr>
        <w:t>”</w:t>
      </w:r>
      <w:r w:rsidRPr="000F4F62">
        <w:rPr>
          <w:rFonts w:eastAsia="SimSun"/>
          <w:szCs w:val="18"/>
        </w:rPr>
        <w:t>的目标。相反，它正在考虑与东帝汶小额信贷机构的当地工作人员开展能力建设活动，实施直接促进信用合作社发展的计划，促进与信用合作社在分支机构层面的交易。见《东帝汶人力发展报告》（</w:t>
      </w:r>
      <w:r w:rsidRPr="000F4F62">
        <w:rPr>
          <w:rFonts w:eastAsia="SimSun"/>
          <w:szCs w:val="18"/>
        </w:rPr>
        <w:t>2006</w:t>
      </w:r>
      <w:r w:rsidRPr="000F4F62">
        <w:rPr>
          <w:rFonts w:eastAsia="SimSun"/>
          <w:szCs w:val="18"/>
        </w:rPr>
        <w:t>年），第</w:t>
      </w:r>
      <w:r w:rsidRPr="000F4F62">
        <w:rPr>
          <w:rFonts w:eastAsia="SimSun"/>
          <w:szCs w:val="18"/>
        </w:rPr>
        <w:t>29</w:t>
      </w:r>
      <w:r w:rsidRPr="000F4F62">
        <w:rPr>
          <w:rFonts w:eastAsia="SimSun"/>
          <w:szCs w:val="18"/>
        </w:rPr>
        <w:t>页。</w:t>
      </w:r>
    </w:p>
  </w:footnote>
  <w:footnote w:id="39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O’ Keefe</w:t>
      </w:r>
      <w:r w:rsidRPr="000F4F62">
        <w:rPr>
          <w:rFonts w:eastAsia="SimSun"/>
          <w:szCs w:val="18"/>
        </w:rPr>
        <w:t>，《东帝汶妇女：妇女与健康、教育、经济能力、决策参与报告》，（爱尔兰</w:t>
      </w:r>
      <w:r w:rsidRPr="000F4F62">
        <w:rPr>
          <w:szCs w:val="18"/>
        </w:rPr>
        <w:t>援助</w:t>
      </w:r>
      <w:r w:rsidRPr="000F4F62">
        <w:rPr>
          <w:rFonts w:eastAsia="SimSun"/>
          <w:szCs w:val="18"/>
        </w:rPr>
        <w:t>组织，</w:t>
      </w:r>
      <w:r w:rsidRPr="000F4F62">
        <w:rPr>
          <w:szCs w:val="18"/>
        </w:rPr>
        <w:t>2002</w:t>
      </w:r>
      <w:r w:rsidRPr="000F4F62">
        <w:rPr>
          <w:rFonts w:eastAsia="SimSun"/>
          <w:szCs w:val="18"/>
        </w:rPr>
        <w:t>年），第</w:t>
      </w:r>
      <w:r w:rsidRPr="000F4F62">
        <w:rPr>
          <w:rFonts w:eastAsia="SimSun"/>
          <w:szCs w:val="18"/>
        </w:rPr>
        <w:t>80</w:t>
      </w:r>
      <w:r w:rsidRPr="000F4F62">
        <w:rPr>
          <w:rFonts w:eastAsia="SimSun"/>
          <w:szCs w:val="18"/>
        </w:rPr>
        <w:t>页。</w:t>
      </w:r>
    </w:p>
  </w:footnote>
  <w:footnote w:id="39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与劳动与社会安置部国家社会服务司代表的访谈（</w:t>
      </w:r>
      <w:r w:rsidRPr="000F4F62">
        <w:rPr>
          <w:rFonts w:eastAsia="SimSun"/>
          <w:szCs w:val="18"/>
        </w:rPr>
        <w:t>2006</w:t>
      </w:r>
      <w:r w:rsidRPr="000F4F62">
        <w:rPr>
          <w:rFonts w:eastAsia="SimSun"/>
          <w:szCs w:val="18"/>
        </w:rPr>
        <w:t>年</w:t>
      </w:r>
      <w:r w:rsidRPr="000F4F62">
        <w:rPr>
          <w:rFonts w:eastAsia="SimSun"/>
          <w:szCs w:val="18"/>
        </w:rPr>
        <w:t>1</w:t>
      </w:r>
      <w:r w:rsidRPr="000F4F62">
        <w:rPr>
          <w:rFonts w:eastAsia="SimSun"/>
          <w:szCs w:val="18"/>
        </w:rPr>
        <w:t>月）。</w:t>
      </w:r>
    </w:p>
  </w:footnote>
  <w:footnote w:id="39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《东帝汶民主共和国宪法》第</w:t>
      </w:r>
      <w:r w:rsidRPr="000F4F62">
        <w:rPr>
          <w:szCs w:val="18"/>
        </w:rPr>
        <w:t>59</w:t>
      </w:r>
      <w:r w:rsidRPr="000F4F62">
        <w:rPr>
          <w:rFonts w:eastAsia="SimSun"/>
          <w:szCs w:val="18"/>
        </w:rPr>
        <w:t>条第</w:t>
      </w:r>
      <w:r w:rsidRPr="000F4F62">
        <w:rPr>
          <w:szCs w:val="18"/>
        </w:rPr>
        <w:t>5</w:t>
      </w:r>
      <w:r w:rsidRPr="000F4F62">
        <w:rPr>
          <w:rFonts w:eastAsia="SimSun"/>
          <w:szCs w:val="18"/>
        </w:rPr>
        <w:t>款。</w:t>
      </w:r>
    </w:p>
  </w:footnote>
  <w:footnote w:id="39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地区条约报告讲习班与磋商结果》（</w:t>
      </w:r>
      <w:r w:rsidRPr="000F4F62">
        <w:rPr>
          <w:rFonts w:eastAsia="SimSun"/>
          <w:szCs w:val="18"/>
        </w:rPr>
        <w:t>2005</w:t>
      </w:r>
      <w:r w:rsidRPr="000F4F62">
        <w:rPr>
          <w:rFonts w:eastAsia="SimSun"/>
          <w:szCs w:val="18"/>
        </w:rPr>
        <w:t>年）。</w:t>
      </w:r>
    </w:p>
  </w:footnote>
  <w:footnote w:id="39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东帝汶男女人口比率平均值为</w:t>
      </w:r>
      <w:r w:rsidRPr="000F4F62">
        <w:rPr>
          <w:rFonts w:eastAsia="SimSun"/>
          <w:szCs w:val="18"/>
        </w:rPr>
        <w:t>103</w:t>
      </w:r>
      <w:r w:rsidRPr="000F4F62">
        <w:rPr>
          <w:rFonts w:eastAsia="SimSun"/>
          <w:szCs w:val="18"/>
        </w:rPr>
        <w:t>：</w:t>
      </w:r>
      <w:r w:rsidRPr="000F4F62">
        <w:rPr>
          <w:rFonts w:eastAsia="SimSun"/>
          <w:szCs w:val="18"/>
        </w:rPr>
        <w:t>100</w:t>
      </w:r>
      <w:r w:rsidRPr="000F4F62">
        <w:rPr>
          <w:rFonts w:eastAsia="SimSun"/>
          <w:szCs w:val="18"/>
        </w:rPr>
        <w:t>。在农村地区，这一比率增至</w:t>
      </w:r>
      <w:r w:rsidRPr="000F4F62">
        <w:rPr>
          <w:rFonts w:eastAsia="SimSun"/>
          <w:szCs w:val="18"/>
        </w:rPr>
        <w:t>110</w:t>
      </w:r>
      <w:r w:rsidRPr="000F4F62">
        <w:rPr>
          <w:rFonts w:eastAsia="SimSun"/>
          <w:szCs w:val="18"/>
        </w:rPr>
        <w:t>：</w:t>
      </w:r>
      <w:r w:rsidRPr="000F4F62">
        <w:rPr>
          <w:rFonts w:eastAsia="SimSun"/>
          <w:szCs w:val="18"/>
        </w:rPr>
        <w:t>100</w:t>
      </w:r>
      <w:r w:rsidRPr="000F4F62">
        <w:rPr>
          <w:rFonts w:eastAsia="SimSun"/>
          <w:szCs w:val="18"/>
        </w:rPr>
        <w:t>。在帝力区，这一比率为</w:t>
      </w:r>
      <w:r w:rsidRPr="000F4F62">
        <w:rPr>
          <w:rFonts w:eastAsia="SimSun"/>
          <w:szCs w:val="18"/>
        </w:rPr>
        <w:t>115</w:t>
      </w:r>
      <w:r w:rsidRPr="000F4F62">
        <w:rPr>
          <w:rFonts w:eastAsia="SimSun"/>
          <w:szCs w:val="18"/>
        </w:rPr>
        <w:t>：</w:t>
      </w:r>
      <w:r w:rsidRPr="000F4F62">
        <w:rPr>
          <w:rFonts w:eastAsia="SimSun"/>
          <w:szCs w:val="18"/>
        </w:rPr>
        <w:t>100</w:t>
      </w:r>
      <w:r w:rsidRPr="000F4F62">
        <w:rPr>
          <w:rFonts w:eastAsia="SimSun"/>
          <w:szCs w:val="18"/>
        </w:rPr>
        <w:t>，而在劳滕区则为</w:t>
      </w:r>
      <w:r w:rsidRPr="000F4F62">
        <w:rPr>
          <w:rFonts w:eastAsia="SimSun"/>
          <w:szCs w:val="18"/>
        </w:rPr>
        <w:t>96</w:t>
      </w:r>
      <w:r w:rsidRPr="000F4F62">
        <w:rPr>
          <w:rFonts w:eastAsia="SimSun"/>
          <w:szCs w:val="18"/>
        </w:rPr>
        <w:t>：</w:t>
      </w:r>
      <w:r w:rsidRPr="000F4F62">
        <w:rPr>
          <w:rFonts w:eastAsia="SimSun"/>
          <w:szCs w:val="18"/>
        </w:rPr>
        <w:t>100</w:t>
      </w:r>
      <w:r w:rsidRPr="000F4F62">
        <w:rPr>
          <w:rFonts w:eastAsia="SimSun"/>
          <w:szCs w:val="18"/>
        </w:rPr>
        <w:t>。见《东帝汶人口与住房普查》（</w:t>
      </w:r>
      <w:r w:rsidRPr="000F4F62">
        <w:rPr>
          <w:rFonts w:eastAsia="SimSun"/>
          <w:szCs w:val="18"/>
        </w:rPr>
        <w:t>2004</w:t>
      </w:r>
      <w:r w:rsidRPr="000F4F62">
        <w:rPr>
          <w:rFonts w:eastAsia="SimSun"/>
          <w:szCs w:val="18"/>
        </w:rPr>
        <w:t>年）。</w:t>
      </w:r>
    </w:p>
  </w:footnote>
  <w:footnote w:id="39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《东帝汶指定地区人口迁移模式调查与艾滋病毒易感染性评估图解》（联合国</w:t>
      </w:r>
      <w:r>
        <w:rPr>
          <w:rFonts w:eastAsia="SimSun" w:hint="eastAsia"/>
          <w:szCs w:val="18"/>
        </w:rPr>
        <w:t>艾</w:t>
      </w:r>
      <w:r w:rsidRPr="000F4F62">
        <w:rPr>
          <w:rFonts w:eastAsia="SimSun"/>
          <w:szCs w:val="18"/>
        </w:rPr>
        <w:t>滋病规划署，国际移民组织）（</w:t>
      </w:r>
      <w:r w:rsidRPr="000F4F62">
        <w:rPr>
          <w:rFonts w:eastAsia="SimSun"/>
          <w:szCs w:val="18"/>
        </w:rPr>
        <w:t>2006</w:t>
      </w:r>
      <w:r w:rsidRPr="000F4F62">
        <w:rPr>
          <w:rFonts w:eastAsia="SimSun"/>
          <w:szCs w:val="18"/>
        </w:rPr>
        <w:t>年），第</w:t>
      </w:r>
      <w:r w:rsidRPr="000F4F62">
        <w:rPr>
          <w:rFonts w:eastAsia="SimSun"/>
          <w:szCs w:val="18"/>
        </w:rPr>
        <w:t>5</w:t>
      </w:r>
      <w:r w:rsidRPr="000F4F62">
        <w:rPr>
          <w:rFonts w:eastAsia="SimSun"/>
          <w:szCs w:val="18"/>
        </w:rPr>
        <w:t>页。</w:t>
      </w:r>
    </w:p>
  </w:footnote>
  <w:footnote w:id="39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4</w:t>
      </w:r>
      <w:r w:rsidRPr="000F4F62">
        <w:rPr>
          <w:rFonts w:eastAsia="SimSun"/>
          <w:szCs w:val="18"/>
        </w:rPr>
        <w:t>页。</w:t>
      </w:r>
    </w:p>
  </w:footnote>
  <w:footnote w:id="39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《东帝汶人口与住房普查》（</w:t>
      </w:r>
      <w:r w:rsidRPr="000F4F62">
        <w:rPr>
          <w:rFonts w:eastAsia="SimSun"/>
          <w:szCs w:val="18"/>
        </w:rPr>
        <w:t>2004</w:t>
      </w:r>
      <w:r w:rsidRPr="000F4F62">
        <w:rPr>
          <w:rFonts w:eastAsia="SimSun"/>
          <w:szCs w:val="18"/>
        </w:rPr>
        <w:t>年）。</w:t>
      </w:r>
    </w:p>
  </w:footnote>
  <w:footnote w:id="39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39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《粮食保障不足与弱点分析：东帝汶》（联合国世界粮食</w:t>
      </w:r>
      <w:r>
        <w:rPr>
          <w:rFonts w:eastAsia="SimSun" w:hint="eastAsia"/>
          <w:szCs w:val="18"/>
        </w:rPr>
        <w:t>计</w:t>
      </w:r>
      <w:r w:rsidRPr="000F4F62">
        <w:rPr>
          <w:rFonts w:eastAsia="SimSun"/>
          <w:szCs w:val="18"/>
        </w:rPr>
        <w:t>划署）（</w:t>
      </w:r>
      <w:r w:rsidRPr="000F4F62">
        <w:rPr>
          <w:rFonts w:eastAsia="SimSun"/>
          <w:szCs w:val="18"/>
        </w:rPr>
        <w:t>2005</w:t>
      </w:r>
      <w:r w:rsidRPr="000F4F62">
        <w:rPr>
          <w:rFonts w:eastAsia="SimSun"/>
          <w:szCs w:val="18"/>
        </w:rPr>
        <w:t>年），第</w:t>
      </w:r>
      <w:r w:rsidRPr="000F4F62">
        <w:rPr>
          <w:rFonts w:eastAsia="SimSun"/>
          <w:szCs w:val="18"/>
        </w:rPr>
        <w:t>57</w:t>
      </w:r>
      <w:r w:rsidRPr="000F4F62">
        <w:rPr>
          <w:rFonts w:eastAsia="SimSun"/>
          <w:szCs w:val="18"/>
        </w:rPr>
        <w:t>页。</w:t>
      </w:r>
    </w:p>
  </w:footnote>
  <w:footnote w:id="40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w:t>
      </w:r>
      <w:r>
        <w:rPr>
          <w:szCs w:val="18"/>
        </w:rPr>
        <w:t>亚洲开发银行，</w:t>
      </w:r>
      <w:r>
        <w:rPr>
          <w:szCs w:val="18"/>
        </w:rPr>
        <w:t>2005</w:t>
      </w:r>
      <w:r>
        <w:rPr>
          <w:szCs w:val="18"/>
        </w:rPr>
        <w:t>年</w:t>
      </w:r>
      <w:r w:rsidRPr="000F4F62">
        <w:rPr>
          <w:rFonts w:eastAsia="SimSun"/>
          <w:szCs w:val="18"/>
        </w:rPr>
        <w:t>），第</w:t>
      </w:r>
      <w:r w:rsidRPr="000F4F62">
        <w:rPr>
          <w:rFonts w:eastAsia="SimSun"/>
          <w:szCs w:val="18"/>
        </w:rPr>
        <w:t>25</w:t>
      </w:r>
      <w:r w:rsidRPr="000F4F62">
        <w:rPr>
          <w:rFonts w:eastAsia="SimSun"/>
          <w:szCs w:val="18"/>
        </w:rPr>
        <w:t>页。</w:t>
      </w:r>
    </w:p>
  </w:footnote>
  <w:footnote w:id="40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szCs w:val="18"/>
        </w:rPr>
        <w:t>53</w:t>
      </w:r>
      <w:r w:rsidRPr="000F4F62">
        <w:rPr>
          <w:rFonts w:eastAsia="SimSun"/>
          <w:szCs w:val="18"/>
        </w:rPr>
        <w:t>页。</w:t>
      </w:r>
    </w:p>
  </w:footnote>
  <w:footnote w:id="40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这对于从事非农业部门工作的妇女而言亦是如此。</w:t>
      </w:r>
    </w:p>
  </w:footnote>
  <w:footnote w:id="40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szCs w:val="18"/>
        </w:rPr>
        <w:t>53</w:t>
      </w:r>
      <w:r w:rsidRPr="000F4F62">
        <w:rPr>
          <w:rFonts w:eastAsia="SimSun"/>
          <w:szCs w:val="18"/>
        </w:rPr>
        <w:t>页。</w:t>
      </w:r>
    </w:p>
  </w:footnote>
  <w:footnote w:id="40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《粮食保障不足与弱点分析：东帝汶》（联合国世界粮食计划署）（</w:t>
      </w:r>
      <w:r w:rsidRPr="000F4F62">
        <w:rPr>
          <w:rFonts w:eastAsia="SimSun"/>
          <w:szCs w:val="18"/>
        </w:rPr>
        <w:t>2005</w:t>
      </w:r>
      <w:r w:rsidRPr="000F4F62">
        <w:rPr>
          <w:rFonts w:eastAsia="SimSun"/>
          <w:szCs w:val="18"/>
        </w:rPr>
        <w:t>年），第</w:t>
      </w:r>
      <w:r w:rsidRPr="000F4F62">
        <w:rPr>
          <w:rFonts w:eastAsia="SimSun"/>
          <w:szCs w:val="18"/>
        </w:rPr>
        <w:t>52</w:t>
      </w:r>
      <w:r w:rsidRPr="000F4F62">
        <w:rPr>
          <w:rFonts w:eastAsia="SimSun"/>
          <w:szCs w:val="18"/>
        </w:rPr>
        <w:t>页。</w:t>
      </w:r>
    </w:p>
  </w:footnote>
  <w:footnote w:id="40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人口和保健</w:t>
      </w:r>
      <w:r w:rsidRPr="000F4F62">
        <w:rPr>
          <w:rFonts w:eastAsia="SimSun"/>
          <w:szCs w:val="18"/>
        </w:rPr>
        <w:t>调查（</w:t>
      </w:r>
      <w:r w:rsidRPr="000F4F62">
        <w:rPr>
          <w:szCs w:val="18"/>
        </w:rPr>
        <w:t>2003</w:t>
      </w:r>
      <w:r w:rsidRPr="000F4F62">
        <w:rPr>
          <w:rFonts w:eastAsia="SimSun"/>
          <w:szCs w:val="18"/>
        </w:rPr>
        <w:t>年），第</w:t>
      </w:r>
      <w:r w:rsidRPr="000F4F62">
        <w:rPr>
          <w:szCs w:val="18"/>
        </w:rPr>
        <w:t>13</w:t>
      </w:r>
      <w:r w:rsidRPr="000F4F62">
        <w:rPr>
          <w:rFonts w:eastAsia="SimSun"/>
          <w:szCs w:val="18"/>
        </w:rPr>
        <w:t>章。</w:t>
      </w:r>
    </w:p>
  </w:footnote>
  <w:footnote w:id="40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《东帝汶指定地区人口迁移模式调查与艾滋病毒易感染性评估图解》（联合国</w:t>
      </w:r>
      <w:r>
        <w:rPr>
          <w:rFonts w:eastAsia="SimSun" w:hint="eastAsia"/>
          <w:szCs w:val="18"/>
        </w:rPr>
        <w:t>艾</w:t>
      </w:r>
      <w:r w:rsidRPr="000F4F62">
        <w:rPr>
          <w:rFonts w:eastAsia="SimSun"/>
          <w:szCs w:val="18"/>
        </w:rPr>
        <w:t>滋病规划署，国际移民组织）（</w:t>
      </w:r>
      <w:r w:rsidRPr="000F4F62">
        <w:rPr>
          <w:rFonts w:eastAsia="SimSun"/>
          <w:szCs w:val="18"/>
        </w:rPr>
        <w:t>2006</w:t>
      </w:r>
      <w:r w:rsidRPr="000F4F62">
        <w:rPr>
          <w:rFonts w:eastAsia="SimSun"/>
          <w:szCs w:val="18"/>
        </w:rPr>
        <w:t>年），第</w:t>
      </w:r>
      <w:r w:rsidRPr="000F4F62">
        <w:rPr>
          <w:rFonts w:eastAsia="SimSun"/>
          <w:szCs w:val="18"/>
        </w:rPr>
        <w:t>35</w:t>
      </w:r>
      <w:r w:rsidRPr="000F4F62">
        <w:rPr>
          <w:rFonts w:eastAsia="SimSun"/>
          <w:szCs w:val="18"/>
        </w:rPr>
        <w:t>页。</w:t>
      </w:r>
    </w:p>
  </w:footnote>
  <w:footnote w:id="40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《司法系统监测方案受害者支持服务部半年度报告》（</w:t>
      </w:r>
      <w:r w:rsidRPr="000F4F62">
        <w:rPr>
          <w:rFonts w:eastAsia="SimSun"/>
          <w:szCs w:val="18"/>
        </w:rPr>
        <w:t>2006</w:t>
      </w:r>
      <w:r w:rsidRPr="000F4F62">
        <w:rPr>
          <w:rFonts w:eastAsia="SimSun"/>
          <w:szCs w:val="18"/>
        </w:rPr>
        <w:t>年），第</w:t>
      </w:r>
      <w:r w:rsidRPr="000F4F62">
        <w:rPr>
          <w:rFonts w:eastAsia="SimSun"/>
          <w:szCs w:val="18"/>
        </w:rPr>
        <w:t>4</w:t>
      </w:r>
      <w:r w:rsidRPr="000F4F62">
        <w:rPr>
          <w:rFonts w:eastAsia="SimSun"/>
          <w:szCs w:val="18"/>
        </w:rPr>
        <w:t>页。</w:t>
      </w:r>
      <w:r w:rsidRPr="000F4F62">
        <w:rPr>
          <w:szCs w:val="18"/>
        </w:rPr>
        <w:t xml:space="preserve"> </w:t>
      </w:r>
    </w:p>
  </w:footnote>
  <w:footnote w:id="40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《东帝汶人力发展报告》（</w:t>
      </w:r>
      <w:r w:rsidRPr="000F4F62">
        <w:rPr>
          <w:rFonts w:eastAsia="SimSun"/>
          <w:szCs w:val="18"/>
        </w:rPr>
        <w:t>2006</w:t>
      </w:r>
      <w:r w:rsidRPr="000F4F62">
        <w:rPr>
          <w:rFonts w:eastAsia="SimSun"/>
          <w:szCs w:val="18"/>
        </w:rPr>
        <w:t>年），第</w:t>
      </w:r>
      <w:r w:rsidRPr="000F4F62">
        <w:rPr>
          <w:rFonts w:eastAsia="SimSun"/>
          <w:szCs w:val="18"/>
        </w:rPr>
        <w:t>29</w:t>
      </w:r>
      <w:r w:rsidRPr="000F4F62">
        <w:rPr>
          <w:rFonts w:eastAsia="SimSun"/>
          <w:szCs w:val="18"/>
        </w:rPr>
        <w:t>页。</w:t>
      </w:r>
    </w:p>
  </w:footnote>
  <w:footnote w:id="409">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《国家发展计划》，第</w:t>
      </w:r>
      <w:r w:rsidRPr="000F4F62">
        <w:rPr>
          <w:rFonts w:eastAsia="SimSun"/>
          <w:szCs w:val="18"/>
        </w:rPr>
        <w:t>3</w:t>
      </w:r>
      <w:r w:rsidRPr="000F4F62">
        <w:rPr>
          <w:rFonts w:eastAsia="SimSun"/>
          <w:szCs w:val="18"/>
        </w:rPr>
        <w:t>部分，第</w:t>
      </w:r>
      <w:r w:rsidRPr="000F4F62">
        <w:rPr>
          <w:rFonts w:eastAsia="SimSun"/>
          <w:szCs w:val="18"/>
        </w:rPr>
        <w:t>9</w:t>
      </w:r>
      <w:r w:rsidRPr="000F4F62">
        <w:rPr>
          <w:rFonts w:eastAsia="SimSun"/>
          <w:szCs w:val="18"/>
        </w:rPr>
        <w:t>条第</w:t>
      </w:r>
      <w:r w:rsidRPr="000F4F62">
        <w:rPr>
          <w:rFonts w:eastAsia="SimSun"/>
          <w:szCs w:val="18"/>
        </w:rPr>
        <w:t>20</w:t>
      </w:r>
      <w:r w:rsidRPr="000F4F62">
        <w:rPr>
          <w:rFonts w:eastAsia="SimSun"/>
          <w:szCs w:val="18"/>
        </w:rPr>
        <w:t>款</w:t>
      </w:r>
      <w:r w:rsidRPr="000F4F62">
        <w:rPr>
          <w:rFonts w:eastAsia="SimSun"/>
          <w:szCs w:val="18"/>
        </w:rPr>
        <w:t>b</w:t>
      </w:r>
      <w:r w:rsidRPr="000F4F62">
        <w:rPr>
          <w:rFonts w:eastAsia="SimSun"/>
          <w:szCs w:val="18"/>
        </w:rPr>
        <w:t>项</w:t>
      </w:r>
      <w:r>
        <w:rPr>
          <w:rFonts w:eastAsia="SimSun" w:hint="eastAsia"/>
          <w:szCs w:val="18"/>
        </w:rPr>
        <w:t>“</w:t>
      </w:r>
      <w:r w:rsidRPr="000F4F62">
        <w:rPr>
          <w:rFonts w:eastAsia="SimSun"/>
          <w:szCs w:val="18"/>
        </w:rPr>
        <w:t>性别平等</w:t>
      </w:r>
      <w:r>
        <w:rPr>
          <w:rFonts w:eastAsia="SimSun" w:hint="eastAsia"/>
          <w:szCs w:val="18"/>
        </w:rPr>
        <w:t>”</w:t>
      </w:r>
      <w:r w:rsidRPr="000F4F62">
        <w:rPr>
          <w:rFonts w:eastAsia="SimSun"/>
          <w:szCs w:val="18"/>
        </w:rPr>
        <w:t>。</w:t>
      </w:r>
    </w:p>
  </w:footnote>
  <w:footnote w:id="410">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《国家发展计划》，第</w:t>
      </w:r>
      <w:r w:rsidRPr="000F4F62">
        <w:rPr>
          <w:rFonts w:eastAsia="SimSun"/>
          <w:szCs w:val="18"/>
        </w:rPr>
        <w:t>3</w:t>
      </w:r>
      <w:r w:rsidRPr="000F4F62">
        <w:rPr>
          <w:rFonts w:eastAsia="SimSun"/>
          <w:szCs w:val="18"/>
        </w:rPr>
        <w:t>部分，第</w:t>
      </w:r>
      <w:r w:rsidRPr="000F4F62">
        <w:rPr>
          <w:rFonts w:eastAsia="SimSun"/>
          <w:szCs w:val="18"/>
        </w:rPr>
        <w:t>10</w:t>
      </w:r>
      <w:r w:rsidRPr="000F4F62">
        <w:rPr>
          <w:rFonts w:eastAsia="SimSun"/>
          <w:szCs w:val="18"/>
        </w:rPr>
        <w:t>条第</w:t>
      </w:r>
      <w:r w:rsidRPr="000F4F62">
        <w:rPr>
          <w:rFonts w:eastAsia="SimSun"/>
          <w:szCs w:val="18"/>
        </w:rPr>
        <w:t>37</w:t>
      </w:r>
      <w:r w:rsidRPr="000F4F62">
        <w:rPr>
          <w:rFonts w:eastAsia="SimSun"/>
          <w:szCs w:val="18"/>
        </w:rPr>
        <w:t>款</w:t>
      </w:r>
      <w:r w:rsidRPr="000F4F62">
        <w:rPr>
          <w:szCs w:val="18"/>
        </w:rPr>
        <w:t>m</w:t>
      </w:r>
      <w:r w:rsidRPr="000F4F62">
        <w:rPr>
          <w:rFonts w:eastAsia="SimSun"/>
          <w:szCs w:val="18"/>
        </w:rPr>
        <w:t>项。</w:t>
      </w:r>
    </w:p>
  </w:footnote>
  <w:footnote w:id="41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《东帝汶农林渔业部投资方案》（</w:t>
      </w:r>
      <w:r w:rsidRPr="000F4F62">
        <w:rPr>
          <w:rFonts w:eastAsia="SimSun"/>
          <w:szCs w:val="18"/>
        </w:rPr>
        <w:t>2006</w:t>
      </w:r>
      <w:r w:rsidRPr="000F4F62">
        <w:rPr>
          <w:rFonts w:eastAsia="SimSun"/>
          <w:szCs w:val="18"/>
        </w:rPr>
        <w:t>年），第</w:t>
      </w:r>
      <w:r w:rsidRPr="000F4F62">
        <w:rPr>
          <w:rFonts w:eastAsia="SimSun"/>
          <w:szCs w:val="18"/>
        </w:rPr>
        <w:t>1</w:t>
      </w:r>
      <w:r w:rsidRPr="000F4F62">
        <w:rPr>
          <w:szCs w:val="18"/>
        </w:rPr>
        <w:t>9-</w:t>
      </w:r>
      <w:r w:rsidRPr="000F4F62">
        <w:rPr>
          <w:rFonts w:eastAsia="SimSun"/>
          <w:szCs w:val="18"/>
        </w:rPr>
        <w:t>2</w:t>
      </w:r>
      <w:r w:rsidRPr="000F4F62">
        <w:rPr>
          <w:szCs w:val="18"/>
        </w:rPr>
        <w:t>0</w:t>
      </w:r>
      <w:r w:rsidRPr="000F4F62">
        <w:rPr>
          <w:rFonts w:eastAsia="SimSun"/>
          <w:szCs w:val="18"/>
        </w:rPr>
        <w:t>页。</w:t>
      </w:r>
    </w:p>
  </w:footnote>
  <w:footnote w:id="41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41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w:t>
      </w:r>
    </w:p>
  </w:footnote>
  <w:footnote w:id="41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30-31</w:t>
      </w:r>
      <w:r w:rsidRPr="000F4F62">
        <w:rPr>
          <w:rFonts w:eastAsia="SimSun"/>
          <w:szCs w:val="18"/>
        </w:rPr>
        <w:t>页。</w:t>
      </w:r>
    </w:p>
  </w:footnote>
  <w:footnote w:id="41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同上，第</w:t>
      </w:r>
      <w:r w:rsidRPr="000F4F62">
        <w:rPr>
          <w:szCs w:val="18"/>
        </w:rPr>
        <w:t>47</w:t>
      </w:r>
      <w:r w:rsidRPr="000F4F62">
        <w:rPr>
          <w:rFonts w:eastAsia="SimSun"/>
          <w:szCs w:val="18"/>
        </w:rPr>
        <w:t>页。</w:t>
      </w:r>
    </w:p>
  </w:footnote>
  <w:footnote w:id="416">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与交通、通讯与公共服务部代表的访谈。</w:t>
      </w:r>
    </w:p>
  </w:footnote>
  <w:footnote w:id="41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《妇女参与澳大利亚</w:t>
      </w:r>
      <w:r>
        <w:rPr>
          <w:rFonts w:eastAsia="SimSun" w:hint="eastAsia"/>
          <w:szCs w:val="18"/>
        </w:rPr>
        <w:t>–</w:t>
      </w:r>
      <w:r w:rsidRPr="000F4F62">
        <w:rPr>
          <w:rFonts w:eastAsia="SimSun"/>
          <w:szCs w:val="18"/>
        </w:rPr>
        <w:t>东帝汶</w:t>
      </w:r>
      <w:r>
        <w:rPr>
          <w:rFonts w:eastAsia="SimSun" w:hint="eastAsia"/>
          <w:szCs w:val="18"/>
        </w:rPr>
        <w:t>〈</w:t>
      </w:r>
      <w:r w:rsidRPr="000F4F62">
        <w:rPr>
          <w:rFonts w:eastAsia="SimSun"/>
          <w:szCs w:val="18"/>
        </w:rPr>
        <w:t>社区供水与卫生方案</w:t>
      </w:r>
      <w:r>
        <w:rPr>
          <w:rFonts w:eastAsia="SimSun" w:hint="eastAsia"/>
          <w:szCs w:val="18"/>
        </w:rPr>
        <w:t>〉</w:t>
      </w:r>
      <w:r w:rsidRPr="000F4F62">
        <w:rPr>
          <w:rFonts w:eastAsia="SimSun"/>
          <w:szCs w:val="18"/>
        </w:rPr>
        <w:t>情况调查结果报告》（《社区供水与卫生方案》），第</w:t>
      </w:r>
      <w:r w:rsidRPr="000F4F62">
        <w:rPr>
          <w:rFonts w:eastAsia="SimSun"/>
          <w:szCs w:val="18"/>
        </w:rPr>
        <w:t>7</w:t>
      </w:r>
      <w:r w:rsidRPr="000F4F62">
        <w:rPr>
          <w:rFonts w:eastAsia="SimSun"/>
          <w:szCs w:val="18"/>
        </w:rPr>
        <w:t>页。</w:t>
      </w:r>
    </w:p>
  </w:footnote>
  <w:footnote w:id="41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13</w:t>
      </w:r>
      <w:r w:rsidRPr="000F4F62">
        <w:rPr>
          <w:rFonts w:eastAsia="SimSun"/>
          <w:szCs w:val="18"/>
        </w:rPr>
        <w:t>页。</w:t>
      </w:r>
    </w:p>
  </w:footnote>
  <w:footnote w:id="41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D. Fitzpatrick</w:t>
      </w:r>
      <w:r w:rsidRPr="000F4F62">
        <w:rPr>
          <w:rFonts w:eastAsia="SimSun"/>
          <w:szCs w:val="18"/>
        </w:rPr>
        <w:t>，《东帝汶重建与发展中的房产权利》，摘自《东帝汶：世界最新成立国面临的发展政策挑战》，</w:t>
      </w:r>
      <w:r w:rsidRPr="000F4F62">
        <w:rPr>
          <w:szCs w:val="18"/>
        </w:rPr>
        <w:t xml:space="preserve">Hill </w:t>
      </w:r>
      <w:r w:rsidRPr="000F4F62">
        <w:rPr>
          <w:rFonts w:eastAsia="SimSun"/>
          <w:szCs w:val="18"/>
        </w:rPr>
        <w:t>和</w:t>
      </w:r>
      <w:r w:rsidRPr="000F4F62">
        <w:rPr>
          <w:szCs w:val="18"/>
        </w:rPr>
        <w:t>Saldanha</w:t>
      </w:r>
      <w:r w:rsidRPr="000F4F62">
        <w:rPr>
          <w:rFonts w:eastAsia="SimSun"/>
          <w:szCs w:val="18"/>
        </w:rPr>
        <w:t>（编），澳大利亚国立大学，堪培拉，第</w:t>
      </w:r>
      <w:r w:rsidRPr="000F4F62">
        <w:rPr>
          <w:rFonts w:eastAsia="SimSun"/>
          <w:szCs w:val="18"/>
        </w:rPr>
        <w:t>178</w:t>
      </w:r>
      <w:r w:rsidRPr="000F4F62">
        <w:rPr>
          <w:rFonts w:eastAsia="SimSun"/>
          <w:szCs w:val="18"/>
        </w:rPr>
        <w:t>页。</w:t>
      </w:r>
    </w:p>
  </w:footnote>
  <w:footnote w:id="42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《土地法报告》（司法系统监测方案），</w:t>
      </w:r>
      <w:r w:rsidRPr="000F4F62">
        <w:rPr>
          <w:rFonts w:eastAsia="SimSun"/>
          <w:szCs w:val="18"/>
        </w:rPr>
        <w:t>2005</w:t>
      </w:r>
      <w:r w:rsidRPr="000F4F62">
        <w:rPr>
          <w:rFonts w:eastAsia="SimSun"/>
          <w:szCs w:val="18"/>
        </w:rPr>
        <w:t>年，第</w:t>
      </w:r>
      <w:r w:rsidRPr="000F4F62">
        <w:rPr>
          <w:szCs w:val="18"/>
        </w:rPr>
        <w:t>5-6</w:t>
      </w:r>
      <w:r w:rsidRPr="000F4F62">
        <w:rPr>
          <w:rFonts w:eastAsia="SimSun"/>
          <w:szCs w:val="18"/>
        </w:rPr>
        <w:t>页。</w:t>
      </w:r>
    </w:p>
  </w:footnote>
  <w:footnote w:id="42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7</w:t>
      </w:r>
      <w:r w:rsidRPr="000F4F62">
        <w:rPr>
          <w:rFonts w:eastAsia="SimSun"/>
          <w:szCs w:val="18"/>
        </w:rPr>
        <w:t>页。</w:t>
      </w:r>
    </w:p>
  </w:footnote>
  <w:footnote w:id="42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12</w:t>
      </w:r>
      <w:r w:rsidRPr="000F4F62">
        <w:rPr>
          <w:rFonts w:eastAsia="SimSun"/>
          <w:szCs w:val="18"/>
        </w:rPr>
        <w:t>页。</w:t>
      </w:r>
    </w:p>
  </w:footnote>
  <w:footnote w:id="42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Pr>
          <w:rFonts w:eastAsia="SimSun"/>
          <w:szCs w:val="18"/>
        </w:rPr>
        <w:t>东帝汶的法律与司法：公民对东帝汶法律与司法的认识和态度调查</w:t>
      </w:r>
      <w:r w:rsidRPr="000F4F62">
        <w:rPr>
          <w:rFonts w:eastAsia="SimSun"/>
          <w:szCs w:val="18"/>
        </w:rPr>
        <w:t>》，第</w:t>
      </w:r>
      <w:r w:rsidRPr="000F4F62">
        <w:rPr>
          <w:rFonts w:eastAsia="SimSun"/>
          <w:szCs w:val="18"/>
        </w:rPr>
        <w:t>46</w:t>
      </w:r>
      <w:r w:rsidRPr="000F4F62">
        <w:rPr>
          <w:rFonts w:eastAsia="SimSun"/>
          <w:szCs w:val="18"/>
        </w:rPr>
        <w:t>页。</w:t>
      </w:r>
    </w:p>
  </w:footnote>
  <w:footnote w:id="42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11-12</w:t>
      </w:r>
      <w:r w:rsidRPr="000F4F62">
        <w:rPr>
          <w:rFonts w:eastAsia="SimSun"/>
          <w:szCs w:val="18"/>
        </w:rPr>
        <w:t>页。</w:t>
      </w:r>
    </w:p>
  </w:footnote>
  <w:footnote w:id="425">
    <w:p w:rsidR="00930637" w:rsidRPr="000F4F62" w:rsidRDefault="00930637" w:rsidP="00182F32">
      <w:pPr>
        <w:tabs>
          <w:tab w:val="left" w:pos="360"/>
        </w:tabs>
        <w:spacing w:line="300" w:lineRule="exact"/>
        <w:ind w:left="360" w:hanging="360"/>
        <w:rPr>
          <w:rFonts w:eastAsia="MS Mincho"/>
          <w:sz w:val="18"/>
          <w:szCs w:val="18"/>
        </w:rPr>
      </w:pPr>
      <w:r w:rsidRPr="000F4F62">
        <w:rPr>
          <w:rStyle w:val="FootnoteReference"/>
          <w:sz w:val="18"/>
          <w:szCs w:val="18"/>
        </w:rPr>
        <w:footnoteRef/>
      </w:r>
      <w:r w:rsidRPr="000F4F62">
        <w:rPr>
          <w:sz w:val="18"/>
          <w:szCs w:val="18"/>
        </w:rPr>
        <w:t xml:space="preserve"> </w:t>
      </w:r>
      <w:r>
        <w:rPr>
          <w:rFonts w:hint="eastAsia"/>
          <w:sz w:val="18"/>
          <w:szCs w:val="18"/>
        </w:rPr>
        <w:tab/>
      </w:r>
      <w:r w:rsidRPr="000F4F62">
        <w:rPr>
          <w:rFonts w:eastAsia="MS Mincho"/>
          <w:sz w:val="18"/>
          <w:szCs w:val="18"/>
        </w:rPr>
        <w:t>O’ Keefe</w:t>
      </w:r>
      <w:r w:rsidRPr="000F4F62">
        <w:rPr>
          <w:sz w:val="18"/>
          <w:szCs w:val="18"/>
        </w:rPr>
        <w:t>，《东帝汶妇女：妇女与健康、教育、经济能力、决策参与报告》，（爱尔兰援助组织，</w:t>
      </w:r>
      <w:r w:rsidRPr="000F4F62">
        <w:rPr>
          <w:sz w:val="18"/>
          <w:szCs w:val="18"/>
        </w:rPr>
        <w:t>2002</w:t>
      </w:r>
      <w:r w:rsidRPr="000F4F62">
        <w:rPr>
          <w:sz w:val="18"/>
          <w:szCs w:val="18"/>
        </w:rPr>
        <w:t>年），第</w:t>
      </w:r>
      <w:r w:rsidRPr="000F4F62">
        <w:rPr>
          <w:sz w:val="18"/>
          <w:szCs w:val="18"/>
        </w:rPr>
        <w:t>82</w:t>
      </w:r>
      <w:r w:rsidRPr="000F4F62">
        <w:rPr>
          <w:sz w:val="18"/>
          <w:szCs w:val="18"/>
        </w:rPr>
        <w:t>页。</w:t>
      </w:r>
    </w:p>
  </w:footnote>
  <w:footnote w:id="42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《土地争端调解法律框架》（《东帝汶土地法方案》，国家科学调查中心，司法部国家土地与房产理事会），（</w:t>
      </w:r>
      <w:r w:rsidRPr="000F4F62">
        <w:rPr>
          <w:rFonts w:eastAsia="SimSun"/>
          <w:szCs w:val="18"/>
        </w:rPr>
        <w:t>2004</w:t>
      </w:r>
      <w:r w:rsidRPr="000F4F62">
        <w:rPr>
          <w:rFonts w:eastAsia="SimSun"/>
          <w:szCs w:val="18"/>
        </w:rPr>
        <w:t>年）第</w:t>
      </w:r>
      <w:r w:rsidRPr="000F4F62">
        <w:rPr>
          <w:rFonts w:eastAsia="SimSun"/>
          <w:szCs w:val="18"/>
        </w:rPr>
        <w:t>37</w:t>
      </w:r>
      <w:r w:rsidRPr="000F4F62">
        <w:rPr>
          <w:rFonts w:eastAsia="SimSun"/>
          <w:szCs w:val="18"/>
        </w:rPr>
        <w:t>页。</w:t>
      </w:r>
    </w:p>
  </w:footnote>
  <w:footnote w:id="42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rFonts w:eastAsia="SimSun"/>
          <w:szCs w:val="18"/>
        </w:rPr>
        <w:t>3</w:t>
      </w:r>
      <w:r w:rsidRPr="000F4F62">
        <w:rPr>
          <w:szCs w:val="18"/>
        </w:rPr>
        <w:t>9</w:t>
      </w:r>
      <w:r w:rsidRPr="000F4F62">
        <w:rPr>
          <w:rFonts w:eastAsia="SimSun"/>
          <w:szCs w:val="18"/>
        </w:rPr>
        <w:t>页。</w:t>
      </w:r>
    </w:p>
  </w:footnote>
  <w:footnote w:id="42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sidRPr="000F4F62">
        <w:rPr>
          <w:szCs w:val="18"/>
        </w:rPr>
        <w:t>消除对妇女歧视委员会</w:t>
      </w:r>
      <w:r w:rsidRPr="000F4F62">
        <w:rPr>
          <w:rFonts w:eastAsia="SimSun"/>
          <w:szCs w:val="18"/>
        </w:rPr>
        <w:t>条约报告讲习班</w:t>
      </w:r>
      <w:r>
        <w:rPr>
          <w:rFonts w:eastAsia="SimSun" w:hint="eastAsia"/>
          <w:szCs w:val="18"/>
        </w:rPr>
        <w:t>磋商</w:t>
      </w:r>
      <w:r w:rsidRPr="000F4F62">
        <w:rPr>
          <w:rFonts w:eastAsia="SimSun"/>
          <w:szCs w:val="18"/>
        </w:rPr>
        <w:t>结果》（</w:t>
      </w:r>
      <w:r w:rsidRPr="000F4F62">
        <w:rPr>
          <w:rFonts w:eastAsia="SimSun"/>
          <w:szCs w:val="18"/>
        </w:rPr>
        <w:t>2005</w:t>
      </w:r>
      <w:r w:rsidRPr="000F4F62">
        <w:rPr>
          <w:rFonts w:eastAsia="SimSun"/>
          <w:szCs w:val="18"/>
        </w:rPr>
        <w:t>年）。</w:t>
      </w:r>
    </w:p>
  </w:footnote>
  <w:footnote w:id="42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sidRPr="000F4F62">
        <w:rPr>
          <w:rFonts w:eastAsia="SimSun"/>
          <w:szCs w:val="18"/>
        </w:rPr>
        <w:t>《土地争端调解法律框架》（《东帝汶土地法方案》，国家科学调查中心，司法部国家土地与房产理事会）（</w:t>
      </w:r>
      <w:r w:rsidRPr="000F4F62">
        <w:rPr>
          <w:rFonts w:eastAsia="SimSun"/>
          <w:szCs w:val="18"/>
        </w:rPr>
        <w:t>2004</w:t>
      </w:r>
      <w:r w:rsidRPr="000F4F62">
        <w:rPr>
          <w:rFonts w:eastAsia="SimSun"/>
          <w:szCs w:val="18"/>
        </w:rPr>
        <w:t>年），第</w:t>
      </w:r>
      <w:r w:rsidRPr="000F4F62">
        <w:rPr>
          <w:rFonts w:eastAsia="SimSun"/>
          <w:szCs w:val="18"/>
        </w:rPr>
        <w:t>40</w:t>
      </w:r>
      <w:r w:rsidRPr="000F4F62">
        <w:rPr>
          <w:rFonts w:eastAsia="SimSun"/>
          <w:szCs w:val="18"/>
        </w:rPr>
        <w:t>页。</w:t>
      </w:r>
    </w:p>
  </w:footnote>
  <w:footnote w:id="43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《东帝汶法律与司法：公民对东帝汶法律</w:t>
      </w:r>
      <w:r>
        <w:rPr>
          <w:rFonts w:eastAsia="SimSun" w:hint="eastAsia"/>
          <w:szCs w:val="18"/>
        </w:rPr>
        <w:t>与</w:t>
      </w:r>
      <w:r w:rsidRPr="000F4F62">
        <w:rPr>
          <w:rFonts w:eastAsia="SimSun"/>
          <w:szCs w:val="18"/>
        </w:rPr>
        <w:t>司法的认识</w:t>
      </w:r>
      <w:r>
        <w:rPr>
          <w:rFonts w:eastAsia="SimSun" w:hint="eastAsia"/>
          <w:szCs w:val="18"/>
        </w:rPr>
        <w:t>和</w:t>
      </w:r>
      <w:r w:rsidRPr="000F4F62">
        <w:rPr>
          <w:rFonts w:eastAsia="SimSun"/>
          <w:szCs w:val="18"/>
        </w:rPr>
        <w:t>态度调查》，第</w:t>
      </w:r>
      <w:r w:rsidRPr="000F4F62">
        <w:rPr>
          <w:rFonts w:eastAsia="SimSun"/>
          <w:szCs w:val="18"/>
        </w:rPr>
        <w:t>7</w:t>
      </w:r>
      <w:r w:rsidRPr="000F4F62">
        <w:rPr>
          <w:rFonts w:eastAsia="SimSun"/>
          <w:szCs w:val="18"/>
        </w:rPr>
        <w:t>页。</w:t>
      </w:r>
    </w:p>
  </w:footnote>
  <w:footnote w:id="43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《国家性别评估：东帝汶》，（联合国妇女发展基金，</w:t>
      </w:r>
      <w:r>
        <w:rPr>
          <w:szCs w:val="18"/>
        </w:rPr>
        <w:t>亚洲开发银行，</w:t>
      </w:r>
      <w:r>
        <w:rPr>
          <w:szCs w:val="18"/>
        </w:rPr>
        <w:t>2005</w:t>
      </w:r>
      <w:r>
        <w:rPr>
          <w:szCs w:val="18"/>
        </w:rPr>
        <w:t>年</w:t>
      </w:r>
      <w:r w:rsidRPr="000F4F62">
        <w:rPr>
          <w:rFonts w:eastAsia="SimSun"/>
          <w:szCs w:val="18"/>
        </w:rPr>
        <w:t>年），第</w:t>
      </w:r>
      <w:r w:rsidRPr="000F4F62">
        <w:rPr>
          <w:rFonts w:eastAsia="SimSun"/>
          <w:szCs w:val="18"/>
        </w:rPr>
        <w:t>50</w:t>
      </w:r>
      <w:r w:rsidRPr="000F4F62">
        <w:rPr>
          <w:rFonts w:eastAsia="SimSun"/>
          <w:szCs w:val="18"/>
        </w:rPr>
        <w:t>页。</w:t>
      </w:r>
    </w:p>
  </w:footnote>
  <w:footnote w:id="43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rFonts w:eastAsia="SimSun"/>
          <w:szCs w:val="18"/>
        </w:rPr>
        <w:t xml:space="preserve"> </w:t>
      </w:r>
      <w:r>
        <w:rPr>
          <w:rFonts w:eastAsia="SimSun" w:hint="eastAsia"/>
          <w:szCs w:val="18"/>
        </w:rPr>
        <w:tab/>
      </w:r>
      <w:r w:rsidRPr="000F4F62">
        <w:rPr>
          <w:rFonts w:eastAsia="SimSun"/>
          <w:szCs w:val="18"/>
        </w:rPr>
        <w:t>《</w:t>
      </w:r>
      <w:r>
        <w:rPr>
          <w:rFonts w:eastAsia="SimSun"/>
          <w:szCs w:val="18"/>
        </w:rPr>
        <w:t>印度尼西亚</w:t>
      </w:r>
      <w:r w:rsidRPr="000F4F62">
        <w:rPr>
          <w:rFonts w:eastAsia="SimSun"/>
          <w:szCs w:val="18"/>
        </w:rPr>
        <w:t>民法典》第</w:t>
      </w:r>
      <w:r w:rsidRPr="000F4F62">
        <w:rPr>
          <w:rFonts w:eastAsia="SimSun"/>
          <w:szCs w:val="18"/>
        </w:rPr>
        <w:t>5</w:t>
      </w:r>
      <w:r w:rsidRPr="000F4F62">
        <w:rPr>
          <w:rFonts w:eastAsia="SimSun"/>
          <w:szCs w:val="18"/>
        </w:rPr>
        <w:t>章</w:t>
      </w:r>
      <w:r>
        <w:rPr>
          <w:rFonts w:eastAsia="SimSun" w:hint="eastAsia"/>
          <w:szCs w:val="18"/>
        </w:rPr>
        <w:t>“</w:t>
      </w:r>
      <w:r w:rsidRPr="000F4F62">
        <w:rPr>
          <w:rFonts w:eastAsia="SimSun"/>
          <w:szCs w:val="18"/>
        </w:rPr>
        <w:t>配偶的权利与义务</w:t>
      </w:r>
      <w:r>
        <w:rPr>
          <w:rFonts w:eastAsia="SimSun" w:hint="eastAsia"/>
          <w:szCs w:val="18"/>
        </w:rPr>
        <w:t>”</w:t>
      </w:r>
      <w:r w:rsidRPr="000F4F62">
        <w:rPr>
          <w:rFonts w:eastAsia="SimSun"/>
          <w:szCs w:val="18"/>
        </w:rPr>
        <w:t>第</w:t>
      </w:r>
      <w:r w:rsidRPr="000F4F62">
        <w:rPr>
          <w:szCs w:val="18"/>
        </w:rPr>
        <w:t>106</w:t>
      </w:r>
      <w:r w:rsidRPr="000F4F62">
        <w:rPr>
          <w:rFonts w:eastAsia="SimSun"/>
          <w:szCs w:val="18"/>
        </w:rPr>
        <w:t>条。</w:t>
      </w:r>
    </w:p>
  </w:footnote>
  <w:footnote w:id="43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sidRPr="000F4F62">
        <w:rPr>
          <w:rFonts w:eastAsia="SimSun"/>
          <w:szCs w:val="18"/>
        </w:rPr>
        <w:t xml:space="preserve"> </w:t>
      </w:r>
      <w:r w:rsidRPr="000F4F62">
        <w:rPr>
          <w:rFonts w:eastAsia="SimSun"/>
          <w:szCs w:val="18"/>
        </w:rPr>
        <w:t>同上，第</w:t>
      </w:r>
      <w:r w:rsidRPr="000F4F62">
        <w:rPr>
          <w:szCs w:val="18"/>
        </w:rPr>
        <w:t>108</w:t>
      </w:r>
      <w:r w:rsidRPr="000F4F62">
        <w:rPr>
          <w:rFonts w:eastAsia="SimSun"/>
          <w:szCs w:val="18"/>
        </w:rPr>
        <w:t>条。</w:t>
      </w:r>
    </w:p>
  </w:footnote>
  <w:footnote w:id="43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105</w:t>
      </w:r>
      <w:r w:rsidRPr="000F4F62">
        <w:rPr>
          <w:rFonts w:eastAsia="SimSun"/>
          <w:szCs w:val="18"/>
        </w:rPr>
        <w:t>条。</w:t>
      </w:r>
    </w:p>
  </w:footnote>
  <w:footnote w:id="435">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w:t>
      </w:r>
      <w:r>
        <w:rPr>
          <w:rFonts w:eastAsia="SimSun"/>
          <w:szCs w:val="18"/>
        </w:rPr>
        <w:t>印度尼西亚</w:t>
      </w:r>
      <w:r w:rsidRPr="000F4F62">
        <w:rPr>
          <w:rFonts w:eastAsia="SimSun"/>
          <w:szCs w:val="18"/>
        </w:rPr>
        <w:t>民法典》第</w:t>
      </w:r>
      <w:r w:rsidRPr="000F4F62">
        <w:rPr>
          <w:rFonts w:eastAsia="SimSun"/>
          <w:szCs w:val="18"/>
        </w:rPr>
        <w:t>9</w:t>
      </w:r>
      <w:r w:rsidRPr="000F4F62">
        <w:rPr>
          <w:rFonts w:eastAsia="SimSun"/>
          <w:szCs w:val="18"/>
        </w:rPr>
        <w:t>章</w:t>
      </w:r>
      <w:r>
        <w:rPr>
          <w:rFonts w:eastAsia="SimSun" w:hint="eastAsia"/>
          <w:szCs w:val="18"/>
        </w:rPr>
        <w:t>“</w:t>
      </w:r>
      <w:r w:rsidRPr="000F4F62">
        <w:rPr>
          <w:rFonts w:eastAsia="SimSun"/>
          <w:szCs w:val="18"/>
        </w:rPr>
        <w:t>财产分配</w:t>
      </w:r>
      <w:r>
        <w:rPr>
          <w:rFonts w:eastAsia="SimSun" w:hint="eastAsia"/>
          <w:szCs w:val="18"/>
        </w:rPr>
        <w:t>”</w:t>
      </w:r>
      <w:r w:rsidRPr="000F4F62">
        <w:rPr>
          <w:rFonts w:eastAsia="SimSun"/>
          <w:szCs w:val="18"/>
        </w:rPr>
        <w:t>第</w:t>
      </w:r>
      <w:r w:rsidRPr="000F4F62">
        <w:rPr>
          <w:szCs w:val="18"/>
        </w:rPr>
        <w:t>1</w:t>
      </w:r>
      <w:r w:rsidRPr="000F4F62">
        <w:rPr>
          <w:rFonts w:eastAsia="SimSun"/>
          <w:szCs w:val="18"/>
        </w:rPr>
        <w:t>8</w:t>
      </w:r>
      <w:r w:rsidRPr="000F4F62">
        <w:rPr>
          <w:szCs w:val="18"/>
        </w:rPr>
        <w:t>6</w:t>
      </w:r>
      <w:r w:rsidRPr="000F4F62">
        <w:rPr>
          <w:rFonts w:eastAsia="SimSun"/>
          <w:szCs w:val="18"/>
        </w:rPr>
        <w:t>条。</w:t>
      </w:r>
    </w:p>
  </w:footnote>
  <w:footnote w:id="436">
    <w:p w:rsidR="00930637" w:rsidRPr="000F4F62" w:rsidRDefault="00930637" w:rsidP="00182F32">
      <w:pPr>
        <w:pStyle w:val="FootnoteText"/>
        <w:tabs>
          <w:tab w:val="left" w:pos="360"/>
        </w:tabs>
        <w:spacing w:line="300" w:lineRule="exact"/>
        <w:ind w:left="360" w:hanging="360"/>
        <w:jc w:val="both"/>
        <w:rPr>
          <w:rFonts w:eastAsia="SimSun"/>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110</w:t>
      </w:r>
      <w:r w:rsidRPr="000F4F62">
        <w:rPr>
          <w:rFonts w:eastAsia="SimSun"/>
          <w:szCs w:val="18"/>
        </w:rPr>
        <w:t>条。</w:t>
      </w:r>
    </w:p>
  </w:footnote>
  <w:footnote w:id="437">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111</w:t>
      </w:r>
      <w:r w:rsidRPr="000F4F62">
        <w:rPr>
          <w:rFonts w:eastAsia="SimSun"/>
          <w:szCs w:val="18"/>
        </w:rPr>
        <w:t>条第</w:t>
      </w:r>
      <w:r w:rsidRPr="000F4F62">
        <w:rPr>
          <w:szCs w:val="18"/>
        </w:rPr>
        <w:t>1</w:t>
      </w:r>
      <w:r w:rsidRPr="000F4F62">
        <w:rPr>
          <w:rFonts w:eastAsia="SimSun"/>
          <w:szCs w:val="18"/>
        </w:rPr>
        <w:t>款。</w:t>
      </w:r>
    </w:p>
  </w:footnote>
  <w:footnote w:id="438">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同上，第</w:t>
      </w:r>
      <w:r w:rsidRPr="000F4F62">
        <w:rPr>
          <w:szCs w:val="18"/>
        </w:rPr>
        <w:t>111</w:t>
      </w:r>
      <w:r w:rsidRPr="000F4F62">
        <w:rPr>
          <w:rFonts w:eastAsia="SimSun"/>
          <w:szCs w:val="18"/>
        </w:rPr>
        <w:t>条第</w:t>
      </w:r>
      <w:r w:rsidRPr="000F4F62">
        <w:rPr>
          <w:szCs w:val="18"/>
        </w:rPr>
        <w:t>2</w:t>
      </w:r>
      <w:r w:rsidRPr="000F4F62">
        <w:rPr>
          <w:rFonts w:eastAsia="SimSun"/>
          <w:szCs w:val="18"/>
        </w:rPr>
        <w:t>款。</w:t>
      </w:r>
    </w:p>
  </w:footnote>
  <w:footnote w:id="439">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《国家发展计划》，第</w:t>
      </w:r>
      <w:r w:rsidRPr="000F4F62">
        <w:rPr>
          <w:rFonts w:eastAsia="SimSun"/>
          <w:szCs w:val="18"/>
        </w:rPr>
        <w:t>3</w:t>
      </w:r>
      <w:r w:rsidRPr="000F4F62">
        <w:rPr>
          <w:rFonts w:eastAsia="SimSun"/>
          <w:szCs w:val="18"/>
        </w:rPr>
        <w:t>部分，</w:t>
      </w:r>
      <w:r>
        <w:rPr>
          <w:rFonts w:eastAsia="SimSun" w:hint="eastAsia"/>
          <w:szCs w:val="18"/>
        </w:rPr>
        <w:t>第</w:t>
      </w:r>
      <w:r w:rsidRPr="000F4F62">
        <w:rPr>
          <w:szCs w:val="18"/>
        </w:rPr>
        <w:t>11.23</w:t>
      </w:r>
      <w:r>
        <w:rPr>
          <w:rFonts w:hint="eastAsia"/>
          <w:szCs w:val="18"/>
        </w:rPr>
        <w:t>条</w:t>
      </w:r>
      <w:r w:rsidRPr="000F4F62">
        <w:rPr>
          <w:rFonts w:eastAsia="SimSun"/>
          <w:szCs w:val="18"/>
        </w:rPr>
        <w:t>。</w:t>
      </w:r>
    </w:p>
  </w:footnote>
  <w:footnote w:id="440">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Pr>
          <w:rFonts w:hint="eastAsia"/>
          <w:szCs w:val="18"/>
        </w:rPr>
        <w:t>“</w:t>
      </w:r>
      <w:r w:rsidRPr="000F4F62">
        <w:rPr>
          <w:szCs w:val="18"/>
        </w:rPr>
        <w:t>Chega!</w:t>
      </w:r>
      <w:r>
        <w:rPr>
          <w:rFonts w:hint="eastAsia"/>
          <w:szCs w:val="18"/>
        </w:rPr>
        <w:t>”</w:t>
      </w:r>
      <w:r w:rsidRPr="000F4F62">
        <w:rPr>
          <w:rFonts w:eastAsia="SimSun"/>
          <w:szCs w:val="18"/>
        </w:rPr>
        <w:t>，接纳、真相与和解委员会报告（</w:t>
      </w:r>
      <w:r w:rsidRPr="000F4F62">
        <w:rPr>
          <w:rFonts w:eastAsia="SimSun"/>
          <w:szCs w:val="18"/>
        </w:rPr>
        <w:t>2006</w:t>
      </w:r>
      <w:r w:rsidRPr="000F4F62">
        <w:rPr>
          <w:rFonts w:eastAsia="SimSun"/>
          <w:szCs w:val="18"/>
        </w:rPr>
        <w:t>年）。</w:t>
      </w:r>
    </w:p>
  </w:footnote>
  <w:footnote w:id="441">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G. Wandita</w:t>
      </w:r>
      <w:r w:rsidRPr="000F4F62">
        <w:rPr>
          <w:rFonts w:eastAsia="SimSun"/>
          <w:szCs w:val="18"/>
        </w:rPr>
        <w:t>、</w:t>
      </w:r>
      <w:r w:rsidRPr="000F4F62">
        <w:rPr>
          <w:szCs w:val="18"/>
        </w:rPr>
        <w:t>K. Campbell-Nelson</w:t>
      </w:r>
      <w:r w:rsidRPr="000F4F62">
        <w:rPr>
          <w:rFonts w:eastAsia="SimSun"/>
          <w:szCs w:val="18"/>
        </w:rPr>
        <w:t>、</w:t>
      </w:r>
      <w:r w:rsidRPr="000F4F62">
        <w:rPr>
          <w:szCs w:val="18"/>
        </w:rPr>
        <w:t>M. Leong-Pereira</w:t>
      </w:r>
      <w:r w:rsidRPr="000F4F62">
        <w:rPr>
          <w:rFonts w:eastAsia="SimSun"/>
          <w:szCs w:val="18"/>
        </w:rPr>
        <w:t>，《东帝汶的性别问题与补偿》，摘自</w:t>
      </w:r>
      <w:r w:rsidRPr="000F4F62">
        <w:rPr>
          <w:szCs w:val="18"/>
        </w:rPr>
        <w:t>R. Rubio Marín</w:t>
      </w:r>
      <w:r w:rsidRPr="000F4F62">
        <w:rPr>
          <w:rFonts w:eastAsia="SimSun"/>
          <w:szCs w:val="18"/>
        </w:rPr>
        <w:t>编写的《补偿的产生：确认侵犯人权行为的受害妇女并给予赔偿》，即将由</w:t>
      </w:r>
      <w:r w:rsidRPr="000F4F62">
        <w:rPr>
          <w:rFonts w:eastAsia="SimSun"/>
          <w:szCs w:val="18"/>
        </w:rPr>
        <w:t>ICTJ-</w:t>
      </w:r>
      <w:r w:rsidRPr="000F4F62">
        <w:rPr>
          <w:rFonts w:eastAsia="SimSun"/>
          <w:szCs w:val="18"/>
        </w:rPr>
        <w:t>社会科学委员会出版（</w:t>
      </w:r>
      <w:r w:rsidRPr="000F4F62">
        <w:rPr>
          <w:rFonts w:eastAsia="SimSun"/>
          <w:szCs w:val="18"/>
        </w:rPr>
        <w:t>2006</w:t>
      </w:r>
      <w:r w:rsidRPr="000F4F62">
        <w:rPr>
          <w:rFonts w:eastAsia="SimSun"/>
          <w:szCs w:val="18"/>
        </w:rPr>
        <w:t>年），第</w:t>
      </w:r>
      <w:r w:rsidRPr="000F4F62">
        <w:rPr>
          <w:rFonts w:eastAsia="SimSun"/>
          <w:szCs w:val="18"/>
        </w:rPr>
        <w:t>8</w:t>
      </w:r>
      <w:r w:rsidRPr="000F4F62">
        <w:rPr>
          <w:rFonts w:eastAsia="SimSun"/>
          <w:szCs w:val="18"/>
        </w:rPr>
        <w:t>页。</w:t>
      </w:r>
    </w:p>
  </w:footnote>
  <w:footnote w:id="442">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rFonts w:eastAsia="SimSun"/>
          <w:szCs w:val="18"/>
        </w:rPr>
        <w:t>作为</w:t>
      </w:r>
      <w:r>
        <w:rPr>
          <w:rFonts w:eastAsia="SimSun"/>
          <w:szCs w:val="18"/>
        </w:rPr>
        <w:t>印度尼西亚</w:t>
      </w:r>
      <w:r w:rsidRPr="000F4F62">
        <w:rPr>
          <w:rFonts w:eastAsia="SimSun"/>
          <w:szCs w:val="18"/>
        </w:rPr>
        <w:t>国家计划生育方案的一部分，</w:t>
      </w:r>
      <w:r>
        <w:rPr>
          <w:rFonts w:eastAsia="SimSun"/>
          <w:szCs w:val="18"/>
        </w:rPr>
        <w:t>印度尼西亚</w:t>
      </w:r>
      <w:r w:rsidRPr="000F4F62">
        <w:rPr>
          <w:rFonts w:eastAsia="SimSun"/>
          <w:szCs w:val="18"/>
        </w:rPr>
        <w:t>其他妇女，尤其是住在农村地区的贫困妇女，被迫接受节育方法。</w:t>
      </w:r>
    </w:p>
  </w:footnote>
  <w:footnote w:id="443">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Pr>
          <w:rFonts w:eastAsia="SimSun" w:hint="eastAsia"/>
          <w:szCs w:val="18"/>
        </w:rPr>
        <w:t xml:space="preserve"> </w:t>
      </w:r>
      <w:r>
        <w:rPr>
          <w:rFonts w:eastAsia="SimSun" w:hint="eastAsia"/>
          <w:szCs w:val="18"/>
        </w:rPr>
        <w:tab/>
      </w:r>
      <w:r>
        <w:rPr>
          <w:rFonts w:eastAsia="SimSun" w:hint="eastAsia"/>
          <w:szCs w:val="18"/>
        </w:rPr>
        <w:t>《</w:t>
      </w:r>
      <w:r w:rsidRPr="000F4F62">
        <w:rPr>
          <w:rFonts w:eastAsia="SimSun"/>
          <w:szCs w:val="18"/>
        </w:rPr>
        <w:t>接纳、真相与和解委员会最后报告》，第</w:t>
      </w:r>
      <w:r w:rsidRPr="000F4F62">
        <w:rPr>
          <w:rFonts w:eastAsia="SimSun"/>
          <w:szCs w:val="18"/>
        </w:rPr>
        <w:t>7</w:t>
      </w:r>
      <w:r w:rsidRPr="000F4F62">
        <w:rPr>
          <w:rFonts w:eastAsia="SimSun"/>
          <w:szCs w:val="18"/>
        </w:rPr>
        <w:t>章第</w:t>
      </w:r>
      <w:r w:rsidRPr="000F4F62">
        <w:rPr>
          <w:szCs w:val="18"/>
        </w:rPr>
        <w:t>9</w:t>
      </w:r>
      <w:r w:rsidRPr="000F4F62">
        <w:rPr>
          <w:rFonts w:eastAsia="SimSun"/>
          <w:szCs w:val="18"/>
        </w:rPr>
        <w:t>节</w:t>
      </w:r>
      <w:r>
        <w:rPr>
          <w:rFonts w:eastAsia="SimSun" w:hint="eastAsia"/>
          <w:szCs w:val="18"/>
        </w:rPr>
        <w:t>“</w:t>
      </w:r>
      <w:r w:rsidRPr="000F4F62">
        <w:rPr>
          <w:rFonts w:eastAsia="SimSun"/>
          <w:szCs w:val="18"/>
        </w:rPr>
        <w:t>社会与经济权利</w:t>
      </w:r>
      <w:r>
        <w:rPr>
          <w:rFonts w:eastAsia="SimSun" w:hint="eastAsia"/>
          <w:szCs w:val="18"/>
        </w:rPr>
        <w:t>”</w:t>
      </w:r>
      <w:r w:rsidRPr="000F4F62">
        <w:rPr>
          <w:rFonts w:eastAsia="SimSun"/>
          <w:szCs w:val="18"/>
        </w:rPr>
        <w:t>。</w:t>
      </w:r>
    </w:p>
  </w:footnote>
  <w:footnote w:id="444">
    <w:p w:rsidR="00930637" w:rsidRPr="000F4F62" w:rsidRDefault="00930637" w:rsidP="00182F32">
      <w:pPr>
        <w:pStyle w:val="FootnoteText"/>
        <w:tabs>
          <w:tab w:val="left" w:pos="360"/>
        </w:tabs>
        <w:spacing w:line="300" w:lineRule="exact"/>
        <w:ind w:left="360" w:hanging="360"/>
        <w:jc w:val="both"/>
        <w:rPr>
          <w:szCs w:val="18"/>
        </w:rPr>
      </w:pPr>
      <w:r w:rsidRPr="000F4F62">
        <w:rPr>
          <w:rStyle w:val="FootnoteReference"/>
          <w:szCs w:val="18"/>
        </w:rPr>
        <w:footnoteRef/>
      </w:r>
      <w:r w:rsidRPr="000F4F62">
        <w:rPr>
          <w:szCs w:val="18"/>
        </w:rPr>
        <w:t xml:space="preserve"> </w:t>
      </w:r>
      <w:r>
        <w:rPr>
          <w:rFonts w:hint="eastAsia"/>
          <w:szCs w:val="18"/>
        </w:rPr>
        <w:tab/>
      </w:r>
      <w:r w:rsidRPr="000F4F62">
        <w:rPr>
          <w:szCs w:val="18"/>
        </w:rPr>
        <w:t>G. Wandita</w:t>
      </w:r>
      <w:r>
        <w:rPr>
          <w:rFonts w:eastAsia="SimSun" w:hint="eastAsia"/>
          <w:szCs w:val="18"/>
        </w:rPr>
        <w:t>、</w:t>
      </w:r>
      <w:r w:rsidRPr="000F4F62">
        <w:rPr>
          <w:szCs w:val="18"/>
        </w:rPr>
        <w:t>K. Campbell-Nelson</w:t>
      </w:r>
      <w:r>
        <w:rPr>
          <w:rFonts w:eastAsia="SimSun" w:hint="eastAsia"/>
          <w:szCs w:val="18"/>
        </w:rPr>
        <w:t>、</w:t>
      </w:r>
      <w:r w:rsidRPr="000F4F62">
        <w:rPr>
          <w:szCs w:val="18"/>
        </w:rPr>
        <w:t>M. Leong-Pereira</w:t>
      </w:r>
      <w:r w:rsidRPr="000F4F62">
        <w:rPr>
          <w:rFonts w:eastAsia="SimSun"/>
          <w:szCs w:val="18"/>
        </w:rPr>
        <w:t>，《东帝汶的性别问题与补偿》，摘自</w:t>
      </w:r>
      <w:r w:rsidRPr="000F4F62">
        <w:rPr>
          <w:szCs w:val="18"/>
        </w:rPr>
        <w:t>R. Rubio Marín</w:t>
      </w:r>
      <w:r w:rsidRPr="000F4F62">
        <w:rPr>
          <w:rFonts w:eastAsia="SimSun"/>
          <w:szCs w:val="18"/>
        </w:rPr>
        <w:t>编写的《补偿的产生：确认侵犯人权行为的受害妇女并给予赔偿》，即将由</w:t>
      </w:r>
      <w:r w:rsidRPr="000F4F62">
        <w:rPr>
          <w:rFonts w:eastAsia="SimSun"/>
          <w:szCs w:val="18"/>
        </w:rPr>
        <w:t>ICTJ-</w:t>
      </w:r>
      <w:r w:rsidRPr="000F4F62">
        <w:rPr>
          <w:rFonts w:eastAsia="SimSun"/>
          <w:szCs w:val="18"/>
        </w:rPr>
        <w:t>社会科学委员会出版（</w:t>
      </w:r>
      <w:r w:rsidRPr="000F4F62">
        <w:rPr>
          <w:rFonts w:eastAsia="SimSun"/>
          <w:szCs w:val="18"/>
        </w:rPr>
        <w:t>2006</w:t>
      </w:r>
      <w:r w:rsidRPr="000F4F62">
        <w:rPr>
          <w:rFonts w:eastAsia="SimSun"/>
          <w:szCs w:val="18"/>
        </w:rPr>
        <w:t>年），第</w:t>
      </w:r>
      <w:r w:rsidRPr="000F4F62">
        <w:rPr>
          <w:rFonts w:eastAsia="SimSun"/>
          <w:szCs w:val="18"/>
        </w:rPr>
        <w:t>24</w:t>
      </w:r>
      <w:r w:rsidRPr="000F4F62">
        <w:rPr>
          <w:rFonts w:eastAsia="SimSun"/>
          <w:szCs w:val="18"/>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30637">
                  <w:tblPrEx>
                    <w:tblCellMar>
                      <w:top w:w="0" w:type="dxa"/>
                      <w:bottom w:w="0" w:type="dxa"/>
                    </w:tblCellMar>
                  </w:tblPrEx>
                  <w:trPr>
                    <w:trHeight w:hRule="exact" w:val="864"/>
                  </w:trPr>
                  <w:tc>
                    <w:tcPr>
                      <w:tcW w:w="4838" w:type="dxa"/>
                      <w:tcBorders>
                        <w:bottom w:val="single" w:sz="4" w:space="0" w:color="auto"/>
                      </w:tcBorders>
                      <w:vAlign w:val="bottom"/>
                    </w:tcPr>
                    <w:p w:rsidR="00930637" w:rsidRDefault="0093063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930637" w:rsidRDefault="00930637">
                      <w:pPr>
                        <w:pStyle w:val="Header"/>
                        <w:pBdr>
                          <w:bottom w:val="none" w:sz="0" w:space="0" w:color="auto"/>
                        </w:pBdr>
                      </w:pPr>
                    </w:p>
                  </w:tc>
                </w:tr>
              </w:tbl>
              <w:p w:rsidR="00930637" w:rsidRDefault="0093063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30637">
                  <w:tblPrEx>
                    <w:tblCellMar>
                      <w:top w:w="0" w:type="dxa"/>
                      <w:bottom w:w="0" w:type="dxa"/>
                    </w:tblCellMar>
                  </w:tblPrEx>
                  <w:trPr>
                    <w:trHeight w:hRule="exact" w:val="864"/>
                  </w:trPr>
                  <w:tc>
                    <w:tcPr>
                      <w:tcW w:w="4838" w:type="dxa"/>
                      <w:tcBorders>
                        <w:bottom w:val="single" w:sz="4" w:space="0" w:color="auto"/>
                      </w:tcBorders>
                      <w:vAlign w:val="bottom"/>
                    </w:tcPr>
                    <w:p w:rsidR="00930637" w:rsidRDefault="00930637">
                      <w:pPr>
                        <w:pStyle w:val="Header"/>
                        <w:pBdr>
                          <w:bottom w:val="none" w:sz="0" w:space="0" w:color="auto"/>
                        </w:pBdr>
                      </w:pPr>
                    </w:p>
                  </w:tc>
                  <w:tc>
                    <w:tcPr>
                      <w:tcW w:w="5048" w:type="dxa"/>
                      <w:tcBorders>
                        <w:bottom w:val="single" w:sz="4" w:space="0" w:color="auto"/>
                      </w:tcBorders>
                      <w:vAlign w:val="bottom"/>
                    </w:tcPr>
                    <w:p w:rsidR="00930637" w:rsidRDefault="00930637">
                      <w:pPr>
                        <w:pStyle w:val="Header"/>
                        <w:pBdr>
                          <w:bottom w:val="none" w:sz="0" w:space="0" w:color="auto"/>
                        </w:pBdr>
                        <w:spacing w:after="80"/>
                        <w:jc w:val="right"/>
                        <w:rPr>
                          <w:rFonts w:hint="eastAsia"/>
                          <w:b/>
                        </w:rPr>
                      </w:pPr>
                      <w:r>
                        <w:rPr>
                          <w:b/>
                        </w:rPr>
                        <w:t>CEDAW/C/NLD/4</w:t>
                      </w:r>
                    </w:p>
                  </w:tc>
                </w:tr>
              </w:tbl>
              <w:p w:rsidR="00930637" w:rsidRDefault="0093063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93063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30637" w:rsidRDefault="0093063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930637" w:rsidRDefault="0093063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930637" w:rsidRDefault="0093063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930637" w:rsidRDefault="00930637">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TLS</w:t>
          </w:r>
          <w:r>
            <w:rPr>
              <w:position w:val="-4"/>
            </w:rPr>
            <w:t>/</w:t>
          </w:r>
          <w:r>
            <w:rPr>
              <w:rFonts w:hint="eastAsia"/>
              <w:position w:val="-4"/>
            </w:rPr>
            <w:t>1</w:t>
          </w:r>
        </w:p>
      </w:tc>
    </w:tr>
    <w:tr w:rsidR="00930637">
      <w:tblPrEx>
        <w:tblCellMar>
          <w:top w:w="0" w:type="dxa"/>
          <w:bottom w:w="0" w:type="dxa"/>
        </w:tblCellMar>
      </w:tblPrEx>
      <w:trPr>
        <w:trHeight w:hRule="exact" w:val="2880"/>
      </w:trPr>
      <w:tc>
        <w:tcPr>
          <w:tcW w:w="1267" w:type="dxa"/>
          <w:tcBorders>
            <w:left w:val="nil"/>
            <w:bottom w:val="single" w:sz="12" w:space="0" w:color="auto"/>
            <w:right w:val="nil"/>
          </w:tcBorders>
        </w:tcPr>
        <w:p w:rsidR="00930637" w:rsidRDefault="0093063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5.5pt;height:49.5pt" fillcolor="window">
                <v:imagedata r:id="rId1" o:title=""/>
              </v:shape>
            </w:pict>
          </w:r>
        </w:p>
        <w:p w:rsidR="00930637" w:rsidRDefault="00930637">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930637" w:rsidRDefault="00930637">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930637" w:rsidRDefault="00930637">
          <w:pPr>
            <w:pStyle w:val="Header"/>
            <w:pBdr>
              <w:bottom w:val="none" w:sz="0" w:space="0" w:color="auto"/>
            </w:pBdr>
            <w:spacing w:before="109"/>
          </w:pPr>
        </w:p>
      </w:tc>
      <w:tc>
        <w:tcPr>
          <w:tcW w:w="3079" w:type="dxa"/>
          <w:gridSpan w:val="2"/>
          <w:tcBorders>
            <w:left w:val="nil"/>
            <w:bottom w:val="single" w:sz="12" w:space="0" w:color="auto"/>
            <w:right w:val="nil"/>
          </w:tcBorders>
        </w:tcPr>
        <w:p w:rsidR="00930637" w:rsidRDefault="00930637">
          <w:pPr>
            <w:spacing w:before="240" w:line="240" w:lineRule="exact"/>
          </w:pPr>
          <w:r>
            <w:t>Distr.: General</w:t>
          </w:r>
        </w:p>
        <w:p w:rsidR="00930637" w:rsidRDefault="00930637">
          <w:pPr>
            <w:spacing w:line="240" w:lineRule="exact"/>
            <w:rPr>
              <w:rFonts w:hint="eastAsia"/>
            </w:rPr>
          </w:pPr>
          <w:r>
            <w:rPr>
              <w:rFonts w:hint="eastAsia"/>
            </w:rPr>
            <w:t>24</w:t>
          </w:r>
          <w:r>
            <w:t xml:space="preserve"> </w:t>
          </w:r>
          <w:r>
            <w:rPr>
              <w:rFonts w:hint="eastAsia"/>
            </w:rPr>
            <w:t xml:space="preserve">November </w:t>
          </w:r>
          <w:r>
            <w:t>200</w:t>
          </w:r>
          <w:r>
            <w:rPr>
              <w:rFonts w:hint="eastAsia"/>
            </w:rPr>
            <w:t>8</w:t>
          </w:r>
        </w:p>
        <w:p w:rsidR="00930637" w:rsidRDefault="00930637">
          <w:pPr>
            <w:spacing w:line="240" w:lineRule="exact"/>
          </w:pPr>
        </w:p>
        <w:p w:rsidR="00930637" w:rsidRDefault="00930637">
          <w:pPr>
            <w:spacing w:line="240" w:lineRule="exact"/>
          </w:pPr>
          <w:r>
            <w:t>Chinese</w:t>
          </w:r>
        </w:p>
        <w:p w:rsidR="00930637" w:rsidRDefault="00930637">
          <w:pPr>
            <w:spacing w:line="240" w:lineRule="exact"/>
            <w:rPr>
              <w:rFonts w:hint="eastAsia"/>
            </w:rPr>
          </w:pPr>
          <w:r>
            <w:t xml:space="preserve">Original: </w:t>
          </w:r>
          <w:r>
            <w:rPr>
              <w:rFonts w:hint="eastAsia"/>
            </w:rPr>
            <w:t>English</w:t>
          </w:r>
        </w:p>
        <w:p w:rsidR="00930637" w:rsidRDefault="00930637">
          <w:pPr>
            <w:spacing w:line="240" w:lineRule="exact"/>
            <w:rPr>
              <w:rFonts w:hint="eastAsia"/>
            </w:rPr>
          </w:pPr>
        </w:p>
        <w:p w:rsidR="00930637" w:rsidRDefault="00930637">
          <w:pPr>
            <w:spacing w:line="240" w:lineRule="exact"/>
            <w:rPr>
              <w:rFonts w:hint="eastAsia"/>
              <w:b/>
              <w:u w:val="single"/>
            </w:rPr>
          </w:pPr>
        </w:p>
      </w:tc>
    </w:tr>
  </w:tbl>
  <w:p w:rsidR="00930637" w:rsidRDefault="0093063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30637">
                  <w:tblPrEx>
                    <w:tblCellMar>
                      <w:top w:w="0" w:type="dxa"/>
                      <w:bottom w:w="0" w:type="dxa"/>
                    </w:tblCellMar>
                  </w:tblPrEx>
                  <w:trPr>
                    <w:trHeight w:hRule="exact" w:val="864"/>
                  </w:trPr>
                  <w:tc>
                    <w:tcPr>
                      <w:tcW w:w="4838" w:type="dxa"/>
                      <w:tcBorders>
                        <w:bottom w:val="single" w:sz="4" w:space="0" w:color="auto"/>
                      </w:tcBorders>
                      <w:vAlign w:val="bottom"/>
                    </w:tcPr>
                    <w:p w:rsidR="00930637" w:rsidRDefault="00930637">
                      <w:pPr>
                        <w:pStyle w:val="Header"/>
                        <w:pBdr>
                          <w:bottom w:val="none" w:sz="0" w:space="0" w:color="auto"/>
                        </w:pBdr>
                        <w:spacing w:after="80"/>
                        <w:jc w:val="both"/>
                        <w:rPr>
                          <w:rFonts w:hint="eastAsia"/>
                          <w:b/>
                        </w:rPr>
                      </w:pPr>
                      <w:r>
                        <w:rPr>
                          <w:b/>
                        </w:rPr>
                        <w:t>CEDAW/C</w:t>
                      </w:r>
                      <w:r>
                        <w:rPr>
                          <w:rFonts w:hint="eastAsia"/>
                          <w:b/>
                        </w:rPr>
                        <w:t>/TLS</w:t>
                      </w:r>
                      <w:r>
                        <w:rPr>
                          <w:b/>
                        </w:rPr>
                        <w:t>/</w:t>
                      </w:r>
                      <w:r>
                        <w:rPr>
                          <w:rFonts w:hint="eastAsia"/>
                          <w:b/>
                        </w:rPr>
                        <w:t>1</w:t>
                      </w:r>
                    </w:p>
                  </w:tc>
                  <w:tc>
                    <w:tcPr>
                      <w:tcW w:w="5048" w:type="dxa"/>
                      <w:tcBorders>
                        <w:bottom w:val="single" w:sz="4" w:space="0" w:color="auto"/>
                      </w:tcBorders>
                      <w:vAlign w:val="bottom"/>
                    </w:tcPr>
                    <w:p w:rsidR="00930637" w:rsidRDefault="00930637">
                      <w:pPr>
                        <w:pStyle w:val="Header"/>
                        <w:pBdr>
                          <w:bottom w:val="none" w:sz="0" w:space="0" w:color="auto"/>
                        </w:pBdr>
                      </w:pPr>
                    </w:p>
                  </w:tc>
                </w:tr>
              </w:tbl>
              <w:p w:rsidR="00930637" w:rsidRDefault="0093063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637" w:rsidRDefault="0093063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30637">
                  <w:tblPrEx>
                    <w:tblCellMar>
                      <w:top w:w="0" w:type="dxa"/>
                      <w:bottom w:w="0" w:type="dxa"/>
                    </w:tblCellMar>
                  </w:tblPrEx>
                  <w:trPr>
                    <w:trHeight w:hRule="exact" w:val="864"/>
                  </w:trPr>
                  <w:tc>
                    <w:tcPr>
                      <w:tcW w:w="4838" w:type="dxa"/>
                      <w:tcBorders>
                        <w:bottom w:val="single" w:sz="4" w:space="0" w:color="auto"/>
                      </w:tcBorders>
                      <w:vAlign w:val="bottom"/>
                    </w:tcPr>
                    <w:p w:rsidR="00930637" w:rsidRDefault="00930637">
                      <w:pPr>
                        <w:pStyle w:val="Header"/>
                        <w:pBdr>
                          <w:bottom w:val="none" w:sz="0" w:space="0" w:color="auto"/>
                        </w:pBdr>
                      </w:pPr>
                    </w:p>
                  </w:tc>
                  <w:tc>
                    <w:tcPr>
                      <w:tcW w:w="5048" w:type="dxa"/>
                      <w:tcBorders>
                        <w:bottom w:val="single" w:sz="4" w:space="0" w:color="auto"/>
                      </w:tcBorders>
                      <w:vAlign w:val="bottom"/>
                    </w:tcPr>
                    <w:p w:rsidR="00930637" w:rsidRDefault="00930637">
                      <w:pPr>
                        <w:pStyle w:val="Header"/>
                        <w:pBdr>
                          <w:bottom w:val="none" w:sz="0" w:space="0" w:color="auto"/>
                        </w:pBdr>
                        <w:spacing w:after="80"/>
                        <w:jc w:val="right"/>
                        <w:rPr>
                          <w:rFonts w:hint="eastAsia"/>
                          <w:b/>
                        </w:rPr>
                      </w:pPr>
                      <w:r>
                        <w:rPr>
                          <w:b/>
                        </w:rPr>
                        <w:t>CEDAW/C</w:t>
                      </w:r>
                      <w:r>
                        <w:rPr>
                          <w:rFonts w:hint="eastAsia"/>
                          <w:b/>
                        </w:rPr>
                        <w:t>/TLS</w:t>
                      </w:r>
                      <w:r>
                        <w:rPr>
                          <w:b/>
                        </w:rPr>
                        <w:t>/</w:t>
                      </w:r>
                      <w:r>
                        <w:rPr>
                          <w:rFonts w:hint="eastAsia"/>
                          <w:b/>
                        </w:rPr>
                        <w:t>1</w:t>
                      </w:r>
                    </w:p>
                  </w:tc>
                </w:tr>
              </w:tbl>
              <w:p w:rsidR="00930637" w:rsidRDefault="0093063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01312B6"/>
    <w:multiLevelType w:val="hybridMultilevel"/>
    <w:tmpl w:val="BB88C34E"/>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18924DF"/>
    <w:multiLevelType w:val="hybridMultilevel"/>
    <w:tmpl w:val="79FE6972"/>
    <w:lvl w:ilvl="0" w:tplc="04090001">
      <w:start w:val="1"/>
      <w:numFmt w:val="bullet"/>
      <w:lvlText w:val=""/>
      <w:lvlJc w:val="left"/>
      <w:pPr>
        <w:tabs>
          <w:tab w:val="num" w:pos="360"/>
        </w:tabs>
        <w:ind w:left="360" w:hanging="360"/>
      </w:pPr>
      <w:rPr>
        <w:rFonts w:ascii="Symbol" w:hAnsi="Symbol" w:hint="default"/>
      </w:rPr>
    </w:lvl>
    <w:lvl w:ilvl="1" w:tplc="0409000B">
      <w:start w:val="1"/>
      <w:numFmt w:val="bullet"/>
      <w:lvlText w:val=""/>
      <w:lvlJc w:val="left"/>
      <w:pPr>
        <w:tabs>
          <w:tab w:val="num" w:pos="1140"/>
        </w:tabs>
        <w:ind w:left="114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5ED7C26"/>
    <w:multiLevelType w:val="hybridMultilevel"/>
    <w:tmpl w:val="15022A42"/>
    <w:lvl w:ilvl="0" w:tplc="F6F83886">
      <w:start w:val="8"/>
      <w:numFmt w:val="upperLetter"/>
      <w:lvlText w:val="%1)"/>
      <w:lvlJc w:val="left"/>
      <w:pPr>
        <w:tabs>
          <w:tab w:val="num" w:pos="720"/>
        </w:tabs>
        <w:ind w:left="720" w:hanging="66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7590D13"/>
    <w:multiLevelType w:val="hybridMultilevel"/>
    <w:tmpl w:val="7E60BE0E"/>
    <w:lvl w:ilvl="0" w:tplc="6CE0587A">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tplc="04090003">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8">
    <w:nsid w:val="07865A32"/>
    <w:multiLevelType w:val="hybridMultilevel"/>
    <w:tmpl w:val="95BEFDDA"/>
    <w:lvl w:ilvl="0" w:tplc="04090001">
      <w:start w:val="1"/>
      <w:numFmt w:val="bullet"/>
      <w:lvlText w:val=""/>
      <w:lvlJc w:val="left"/>
      <w:pPr>
        <w:tabs>
          <w:tab w:val="num" w:pos="1080"/>
        </w:tabs>
        <w:ind w:left="1080" w:hanging="360"/>
      </w:pPr>
      <w:rPr>
        <w:rFonts w:ascii="Symbol" w:hAnsi="Symbol" w:hint="default"/>
      </w:rPr>
    </w:lvl>
    <w:lvl w:ilvl="1" w:tplc="0809000B">
      <w:start w:val="1"/>
      <w:numFmt w:val="bullet"/>
      <w:lvlText w:val=""/>
      <w:lvlJc w:val="left"/>
      <w:pPr>
        <w:tabs>
          <w:tab w:val="num" w:pos="1800"/>
        </w:tabs>
        <w:ind w:left="1800" w:hanging="360"/>
      </w:pPr>
      <w:rPr>
        <w:rFonts w:ascii="Wingdings" w:hAnsi="Wingdings"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nsid w:val="0B365AB6"/>
    <w:multiLevelType w:val="hybridMultilevel"/>
    <w:tmpl w:val="65B2F5EE"/>
    <w:lvl w:ilvl="0" w:tplc="6CE0587A">
      <w:start w:val="2"/>
      <w:numFmt w:val="bullet"/>
      <w:lvlText w:val=""/>
      <w:lvlJc w:val="left"/>
      <w:pPr>
        <w:tabs>
          <w:tab w:val="num" w:pos="2220"/>
        </w:tabs>
        <w:ind w:left="2220" w:hanging="360"/>
      </w:pPr>
      <w:rPr>
        <w:rFonts w:ascii="Symbol" w:eastAsia="PMingLiU" w:hAnsi="Symbol" w:cs="Times New Roman" w:hint="default"/>
        <w:color w:val="auto"/>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0">
    <w:nsid w:val="0C346812"/>
    <w:multiLevelType w:val="hybridMultilevel"/>
    <w:tmpl w:val="91BA0888"/>
    <w:lvl w:ilvl="0" w:tplc="6CE0587A">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11">
    <w:nsid w:val="0C40260F"/>
    <w:multiLevelType w:val="hybridMultilevel"/>
    <w:tmpl w:val="884A00FA"/>
    <w:lvl w:ilvl="0" w:tplc="6CE0587A">
      <w:start w:val="2"/>
      <w:numFmt w:val="bullet"/>
      <w:lvlText w:val=""/>
      <w:lvlJc w:val="left"/>
      <w:pPr>
        <w:tabs>
          <w:tab w:val="num" w:pos="1140"/>
        </w:tabs>
        <w:ind w:left="1140" w:hanging="360"/>
      </w:pPr>
      <w:rPr>
        <w:rFonts w:ascii="Symbol" w:eastAsia="PMingLiU" w:hAnsi="Symbol" w:cs="Times New Roman" w:hint="default"/>
        <w:color w:val="auto"/>
      </w:rPr>
    </w:lvl>
    <w:lvl w:ilvl="1" w:tplc="04090001">
      <w:start w:val="1"/>
      <w:numFmt w:val="bullet"/>
      <w:lvlText w:val=""/>
      <w:lvlJc w:val="left"/>
      <w:pPr>
        <w:tabs>
          <w:tab w:val="num" w:pos="1860"/>
        </w:tabs>
        <w:ind w:left="1860" w:hanging="360"/>
      </w:pPr>
      <w:rPr>
        <w:rFonts w:ascii="Symbol" w:hAnsi="Symbol"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2">
    <w:nsid w:val="0C53042B"/>
    <w:multiLevelType w:val="hybridMultilevel"/>
    <w:tmpl w:val="4E58FF38"/>
    <w:lvl w:ilvl="0" w:tplc="0409000B">
      <w:start w:val="1"/>
      <w:numFmt w:val="bullet"/>
      <w:lvlText w:val=""/>
      <w:lvlJc w:val="left"/>
      <w:pPr>
        <w:tabs>
          <w:tab w:val="num" w:pos="360"/>
        </w:tabs>
        <w:ind w:left="360" w:hanging="360"/>
      </w:pPr>
      <w:rPr>
        <w:rFonts w:ascii="Wingdings" w:hAnsi="Wingdings" w:hint="default"/>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3">
    <w:nsid w:val="0EA75564"/>
    <w:multiLevelType w:val="hybridMultilevel"/>
    <w:tmpl w:val="334C6B38"/>
    <w:lvl w:ilvl="0" w:tplc="745677F8">
      <w:start w:val="1"/>
      <w:numFmt w:val="bullet"/>
      <w:lvlText w:val=""/>
      <w:lvlJc w:val="left"/>
      <w:pPr>
        <w:tabs>
          <w:tab w:val="num" w:pos="720"/>
        </w:tabs>
        <w:ind w:left="720" w:hanging="360"/>
      </w:pPr>
      <w:rPr>
        <w:rFonts w:ascii="Symbol" w:hAnsi="Symbol" w:hint="default"/>
      </w:rPr>
    </w:lvl>
    <w:lvl w:ilvl="1" w:tplc="0C090019" w:tentative="1">
      <w:start w:val="1"/>
      <w:numFmt w:val="bullet"/>
      <w:lvlText w:val="o"/>
      <w:lvlJc w:val="left"/>
      <w:pPr>
        <w:tabs>
          <w:tab w:val="num" w:pos="1440"/>
        </w:tabs>
        <w:ind w:left="1440" w:hanging="360"/>
      </w:pPr>
      <w:rPr>
        <w:rFonts w:ascii="Courier New" w:hAnsi="Courier New" w:cs="Courier New" w:hint="default"/>
      </w:rPr>
    </w:lvl>
    <w:lvl w:ilvl="2" w:tplc="0C09001B" w:tentative="1">
      <w:start w:val="1"/>
      <w:numFmt w:val="bullet"/>
      <w:lvlText w:val=""/>
      <w:lvlJc w:val="left"/>
      <w:pPr>
        <w:tabs>
          <w:tab w:val="num" w:pos="2160"/>
        </w:tabs>
        <w:ind w:left="2160" w:hanging="360"/>
      </w:pPr>
      <w:rPr>
        <w:rFonts w:ascii="Wingdings" w:hAnsi="Wingdings"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cs="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cs="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14">
    <w:nsid w:val="11412487"/>
    <w:multiLevelType w:val="hybridMultilevel"/>
    <w:tmpl w:val="EC2012E8"/>
    <w:lvl w:ilvl="0" w:tplc="13D663D8">
      <w:start w:val="1"/>
      <w:numFmt w:val="bullet"/>
      <w:lvlText w:val=""/>
      <w:lvlJc w:val="left"/>
      <w:pPr>
        <w:tabs>
          <w:tab w:val="num" w:pos="720"/>
        </w:tabs>
        <w:ind w:left="720" w:hanging="360"/>
      </w:pPr>
      <w:rPr>
        <w:rFonts w:ascii="Symbol" w:hAnsi="Symbol" w:hint="default"/>
      </w:rPr>
    </w:lvl>
    <w:lvl w:ilvl="1" w:tplc="08090005" w:tentative="1">
      <w:start w:val="1"/>
      <w:numFmt w:val="bullet"/>
      <w:lvlText w:val="o"/>
      <w:lvlJc w:val="left"/>
      <w:pPr>
        <w:tabs>
          <w:tab w:val="num" w:pos="1440"/>
        </w:tabs>
        <w:ind w:left="1440" w:hanging="360"/>
      </w:pPr>
      <w:rPr>
        <w:rFonts w:ascii="Courier New" w:hAnsi="Courier New" w:cs="Courier New" w:hint="default"/>
      </w:rPr>
    </w:lvl>
    <w:lvl w:ilvl="2" w:tplc="0C09001B" w:tentative="1">
      <w:start w:val="1"/>
      <w:numFmt w:val="bullet"/>
      <w:lvlText w:val=""/>
      <w:lvlJc w:val="left"/>
      <w:pPr>
        <w:tabs>
          <w:tab w:val="num" w:pos="2160"/>
        </w:tabs>
        <w:ind w:left="2160" w:hanging="360"/>
      </w:pPr>
      <w:rPr>
        <w:rFonts w:ascii="Wingdings" w:hAnsi="Wingdings"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cs="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cs="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15">
    <w:nsid w:val="139C0CCB"/>
    <w:multiLevelType w:val="hybridMultilevel"/>
    <w:tmpl w:val="91B8BCA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17135ACF"/>
    <w:multiLevelType w:val="hybridMultilevel"/>
    <w:tmpl w:val="EAA2064E"/>
    <w:lvl w:ilvl="0" w:tplc="F690A5EE">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1A735E73"/>
    <w:multiLevelType w:val="hybridMultilevel"/>
    <w:tmpl w:val="1D1ADC46"/>
    <w:lvl w:ilvl="0" w:tplc="04090001">
      <w:start w:val="1"/>
      <w:numFmt w:val="bullet"/>
      <w:lvlText w:val=""/>
      <w:lvlJc w:val="left"/>
      <w:pPr>
        <w:tabs>
          <w:tab w:val="num" w:pos="1440"/>
        </w:tabs>
        <w:ind w:left="1440" w:hanging="360"/>
      </w:pPr>
      <w:rPr>
        <w:rFonts w:ascii="Symbol" w:hAnsi="Symbol" w:hint="default"/>
      </w:rPr>
    </w:lvl>
    <w:lvl w:ilvl="1" w:tplc="35EE6C08">
      <w:start w:val="1"/>
      <w:numFmt w:val="upperRoman"/>
      <w:lvlText w:val="%2."/>
      <w:lvlJc w:val="left"/>
      <w:pPr>
        <w:tabs>
          <w:tab w:val="num" w:pos="2520"/>
        </w:tabs>
        <w:ind w:left="2520" w:hanging="72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1AC10208"/>
    <w:multiLevelType w:val="hybridMultilevel"/>
    <w:tmpl w:val="71F086B8"/>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223C1802"/>
    <w:multiLevelType w:val="hybridMultilevel"/>
    <w:tmpl w:val="FF7A7B1C"/>
    <w:lvl w:ilvl="0" w:tplc="6A48DD50">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22D74CE2"/>
    <w:multiLevelType w:val="hybridMultilevel"/>
    <w:tmpl w:val="642AFDCE"/>
    <w:lvl w:ilvl="0" w:tplc="6CE0587A">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23">
    <w:nsid w:val="25C53C6B"/>
    <w:multiLevelType w:val="hybridMultilevel"/>
    <w:tmpl w:val="2E3E6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27546AB7"/>
    <w:multiLevelType w:val="hybridMultilevel"/>
    <w:tmpl w:val="72E4EF30"/>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nsid w:val="2B422BB3"/>
    <w:multiLevelType w:val="hybridMultilevel"/>
    <w:tmpl w:val="14484E22"/>
    <w:lvl w:ilvl="0" w:tplc="985A4B7E">
      <w:start w:val="1"/>
      <w:numFmt w:val="bullet"/>
      <w:lvlText w:val=""/>
      <w:lvlJc w:val="left"/>
      <w:pPr>
        <w:tabs>
          <w:tab w:val="num" w:pos="420"/>
        </w:tabs>
        <w:ind w:left="420" w:hanging="360"/>
      </w:pPr>
      <w:rPr>
        <w:rFonts w:ascii="Wingdings" w:hAnsi="Wingdings"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E1624ED"/>
    <w:multiLevelType w:val="hybridMultilevel"/>
    <w:tmpl w:val="4162CACE"/>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nsid w:val="3E1F72E8"/>
    <w:multiLevelType w:val="singleLevel"/>
    <w:tmpl w:val="E15AEEFA"/>
    <w:lvl w:ilvl="0">
      <w:start w:val="2"/>
      <w:numFmt w:val="upperLetter"/>
      <w:pStyle w:val="CharChar8"/>
      <w:lvlText w:val="%1."/>
      <w:lvlJc w:val="left"/>
      <w:pPr>
        <w:tabs>
          <w:tab w:val="num" w:pos="420"/>
        </w:tabs>
        <w:ind w:left="420" w:hanging="420"/>
      </w:pPr>
      <w:rPr>
        <w:rFonts w:hint="default"/>
      </w:rPr>
    </w:lvl>
  </w:abstractNum>
  <w:abstractNum w:abstractNumId="28">
    <w:nsid w:val="456C0786"/>
    <w:multiLevelType w:val="hybridMultilevel"/>
    <w:tmpl w:val="B328A1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C3D7699"/>
    <w:multiLevelType w:val="hybridMultilevel"/>
    <w:tmpl w:val="3BB86222"/>
    <w:lvl w:ilvl="0" w:tplc="6CE0587A">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31">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4D5D332F"/>
    <w:multiLevelType w:val="hybridMultilevel"/>
    <w:tmpl w:val="7E4EFA1C"/>
    <w:lvl w:ilvl="0" w:tplc="04090001">
      <w:start w:val="1"/>
      <w:numFmt w:val="bullet"/>
      <w:lvlText w:val=""/>
      <w:lvlJc w:val="left"/>
      <w:pPr>
        <w:tabs>
          <w:tab w:val="num" w:pos="420"/>
        </w:tabs>
        <w:ind w:left="420" w:hanging="360"/>
      </w:pPr>
      <w:rPr>
        <w:rFonts w:ascii="Symbol" w:hAnsi="Symbol" w:hint="default"/>
      </w:rPr>
    </w:lvl>
    <w:lvl w:ilvl="1" w:tplc="0409000B">
      <w:start w:val="1"/>
      <w:numFmt w:val="bullet"/>
      <w:lvlText w:val=""/>
      <w:lvlJc w:val="left"/>
      <w:pPr>
        <w:tabs>
          <w:tab w:val="num" w:pos="1140"/>
        </w:tabs>
        <w:ind w:left="1140" w:hanging="360"/>
      </w:pPr>
      <w:rPr>
        <w:rFonts w:ascii="Wingdings" w:hAnsi="Wingdings" w:hint="default"/>
      </w:rPr>
    </w:lvl>
    <w:lvl w:ilvl="2" w:tplc="777E928A">
      <w:start w:val="1"/>
      <w:numFmt w:val="bullet"/>
      <w:lvlText w:val=""/>
      <w:lvlJc w:val="left"/>
      <w:pPr>
        <w:tabs>
          <w:tab w:val="num" w:pos="1140"/>
        </w:tabs>
        <w:ind w:left="1140" w:hanging="360"/>
      </w:pPr>
      <w:rPr>
        <w:rFonts w:ascii="Symbol" w:hAnsi="Symbol" w:hint="default"/>
        <w:color w:val="auto"/>
        <w:sz w:val="24"/>
        <w:szCs w:val="24"/>
      </w:rPr>
    </w:lvl>
    <w:lvl w:ilvl="3" w:tplc="0409000B">
      <w:start w:val="1"/>
      <w:numFmt w:val="bullet"/>
      <w:lvlText w:val=""/>
      <w:lvlJc w:val="left"/>
      <w:pPr>
        <w:tabs>
          <w:tab w:val="num" w:pos="2580"/>
        </w:tabs>
        <w:ind w:left="2580" w:hanging="360"/>
      </w:pPr>
      <w:rPr>
        <w:rFonts w:ascii="Wingdings" w:hAnsi="Wingdings" w:hint="default"/>
      </w:r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3">
    <w:nsid w:val="4E433773"/>
    <w:multiLevelType w:val="hybridMultilevel"/>
    <w:tmpl w:val="EB26CE4E"/>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5">
    <w:nsid w:val="521231B4"/>
    <w:multiLevelType w:val="hybridMultilevel"/>
    <w:tmpl w:val="C7F0B642"/>
    <w:lvl w:ilvl="0" w:tplc="0409000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2195D29"/>
    <w:multiLevelType w:val="hybridMultilevel"/>
    <w:tmpl w:val="564AEC4C"/>
    <w:lvl w:ilvl="0" w:tplc="0409000B">
      <w:start w:val="1"/>
      <w:numFmt w:val="bullet"/>
      <w:lvlText w:val=""/>
      <w:lvlJc w:val="left"/>
      <w:pPr>
        <w:tabs>
          <w:tab w:val="num" w:pos="360"/>
        </w:tabs>
        <w:ind w:left="360" w:hanging="360"/>
      </w:pPr>
      <w:rPr>
        <w:rFonts w:ascii="Wingdings" w:hAnsi="Wingdings" w:hint="default"/>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37">
    <w:nsid w:val="54E923ED"/>
    <w:multiLevelType w:val="hybridMultilevel"/>
    <w:tmpl w:val="B47C7E82"/>
    <w:lvl w:ilvl="0" w:tplc="985A4B7E">
      <w:start w:val="1"/>
      <w:numFmt w:val="bullet"/>
      <w:lvlText w:val=""/>
      <w:lvlJc w:val="left"/>
      <w:pPr>
        <w:tabs>
          <w:tab w:val="num" w:pos="720"/>
        </w:tabs>
        <w:ind w:left="720" w:hanging="360"/>
      </w:pPr>
      <w:rPr>
        <w:rFonts w:ascii="Symbol" w:hAnsi="Symbol" w:hint="default"/>
      </w:rPr>
    </w:lvl>
    <w:lvl w:ilvl="1" w:tplc="DE4E0DB6" w:tentative="1">
      <w:start w:val="1"/>
      <w:numFmt w:val="bullet"/>
      <w:lvlText w:val="o"/>
      <w:lvlJc w:val="left"/>
      <w:pPr>
        <w:tabs>
          <w:tab w:val="num" w:pos="1440"/>
        </w:tabs>
        <w:ind w:left="1440" w:hanging="360"/>
      </w:pPr>
      <w:rPr>
        <w:rFonts w:ascii="Courier New" w:hAnsi="Courier New" w:cs="Courier New" w:hint="default"/>
      </w:rPr>
    </w:lvl>
    <w:lvl w:ilvl="2" w:tplc="A738AECE"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8">
    <w:nsid w:val="5889470A"/>
    <w:multiLevelType w:val="hybridMultilevel"/>
    <w:tmpl w:val="2494A50C"/>
    <w:lvl w:ilvl="0" w:tplc="6A22FB4E">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5AD8510A"/>
    <w:multiLevelType w:val="hybridMultilevel"/>
    <w:tmpl w:val="496633E6"/>
    <w:lvl w:ilvl="0" w:tplc="6CE0587A">
      <w:start w:val="2"/>
      <w:numFmt w:val="bullet"/>
      <w:lvlText w:val=""/>
      <w:lvlJc w:val="left"/>
      <w:pPr>
        <w:tabs>
          <w:tab w:val="num" w:pos="2220"/>
        </w:tabs>
        <w:ind w:left="2220" w:hanging="360"/>
      </w:pPr>
      <w:rPr>
        <w:rFonts w:ascii="Symbol" w:eastAsia="PMingLiU" w:hAnsi="Symbol" w:cs="Times New Roman" w:hint="default"/>
        <w:color w:val="auto"/>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0">
    <w:nsid w:val="5E610AEE"/>
    <w:multiLevelType w:val="hybridMultilevel"/>
    <w:tmpl w:val="190AFEB0"/>
    <w:lvl w:ilvl="0" w:tplc="985A4B7E">
      <w:start w:val="1"/>
      <w:numFmt w:val="bullet"/>
      <w:lvlText w:val=""/>
      <w:lvlJc w:val="left"/>
      <w:pPr>
        <w:tabs>
          <w:tab w:val="num" w:pos="720"/>
        </w:tabs>
        <w:ind w:left="720" w:hanging="360"/>
      </w:pPr>
      <w:rPr>
        <w:rFonts w:ascii="Wingdings" w:hAnsi="Wingdings" w:hint="default"/>
      </w:rPr>
    </w:lvl>
    <w:lvl w:ilvl="1" w:tplc="DE4E0DB6" w:tentative="1">
      <w:start w:val="1"/>
      <w:numFmt w:val="bullet"/>
      <w:lvlText w:val="o"/>
      <w:lvlJc w:val="left"/>
      <w:pPr>
        <w:tabs>
          <w:tab w:val="num" w:pos="1440"/>
        </w:tabs>
        <w:ind w:left="1440" w:hanging="360"/>
      </w:pPr>
      <w:rPr>
        <w:rFonts w:ascii="Courier New" w:hAnsi="Courier New" w:cs="Courier New" w:hint="default"/>
      </w:rPr>
    </w:lvl>
    <w:lvl w:ilvl="2" w:tplc="A81258C8"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1">
    <w:nsid w:val="5F2F6242"/>
    <w:multiLevelType w:val="hybridMultilevel"/>
    <w:tmpl w:val="E6C486B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2">
    <w:nsid w:val="60C374F7"/>
    <w:multiLevelType w:val="hybridMultilevel"/>
    <w:tmpl w:val="01E4EACE"/>
    <w:lvl w:ilvl="0" w:tplc="777E928A">
      <w:start w:val="1"/>
      <w:numFmt w:val="bullet"/>
      <w:lvlText w:val=""/>
      <w:lvlJc w:val="left"/>
      <w:pPr>
        <w:tabs>
          <w:tab w:val="num" w:pos="420"/>
        </w:tabs>
        <w:ind w:left="420" w:hanging="360"/>
      </w:pPr>
      <w:rPr>
        <w:rFonts w:ascii="Symbol" w:hAnsi="Symbol" w:hint="default"/>
        <w:color w:val="auto"/>
        <w:sz w:val="24"/>
        <w:szCs w:val="24"/>
      </w:rPr>
    </w:lvl>
    <w:lvl w:ilvl="1" w:tplc="0409000B">
      <w:start w:val="1"/>
      <w:numFmt w:val="bullet"/>
      <w:lvlText w:val=""/>
      <w:lvlJc w:val="left"/>
      <w:pPr>
        <w:tabs>
          <w:tab w:val="num" w:pos="1140"/>
        </w:tabs>
        <w:ind w:left="1140" w:hanging="360"/>
      </w:pPr>
      <w:rPr>
        <w:rFonts w:ascii="Wingdings" w:hAnsi="Wingdings" w:hint="default"/>
        <w:color w:val="auto"/>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4B00E46"/>
    <w:multiLevelType w:val="hybridMultilevel"/>
    <w:tmpl w:val="90A23E22"/>
    <w:lvl w:ilvl="0" w:tplc="777E928A">
      <w:start w:val="1"/>
      <w:numFmt w:val="bullet"/>
      <w:lvlText w:val=""/>
      <w:lvlJc w:val="left"/>
      <w:pPr>
        <w:tabs>
          <w:tab w:val="num" w:pos="420"/>
        </w:tabs>
        <w:ind w:left="420" w:hanging="360"/>
      </w:pPr>
      <w:rPr>
        <w:rFonts w:ascii="Symbol" w:hAnsi="Symbol" w:hint="default"/>
        <w:color w:val="auto"/>
        <w:sz w:val="24"/>
        <w:szCs w:val="24"/>
      </w:rPr>
    </w:lvl>
    <w:lvl w:ilvl="1" w:tplc="0409000B">
      <w:start w:val="1"/>
      <w:numFmt w:val="bullet"/>
      <w:lvlText w:val=""/>
      <w:lvlJc w:val="left"/>
      <w:pPr>
        <w:tabs>
          <w:tab w:val="num" w:pos="1140"/>
        </w:tabs>
        <w:ind w:left="1140" w:hanging="360"/>
      </w:pPr>
      <w:rPr>
        <w:rFonts w:ascii="Wingdings" w:hAnsi="Wingdings" w:hint="default"/>
        <w:color w:val="auto"/>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C52506E"/>
    <w:multiLevelType w:val="hybridMultilevel"/>
    <w:tmpl w:val="B0D2D53C"/>
    <w:lvl w:ilvl="0" w:tplc="6CE0587A">
      <w:start w:val="2"/>
      <w:numFmt w:val="bullet"/>
      <w:lvlText w:val=""/>
      <w:lvlJc w:val="left"/>
      <w:pPr>
        <w:tabs>
          <w:tab w:val="num" w:pos="1140"/>
        </w:tabs>
        <w:ind w:left="1140" w:hanging="360"/>
      </w:pPr>
      <w:rPr>
        <w:rFonts w:ascii="Symbol" w:eastAsia="PMingLiU" w:hAnsi="Symbol" w:cs="Times New Roman" w:hint="default"/>
        <w:color w:val="auto"/>
      </w:rPr>
    </w:lvl>
    <w:lvl w:ilvl="1" w:tplc="04090001">
      <w:start w:val="1"/>
      <w:numFmt w:val="bullet"/>
      <w:lvlText w:val=""/>
      <w:lvlJc w:val="left"/>
      <w:pPr>
        <w:tabs>
          <w:tab w:val="num" w:pos="1860"/>
        </w:tabs>
        <w:ind w:left="1860" w:hanging="360"/>
      </w:pPr>
      <w:rPr>
        <w:rFonts w:ascii="Symbol" w:hAnsi="Symbol"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6">
    <w:nsid w:val="6FBA0F1F"/>
    <w:multiLevelType w:val="hybridMultilevel"/>
    <w:tmpl w:val="7B2EF8B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nsid w:val="73066AF6"/>
    <w:multiLevelType w:val="hybridMultilevel"/>
    <w:tmpl w:val="4260BCBE"/>
    <w:lvl w:ilvl="0" w:tplc="0409000B">
      <w:start w:val="1"/>
      <w:numFmt w:val="bullet"/>
      <w:lvlText w:val=""/>
      <w:lvlJc w:val="left"/>
      <w:pPr>
        <w:tabs>
          <w:tab w:val="num" w:pos="360"/>
        </w:tabs>
        <w:ind w:left="360" w:hanging="360"/>
      </w:pPr>
      <w:rPr>
        <w:rFonts w:ascii="Wingdings" w:hAnsi="Wingdings" w:hint="default"/>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48">
    <w:nsid w:val="7822780B"/>
    <w:multiLevelType w:val="hybridMultilevel"/>
    <w:tmpl w:val="07F6D8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9">
    <w:nsid w:val="78842833"/>
    <w:multiLevelType w:val="hybridMultilevel"/>
    <w:tmpl w:val="B3A8C85C"/>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78C14FF5"/>
    <w:multiLevelType w:val="hybridMultilevel"/>
    <w:tmpl w:val="C9020DF2"/>
    <w:lvl w:ilvl="0" w:tplc="0409000F">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B170319"/>
    <w:multiLevelType w:val="hybridMultilevel"/>
    <w:tmpl w:val="6BF032B4"/>
    <w:lvl w:ilvl="0" w:tplc="FFFFFFFF">
      <w:start w:val="1"/>
      <w:numFmt w:val="decimal"/>
      <w:pStyle w:val="H3"/>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52">
    <w:nsid w:val="7F041A17"/>
    <w:multiLevelType w:val="hybridMultilevel"/>
    <w:tmpl w:val="405C91CA"/>
    <w:lvl w:ilvl="0" w:tplc="DA962A90">
      <w:start w:val="11"/>
      <w:numFmt w:val="upperLetter"/>
      <w:lvlText w:val="%1)"/>
      <w:lvlJc w:val="left"/>
      <w:pPr>
        <w:tabs>
          <w:tab w:val="num" w:pos="720"/>
        </w:tabs>
        <w:ind w:left="720" w:hanging="6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34"/>
  </w:num>
  <w:num w:numId="2">
    <w:abstractNumId w:val="0"/>
  </w:num>
  <w:num w:numId="3">
    <w:abstractNumId w:val="1"/>
  </w:num>
  <w:num w:numId="4">
    <w:abstractNumId w:val="45"/>
  </w:num>
  <w:num w:numId="5">
    <w:abstractNumId w:val="27"/>
  </w:num>
  <w:num w:numId="6">
    <w:abstractNumId w:val="29"/>
  </w:num>
  <w:num w:numId="7">
    <w:abstractNumId w:val="51"/>
  </w:num>
  <w:num w:numId="8">
    <w:abstractNumId w:val="2"/>
  </w:num>
  <w:num w:numId="9">
    <w:abstractNumId w:val="53"/>
  </w:num>
  <w:num w:numId="10">
    <w:abstractNumId w:val="19"/>
  </w:num>
  <w:num w:numId="11">
    <w:abstractNumId w:val="22"/>
  </w:num>
  <w:num w:numId="12">
    <w:abstractNumId w:val="31"/>
  </w:num>
  <w:num w:numId="13">
    <w:abstractNumId w:val="49"/>
  </w:num>
  <w:num w:numId="14">
    <w:abstractNumId w:val="17"/>
  </w:num>
  <w:num w:numId="15">
    <w:abstractNumId w:val="3"/>
  </w:num>
  <w:num w:numId="16">
    <w:abstractNumId w:val="25"/>
  </w:num>
  <w:num w:numId="17">
    <w:abstractNumId w:val="6"/>
  </w:num>
  <w:num w:numId="18">
    <w:abstractNumId w:val="44"/>
  </w:num>
  <w:num w:numId="19">
    <w:abstractNumId w:val="42"/>
  </w:num>
  <w:num w:numId="20">
    <w:abstractNumId w:val="11"/>
  </w:num>
  <w:num w:numId="21">
    <w:abstractNumId w:val="43"/>
  </w:num>
  <w:num w:numId="22">
    <w:abstractNumId w:val="7"/>
  </w:num>
  <w:num w:numId="23">
    <w:abstractNumId w:val="4"/>
  </w:num>
  <w:num w:numId="24">
    <w:abstractNumId w:val="21"/>
  </w:num>
  <w:num w:numId="25">
    <w:abstractNumId w:val="32"/>
  </w:num>
  <w:num w:numId="26">
    <w:abstractNumId w:val="10"/>
  </w:num>
  <w:num w:numId="27">
    <w:abstractNumId w:val="52"/>
  </w:num>
  <w:num w:numId="28">
    <w:abstractNumId w:val="36"/>
  </w:num>
  <w:num w:numId="29">
    <w:abstractNumId w:val="30"/>
  </w:num>
  <w:num w:numId="30">
    <w:abstractNumId w:val="12"/>
  </w:num>
  <w:num w:numId="31">
    <w:abstractNumId w:val="39"/>
  </w:num>
  <w:num w:numId="32">
    <w:abstractNumId w:val="47"/>
  </w:num>
  <w:num w:numId="33">
    <w:abstractNumId w:val="9"/>
  </w:num>
  <w:num w:numId="34">
    <w:abstractNumId w:val="41"/>
  </w:num>
  <w:num w:numId="35">
    <w:abstractNumId w:val="8"/>
  </w:num>
  <w:num w:numId="36">
    <w:abstractNumId w:val="26"/>
  </w:num>
  <w:num w:numId="37">
    <w:abstractNumId w:val="46"/>
  </w:num>
  <w:num w:numId="38">
    <w:abstractNumId w:val="33"/>
  </w:num>
  <w:num w:numId="39">
    <w:abstractNumId w:val="24"/>
  </w:num>
  <w:num w:numId="40">
    <w:abstractNumId w:val="28"/>
  </w:num>
  <w:num w:numId="41">
    <w:abstractNumId w:val="48"/>
  </w:num>
  <w:num w:numId="42">
    <w:abstractNumId w:val="18"/>
  </w:num>
  <w:num w:numId="43">
    <w:abstractNumId w:val="15"/>
  </w:num>
  <w:num w:numId="44">
    <w:abstractNumId w:val="40"/>
  </w:num>
  <w:num w:numId="45">
    <w:abstractNumId w:val="23"/>
  </w:num>
  <w:num w:numId="46">
    <w:abstractNumId w:val="13"/>
  </w:num>
  <w:num w:numId="47">
    <w:abstractNumId w:val="16"/>
  </w:num>
  <w:num w:numId="48">
    <w:abstractNumId w:val="37"/>
  </w:num>
  <w:num w:numId="49">
    <w:abstractNumId w:val="35"/>
  </w:num>
  <w:num w:numId="50">
    <w:abstractNumId w:val="20"/>
  </w:num>
  <w:num w:numId="51">
    <w:abstractNumId w:val="14"/>
  </w:num>
  <w:num w:numId="52">
    <w:abstractNumId w:val="50"/>
  </w:num>
  <w:num w:numId="53">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63*"/>
    <w:docVar w:name="FooterJN" w:val="08-61763 (C)"/>
    <w:docVar w:name="Jobn" w:val="08-61763 (C)"/>
    <w:docVar w:name="JobNo" w:val="0861763C"/>
    <w:docVar w:name="sss1" w:val="CEDAW/C/TLS/1"/>
    <w:docVar w:name="Symbol1" w:val="CEDAW/C/TLS/1"/>
  </w:docVars>
  <w:rsids>
    <w:rsidRoot w:val="00970E67"/>
    <w:rsid w:val="00000F98"/>
    <w:rsid w:val="00004C9A"/>
    <w:rsid w:val="0000720F"/>
    <w:rsid w:val="00010B4F"/>
    <w:rsid w:val="00015C15"/>
    <w:rsid w:val="0003279E"/>
    <w:rsid w:val="00036728"/>
    <w:rsid w:val="0003792A"/>
    <w:rsid w:val="00041576"/>
    <w:rsid w:val="0004320C"/>
    <w:rsid w:val="0004398D"/>
    <w:rsid w:val="00071D8C"/>
    <w:rsid w:val="000723A1"/>
    <w:rsid w:val="0008078A"/>
    <w:rsid w:val="00081DC5"/>
    <w:rsid w:val="00084F28"/>
    <w:rsid w:val="00097909"/>
    <w:rsid w:val="00097DC2"/>
    <w:rsid w:val="000A1464"/>
    <w:rsid w:val="000A733E"/>
    <w:rsid w:val="000C006A"/>
    <w:rsid w:val="000C1B40"/>
    <w:rsid w:val="000C4739"/>
    <w:rsid w:val="000C67C2"/>
    <w:rsid w:val="000E7C3C"/>
    <w:rsid w:val="000F305B"/>
    <w:rsid w:val="000F466D"/>
    <w:rsid w:val="000F4F62"/>
    <w:rsid w:val="000F6260"/>
    <w:rsid w:val="000F730C"/>
    <w:rsid w:val="00102FE2"/>
    <w:rsid w:val="001104B3"/>
    <w:rsid w:val="00132321"/>
    <w:rsid w:val="00141D26"/>
    <w:rsid w:val="00144467"/>
    <w:rsid w:val="00147A19"/>
    <w:rsid w:val="00154C29"/>
    <w:rsid w:val="00155C90"/>
    <w:rsid w:val="0015673E"/>
    <w:rsid w:val="00156F17"/>
    <w:rsid w:val="00161B69"/>
    <w:rsid w:val="00163D68"/>
    <w:rsid w:val="00165C2B"/>
    <w:rsid w:val="00182F32"/>
    <w:rsid w:val="00192C6E"/>
    <w:rsid w:val="001A0191"/>
    <w:rsid w:val="001A20BF"/>
    <w:rsid w:val="001A2DDD"/>
    <w:rsid w:val="001A7533"/>
    <w:rsid w:val="001B0870"/>
    <w:rsid w:val="001B34DD"/>
    <w:rsid w:val="001B3A61"/>
    <w:rsid w:val="001C46E9"/>
    <w:rsid w:val="001C5BBF"/>
    <w:rsid w:val="001C5F05"/>
    <w:rsid w:val="001E5370"/>
    <w:rsid w:val="002019A4"/>
    <w:rsid w:val="00202871"/>
    <w:rsid w:val="00203686"/>
    <w:rsid w:val="002056DB"/>
    <w:rsid w:val="0021287D"/>
    <w:rsid w:val="00212B1B"/>
    <w:rsid w:val="00212B9E"/>
    <w:rsid w:val="00214DB6"/>
    <w:rsid w:val="00224860"/>
    <w:rsid w:val="00224E98"/>
    <w:rsid w:val="0022507A"/>
    <w:rsid w:val="00227C10"/>
    <w:rsid w:val="0024341F"/>
    <w:rsid w:val="00250AFE"/>
    <w:rsid w:val="00252B86"/>
    <w:rsid w:val="00265DD0"/>
    <w:rsid w:val="002711F3"/>
    <w:rsid w:val="00272A38"/>
    <w:rsid w:val="0028300F"/>
    <w:rsid w:val="00284F6F"/>
    <w:rsid w:val="002919E6"/>
    <w:rsid w:val="00293158"/>
    <w:rsid w:val="00293964"/>
    <w:rsid w:val="002A284F"/>
    <w:rsid w:val="002A570D"/>
    <w:rsid w:val="002B0C21"/>
    <w:rsid w:val="002B33C2"/>
    <w:rsid w:val="002C4E26"/>
    <w:rsid w:val="002D0335"/>
    <w:rsid w:val="002D0D4D"/>
    <w:rsid w:val="002D4201"/>
    <w:rsid w:val="002E17C6"/>
    <w:rsid w:val="002F234D"/>
    <w:rsid w:val="002F23EC"/>
    <w:rsid w:val="002F6FC6"/>
    <w:rsid w:val="00314724"/>
    <w:rsid w:val="00314E2E"/>
    <w:rsid w:val="003160FB"/>
    <w:rsid w:val="00317366"/>
    <w:rsid w:val="00337A98"/>
    <w:rsid w:val="00342569"/>
    <w:rsid w:val="0035315D"/>
    <w:rsid w:val="00356D49"/>
    <w:rsid w:val="0036436E"/>
    <w:rsid w:val="0036623F"/>
    <w:rsid w:val="00382479"/>
    <w:rsid w:val="003874DB"/>
    <w:rsid w:val="00397BA2"/>
    <w:rsid w:val="003A3E1D"/>
    <w:rsid w:val="003A47DD"/>
    <w:rsid w:val="003A4A8E"/>
    <w:rsid w:val="003A5C3D"/>
    <w:rsid w:val="003B349B"/>
    <w:rsid w:val="003B5AB2"/>
    <w:rsid w:val="003D2E6F"/>
    <w:rsid w:val="003E2EEC"/>
    <w:rsid w:val="003E3725"/>
    <w:rsid w:val="00405F8D"/>
    <w:rsid w:val="00415321"/>
    <w:rsid w:val="00416BE5"/>
    <w:rsid w:val="00422FB7"/>
    <w:rsid w:val="00424766"/>
    <w:rsid w:val="00430DAC"/>
    <w:rsid w:val="0044136A"/>
    <w:rsid w:val="00444872"/>
    <w:rsid w:val="00457437"/>
    <w:rsid w:val="00462746"/>
    <w:rsid w:val="00466E58"/>
    <w:rsid w:val="0049266A"/>
    <w:rsid w:val="004960B0"/>
    <w:rsid w:val="004A1448"/>
    <w:rsid w:val="004A3676"/>
    <w:rsid w:val="004B4CDA"/>
    <w:rsid w:val="004B57EF"/>
    <w:rsid w:val="004B7177"/>
    <w:rsid w:val="004B79C7"/>
    <w:rsid w:val="004C7323"/>
    <w:rsid w:val="004D0C3A"/>
    <w:rsid w:val="004D463E"/>
    <w:rsid w:val="004D4AAD"/>
    <w:rsid w:val="004E172F"/>
    <w:rsid w:val="004E2974"/>
    <w:rsid w:val="004E374C"/>
    <w:rsid w:val="004E486D"/>
    <w:rsid w:val="004E7EE8"/>
    <w:rsid w:val="004F1D64"/>
    <w:rsid w:val="00504D5C"/>
    <w:rsid w:val="00506956"/>
    <w:rsid w:val="005108A8"/>
    <w:rsid w:val="00514899"/>
    <w:rsid w:val="00520952"/>
    <w:rsid w:val="005242D5"/>
    <w:rsid w:val="005253F8"/>
    <w:rsid w:val="00534018"/>
    <w:rsid w:val="00540C15"/>
    <w:rsid w:val="00542068"/>
    <w:rsid w:val="0055160D"/>
    <w:rsid w:val="0055398C"/>
    <w:rsid w:val="00557093"/>
    <w:rsid w:val="00561991"/>
    <w:rsid w:val="00564EB8"/>
    <w:rsid w:val="0056518D"/>
    <w:rsid w:val="005776AA"/>
    <w:rsid w:val="0058602A"/>
    <w:rsid w:val="0059009F"/>
    <w:rsid w:val="005923F8"/>
    <w:rsid w:val="005967C9"/>
    <w:rsid w:val="005A20C5"/>
    <w:rsid w:val="005A79AC"/>
    <w:rsid w:val="005B2693"/>
    <w:rsid w:val="005B29CC"/>
    <w:rsid w:val="005B2DCC"/>
    <w:rsid w:val="005B4EE0"/>
    <w:rsid w:val="005C4990"/>
    <w:rsid w:val="005D1ED1"/>
    <w:rsid w:val="005E1FF7"/>
    <w:rsid w:val="005E313C"/>
    <w:rsid w:val="005E6D61"/>
    <w:rsid w:val="005E6E5D"/>
    <w:rsid w:val="005E7A37"/>
    <w:rsid w:val="005F109E"/>
    <w:rsid w:val="006135D3"/>
    <w:rsid w:val="0063064C"/>
    <w:rsid w:val="00636A2B"/>
    <w:rsid w:val="006374A9"/>
    <w:rsid w:val="00637A20"/>
    <w:rsid w:val="00647A11"/>
    <w:rsid w:val="00650E20"/>
    <w:rsid w:val="006604EA"/>
    <w:rsid w:val="00663785"/>
    <w:rsid w:val="006665D3"/>
    <w:rsid w:val="00667883"/>
    <w:rsid w:val="00673AEE"/>
    <w:rsid w:val="006817C2"/>
    <w:rsid w:val="0068602B"/>
    <w:rsid w:val="00686331"/>
    <w:rsid w:val="006911A4"/>
    <w:rsid w:val="00693583"/>
    <w:rsid w:val="0069416A"/>
    <w:rsid w:val="0069597E"/>
    <w:rsid w:val="006B0CE5"/>
    <w:rsid w:val="006B57D6"/>
    <w:rsid w:val="006C2CFF"/>
    <w:rsid w:val="006C3EB2"/>
    <w:rsid w:val="006C4857"/>
    <w:rsid w:val="006D038D"/>
    <w:rsid w:val="006E0E76"/>
    <w:rsid w:val="006E3F9D"/>
    <w:rsid w:val="006F5E39"/>
    <w:rsid w:val="007030E1"/>
    <w:rsid w:val="00703E49"/>
    <w:rsid w:val="007063CC"/>
    <w:rsid w:val="007102A5"/>
    <w:rsid w:val="00722BAE"/>
    <w:rsid w:val="00726D7D"/>
    <w:rsid w:val="0074478C"/>
    <w:rsid w:val="007512E5"/>
    <w:rsid w:val="00751A14"/>
    <w:rsid w:val="00751C4D"/>
    <w:rsid w:val="00754065"/>
    <w:rsid w:val="00760853"/>
    <w:rsid w:val="00773F31"/>
    <w:rsid w:val="00787BED"/>
    <w:rsid w:val="00791CA2"/>
    <w:rsid w:val="007A220F"/>
    <w:rsid w:val="007A4F05"/>
    <w:rsid w:val="007B32C4"/>
    <w:rsid w:val="007B4E37"/>
    <w:rsid w:val="007C3949"/>
    <w:rsid w:val="007E58D3"/>
    <w:rsid w:val="007F1783"/>
    <w:rsid w:val="00805CF1"/>
    <w:rsid w:val="008154CC"/>
    <w:rsid w:val="00822B82"/>
    <w:rsid w:val="008233A7"/>
    <w:rsid w:val="00826F89"/>
    <w:rsid w:val="008308EF"/>
    <w:rsid w:val="008362C3"/>
    <w:rsid w:val="00844AF2"/>
    <w:rsid w:val="008579F5"/>
    <w:rsid w:val="008626BD"/>
    <w:rsid w:val="00870C51"/>
    <w:rsid w:val="008A1476"/>
    <w:rsid w:val="008A276F"/>
    <w:rsid w:val="008A3472"/>
    <w:rsid w:val="008A34ED"/>
    <w:rsid w:val="008C418C"/>
    <w:rsid w:val="008D21FC"/>
    <w:rsid w:val="008D5251"/>
    <w:rsid w:val="008E3076"/>
    <w:rsid w:val="008E781C"/>
    <w:rsid w:val="008F2CCF"/>
    <w:rsid w:val="008F4357"/>
    <w:rsid w:val="00904733"/>
    <w:rsid w:val="00910BE0"/>
    <w:rsid w:val="00921715"/>
    <w:rsid w:val="00930637"/>
    <w:rsid w:val="0093129D"/>
    <w:rsid w:val="009406CD"/>
    <w:rsid w:val="00946028"/>
    <w:rsid w:val="00954C6A"/>
    <w:rsid w:val="00960268"/>
    <w:rsid w:val="00970E67"/>
    <w:rsid w:val="00983538"/>
    <w:rsid w:val="00985AD8"/>
    <w:rsid w:val="00985B41"/>
    <w:rsid w:val="00985E8B"/>
    <w:rsid w:val="009958C7"/>
    <w:rsid w:val="009967A4"/>
    <w:rsid w:val="009967DD"/>
    <w:rsid w:val="009A54B1"/>
    <w:rsid w:val="009A54E3"/>
    <w:rsid w:val="009B09C2"/>
    <w:rsid w:val="009B631B"/>
    <w:rsid w:val="009C2A0D"/>
    <w:rsid w:val="009C3932"/>
    <w:rsid w:val="009C5D23"/>
    <w:rsid w:val="009C6F3C"/>
    <w:rsid w:val="009C78D4"/>
    <w:rsid w:val="009D3B90"/>
    <w:rsid w:val="009D7ED1"/>
    <w:rsid w:val="009E1E05"/>
    <w:rsid w:val="009E2258"/>
    <w:rsid w:val="00A03764"/>
    <w:rsid w:val="00A03D46"/>
    <w:rsid w:val="00A07629"/>
    <w:rsid w:val="00A132DA"/>
    <w:rsid w:val="00A30E65"/>
    <w:rsid w:val="00A33271"/>
    <w:rsid w:val="00A3675E"/>
    <w:rsid w:val="00A45FBB"/>
    <w:rsid w:val="00A4693F"/>
    <w:rsid w:val="00A46C10"/>
    <w:rsid w:val="00A6100F"/>
    <w:rsid w:val="00A63505"/>
    <w:rsid w:val="00A66961"/>
    <w:rsid w:val="00A73557"/>
    <w:rsid w:val="00A741E5"/>
    <w:rsid w:val="00A75389"/>
    <w:rsid w:val="00A76FC2"/>
    <w:rsid w:val="00A773D3"/>
    <w:rsid w:val="00A82F61"/>
    <w:rsid w:val="00A83EF1"/>
    <w:rsid w:val="00A87F53"/>
    <w:rsid w:val="00A931E6"/>
    <w:rsid w:val="00A939EB"/>
    <w:rsid w:val="00A94CD4"/>
    <w:rsid w:val="00A96B0E"/>
    <w:rsid w:val="00A97AB4"/>
    <w:rsid w:val="00AD531E"/>
    <w:rsid w:val="00AE526B"/>
    <w:rsid w:val="00B0404A"/>
    <w:rsid w:val="00B17BB5"/>
    <w:rsid w:val="00B23886"/>
    <w:rsid w:val="00B272EF"/>
    <w:rsid w:val="00B31EEE"/>
    <w:rsid w:val="00B32035"/>
    <w:rsid w:val="00B36DE9"/>
    <w:rsid w:val="00B37776"/>
    <w:rsid w:val="00B55177"/>
    <w:rsid w:val="00B753D9"/>
    <w:rsid w:val="00B81682"/>
    <w:rsid w:val="00B85F9E"/>
    <w:rsid w:val="00B9457C"/>
    <w:rsid w:val="00B96B54"/>
    <w:rsid w:val="00B9703F"/>
    <w:rsid w:val="00B97102"/>
    <w:rsid w:val="00BA079E"/>
    <w:rsid w:val="00BA6672"/>
    <w:rsid w:val="00BB7487"/>
    <w:rsid w:val="00BB76D9"/>
    <w:rsid w:val="00BB7C21"/>
    <w:rsid w:val="00BC1254"/>
    <w:rsid w:val="00BC35EE"/>
    <w:rsid w:val="00BC400B"/>
    <w:rsid w:val="00BC5550"/>
    <w:rsid w:val="00BC725C"/>
    <w:rsid w:val="00BF3886"/>
    <w:rsid w:val="00BF5122"/>
    <w:rsid w:val="00C04787"/>
    <w:rsid w:val="00C07BEF"/>
    <w:rsid w:val="00C12B4E"/>
    <w:rsid w:val="00C15232"/>
    <w:rsid w:val="00C25E8E"/>
    <w:rsid w:val="00C2739D"/>
    <w:rsid w:val="00C36BA7"/>
    <w:rsid w:val="00C45FC0"/>
    <w:rsid w:val="00C512BC"/>
    <w:rsid w:val="00C66106"/>
    <w:rsid w:val="00C738AA"/>
    <w:rsid w:val="00C80FA0"/>
    <w:rsid w:val="00C841F7"/>
    <w:rsid w:val="00C87BF7"/>
    <w:rsid w:val="00C935DE"/>
    <w:rsid w:val="00C955A7"/>
    <w:rsid w:val="00C96336"/>
    <w:rsid w:val="00C975C0"/>
    <w:rsid w:val="00CA55DD"/>
    <w:rsid w:val="00CA653D"/>
    <w:rsid w:val="00CB348A"/>
    <w:rsid w:val="00CB4461"/>
    <w:rsid w:val="00CB7EDF"/>
    <w:rsid w:val="00CC3382"/>
    <w:rsid w:val="00CD0AE6"/>
    <w:rsid w:val="00CE066A"/>
    <w:rsid w:val="00CE5C9A"/>
    <w:rsid w:val="00CE66FC"/>
    <w:rsid w:val="00CF7211"/>
    <w:rsid w:val="00D01C69"/>
    <w:rsid w:val="00D07CFE"/>
    <w:rsid w:val="00D1147E"/>
    <w:rsid w:val="00D11AB6"/>
    <w:rsid w:val="00D26619"/>
    <w:rsid w:val="00D35926"/>
    <w:rsid w:val="00D46179"/>
    <w:rsid w:val="00D47ADD"/>
    <w:rsid w:val="00D5609A"/>
    <w:rsid w:val="00D603DC"/>
    <w:rsid w:val="00D60856"/>
    <w:rsid w:val="00D61FC0"/>
    <w:rsid w:val="00D71FF2"/>
    <w:rsid w:val="00D819D4"/>
    <w:rsid w:val="00D83958"/>
    <w:rsid w:val="00D84688"/>
    <w:rsid w:val="00DA096B"/>
    <w:rsid w:val="00DA387C"/>
    <w:rsid w:val="00DA3BD9"/>
    <w:rsid w:val="00DA4655"/>
    <w:rsid w:val="00DA6824"/>
    <w:rsid w:val="00DB480E"/>
    <w:rsid w:val="00DC129C"/>
    <w:rsid w:val="00DC1EDF"/>
    <w:rsid w:val="00DC227E"/>
    <w:rsid w:val="00DD0A7E"/>
    <w:rsid w:val="00DD2EB4"/>
    <w:rsid w:val="00DD3768"/>
    <w:rsid w:val="00DE6ABC"/>
    <w:rsid w:val="00DE6AC2"/>
    <w:rsid w:val="00DE6D41"/>
    <w:rsid w:val="00E0532C"/>
    <w:rsid w:val="00E20BED"/>
    <w:rsid w:val="00E263F8"/>
    <w:rsid w:val="00E265AB"/>
    <w:rsid w:val="00E30353"/>
    <w:rsid w:val="00E4493F"/>
    <w:rsid w:val="00E4551A"/>
    <w:rsid w:val="00E500D6"/>
    <w:rsid w:val="00E508CF"/>
    <w:rsid w:val="00E56194"/>
    <w:rsid w:val="00E60010"/>
    <w:rsid w:val="00E60AB5"/>
    <w:rsid w:val="00E62B9B"/>
    <w:rsid w:val="00E76C3E"/>
    <w:rsid w:val="00E812ED"/>
    <w:rsid w:val="00E84D6E"/>
    <w:rsid w:val="00E957F1"/>
    <w:rsid w:val="00EA70D8"/>
    <w:rsid w:val="00EB0E71"/>
    <w:rsid w:val="00EC1EE2"/>
    <w:rsid w:val="00EC2C72"/>
    <w:rsid w:val="00EE2276"/>
    <w:rsid w:val="00EE23FE"/>
    <w:rsid w:val="00EE4C09"/>
    <w:rsid w:val="00EF7EC2"/>
    <w:rsid w:val="00F0358B"/>
    <w:rsid w:val="00F05B2D"/>
    <w:rsid w:val="00F05BC3"/>
    <w:rsid w:val="00F15AB0"/>
    <w:rsid w:val="00F16C04"/>
    <w:rsid w:val="00F22C8B"/>
    <w:rsid w:val="00F32541"/>
    <w:rsid w:val="00F32AF9"/>
    <w:rsid w:val="00F3353C"/>
    <w:rsid w:val="00F542F3"/>
    <w:rsid w:val="00F565C1"/>
    <w:rsid w:val="00F61DAB"/>
    <w:rsid w:val="00F665CC"/>
    <w:rsid w:val="00F70DBB"/>
    <w:rsid w:val="00F81B31"/>
    <w:rsid w:val="00F81E9C"/>
    <w:rsid w:val="00F83841"/>
    <w:rsid w:val="00FA54CF"/>
    <w:rsid w:val="00FA5689"/>
    <w:rsid w:val="00FA6DCF"/>
    <w:rsid w:val="00FB3886"/>
    <w:rsid w:val="00FB6821"/>
    <w:rsid w:val="00FC2F16"/>
    <w:rsid w:val="00FC310F"/>
    <w:rsid w:val="00FC5CA1"/>
    <w:rsid w:val="00FD05A3"/>
    <w:rsid w:val="00FD396C"/>
    <w:rsid w:val="00FD5C13"/>
    <w:rsid w:val="00FE227A"/>
    <w:rsid w:val="00FE5883"/>
    <w:rsid w:val="00FF18C5"/>
    <w:rsid w:val="00FF3D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hsdate"/>
  <w:smartTagType w:namespaceuri="urn:schemas-microsoft-com:office:smarttags" w:name="chmetcnv"/>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character" w:customStyle="1" w:styleId="CharChar17">
    <w:name w:val=" Char Char17"/>
    <w:locked/>
    <w:rPr>
      <w:rFonts w:eastAsia="SimHei"/>
      <w:kern w:val="2"/>
      <w:sz w:val="28"/>
      <w:lang w:val="en-US" w:eastAsia="zh-CN" w:bidi="ar-SA"/>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Char Char Char, Char"/>
    <w:basedOn w:val="Normal"/>
    <w:link w:val="FootnoteTextChar1"/>
    <w:semiHidden/>
    <w:pPr>
      <w:jc w:val="left"/>
    </w:pPr>
    <w:rPr>
      <w:rFonts w:eastAsia="仿宋体"/>
      <w:sz w:val="18"/>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character" w:customStyle="1" w:styleId="FootnoteTextChar1">
    <w:name w:val="Footnote Text Char1"/>
    <w:aliases w:val="single space Char, Char Char Char Char, Char Char18"/>
    <w:link w:val="FootnoteText"/>
    <w:rsid w:val="00A773D3"/>
    <w:rPr>
      <w:rFonts w:eastAsia="仿宋体"/>
      <w:sz w:val="18"/>
      <w:lang w:val="en-US" w:eastAsia="zh-CN" w:bidi="ar-SA"/>
    </w:rPr>
  </w:style>
  <w:style w:type="paragraph" w:customStyle="1" w:styleId="Footnotetext0">
    <w:name w:val="Footnote text"/>
    <w:basedOn w:val="Normal"/>
    <w:next w:val="FootnoteText"/>
    <w:rsid w:val="00A773D3"/>
    <w:pPr>
      <w:widowControl/>
      <w:adjustRightInd/>
      <w:spacing w:before="100" w:beforeAutospacing="1" w:after="100" w:afterAutospacing="1" w:line="240" w:lineRule="auto"/>
      <w:textAlignment w:val="auto"/>
      <w:outlineLvl w:val="1"/>
    </w:pPr>
    <w:rPr>
      <w:bCs/>
      <w:sz w:val="18"/>
      <w:szCs w:val="18"/>
      <w:lang w:eastAsia="en-US"/>
    </w:rPr>
  </w:style>
  <w:style w:type="paragraph" w:styleId="List">
    <w:name w:val="List"/>
    <w:basedOn w:val="Normal"/>
    <w:rsid w:val="00A773D3"/>
    <w:pPr>
      <w:widowControl/>
      <w:adjustRightInd/>
      <w:spacing w:line="240" w:lineRule="auto"/>
      <w:ind w:left="360" w:hanging="360"/>
      <w:jc w:val="left"/>
      <w:textAlignment w:val="auto"/>
    </w:pPr>
    <w:rPr>
      <w:rFonts w:ascii="Arial" w:hAnsi="Arial" w:cs="Arial"/>
      <w:sz w:val="22"/>
      <w:lang w:val="en-GB" w:eastAsia="en-US"/>
    </w:rPr>
  </w:style>
  <w:style w:type="paragraph" w:styleId="Subtitle">
    <w:name w:val="Subtitle"/>
    <w:basedOn w:val="Normal"/>
    <w:qFormat/>
    <w:rsid w:val="00A773D3"/>
    <w:pPr>
      <w:widowControl/>
      <w:adjustRightInd/>
      <w:spacing w:line="240" w:lineRule="auto"/>
      <w:jc w:val="center"/>
      <w:textAlignment w:val="auto"/>
    </w:pPr>
    <w:rPr>
      <w:rFonts w:ascii="Arial" w:hAnsi="Arial" w:cs="Arial"/>
      <w:b/>
      <w:bCs/>
      <w:sz w:val="24"/>
      <w:lang w:val="en-IE" w:eastAsia="en-US"/>
    </w:rPr>
  </w:style>
  <w:style w:type="paragraph" w:customStyle="1" w:styleId="Source">
    <w:name w:val="Source"/>
    <w:basedOn w:val="Normal"/>
    <w:link w:val="SourceChar"/>
    <w:rsid w:val="00A773D3"/>
    <w:pPr>
      <w:widowControl/>
      <w:adjustRightInd/>
      <w:spacing w:line="240" w:lineRule="auto"/>
      <w:ind w:left="720"/>
      <w:textAlignment w:val="auto"/>
    </w:pPr>
    <w:rPr>
      <w:rFonts w:ascii="Arial" w:hAnsi="Arial" w:cs="Arial"/>
      <w:b/>
      <w:bCs/>
      <w:i/>
      <w:iCs/>
      <w:sz w:val="16"/>
      <w:szCs w:val="16"/>
      <w:lang w:val="en-GB"/>
    </w:rPr>
  </w:style>
  <w:style w:type="character" w:customStyle="1" w:styleId="SourceChar">
    <w:name w:val="Source Char"/>
    <w:link w:val="Source"/>
    <w:rsid w:val="00A773D3"/>
    <w:rPr>
      <w:rFonts w:ascii="Arial" w:eastAsia="SimSun" w:hAnsi="Arial" w:cs="Arial"/>
      <w:b/>
      <w:bCs/>
      <w:i/>
      <w:iCs/>
      <w:sz w:val="16"/>
      <w:szCs w:val="16"/>
      <w:lang w:val="en-GB" w:eastAsia="zh-CN" w:bidi="ar-SA"/>
    </w:rPr>
  </w:style>
  <w:style w:type="paragraph" w:customStyle="1" w:styleId="SourceTextBox">
    <w:name w:val="Source Text Box"/>
    <w:basedOn w:val="Normal"/>
    <w:link w:val="SourceTextBoxCharChar"/>
    <w:rsid w:val="00A773D3"/>
    <w:pPr>
      <w:widowControl/>
      <w:adjustRightInd/>
      <w:spacing w:line="240" w:lineRule="auto"/>
      <w:textAlignment w:val="auto"/>
    </w:pPr>
    <w:rPr>
      <w:rFonts w:ascii="Arial" w:hAnsi="Arial"/>
      <w:b/>
      <w:i/>
      <w:sz w:val="16"/>
      <w:szCs w:val="16"/>
      <w:lang w:val="en-GB"/>
    </w:rPr>
  </w:style>
  <w:style w:type="character" w:customStyle="1" w:styleId="SourceTextBoxCharChar">
    <w:name w:val="Source Text Box Char Char"/>
    <w:link w:val="SourceTextBox"/>
    <w:rsid w:val="00A773D3"/>
    <w:rPr>
      <w:rFonts w:ascii="Arial" w:eastAsia="SimSun" w:hAnsi="Arial"/>
      <w:b/>
      <w:i/>
      <w:sz w:val="16"/>
      <w:szCs w:val="16"/>
      <w:lang w:val="en-GB" w:eastAsia="zh-CN" w:bidi="ar-SA"/>
    </w:rPr>
  </w:style>
  <w:style w:type="paragraph" w:customStyle="1" w:styleId="smaller9">
    <w:name w:val="smaller9"/>
    <w:basedOn w:val="Normal"/>
    <w:rsid w:val="00A773D3"/>
    <w:pPr>
      <w:widowControl/>
      <w:adjustRightInd/>
      <w:spacing w:before="100" w:beforeAutospacing="1" w:after="100" w:afterAutospacing="1" w:line="240" w:lineRule="auto"/>
      <w:jc w:val="left"/>
      <w:textAlignment w:val="auto"/>
    </w:pPr>
    <w:rPr>
      <w:rFonts w:ascii="Arial" w:eastAsia="Arial Unicode MS" w:hAnsi="Arial" w:cs="Arial"/>
      <w:sz w:val="18"/>
      <w:szCs w:val="18"/>
      <w:lang w:val="en-GB" w:eastAsia="en-US"/>
    </w:rPr>
  </w:style>
  <w:style w:type="paragraph" w:customStyle="1" w:styleId="smaller10">
    <w:name w:val="smaller10"/>
    <w:basedOn w:val="Normal"/>
    <w:rsid w:val="00A773D3"/>
    <w:pPr>
      <w:widowControl/>
      <w:adjustRightInd/>
      <w:spacing w:before="100" w:beforeAutospacing="1" w:after="100" w:afterAutospacing="1" w:line="240" w:lineRule="auto"/>
      <w:jc w:val="left"/>
      <w:textAlignment w:val="auto"/>
    </w:pPr>
    <w:rPr>
      <w:rFonts w:ascii="Arial" w:eastAsia="Arial Unicode MS" w:hAnsi="Arial" w:cs="Arial"/>
      <w:sz w:val="20"/>
      <w:lang w:val="en-GB" w:eastAsia="en-US"/>
    </w:rPr>
  </w:style>
  <w:style w:type="paragraph" w:customStyle="1" w:styleId="A-BudgetPaperTableHeadingChar">
    <w:name w:val="A - Budget Paper Table Heading Char"/>
    <w:basedOn w:val="Normal"/>
    <w:rsid w:val="00A773D3"/>
    <w:pPr>
      <w:keepNext/>
      <w:adjustRightInd/>
      <w:spacing w:before="240" w:after="120" w:line="240" w:lineRule="auto"/>
      <w:jc w:val="center"/>
      <w:textAlignment w:val="auto"/>
    </w:pPr>
    <w:rPr>
      <w:rFonts w:ascii="Arial" w:hAnsi="Arial"/>
      <w:b/>
      <w:snapToGrid w:val="0"/>
      <w:sz w:val="24"/>
      <w:szCs w:val="24"/>
      <w:lang w:val="en-AU" w:eastAsia="en-US"/>
    </w:rPr>
  </w:style>
  <w:style w:type="paragraph" w:customStyle="1" w:styleId="H40">
    <w:name w:val="H4"/>
    <w:basedOn w:val="Normal"/>
    <w:next w:val="Normal"/>
    <w:autoRedefine/>
    <w:rsid w:val="00A773D3"/>
    <w:pPr>
      <w:keepNext/>
      <w:widowControl/>
      <w:adjustRightInd/>
      <w:spacing w:before="240" w:line="240" w:lineRule="auto"/>
      <w:textAlignment w:val="auto"/>
      <w:outlineLvl w:val="4"/>
    </w:pPr>
    <w:rPr>
      <w:rFonts w:ascii="Arial" w:hAnsi="Arial"/>
      <w:b/>
      <w:snapToGrid w:val="0"/>
      <w:color w:val="000000"/>
      <w:sz w:val="20"/>
      <w:lang w:val="en-GB" w:eastAsia="en-US"/>
    </w:rPr>
  </w:style>
  <w:style w:type="paragraph" w:customStyle="1" w:styleId="Captiona">
    <w:name w:val="Captiona"/>
    <w:basedOn w:val="Caption"/>
    <w:rsid w:val="00A773D3"/>
    <w:pPr>
      <w:widowControl/>
      <w:adjustRightInd/>
      <w:spacing w:before="120" w:beforeAutospacing="1" w:after="100" w:afterAutospacing="1" w:line="240" w:lineRule="auto"/>
      <w:jc w:val="center"/>
      <w:textAlignment w:val="auto"/>
    </w:pPr>
    <w:rPr>
      <w:rFonts w:ascii="Times New Roman" w:eastAsia="SimSun" w:hAnsi="Times New Roman"/>
      <w:b/>
      <w:bCs/>
      <w:sz w:val="24"/>
      <w:lang w:val="en-GB"/>
    </w:rPr>
  </w:style>
  <w:style w:type="paragraph" w:customStyle="1" w:styleId="Figures">
    <w:name w:val="Figures"/>
    <w:rsid w:val="00A773D3"/>
    <w:rPr>
      <w:rFonts w:ascii="Arial" w:hAnsi="Arial"/>
      <w:bCs/>
      <w:iCs/>
      <w:sz w:val="16"/>
      <w:szCs w:val="16"/>
      <w:lang w:val="en-US" w:eastAsia="zh-CN"/>
    </w:rPr>
  </w:style>
  <w:style w:type="paragraph" w:customStyle="1" w:styleId="Textbox">
    <w:name w:val="Text box"/>
    <w:basedOn w:val="Normal"/>
    <w:rsid w:val="00A773D3"/>
    <w:pPr>
      <w:widowControl/>
      <w:adjustRightInd/>
      <w:spacing w:before="100" w:beforeAutospacing="1" w:after="100" w:afterAutospacing="1" w:line="240" w:lineRule="auto"/>
      <w:jc w:val="left"/>
      <w:textAlignment w:val="auto"/>
    </w:pPr>
    <w:rPr>
      <w:sz w:val="24"/>
      <w:lang w:val="en-GB"/>
    </w:rPr>
  </w:style>
  <w:style w:type="paragraph" w:customStyle="1" w:styleId="Tablecellsbold10">
    <w:name w:val="Table cells bold10"/>
    <w:basedOn w:val="Normal"/>
    <w:rsid w:val="00A773D3"/>
    <w:pPr>
      <w:keepNext/>
      <w:keepLines/>
      <w:widowControl/>
      <w:numPr>
        <w:numId w:val="13"/>
      </w:numPr>
      <w:adjustRightInd/>
      <w:spacing w:line="240" w:lineRule="auto"/>
      <w:ind w:left="0" w:firstLine="0"/>
      <w:textAlignment w:val="auto"/>
    </w:pPr>
    <w:rPr>
      <w:rFonts w:ascii="Arial" w:hAnsi="Arial" w:cs="Arial"/>
      <w:b/>
      <w:sz w:val="20"/>
      <w:lang w:eastAsia="en-US"/>
    </w:rPr>
  </w:style>
  <w:style w:type="paragraph" w:customStyle="1" w:styleId="SourceTable">
    <w:name w:val="Source Table"/>
    <w:basedOn w:val="Normal"/>
    <w:next w:val="Normal"/>
    <w:rsid w:val="00A773D3"/>
    <w:pPr>
      <w:widowControl/>
      <w:adjustRightInd/>
      <w:spacing w:line="240" w:lineRule="auto"/>
      <w:jc w:val="center"/>
      <w:textAlignment w:val="auto"/>
    </w:pPr>
    <w:rPr>
      <w:rFonts w:ascii="Arial" w:hAnsi="Arial" w:cs="Arial"/>
      <w:b/>
      <w:i/>
      <w:sz w:val="16"/>
      <w:szCs w:val="24"/>
      <w:lang w:eastAsia="en-US"/>
    </w:rPr>
  </w:style>
  <w:style w:type="paragraph" w:styleId="ListBullet2">
    <w:name w:val="List Bullet 2"/>
    <w:basedOn w:val="Normal"/>
    <w:rsid w:val="00A773D3"/>
    <w:pPr>
      <w:widowControl/>
      <w:numPr>
        <w:numId w:val="10"/>
      </w:numPr>
      <w:adjustRightInd/>
      <w:spacing w:line="240" w:lineRule="auto"/>
      <w:textAlignment w:val="auto"/>
    </w:pPr>
    <w:rPr>
      <w:rFonts w:ascii="Arial" w:hAnsi="Arial"/>
      <w:sz w:val="24"/>
      <w:szCs w:val="24"/>
      <w:lang w:eastAsia="en-US"/>
    </w:rPr>
  </w:style>
  <w:style w:type="paragraph" w:customStyle="1" w:styleId="SectionHead">
    <w:name w:val="SectionHead"/>
    <w:basedOn w:val="Heading1"/>
    <w:next w:val="Normal"/>
    <w:rsid w:val="00A773D3"/>
    <w:pPr>
      <w:widowControl/>
      <w:numPr>
        <w:numId w:val="11"/>
      </w:numPr>
      <w:spacing w:beforeLines="0" w:before="240" w:after="100" w:afterAutospacing="1" w:line="240" w:lineRule="auto"/>
    </w:pPr>
    <w:rPr>
      <w:rFonts w:eastAsia="SimSun"/>
      <w:b/>
      <w:caps/>
      <w:kern w:val="0"/>
      <w:sz w:val="22"/>
      <w:szCs w:val="22"/>
      <w:bdr w:val="single" w:sz="4" w:space="0" w:color="C0C0C0" w:shadow="1"/>
    </w:rPr>
  </w:style>
  <w:style w:type="paragraph" w:customStyle="1" w:styleId="Tablecells10">
    <w:name w:val="Table cells 10"/>
    <w:basedOn w:val="Normal"/>
    <w:rsid w:val="00A773D3"/>
    <w:pPr>
      <w:widowControl/>
      <w:adjustRightInd/>
      <w:spacing w:line="240" w:lineRule="auto"/>
      <w:textAlignment w:val="auto"/>
    </w:pPr>
    <w:rPr>
      <w:rFonts w:ascii="Arial" w:hAnsi="Arial"/>
      <w:sz w:val="20"/>
      <w:szCs w:val="24"/>
      <w:lang w:eastAsia="en-US"/>
    </w:rPr>
  </w:style>
  <w:style w:type="paragraph" w:customStyle="1" w:styleId="Scannedimage">
    <w:name w:val="Scanned image"/>
    <w:basedOn w:val="Normal"/>
    <w:rsid w:val="00A773D3"/>
    <w:pPr>
      <w:keepNext/>
      <w:keepLines/>
      <w:numPr>
        <w:numId w:val="12"/>
      </w:numPr>
      <w:adjustRightInd/>
      <w:spacing w:after="120" w:line="240" w:lineRule="auto"/>
      <w:ind w:left="-1080" w:firstLine="0"/>
      <w:textAlignment w:val="auto"/>
    </w:pPr>
    <w:rPr>
      <w:rFonts w:ascii="Arial" w:hAnsi="Arial" w:cs="Arial"/>
      <w:b/>
      <w:snapToGrid w:val="0"/>
      <w:sz w:val="24"/>
      <w:szCs w:val="24"/>
      <w:lang w:val="en-AU" w:eastAsia="en-US"/>
    </w:rPr>
  </w:style>
  <w:style w:type="paragraph" w:customStyle="1" w:styleId="TableofContents">
    <w:name w:val="Table of Contents"/>
    <w:basedOn w:val="Normal"/>
    <w:rsid w:val="00A773D3"/>
    <w:pPr>
      <w:widowControl/>
      <w:adjustRightInd/>
      <w:spacing w:line="240" w:lineRule="auto"/>
      <w:jc w:val="center"/>
      <w:textAlignment w:val="auto"/>
    </w:pPr>
    <w:rPr>
      <w:rFonts w:ascii="Arial" w:hAnsi="Arial"/>
      <w:b/>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37</TotalTime>
  <Pages>145</Pages>
  <Words>18937</Words>
  <Characters>107941</Characters>
  <Application>Microsoft Office Word</Application>
  <DocSecurity>4</DocSecurity>
  <Lines>899</Lines>
  <Paragraphs>253</Paragraphs>
  <ScaleCrop>false</ScaleCrop>
  <Company>infoll</Company>
  <LinksUpToDate>false</LinksUpToDate>
  <CharactersWithSpaces>126625</CharactersWithSpaces>
  <SharedDoc>false</SharedDoc>
  <HLinks>
    <vt:vector size="1284" baseType="variant">
      <vt:variant>
        <vt:i4>1114171</vt:i4>
      </vt:variant>
      <vt:variant>
        <vt:i4>1283</vt:i4>
      </vt:variant>
      <vt:variant>
        <vt:i4>0</vt:i4>
      </vt:variant>
      <vt:variant>
        <vt:i4>5</vt:i4>
      </vt:variant>
      <vt:variant>
        <vt:lpwstr/>
      </vt:variant>
      <vt:variant>
        <vt:lpwstr>_Toc228766750</vt:lpwstr>
      </vt:variant>
      <vt:variant>
        <vt:i4>1048635</vt:i4>
      </vt:variant>
      <vt:variant>
        <vt:i4>1277</vt:i4>
      </vt:variant>
      <vt:variant>
        <vt:i4>0</vt:i4>
      </vt:variant>
      <vt:variant>
        <vt:i4>5</vt:i4>
      </vt:variant>
      <vt:variant>
        <vt:lpwstr/>
      </vt:variant>
      <vt:variant>
        <vt:lpwstr>_Toc228766749</vt:lpwstr>
      </vt:variant>
      <vt:variant>
        <vt:i4>1048635</vt:i4>
      </vt:variant>
      <vt:variant>
        <vt:i4>1271</vt:i4>
      </vt:variant>
      <vt:variant>
        <vt:i4>0</vt:i4>
      </vt:variant>
      <vt:variant>
        <vt:i4>5</vt:i4>
      </vt:variant>
      <vt:variant>
        <vt:lpwstr/>
      </vt:variant>
      <vt:variant>
        <vt:lpwstr>_Toc228766748</vt:lpwstr>
      </vt:variant>
      <vt:variant>
        <vt:i4>1048635</vt:i4>
      </vt:variant>
      <vt:variant>
        <vt:i4>1265</vt:i4>
      </vt:variant>
      <vt:variant>
        <vt:i4>0</vt:i4>
      </vt:variant>
      <vt:variant>
        <vt:i4>5</vt:i4>
      </vt:variant>
      <vt:variant>
        <vt:lpwstr/>
      </vt:variant>
      <vt:variant>
        <vt:lpwstr>_Toc228766747</vt:lpwstr>
      </vt:variant>
      <vt:variant>
        <vt:i4>1048635</vt:i4>
      </vt:variant>
      <vt:variant>
        <vt:i4>1259</vt:i4>
      </vt:variant>
      <vt:variant>
        <vt:i4>0</vt:i4>
      </vt:variant>
      <vt:variant>
        <vt:i4>5</vt:i4>
      </vt:variant>
      <vt:variant>
        <vt:lpwstr/>
      </vt:variant>
      <vt:variant>
        <vt:lpwstr>_Toc228766746</vt:lpwstr>
      </vt:variant>
      <vt:variant>
        <vt:i4>1048635</vt:i4>
      </vt:variant>
      <vt:variant>
        <vt:i4>1253</vt:i4>
      </vt:variant>
      <vt:variant>
        <vt:i4>0</vt:i4>
      </vt:variant>
      <vt:variant>
        <vt:i4>5</vt:i4>
      </vt:variant>
      <vt:variant>
        <vt:lpwstr/>
      </vt:variant>
      <vt:variant>
        <vt:lpwstr>_Toc228766745</vt:lpwstr>
      </vt:variant>
      <vt:variant>
        <vt:i4>1048635</vt:i4>
      </vt:variant>
      <vt:variant>
        <vt:i4>1247</vt:i4>
      </vt:variant>
      <vt:variant>
        <vt:i4>0</vt:i4>
      </vt:variant>
      <vt:variant>
        <vt:i4>5</vt:i4>
      </vt:variant>
      <vt:variant>
        <vt:lpwstr/>
      </vt:variant>
      <vt:variant>
        <vt:lpwstr>_Toc228766744</vt:lpwstr>
      </vt:variant>
      <vt:variant>
        <vt:i4>1048635</vt:i4>
      </vt:variant>
      <vt:variant>
        <vt:i4>1241</vt:i4>
      </vt:variant>
      <vt:variant>
        <vt:i4>0</vt:i4>
      </vt:variant>
      <vt:variant>
        <vt:i4>5</vt:i4>
      </vt:variant>
      <vt:variant>
        <vt:lpwstr/>
      </vt:variant>
      <vt:variant>
        <vt:lpwstr>_Toc228766743</vt:lpwstr>
      </vt:variant>
      <vt:variant>
        <vt:i4>1048635</vt:i4>
      </vt:variant>
      <vt:variant>
        <vt:i4>1235</vt:i4>
      </vt:variant>
      <vt:variant>
        <vt:i4>0</vt:i4>
      </vt:variant>
      <vt:variant>
        <vt:i4>5</vt:i4>
      </vt:variant>
      <vt:variant>
        <vt:lpwstr/>
      </vt:variant>
      <vt:variant>
        <vt:lpwstr>_Toc228766742</vt:lpwstr>
      </vt:variant>
      <vt:variant>
        <vt:i4>1048635</vt:i4>
      </vt:variant>
      <vt:variant>
        <vt:i4>1229</vt:i4>
      </vt:variant>
      <vt:variant>
        <vt:i4>0</vt:i4>
      </vt:variant>
      <vt:variant>
        <vt:i4>5</vt:i4>
      </vt:variant>
      <vt:variant>
        <vt:lpwstr/>
      </vt:variant>
      <vt:variant>
        <vt:lpwstr>_Toc228766741</vt:lpwstr>
      </vt:variant>
      <vt:variant>
        <vt:i4>1048635</vt:i4>
      </vt:variant>
      <vt:variant>
        <vt:i4>1223</vt:i4>
      </vt:variant>
      <vt:variant>
        <vt:i4>0</vt:i4>
      </vt:variant>
      <vt:variant>
        <vt:i4>5</vt:i4>
      </vt:variant>
      <vt:variant>
        <vt:lpwstr/>
      </vt:variant>
      <vt:variant>
        <vt:lpwstr>_Toc228766740</vt:lpwstr>
      </vt:variant>
      <vt:variant>
        <vt:i4>1507387</vt:i4>
      </vt:variant>
      <vt:variant>
        <vt:i4>1217</vt:i4>
      </vt:variant>
      <vt:variant>
        <vt:i4>0</vt:i4>
      </vt:variant>
      <vt:variant>
        <vt:i4>5</vt:i4>
      </vt:variant>
      <vt:variant>
        <vt:lpwstr/>
      </vt:variant>
      <vt:variant>
        <vt:lpwstr>_Toc228766739</vt:lpwstr>
      </vt:variant>
      <vt:variant>
        <vt:i4>1507387</vt:i4>
      </vt:variant>
      <vt:variant>
        <vt:i4>1211</vt:i4>
      </vt:variant>
      <vt:variant>
        <vt:i4>0</vt:i4>
      </vt:variant>
      <vt:variant>
        <vt:i4>5</vt:i4>
      </vt:variant>
      <vt:variant>
        <vt:lpwstr/>
      </vt:variant>
      <vt:variant>
        <vt:lpwstr>_Toc228766738</vt:lpwstr>
      </vt:variant>
      <vt:variant>
        <vt:i4>1507387</vt:i4>
      </vt:variant>
      <vt:variant>
        <vt:i4>1205</vt:i4>
      </vt:variant>
      <vt:variant>
        <vt:i4>0</vt:i4>
      </vt:variant>
      <vt:variant>
        <vt:i4>5</vt:i4>
      </vt:variant>
      <vt:variant>
        <vt:lpwstr/>
      </vt:variant>
      <vt:variant>
        <vt:lpwstr>_Toc228766737</vt:lpwstr>
      </vt:variant>
      <vt:variant>
        <vt:i4>1507387</vt:i4>
      </vt:variant>
      <vt:variant>
        <vt:i4>1199</vt:i4>
      </vt:variant>
      <vt:variant>
        <vt:i4>0</vt:i4>
      </vt:variant>
      <vt:variant>
        <vt:i4>5</vt:i4>
      </vt:variant>
      <vt:variant>
        <vt:lpwstr/>
      </vt:variant>
      <vt:variant>
        <vt:lpwstr>_Toc228766736</vt:lpwstr>
      </vt:variant>
      <vt:variant>
        <vt:i4>1507387</vt:i4>
      </vt:variant>
      <vt:variant>
        <vt:i4>1193</vt:i4>
      </vt:variant>
      <vt:variant>
        <vt:i4>0</vt:i4>
      </vt:variant>
      <vt:variant>
        <vt:i4>5</vt:i4>
      </vt:variant>
      <vt:variant>
        <vt:lpwstr/>
      </vt:variant>
      <vt:variant>
        <vt:lpwstr>_Toc228766735</vt:lpwstr>
      </vt:variant>
      <vt:variant>
        <vt:i4>1507387</vt:i4>
      </vt:variant>
      <vt:variant>
        <vt:i4>1187</vt:i4>
      </vt:variant>
      <vt:variant>
        <vt:i4>0</vt:i4>
      </vt:variant>
      <vt:variant>
        <vt:i4>5</vt:i4>
      </vt:variant>
      <vt:variant>
        <vt:lpwstr/>
      </vt:variant>
      <vt:variant>
        <vt:lpwstr>_Toc228766734</vt:lpwstr>
      </vt:variant>
      <vt:variant>
        <vt:i4>1507387</vt:i4>
      </vt:variant>
      <vt:variant>
        <vt:i4>1181</vt:i4>
      </vt:variant>
      <vt:variant>
        <vt:i4>0</vt:i4>
      </vt:variant>
      <vt:variant>
        <vt:i4>5</vt:i4>
      </vt:variant>
      <vt:variant>
        <vt:lpwstr/>
      </vt:variant>
      <vt:variant>
        <vt:lpwstr>_Toc228766733</vt:lpwstr>
      </vt:variant>
      <vt:variant>
        <vt:i4>1507387</vt:i4>
      </vt:variant>
      <vt:variant>
        <vt:i4>1175</vt:i4>
      </vt:variant>
      <vt:variant>
        <vt:i4>0</vt:i4>
      </vt:variant>
      <vt:variant>
        <vt:i4>5</vt:i4>
      </vt:variant>
      <vt:variant>
        <vt:lpwstr/>
      </vt:variant>
      <vt:variant>
        <vt:lpwstr>_Toc228766732</vt:lpwstr>
      </vt:variant>
      <vt:variant>
        <vt:i4>1507387</vt:i4>
      </vt:variant>
      <vt:variant>
        <vt:i4>1169</vt:i4>
      </vt:variant>
      <vt:variant>
        <vt:i4>0</vt:i4>
      </vt:variant>
      <vt:variant>
        <vt:i4>5</vt:i4>
      </vt:variant>
      <vt:variant>
        <vt:lpwstr/>
      </vt:variant>
      <vt:variant>
        <vt:lpwstr>_Toc228766731</vt:lpwstr>
      </vt:variant>
      <vt:variant>
        <vt:i4>1507387</vt:i4>
      </vt:variant>
      <vt:variant>
        <vt:i4>1163</vt:i4>
      </vt:variant>
      <vt:variant>
        <vt:i4>0</vt:i4>
      </vt:variant>
      <vt:variant>
        <vt:i4>5</vt:i4>
      </vt:variant>
      <vt:variant>
        <vt:lpwstr/>
      </vt:variant>
      <vt:variant>
        <vt:lpwstr>_Toc228766730</vt:lpwstr>
      </vt:variant>
      <vt:variant>
        <vt:i4>1441851</vt:i4>
      </vt:variant>
      <vt:variant>
        <vt:i4>1157</vt:i4>
      </vt:variant>
      <vt:variant>
        <vt:i4>0</vt:i4>
      </vt:variant>
      <vt:variant>
        <vt:i4>5</vt:i4>
      </vt:variant>
      <vt:variant>
        <vt:lpwstr/>
      </vt:variant>
      <vt:variant>
        <vt:lpwstr>_Toc228766729</vt:lpwstr>
      </vt:variant>
      <vt:variant>
        <vt:i4>1441851</vt:i4>
      </vt:variant>
      <vt:variant>
        <vt:i4>1151</vt:i4>
      </vt:variant>
      <vt:variant>
        <vt:i4>0</vt:i4>
      </vt:variant>
      <vt:variant>
        <vt:i4>5</vt:i4>
      </vt:variant>
      <vt:variant>
        <vt:lpwstr/>
      </vt:variant>
      <vt:variant>
        <vt:lpwstr>_Toc228766728</vt:lpwstr>
      </vt:variant>
      <vt:variant>
        <vt:i4>1441851</vt:i4>
      </vt:variant>
      <vt:variant>
        <vt:i4>1145</vt:i4>
      </vt:variant>
      <vt:variant>
        <vt:i4>0</vt:i4>
      </vt:variant>
      <vt:variant>
        <vt:i4>5</vt:i4>
      </vt:variant>
      <vt:variant>
        <vt:lpwstr/>
      </vt:variant>
      <vt:variant>
        <vt:lpwstr>_Toc228766727</vt:lpwstr>
      </vt:variant>
      <vt:variant>
        <vt:i4>1441851</vt:i4>
      </vt:variant>
      <vt:variant>
        <vt:i4>1139</vt:i4>
      </vt:variant>
      <vt:variant>
        <vt:i4>0</vt:i4>
      </vt:variant>
      <vt:variant>
        <vt:i4>5</vt:i4>
      </vt:variant>
      <vt:variant>
        <vt:lpwstr/>
      </vt:variant>
      <vt:variant>
        <vt:lpwstr>_Toc228766726</vt:lpwstr>
      </vt:variant>
      <vt:variant>
        <vt:i4>1441851</vt:i4>
      </vt:variant>
      <vt:variant>
        <vt:i4>1133</vt:i4>
      </vt:variant>
      <vt:variant>
        <vt:i4>0</vt:i4>
      </vt:variant>
      <vt:variant>
        <vt:i4>5</vt:i4>
      </vt:variant>
      <vt:variant>
        <vt:lpwstr/>
      </vt:variant>
      <vt:variant>
        <vt:lpwstr>_Toc228766725</vt:lpwstr>
      </vt:variant>
      <vt:variant>
        <vt:i4>1441851</vt:i4>
      </vt:variant>
      <vt:variant>
        <vt:i4>1127</vt:i4>
      </vt:variant>
      <vt:variant>
        <vt:i4>0</vt:i4>
      </vt:variant>
      <vt:variant>
        <vt:i4>5</vt:i4>
      </vt:variant>
      <vt:variant>
        <vt:lpwstr/>
      </vt:variant>
      <vt:variant>
        <vt:lpwstr>_Toc228766724</vt:lpwstr>
      </vt:variant>
      <vt:variant>
        <vt:i4>1441851</vt:i4>
      </vt:variant>
      <vt:variant>
        <vt:i4>1121</vt:i4>
      </vt:variant>
      <vt:variant>
        <vt:i4>0</vt:i4>
      </vt:variant>
      <vt:variant>
        <vt:i4>5</vt:i4>
      </vt:variant>
      <vt:variant>
        <vt:lpwstr/>
      </vt:variant>
      <vt:variant>
        <vt:lpwstr>_Toc228766723</vt:lpwstr>
      </vt:variant>
      <vt:variant>
        <vt:i4>1441851</vt:i4>
      </vt:variant>
      <vt:variant>
        <vt:i4>1115</vt:i4>
      </vt:variant>
      <vt:variant>
        <vt:i4>0</vt:i4>
      </vt:variant>
      <vt:variant>
        <vt:i4>5</vt:i4>
      </vt:variant>
      <vt:variant>
        <vt:lpwstr/>
      </vt:variant>
      <vt:variant>
        <vt:lpwstr>_Toc228766722</vt:lpwstr>
      </vt:variant>
      <vt:variant>
        <vt:i4>1441851</vt:i4>
      </vt:variant>
      <vt:variant>
        <vt:i4>1109</vt:i4>
      </vt:variant>
      <vt:variant>
        <vt:i4>0</vt:i4>
      </vt:variant>
      <vt:variant>
        <vt:i4>5</vt:i4>
      </vt:variant>
      <vt:variant>
        <vt:lpwstr/>
      </vt:variant>
      <vt:variant>
        <vt:lpwstr>_Toc228766721</vt:lpwstr>
      </vt:variant>
      <vt:variant>
        <vt:i4>1441851</vt:i4>
      </vt:variant>
      <vt:variant>
        <vt:i4>1103</vt:i4>
      </vt:variant>
      <vt:variant>
        <vt:i4>0</vt:i4>
      </vt:variant>
      <vt:variant>
        <vt:i4>5</vt:i4>
      </vt:variant>
      <vt:variant>
        <vt:lpwstr/>
      </vt:variant>
      <vt:variant>
        <vt:lpwstr>_Toc228766720</vt:lpwstr>
      </vt:variant>
      <vt:variant>
        <vt:i4>1376315</vt:i4>
      </vt:variant>
      <vt:variant>
        <vt:i4>1097</vt:i4>
      </vt:variant>
      <vt:variant>
        <vt:i4>0</vt:i4>
      </vt:variant>
      <vt:variant>
        <vt:i4>5</vt:i4>
      </vt:variant>
      <vt:variant>
        <vt:lpwstr/>
      </vt:variant>
      <vt:variant>
        <vt:lpwstr>_Toc228766719</vt:lpwstr>
      </vt:variant>
      <vt:variant>
        <vt:i4>1376315</vt:i4>
      </vt:variant>
      <vt:variant>
        <vt:i4>1091</vt:i4>
      </vt:variant>
      <vt:variant>
        <vt:i4>0</vt:i4>
      </vt:variant>
      <vt:variant>
        <vt:i4>5</vt:i4>
      </vt:variant>
      <vt:variant>
        <vt:lpwstr/>
      </vt:variant>
      <vt:variant>
        <vt:lpwstr>_Toc228766718</vt:lpwstr>
      </vt:variant>
      <vt:variant>
        <vt:i4>1376315</vt:i4>
      </vt:variant>
      <vt:variant>
        <vt:i4>1085</vt:i4>
      </vt:variant>
      <vt:variant>
        <vt:i4>0</vt:i4>
      </vt:variant>
      <vt:variant>
        <vt:i4>5</vt:i4>
      </vt:variant>
      <vt:variant>
        <vt:lpwstr/>
      </vt:variant>
      <vt:variant>
        <vt:lpwstr>_Toc228766717</vt:lpwstr>
      </vt:variant>
      <vt:variant>
        <vt:i4>1376315</vt:i4>
      </vt:variant>
      <vt:variant>
        <vt:i4>1079</vt:i4>
      </vt:variant>
      <vt:variant>
        <vt:i4>0</vt:i4>
      </vt:variant>
      <vt:variant>
        <vt:i4>5</vt:i4>
      </vt:variant>
      <vt:variant>
        <vt:lpwstr/>
      </vt:variant>
      <vt:variant>
        <vt:lpwstr>_Toc228766716</vt:lpwstr>
      </vt:variant>
      <vt:variant>
        <vt:i4>1376315</vt:i4>
      </vt:variant>
      <vt:variant>
        <vt:i4>1073</vt:i4>
      </vt:variant>
      <vt:variant>
        <vt:i4>0</vt:i4>
      </vt:variant>
      <vt:variant>
        <vt:i4>5</vt:i4>
      </vt:variant>
      <vt:variant>
        <vt:lpwstr/>
      </vt:variant>
      <vt:variant>
        <vt:lpwstr>_Toc228766715</vt:lpwstr>
      </vt:variant>
      <vt:variant>
        <vt:i4>1376315</vt:i4>
      </vt:variant>
      <vt:variant>
        <vt:i4>1067</vt:i4>
      </vt:variant>
      <vt:variant>
        <vt:i4>0</vt:i4>
      </vt:variant>
      <vt:variant>
        <vt:i4>5</vt:i4>
      </vt:variant>
      <vt:variant>
        <vt:lpwstr/>
      </vt:variant>
      <vt:variant>
        <vt:lpwstr>_Toc228766714</vt:lpwstr>
      </vt:variant>
      <vt:variant>
        <vt:i4>1376315</vt:i4>
      </vt:variant>
      <vt:variant>
        <vt:i4>1061</vt:i4>
      </vt:variant>
      <vt:variant>
        <vt:i4>0</vt:i4>
      </vt:variant>
      <vt:variant>
        <vt:i4>5</vt:i4>
      </vt:variant>
      <vt:variant>
        <vt:lpwstr/>
      </vt:variant>
      <vt:variant>
        <vt:lpwstr>_Toc228766713</vt:lpwstr>
      </vt:variant>
      <vt:variant>
        <vt:i4>1376315</vt:i4>
      </vt:variant>
      <vt:variant>
        <vt:i4>1055</vt:i4>
      </vt:variant>
      <vt:variant>
        <vt:i4>0</vt:i4>
      </vt:variant>
      <vt:variant>
        <vt:i4>5</vt:i4>
      </vt:variant>
      <vt:variant>
        <vt:lpwstr/>
      </vt:variant>
      <vt:variant>
        <vt:lpwstr>_Toc228766712</vt:lpwstr>
      </vt:variant>
      <vt:variant>
        <vt:i4>1376315</vt:i4>
      </vt:variant>
      <vt:variant>
        <vt:i4>1049</vt:i4>
      </vt:variant>
      <vt:variant>
        <vt:i4>0</vt:i4>
      </vt:variant>
      <vt:variant>
        <vt:i4>5</vt:i4>
      </vt:variant>
      <vt:variant>
        <vt:lpwstr/>
      </vt:variant>
      <vt:variant>
        <vt:lpwstr>_Toc228766711</vt:lpwstr>
      </vt:variant>
      <vt:variant>
        <vt:i4>1376315</vt:i4>
      </vt:variant>
      <vt:variant>
        <vt:i4>1043</vt:i4>
      </vt:variant>
      <vt:variant>
        <vt:i4>0</vt:i4>
      </vt:variant>
      <vt:variant>
        <vt:i4>5</vt:i4>
      </vt:variant>
      <vt:variant>
        <vt:lpwstr/>
      </vt:variant>
      <vt:variant>
        <vt:lpwstr>_Toc228766710</vt:lpwstr>
      </vt:variant>
      <vt:variant>
        <vt:i4>1310779</vt:i4>
      </vt:variant>
      <vt:variant>
        <vt:i4>1037</vt:i4>
      </vt:variant>
      <vt:variant>
        <vt:i4>0</vt:i4>
      </vt:variant>
      <vt:variant>
        <vt:i4>5</vt:i4>
      </vt:variant>
      <vt:variant>
        <vt:lpwstr/>
      </vt:variant>
      <vt:variant>
        <vt:lpwstr>_Toc228766709</vt:lpwstr>
      </vt:variant>
      <vt:variant>
        <vt:i4>1310779</vt:i4>
      </vt:variant>
      <vt:variant>
        <vt:i4>1031</vt:i4>
      </vt:variant>
      <vt:variant>
        <vt:i4>0</vt:i4>
      </vt:variant>
      <vt:variant>
        <vt:i4>5</vt:i4>
      </vt:variant>
      <vt:variant>
        <vt:lpwstr/>
      </vt:variant>
      <vt:variant>
        <vt:lpwstr>_Toc228766708</vt:lpwstr>
      </vt:variant>
      <vt:variant>
        <vt:i4>1310779</vt:i4>
      </vt:variant>
      <vt:variant>
        <vt:i4>1025</vt:i4>
      </vt:variant>
      <vt:variant>
        <vt:i4>0</vt:i4>
      </vt:variant>
      <vt:variant>
        <vt:i4>5</vt:i4>
      </vt:variant>
      <vt:variant>
        <vt:lpwstr/>
      </vt:variant>
      <vt:variant>
        <vt:lpwstr>_Toc228766707</vt:lpwstr>
      </vt:variant>
      <vt:variant>
        <vt:i4>1310779</vt:i4>
      </vt:variant>
      <vt:variant>
        <vt:i4>1019</vt:i4>
      </vt:variant>
      <vt:variant>
        <vt:i4>0</vt:i4>
      </vt:variant>
      <vt:variant>
        <vt:i4>5</vt:i4>
      </vt:variant>
      <vt:variant>
        <vt:lpwstr/>
      </vt:variant>
      <vt:variant>
        <vt:lpwstr>_Toc228766706</vt:lpwstr>
      </vt:variant>
      <vt:variant>
        <vt:i4>1310779</vt:i4>
      </vt:variant>
      <vt:variant>
        <vt:i4>1013</vt:i4>
      </vt:variant>
      <vt:variant>
        <vt:i4>0</vt:i4>
      </vt:variant>
      <vt:variant>
        <vt:i4>5</vt:i4>
      </vt:variant>
      <vt:variant>
        <vt:lpwstr/>
      </vt:variant>
      <vt:variant>
        <vt:lpwstr>_Toc228766705</vt:lpwstr>
      </vt:variant>
      <vt:variant>
        <vt:i4>1310779</vt:i4>
      </vt:variant>
      <vt:variant>
        <vt:i4>1007</vt:i4>
      </vt:variant>
      <vt:variant>
        <vt:i4>0</vt:i4>
      </vt:variant>
      <vt:variant>
        <vt:i4>5</vt:i4>
      </vt:variant>
      <vt:variant>
        <vt:lpwstr/>
      </vt:variant>
      <vt:variant>
        <vt:lpwstr>_Toc228766704</vt:lpwstr>
      </vt:variant>
      <vt:variant>
        <vt:i4>1310779</vt:i4>
      </vt:variant>
      <vt:variant>
        <vt:i4>1001</vt:i4>
      </vt:variant>
      <vt:variant>
        <vt:i4>0</vt:i4>
      </vt:variant>
      <vt:variant>
        <vt:i4>5</vt:i4>
      </vt:variant>
      <vt:variant>
        <vt:lpwstr/>
      </vt:variant>
      <vt:variant>
        <vt:lpwstr>_Toc228766703</vt:lpwstr>
      </vt:variant>
      <vt:variant>
        <vt:i4>1310779</vt:i4>
      </vt:variant>
      <vt:variant>
        <vt:i4>995</vt:i4>
      </vt:variant>
      <vt:variant>
        <vt:i4>0</vt:i4>
      </vt:variant>
      <vt:variant>
        <vt:i4>5</vt:i4>
      </vt:variant>
      <vt:variant>
        <vt:lpwstr/>
      </vt:variant>
      <vt:variant>
        <vt:lpwstr>_Toc228766702</vt:lpwstr>
      </vt:variant>
      <vt:variant>
        <vt:i4>1310779</vt:i4>
      </vt:variant>
      <vt:variant>
        <vt:i4>989</vt:i4>
      </vt:variant>
      <vt:variant>
        <vt:i4>0</vt:i4>
      </vt:variant>
      <vt:variant>
        <vt:i4>5</vt:i4>
      </vt:variant>
      <vt:variant>
        <vt:lpwstr/>
      </vt:variant>
      <vt:variant>
        <vt:lpwstr>_Toc228766701</vt:lpwstr>
      </vt:variant>
      <vt:variant>
        <vt:i4>1310779</vt:i4>
      </vt:variant>
      <vt:variant>
        <vt:i4>983</vt:i4>
      </vt:variant>
      <vt:variant>
        <vt:i4>0</vt:i4>
      </vt:variant>
      <vt:variant>
        <vt:i4>5</vt:i4>
      </vt:variant>
      <vt:variant>
        <vt:lpwstr/>
      </vt:variant>
      <vt:variant>
        <vt:lpwstr>_Toc228766700</vt:lpwstr>
      </vt:variant>
      <vt:variant>
        <vt:i4>1900602</vt:i4>
      </vt:variant>
      <vt:variant>
        <vt:i4>977</vt:i4>
      </vt:variant>
      <vt:variant>
        <vt:i4>0</vt:i4>
      </vt:variant>
      <vt:variant>
        <vt:i4>5</vt:i4>
      </vt:variant>
      <vt:variant>
        <vt:lpwstr/>
      </vt:variant>
      <vt:variant>
        <vt:lpwstr>_Toc228766699</vt:lpwstr>
      </vt:variant>
      <vt:variant>
        <vt:i4>1900602</vt:i4>
      </vt:variant>
      <vt:variant>
        <vt:i4>971</vt:i4>
      </vt:variant>
      <vt:variant>
        <vt:i4>0</vt:i4>
      </vt:variant>
      <vt:variant>
        <vt:i4>5</vt:i4>
      </vt:variant>
      <vt:variant>
        <vt:lpwstr/>
      </vt:variant>
      <vt:variant>
        <vt:lpwstr>_Toc228766698</vt:lpwstr>
      </vt:variant>
      <vt:variant>
        <vt:i4>1900602</vt:i4>
      </vt:variant>
      <vt:variant>
        <vt:i4>965</vt:i4>
      </vt:variant>
      <vt:variant>
        <vt:i4>0</vt:i4>
      </vt:variant>
      <vt:variant>
        <vt:i4>5</vt:i4>
      </vt:variant>
      <vt:variant>
        <vt:lpwstr/>
      </vt:variant>
      <vt:variant>
        <vt:lpwstr>_Toc228766697</vt:lpwstr>
      </vt:variant>
      <vt:variant>
        <vt:i4>1900602</vt:i4>
      </vt:variant>
      <vt:variant>
        <vt:i4>959</vt:i4>
      </vt:variant>
      <vt:variant>
        <vt:i4>0</vt:i4>
      </vt:variant>
      <vt:variant>
        <vt:i4>5</vt:i4>
      </vt:variant>
      <vt:variant>
        <vt:lpwstr/>
      </vt:variant>
      <vt:variant>
        <vt:lpwstr>_Toc228766696</vt:lpwstr>
      </vt:variant>
      <vt:variant>
        <vt:i4>1900602</vt:i4>
      </vt:variant>
      <vt:variant>
        <vt:i4>953</vt:i4>
      </vt:variant>
      <vt:variant>
        <vt:i4>0</vt:i4>
      </vt:variant>
      <vt:variant>
        <vt:i4>5</vt:i4>
      </vt:variant>
      <vt:variant>
        <vt:lpwstr/>
      </vt:variant>
      <vt:variant>
        <vt:lpwstr>_Toc228766695</vt:lpwstr>
      </vt:variant>
      <vt:variant>
        <vt:i4>1900602</vt:i4>
      </vt:variant>
      <vt:variant>
        <vt:i4>947</vt:i4>
      </vt:variant>
      <vt:variant>
        <vt:i4>0</vt:i4>
      </vt:variant>
      <vt:variant>
        <vt:i4>5</vt:i4>
      </vt:variant>
      <vt:variant>
        <vt:lpwstr/>
      </vt:variant>
      <vt:variant>
        <vt:lpwstr>_Toc228766694</vt:lpwstr>
      </vt:variant>
      <vt:variant>
        <vt:i4>1900602</vt:i4>
      </vt:variant>
      <vt:variant>
        <vt:i4>941</vt:i4>
      </vt:variant>
      <vt:variant>
        <vt:i4>0</vt:i4>
      </vt:variant>
      <vt:variant>
        <vt:i4>5</vt:i4>
      </vt:variant>
      <vt:variant>
        <vt:lpwstr/>
      </vt:variant>
      <vt:variant>
        <vt:lpwstr>_Toc228766693</vt:lpwstr>
      </vt:variant>
      <vt:variant>
        <vt:i4>1900602</vt:i4>
      </vt:variant>
      <vt:variant>
        <vt:i4>935</vt:i4>
      </vt:variant>
      <vt:variant>
        <vt:i4>0</vt:i4>
      </vt:variant>
      <vt:variant>
        <vt:i4>5</vt:i4>
      </vt:variant>
      <vt:variant>
        <vt:lpwstr/>
      </vt:variant>
      <vt:variant>
        <vt:lpwstr>_Toc228766692</vt:lpwstr>
      </vt:variant>
      <vt:variant>
        <vt:i4>1900602</vt:i4>
      </vt:variant>
      <vt:variant>
        <vt:i4>929</vt:i4>
      </vt:variant>
      <vt:variant>
        <vt:i4>0</vt:i4>
      </vt:variant>
      <vt:variant>
        <vt:i4>5</vt:i4>
      </vt:variant>
      <vt:variant>
        <vt:lpwstr/>
      </vt:variant>
      <vt:variant>
        <vt:lpwstr>_Toc228766691</vt:lpwstr>
      </vt:variant>
      <vt:variant>
        <vt:i4>1900602</vt:i4>
      </vt:variant>
      <vt:variant>
        <vt:i4>923</vt:i4>
      </vt:variant>
      <vt:variant>
        <vt:i4>0</vt:i4>
      </vt:variant>
      <vt:variant>
        <vt:i4>5</vt:i4>
      </vt:variant>
      <vt:variant>
        <vt:lpwstr/>
      </vt:variant>
      <vt:variant>
        <vt:lpwstr>_Toc228766690</vt:lpwstr>
      </vt:variant>
      <vt:variant>
        <vt:i4>1835066</vt:i4>
      </vt:variant>
      <vt:variant>
        <vt:i4>917</vt:i4>
      </vt:variant>
      <vt:variant>
        <vt:i4>0</vt:i4>
      </vt:variant>
      <vt:variant>
        <vt:i4>5</vt:i4>
      </vt:variant>
      <vt:variant>
        <vt:lpwstr/>
      </vt:variant>
      <vt:variant>
        <vt:lpwstr>_Toc228766689</vt:lpwstr>
      </vt:variant>
      <vt:variant>
        <vt:i4>1835066</vt:i4>
      </vt:variant>
      <vt:variant>
        <vt:i4>911</vt:i4>
      </vt:variant>
      <vt:variant>
        <vt:i4>0</vt:i4>
      </vt:variant>
      <vt:variant>
        <vt:i4>5</vt:i4>
      </vt:variant>
      <vt:variant>
        <vt:lpwstr/>
      </vt:variant>
      <vt:variant>
        <vt:lpwstr>_Toc228766688</vt:lpwstr>
      </vt:variant>
      <vt:variant>
        <vt:i4>1835066</vt:i4>
      </vt:variant>
      <vt:variant>
        <vt:i4>905</vt:i4>
      </vt:variant>
      <vt:variant>
        <vt:i4>0</vt:i4>
      </vt:variant>
      <vt:variant>
        <vt:i4>5</vt:i4>
      </vt:variant>
      <vt:variant>
        <vt:lpwstr/>
      </vt:variant>
      <vt:variant>
        <vt:lpwstr>_Toc228766687</vt:lpwstr>
      </vt:variant>
      <vt:variant>
        <vt:i4>1835066</vt:i4>
      </vt:variant>
      <vt:variant>
        <vt:i4>899</vt:i4>
      </vt:variant>
      <vt:variant>
        <vt:i4>0</vt:i4>
      </vt:variant>
      <vt:variant>
        <vt:i4>5</vt:i4>
      </vt:variant>
      <vt:variant>
        <vt:lpwstr/>
      </vt:variant>
      <vt:variant>
        <vt:lpwstr>_Toc228766686</vt:lpwstr>
      </vt:variant>
      <vt:variant>
        <vt:i4>1835066</vt:i4>
      </vt:variant>
      <vt:variant>
        <vt:i4>893</vt:i4>
      </vt:variant>
      <vt:variant>
        <vt:i4>0</vt:i4>
      </vt:variant>
      <vt:variant>
        <vt:i4>5</vt:i4>
      </vt:variant>
      <vt:variant>
        <vt:lpwstr/>
      </vt:variant>
      <vt:variant>
        <vt:lpwstr>_Toc228766685</vt:lpwstr>
      </vt:variant>
      <vt:variant>
        <vt:i4>1835066</vt:i4>
      </vt:variant>
      <vt:variant>
        <vt:i4>887</vt:i4>
      </vt:variant>
      <vt:variant>
        <vt:i4>0</vt:i4>
      </vt:variant>
      <vt:variant>
        <vt:i4>5</vt:i4>
      </vt:variant>
      <vt:variant>
        <vt:lpwstr/>
      </vt:variant>
      <vt:variant>
        <vt:lpwstr>_Toc228766684</vt:lpwstr>
      </vt:variant>
      <vt:variant>
        <vt:i4>1835066</vt:i4>
      </vt:variant>
      <vt:variant>
        <vt:i4>881</vt:i4>
      </vt:variant>
      <vt:variant>
        <vt:i4>0</vt:i4>
      </vt:variant>
      <vt:variant>
        <vt:i4>5</vt:i4>
      </vt:variant>
      <vt:variant>
        <vt:lpwstr/>
      </vt:variant>
      <vt:variant>
        <vt:lpwstr>_Toc228766683</vt:lpwstr>
      </vt:variant>
      <vt:variant>
        <vt:i4>1835066</vt:i4>
      </vt:variant>
      <vt:variant>
        <vt:i4>875</vt:i4>
      </vt:variant>
      <vt:variant>
        <vt:i4>0</vt:i4>
      </vt:variant>
      <vt:variant>
        <vt:i4>5</vt:i4>
      </vt:variant>
      <vt:variant>
        <vt:lpwstr/>
      </vt:variant>
      <vt:variant>
        <vt:lpwstr>_Toc228766682</vt:lpwstr>
      </vt:variant>
      <vt:variant>
        <vt:i4>1835066</vt:i4>
      </vt:variant>
      <vt:variant>
        <vt:i4>869</vt:i4>
      </vt:variant>
      <vt:variant>
        <vt:i4>0</vt:i4>
      </vt:variant>
      <vt:variant>
        <vt:i4>5</vt:i4>
      </vt:variant>
      <vt:variant>
        <vt:lpwstr/>
      </vt:variant>
      <vt:variant>
        <vt:lpwstr>_Toc228766681</vt:lpwstr>
      </vt:variant>
      <vt:variant>
        <vt:i4>1835066</vt:i4>
      </vt:variant>
      <vt:variant>
        <vt:i4>863</vt:i4>
      </vt:variant>
      <vt:variant>
        <vt:i4>0</vt:i4>
      </vt:variant>
      <vt:variant>
        <vt:i4>5</vt:i4>
      </vt:variant>
      <vt:variant>
        <vt:lpwstr/>
      </vt:variant>
      <vt:variant>
        <vt:lpwstr>_Toc228766680</vt:lpwstr>
      </vt:variant>
      <vt:variant>
        <vt:i4>1245242</vt:i4>
      </vt:variant>
      <vt:variant>
        <vt:i4>857</vt:i4>
      </vt:variant>
      <vt:variant>
        <vt:i4>0</vt:i4>
      </vt:variant>
      <vt:variant>
        <vt:i4>5</vt:i4>
      </vt:variant>
      <vt:variant>
        <vt:lpwstr/>
      </vt:variant>
      <vt:variant>
        <vt:lpwstr>_Toc228766679</vt:lpwstr>
      </vt:variant>
      <vt:variant>
        <vt:i4>1245242</vt:i4>
      </vt:variant>
      <vt:variant>
        <vt:i4>851</vt:i4>
      </vt:variant>
      <vt:variant>
        <vt:i4>0</vt:i4>
      </vt:variant>
      <vt:variant>
        <vt:i4>5</vt:i4>
      </vt:variant>
      <vt:variant>
        <vt:lpwstr/>
      </vt:variant>
      <vt:variant>
        <vt:lpwstr>_Toc228766678</vt:lpwstr>
      </vt:variant>
      <vt:variant>
        <vt:i4>1245242</vt:i4>
      </vt:variant>
      <vt:variant>
        <vt:i4>845</vt:i4>
      </vt:variant>
      <vt:variant>
        <vt:i4>0</vt:i4>
      </vt:variant>
      <vt:variant>
        <vt:i4>5</vt:i4>
      </vt:variant>
      <vt:variant>
        <vt:lpwstr/>
      </vt:variant>
      <vt:variant>
        <vt:lpwstr>_Toc228766677</vt:lpwstr>
      </vt:variant>
      <vt:variant>
        <vt:i4>1245242</vt:i4>
      </vt:variant>
      <vt:variant>
        <vt:i4>839</vt:i4>
      </vt:variant>
      <vt:variant>
        <vt:i4>0</vt:i4>
      </vt:variant>
      <vt:variant>
        <vt:i4>5</vt:i4>
      </vt:variant>
      <vt:variant>
        <vt:lpwstr/>
      </vt:variant>
      <vt:variant>
        <vt:lpwstr>_Toc228766676</vt:lpwstr>
      </vt:variant>
      <vt:variant>
        <vt:i4>1245242</vt:i4>
      </vt:variant>
      <vt:variant>
        <vt:i4>833</vt:i4>
      </vt:variant>
      <vt:variant>
        <vt:i4>0</vt:i4>
      </vt:variant>
      <vt:variant>
        <vt:i4>5</vt:i4>
      </vt:variant>
      <vt:variant>
        <vt:lpwstr/>
      </vt:variant>
      <vt:variant>
        <vt:lpwstr>_Toc228766675</vt:lpwstr>
      </vt:variant>
      <vt:variant>
        <vt:i4>1245242</vt:i4>
      </vt:variant>
      <vt:variant>
        <vt:i4>827</vt:i4>
      </vt:variant>
      <vt:variant>
        <vt:i4>0</vt:i4>
      </vt:variant>
      <vt:variant>
        <vt:i4>5</vt:i4>
      </vt:variant>
      <vt:variant>
        <vt:lpwstr/>
      </vt:variant>
      <vt:variant>
        <vt:lpwstr>_Toc228766674</vt:lpwstr>
      </vt:variant>
      <vt:variant>
        <vt:i4>1245242</vt:i4>
      </vt:variant>
      <vt:variant>
        <vt:i4>821</vt:i4>
      </vt:variant>
      <vt:variant>
        <vt:i4>0</vt:i4>
      </vt:variant>
      <vt:variant>
        <vt:i4>5</vt:i4>
      </vt:variant>
      <vt:variant>
        <vt:lpwstr/>
      </vt:variant>
      <vt:variant>
        <vt:lpwstr>_Toc228766673</vt:lpwstr>
      </vt:variant>
      <vt:variant>
        <vt:i4>1245242</vt:i4>
      </vt:variant>
      <vt:variant>
        <vt:i4>815</vt:i4>
      </vt:variant>
      <vt:variant>
        <vt:i4>0</vt:i4>
      </vt:variant>
      <vt:variant>
        <vt:i4>5</vt:i4>
      </vt:variant>
      <vt:variant>
        <vt:lpwstr/>
      </vt:variant>
      <vt:variant>
        <vt:lpwstr>_Toc228766672</vt:lpwstr>
      </vt:variant>
      <vt:variant>
        <vt:i4>1245242</vt:i4>
      </vt:variant>
      <vt:variant>
        <vt:i4>809</vt:i4>
      </vt:variant>
      <vt:variant>
        <vt:i4>0</vt:i4>
      </vt:variant>
      <vt:variant>
        <vt:i4>5</vt:i4>
      </vt:variant>
      <vt:variant>
        <vt:lpwstr/>
      </vt:variant>
      <vt:variant>
        <vt:lpwstr>_Toc228766671</vt:lpwstr>
      </vt:variant>
      <vt:variant>
        <vt:i4>1245242</vt:i4>
      </vt:variant>
      <vt:variant>
        <vt:i4>803</vt:i4>
      </vt:variant>
      <vt:variant>
        <vt:i4>0</vt:i4>
      </vt:variant>
      <vt:variant>
        <vt:i4>5</vt:i4>
      </vt:variant>
      <vt:variant>
        <vt:lpwstr/>
      </vt:variant>
      <vt:variant>
        <vt:lpwstr>_Toc228766670</vt:lpwstr>
      </vt:variant>
      <vt:variant>
        <vt:i4>1179706</vt:i4>
      </vt:variant>
      <vt:variant>
        <vt:i4>797</vt:i4>
      </vt:variant>
      <vt:variant>
        <vt:i4>0</vt:i4>
      </vt:variant>
      <vt:variant>
        <vt:i4>5</vt:i4>
      </vt:variant>
      <vt:variant>
        <vt:lpwstr/>
      </vt:variant>
      <vt:variant>
        <vt:lpwstr>_Toc228766669</vt:lpwstr>
      </vt:variant>
      <vt:variant>
        <vt:i4>1179706</vt:i4>
      </vt:variant>
      <vt:variant>
        <vt:i4>791</vt:i4>
      </vt:variant>
      <vt:variant>
        <vt:i4>0</vt:i4>
      </vt:variant>
      <vt:variant>
        <vt:i4>5</vt:i4>
      </vt:variant>
      <vt:variant>
        <vt:lpwstr/>
      </vt:variant>
      <vt:variant>
        <vt:lpwstr>_Toc228766668</vt:lpwstr>
      </vt:variant>
      <vt:variant>
        <vt:i4>1179706</vt:i4>
      </vt:variant>
      <vt:variant>
        <vt:i4>785</vt:i4>
      </vt:variant>
      <vt:variant>
        <vt:i4>0</vt:i4>
      </vt:variant>
      <vt:variant>
        <vt:i4>5</vt:i4>
      </vt:variant>
      <vt:variant>
        <vt:lpwstr/>
      </vt:variant>
      <vt:variant>
        <vt:lpwstr>_Toc228766667</vt:lpwstr>
      </vt:variant>
      <vt:variant>
        <vt:i4>1179706</vt:i4>
      </vt:variant>
      <vt:variant>
        <vt:i4>779</vt:i4>
      </vt:variant>
      <vt:variant>
        <vt:i4>0</vt:i4>
      </vt:variant>
      <vt:variant>
        <vt:i4>5</vt:i4>
      </vt:variant>
      <vt:variant>
        <vt:lpwstr/>
      </vt:variant>
      <vt:variant>
        <vt:lpwstr>_Toc228766666</vt:lpwstr>
      </vt:variant>
      <vt:variant>
        <vt:i4>1179706</vt:i4>
      </vt:variant>
      <vt:variant>
        <vt:i4>773</vt:i4>
      </vt:variant>
      <vt:variant>
        <vt:i4>0</vt:i4>
      </vt:variant>
      <vt:variant>
        <vt:i4>5</vt:i4>
      </vt:variant>
      <vt:variant>
        <vt:lpwstr/>
      </vt:variant>
      <vt:variant>
        <vt:lpwstr>_Toc228766665</vt:lpwstr>
      </vt:variant>
      <vt:variant>
        <vt:i4>1179706</vt:i4>
      </vt:variant>
      <vt:variant>
        <vt:i4>767</vt:i4>
      </vt:variant>
      <vt:variant>
        <vt:i4>0</vt:i4>
      </vt:variant>
      <vt:variant>
        <vt:i4>5</vt:i4>
      </vt:variant>
      <vt:variant>
        <vt:lpwstr/>
      </vt:variant>
      <vt:variant>
        <vt:lpwstr>_Toc228766664</vt:lpwstr>
      </vt:variant>
      <vt:variant>
        <vt:i4>1179706</vt:i4>
      </vt:variant>
      <vt:variant>
        <vt:i4>761</vt:i4>
      </vt:variant>
      <vt:variant>
        <vt:i4>0</vt:i4>
      </vt:variant>
      <vt:variant>
        <vt:i4>5</vt:i4>
      </vt:variant>
      <vt:variant>
        <vt:lpwstr/>
      </vt:variant>
      <vt:variant>
        <vt:lpwstr>_Toc228766663</vt:lpwstr>
      </vt:variant>
      <vt:variant>
        <vt:i4>1179706</vt:i4>
      </vt:variant>
      <vt:variant>
        <vt:i4>755</vt:i4>
      </vt:variant>
      <vt:variant>
        <vt:i4>0</vt:i4>
      </vt:variant>
      <vt:variant>
        <vt:i4>5</vt:i4>
      </vt:variant>
      <vt:variant>
        <vt:lpwstr/>
      </vt:variant>
      <vt:variant>
        <vt:lpwstr>_Toc228766662</vt:lpwstr>
      </vt:variant>
      <vt:variant>
        <vt:i4>1179706</vt:i4>
      </vt:variant>
      <vt:variant>
        <vt:i4>749</vt:i4>
      </vt:variant>
      <vt:variant>
        <vt:i4>0</vt:i4>
      </vt:variant>
      <vt:variant>
        <vt:i4>5</vt:i4>
      </vt:variant>
      <vt:variant>
        <vt:lpwstr/>
      </vt:variant>
      <vt:variant>
        <vt:lpwstr>_Toc228766661</vt:lpwstr>
      </vt:variant>
      <vt:variant>
        <vt:i4>1179706</vt:i4>
      </vt:variant>
      <vt:variant>
        <vt:i4>743</vt:i4>
      </vt:variant>
      <vt:variant>
        <vt:i4>0</vt:i4>
      </vt:variant>
      <vt:variant>
        <vt:i4>5</vt:i4>
      </vt:variant>
      <vt:variant>
        <vt:lpwstr/>
      </vt:variant>
      <vt:variant>
        <vt:lpwstr>_Toc228766660</vt:lpwstr>
      </vt:variant>
      <vt:variant>
        <vt:i4>1114170</vt:i4>
      </vt:variant>
      <vt:variant>
        <vt:i4>737</vt:i4>
      </vt:variant>
      <vt:variant>
        <vt:i4>0</vt:i4>
      </vt:variant>
      <vt:variant>
        <vt:i4>5</vt:i4>
      </vt:variant>
      <vt:variant>
        <vt:lpwstr/>
      </vt:variant>
      <vt:variant>
        <vt:lpwstr>_Toc228766659</vt:lpwstr>
      </vt:variant>
      <vt:variant>
        <vt:i4>1114170</vt:i4>
      </vt:variant>
      <vt:variant>
        <vt:i4>731</vt:i4>
      </vt:variant>
      <vt:variant>
        <vt:i4>0</vt:i4>
      </vt:variant>
      <vt:variant>
        <vt:i4>5</vt:i4>
      </vt:variant>
      <vt:variant>
        <vt:lpwstr/>
      </vt:variant>
      <vt:variant>
        <vt:lpwstr>_Toc228766658</vt:lpwstr>
      </vt:variant>
      <vt:variant>
        <vt:i4>1114170</vt:i4>
      </vt:variant>
      <vt:variant>
        <vt:i4>725</vt:i4>
      </vt:variant>
      <vt:variant>
        <vt:i4>0</vt:i4>
      </vt:variant>
      <vt:variant>
        <vt:i4>5</vt:i4>
      </vt:variant>
      <vt:variant>
        <vt:lpwstr/>
      </vt:variant>
      <vt:variant>
        <vt:lpwstr>_Toc228766657</vt:lpwstr>
      </vt:variant>
      <vt:variant>
        <vt:i4>1114170</vt:i4>
      </vt:variant>
      <vt:variant>
        <vt:i4>719</vt:i4>
      </vt:variant>
      <vt:variant>
        <vt:i4>0</vt:i4>
      </vt:variant>
      <vt:variant>
        <vt:i4>5</vt:i4>
      </vt:variant>
      <vt:variant>
        <vt:lpwstr/>
      </vt:variant>
      <vt:variant>
        <vt:lpwstr>_Toc228766656</vt:lpwstr>
      </vt:variant>
      <vt:variant>
        <vt:i4>1114170</vt:i4>
      </vt:variant>
      <vt:variant>
        <vt:i4>713</vt:i4>
      </vt:variant>
      <vt:variant>
        <vt:i4>0</vt:i4>
      </vt:variant>
      <vt:variant>
        <vt:i4>5</vt:i4>
      </vt:variant>
      <vt:variant>
        <vt:lpwstr/>
      </vt:variant>
      <vt:variant>
        <vt:lpwstr>_Toc228766655</vt:lpwstr>
      </vt:variant>
      <vt:variant>
        <vt:i4>1114170</vt:i4>
      </vt:variant>
      <vt:variant>
        <vt:i4>707</vt:i4>
      </vt:variant>
      <vt:variant>
        <vt:i4>0</vt:i4>
      </vt:variant>
      <vt:variant>
        <vt:i4>5</vt:i4>
      </vt:variant>
      <vt:variant>
        <vt:lpwstr/>
      </vt:variant>
      <vt:variant>
        <vt:lpwstr>_Toc228766654</vt:lpwstr>
      </vt:variant>
      <vt:variant>
        <vt:i4>1114170</vt:i4>
      </vt:variant>
      <vt:variant>
        <vt:i4>701</vt:i4>
      </vt:variant>
      <vt:variant>
        <vt:i4>0</vt:i4>
      </vt:variant>
      <vt:variant>
        <vt:i4>5</vt:i4>
      </vt:variant>
      <vt:variant>
        <vt:lpwstr/>
      </vt:variant>
      <vt:variant>
        <vt:lpwstr>_Toc228766653</vt:lpwstr>
      </vt:variant>
      <vt:variant>
        <vt:i4>1114170</vt:i4>
      </vt:variant>
      <vt:variant>
        <vt:i4>695</vt:i4>
      </vt:variant>
      <vt:variant>
        <vt:i4>0</vt:i4>
      </vt:variant>
      <vt:variant>
        <vt:i4>5</vt:i4>
      </vt:variant>
      <vt:variant>
        <vt:lpwstr/>
      </vt:variant>
      <vt:variant>
        <vt:lpwstr>_Toc228766652</vt:lpwstr>
      </vt:variant>
      <vt:variant>
        <vt:i4>1114170</vt:i4>
      </vt:variant>
      <vt:variant>
        <vt:i4>689</vt:i4>
      </vt:variant>
      <vt:variant>
        <vt:i4>0</vt:i4>
      </vt:variant>
      <vt:variant>
        <vt:i4>5</vt:i4>
      </vt:variant>
      <vt:variant>
        <vt:lpwstr/>
      </vt:variant>
      <vt:variant>
        <vt:lpwstr>_Toc228766651</vt:lpwstr>
      </vt:variant>
      <vt:variant>
        <vt:i4>1114170</vt:i4>
      </vt:variant>
      <vt:variant>
        <vt:i4>683</vt:i4>
      </vt:variant>
      <vt:variant>
        <vt:i4>0</vt:i4>
      </vt:variant>
      <vt:variant>
        <vt:i4>5</vt:i4>
      </vt:variant>
      <vt:variant>
        <vt:lpwstr/>
      </vt:variant>
      <vt:variant>
        <vt:lpwstr>_Toc228766650</vt:lpwstr>
      </vt:variant>
      <vt:variant>
        <vt:i4>1048634</vt:i4>
      </vt:variant>
      <vt:variant>
        <vt:i4>677</vt:i4>
      </vt:variant>
      <vt:variant>
        <vt:i4>0</vt:i4>
      </vt:variant>
      <vt:variant>
        <vt:i4>5</vt:i4>
      </vt:variant>
      <vt:variant>
        <vt:lpwstr/>
      </vt:variant>
      <vt:variant>
        <vt:lpwstr>_Toc228766649</vt:lpwstr>
      </vt:variant>
      <vt:variant>
        <vt:i4>1048634</vt:i4>
      </vt:variant>
      <vt:variant>
        <vt:i4>671</vt:i4>
      </vt:variant>
      <vt:variant>
        <vt:i4>0</vt:i4>
      </vt:variant>
      <vt:variant>
        <vt:i4>5</vt:i4>
      </vt:variant>
      <vt:variant>
        <vt:lpwstr/>
      </vt:variant>
      <vt:variant>
        <vt:lpwstr>_Toc228766648</vt:lpwstr>
      </vt:variant>
      <vt:variant>
        <vt:i4>1048634</vt:i4>
      </vt:variant>
      <vt:variant>
        <vt:i4>665</vt:i4>
      </vt:variant>
      <vt:variant>
        <vt:i4>0</vt:i4>
      </vt:variant>
      <vt:variant>
        <vt:i4>5</vt:i4>
      </vt:variant>
      <vt:variant>
        <vt:lpwstr/>
      </vt:variant>
      <vt:variant>
        <vt:lpwstr>_Toc228766647</vt:lpwstr>
      </vt:variant>
      <vt:variant>
        <vt:i4>1048634</vt:i4>
      </vt:variant>
      <vt:variant>
        <vt:i4>659</vt:i4>
      </vt:variant>
      <vt:variant>
        <vt:i4>0</vt:i4>
      </vt:variant>
      <vt:variant>
        <vt:i4>5</vt:i4>
      </vt:variant>
      <vt:variant>
        <vt:lpwstr/>
      </vt:variant>
      <vt:variant>
        <vt:lpwstr>_Toc228766646</vt:lpwstr>
      </vt:variant>
      <vt:variant>
        <vt:i4>1048634</vt:i4>
      </vt:variant>
      <vt:variant>
        <vt:i4>653</vt:i4>
      </vt:variant>
      <vt:variant>
        <vt:i4>0</vt:i4>
      </vt:variant>
      <vt:variant>
        <vt:i4>5</vt:i4>
      </vt:variant>
      <vt:variant>
        <vt:lpwstr/>
      </vt:variant>
      <vt:variant>
        <vt:lpwstr>_Toc228766645</vt:lpwstr>
      </vt:variant>
      <vt:variant>
        <vt:i4>1048634</vt:i4>
      </vt:variant>
      <vt:variant>
        <vt:i4>647</vt:i4>
      </vt:variant>
      <vt:variant>
        <vt:i4>0</vt:i4>
      </vt:variant>
      <vt:variant>
        <vt:i4>5</vt:i4>
      </vt:variant>
      <vt:variant>
        <vt:lpwstr/>
      </vt:variant>
      <vt:variant>
        <vt:lpwstr>_Toc228766644</vt:lpwstr>
      </vt:variant>
      <vt:variant>
        <vt:i4>1048634</vt:i4>
      </vt:variant>
      <vt:variant>
        <vt:i4>641</vt:i4>
      </vt:variant>
      <vt:variant>
        <vt:i4>0</vt:i4>
      </vt:variant>
      <vt:variant>
        <vt:i4>5</vt:i4>
      </vt:variant>
      <vt:variant>
        <vt:lpwstr/>
      </vt:variant>
      <vt:variant>
        <vt:lpwstr>_Toc228766643</vt:lpwstr>
      </vt:variant>
      <vt:variant>
        <vt:i4>1048634</vt:i4>
      </vt:variant>
      <vt:variant>
        <vt:i4>635</vt:i4>
      </vt:variant>
      <vt:variant>
        <vt:i4>0</vt:i4>
      </vt:variant>
      <vt:variant>
        <vt:i4>5</vt:i4>
      </vt:variant>
      <vt:variant>
        <vt:lpwstr/>
      </vt:variant>
      <vt:variant>
        <vt:lpwstr>_Toc228766642</vt:lpwstr>
      </vt:variant>
      <vt:variant>
        <vt:i4>1048634</vt:i4>
      </vt:variant>
      <vt:variant>
        <vt:i4>629</vt:i4>
      </vt:variant>
      <vt:variant>
        <vt:i4>0</vt:i4>
      </vt:variant>
      <vt:variant>
        <vt:i4>5</vt:i4>
      </vt:variant>
      <vt:variant>
        <vt:lpwstr/>
      </vt:variant>
      <vt:variant>
        <vt:lpwstr>_Toc228766641</vt:lpwstr>
      </vt:variant>
      <vt:variant>
        <vt:i4>1048634</vt:i4>
      </vt:variant>
      <vt:variant>
        <vt:i4>623</vt:i4>
      </vt:variant>
      <vt:variant>
        <vt:i4>0</vt:i4>
      </vt:variant>
      <vt:variant>
        <vt:i4>5</vt:i4>
      </vt:variant>
      <vt:variant>
        <vt:lpwstr/>
      </vt:variant>
      <vt:variant>
        <vt:lpwstr>_Toc228766640</vt:lpwstr>
      </vt:variant>
      <vt:variant>
        <vt:i4>1507386</vt:i4>
      </vt:variant>
      <vt:variant>
        <vt:i4>617</vt:i4>
      </vt:variant>
      <vt:variant>
        <vt:i4>0</vt:i4>
      </vt:variant>
      <vt:variant>
        <vt:i4>5</vt:i4>
      </vt:variant>
      <vt:variant>
        <vt:lpwstr/>
      </vt:variant>
      <vt:variant>
        <vt:lpwstr>_Toc228766639</vt:lpwstr>
      </vt:variant>
      <vt:variant>
        <vt:i4>1507386</vt:i4>
      </vt:variant>
      <vt:variant>
        <vt:i4>611</vt:i4>
      </vt:variant>
      <vt:variant>
        <vt:i4>0</vt:i4>
      </vt:variant>
      <vt:variant>
        <vt:i4>5</vt:i4>
      </vt:variant>
      <vt:variant>
        <vt:lpwstr/>
      </vt:variant>
      <vt:variant>
        <vt:lpwstr>_Toc228766638</vt:lpwstr>
      </vt:variant>
      <vt:variant>
        <vt:i4>1507386</vt:i4>
      </vt:variant>
      <vt:variant>
        <vt:i4>605</vt:i4>
      </vt:variant>
      <vt:variant>
        <vt:i4>0</vt:i4>
      </vt:variant>
      <vt:variant>
        <vt:i4>5</vt:i4>
      </vt:variant>
      <vt:variant>
        <vt:lpwstr/>
      </vt:variant>
      <vt:variant>
        <vt:lpwstr>_Toc228766637</vt:lpwstr>
      </vt:variant>
      <vt:variant>
        <vt:i4>1507386</vt:i4>
      </vt:variant>
      <vt:variant>
        <vt:i4>599</vt:i4>
      </vt:variant>
      <vt:variant>
        <vt:i4>0</vt:i4>
      </vt:variant>
      <vt:variant>
        <vt:i4>5</vt:i4>
      </vt:variant>
      <vt:variant>
        <vt:lpwstr/>
      </vt:variant>
      <vt:variant>
        <vt:lpwstr>_Toc228766636</vt:lpwstr>
      </vt:variant>
      <vt:variant>
        <vt:i4>1507386</vt:i4>
      </vt:variant>
      <vt:variant>
        <vt:i4>593</vt:i4>
      </vt:variant>
      <vt:variant>
        <vt:i4>0</vt:i4>
      </vt:variant>
      <vt:variant>
        <vt:i4>5</vt:i4>
      </vt:variant>
      <vt:variant>
        <vt:lpwstr/>
      </vt:variant>
      <vt:variant>
        <vt:lpwstr>_Toc228766635</vt:lpwstr>
      </vt:variant>
      <vt:variant>
        <vt:i4>1507386</vt:i4>
      </vt:variant>
      <vt:variant>
        <vt:i4>587</vt:i4>
      </vt:variant>
      <vt:variant>
        <vt:i4>0</vt:i4>
      </vt:variant>
      <vt:variant>
        <vt:i4>5</vt:i4>
      </vt:variant>
      <vt:variant>
        <vt:lpwstr/>
      </vt:variant>
      <vt:variant>
        <vt:lpwstr>_Toc228766634</vt:lpwstr>
      </vt:variant>
      <vt:variant>
        <vt:i4>1507386</vt:i4>
      </vt:variant>
      <vt:variant>
        <vt:i4>581</vt:i4>
      </vt:variant>
      <vt:variant>
        <vt:i4>0</vt:i4>
      </vt:variant>
      <vt:variant>
        <vt:i4>5</vt:i4>
      </vt:variant>
      <vt:variant>
        <vt:lpwstr/>
      </vt:variant>
      <vt:variant>
        <vt:lpwstr>_Toc228766633</vt:lpwstr>
      </vt:variant>
      <vt:variant>
        <vt:i4>1507386</vt:i4>
      </vt:variant>
      <vt:variant>
        <vt:i4>575</vt:i4>
      </vt:variant>
      <vt:variant>
        <vt:i4>0</vt:i4>
      </vt:variant>
      <vt:variant>
        <vt:i4>5</vt:i4>
      </vt:variant>
      <vt:variant>
        <vt:lpwstr/>
      </vt:variant>
      <vt:variant>
        <vt:lpwstr>_Toc228766632</vt:lpwstr>
      </vt:variant>
      <vt:variant>
        <vt:i4>1507386</vt:i4>
      </vt:variant>
      <vt:variant>
        <vt:i4>569</vt:i4>
      </vt:variant>
      <vt:variant>
        <vt:i4>0</vt:i4>
      </vt:variant>
      <vt:variant>
        <vt:i4>5</vt:i4>
      </vt:variant>
      <vt:variant>
        <vt:lpwstr/>
      </vt:variant>
      <vt:variant>
        <vt:lpwstr>_Toc228766631</vt:lpwstr>
      </vt:variant>
      <vt:variant>
        <vt:i4>1507386</vt:i4>
      </vt:variant>
      <vt:variant>
        <vt:i4>563</vt:i4>
      </vt:variant>
      <vt:variant>
        <vt:i4>0</vt:i4>
      </vt:variant>
      <vt:variant>
        <vt:i4>5</vt:i4>
      </vt:variant>
      <vt:variant>
        <vt:lpwstr/>
      </vt:variant>
      <vt:variant>
        <vt:lpwstr>_Toc228766630</vt:lpwstr>
      </vt:variant>
      <vt:variant>
        <vt:i4>1441850</vt:i4>
      </vt:variant>
      <vt:variant>
        <vt:i4>557</vt:i4>
      </vt:variant>
      <vt:variant>
        <vt:i4>0</vt:i4>
      </vt:variant>
      <vt:variant>
        <vt:i4>5</vt:i4>
      </vt:variant>
      <vt:variant>
        <vt:lpwstr/>
      </vt:variant>
      <vt:variant>
        <vt:lpwstr>_Toc228766629</vt:lpwstr>
      </vt:variant>
      <vt:variant>
        <vt:i4>1441850</vt:i4>
      </vt:variant>
      <vt:variant>
        <vt:i4>551</vt:i4>
      </vt:variant>
      <vt:variant>
        <vt:i4>0</vt:i4>
      </vt:variant>
      <vt:variant>
        <vt:i4>5</vt:i4>
      </vt:variant>
      <vt:variant>
        <vt:lpwstr/>
      </vt:variant>
      <vt:variant>
        <vt:lpwstr>_Toc228766628</vt:lpwstr>
      </vt:variant>
      <vt:variant>
        <vt:i4>1441850</vt:i4>
      </vt:variant>
      <vt:variant>
        <vt:i4>545</vt:i4>
      </vt:variant>
      <vt:variant>
        <vt:i4>0</vt:i4>
      </vt:variant>
      <vt:variant>
        <vt:i4>5</vt:i4>
      </vt:variant>
      <vt:variant>
        <vt:lpwstr/>
      </vt:variant>
      <vt:variant>
        <vt:lpwstr>_Toc228766627</vt:lpwstr>
      </vt:variant>
      <vt:variant>
        <vt:i4>1441850</vt:i4>
      </vt:variant>
      <vt:variant>
        <vt:i4>539</vt:i4>
      </vt:variant>
      <vt:variant>
        <vt:i4>0</vt:i4>
      </vt:variant>
      <vt:variant>
        <vt:i4>5</vt:i4>
      </vt:variant>
      <vt:variant>
        <vt:lpwstr/>
      </vt:variant>
      <vt:variant>
        <vt:lpwstr>_Toc228766626</vt:lpwstr>
      </vt:variant>
      <vt:variant>
        <vt:i4>1441850</vt:i4>
      </vt:variant>
      <vt:variant>
        <vt:i4>533</vt:i4>
      </vt:variant>
      <vt:variant>
        <vt:i4>0</vt:i4>
      </vt:variant>
      <vt:variant>
        <vt:i4>5</vt:i4>
      </vt:variant>
      <vt:variant>
        <vt:lpwstr/>
      </vt:variant>
      <vt:variant>
        <vt:lpwstr>_Toc228766625</vt:lpwstr>
      </vt:variant>
      <vt:variant>
        <vt:i4>1441850</vt:i4>
      </vt:variant>
      <vt:variant>
        <vt:i4>527</vt:i4>
      </vt:variant>
      <vt:variant>
        <vt:i4>0</vt:i4>
      </vt:variant>
      <vt:variant>
        <vt:i4>5</vt:i4>
      </vt:variant>
      <vt:variant>
        <vt:lpwstr/>
      </vt:variant>
      <vt:variant>
        <vt:lpwstr>_Toc228766624</vt:lpwstr>
      </vt:variant>
      <vt:variant>
        <vt:i4>1441850</vt:i4>
      </vt:variant>
      <vt:variant>
        <vt:i4>521</vt:i4>
      </vt:variant>
      <vt:variant>
        <vt:i4>0</vt:i4>
      </vt:variant>
      <vt:variant>
        <vt:i4>5</vt:i4>
      </vt:variant>
      <vt:variant>
        <vt:lpwstr/>
      </vt:variant>
      <vt:variant>
        <vt:lpwstr>_Toc228766623</vt:lpwstr>
      </vt:variant>
      <vt:variant>
        <vt:i4>1441850</vt:i4>
      </vt:variant>
      <vt:variant>
        <vt:i4>515</vt:i4>
      </vt:variant>
      <vt:variant>
        <vt:i4>0</vt:i4>
      </vt:variant>
      <vt:variant>
        <vt:i4>5</vt:i4>
      </vt:variant>
      <vt:variant>
        <vt:lpwstr/>
      </vt:variant>
      <vt:variant>
        <vt:lpwstr>_Toc228766622</vt:lpwstr>
      </vt:variant>
      <vt:variant>
        <vt:i4>1441850</vt:i4>
      </vt:variant>
      <vt:variant>
        <vt:i4>509</vt:i4>
      </vt:variant>
      <vt:variant>
        <vt:i4>0</vt:i4>
      </vt:variant>
      <vt:variant>
        <vt:i4>5</vt:i4>
      </vt:variant>
      <vt:variant>
        <vt:lpwstr/>
      </vt:variant>
      <vt:variant>
        <vt:lpwstr>_Toc228766621</vt:lpwstr>
      </vt:variant>
      <vt:variant>
        <vt:i4>1441850</vt:i4>
      </vt:variant>
      <vt:variant>
        <vt:i4>503</vt:i4>
      </vt:variant>
      <vt:variant>
        <vt:i4>0</vt:i4>
      </vt:variant>
      <vt:variant>
        <vt:i4>5</vt:i4>
      </vt:variant>
      <vt:variant>
        <vt:lpwstr/>
      </vt:variant>
      <vt:variant>
        <vt:lpwstr>_Toc228766620</vt:lpwstr>
      </vt:variant>
      <vt:variant>
        <vt:i4>1376314</vt:i4>
      </vt:variant>
      <vt:variant>
        <vt:i4>497</vt:i4>
      </vt:variant>
      <vt:variant>
        <vt:i4>0</vt:i4>
      </vt:variant>
      <vt:variant>
        <vt:i4>5</vt:i4>
      </vt:variant>
      <vt:variant>
        <vt:lpwstr/>
      </vt:variant>
      <vt:variant>
        <vt:lpwstr>_Toc228766619</vt:lpwstr>
      </vt:variant>
      <vt:variant>
        <vt:i4>1376314</vt:i4>
      </vt:variant>
      <vt:variant>
        <vt:i4>491</vt:i4>
      </vt:variant>
      <vt:variant>
        <vt:i4>0</vt:i4>
      </vt:variant>
      <vt:variant>
        <vt:i4>5</vt:i4>
      </vt:variant>
      <vt:variant>
        <vt:lpwstr/>
      </vt:variant>
      <vt:variant>
        <vt:lpwstr>_Toc228766618</vt:lpwstr>
      </vt:variant>
      <vt:variant>
        <vt:i4>1376314</vt:i4>
      </vt:variant>
      <vt:variant>
        <vt:i4>485</vt:i4>
      </vt:variant>
      <vt:variant>
        <vt:i4>0</vt:i4>
      </vt:variant>
      <vt:variant>
        <vt:i4>5</vt:i4>
      </vt:variant>
      <vt:variant>
        <vt:lpwstr/>
      </vt:variant>
      <vt:variant>
        <vt:lpwstr>_Toc228766617</vt:lpwstr>
      </vt:variant>
      <vt:variant>
        <vt:i4>1376314</vt:i4>
      </vt:variant>
      <vt:variant>
        <vt:i4>479</vt:i4>
      </vt:variant>
      <vt:variant>
        <vt:i4>0</vt:i4>
      </vt:variant>
      <vt:variant>
        <vt:i4>5</vt:i4>
      </vt:variant>
      <vt:variant>
        <vt:lpwstr/>
      </vt:variant>
      <vt:variant>
        <vt:lpwstr>_Toc228766616</vt:lpwstr>
      </vt:variant>
      <vt:variant>
        <vt:i4>1376314</vt:i4>
      </vt:variant>
      <vt:variant>
        <vt:i4>473</vt:i4>
      </vt:variant>
      <vt:variant>
        <vt:i4>0</vt:i4>
      </vt:variant>
      <vt:variant>
        <vt:i4>5</vt:i4>
      </vt:variant>
      <vt:variant>
        <vt:lpwstr/>
      </vt:variant>
      <vt:variant>
        <vt:lpwstr>_Toc228766615</vt:lpwstr>
      </vt:variant>
      <vt:variant>
        <vt:i4>1376314</vt:i4>
      </vt:variant>
      <vt:variant>
        <vt:i4>467</vt:i4>
      </vt:variant>
      <vt:variant>
        <vt:i4>0</vt:i4>
      </vt:variant>
      <vt:variant>
        <vt:i4>5</vt:i4>
      </vt:variant>
      <vt:variant>
        <vt:lpwstr/>
      </vt:variant>
      <vt:variant>
        <vt:lpwstr>_Toc228766614</vt:lpwstr>
      </vt:variant>
      <vt:variant>
        <vt:i4>1376314</vt:i4>
      </vt:variant>
      <vt:variant>
        <vt:i4>461</vt:i4>
      </vt:variant>
      <vt:variant>
        <vt:i4>0</vt:i4>
      </vt:variant>
      <vt:variant>
        <vt:i4>5</vt:i4>
      </vt:variant>
      <vt:variant>
        <vt:lpwstr/>
      </vt:variant>
      <vt:variant>
        <vt:lpwstr>_Toc228766613</vt:lpwstr>
      </vt:variant>
      <vt:variant>
        <vt:i4>1376314</vt:i4>
      </vt:variant>
      <vt:variant>
        <vt:i4>455</vt:i4>
      </vt:variant>
      <vt:variant>
        <vt:i4>0</vt:i4>
      </vt:variant>
      <vt:variant>
        <vt:i4>5</vt:i4>
      </vt:variant>
      <vt:variant>
        <vt:lpwstr/>
      </vt:variant>
      <vt:variant>
        <vt:lpwstr>_Toc228766612</vt:lpwstr>
      </vt:variant>
      <vt:variant>
        <vt:i4>1376314</vt:i4>
      </vt:variant>
      <vt:variant>
        <vt:i4>449</vt:i4>
      </vt:variant>
      <vt:variant>
        <vt:i4>0</vt:i4>
      </vt:variant>
      <vt:variant>
        <vt:i4>5</vt:i4>
      </vt:variant>
      <vt:variant>
        <vt:lpwstr/>
      </vt:variant>
      <vt:variant>
        <vt:lpwstr>_Toc228766611</vt:lpwstr>
      </vt:variant>
      <vt:variant>
        <vt:i4>1376314</vt:i4>
      </vt:variant>
      <vt:variant>
        <vt:i4>443</vt:i4>
      </vt:variant>
      <vt:variant>
        <vt:i4>0</vt:i4>
      </vt:variant>
      <vt:variant>
        <vt:i4>5</vt:i4>
      </vt:variant>
      <vt:variant>
        <vt:lpwstr/>
      </vt:variant>
      <vt:variant>
        <vt:lpwstr>_Toc228766610</vt:lpwstr>
      </vt:variant>
      <vt:variant>
        <vt:i4>1310778</vt:i4>
      </vt:variant>
      <vt:variant>
        <vt:i4>437</vt:i4>
      </vt:variant>
      <vt:variant>
        <vt:i4>0</vt:i4>
      </vt:variant>
      <vt:variant>
        <vt:i4>5</vt:i4>
      </vt:variant>
      <vt:variant>
        <vt:lpwstr/>
      </vt:variant>
      <vt:variant>
        <vt:lpwstr>_Toc228766609</vt:lpwstr>
      </vt:variant>
      <vt:variant>
        <vt:i4>1310778</vt:i4>
      </vt:variant>
      <vt:variant>
        <vt:i4>431</vt:i4>
      </vt:variant>
      <vt:variant>
        <vt:i4>0</vt:i4>
      </vt:variant>
      <vt:variant>
        <vt:i4>5</vt:i4>
      </vt:variant>
      <vt:variant>
        <vt:lpwstr/>
      </vt:variant>
      <vt:variant>
        <vt:lpwstr>_Toc228766608</vt:lpwstr>
      </vt:variant>
      <vt:variant>
        <vt:i4>1310778</vt:i4>
      </vt:variant>
      <vt:variant>
        <vt:i4>425</vt:i4>
      </vt:variant>
      <vt:variant>
        <vt:i4>0</vt:i4>
      </vt:variant>
      <vt:variant>
        <vt:i4>5</vt:i4>
      </vt:variant>
      <vt:variant>
        <vt:lpwstr/>
      </vt:variant>
      <vt:variant>
        <vt:lpwstr>_Toc228766607</vt:lpwstr>
      </vt:variant>
      <vt:variant>
        <vt:i4>1310778</vt:i4>
      </vt:variant>
      <vt:variant>
        <vt:i4>419</vt:i4>
      </vt:variant>
      <vt:variant>
        <vt:i4>0</vt:i4>
      </vt:variant>
      <vt:variant>
        <vt:i4>5</vt:i4>
      </vt:variant>
      <vt:variant>
        <vt:lpwstr/>
      </vt:variant>
      <vt:variant>
        <vt:lpwstr>_Toc228766606</vt:lpwstr>
      </vt:variant>
      <vt:variant>
        <vt:i4>1310778</vt:i4>
      </vt:variant>
      <vt:variant>
        <vt:i4>413</vt:i4>
      </vt:variant>
      <vt:variant>
        <vt:i4>0</vt:i4>
      </vt:variant>
      <vt:variant>
        <vt:i4>5</vt:i4>
      </vt:variant>
      <vt:variant>
        <vt:lpwstr/>
      </vt:variant>
      <vt:variant>
        <vt:lpwstr>_Toc228766605</vt:lpwstr>
      </vt:variant>
      <vt:variant>
        <vt:i4>1310778</vt:i4>
      </vt:variant>
      <vt:variant>
        <vt:i4>407</vt:i4>
      </vt:variant>
      <vt:variant>
        <vt:i4>0</vt:i4>
      </vt:variant>
      <vt:variant>
        <vt:i4>5</vt:i4>
      </vt:variant>
      <vt:variant>
        <vt:lpwstr/>
      </vt:variant>
      <vt:variant>
        <vt:lpwstr>_Toc228766604</vt:lpwstr>
      </vt:variant>
      <vt:variant>
        <vt:i4>1310778</vt:i4>
      </vt:variant>
      <vt:variant>
        <vt:i4>401</vt:i4>
      </vt:variant>
      <vt:variant>
        <vt:i4>0</vt:i4>
      </vt:variant>
      <vt:variant>
        <vt:i4>5</vt:i4>
      </vt:variant>
      <vt:variant>
        <vt:lpwstr/>
      </vt:variant>
      <vt:variant>
        <vt:lpwstr>_Toc228766603</vt:lpwstr>
      </vt:variant>
      <vt:variant>
        <vt:i4>1310778</vt:i4>
      </vt:variant>
      <vt:variant>
        <vt:i4>395</vt:i4>
      </vt:variant>
      <vt:variant>
        <vt:i4>0</vt:i4>
      </vt:variant>
      <vt:variant>
        <vt:i4>5</vt:i4>
      </vt:variant>
      <vt:variant>
        <vt:lpwstr/>
      </vt:variant>
      <vt:variant>
        <vt:lpwstr>_Toc228766602</vt:lpwstr>
      </vt:variant>
      <vt:variant>
        <vt:i4>1310778</vt:i4>
      </vt:variant>
      <vt:variant>
        <vt:i4>389</vt:i4>
      </vt:variant>
      <vt:variant>
        <vt:i4>0</vt:i4>
      </vt:variant>
      <vt:variant>
        <vt:i4>5</vt:i4>
      </vt:variant>
      <vt:variant>
        <vt:lpwstr/>
      </vt:variant>
      <vt:variant>
        <vt:lpwstr>_Toc228766601</vt:lpwstr>
      </vt:variant>
      <vt:variant>
        <vt:i4>1310778</vt:i4>
      </vt:variant>
      <vt:variant>
        <vt:i4>383</vt:i4>
      </vt:variant>
      <vt:variant>
        <vt:i4>0</vt:i4>
      </vt:variant>
      <vt:variant>
        <vt:i4>5</vt:i4>
      </vt:variant>
      <vt:variant>
        <vt:lpwstr/>
      </vt:variant>
      <vt:variant>
        <vt:lpwstr>_Toc228766600</vt:lpwstr>
      </vt:variant>
      <vt:variant>
        <vt:i4>1900601</vt:i4>
      </vt:variant>
      <vt:variant>
        <vt:i4>377</vt:i4>
      </vt:variant>
      <vt:variant>
        <vt:i4>0</vt:i4>
      </vt:variant>
      <vt:variant>
        <vt:i4>5</vt:i4>
      </vt:variant>
      <vt:variant>
        <vt:lpwstr/>
      </vt:variant>
      <vt:variant>
        <vt:lpwstr>_Toc228766599</vt:lpwstr>
      </vt:variant>
      <vt:variant>
        <vt:i4>1900601</vt:i4>
      </vt:variant>
      <vt:variant>
        <vt:i4>371</vt:i4>
      </vt:variant>
      <vt:variant>
        <vt:i4>0</vt:i4>
      </vt:variant>
      <vt:variant>
        <vt:i4>5</vt:i4>
      </vt:variant>
      <vt:variant>
        <vt:lpwstr/>
      </vt:variant>
      <vt:variant>
        <vt:lpwstr>_Toc228766598</vt:lpwstr>
      </vt:variant>
      <vt:variant>
        <vt:i4>1900601</vt:i4>
      </vt:variant>
      <vt:variant>
        <vt:i4>365</vt:i4>
      </vt:variant>
      <vt:variant>
        <vt:i4>0</vt:i4>
      </vt:variant>
      <vt:variant>
        <vt:i4>5</vt:i4>
      </vt:variant>
      <vt:variant>
        <vt:lpwstr/>
      </vt:variant>
      <vt:variant>
        <vt:lpwstr>_Toc228766597</vt:lpwstr>
      </vt:variant>
      <vt:variant>
        <vt:i4>1900601</vt:i4>
      </vt:variant>
      <vt:variant>
        <vt:i4>359</vt:i4>
      </vt:variant>
      <vt:variant>
        <vt:i4>0</vt:i4>
      </vt:variant>
      <vt:variant>
        <vt:i4>5</vt:i4>
      </vt:variant>
      <vt:variant>
        <vt:lpwstr/>
      </vt:variant>
      <vt:variant>
        <vt:lpwstr>_Toc228766596</vt:lpwstr>
      </vt:variant>
      <vt:variant>
        <vt:i4>1900601</vt:i4>
      </vt:variant>
      <vt:variant>
        <vt:i4>353</vt:i4>
      </vt:variant>
      <vt:variant>
        <vt:i4>0</vt:i4>
      </vt:variant>
      <vt:variant>
        <vt:i4>5</vt:i4>
      </vt:variant>
      <vt:variant>
        <vt:lpwstr/>
      </vt:variant>
      <vt:variant>
        <vt:lpwstr>_Toc228766595</vt:lpwstr>
      </vt:variant>
      <vt:variant>
        <vt:i4>1900601</vt:i4>
      </vt:variant>
      <vt:variant>
        <vt:i4>347</vt:i4>
      </vt:variant>
      <vt:variant>
        <vt:i4>0</vt:i4>
      </vt:variant>
      <vt:variant>
        <vt:i4>5</vt:i4>
      </vt:variant>
      <vt:variant>
        <vt:lpwstr/>
      </vt:variant>
      <vt:variant>
        <vt:lpwstr>_Toc228766594</vt:lpwstr>
      </vt:variant>
      <vt:variant>
        <vt:i4>1900601</vt:i4>
      </vt:variant>
      <vt:variant>
        <vt:i4>341</vt:i4>
      </vt:variant>
      <vt:variant>
        <vt:i4>0</vt:i4>
      </vt:variant>
      <vt:variant>
        <vt:i4>5</vt:i4>
      </vt:variant>
      <vt:variant>
        <vt:lpwstr/>
      </vt:variant>
      <vt:variant>
        <vt:lpwstr>_Toc228766593</vt:lpwstr>
      </vt:variant>
      <vt:variant>
        <vt:i4>1900601</vt:i4>
      </vt:variant>
      <vt:variant>
        <vt:i4>335</vt:i4>
      </vt:variant>
      <vt:variant>
        <vt:i4>0</vt:i4>
      </vt:variant>
      <vt:variant>
        <vt:i4>5</vt:i4>
      </vt:variant>
      <vt:variant>
        <vt:lpwstr/>
      </vt:variant>
      <vt:variant>
        <vt:lpwstr>_Toc228766592</vt:lpwstr>
      </vt:variant>
      <vt:variant>
        <vt:i4>1900601</vt:i4>
      </vt:variant>
      <vt:variant>
        <vt:i4>329</vt:i4>
      </vt:variant>
      <vt:variant>
        <vt:i4>0</vt:i4>
      </vt:variant>
      <vt:variant>
        <vt:i4>5</vt:i4>
      </vt:variant>
      <vt:variant>
        <vt:lpwstr/>
      </vt:variant>
      <vt:variant>
        <vt:lpwstr>_Toc228766591</vt:lpwstr>
      </vt:variant>
      <vt:variant>
        <vt:i4>1900601</vt:i4>
      </vt:variant>
      <vt:variant>
        <vt:i4>323</vt:i4>
      </vt:variant>
      <vt:variant>
        <vt:i4>0</vt:i4>
      </vt:variant>
      <vt:variant>
        <vt:i4>5</vt:i4>
      </vt:variant>
      <vt:variant>
        <vt:lpwstr/>
      </vt:variant>
      <vt:variant>
        <vt:lpwstr>_Toc228766590</vt:lpwstr>
      </vt:variant>
      <vt:variant>
        <vt:i4>1835065</vt:i4>
      </vt:variant>
      <vt:variant>
        <vt:i4>317</vt:i4>
      </vt:variant>
      <vt:variant>
        <vt:i4>0</vt:i4>
      </vt:variant>
      <vt:variant>
        <vt:i4>5</vt:i4>
      </vt:variant>
      <vt:variant>
        <vt:lpwstr/>
      </vt:variant>
      <vt:variant>
        <vt:lpwstr>_Toc228766589</vt:lpwstr>
      </vt:variant>
      <vt:variant>
        <vt:i4>1835065</vt:i4>
      </vt:variant>
      <vt:variant>
        <vt:i4>311</vt:i4>
      </vt:variant>
      <vt:variant>
        <vt:i4>0</vt:i4>
      </vt:variant>
      <vt:variant>
        <vt:i4>5</vt:i4>
      </vt:variant>
      <vt:variant>
        <vt:lpwstr/>
      </vt:variant>
      <vt:variant>
        <vt:lpwstr>_Toc228766588</vt:lpwstr>
      </vt:variant>
      <vt:variant>
        <vt:i4>1835065</vt:i4>
      </vt:variant>
      <vt:variant>
        <vt:i4>305</vt:i4>
      </vt:variant>
      <vt:variant>
        <vt:i4>0</vt:i4>
      </vt:variant>
      <vt:variant>
        <vt:i4>5</vt:i4>
      </vt:variant>
      <vt:variant>
        <vt:lpwstr/>
      </vt:variant>
      <vt:variant>
        <vt:lpwstr>_Toc228766587</vt:lpwstr>
      </vt:variant>
      <vt:variant>
        <vt:i4>1835065</vt:i4>
      </vt:variant>
      <vt:variant>
        <vt:i4>299</vt:i4>
      </vt:variant>
      <vt:variant>
        <vt:i4>0</vt:i4>
      </vt:variant>
      <vt:variant>
        <vt:i4>5</vt:i4>
      </vt:variant>
      <vt:variant>
        <vt:lpwstr/>
      </vt:variant>
      <vt:variant>
        <vt:lpwstr>_Toc228766586</vt:lpwstr>
      </vt:variant>
      <vt:variant>
        <vt:i4>1835065</vt:i4>
      </vt:variant>
      <vt:variant>
        <vt:i4>293</vt:i4>
      </vt:variant>
      <vt:variant>
        <vt:i4>0</vt:i4>
      </vt:variant>
      <vt:variant>
        <vt:i4>5</vt:i4>
      </vt:variant>
      <vt:variant>
        <vt:lpwstr/>
      </vt:variant>
      <vt:variant>
        <vt:lpwstr>_Toc228766585</vt:lpwstr>
      </vt:variant>
      <vt:variant>
        <vt:i4>1835065</vt:i4>
      </vt:variant>
      <vt:variant>
        <vt:i4>287</vt:i4>
      </vt:variant>
      <vt:variant>
        <vt:i4>0</vt:i4>
      </vt:variant>
      <vt:variant>
        <vt:i4>5</vt:i4>
      </vt:variant>
      <vt:variant>
        <vt:lpwstr/>
      </vt:variant>
      <vt:variant>
        <vt:lpwstr>_Toc228766584</vt:lpwstr>
      </vt:variant>
      <vt:variant>
        <vt:i4>1835065</vt:i4>
      </vt:variant>
      <vt:variant>
        <vt:i4>281</vt:i4>
      </vt:variant>
      <vt:variant>
        <vt:i4>0</vt:i4>
      </vt:variant>
      <vt:variant>
        <vt:i4>5</vt:i4>
      </vt:variant>
      <vt:variant>
        <vt:lpwstr/>
      </vt:variant>
      <vt:variant>
        <vt:lpwstr>_Toc228766583</vt:lpwstr>
      </vt:variant>
      <vt:variant>
        <vt:i4>1835065</vt:i4>
      </vt:variant>
      <vt:variant>
        <vt:i4>275</vt:i4>
      </vt:variant>
      <vt:variant>
        <vt:i4>0</vt:i4>
      </vt:variant>
      <vt:variant>
        <vt:i4>5</vt:i4>
      </vt:variant>
      <vt:variant>
        <vt:lpwstr/>
      </vt:variant>
      <vt:variant>
        <vt:lpwstr>_Toc228766582</vt:lpwstr>
      </vt:variant>
      <vt:variant>
        <vt:i4>1835065</vt:i4>
      </vt:variant>
      <vt:variant>
        <vt:i4>269</vt:i4>
      </vt:variant>
      <vt:variant>
        <vt:i4>0</vt:i4>
      </vt:variant>
      <vt:variant>
        <vt:i4>5</vt:i4>
      </vt:variant>
      <vt:variant>
        <vt:lpwstr/>
      </vt:variant>
      <vt:variant>
        <vt:lpwstr>_Toc228766581</vt:lpwstr>
      </vt:variant>
      <vt:variant>
        <vt:i4>1835065</vt:i4>
      </vt:variant>
      <vt:variant>
        <vt:i4>263</vt:i4>
      </vt:variant>
      <vt:variant>
        <vt:i4>0</vt:i4>
      </vt:variant>
      <vt:variant>
        <vt:i4>5</vt:i4>
      </vt:variant>
      <vt:variant>
        <vt:lpwstr/>
      </vt:variant>
      <vt:variant>
        <vt:lpwstr>_Toc228766580</vt:lpwstr>
      </vt:variant>
      <vt:variant>
        <vt:i4>1245241</vt:i4>
      </vt:variant>
      <vt:variant>
        <vt:i4>257</vt:i4>
      </vt:variant>
      <vt:variant>
        <vt:i4>0</vt:i4>
      </vt:variant>
      <vt:variant>
        <vt:i4>5</vt:i4>
      </vt:variant>
      <vt:variant>
        <vt:lpwstr/>
      </vt:variant>
      <vt:variant>
        <vt:lpwstr>_Toc228766579</vt:lpwstr>
      </vt:variant>
      <vt:variant>
        <vt:i4>1245241</vt:i4>
      </vt:variant>
      <vt:variant>
        <vt:i4>251</vt:i4>
      </vt:variant>
      <vt:variant>
        <vt:i4>0</vt:i4>
      </vt:variant>
      <vt:variant>
        <vt:i4>5</vt:i4>
      </vt:variant>
      <vt:variant>
        <vt:lpwstr/>
      </vt:variant>
      <vt:variant>
        <vt:lpwstr>_Toc228766578</vt:lpwstr>
      </vt:variant>
      <vt:variant>
        <vt:i4>1245241</vt:i4>
      </vt:variant>
      <vt:variant>
        <vt:i4>245</vt:i4>
      </vt:variant>
      <vt:variant>
        <vt:i4>0</vt:i4>
      </vt:variant>
      <vt:variant>
        <vt:i4>5</vt:i4>
      </vt:variant>
      <vt:variant>
        <vt:lpwstr/>
      </vt:variant>
      <vt:variant>
        <vt:lpwstr>_Toc228766577</vt:lpwstr>
      </vt:variant>
      <vt:variant>
        <vt:i4>1245241</vt:i4>
      </vt:variant>
      <vt:variant>
        <vt:i4>239</vt:i4>
      </vt:variant>
      <vt:variant>
        <vt:i4>0</vt:i4>
      </vt:variant>
      <vt:variant>
        <vt:i4>5</vt:i4>
      </vt:variant>
      <vt:variant>
        <vt:lpwstr/>
      </vt:variant>
      <vt:variant>
        <vt:lpwstr>_Toc228766576</vt:lpwstr>
      </vt:variant>
      <vt:variant>
        <vt:i4>1245241</vt:i4>
      </vt:variant>
      <vt:variant>
        <vt:i4>233</vt:i4>
      </vt:variant>
      <vt:variant>
        <vt:i4>0</vt:i4>
      </vt:variant>
      <vt:variant>
        <vt:i4>5</vt:i4>
      </vt:variant>
      <vt:variant>
        <vt:lpwstr/>
      </vt:variant>
      <vt:variant>
        <vt:lpwstr>_Toc228766575</vt:lpwstr>
      </vt:variant>
      <vt:variant>
        <vt:i4>1245241</vt:i4>
      </vt:variant>
      <vt:variant>
        <vt:i4>227</vt:i4>
      </vt:variant>
      <vt:variant>
        <vt:i4>0</vt:i4>
      </vt:variant>
      <vt:variant>
        <vt:i4>5</vt:i4>
      </vt:variant>
      <vt:variant>
        <vt:lpwstr/>
      </vt:variant>
      <vt:variant>
        <vt:lpwstr>_Toc228766574</vt:lpwstr>
      </vt:variant>
      <vt:variant>
        <vt:i4>1245241</vt:i4>
      </vt:variant>
      <vt:variant>
        <vt:i4>221</vt:i4>
      </vt:variant>
      <vt:variant>
        <vt:i4>0</vt:i4>
      </vt:variant>
      <vt:variant>
        <vt:i4>5</vt:i4>
      </vt:variant>
      <vt:variant>
        <vt:lpwstr/>
      </vt:variant>
      <vt:variant>
        <vt:lpwstr>_Toc228766573</vt:lpwstr>
      </vt:variant>
      <vt:variant>
        <vt:i4>1245241</vt:i4>
      </vt:variant>
      <vt:variant>
        <vt:i4>215</vt:i4>
      </vt:variant>
      <vt:variant>
        <vt:i4>0</vt:i4>
      </vt:variant>
      <vt:variant>
        <vt:i4>5</vt:i4>
      </vt:variant>
      <vt:variant>
        <vt:lpwstr/>
      </vt:variant>
      <vt:variant>
        <vt:lpwstr>_Toc228766572</vt:lpwstr>
      </vt:variant>
      <vt:variant>
        <vt:i4>1245241</vt:i4>
      </vt:variant>
      <vt:variant>
        <vt:i4>209</vt:i4>
      </vt:variant>
      <vt:variant>
        <vt:i4>0</vt:i4>
      </vt:variant>
      <vt:variant>
        <vt:i4>5</vt:i4>
      </vt:variant>
      <vt:variant>
        <vt:lpwstr/>
      </vt:variant>
      <vt:variant>
        <vt:lpwstr>_Toc228766571</vt:lpwstr>
      </vt:variant>
      <vt:variant>
        <vt:i4>1245241</vt:i4>
      </vt:variant>
      <vt:variant>
        <vt:i4>203</vt:i4>
      </vt:variant>
      <vt:variant>
        <vt:i4>0</vt:i4>
      </vt:variant>
      <vt:variant>
        <vt:i4>5</vt:i4>
      </vt:variant>
      <vt:variant>
        <vt:lpwstr/>
      </vt:variant>
      <vt:variant>
        <vt:lpwstr>_Toc228766570</vt:lpwstr>
      </vt:variant>
      <vt:variant>
        <vt:i4>1179705</vt:i4>
      </vt:variant>
      <vt:variant>
        <vt:i4>197</vt:i4>
      </vt:variant>
      <vt:variant>
        <vt:i4>0</vt:i4>
      </vt:variant>
      <vt:variant>
        <vt:i4>5</vt:i4>
      </vt:variant>
      <vt:variant>
        <vt:lpwstr/>
      </vt:variant>
      <vt:variant>
        <vt:lpwstr>_Toc228766569</vt:lpwstr>
      </vt:variant>
      <vt:variant>
        <vt:i4>1179705</vt:i4>
      </vt:variant>
      <vt:variant>
        <vt:i4>191</vt:i4>
      </vt:variant>
      <vt:variant>
        <vt:i4>0</vt:i4>
      </vt:variant>
      <vt:variant>
        <vt:i4>5</vt:i4>
      </vt:variant>
      <vt:variant>
        <vt:lpwstr/>
      </vt:variant>
      <vt:variant>
        <vt:lpwstr>_Toc228766568</vt:lpwstr>
      </vt:variant>
      <vt:variant>
        <vt:i4>1179705</vt:i4>
      </vt:variant>
      <vt:variant>
        <vt:i4>185</vt:i4>
      </vt:variant>
      <vt:variant>
        <vt:i4>0</vt:i4>
      </vt:variant>
      <vt:variant>
        <vt:i4>5</vt:i4>
      </vt:variant>
      <vt:variant>
        <vt:lpwstr/>
      </vt:variant>
      <vt:variant>
        <vt:lpwstr>_Toc228766567</vt:lpwstr>
      </vt:variant>
      <vt:variant>
        <vt:i4>1179705</vt:i4>
      </vt:variant>
      <vt:variant>
        <vt:i4>179</vt:i4>
      </vt:variant>
      <vt:variant>
        <vt:i4>0</vt:i4>
      </vt:variant>
      <vt:variant>
        <vt:i4>5</vt:i4>
      </vt:variant>
      <vt:variant>
        <vt:lpwstr/>
      </vt:variant>
      <vt:variant>
        <vt:lpwstr>_Toc228766566</vt:lpwstr>
      </vt:variant>
      <vt:variant>
        <vt:i4>1179705</vt:i4>
      </vt:variant>
      <vt:variant>
        <vt:i4>173</vt:i4>
      </vt:variant>
      <vt:variant>
        <vt:i4>0</vt:i4>
      </vt:variant>
      <vt:variant>
        <vt:i4>5</vt:i4>
      </vt:variant>
      <vt:variant>
        <vt:lpwstr/>
      </vt:variant>
      <vt:variant>
        <vt:lpwstr>_Toc228766565</vt:lpwstr>
      </vt:variant>
      <vt:variant>
        <vt:i4>1179705</vt:i4>
      </vt:variant>
      <vt:variant>
        <vt:i4>167</vt:i4>
      </vt:variant>
      <vt:variant>
        <vt:i4>0</vt:i4>
      </vt:variant>
      <vt:variant>
        <vt:i4>5</vt:i4>
      </vt:variant>
      <vt:variant>
        <vt:lpwstr/>
      </vt:variant>
      <vt:variant>
        <vt:lpwstr>_Toc228766564</vt:lpwstr>
      </vt:variant>
      <vt:variant>
        <vt:i4>1179705</vt:i4>
      </vt:variant>
      <vt:variant>
        <vt:i4>161</vt:i4>
      </vt:variant>
      <vt:variant>
        <vt:i4>0</vt:i4>
      </vt:variant>
      <vt:variant>
        <vt:i4>5</vt:i4>
      </vt:variant>
      <vt:variant>
        <vt:lpwstr/>
      </vt:variant>
      <vt:variant>
        <vt:lpwstr>_Toc228766563</vt:lpwstr>
      </vt:variant>
      <vt:variant>
        <vt:i4>1179705</vt:i4>
      </vt:variant>
      <vt:variant>
        <vt:i4>155</vt:i4>
      </vt:variant>
      <vt:variant>
        <vt:i4>0</vt:i4>
      </vt:variant>
      <vt:variant>
        <vt:i4>5</vt:i4>
      </vt:variant>
      <vt:variant>
        <vt:lpwstr/>
      </vt:variant>
      <vt:variant>
        <vt:lpwstr>_Toc228766562</vt:lpwstr>
      </vt:variant>
      <vt:variant>
        <vt:i4>1179705</vt:i4>
      </vt:variant>
      <vt:variant>
        <vt:i4>149</vt:i4>
      </vt:variant>
      <vt:variant>
        <vt:i4>0</vt:i4>
      </vt:variant>
      <vt:variant>
        <vt:i4>5</vt:i4>
      </vt:variant>
      <vt:variant>
        <vt:lpwstr/>
      </vt:variant>
      <vt:variant>
        <vt:lpwstr>_Toc228766561</vt:lpwstr>
      </vt:variant>
      <vt:variant>
        <vt:i4>1179705</vt:i4>
      </vt:variant>
      <vt:variant>
        <vt:i4>143</vt:i4>
      </vt:variant>
      <vt:variant>
        <vt:i4>0</vt:i4>
      </vt:variant>
      <vt:variant>
        <vt:i4>5</vt:i4>
      </vt:variant>
      <vt:variant>
        <vt:lpwstr/>
      </vt:variant>
      <vt:variant>
        <vt:lpwstr>_Toc228766560</vt:lpwstr>
      </vt:variant>
      <vt:variant>
        <vt:i4>1114169</vt:i4>
      </vt:variant>
      <vt:variant>
        <vt:i4>137</vt:i4>
      </vt:variant>
      <vt:variant>
        <vt:i4>0</vt:i4>
      </vt:variant>
      <vt:variant>
        <vt:i4>5</vt:i4>
      </vt:variant>
      <vt:variant>
        <vt:lpwstr/>
      </vt:variant>
      <vt:variant>
        <vt:lpwstr>_Toc228766559</vt:lpwstr>
      </vt:variant>
      <vt:variant>
        <vt:i4>1114169</vt:i4>
      </vt:variant>
      <vt:variant>
        <vt:i4>131</vt:i4>
      </vt:variant>
      <vt:variant>
        <vt:i4>0</vt:i4>
      </vt:variant>
      <vt:variant>
        <vt:i4>5</vt:i4>
      </vt:variant>
      <vt:variant>
        <vt:lpwstr/>
      </vt:variant>
      <vt:variant>
        <vt:lpwstr>_Toc228766558</vt:lpwstr>
      </vt:variant>
      <vt:variant>
        <vt:i4>1114169</vt:i4>
      </vt:variant>
      <vt:variant>
        <vt:i4>125</vt:i4>
      </vt:variant>
      <vt:variant>
        <vt:i4>0</vt:i4>
      </vt:variant>
      <vt:variant>
        <vt:i4>5</vt:i4>
      </vt:variant>
      <vt:variant>
        <vt:lpwstr/>
      </vt:variant>
      <vt:variant>
        <vt:lpwstr>_Toc228766557</vt:lpwstr>
      </vt:variant>
      <vt:variant>
        <vt:i4>1114169</vt:i4>
      </vt:variant>
      <vt:variant>
        <vt:i4>119</vt:i4>
      </vt:variant>
      <vt:variant>
        <vt:i4>0</vt:i4>
      </vt:variant>
      <vt:variant>
        <vt:i4>5</vt:i4>
      </vt:variant>
      <vt:variant>
        <vt:lpwstr/>
      </vt:variant>
      <vt:variant>
        <vt:lpwstr>_Toc228766556</vt:lpwstr>
      </vt:variant>
      <vt:variant>
        <vt:i4>1114169</vt:i4>
      </vt:variant>
      <vt:variant>
        <vt:i4>113</vt:i4>
      </vt:variant>
      <vt:variant>
        <vt:i4>0</vt:i4>
      </vt:variant>
      <vt:variant>
        <vt:i4>5</vt:i4>
      </vt:variant>
      <vt:variant>
        <vt:lpwstr/>
      </vt:variant>
      <vt:variant>
        <vt:lpwstr>_Toc228766555</vt:lpwstr>
      </vt:variant>
      <vt:variant>
        <vt:i4>1114169</vt:i4>
      </vt:variant>
      <vt:variant>
        <vt:i4>107</vt:i4>
      </vt:variant>
      <vt:variant>
        <vt:i4>0</vt:i4>
      </vt:variant>
      <vt:variant>
        <vt:i4>5</vt:i4>
      </vt:variant>
      <vt:variant>
        <vt:lpwstr/>
      </vt:variant>
      <vt:variant>
        <vt:lpwstr>_Toc228766554</vt:lpwstr>
      </vt:variant>
      <vt:variant>
        <vt:i4>1114169</vt:i4>
      </vt:variant>
      <vt:variant>
        <vt:i4>101</vt:i4>
      </vt:variant>
      <vt:variant>
        <vt:i4>0</vt:i4>
      </vt:variant>
      <vt:variant>
        <vt:i4>5</vt:i4>
      </vt:variant>
      <vt:variant>
        <vt:lpwstr/>
      </vt:variant>
      <vt:variant>
        <vt:lpwstr>_Toc228766553</vt:lpwstr>
      </vt:variant>
      <vt:variant>
        <vt:i4>1114169</vt:i4>
      </vt:variant>
      <vt:variant>
        <vt:i4>95</vt:i4>
      </vt:variant>
      <vt:variant>
        <vt:i4>0</vt:i4>
      </vt:variant>
      <vt:variant>
        <vt:i4>5</vt:i4>
      </vt:variant>
      <vt:variant>
        <vt:lpwstr/>
      </vt:variant>
      <vt:variant>
        <vt:lpwstr>_Toc228766552</vt:lpwstr>
      </vt:variant>
      <vt:variant>
        <vt:i4>1114169</vt:i4>
      </vt:variant>
      <vt:variant>
        <vt:i4>89</vt:i4>
      </vt:variant>
      <vt:variant>
        <vt:i4>0</vt:i4>
      </vt:variant>
      <vt:variant>
        <vt:i4>5</vt:i4>
      </vt:variant>
      <vt:variant>
        <vt:lpwstr/>
      </vt:variant>
      <vt:variant>
        <vt:lpwstr>_Toc228766551</vt:lpwstr>
      </vt:variant>
      <vt:variant>
        <vt:i4>1114169</vt:i4>
      </vt:variant>
      <vt:variant>
        <vt:i4>83</vt:i4>
      </vt:variant>
      <vt:variant>
        <vt:i4>0</vt:i4>
      </vt:variant>
      <vt:variant>
        <vt:i4>5</vt:i4>
      </vt:variant>
      <vt:variant>
        <vt:lpwstr/>
      </vt:variant>
      <vt:variant>
        <vt:lpwstr>_Toc228766550</vt:lpwstr>
      </vt:variant>
      <vt:variant>
        <vt:i4>1048633</vt:i4>
      </vt:variant>
      <vt:variant>
        <vt:i4>77</vt:i4>
      </vt:variant>
      <vt:variant>
        <vt:i4>0</vt:i4>
      </vt:variant>
      <vt:variant>
        <vt:i4>5</vt:i4>
      </vt:variant>
      <vt:variant>
        <vt:lpwstr/>
      </vt:variant>
      <vt:variant>
        <vt:lpwstr>_Toc228766549</vt:lpwstr>
      </vt:variant>
      <vt:variant>
        <vt:i4>1048633</vt:i4>
      </vt:variant>
      <vt:variant>
        <vt:i4>71</vt:i4>
      </vt:variant>
      <vt:variant>
        <vt:i4>0</vt:i4>
      </vt:variant>
      <vt:variant>
        <vt:i4>5</vt:i4>
      </vt:variant>
      <vt:variant>
        <vt:lpwstr/>
      </vt:variant>
      <vt:variant>
        <vt:lpwstr>_Toc228766548</vt:lpwstr>
      </vt:variant>
      <vt:variant>
        <vt:i4>1048633</vt:i4>
      </vt:variant>
      <vt:variant>
        <vt:i4>65</vt:i4>
      </vt:variant>
      <vt:variant>
        <vt:i4>0</vt:i4>
      </vt:variant>
      <vt:variant>
        <vt:i4>5</vt:i4>
      </vt:variant>
      <vt:variant>
        <vt:lpwstr/>
      </vt:variant>
      <vt:variant>
        <vt:lpwstr>_Toc228766547</vt:lpwstr>
      </vt:variant>
      <vt:variant>
        <vt:i4>1048633</vt:i4>
      </vt:variant>
      <vt:variant>
        <vt:i4>59</vt:i4>
      </vt:variant>
      <vt:variant>
        <vt:i4>0</vt:i4>
      </vt:variant>
      <vt:variant>
        <vt:i4>5</vt:i4>
      </vt:variant>
      <vt:variant>
        <vt:lpwstr/>
      </vt:variant>
      <vt:variant>
        <vt:lpwstr>_Toc228766546</vt:lpwstr>
      </vt:variant>
      <vt:variant>
        <vt:i4>1048633</vt:i4>
      </vt:variant>
      <vt:variant>
        <vt:i4>53</vt:i4>
      </vt:variant>
      <vt:variant>
        <vt:i4>0</vt:i4>
      </vt:variant>
      <vt:variant>
        <vt:i4>5</vt:i4>
      </vt:variant>
      <vt:variant>
        <vt:lpwstr/>
      </vt:variant>
      <vt:variant>
        <vt:lpwstr>_Toc228766545</vt:lpwstr>
      </vt:variant>
      <vt:variant>
        <vt:i4>1048633</vt:i4>
      </vt:variant>
      <vt:variant>
        <vt:i4>47</vt:i4>
      </vt:variant>
      <vt:variant>
        <vt:i4>0</vt:i4>
      </vt:variant>
      <vt:variant>
        <vt:i4>5</vt:i4>
      </vt:variant>
      <vt:variant>
        <vt:lpwstr/>
      </vt:variant>
      <vt:variant>
        <vt:lpwstr>_Toc228766544</vt:lpwstr>
      </vt:variant>
      <vt:variant>
        <vt:i4>1048633</vt:i4>
      </vt:variant>
      <vt:variant>
        <vt:i4>41</vt:i4>
      </vt:variant>
      <vt:variant>
        <vt:i4>0</vt:i4>
      </vt:variant>
      <vt:variant>
        <vt:i4>5</vt:i4>
      </vt:variant>
      <vt:variant>
        <vt:lpwstr/>
      </vt:variant>
      <vt:variant>
        <vt:lpwstr>_Toc228766543</vt:lpwstr>
      </vt:variant>
      <vt:variant>
        <vt:i4>1048633</vt:i4>
      </vt:variant>
      <vt:variant>
        <vt:i4>35</vt:i4>
      </vt:variant>
      <vt:variant>
        <vt:i4>0</vt:i4>
      </vt:variant>
      <vt:variant>
        <vt:i4>5</vt:i4>
      </vt:variant>
      <vt:variant>
        <vt:lpwstr/>
      </vt:variant>
      <vt:variant>
        <vt:lpwstr>_Toc228766542</vt:lpwstr>
      </vt:variant>
      <vt:variant>
        <vt:i4>1048633</vt:i4>
      </vt:variant>
      <vt:variant>
        <vt:i4>29</vt:i4>
      </vt:variant>
      <vt:variant>
        <vt:i4>0</vt:i4>
      </vt:variant>
      <vt:variant>
        <vt:i4>5</vt:i4>
      </vt:variant>
      <vt:variant>
        <vt:lpwstr/>
      </vt:variant>
      <vt:variant>
        <vt:lpwstr>_Toc228766541</vt:lpwstr>
      </vt:variant>
      <vt:variant>
        <vt:i4>1048633</vt:i4>
      </vt:variant>
      <vt:variant>
        <vt:i4>23</vt:i4>
      </vt:variant>
      <vt:variant>
        <vt:i4>0</vt:i4>
      </vt:variant>
      <vt:variant>
        <vt:i4>5</vt:i4>
      </vt:variant>
      <vt:variant>
        <vt:lpwstr/>
      </vt:variant>
      <vt:variant>
        <vt:lpwstr>_Toc228766540</vt:lpwstr>
      </vt:variant>
      <vt:variant>
        <vt:i4>1507385</vt:i4>
      </vt:variant>
      <vt:variant>
        <vt:i4>17</vt:i4>
      </vt:variant>
      <vt:variant>
        <vt:i4>0</vt:i4>
      </vt:variant>
      <vt:variant>
        <vt:i4>5</vt:i4>
      </vt:variant>
      <vt:variant>
        <vt:lpwstr/>
      </vt:variant>
      <vt:variant>
        <vt:lpwstr>_Toc228766539</vt:lpwstr>
      </vt:variant>
      <vt:variant>
        <vt:i4>1507385</vt:i4>
      </vt:variant>
      <vt:variant>
        <vt:i4>11</vt:i4>
      </vt:variant>
      <vt:variant>
        <vt:i4>0</vt:i4>
      </vt:variant>
      <vt:variant>
        <vt:i4>5</vt:i4>
      </vt:variant>
      <vt:variant>
        <vt:lpwstr/>
      </vt:variant>
      <vt:variant>
        <vt:lpwstr>_Toc228766538</vt:lpwstr>
      </vt:variant>
      <vt:variant>
        <vt:i4>1507385</vt:i4>
      </vt:variant>
      <vt:variant>
        <vt:i4>5</vt:i4>
      </vt:variant>
      <vt:variant>
        <vt:i4>0</vt:i4>
      </vt:variant>
      <vt:variant>
        <vt:i4>5</vt:i4>
      </vt:variant>
      <vt:variant>
        <vt:lpwstr/>
      </vt:variant>
      <vt:variant>
        <vt:lpwstr>_Toc228766537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20</cp:revision>
  <cp:lastPrinted>2009-04-30T09:52:00Z</cp:lastPrinted>
  <dcterms:created xsi:type="dcterms:W3CDTF">2009-04-29T13:29:00Z</dcterms:created>
  <dcterms:modified xsi:type="dcterms:W3CDTF">2009-04-30T09:54:00Z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0861763C</vt:lpwstr>
  </property>
  <property fmtid="{D5CDD505-2E9C-101B-9397-08002B2CF9AE}" pid="3" name="Symbol1">
    <vt:lpwstr>CEDAW/C/TLS/1</vt:lpwstr>
  </property>
  <property fmtid="{D5CDD505-2E9C-101B-9397-08002B2CF9AE}" pid="4" name="sss1">
    <vt:lpwstr>CEDAW/C/TLS/1</vt:lpwstr>
  </property>
</Properties>
</file>