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BB8A006" w14:textId="77777777" w:rsidTr="0002432E">
        <w:trPr>
          <w:trHeight w:hRule="exact" w:val="851"/>
        </w:trPr>
        <w:tc>
          <w:tcPr>
            <w:tcW w:w="1276" w:type="dxa"/>
            <w:tcBorders>
              <w:bottom w:val="single" w:sz="4" w:space="0" w:color="auto"/>
            </w:tcBorders>
          </w:tcPr>
          <w:p w14:paraId="48B32ABA" w14:textId="77777777" w:rsidR="0080236C" w:rsidRPr="00DB58B5" w:rsidRDefault="0080236C" w:rsidP="004029F2"/>
        </w:tc>
        <w:tc>
          <w:tcPr>
            <w:tcW w:w="2268" w:type="dxa"/>
            <w:tcBorders>
              <w:bottom w:val="single" w:sz="4" w:space="0" w:color="auto"/>
            </w:tcBorders>
            <w:vAlign w:val="bottom"/>
          </w:tcPr>
          <w:p w14:paraId="1C7B01C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0011D3" w14:textId="042B8898" w:rsidR="0080236C" w:rsidRPr="00DB58B5" w:rsidRDefault="004029F2" w:rsidP="004029F2">
            <w:pPr>
              <w:jc w:val="right"/>
            </w:pPr>
            <w:r w:rsidRPr="004029F2">
              <w:rPr>
                <w:sz w:val="40"/>
              </w:rPr>
              <w:t>E</w:t>
            </w:r>
            <w:r>
              <w:t>/C.12/BIH/FCO/3</w:t>
            </w:r>
          </w:p>
        </w:tc>
      </w:tr>
      <w:tr w:rsidR="0080236C" w:rsidRPr="00DB58B5" w14:paraId="078BB2A2" w14:textId="77777777" w:rsidTr="0002432E">
        <w:trPr>
          <w:trHeight w:hRule="exact" w:val="2835"/>
        </w:trPr>
        <w:tc>
          <w:tcPr>
            <w:tcW w:w="1276" w:type="dxa"/>
            <w:tcBorders>
              <w:top w:val="single" w:sz="4" w:space="0" w:color="auto"/>
              <w:bottom w:val="single" w:sz="12" w:space="0" w:color="auto"/>
            </w:tcBorders>
          </w:tcPr>
          <w:p w14:paraId="34DFCDE3" w14:textId="77777777" w:rsidR="0080236C" w:rsidRPr="00DB58B5" w:rsidRDefault="0080236C" w:rsidP="0002432E">
            <w:pPr>
              <w:spacing w:before="120"/>
              <w:jc w:val="center"/>
            </w:pPr>
            <w:r>
              <w:rPr>
                <w:noProof/>
                <w:lang w:eastAsia="fr-CH"/>
              </w:rPr>
              <w:drawing>
                <wp:inline distT="0" distB="0" distL="0" distR="0" wp14:anchorId="50DCC646" wp14:editId="40AF53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A50C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49ED646" w14:textId="77777777" w:rsidR="0080236C" w:rsidRDefault="004029F2" w:rsidP="0002432E">
            <w:pPr>
              <w:spacing w:before="240"/>
            </w:pPr>
            <w:r>
              <w:t>Distr. générale</w:t>
            </w:r>
          </w:p>
          <w:p w14:paraId="3EAAE205" w14:textId="77777777" w:rsidR="004029F2" w:rsidRDefault="004029F2" w:rsidP="004029F2">
            <w:pPr>
              <w:spacing w:line="240" w:lineRule="exact"/>
            </w:pPr>
            <w:r>
              <w:t>21 mars 2023</w:t>
            </w:r>
          </w:p>
          <w:p w14:paraId="669F5A74" w14:textId="77777777" w:rsidR="004029F2" w:rsidRDefault="004029F2" w:rsidP="004029F2">
            <w:pPr>
              <w:spacing w:line="240" w:lineRule="exact"/>
            </w:pPr>
            <w:r>
              <w:t>Français</w:t>
            </w:r>
          </w:p>
          <w:p w14:paraId="286A09C6" w14:textId="3CC48F33" w:rsidR="004029F2" w:rsidRDefault="004029F2" w:rsidP="004029F2">
            <w:pPr>
              <w:spacing w:line="240" w:lineRule="exact"/>
            </w:pPr>
            <w:r>
              <w:t>Original</w:t>
            </w:r>
            <w:r w:rsidR="00601D0B">
              <w:t> :</w:t>
            </w:r>
            <w:r>
              <w:t xml:space="preserve"> anglais</w:t>
            </w:r>
          </w:p>
          <w:p w14:paraId="202A0843" w14:textId="7985EA1B" w:rsidR="004029F2" w:rsidRPr="00DB58B5" w:rsidRDefault="004029F2" w:rsidP="004029F2">
            <w:pPr>
              <w:spacing w:line="240" w:lineRule="exact"/>
            </w:pPr>
            <w:r>
              <w:t>Anglais, espagnol et français seulement</w:t>
            </w:r>
          </w:p>
        </w:tc>
      </w:tr>
    </w:tbl>
    <w:p w14:paraId="017E1A6A" w14:textId="77777777" w:rsidR="004029F2" w:rsidRPr="002F7F20" w:rsidRDefault="004029F2" w:rsidP="004029F2">
      <w:pPr>
        <w:spacing w:before="120"/>
        <w:rPr>
          <w:b/>
          <w:bCs/>
          <w:color w:val="000000" w:themeColor="text1"/>
          <w:sz w:val="24"/>
          <w:szCs w:val="24"/>
        </w:rPr>
      </w:pPr>
      <w:r w:rsidRPr="002F7F20">
        <w:rPr>
          <w:b/>
          <w:bCs/>
          <w:color w:val="000000" w:themeColor="text1"/>
          <w:sz w:val="24"/>
          <w:szCs w:val="24"/>
        </w:rPr>
        <w:t>Comité des droits économiques, sociaux et culturels</w:t>
      </w:r>
    </w:p>
    <w:p w14:paraId="5DC80F06" w14:textId="70A1B4BA" w:rsidR="004029F2" w:rsidRPr="002F7F20" w:rsidRDefault="004029F2" w:rsidP="004029F2">
      <w:pPr>
        <w:pStyle w:val="HMG"/>
      </w:pPr>
      <w:r w:rsidRPr="002F7F20">
        <w:tab/>
      </w:r>
      <w:r w:rsidRPr="002F7F20">
        <w:tab/>
        <w:t xml:space="preserve">Renseignements reçus de la </w:t>
      </w:r>
      <w:r w:rsidR="00601D0B">
        <w:t>Bosnie</w:t>
      </w:r>
      <w:r w:rsidR="00601D0B">
        <w:noBreakHyphen/>
        <w:t>Herzégovine</w:t>
      </w:r>
      <w:r w:rsidRPr="002F7F20">
        <w:t xml:space="preserve"> au sujet de la suite donnée aux observations finales concernant son </w:t>
      </w:r>
      <w:r>
        <w:t>troisième</w:t>
      </w:r>
      <w:r w:rsidRPr="002F7F20">
        <w:t xml:space="preserve"> rapport périodique</w:t>
      </w:r>
      <w:r w:rsidRPr="004029F2">
        <w:rPr>
          <w:b w:val="0"/>
          <w:sz w:val="20"/>
          <w:szCs w:val="14"/>
        </w:rPr>
        <w:footnoteReference w:customMarkFollows="1" w:id="2"/>
        <w:t>*</w:t>
      </w:r>
      <w:r w:rsidRPr="004029F2">
        <w:rPr>
          <w:b w:val="0"/>
          <w:position w:val="8"/>
          <w:sz w:val="20"/>
          <w:szCs w:val="14"/>
        </w:rPr>
        <w:t>,</w:t>
      </w:r>
      <w:r w:rsidRPr="004029F2">
        <w:rPr>
          <w:b w:val="0"/>
          <w:sz w:val="20"/>
          <w:szCs w:val="14"/>
        </w:rPr>
        <w:t xml:space="preserve"> </w:t>
      </w:r>
      <w:r w:rsidRPr="004029F2">
        <w:rPr>
          <w:b w:val="0"/>
          <w:sz w:val="20"/>
          <w:szCs w:val="14"/>
        </w:rPr>
        <w:footnoteReference w:customMarkFollows="1" w:id="3"/>
        <w:t>**</w:t>
      </w:r>
    </w:p>
    <w:p w14:paraId="5EF55410" w14:textId="7D9B9DAF" w:rsidR="004029F2" w:rsidRPr="00F00D97" w:rsidRDefault="004029F2" w:rsidP="004029F2">
      <w:pPr>
        <w:pStyle w:val="SingleTxtG"/>
        <w:jc w:val="right"/>
      </w:pPr>
      <w:r w:rsidRPr="00F00D97">
        <w:t>[Date de r</w:t>
      </w:r>
      <w:r>
        <w:t>é</w:t>
      </w:r>
      <w:r w:rsidRPr="00F00D97">
        <w:t>ception</w:t>
      </w:r>
      <w:r w:rsidR="00601D0B">
        <w:t> :</w:t>
      </w:r>
      <w:r w:rsidRPr="00F00D97">
        <w:t xml:space="preserve"> 17 novembre 2022]</w:t>
      </w:r>
    </w:p>
    <w:p w14:paraId="04A6CAEC" w14:textId="77777777" w:rsidR="004029F2" w:rsidRPr="00F00D97" w:rsidRDefault="004029F2" w:rsidP="004029F2">
      <w:pPr>
        <w:pStyle w:val="SingleTxtG"/>
      </w:pPr>
      <w:r w:rsidRPr="00F00D97">
        <w:br w:type="page"/>
      </w:r>
    </w:p>
    <w:p w14:paraId="0DC382CC" w14:textId="204D3662" w:rsidR="004029F2" w:rsidRPr="00F00D97" w:rsidRDefault="004029F2" w:rsidP="004029F2">
      <w:pPr>
        <w:pStyle w:val="H1G"/>
      </w:pPr>
      <w:r w:rsidRPr="00F00D97">
        <w:lastRenderedPageBreak/>
        <w:tab/>
      </w:r>
      <w:r w:rsidRPr="00F00D97">
        <w:tab/>
        <w:t xml:space="preserve">Renseignements sur la suite donnée aux recommandations formulées </w:t>
      </w:r>
      <w:r w:rsidR="00D260C5">
        <w:br/>
      </w:r>
      <w:r w:rsidRPr="00F00D97">
        <w:t xml:space="preserve">au </w:t>
      </w:r>
      <w:r w:rsidR="00F103DD">
        <w:t>paragraphe </w:t>
      </w:r>
      <w:r>
        <w:t>7 a)</w:t>
      </w:r>
      <w:r w:rsidRPr="00F00D97">
        <w:t xml:space="preserve"> des observations finales (E/C.12/BIH/CO/3)</w:t>
      </w:r>
    </w:p>
    <w:p w14:paraId="207D9564" w14:textId="77777777" w:rsidR="004029F2" w:rsidRPr="00E43053" w:rsidRDefault="004029F2" w:rsidP="004029F2">
      <w:pPr>
        <w:pStyle w:val="H23G"/>
      </w:pPr>
      <w:r w:rsidRPr="00F00D97">
        <w:tab/>
      </w:r>
      <w:r w:rsidRPr="00F00D97">
        <w:tab/>
      </w:r>
      <w:r w:rsidRPr="00E43053">
        <w:t>Obligations de l</w:t>
      </w:r>
      <w:r>
        <w:t>’</w:t>
      </w:r>
      <w:r w:rsidRPr="00E43053">
        <w:t xml:space="preserve">État partie </w:t>
      </w:r>
    </w:p>
    <w:p w14:paraId="0CD8E989" w14:textId="587DA8C4" w:rsidR="004029F2" w:rsidRPr="000230B8" w:rsidRDefault="004029F2" w:rsidP="00EC46D9">
      <w:pPr>
        <w:pStyle w:val="SingleTxtG"/>
        <w:spacing w:after="100"/>
      </w:pPr>
      <w:r w:rsidRPr="000230B8">
        <w:t>1.</w:t>
      </w:r>
      <w:r w:rsidRPr="000230B8">
        <w:tab/>
        <w:t xml:space="preserve">Les </w:t>
      </w:r>
      <w:r>
        <w:t>G</w:t>
      </w:r>
      <w:r w:rsidRPr="000230B8">
        <w:t xml:space="preserve">ouvernements de la Fédération de </w:t>
      </w:r>
      <w:r w:rsidR="00601D0B">
        <w:t>Bosnie</w:t>
      </w:r>
      <w:r w:rsidR="00601D0B">
        <w:noBreakHyphen/>
        <w:t>Herzégovine</w:t>
      </w:r>
      <w:r w:rsidRPr="000230B8">
        <w:t xml:space="preserve">, de la </w:t>
      </w:r>
      <w:r w:rsidR="00601D0B" w:rsidRPr="00A47CC3">
        <w:t>Republika</w:t>
      </w:r>
      <w:r w:rsidR="00601D0B">
        <w:t> </w:t>
      </w:r>
      <w:r w:rsidR="00601D0B" w:rsidRPr="00A47CC3">
        <w:t>Srpska</w:t>
      </w:r>
      <w:r w:rsidRPr="000230B8">
        <w:t xml:space="preserve"> et du district de </w:t>
      </w:r>
      <w:r w:rsidRPr="00D82702">
        <w:t>Brčko, qui</w:t>
      </w:r>
      <w:r w:rsidRPr="000230B8">
        <w:t xml:space="preserve"> ont compétence pour </w:t>
      </w:r>
      <w:r>
        <w:t xml:space="preserve">accomplir la plupart des </w:t>
      </w:r>
      <w:r w:rsidRPr="000230B8">
        <w:t xml:space="preserve">activités </w:t>
      </w:r>
      <w:r>
        <w:t xml:space="preserve">afférentes à la </w:t>
      </w:r>
      <w:r w:rsidRPr="000230B8">
        <w:t xml:space="preserve">protection des </w:t>
      </w:r>
      <w:r>
        <w:t xml:space="preserve">catégories </w:t>
      </w:r>
      <w:r w:rsidRPr="000230B8">
        <w:t xml:space="preserve">vulnérables de citoyens, ont adopté et </w:t>
      </w:r>
      <w:r>
        <w:t xml:space="preserve">appliquent un grand nombre de </w:t>
      </w:r>
      <w:r w:rsidRPr="000230B8">
        <w:t xml:space="preserve">stratégies et </w:t>
      </w:r>
      <w:r>
        <w:t>de programmes</w:t>
      </w:r>
      <w:r w:rsidRPr="000230B8">
        <w:t xml:space="preserve"> </w:t>
      </w:r>
      <w:r>
        <w:t>axés sur l’amélioration de</w:t>
      </w:r>
      <w:r w:rsidRPr="000230B8">
        <w:t xml:space="preserve"> la situation des femmes, des enfants</w:t>
      </w:r>
      <w:r>
        <w:t xml:space="preserve"> et</w:t>
      </w:r>
      <w:r w:rsidRPr="000230B8">
        <w:t xml:space="preserve"> des victimes civiles de la guerre</w:t>
      </w:r>
      <w:r>
        <w:t xml:space="preserve"> et la réalisation de leurs droits</w:t>
      </w:r>
      <w:r w:rsidRPr="000230B8">
        <w:t>, la protection contre la violence domestique, la protection des personnes handicapées, l</w:t>
      </w:r>
      <w:r>
        <w:t>’</w:t>
      </w:r>
      <w:r w:rsidRPr="000230B8">
        <w:t>amélioration de l</w:t>
      </w:r>
      <w:r>
        <w:t>’</w:t>
      </w:r>
      <w:r w:rsidRPr="000230B8">
        <w:t xml:space="preserve">accès aux services de santé, la croissance et le développement </w:t>
      </w:r>
      <w:r>
        <w:t>du jeune enfant</w:t>
      </w:r>
      <w:r w:rsidRPr="000230B8">
        <w:t xml:space="preserve">, le placement </w:t>
      </w:r>
      <w:r>
        <w:t xml:space="preserve">en </w:t>
      </w:r>
      <w:r w:rsidRPr="000230B8">
        <w:t>famil</w:t>
      </w:r>
      <w:r>
        <w:t>le d’accueil</w:t>
      </w:r>
      <w:r w:rsidRPr="000230B8">
        <w:t>, l</w:t>
      </w:r>
      <w:r>
        <w:t>’</w:t>
      </w:r>
      <w:r w:rsidRPr="000230B8">
        <w:t>amélioration de la santé mentale, l</w:t>
      </w:r>
      <w:r>
        <w:t>’</w:t>
      </w:r>
      <w:r w:rsidRPr="000230B8">
        <w:t xml:space="preserve">amélioration de la protection sociale des enfants privés de </w:t>
      </w:r>
      <w:r>
        <w:t xml:space="preserve">protection </w:t>
      </w:r>
      <w:r w:rsidRPr="000230B8">
        <w:t>parenta</w:t>
      </w:r>
      <w:r>
        <w:t>le, et</w:t>
      </w:r>
      <w:r w:rsidRPr="000230B8">
        <w:t xml:space="preserve"> l</w:t>
      </w:r>
      <w:r>
        <w:t>’</w:t>
      </w:r>
      <w:r w:rsidRPr="000230B8">
        <w:t xml:space="preserve">émancipation économique des femmes, </w:t>
      </w:r>
      <w:r>
        <w:t xml:space="preserve">ainsi que </w:t>
      </w:r>
      <w:r w:rsidRPr="000230B8">
        <w:t>l</w:t>
      </w:r>
      <w:r>
        <w:t>’</w:t>
      </w:r>
      <w:r w:rsidRPr="000230B8">
        <w:t>amélioration de l</w:t>
      </w:r>
      <w:r>
        <w:t>’</w:t>
      </w:r>
      <w:r w:rsidRPr="000230B8">
        <w:t>exercice des droits des personnes handicapées</w:t>
      </w:r>
      <w:r>
        <w:t xml:space="preserve"> et de leur situation dans l’emploi</w:t>
      </w:r>
      <w:r w:rsidRPr="000230B8">
        <w:t>.</w:t>
      </w:r>
      <w:r>
        <w:t xml:space="preserve"> </w:t>
      </w:r>
    </w:p>
    <w:p w14:paraId="7883D5D4" w14:textId="63B43069" w:rsidR="004029F2" w:rsidRPr="004D6F96" w:rsidRDefault="004029F2" w:rsidP="00EC46D9">
      <w:pPr>
        <w:pStyle w:val="SingleTxtG"/>
        <w:spacing w:after="100"/>
      </w:pPr>
      <w:r w:rsidRPr="004D6F96">
        <w:t>2.</w:t>
      </w:r>
      <w:r w:rsidRPr="004D6F96">
        <w:tab/>
      </w:r>
      <w:r>
        <w:t xml:space="preserve">Les autorités de </w:t>
      </w:r>
      <w:r w:rsidRPr="000230B8">
        <w:t xml:space="preserve">la </w:t>
      </w:r>
      <w:r>
        <w:t xml:space="preserve">Fédération de </w:t>
      </w:r>
      <w:r w:rsidR="00601D0B">
        <w:t>Bosnie</w:t>
      </w:r>
      <w:r w:rsidR="00601D0B">
        <w:noBreakHyphen/>
        <w:t>Herzégovine</w:t>
      </w:r>
      <w:r>
        <w:t xml:space="preserve"> élaborent actuellement</w:t>
      </w:r>
      <w:r w:rsidRPr="000230B8">
        <w:t xml:space="preserve"> une stratégie </w:t>
      </w:r>
      <w:r>
        <w:t xml:space="preserve">visant à renforcer </w:t>
      </w:r>
      <w:r w:rsidRPr="000230B8">
        <w:t>la protection sociale et la protection de l</w:t>
      </w:r>
      <w:r>
        <w:t>’</w:t>
      </w:r>
      <w:r w:rsidRPr="000230B8">
        <w:t xml:space="preserve">enfance. </w:t>
      </w:r>
      <w:r>
        <w:t xml:space="preserve">Cette </w:t>
      </w:r>
      <w:r w:rsidRPr="000230B8">
        <w:t xml:space="preserve">stratégie sectorielle </w:t>
      </w:r>
      <w:r>
        <w:t xml:space="preserve">doit </w:t>
      </w:r>
      <w:r w:rsidRPr="000230B8">
        <w:t xml:space="preserve">définir les orientations </w:t>
      </w:r>
      <w:r>
        <w:t>du renforcement</w:t>
      </w:r>
      <w:r w:rsidRPr="000230B8">
        <w:t xml:space="preserve"> du système de protection sociale et de </w:t>
      </w:r>
      <w:r>
        <w:t xml:space="preserve">protection de </w:t>
      </w:r>
      <w:r w:rsidRPr="000230B8">
        <w:t>l</w:t>
      </w:r>
      <w:r>
        <w:t>’</w:t>
      </w:r>
      <w:r w:rsidRPr="000230B8">
        <w:t xml:space="preserve">enfance </w:t>
      </w:r>
      <w:r>
        <w:t xml:space="preserve">de </w:t>
      </w:r>
      <w:r w:rsidRPr="000230B8">
        <w:t xml:space="preserve">la </w:t>
      </w:r>
      <w:r>
        <w:t xml:space="preserve">Fédération de </w:t>
      </w:r>
      <w:r w:rsidR="00601D0B">
        <w:t>Bosnie</w:t>
      </w:r>
      <w:r w:rsidR="00601D0B">
        <w:noBreakHyphen/>
        <w:t>Herzégovine</w:t>
      </w:r>
      <w:r w:rsidRPr="000230B8">
        <w:t xml:space="preserve"> </w:t>
      </w:r>
      <w:r>
        <w:t xml:space="preserve">conformément aux autres documents stratégiques internes en vigueur, aux documents internationaux pertinents </w:t>
      </w:r>
      <w:r w:rsidRPr="000230B8">
        <w:t xml:space="preserve">et </w:t>
      </w:r>
      <w:r>
        <w:t>aux</w:t>
      </w:r>
      <w:r w:rsidRPr="000230B8">
        <w:t xml:space="preserve"> objectifs de développement durable </w:t>
      </w:r>
      <w:r>
        <w:t>acceptés au niveau international</w:t>
      </w:r>
      <w:r w:rsidRPr="004D6F96">
        <w:t>.</w:t>
      </w:r>
    </w:p>
    <w:p w14:paraId="74AF1488" w14:textId="4F3AB3CA" w:rsidR="004029F2" w:rsidRPr="004D6F96" w:rsidRDefault="004029F2" w:rsidP="00EC46D9">
      <w:pPr>
        <w:pStyle w:val="SingleTxtG"/>
        <w:spacing w:after="100"/>
      </w:pPr>
      <w:r w:rsidRPr="00E06F09">
        <w:t>3.</w:t>
      </w:r>
      <w:r w:rsidRPr="00E06F09">
        <w:tab/>
      </w:r>
      <w:r>
        <w:t>À</w:t>
      </w:r>
      <w:r w:rsidRPr="004D6F96">
        <w:t xml:space="preserve"> </w:t>
      </w:r>
      <w:r>
        <w:t>leur</w:t>
      </w:r>
      <w:r w:rsidRPr="004D6F96">
        <w:t xml:space="preserve"> 132</w:t>
      </w:r>
      <w:r w:rsidRPr="00D150F1">
        <w:rPr>
          <w:vertAlign w:val="superscript"/>
        </w:rPr>
        <w:t>e</w:t>
      </w:r>
      <w:r w:rsidR="005F52CD">
        <w:t> </w:t>
      </w:r>
      <w:r>
        <w:t xml:space="preserve">séance, </w:t>
      </w:r>
      <w:r w:rsidRPr="004D6F96">
        <w:t>le 3</w:t>
      </w:r>
      <w:r w:rsidR="00601D0B">
        <w:t> </w:t>
      </w:r>
      <w:r w:rsidRPr="004D6F96">
        <w:t>décembre 2021, le</w:t>
      </w:r>
      <w:r>
        <w:t>s autorités</w:t>
      </w:r>
      <w:r w:rsidRPr="004D6F96">
        <w:t xml:space="preserve"> du canton de Zenica-Doboj </w:t>
      </w:r>
      <w:r>
        <w:t>ont</w:t>
      </w:r>
      <w:r w:rsidRPr="004D6F96">
        <w:t xml:space="preserve"> adopté une </w:t>
      </w:r>
      <w:r>
        <w:t xml:space="preserve">décision </w:t>
      </w:r>
      <w:r w:rsidRPr="004D6F96">
        <w:t>acceptant l</w:t>
      </w:r>
      <w:r>
        <w:t>’</w:t>
      </w:r>
      <w:r w:rsidRPr="004D6F96">
        <w:t xml:space="preserve">avis </w:t>
      </w:r>
      <w:r>
        <w:t xml:space="preserve">favorable </w:t>
      </w:r>
      <w:r w:rsidRPr="004D6F96">
        <w:t xml:space="preserve">du </w:t>
      </w:r>
      <w:r>
        <w:t>M</w:t>
      </w:r>
      <w:r w:rsidRPr="004D6F96">
        <w:t xml:space="preserve">inistère du </w:t>
      </w:r>
      <w:r>
        <w:t>t</w:t>
      </w:r>
      <w:r w:rsidRPr="004D6F96">
        <w:t xml:space="preserve">ravail, de la </w:t>
      </w:r>
      <w:r>
        <w:t>p</w:t>
      </w:r>
      <w:r w:rsidRPr="004D6F96">
        <w:t xml:space="preserve">olitique sociale et des </w:t>
      </w:r>
      <w:r>
        <w:t>r</w:t>
      </w:r>
      <w:r w:rsidRPr="004D6F96">
        <w:t xml:space="preserve">éfugiés </w:t>
      </w:r>
      <w:r>
        <w:t>concernant l’adoption de</w:t>
      </w:r>
      <w:r w:rsidRPr="004D6F96">
        <w:t xml:space="preserve"> la loi </w:t>
      </w:r>
      <w:r>
        <w:t xml:space="preserve">portant modification de </w:t>
      </w:r>
      <w:r w:rsidRPr="004D6F96">
        <w:t xml:space="preserve">la loi </w:t>
      </w:r>
      <w:r>
        <w:t xml:space="preserve">relative aux </w:t>
      </w:r>
      <w:r w:rsidRPr="004D6F96">
        <w:t xml:space="preserve">principes de la protection sociale, </w:t>
      </w:r>
      <w:r>
        <w:t xml:space="preserve">de </w:t>
      </w:r>
      <w:r w:rsidRPr="004D6F96">
        <w:t xml:space="preserve">la protection des victimes civiles de la guerre et </w:t>
      </w:r>
      <w:r>
        <w:t xml:space="preserve">de </w:t>
      </w:r>
      <w:r w:rsidRPr="004D6F96">
        <w:t>la protection des familles avec enfants.</w:t>
      </w:r>
    </w:p>
    <w:p w14:paraId="7BB3A29C" w14:textId="7B9C6796" w:rsidR="004029F2" w:rsidRPr="00E06F09" w:rsidRDefault="004029F2" w:rsidP="00EC46D9">
      <w:pPr>
        <w:pStyle w:val="SingleTxtG"/>
        <w:spacing w:after="100"/>
      </w:pPr>
      <w:r w:rsidRPr="00E06F09">
        <w:t>4.</w:t>
      </w:r>
      <w:r w:rsidRPr="00E06F09">
        <w:tab/>
      </w:r>
      <w:r>
        <w:t>À</w:t>
      </w:r>
      <w:r w:rsidRPr="004D6F96">
        <w:t xml:space="preserve"> </w:t>
      </w:r>
      <w:r>
        <w:t>leur</w:t>
      </w:r>
      <w:r w:rsidRPr="004D6F96">
        <w:t xml:space="preserve"> 13</w:t>
      </w:r>
      <w:r>
        <w:t>5</w:t>
      </w:r>
      <w:r w:rsidRPr="00D150F1">
        <w:rPr>
          <w:vertAlign w:val="superscript"/>
        </w:rPr>
        <w:t>e</w:t>
      </w:r>
      <w:r w:rsidR="005F52CD">
        <w:t> </w:t>
      </w:r>
      <w:r>
        <w:t xml:space="preserve">séance, </w:t>
      </w:r>
      <w:r w:rsidRPr="004D6F96">
        <w:t xml:space="preserve">le </w:t>
      </w:r>
      <w:r>
        <w:t>2</w:t>
      </w:r>
      <w:r w:rsidRPr="004D6F96">
        <w:t>3</w:t>
      </w:r>
      <w:r w:rsidR="00601D0B">
        <w:t> </w:t>
      </w:r>
      <w:r w:rsidRPr="004D6F96">
        <w:t>décembre 2021, le</w:t>
      </w:r>
      <w:r>
        <w:t>s autorités</w:t>
      </w:r>
      <w:r w:rsidRPr="004D6F96">
        <w:t xml:space="preserve"> du canton de Zenica-Doboj </w:t>
      </w:r>
      <w:r>
        <w:t>ont</w:t>
      </w:r>
      <w:r w:rsidRPr="004D6F96">
        <w:t xml:space="preserve"> </w:t>
      </w:r>
      <w:r>
        <w:t xml:space="preserve">publié </w:t>
      </w:r>
      <w:r w:rsidRPr="004D6F96">
        <w:t xml:space="preserve">une </w:t>
      </w:r>
      <w:r>
        <w:t xml:space="preserve">décision </w:t>
      </w:r>
      <w:r w:rsidRPr="004D6F96">
        <w:t>acceptant l</w:t>
      </w:r>
      <w:r>
        <w:t>’</w:t>
      </w:r>
      <w:r w:rsidRPr="004D6F96">
        <w:t xml:space="preserve">avis du </w:t>
      </w:r>
      <w:r>
        <w:t>M</w:t>
      </w:r>
      <w:r w:rsidRPr="004D6F96">
        <w:t xml:space="preserve">inistère du </w:t>
      </w:r>
      <w:r>
        <w:t>t</w:t>
      </w:r>
      <w:r w:rsidRPr="004D6F96">
        <w:t xml:space="preserve">ravail, de la </w:t>
      </w:r>
      <w:r>
        <w:t>p</w:t>
      </w:r>
      <w:r w:rsidRPr="004D6F96">
        <w:t xml:space="preserve">olitique sociale et des </w:t>
      </w:r>
      <w:r>
        <w:t>r</w:t>
      </w:r>
      <w:r w:rsidRPr="004D6F96">
        <w:t xml:space="preserve">éfugiés </w:t>
      </w:r>
      <w:r>
        <w:t xml:space="preserve">concernant </w:t>
      </w:r>
      <w:r w:rsidRPr="00DF4493">
        <w:t xml:space="preserve">le projet de loi </w:t>
      </w:r>
      <w:r>
        <w:t xml:space="preserve">relatif aux </w:t>
      </w:r>
      <w:r w:rsidRPr="00DF4493">
        <w:t xml:space="preserve">institutions de protection sociale de la Fédération de </w:t>
      </w:r>
      <w:r w:rsidR="00601D0B">
        <w:t>Bosnie</w:t>
      </w:r>
      <w:r w:rsidR="00601D0B">
        <w:noBreakHyphen/>
        <w:t>Herzégovine</w:t>
      </w:r>
      <w:r w:rsidRPr="00E06F09">
        <w:t>.</w:t>
      </w:r>
    </w:p>
    <w:p w14:paraId="35722898" w14:textId="09AB2243" w:rsidR="004029F2" w:rsidRPr="00DF4493" w:rsidRDefault="004029F2" w:rsidP="00EC46D9">
      <w:pPr>
        <w:pStyle w:val="SingleTxtG"/>
        <w:spacing w:after="100"/>
      </w:pPr>
      <w:r w:rsidRPr="004410F5">
        <w:t>5.</w:t>
      </w:r>
      <w:r w:rsidRPr="004410F5">
        <w:tab/>
      </w:r>
      <w:r w:rsidRPr="00DF4493">
        <w:t>Le</w:t>
      </w:r>
      <w:r>
        <w:t>s autorités</w:t>
      </w:r>
      <w:r w:rsidRPr="00DF4493">
        <w:t xml:space="preserve"> du </w:t>
      </w:r>
      <w:r>
        <w:t>c</w:t>
      </w:r>
      <w:r w:rsidRPr="00DF4493">
        <w:t xml:space="preserve">anton de Bosnie centrale </w:t>
      </w:r>
      <w:r>
        <w:t xml:space="preserve">passent régulièrement en revue l’ensemble des </w:t>
      </w:r>
      <w:r w:rsidRPr="00DF4493">
        <w:t xml:space="preserve">nouvelles lois et </w:t>
      </w:r>
      <w:r>
        <w:t xml:space="preserve">des nouveaux règlements adoptés </w:t>
      </w:r>
      <w:r w:rsidRPr="00DF4493">
        <w:t xml:space="preserve">au niveau de la </w:t>
      </w:r>
      <w:r w:rsidR="00601D0B">
        <w:t>Bosnie</w:t>
      </w:r>
      <w:r w:rsidR="00601D0B">
        <w:noBreakHyphen/>
        <w:t>Herzégovine</w:t>
      </w:r>
      <w:r w:rsidRPr="000230B8">
        <w:t xml:space="preserve"> </w:t>
      </w:r>
      <w:r w:rsidRPr="00DF4493">
        <w:t xml:space="preserve">et de la </w:t>
      </w:r>
      <w:r>
        <w:t xml:space="preserve">Fédération de </w:t>
      </w:r>
      <w:r w:rsidR="00601D0B">
        <w:t>Bosnie</w:t>
      </w:r>
      <w:r w:rsidR="00601D0B">
        <w:noBreakHyphen/>
        <w:t>Herzégovine</w:t>
      </w:r>
      <w:r w:rsidRPr="000230B8">
        <w:t xml:space="preserve"> </w:t>
      </w:r>
      <w:r w:rsidRPr="00DF4493">
        <w:t>dans le domaine de la santé et de la politique sociale</w:t>
      </w:r>
      <w:r>
        <w:t>,</w:t>
      </w:r>
      <w:r w:rsidRPr="00DF4493">
        <w:t xml:space="preserve"> et </w:t>
      </w:r>
      <w:r>
        <w:t xml:space="preserve">adaptent leurs </w:t>
      </w:r>
      <w:r w:rsidRPr="00DF4493">
        <w:t xml:space="preserve">lois, </w:t>
      </w:r>
      <w:r>
        <w:t xml:space="preserve">règlements </w:t>
      </w:r>
      <w:r w:rsidRPr="00DF4493">
        <w:t xml:space="preserve">et actes juridiques </w:t>
      </w:r>
      <w:r>
        <w:t>en conséquence.</w:t>
      </w:r>
    </w:p>
    <w:p w14:paraId="778C14AD" w14:textId="364403A2" w:rsidR="004029F2" w:rsidRPr="00F00D97" w:rsidRDefault="004029F2" w:rsidP="004029F2">
      <w:pPr>
        <w:pStyle w:val="H1G"/>
      </w:pPr>
      <w:r w:rsidRPr="00DF4493">
        <w:tab/>
      </w:r>
      <w:r w:rsidRPr="00DF4493">
        <w:tab/>
      </w:r>
      <w:r w:rsidRPr="00F00D97">
        <w:t xml:space="preserve">Renseignements sur la suite donnée aux recommandations </w:t>
      </w:r>
      <w:r w:rsidR="00601D0B">
        <w:br/>
      </w:r>
      <w:r w:rsidRPr="00F00D97">
        <w:t xml:space="preserve">formulées au </w:t>
      </w:r>
      <w:r w:rsidR="00F103DD">
        <w:t>paragraphe </w:t>
      </w:r>
      <w:r>
        <w:t>35</w:t>
      </w:r>
      <w:r w:rsidR="00601D0B">
        <w:t> </w:t>
      </w:r>
      <w:r>
        <w:t>a)</w:t>
      </w:r>
      <w:r w:rsidRPr="00F00D97">
        <w:t xml:space="preserve"> des observations finales</w:t>
      </w:r>
    </w:p>
    <w:p w14:paraId="5402194C" w14:textId="77777777" w:rsidR="004029F2" w:rsidRPr="00DD0F4A" w:rsidRDefault="004029F2" w:rsidP="004029F2">
      <w:pPr>
        <w:pStyle w:val="H23G"/>
      </w:pPr>
      <w:r w:rsidRPr="00F00D97">
        <w:tab/>
      </w:r>
      <w:r w:rsidRPr="00F00D97">
        <w:tab/>
      </w:r>
      <w:r w:rsidRPr="00DD0F4A">
        <w:t>Droit à la sécurité s</w:t>
      </w:r>
      <w:r>
        <w:t>ociale</w:t>
      </w:r>
    </w:p>
    <w:p w14:paraId="6F915A8A" w14:textId="384960F2" w:rsidR="004029F2" w:rsidRPr="00DD0F4A" w:rsidRDefault="004029F2" w:rsidP="00EC46D9">
      <w:pPr>
        <w:pStyle w:val="SingleTxtG"/>
        <w:spacing w:after="100"/>
      </w:pPr>
      <w:r w:rsidRPr="002D543A">
        <w:t>6.</w:t>
      </w:r>
      <w:r w:rsidRPr="002D543A">
        <w:tab/>
      </w:r>
      <w:r>
        <w:t xml:space="preserve">La </w:t>
      </w:r>
      <w:r w:rsidR="00601D0B" w:rsidRPr="00A47CC3">
        <w:t>Republika</w:t>
      </w:r>
      <w:r w:rsidR="00601D0B">
        <w:t> </w:t>
      </w:r>
      <w:r w:rsidR="00601D0B" w:rsidRPr="00A47CC3">
        <w:t>Srpska</w:t>
      </w:r>
      <w:r w:rsidRPr="004C59FE">
        <w:t xml:space="preserve"> </w:t>
      </w:r>
      <w:r>
        <w:t xml:space="preserve">a engagé en 2021 une </w:t>
      </w:r>
      <w:r w:rsidRPr="004C59FE">
        <w:t xml:space="preserve">harmonisation </w:t>
      </w:r>
      <w:r>
        <w:t xml:space="preserve">de sa </w:t>
      </w:r>
      <w:r w:rsidRPr="004C59FE">
        <w:t xml:space="preserve">réglementation dans le domaine </w:t>
      </w:r>
      <w:r>
        <w:t xml:space="preserve">de la </w:t>
      </w:r>
      <w:r w:rsidRPr="004C59FE">
        <w:t xml:space="preserve">santé. </w:t>
      </w:r>
      <w:r>
        <w:t xml:space="preserve">La </w:t>
      </w:r>
      <w:r w:rsidRPr="00DD0F4A">
        <w:t xml:space="preserve">loi de la </w:t>
      </w:r>
      <w:r w:rsidR="00601D0B" w:rsidRPr="00A47CC3">
        <w:t>Republika</w:t>
      </w:r>
      <w:r w:rsidR="00601D0B">
        <w:t> </w:t>
      </w:r>
      <w:r w:rsidR="00601D0B" w:rsidRPr="00A47CC3">
        <w:t>Srpska</w:t>
      </w:r>
      <w:r w:rsidRPr="004C59FE">
        <w:t xml:space="preserve"> </w:t>
      </w:r>
      <w:r w:rsidRPr="00DD0F4A">
        <w:t>sur la protection sociale</w:t>
      </w:r>
      <w:r>
        <w:t xml:space="preserve"> reconnaît aux </w:t>
      </w:r>
      <w:r w:rsidRPr="00DD0F4A">
        <w:t xml:space="preserve">bénéficiaires du système de protection sociale </w:t>
      </w:r>
      <w:r>
        <w:t xml:space="preserve">des </w:t>
      </w:r>
      <w:r w:rsidRPr="00DD0F4A">
        <w:t xml:space="preserve">droits </w:t>
      </w:r>
      <w:r>
        <w:t xml:space="preserve">permanents </w:t>
      </w:r>
      <w:r w:rsidRPr="00DD0F4A">
        <w:t xml:space="preserve">dans le domaine de la protection sociale. </w:t>
      </w:r>
    </w:p>
    <w:p w14:paraId="364B497C" w14:textId="07508A09" w:rsidR="004029F2" w:rsidRDefault="004029F2" w:rsidP="00EC46D9">
      <w:pPr>
        <w:pStyle w:val="SingleTxtG"/>
        <w:spacing w:after="100"/>
      </w:pPr>
      <w:r w:rsidRPr="00F10D7C">
        <w:t>7.</w:t>
      </w:r>
      <w:r w:rsidRPr="00F10D7C">
        <w:tab/>
      </w:r>
      <w:r w:rsidRPr="00EC46D9">
        <w:rPr>
          <w:spacing w:val="-2"/>
        </w:rPr>
        <w:t xml:space="preserve">La nouvelle loi sur les soins de santé de la </w:t>
      </w:r>
      <w:r w:rsidR="00601D0B" w:rsidRPr="00EC46D9">
        <w:rPr>
          <w:spacing w:val="-2"/>
        </w:rPr>
        <w:t>Republika Srpska</w:t>
      </w:r>
      <w:r w:rsidRPr="00EC46D9">
        <w:rPr>
          <w:spacing w:val="-2"/>
        </w:rPr>
        <w:t xml:space="preserve"> (Journal officiel de la </w:t>
      </w:r>
      <w:r w:rsidR="00601D0B" w:rsidRPr="00EC46D9">
        <w:rPr>
          <w:spacing w:val="-2"/>
        </w:rPr>
        <w:t>Republika Srpska</w:t>
      </w:r>
      <w:r w:rsidRPr="00EC46D9">
        <w:rPr>
          <w:spacing w:val="-2"/>
        </w:rPr>
        <w:t>, numéro</w:t>
      </w:r>
      <w:r w:rsidR="00A6265F" w:rsidRPr="00EC46D9">
        <w:rPr>
          <w:spacing w:val="-2"/>
        </w:rPr>
        <w:t> </w:t>
      </w:r>
      <w:r w:rsidRPr="00EC46D9">
        <w:rPr>
          <w:spacing w:val="-2"/>
        </w:rPr>
        <w:t>57/22) est entrée en vigueur en juin 2022</w:t>
      </w:r>
      <w:r w:rsidR="00601D0B" w:rsidRPr="00EC46D9">
        <w:rPr>
          <w:spacing w:val="-2"/>
        </w:rPr>
        <w:t> ;</w:t>
      </w:r>
      <w:r w:rsidRPr="00EC46D9">
        <w:rPr>
          <w:spacing w:val="-2"/>
        </w:rPr>
        <w:t xml:space="preserve"> en vertu de son </w:t>
      </w:r>
      <w:r w:rsidR="00F103DD" w:rsidRPr="00EC46D9">
        <w:rPr>
          <w:spacing w:val="-2"/>
        </w:rPr>
        <w:t>article </w:t>
      </w:r>
      <w:r w:rsidRPr="00EC46D9">
        <w:rPr>
          <w:spacing w:val="-2"/>
        </w:rPr>
        <w:t>28, les soins de santé sont dûment assurés à la population et aux groupes souffrant de pathologies auxquelles une importance particulière est reconnue socialement et médicalement, conformément à la réglementation applicable dans le domaine de l’assurance maladie.</w:t>
      </w:r>
    </w:p>
    <w:p w14:paraId="014EDC83" w14:textId="6F0DCA45" w:rsidR="004029F2" w:rsidRPr="00A426BC" w:rsidRDefault="004029F2" w:rsidP="00EC46D9">
      <w:pPr>
        <w:pStyle w:val="SingleTxtG"/>
        <w:spacing w:after="100"/>
      </w:pPr>
      <w:r w:rsidRPr="002878C5">
        <w:t>8.</w:t>
      </w:r>
      <w:r w:rsidRPr="002878C5">
        <w:tab/>
      </w:r>
      <w:r w:rsidRPr="00A426BC">
        <w:t>La stratégie</w:t>
      </w:r>
      <w:r w:rsidR="00A6265F">
        <w:t> </w:t>
      </w:r>
      <w:r w:rsidRPr="00A426BC">
        <w:t>2017</w:t>
      </w:r>
      <w:r w:rsidR="00601D0B">
        <w:noBreakHyphen/>
      </w:r>
      <w:r w:rsidRPr="00A426BC">
        <w:t>2026 pour l</w:t>
      </w:r>
      <w:r>
        <w:t>’</w:t>
      </w:r>
      <w:r w:rsidRPr="00A426BC">
        <w:t xml:space="preserve">amélioration de la </w:t>
      </w:r>
      <w:r>
        <w:t xml:space="preserve">situation </w:t>
      </w:r>
      <w:r w:rsidRPr="00A426BC">
        <w:t>sociale des personnes handicapées</w:t>
      </w:r>
      <w:r>
        <w:t xml:space="preserve"> prévoit qu’un </w:t>
      </w:r>
      <w:r w:rsidRPr="00A426BC">
        <w:t>des objectifs de la protection sociale</w:t>
      </w:r>
      <w:r>
        <w:t xml:space="preserve"> est de garantir une couverture sociale de base aux</w:t>
      </w:r>
      <w:r w:rsidRPr="00A426BC">
        <w:t xml:space="preserve"> personnes handicapées selon des critères </w:t>
      </w:r>
      <w:r>
        <w:t>d’égalité</w:t>
      </w:r>
      <w:r w:rsidRPr="00A426BC">
        <w:t xml:space="preserve">, indépendamment des causes du handicap. </w:t>
      </w:r>
      <w:r>
        <w:t xml:space="preserve">Une des mesures prises à cet effet a consisté </w:t>
      </w:r>
      <w:r w:rsidRPr="00A426BC">
        <w:t xml:space="preserve">à </w:t>
      </w:r>
      <w:r>
        <w:t>renforcer</w:t>
      </w:r>
      <w:r w:rsidRPr="00A426BC">
        <w:t xml:space="preserve"> les droits des personnes handicapées </w:t>
      </w:r>
      <w:r>
        <w:t xml:space="preserve">en adoptant certaines </w:t>
      </w:r>
      <w:r w:rsidRPr="00A426BC">
        <w:t>prestations d</w:t>
      </w:r>
      <w:r>
        <w:t>’</w:t>
      </w:r>
      <w:r w:rsidRPr="00A426BC">
        <w:t xml:space="preserve">invalidité, </w:t>
      </w:r>
      <w:r>
        <w:t xml:space="preserve">ce qui doit aussi contribuer à diminuer le recours au placement des </w:t>
      </w:r>
      <w:r w:rsidRPr="00A426BC">
        <w:t xml:space="preserve">personnes handicapées </w:t>
      </w:r>
      <w:r>
        <w:t xml:space="preserve">en institution </w:t>
      </w:r>
      <w:r w:rsidRPr="00A426BC">
        <w:t xml:space="preserve">et </w:t>
      </w:r>
      <w:r>
        <w:t xml:space="preserve">à mieux aider les </w:t>
      </w:r>
      <w:r w:rsidRPr="00A426BC">
        <w:t>familles des personnes handicapées.</w:t>
      </w:r>
    </w:p>
    <w:p w14:paraId="496E457C" w14:textId="32CDFBD3" w:rsidR="004029F2" w:rsidRPr="00316707" w:rsidRDefault="004029F2" w:rsidP="004029F2">
      <w:pPr>
        <w:pStyle w:val="SingleTxtG"/>
        <w:rPr>
          <w:spacing w:val="-2"/>
        </w:rPr>
      </w:pPr>
      <w:r w:rsidRPr="00316707">
        <w:rPr>
          <w:spacing w:val="-2"/>
        </w:rPr>
        <w:lastRenderedPageBreak/>
        <w:t>9.</w:t>
      </w:r>
      <w:r w:rsidRPr="00316707">
        <w:rPr>
          <w:spacing w:val="-2"/>
        </w:rPr>
        <w:tab/>
        <w:t xml:space="preserve">L’exercice du droit à l’allocation personnelle d’invalidité a été réglementé en 2018 par la décision du Gouvernement de la </w:t>
      </w:r>
      <w:r w:rsidR="00601D0B" w:rsidRPr="00316707">
        <w:rPr>
          <w:spacing w:val="-2"/>
        </w:rPr>
        <w:t>Republika Srpska</w:t>
      </w:r>
      <w:r w:rsidRPr="00316707">
        <w:rPr>
          <w:spacing w:val="-2"/>
        </w:rPr>
        <w:t xml:space="preserve"> portant approbation de crédits budgétaires pour l’amélioration de la situation des personnes handicapées au moyen du versement d’une allocation personnelle d’invalidité, et une nouvelle décision réglementant l’exercice du droit à cette allocation a été adoptée en janvier 2019. La détermination du droit à l’allocation personnelle d’invalidité étant une question régie par la loi, des modifications ont donc été apportées à la loi sur la protection sociale.</w:t>
      </w:r>
    </w:p>
    <w:p w14:paraId="266C9338" w14:textId="200C8C87" w:rsidR="004029F2" w:rsidRPr="00316707" w:rsidRDefault="004029F2" w:rsidP="00316707">
      <w:pPr>
        <w:pStyle w:val="SingleTxtG"/>
        <w:spacing w:after="100"/>
        <w:rPr>
          <w:spacing w:val="-2"/>
        </w:rPr>
      </w:pPr>
      <w:r w:rsidRPr="00316707">
        <w:rPr>
          <w:spacing w:val="-2"/>
        </w:rPr>
        <w:t>10.</w:t>
      </w:r>
      <w:r w:rsidRPr="00316707">
        <w:rPr>
          <w:spacing w:val="-2"/>
        </w:rPr>
        <w:tab/>
        <w:t xml:space="preserve">La loi de la </w:t>
      </w:r>
      <w:r w:rsidR="00601D0B" w:rsidRPr="00316707">
        <w:rPr>
          <w:spacing w:val="-2"/>
        </w:rPr>
        <w:t>Republika Srpska</w:t>
      </w:r>
      <w:r w:rsidRPr="00316707">
        <w:rPr>
          <w:spacing w:val="-2"/>
        </w:rPr>
        <w:t xml:space="preserve"> sur la protection de l’enfance consacre le droit aux prestations suivantes</w:t>
      </w:r>
      <w:r w:rsidR="00601D0B" w:rsidRPr="00316707">
        <w:rPr>
          <w:spacing w:val="-2"/>
        </w:rPr>
        <w:t> :</w:t>
      </w:r>
      <w:r w:rsidRPr="00316707">
        <w:rPr>
          <w:spacing w:val="-2"/>
        </w:rPr>
        <w:t xml:space="preserve"> assistance financière à l’achat de fournitures pour bébé, allocation de maternité, allocation pour enfant à charge, majorée si l’enfant est handicapé, remboursement de l’indemnité salariale versée pendant le congé de maternité, remboursement de l’indemnité salariale versée aux personnes qui travaillent à temps partiel afin de s’occuper d’un enfant présentant un trouble du développement, prise en charge des besoins de l’enfant aux fins de son développement, allocation prévue par la politique nataliste pour la naissance des troisième et quatrième enfants. Le programme de réformes économiques 2018</w:t>
      </w:r>
      <w:r w:rsidR="00601D0B" w:rsidRPr="00316707">
        <w:rPr>
          <w:spacing w:val="-2"/>
        </w:rPr>
        <w:noBreakHyphen/>
      </w:r>
      <w:r w:rsidRPr="00316707">
        <w:rPr>
          <w:spacing w:val="-2"/>
        </w:rPr>
        <w:t xml:space="preserve">2020 de la </w:t>
      </w:r>
      <w:r w:rsidR="00601D0B" w:rsidRPr="00316707">
        <w:rPr>
          <w:spacing w:val="-2"/>
        </w:rPr>
        <w:t>Republika Srpska</w:t>
      </w:r>
      <w:r w:rsidRPr="00316707">
        <w:rPr>
          <w:spacing w:val="-2"/>
        </w:rPr>
        <w:t xml:space="preserve"> et l’accord conclu entre l’Union des organisations patronales et le Gouvernement de la </w:t>
      </w:r>
      <w:r w:rsidR="00601D0B" w:rsidRPr="00316707">
        <w:rPr>
          <w:spacing w:val="-2"/>
        </w:rPr>
        <w:t>Republika Srpska</w:t>
      </w:r>
      <w:r w:rsidRPr="00316707">
        <w:rPr>
          <w:spacing w:val="-2"/>
        </w:rPr>
        <w:t xml:space="preserve"> font obligation à celui-ci de rembourser intégralement les coûts liés au salaire brut aux employeurs, qui sont les bénéficiaires du remboursement des indemnités salariales selon le droit en vigueur. En</w:t>
      </w:r>
      <w:r w:rsidR="00A6265F" w:rsidRPr="00316707">
        <w:rPr>
          <w:spacing w:val="-2"/>
        </w:rPr>
        <w:t> </w:t>
      </w:r>
      <w:r w:rsidRPr="00316707">
        <w:rPr>
          <w:spacing w:val="-2"/>
        </w:rPr>
        <w:t xml:space="preserve">2019, en vertu de la loi de la </w:t>
      </w:r>
      <w:r w:rsidR="00601D0B" w:rsidRPr="00316707">
        <w:rPr>
          <w:spacing w:val="-2"/>
        </w:rPr>
        <w:t>Republika Srpska</w:t>
      </w:r>
      <w:r w:rsidRPr="00316707">
        <w:rPr>
          <w:spacing w:val="-2"/>
        </w:rPr>
        <w:t xml:space="preserve"> sur la protection de l’enfance, les employeurs bénéficiant de cette prestation ont ainsi reçu un remboursement équivalent à 80</w:t>
      </w:r>
      <w:r w:rsidR="00601D0B" w:rsidRPr="00316707">
        <w:rPr>
          <w:spacing w:val="-2"/>
        </w:rPr>
        <w:t> %</w:t>
      </w:r>
      <w:r w:rsidRPr="00316707">
        <w:rPr>
          <w:spacing w:val="-2"/>
        </w:rPr>
        <w:t xml:space="preserve"> des salaires bruts après le versement d’indemnités salariales. Le projet de loi portant modification de la loi sur la protection de l’enfance prévoit d’alléger encore les obligations qui incombent aux employeurs et d’améliorer les conditions de fonctionnement et l’environnement des entreprises. Parmi les dispositions proposées, il est envisagé qu’en 2020, les employeurs qui bénéficient du remboursement des indemnités salariales en application du droit en vigueur perçoivent 100</w:t>
      </w:r>
      <w:r w:rsidR="00601D0B" w:rsidRPr="00316707">
        <w:rPr>
          <w:spacing w:val="-2"/>
        </w:rPr>
        <w:t> %</w:t>
      </w:r>
      <w:r w:rsidRPr="00316707">
        <w:rPr>
          <w:spacing w:val="-2"/>
        </w:rPr>
        <w:t xml:space="preserve"> des salaires bruts après le versement de ces indemnités aux employés. Cette solution juridique réduira les coûts des congés de maternité pour tous les employeurs. Les</w:t>
      </w:r>
      <w:r w:rsidR="00E0288A" w:rsidRPr="00316707">
        <w:rPr>
          <w:spacing w:val="-2"/>
        </w:rPr>
        <w:t> </w:t>
      </w:r>
      <w:r w:rsidRPr="00316707">
        <w:rPr>
          <w:spacing w:val="-2"/>
        </w:rPr>
        <w:t>modifications qu’il est prévu d’apporter à la loi sur l’enfance sont également justifiées par le fait que certaines catégories de personnes sans emploi, comme les parents qui prennent soin d’un enfant ou de toute autre personne handicapée, n’ont pas la possibilité de trouver un emploi</w:t>
      </w:r>
      <w:r w:rsidR="00601D0B" w:rsidRPr="00316707">
        <w:rPr>
          <w:spacing w:val="-2"/>
        </w:rPr>
        <w:t> ;</w:t>
      </w:r>
      <w:r w:rsidRPr="00316707">
        <w:rPr>
          <w:spacing w:val="-2"/>
        </w:rPr>
        <w:t xml:space="preserve"> elles doivent donc donner à ces personnes, ainsi qu’à leur famille, les moyens de subvenir à leurs besoins essentiels. La stratégie 2017</w:t>
      </w:r>
      <w:r w:rsidR="00316707" w:rsidRPr="00316707">
        <w:rPr>
          <w:spacing w:val="-2"/>
        </w:rPr>
        <w:noBreakHyphen/>
      </w:r>
      <w:r w:rsidRPr="00316707">
        <w:rPr>
          <w:spacing w:val="-2"/>
        </w:rPr>
        <w:t xml:space="preserve">2026 de la </w:t>
      </w:r>
      <w:r w:rsidR="00601D0B" w:rsidRPr="00316707">
        <w:rPr>
          <w:spacing w:val="-2"/>
        </w:rPr>
        <w:t>Republika Srpska</w:t>
      </w:r>
      <w:r w:rsidRPr="00316707">
        <w:rPr>
          <w:spacing w:val="-2"/>
        </w:rPr>
        <w:t xml:space="preserve"> pour l’amélioration de la situation sociale des personnes handicapées a introduit une nouvelle prestation dans le domaine de la protection de l’enfance, à savoir l’« allocation au bénéfice des parents-aidants ou des aidants ». Le fait d’inscrire cette prestation dans la loi améliorera indirectement la couverture sociale de base des enfants handicapés. La nouveauté en matière de protection de l’enfance réside dans le fait que cette allocation sera versée au parent-aidant ou à l’aidant s’occupant d’un enfant handicapé à temps plein. L’allocation ainsi versée au parent-aidant ou à l’aidant améliorera la situation des familles et permettra d’aider plus efficacement la famille biologique, outre que l’adoption de cette mesure contribuera à réduire le placement d’enfants handicapés dans des établissements sociaux</w:t>
      </w:r>
      <w:r w:rsidR="00601D0B" w:rsidRPr="00316707">
        <w:rPr>
          <w:spacing w:val="-2"/>
        </w:rPr>
        <w:t> :</w:t>
      </w:r>
      <w:r w:rsidRPr="00316707">
        <w:rPr>
          <w:spacing w:val="-2"/>
        </w:rPr>
        <w:t xml:space="preserve"> la situation financière de leur famille étant améliorée, ils pourront rester auprès de celle-ci plus facilement. Le</w:t>
      </w:r>
      <w:r w:rsidR="00601D0B" w:rsidRPr="00316707">
        <w:rPr>
          <w:spacing w:val="-2"/>
        </w:rPr>
        <w:t> </w:t>
      </w:r>
      <w:r w:rsidRPr="00316707">
        <w:rPr>
          <w:spacing w:val="-2"/>
        </w:rPr>
        <w:t xml:space="preserve">développement du placement en famille d’accueil en </w:t>
      </w:r>
      <w:r w:rsidR="00601D0B" w:rsidRPr="00316707">
        <w:rPr>
          <w:spacing w:val="-2"/>
        </w:rPr>
        <w:t>Republika Srpska</w:t>
      </w:r>
      <w:r w:rsidRPr="00316707">
        <w:rPr>
          <w:spacing w:val="-2"/>
        </w:rPr>
        <w:t xml:space="preserve"> repose sur le renforcement des capacités des spécialistes de ce domaine, l’amélioration des compétences et la formation visant à évaluer la pertinence générale des familles d’accueil qui doivent être en mesure d’offrir des soins de bonne qualité et de répondre aux besoins particuliers des bénéficiaires. L’intérêt supérieur de l’enfant, son besoin d’apprendre, la création d’un réseau d’appui, l’éducation, la promotion du placement en famille d’accueil et la motivation sont les piliers du développement du placement en famille d’accueil en </w:t>
      </w:r>
      <w:r w:rsidR="00601D0B" w:rsidRPr="00316707">
        <w:rPr>
          <w:spacing w:val="-2"/>
        </w:rPr>
        <w:t>Republika Srpska</w:t>
      </w:r>
      <w:r w:rsidRPr="00316707">
        <w:rPr>
          <w:spacing w:val="-2"/>
        </w:rPr>
        <w:t xml:space="preserve">, lequel revêtira une importance primordiale à l’avenir. Sur les plans éthique et professionnel, le rôle de tous les établissements publics ainsi que des personnes œuvrant à la protection des enfants privés de protection parentale consiste à protéger de façon adéquate des enfants se trouvant dans un environnement à </w:t>
      </w:r>
      <w:r w:rsidRPr="007476CB">
        <w:rPr>
          <w:spacing w:val="-2"/>
        </w:rPr>
        <w:t>risque</w:t>
      </w:r>
      <w:r w:rsidRPr="00316707">
        <w:rPr>
          <w:spacing w:val="-2"/>
        </w:rPr>
        <w:t xml:space="preserve"> et, dans cette optique, à trouver un juste milieu entre le droit qu’a chaque enfant de grandir dans sa propre famille et l’obligation faite à la société de protéger l’intérêt supérieur de l’enfant. La conception et le développement d’un modèle et d’un système de protection sociale adaptés aux enfants, en particulier à ceux qui sont privés de protection parentale, représentent un défi pour la collectivité, les spécialistes et les professionnels du domaine, de sorte que travailler aux côtés d’enfants privés de protection parentale soulève souvent de nombreuses questions et inquiétudes, malgré l’état actuel de développement des </w:t>
      </w:r>
      <w:r w:rsidRPr="00316707">
        <w:rPr>
          <w:spacing w:val="-2"/>
        </w:rPr>
        <w:lastRenderedPageBreak/>
        <w:t xml:space="preserve">sciences et des activités à l’appui de cette thématique. L’Assemblée nationale de la </w:t>
      </w:r>
      <w:r w:rsidR="00601D0B" w:rsidRPr="00316707">
        <w:rPr>
          <w:spacing w:val="-2"/>
        </w:rPr>
        <w:t>Republika Srpska</w:t>
      </w:r>
      <w:r w:rsidRPr="00316707">
        <w:rPr>
          <w:spacing w:val="-2"/>
        </w:rPr>
        <w:t xml:space="preserve"> a adopté une proposition relative à la stratégie 2015</w:t>
      </w:r>
      <w:r w:rsidR="00CC79F7" w:rsidRPr="00316707">
        <w:rPr>
          <w:spacing w:val="-2"/>
        </w:rPr>
        <w:noBreakHyphen/>
      </w:r>
      <w:r w:rsidRPr="00316707">
        <w:rPr>
          <w:spacing w:val="-2"/>
        </w:rPr>
        <w:t>2020 pour l’amélioration de la protection sociale des enfants privés de protection parentale, selon laquelle des conditions financières, institutionnelles et en matière de ressources humaines doivent être réunies avant un placement en famille, et ce, afin d’améliorer la qualité des services de protection familiale existants et d’établir de nouveaux modèles pour les enfants privés de protection parentale.</w:t>
      </w:r>
    </w:p>
    <w:p w14:paraId="2E58A33C" w14:textId="3FA8E80D" w:rsidR="004029F2" w:rsidRPr="00316707" w:rsidRDefault="004029F2" w:rsidP="00316707">
      <w:pPr>
        <w:pStyle w:val="SingleTxtG"/>
        <w:spacing w:after="100"/>
        <w:rPr>
          <w:spacing w:val="-2"/>
        </w:rPr>
      </w:pPr>
      <w:r w:rsidRPr="00616D78">
        <w:t>11.</w:t>
      </w:r>
      <w:r w:rsidRPr="00616D78">
        <w:tab/>
      </w:r>
      <w:r w:rsidRPr="00316707">
        <w:rPr>
          <w:spacing w:val="-2"/>
        </w:rPr>
        <w:t xml:space="preserve">En vertu de la loi sur le travail de la </w:t>
      </w:r>
      <w:r w:rsidR="00601D0B" w:rsidRPr="00316707">
        <w:rPr>
          <w:spacing w:val="-2"/>
        </w:rPr>
        <w:t>Republika Srpska</w:t>
      </w:r>
      <w:r w:rsidRPr="00316707">
        <w:rPr>
          <w:spacing w:val="-2"/>
        </w:rPr>
        <w:t xml:space="preserve">, </w:t>
      </w:r>
      <w:bookmarkStart w:id="0" w:name="_Hlk136787159"/>
      <w:r w:rsidRPr="00316707">
        <w:rPr>
          <w:spacing w:val="-2"/>
        </w:rPr>
        <w:t>une femme a le droit, pendant la grossesse, à la naissance de l’enfant et tant qu’elle s’en occupe</w:t>
      </w:r>
      <w:bookmarkEnd w:id="0"/>
      <w:r w:rsidRPr="00316707">
        <w:rPr>
          <w:spacing w:val="-2"/>
        </w:rPr>
        <w:t>, à un congé de maternité d’une durée d’un an sans interruption</w:t>
      </w:r>
      <w:r w:rsidR="00601D0B" w:rsidRPr="00316707">
        <w:rPr>
          <w:spacing w:val="-2"/>
        </w:rPr>
        <w:t> ;</w:t>
      </w:r>
      <w:r w:rsidRPr="00316707">
        <w:rPr>
          <w:spacing w:val="-2"/>
        </w:rPr>
        <w:t xml:space="preserve"> cette durée est de dix-huit</w:t>
      </w:r>
      <w:r w:rsidR="00A6265F" w:rsidRPr="00316707">
        <w:rPr>
          <w:spacing w:val="-2"/>
        </w:rPr>
        <w:t> </w:t>
      </w:r>
      <w:r w:rsidRPr="00316707">
        <w:rPr>
          <w:spacing w:val="-2"/>
        </w:rPr>
        <w:t>mois pour des jumeaux ainsi que pour le troisième enfant et les suivants. Un congé de maternité ne peut excéder dix</w:t>
      </w:r>
      <w:r w:rsidR="00CC79F7" w:rsidRPr="00316707">
        <w:rPr>
          <w:spacing w:val="-2"/>
        </w:rPr>
        <w:noBreakHyphen/>
      </w:r>
      <w:r w:rsidRPr="00316707">
        <w:rPr>
          <w:spacing w:val="-2"/>
        </w:rPr>
        <w:t>huit mois. Le législateur donne la possibilité aux parents de l’enfant de décider que, soixante jours après la naissance, le congé de maternité continuera d’être utilisé par le père de l’enfant, s’il a un emploi, au lieu de la mère. Il convient de souligner que le père bénéficie du droit au congé de maternité à titre subsidiaire seulement. Par conséquent, il exerce ce droit à la place de la mère (son épouse) et dans les mêmes conditions d’utilisation du congé de maternité et ne peut prétendre qu’au solde du congé de maternité de la mère. Cela signifie que le père de l’enfant peut au maximum utiliser les neuf ou quinze mois restants (vingt</w:t>
      </w:r>
      <w:r w:rsidR="00CC79F7" w:rsidRPr="00316707">
        <w:rPr>
          <w:spacing w:val="-2"/>
        </w:rPr>
        <w:noBreakHyphen/>
      </w:r>
      <w:r w:rsidRPr="00316707">
        <w:rPr>
          <w:spacing w:val="-2"/>
        </w:rPr>
        <w:t>huit</w:t>
      </w:r>
      <w:r w:rsidR="00A6265F" w:rsidRPr="00316707">
        <w:rPr>
          <w:spacing w:val="-2"/>
        </w:rPr>
        <w:t> </w:t>
      </w:r>
      <w:r w:rsidRPr="00316707">
        <w:rPr>
          <w:spacing w:val="-2"/>
        </w:rPr>
        <w:t>+ soixante jours, déduction faite de ce que la mère a dû utiliser auparavant). Un</w:t>
      </w:r>
      <w:r w:rsidR="007476CB">
        <w:rPr>
          <w:spacing w:val="-2"/>
        </w:rPr>
        <w:t xml:space="preserve"> </w:t>
      </w:r>
      <w:r w:rsidRPr="00316707">
        <w:rPr>
          <w:spacing w:val="-2"/>
        </w:rPr>
        <w:t xml:space="preserve">père sans emploi ne peut bénéficier du droit au congé de maternité. Pendant le congé de maternité, une femme a droit à une indemnité salariale égale à la moyenne des salaires qu’elle a perçus pendant les douze mois ayant précédé le congé. Ces salaires sont donc pris en compte pour le calcul de l’indemnité salariale qu’elle recevra pendant son congé. L’indemnité est indexée mensuellement sur la croissance du salaire moyen en </w:t>
      </w:r>
      <w:r w:rsidR="00601D0B" w:rsidRPr="00316707">
        <w:rPr>
          <w:spacing w:val="-2"/>
        </w:rPr>
        <w:t>Republika Srpska</w:t>
      </w:r>
      <w:r w:rsidRPr="00316707">
        <w:rPr>
          <w:spacing w:val="-2"/>
        </w:rPr>
        <w:t xml:space="preserve">, ce qui signifie, dans la pratique, que le pourcentage d’augmentation du salaire moyen dans cette entité, tel qu’établi par l’Institut de statistique de la </w:t>
      </w:r>
      <w:r w:rsidR="00601D0B" w:rsidRPr="00316707">
        <w:rPr>
          <w:spacing w:val="-2"/>
        </w:rPr>
        <w:t>Republika Srpska</w:t>
      </w:r>
      <w:r w:rsidRPr="00316707">
        <w:rPr>
          <w:spacing w:val="-2"/>
        </w:rPr>
        <w:t xml:space="preserve">, entraîne une correction équivalente (à la hausse) de l’indemnité salariale. Si une femme n’a pas perçu de salaire pendant la totalité ou une partie des douze mois précédant son congé de maternité, l’indemnité salariale équivaut à ce qu’elle aurait reçu si elle avait travaillé. Un parent adoptif ou une personne à qui l’autorité de tutelle compétente a confié la garde d’un enfant a le droit à une indemnité salariale pendant le congé de maternité. Les indemnités salariales pendant le congé de maternité sont financées par le Fonds public de la </w:t>
      </w:r>
      <w:r w:rsidR="00601D0B" w:rsidRPr="00316707">
        <w:rPr>
          <w:spacing w:val="-2"/>
        </w:rPr>
        <w:t>Republika Srpska</w:t>
      </w:r>
      <w:r w:rsidRPr="00316707">
        <w:rPr>
          <w:spacing w:val="-2"/>
        </w:rPr>
        <w:t xml:space="preserve"> pour la protection de l’enfance. L’employeur les calcule et les verse au moment où il calcule et verse le salaire de ses autres employés. Il soumet ensuite une demande de remboursement au Fonds public de la </w:t>
      </w:r>
      <w:r w:rsidR="00601D0B" w:rsidRPr="00316707">
        <w:rPr>
          <w:spacing w:val="-2"/>
        </w:rPr>
        <w:t>Republika Srpska</w:t>
      </w:r>
      <w:r w:rsidRPr="00316707">
        <w:rPr>
          <w:spacing w:val="-2"/>
        </w:rPr>
        <w:t xml:space="preserve"> pour la protection de l’enfance.</w:t>
      </w:r>
    </w:p>
    <w:p w14:paraId="197B111C" w14:textId="1068E751" w:rsidR="004029F2" w:rsidRPr="00316707" w:rsidRDefault="004029F2" w:rsidP="00316707">
      <w:pPr>
        <w:pStyle w:val="SingleTxtG"/>
        <w:spacing w:after="100"/>
        <w:rPr>
          <w:spacing w:val="-2"/>
        </w:rPr>
      </w:pPr>
      <w:r w:rsidRPr="00316707">
        <w:rPr>
          <w:spacing w:val="-2"/>
        </w:rPr>
        <w:t>12.</w:t>
      </w:r>
      <w:r w:rsidRPr="00316707">
        <w:rPr>
          <w:spacing w:val="-2"/>
        </w:rPr>
        <w:tab/>
        <w:t>Parmi les mesures prévues en matière de protection, de sécurité et d’aide sociales, la définition d’une couverture sociale de base pour les personnes handicapées constitue un objectif stratégique</w:t>
      </w:r>
      <w:r w:rsidR="00601D0B" w:rsidRPr="00316707">
        <w:rPr>
          <w:spacing w:val="-2"/>
        </w:rPr>
        <w:t> ;</w:t>
      </w:r>
      <w:r w:rsidRPr="00316707">
        <w:rPr>
          <w:spacing w:val="-2"/>
        </w:rPr>
        <w:t xml:space="preserve"> la couverture sociale de base fait aussi partie de l’objectif stratégique</w:t>
      </w:r>
      <w:r w:rsidR="00CC79F7" w:rsidRPr="00316707">
        <w:rPr>
          <w:spacing w:val="-2"/>
        </w:rPr>
        <w:t> </w:t>
      </w:r>
      <w:r w:rsidRPr="00316707">
        <w:rPr>
          <w:spacing w:val="-2"/>
        </w:rPr>
        <w:t xml:space="preserve">1, intitulé « Réduction de la pauvreté parmi les personnes âgées », de la stratégie d’amélioration de la situation des personnes âgées en </w:t>
      </w:r>
      <w:r w:rsidR="00601D0B" w:rsidRPr="00316707">
        <w:rPr>
          <w:spacing w:val="-2"/>
        </w:rPr>
        <w:t>Republika Srpska</w:t>
      </w:r>
      <w:r w:rsidRPr="00316707">
        <w:rPr>
          <w:spacing w:val="-2"/>
        </w:rPr>
        <w:t xml:space="preserve"> pour la période 2019</w:t>
      </w:r>
      <w:r w:rsidR="00CC79F7" w:rsidRPr="00316707">
        <w:rPr>
          <w:spacing w:val="-2"/>
        </w:rPr>
        <w:noBreakHyphen/>
      </w:r>
      <w:r w:rsidRPr="00316707">
        <w:rPr>
          <w:spacing w:val="-2"/>
        </w:rPr>
        <w:t>2028.</w:t>
      </w:r>
    </w:p>
    <w:p w14:paraId="214C309F" w14:textId="2E9530DF" w:rsidR="004029F2" w:rsidRPr="00316707" w:rsidRDefault="004029F2" w:rsidP="00316707">
      <w:pPr>
        <w:pStyle w:val="SingleTxtG"/>
        <w:spacing w:after="100"/>
        <w:rPr>
          <w:spacing w:val="-2"/>
        </w:rPr>
      </w:pPr>
      <w:r w:rsidRPr="00316707">
        <w:rPr>
          <w:spacing w:val="-2"/>
        </w:rPr>
        <w:t>13.</w:t>
      </w:r>
      <w:r w:rsidRPr="00316707">
        <w:rPr>
          <w:spacing w:val="-2"/>
        </w:rPr>
        <w:tab/>
        <w:t xml:space="preserve">Le domaine de la protection sociale relève de la compétence exclusive des entités, et dans le cas </w:t>
      </w:r>
      <w:r w:rsidRPr="00D82702">
        <w:rPr>
          <w:spacing w:val="-2"/>
        </w:rPr>
        <w:t>de</w:t>
      </w:r>
      <w:r w:rsidR="00EF06AC" w:rsidRPr="00D82702">
        <w:rPr>
          <w:spacing w:val="-2"/>
        </w:rPr>
        <w:t xml:space="preserve"> </w:t>
      </w:r>
      <w:r w:rsidR="00D82702" w:rsidRPr="00D82702">
        <w:rPr>
          <w:spacing w:val="-2"/>
        </w:rPr>
        <w:t xml:space="preserve">la </w:t>
      </w:r>
      <w:r w:rsidR="00601D0B" w:rsidRPr="00D82702">
        <w:rPr>
          <w:spacing w:val="-2"/>
        </w:rPr>
        <w:t>Republika Srpska</w:t>
      </w:r>
      <w:r w:rsidRPr="00D82702">
        <w:rPr>
          <w:spacing w:val="-2"/>
        </w:rPr>
        <w:t>,</w:t>
      </w:r>
      <w:r w:rsidRPr="00316707">
        <w:rPr>
          <w:spacing w:val="-2"/>
        </w:rPr>
        <w:t xml:space="preserve"> son fondement constitutionnel, en vertu duquel la loi sur la protection sociale a été adoptée, est le </w:t>
      </w:r>
      <w:r w:rsidR="00F103DD" w:rsidRPr="00316707">
        <w:rPr>
          <w:spacing w:val="-2"/>
        </w:rPr>
        <w:t>paragraphe </w:t>
      </w:r>
      <w:r w:rsidRPr="00316707">
        <w:rPr>
          <w:spacing w:val="-2"/>
        </w:rPr>
        <w:t>12 de l’</w:t>
      </w:r>
      <w:r w:rsidR="00F103DD" w:rsidRPr="00316707">
        <w:rPr>
          <w:spacing w:val="-2"/>
        </w:rPr>
        <w:t>article </w:t>
      </w:r>
      <w:r w:rsidRPr="00316707">
        <w:rPr>
          <w:spacing w:val="-2"/>
        </w:rPr>
        <w:t>68, tel que modifié par l’amendement</w:t>
      </w:r>
      <w:r w:rsidR="00A6265F" w:rsidRPr="00316707">
        <w:rPr>
          <w:spacing w:val="-2"/>
        </w:rPr>
        <w:t> </w:t>
      </w:r>
      <w:r w:rsidRPr="00316707">
        <w:rPr>
          <w:spacing w:val="-2"/>
        </w:rPr>
        <w:t xml:space="preserve">XXXII, de la Constitution de la </w:t>
      </w:r>
      <w:r w:rsidR="00601D0B" w:rsidRPr="00316707">
        <w:rPr>
          <w:spacing w:val="-2"/>
        </w:rPr>
        <w:t>Republika Srpska</w:t>
      </w:r>
      <w:r w:rsidRPr="00316707">
        <w:rPr>
          <w:spacing w:val="-2"/>
        </w:rPr>
        <w:t>, qui lui donne compétence pour réglementer la protection sociale et assurer celle-ci à la population.</w:t>
      </w:r>
    </w:p>
    <w:p w14:paraId="02F20840" w14:textId="2AD54558" w:rsidR="004029F2" w:rsidRPr="00316707" w:rsidRDefault="004029F2" w:rsidP="00316707">
      <w:pPr>
        <w:pStyle w:val="SingleTxtG"/>
        <w:spacing w:after="100"/>
        <w:rPr>
          <w:spacing w:val="-2"/>
        </w:rPr>
      </w:pPr>
      <w:r w:rsidRPr="00316707">
        <w:rPr>
          <w:spacing w:val="-2"/>
        </w:rPr>
        <w:t>14.</w:t>
      </w:r>
      <w:r w:rsidRPr="00316707">
        <w:rPr>
          <w:spacing w:val="-2"/>
        </w:rPr>
        <w:tab/>
        <w:t xml:space="preserve">Le droit à une aide financière forfaitaire constitue la prestation la plus fréquente du système de protection sociale de la </w:t>
      </w:r>
      <w:r w:rsidR="00601D0B" w:rsidRPr="00316707">
        <w:rPr>
          <w:spacing w:val="-2"/>
        </w:rPr>
        <w:t>Republika Srpska</w:t>
      </w:r>
      <w:r w:rsidRPr="00316707">
        <w:rPr>
          <w:spacing w:val="-2"/>
        </w:rPr>
        <w:t>, le but étant d’assurer</w:t>
      </w:r>
      <w:r w:rsidR="00EF06AC">
        <w:rPr>
          <w:spacing w:val="-2"/>
        </w:rPr>
        <w:t xml:space="preserve"> </w:t>
      </w:r>
      <w:r w:rsidRPr="00316707">
        <w:rPr>
          <w:spacing w:val="-2"/>
        </w:rPr>
        <w:t xml:space="preserve">une réponse appropriée, efficace et rapide du système, par l’intermédiaire du centre d’aide sociale compétent, aux besoins sociaux présents de l’individu ou de la famille concernés. </w:t>
      </w:r>
    </w:p>
    <w:p w14:paraId="1A33337A" w14:textId="0C4B0E85" w:rsidR="004029F2" w:rsidRPr="008F08A1" w:rsidRDefault="004029F2" w:rsidP="00316707">
      <w:pPr>
        <w:pStyle w:val="SingleTxtG"/>
        <w:spacing w:after="100"/>
      </w:pPr>
      <w:r w:rsidRPr="00316707">
        <w:rPr>
          <w:spacing w:val="-2"/>
        </w:rPr>
        <w:t>15.</w:t>
      </w:r>
      <w:r w:rsidRPr="00316707">
        <w:rPr>
          <w:spacing w:val="-2"/>
        </w:rPr>
        <w:tab/>
        <w:t xml:space="preserve">Conformément au </w:t>
      </w:r>
      <w:r w:rsidR="00F103DD" w:rsidRPr="00316707">
        <w:rPr>
          <w:spacing w:val="-2"/>
        </w:rPr>
        <w:t>paragraphe </w:t>
      </w:r>
      <w:r w:rsidRPr="00316707">
        <w:rPr>
          <w:spacing w:val="-2"/>
        </w:rPr>
        <w:t>2 de l’</w:t>
      </w:r>
      <w:r w:rsidR="00F103DD" w:rsidRPr="00316707">
        <w:rPr>
          <w:spacing w:val="-2"/>
        </w:rPr>
        <w:t>article </w:t>
      </w:r>
      <w:r w:rsidRPr="00316707">
        <w:rPr>
          <w:spacing w:val="-2"/>
        </w:rPr>
        <w:t>54 et à l’</w:t>
      </w:r>
      <w:r w:rsidR="00F103DD" w:rsidRPr="00316707">
        <w:rPr>
          <w:spacing w:val="-2"/>
        </w:rPr>
        <w:t>article </w:t>
      </w:r>
      <w:r w:rsidRPr="00316707">
        <w:rPr>
          <w:spacing w:val="-2"/>
        </w:rPr>
        <w:t>18</w:t>
      </w:r>
      <w:r w:rsidR="00F103DD" w:rsidRPr="00316707">
        <w:rPr>
          <w:spacing w:val="-2"/>
        </w:rPr>
        <w:t> </w:t>
      </w:r>
      <w:r w:rsidRPr="00316707">
        <w:rPr>
          <w:spacing w:val="-2"/>
        </w:rPr>
        <w:t xml:space="preserve">b) de la loi de la </w:t>
      </w:r>
      <w:r w:rsidR="00601D0B" w:rsidRPr="00316707">
        <w:rPr>
          <w:spacing w:val="-2"/>
        </w:rPr>
        <w:t>Republika Srpska</w:t>
      </w:r>
      <w:r w:rsidRPr="00316707">
        <w:rPr>
          <w:spacing w:val="-2"/>
        </w:rPr>
        <w:t xml:space="preserve"> sur la protection sociale (Journal officiel de la </w:t>
      </w:r>
      <w:r w:rsidR="00601D0B" w:rsidRPr="00316707">
        <w:rPr>
          <w:spacing w:val="-2"/>
        </w:rPr>
        <w:t>Republika Srpska</w:t>
      </w:r>
      <w:r w:rsidRPr="00316707">
        <w:rPr>
          <w:spacing w:val="-2"/>
        </w:rPr>
        <w:t>, n</w:t>
      </w:r>
      <w:r w:rsidRPr="00316707">
        <w:rPr>
          <w:spacing w:val="-2"/>
          <w:vertAlign w:val="superscript"/>
        </w:rPr>
        <w:t>os</w:t>
      </w:r>
      <w:r w:rsidR="00F103DD" w:rsidRPr="00316707">
        <w:rPr>
          <w:spacing w:val="-2"/>
        </w:rPr>
        <w:t> </w:t>
      </w:r>
      <w:r w:rsidRPr="00316707">
        <w:rPr>
          <w:spacing w:val="-2"/>
        </w:rPr>
        <w:t>37/12, 90/16, 94/19, 42/20 et 36/22), le droit à une aide financière forfaitaire est reconnu, pour les personnes seules, les membres de la famille et la famille entière, à quiconque se trouve dans un état de besoin social en raison de la pauvreté, du chômage de longue durée, de catastrophes naturelles, des conséquences de la guerre, de son état de réfugié, de la migration, du rapatriement, du décès d’un ou de plusieurs membres de sa famille, d’un traitement médical</w:t>
      </w:r>
      <w:r>
        <w:t xml:space="preserve"> </w:t>
      </w:r>
      <w:r w:rsidRPr="008F08A1">
        <w:t xml:space="preserve">de longue durée, </w:t>
      </w:r>
      <w:r>
        <w:t>de</w:t>
      </w:r>
      <w:r w:rsidRPr="008F08A1">
        <w:t xml:space="preserve"> l</w:t>
      </w:r>
      <w:r>
        <w:t>’</w:t>
      </w:r>
      <w:r w:rsidRPr="008F08A1">
        <w:t>exécution d</w:t>
      </w:r>
      <w:r>
        <w:t>’</w:t>
      </w:r>
      <w:r w:rsidRPr="008F08A1">
        <w:t xml:space="preserve">une peine, </w:t>
      </w:r>
      <w:r>
        <w:t xml:space="preserve">d’une remise en liberté </w:t>
      </w:r>
      <w:r w:rsidRPr="008F08A1">
        <w:t xml:space="preserve">ou </w:t>
      </w:r>
      <w:r>
        <w:t>de</w:t>
      </w:r>
      <w:r w:rsidRPr="008F08A1">
        <w:t xml:space="preserve"> circonstances </w:t>
      </w:r>
      <w:r>
        <w:t>fortuites de toute autre nature</w:t>
      </w:r>
      <w:r w:rsidRPr="008F08A1">
        <w:t>.</w:t>
      </w:r>
    </w:p>
    <w:p w14:paraId="394A99F4" w14:textId="52D20527" w:rsidR="004029F2" w:rsidRPr="002E39A4" w:rsidRDefault="004029F2" w:rsidP="004029F2">
      <w:pPr>
        <w:pStyle w:val="SingleTxtG"/>
      </w:pPr>
      <w:r w:rsidRPr="006D53FB">
        <w:lastRenderedPageBreak/>
        <w:t>16.</w:t>
      </w:r>
      <w:r w:rsidRPr="006D53FB">
        <w:tab/>
      </w:r>
      <w:r w:rsidRPr="002E39A4">
        <w:t xml:space="preserve">Le </w:t>
      </w:r>
      <w:r w:rsidR="00F103DD">
        <w:t>paragraphe </w:t>
      </w:r>
      <w:r w:rsidRPr="002E39A4">
        <w:t>2 de l</w:t>
      </w:r>
      <w:r>
        <w:t>’</w:t>
      </w:r>
      <w:r w:rsidR="00F103DD">
        <w:t>article </w:t>
      </w:r>
      <w:r w:rsidRPr="002E39A4">
        <w:t xml:space="preserve">54 de la loi stipule que le montant </w:t>
      </w:r>
      <w:r>
        <w:t xml:space="preserve">sur </w:t>
      </w:r>
      <w:r w:rsidRPr="002E39A4">
        <w:t>trois mois de l</w:t>
      </w:r>
      <w:r>
        <w:t>’</w:t>
      </w:r>
      <w:r w:rsidRPr="002E39A4">
        <w:t xml:space="preserve">aide financière </w:t>
      </w:r>
      <w:r>
        <w:t>forfaitaire</w:t>
      </w:r>
      <w:r w:rsidRPr="002E39A4">
        <w:t xml:space="preserve"> au cours </w:t>
      </w:r>
      <w:r>
        <w:t xml:space="preserve">d’une </w:t>
      </w:r>
      <w:r w:rsidRPr="002E39A4">
        <w:t>année civile ne peut excéder le montant de l</w:t>
      </w:r>
      <w:r>
        <w:t>’</w:t>
      </w:r>
      <w:r w:rsidRPr="002E39A4">
        <w:t xml:space="preserve">aide financière </w:t>
      </w:r>
      <w:r>
        <w:t xml:space="preserve">accordée au titre </w:t>
      </w:r>
      <w:r w:rsidRPr="002E39A4">
        <w:t>de l</w:t>
      </w:r>
      <w:r>
        <w:t>’</w:t>
      </w:r>
      <w:r w:rsidR="00F103DD">
        <w:t>article </w:t>
      </w:r>
      <w:r w:rsidRPr="002E39A4">
        <w:t xml:space="preserve">24 de </w:t>
      </w:r>
      <w:r>
        <w:t xml:space="preserve">la même </w:t>
      </w:r>
      <w:r w:rsidRPr="002E39A4">
        <w:t xml:space="preserve">loi, en fonction du nombre de membres de la famille. </w:t>
      </w:r>
      <w:r>
        <w:t xml:space="preserve">Point essentiel, le </w:t>
      </w:r>
      <w:r w:rsidR="00F103DD">
        <w:t>paragraphe </w:t>
      </w:r>
      <w:r w:rsidRPr="002E39A4">
        <w:t>3</w:t>
      </w:r>
      <w:r>
        <w:t xml:space="preserve"> prévoit que </w:t>
      </w:r>
      <w:r w:rsidRPr="002E39A4">
        <w:t xml:space="preserve">le </w:t>
      </w:r>
      <w:r>
        <w:t>d</w:t>
      </w:r>
      <w:r w:rsidRPr="002E39A4">
        <w:t xml:space="preserve">irecteur du centre </w:t>
      </w:r>
      <w:r>
        <w:t xml:space="preserve">d’action </w:t>
      </w:r>
      <w:r w:rsidRPr="002E39A4">
        <w:t>social</w:t>
      </w:r>
      <w:r>
        <w:t>e</w:t>
      </w:r>
      <w:r w:rsidRPr="002E39A4">
        <w:t xml:space="preserve"> peut</w:t>
      </w:r>
      <w:r>
        <w:t xml:space="preserve">, </w:t>
      </w:r>
      <w:r w:rsidRPr="002E39A4">
        <w:t xml:space="preserve">à titre exceptionnel, </w:t>
      </w:r>
      <w:r>
        <w:t xml:space="preserve">eu égard à des </w:t>
      </w:r>
      <w:r w:rsidRPr="002E39A4">
        <w:t xml:space="preserve">circonstances particulières, approuver une aide financière </w:t>
      </w:r>
      <w:r>
        <w:t xml:space="preserve">forfaitaire </w:t>
      </w:r>
      <w:r w:rsidRPr="002E39A4">
        <w:t>d</w:t>
      </w:r>
      <w:r>
        <w:t>’</w:t>
      </w:r>
      <w:r w:rsidRPr="002E39A4">
        <w:t xml:space="preserve">un montant supérieur au montant déterminé au </w:t>
      </w:r>
      <w:r w:rsidR="00F103DD">
        <w:t>paragraphe </w:t>
      </w:r>
      <w:r w:rsidRPr="002E39A4">
        <w:t xml:space="preserve">2, </w:t>
      </w:r>
      <w:r>
        <w:t xml:space="preserve">pour autant qu’elle n’excède pas </w:t>
      </w:r>
      <w:r w:rsidRPr="002E39A4">
        <w:t xml:space="preserve">trois fois le montant </w:t>
      </w:r>
      <w:r>
        <w:t xml:space="preserve">prévu au </w:t>
      </w:r>
      <w:r w:rsidR="00F103DD">
        <w:t>paragraphe </w:t>
      </w:r>
      <w:r w:rsidRPr="002E39A4">
        <w:t>2 de l</w:t>
      </w:r>
      <w:r>
        <w:t>’</w:t>
      </w:r>
      <w:r w:rsidR="00F103DD">
        <w:t>article </w:t>
      </w:r>
      <w:r w:rsidRPr="002E39A4">
        <w:t xml:space="preserve">susmentionné. </w:t>
      </w:r>
      <w:r>
        <w:t xml:space="preserve">Au </w:t>
      </w:r>
      <w:r w:rsidRPr="002E39A4">
        <w:t>total</w:t>
      </w:r>
      <w:r>
        <w:t xml:space="preserve">, </w:t>
      </w:r>
      <w:r w:rsidRPr="002E39A4">
        <w:t>9</w:t>
      </w:r>
      <w:r w:rsidR="00F103DD">
        <w:t> </w:t>
      </w:r>
      <w:r w:rsidRPr="002E39A4">
        <w:t xml:space="preserve">152 bénéficiaires </w:t>
      </w:r>
      <w:r>
        <w:t xml:space="preserve">se sont prévalus des </w:t>
      </w:r>
      <w:r w:rsidRPr="002E39A4">
        <w:t xml:space="preserve">droits individuels </w:t>
      </w:r>
      <w:r>
        <w:t xml:space="preserve">établis par </w:t>
      </w:r>
      <w:r w:rsidRPr="002E39A4">
        <w:t xml:space="preserve">la loi sur la protection sociale et </w:t>
      </w:r>
      <w:r>
        <w:t xml:space="preserve">du </w:t>
      </w:r>
      <w:r w:rsidRPr="002E39A4">
        <w:t xml:space="preserve">droit à une aide financière </w:t>
      </w:r>
      <w:r>
        <w:t>forfaitaire</w:t>
      </w:r>
      <w:r w:rsidRPr="002E39A4">
        <w:t xml:space="preserve"> en 2021</w:t>
      </w:r>
      <w:r>
        <w:t>.</w:t>
      </w:r>
    </w:p>
    <w:p w14:paraId="7E00ECD2" w14:textId="7CDB20A4" w:rsidR="004029F2" w:rsidRPr="006D53FB" w:rsidRDefault="004029F2" w:rsidP="004029F2">
      <w:pPr>
        <w:pStyle w:val="SingleTxtG"/>
      </w:pPr>
      <w:r w:rsidRPr="00374212">
        <w:t>17.</w:t>
      </w:r>
      <w:r w:rsidRPr="00374212">
        <w:tab/>
      </w:r>
      <w:r w:rsidRPr="006D53FB">
        <w:t>La loi sur la médiation pour l</w:t>
      </w:r>
      <w:r>
        <w:t>’</w:t>
      </w:r>
      <w:r w:rsidRPr="006D53FB">
        <w:t xml:space="preserve">emploi et les droits aux prestations de chômage (Journal officiel de la </w:t>
      </w:r>
      <w:r w:rsidR="00B939C7" w:rsidRPr="00316707">
        <w:rPr>
          <w:spacing w:val="-2"/>
        </w:rPr>
        <w:t>Republika </w:t>
      </w:r>
      <w:r w:rsidR="00B939C7" w:rsidRPr="00390313">
        <w:rPr>
          <w:spacing w:val="-2"/>
        </w:rPr>
        <w:t>Srpska</w:t>
      </w:r>
      <w:r w:rsidRPr="00390313">
        <w:t xml:space="preserve"> </w:t>
      </w:r>
      <w:r w:rsidR="00EF06AC" w:rsidRPr="00390313">
        <w:rPr>
          <w:rFonts w:eastAsia="MS Mincho"/>
          <w:szCs w:val="22"/>
        </w:rPr>
        <w:t>n</w:t>
      </w:r>
      <w:r w:rsidR="00EF06AC" w:rsidRPr="00390313">
        <w:rPr>
          <w:rFonts w:eastAsia="MS Mincho"/>
          <w:szCs w:val="22"/>
          <w:vertAlign w:val="superscript"/>
        </w:rPr>
        <w:t>os</w:t>
      </w:r>
      <w:r w:rsidR="00390313" w:rsidRPr="00390313">
        <w:rPr>
          <w:rFonts w:eastAsia="MS Mincho"/>
          <w:szCs w:val="22"/>
          <w:vertAlign w:val="superscript"/>
        </w:rPr>
        <w:t> </w:t>
      </w:r>
      <w:r w:rsidRPr="00390313">
        <w:t>30/10, 102/12 et 94/19) régit l’ensemble</w:t>
      </w:r>
      <w:r>
        <w:t xml:space="preserve"> des </w:t>
      </w:r>
      <w:r w:rsidRPr="006D53FB">
        <w:t xml:space="preserve">droits des chômeurs et les conditions de leur exercice, la médiation </w:t>
      </w:r>
      <w:r>
        <w:t>pour l’</w:t>
      </w:r>
      <w:r w:rsidRPr="006D53FB">
        <w:t>emploi, l</w:t>
      </w:r>
      <w:r>
        <w:t>’</w:t>
      </w:r>
      <w:r w:rsidRPr="006D53FB">
        <w:t xml:space="preserve">exercice du droit </w:t>
      </w:r>
      <w:r>
        <w:t xml:space="preserve">aux allocations de </w:t>
      </w:r>
      <w:r w:rsidRPr="006D53FB">
        <w:t>chômage et à l</w:t>
      </w:r>
      <w:r>
        <w:t>’</w:t>
      </w:r>
      <w:r w:rsidRPr="006D53FB">
        <w:t>assurance maladie, les droits des chômeurs et les conditions de leur réalisation, ainsi que d</w:t>
      </w:r>
      <w:r>
        <w:t>’</w:t>
      </w:r>
      <w:r w:rsidRPr="006D53FB">
        <w:t>autres questions importantes pour l</w:t>
      </w:r>
      <w:r>
        <w:t>’</w:t>
      </w:r>
      <w:r w:rsidRPr="006D53FB">
        <w:t xml:space="preserve">emploi </w:t>
      </w:r>
      <w:r>
        <w:t xml:space="preserve">structuré </w:t>
      </w:r>
      <w:r w:rsidRPr="006D53FB">
        <w:t xml:space="preserve">en </w:t>
      </w:r>
      <w:r w:rsidR="00601D0B" w:rsidRPr="00A47CC3">
        <w:t>Republika</w:t>
      </w:r>
      <w:r w:rsidR="00601D0B">
        <w:t> </w:t>
      </w:r>
      <w:r w:rsidR="00601D0B" w:rsidRPr="00A47CC3">
        <w:t>Srpska</w:t>
      </w:r>
      <w:r w:rsidRPr="006D53FB">
        <w:t>.</w:t>
      </w:r>
    </w:p>
    <w:p w14:paraId="048A2390" w14:textId="77777777" w:rsidR="004029F2" w:rsidRPr="00480146" w:rsidRDefault="004029F2" w:rsidP="004029F2">
      <w:pPr>
        <w:pStyle w:val="SingleTxtG"/>
      </w:pPr>
      <w:r w:rsidRPr="00480146">
        <w:t>18.</w:t>
      </w:r>
      <w:r w:rsidRPr="00480146">
        <w:tab/>
        <w:t>Dans l</w:t>
      </w:r>
      <w:r>
        <w:t>’</w:t>
      </w:r>
      <w:r w:rsidRPr="00480146">
        <w:t>application de la</w:t>
      </w:r>
      <w:r>
        <w:t>dite</w:t>
      </w:r>
      <w:r w:rsidRPr="00480146">
        <w:t xml:space="preserve"> loi, </w:t>
      </w:r>
      <w:r>
        <w:t xml:space="preserve">des règlements correspondants et des décisions </w:t>
      </w:r>
      <w:r w:rsidRPr="00480146">
        <w:t>de l</w:t>
      </w:r>
      <w:r>
        <w:t>’i</w:t>
      </w:r>
      <w:r w:rsidRPr="00480146">
        <w:t xml:space="preserve">nstitut </w:t>
      </w:r>
      <w:r>
        <w:t xml:space="preserve">national et des autres organismes compétents en matière d’emploi, nul </w:t>
      </w:r>
      <w:r w:rsidRPr="00480146">
        <w:t>ne peut faire l</w:t>
      </w:r>
      <w:r>
        <w:t>’</w:t>
      </w:r>
      <w:r w:rsidRPr="00480146">
        <w:t xml:space="preserve">objet </w:t>
      </w:r>
      <w:r>
        <w:t>de</w:t>
      </w:r>
      <w:r w:rsidRPr="00480146">
        <w:t xml:space="preserve"> discrimination </w:t>
      </w:r>
      <w:r>
        <w:t xml:space="preserve">du fait </w:t>
      </w:r>
      <w:r w:rsidRPr="00480146">
        <w:t xml:space="preserve">de sa race, de </w:t>
      </w:r>
      <w:r>
        <w:t xml:space="preserve">sa </w:t>
      </w:r>
      <w:r w:rsidRPr="00480146">
        <w:t xml:space="preserve">couleur </w:t>
      </w:r>
      <w:r>
        <w:t xml:space="preserve">de </w:t>
      </w:r>
      <w:r w:rsidRPr="00480146">
        <w:t xml:space="preserve">peau, de son sexe, de sa langue, de sa religion, de ses opinions et </w:t>
      </w:r>
      <w:r>
        <w:t xml:space="preserve">positions </w:t>
      </w:r>
      <w:r w:rsidRPr="00480146">
        <w:t xml:space="preserve">politiques ou autres, de son appartenance ou de son origine ethnique ou sociale, de sa situation patrimoniale, </w:t>
      </w:r>
      <w:r>
        <w:t xml:space="preserve">ou </w:t>
      </w:r>
      <w:r w:rsidRPr="00480146">
        <w:t xml:space="preserve">de son </w:t>
      </w:r>
      <w:r>
        <w:t xml:space="preserve">affiliation </w:t>
      </w:r>
      <w:r w:rsidRPr="00480146">
        <w:t>ou de sa non-</w:t>
      </w:r>
      <w:r>
        <w:t xml:space="preserve">affiliation </w:t>
      </w:r>
      <w:r w:rsidRPr="00480146">
        <w:t>à un syndicat</w:t>
      </w:r>
      <w:r>
        <w:t xml:space="preserve">, </w:t>
      </w:r>
      <w:r w:rsidRPr="00480146">
        <w:t xml:space="preserve">à une organisation politique ou </w:t>
      </w:r>
      <w:r>
        <w:t xml:space="preserve">à une </w:t>
      </w:r>
      <w:r w:rsidRPr="00480146">
        <w:t xml:space="preserve">association, ainsi que de son état de santé physique ou mentale, </w:t>
      </w:r>
      <w:r>
        <w:t xml:space="preserve">et en aucun cas les </w:t>
      </w:r>
      <w:r w:rsidRPr="00480146">
        <w:t>conditions de l</w:t>
      </w:r>
      <w:r>
        <w:t>’</w:t>
      </w:r>
      <w:r w:rsidRPr="00480146">
        <w:t xml:space="preserve">emploi </w:t>
      </w:r>
      <w:r>
        <w:t xml:space="preserve">ne doivent le permettre, ni aucune </w:t>
      </w:r>
      <w:r w:rsidRPr="00480146">
        <w:t xml:space="preserve">autre circonstance qui </w:t>
      </w:r>
      <w:r>
        <w:t xml:space="preserve">serait contraire </w:t>
      </w:r>
      <w:r w:rsidRPr="00480146">
        <w:t>au principe de l</w:t>
      </w:r>
      <w:r>
        <w:t>’</w:t>
      </w:r>
      <w:r w:rsidRPr="00480146">
        <w:t>égalité des citoyens devant la loi</w:t>
      </w:r>
      <w:r>
        <w:t>.</w:t>
      </w:r>
    </w:p>
    <w:p w14:paraId="4282F4BF" w14:textId="1B7FC1A8" w:rsidR="004029F2" w:rsidRDefault="004029F2" w:rsidP="004029F2">
      <w:pPr>
        <w:pStyle w:val="SingleTxtG"/>
      </w:pPr>
      <w:r w:rsidRPr="009B0061">
        <w:t>19.</w:t>
      </w:r>
      <w:r w:rsidRPr="009B0061">
        <w:tab/>
      </w:r>
      <w:r w:rsidRPr="00C37962">
        <w:t>Pour ce qui est des obstacles mentionnés à l</w:t>
      </w:r>
      <w:r>
        <w:t>’</w:t>
      </w:r>
      <w:r w:rsidRPr="00C37962">
        <w:t xml:space="preserve">exercice du droit au travail en </w:t>
      </w:r>
      <w:r w:rsidR="00601D0B">
        <w:t>Bosnie</w:t>
      </w:r>
      <w:r w:rsidR="00601D0B">
        <w:noBreakHyphen/>
        <w:t>Herzégovine</w:t>
      </w:r>
      <w:r w:rsidRPr="00C37962">
        <w:t xml:space="preserve">, </w:t>
      </w:r>
      <w:r>
        <w:t xml:space="preserve">en ce qui concerne les </w:t>
      </w:r>
      <w:r w:rsidRPr="00C37962">
        <w:t>rapatriés, l</w:t>
      </w:r>
      <w:r>
        <w:t>’</w:t>
      </w:r>
      <w:r w:rsidRPr="00C37962">
        <w:t>Agence pour l</w:t>
      </w:r>
      <w:r>
        <w:t>’</w:t>
      </w:r>
      <w:r w:rsidRPr="00C37962">
        <w:t xml:space="preserve">emploi de la </w:t>
      </w:r>
      <w:r w:rsidR="00601D0B" w:rsidRPr="00A47CC3">
        <w:t>Republika</w:t>
      </w:r>
      <w:r w:rsidR="00601D0B">
        <w:t> </w:t>
      </w:r>
      <w:r w:rsidR="00601D0B" w:rsidRPr="00A47CC3">
        <w:t>Srpska</w:t>
      </w:r>
      <w:r w:rsidRPr="00C37962">
        <w:t xml:space="preserve"> </w:t>
      </w:r>
      <w:r>
        <w:t xml:space="preserve">rappelle </w:t>
      </w:r>
      <w:r w:rsidRPr="00C37962">
        <w:t xml:space="preserve">que toutes les personnes inscrites </w:t>
      </w:r>
      <w:r>
        <w:t xml:space="preserve">au </w:t>
      </w:r>
      <w:r w:rsidRPr="00C37962">
        <w:t xml:space="preserve">chômage </w:t>
      </w:r>
      <w:r>
        <w:t xml:space="preserve">bénéficient des </w:t>
      </w:r>
      <w:r w:rsidRPr="00C37962">
        <w:t xml:space="preserve">mêmes droits. </w:t>
      </w:r>
      <w:r w:rsidRPr="0051554B">
        <w:t xml:space="preserve">En </w:t>
      </w:r>
      <w:r w:rsidR="00601D0B" w:rsidRPr="00A47CC3">
        <w:t>Republika</w:t>
      </w:r>
      <w:r w:rsidR="00601D0B">
        <w:t> </w:t>
      </w:r>
      <w:r w:rsidR="00601D0B" w:rsidRPr="00A47CC3">
        <w:t>Srpska</w:t>
      </w:r>
      <w:r w:rsidRPr="0051554B">
        <w:t xml:space="preserve">, les délais </w:t>
      </w:r>
      <w:r>
        <w:t xml:space="preserve">de traitement </w:t>
      </w:r>
      <w:r w:rsidRPr="0051554B">
        <w:t xml:space="preserve">des demandes auprès </w:t>
      </w:r>
      <w:r>
        <w:t xml:space="preserve">du service compétent </w:t>
      </w:r>
      <w:r w:rsidRPr="0051554B">
        <w:t>ne peuvent constituer un obstacle à l</w:t>
      </w:r>
      <w:r>
        <w:t>’</w:t>
      </w:r>
      <w:r w:rsidRPr="0051554B">
        <w:t>exercice du droit à l</w:t>
      </w:r>
      <w:r>
        <w:t>’</w:t>
      </w:r>
      <w:r w:rsidRPr="0051554B">
        <w:t xml:space="preserve">assurance maladie. </w:t>
      </w:r>
      <w:r>
        <w:t>À</w:t>
      </w:r>
      <w:r w:rsidR="00B939C7">
        <w:t> </w:t>
      </w:r>
      <w:r>
        <w:t>la</w:t>
      </w:r>
      <w:r w:rsidR="00B939C7">
        <w:t> </w:t>
      </w:r>
      <w:r>
        <w:t>suite de changements législatifs</w:t>
      </w:r>
      <w:r w:rsidRPr="0051554B">
        <w:t xml:space="preserve">, le chômage </w:t>
      </w:r>
      <w:r>
        <w:t xml:space="preserve">ne constitue </w:t>
      </w:r>
      <w:r w:rsidRPr="0051554B">
        <w:t xml:space="preserve">plus un motif </w:t>
      </w:r>
      <w:r>
        <w:t>pour demander l’affiliation à l’</w:t>
      </w:r>
      <w:r w:rsidRPr="0051554B">
        <w:t xml:space="preserve">assurance maladie. </w:t>
      </w:r>
      <w:r>
        <w:t xml:space="preserve">Pour faire valoir leur </w:t>
      </w:r>
      <w:r w:rsidRPr="0051554B">
        <w:t>droit à l</w:t>
      </w:r>
      <w:r>
        <w:t>’</w:t>
      </w:r>
      <w:r w:rsidRPr="0051554B">
        <w:t>assurance maladie</w:t>
      </w:r>
      <w:r>
        <w:t>, les citoyens, au lieu de s’adresser au S</w:t>
      </w:r>
      <w:r w:rsidRPr="0051554B">
        <w:t>ervice de l</w:t>
      </w:r>
      <w:r>
        <w:t>’</w:t>
      </w:r>
      <w:r w:rsidRPr="0051554B">
        <w:t xml:space="preserve">emploi, </w:t>
      </w:r>
      <w:r>
        <w:t xml:space="preserve">se mettent </w:t>
      </w:r>
      <w:r w:rsidRPr="0051554B">
        <w:t xml:space="preserve">directement </w:t>
      </w:r>
      <w:r>
        <w:t xml:space="preserve">en rapport avec le Fonds </w:t>
      </w:r>
      <w:r w:rsidRPr="0051554B">
        <w:t>d</w:t>
      </w:r>
      <w:r>
        <w:t>’</w:t>
      </w:r>
      <w:r w:rsidRPr="0051554B">
        <w:t xml:space="preserve">assurance maladie de la </w:t>
      </w:r>
      <w:r w:rsidR="00601D0B" w:rsidRPr="00A47CC3">
        <w:t>Republika</w:t>
      </w:r>
      <w:r w:rsidR="00601D0B">
        <w:t> </w:t>
      </w:r>
      <w:r w:rsidR="00601D0B" w:rsidRPr="00A47CC3">
        <w:t>Srpska</w:t>
      </w:r>
      <w:r>
        <w:t xml:space="preserve">, auquel les demandes d’affiliation à </w:t>
      </w:r>
      <w:r w:rsidRPr="0051554B">
        <w:t>l</w:t>
      </w:r>
      <w:r>
        <w:t>’</w:t>
      </w:r>
      <w:r w:rsidRPr="0051554B">
        <w:t>assurance maladie</w:t>
      </w:r>
      <w:r>
        <w:t xml:space="preserve"> sont désormais adressées</w:t>
      </w:r>
      <w:r w:rsidRPr="0051554B">
        <w:t>.</w:t>
      </w:r>
    </w:p>
    <w:p w14:paraId="34F42E63" w14:textId="5E524C82" w:rsidR="004029F2" w:rsidRPr="00426E02" w:rsidRDefault="004029F2" w:rsidP="004029F2">
      <w:pPr>
        <w:pStyle w:val="SingleTxtG"/>
      </w:pPr>
      <w:r w:rsidRPr="00050964">
        <w:t>20.</w:t>
      </w:r>
      <w:r w:rsidRPr="00050964">
        <w:tab/>
      </w:r>
      <w:r w:rsidRPr="00426E02">
        <w:t>L</w:t>
      </w:r>
      <w:r>
        <w:t>’</w:t>
      </w:r>
      <w:r w:rsidRPr="00426E02">
        <w:t>Office de l</w:t>
      </w:r>
      <w:r>
        <w:t>’</w:t>
      </w:r>
      <w:r w:rsidRPr="00426E02">
        <w:t xml:space="preserve">emploi définit </w:t>
      </w:r>
      <w:r>
        <w:t xml:space="preserve">comme des </w:t>
      </w:r>
      <w:r w:rsidRPr="00426E02">
        <w:t xml:space="preserve">activités </w:t>
      </w:r>
      <w:r>
        <w:t>essentielles</w:t>
      </w:r>
      <w:r w:rsidRPr="00426E02">
        <w:t xml:space="preserve"> </w:t>
      </w:r>
      <w:r>
        <w:t xml:space="preserve">un certain nombre de </w:t>
      </w:r>
      <w:r w:rsidRPr="00426E02">
        <w:t>mesures active</w:t>
      </w:r>
      <w:r>
        <w:t xml:space="preserve">s adoptées principalement afin de </w:t>
      </w:r>
      <w:r w:rsidRPr="00426E02">
        <w:t>contribuer à élever le niveau d</w:t>
      </w:r>
      <w:r>
        <w:t>’</w:t>
      </w:r>
      <w:r w:rsidRPr="00426E02">
        <w:t>activité sur le marché du travail, stimuler l</w:t>
      </w:r>
      <w:r>
        <w:t>’</w:t>
      </w:r>
      <w:r w:rsidRPr="00426E02">
        <w:t>emploi et augmenter l</w:t>
      </w:r>
      <w:r>
        <w:t>’</w:t>
      </w:r>
      <w:r w:rsidRPr="00426E02">
        <w:t xml:space="preserve">emploi </w:t>
      </w:r>
      <w:r>
        <w:t>en général</w:t>
      </w:r>
      <w:r w:rsidRPr="00426E02">
        <w:t xml:space="preserve">. </w:t>
      </w:r>
      <w:r>
        <w:t>En ce qui concerne les</w:t>
      </w:r>
      <w:r w:rsidRPr="00426E02">
        <w:t xml:space="preserve"> programmes </w:t>
      </w:r>
      <w:r>
        <w:t>pour l’</w:t>
      </w:r>
      <w:r w:rsidRPr="00426E02">
        <w:t xml:space="preserve">emploi, </w:t>
      </w:r>
      <w:r>
        <w:t>le travail indépendant</w:t>
      </w:r>
      <w:r w:rsidRPr="00426E02">
        <w:t xml:space="preserve">, </w:t>
      </w:r>
      <w:r>
        <w:t xml:space="preserve">la </w:t>
      </w:r>
      <w:r w:rsidRPr="00426E02">
        <w:t>formation</w:t>
      </w:r>
      <w:r>
        <w:t xml:space="preserve">, le perfectionnement, la </w:t>
      </w:r>
      <w:r w:rsidRPr="00426E02">
        <w:t>reconversion</w:t>
      </w:r>
      <w:r>
        <w:t xml:space="preserve"> professionnelle</w:t>
      </w:r>
      <w:r w:rsidRPr="00426E02">
        <w:t>, etc.</w:t>
      </w:r>
      <w:r>
        <w:t>,</w:t>
      </w:r>
      <w:r w:rsidRPr="00426E02">
        <w:t xml:space="preserve"> conformément à la loi sur la médiation dans l</w:t>
      </w:r>
      <w:r>
        <w:t>’</w:t>
      </w:r>
      <w:r w:rsidRPr="00426E02">
        <w:t xml:space="preserve">emploi et les droits </w:t>
      </w:r>
      <w:r>
        <w:t xml:space="preserve">aux prestations de </w:t>
      </w:r>
      <w:r w:rsidRPr="00426E02">
        <w:t xml:space="preserve">chômage et </w:t>
      </w:r>
      <w:r>
        <w:t xml:space="preserve">à </w:t>
      </w:r>
      <w:r w:rsidRPr="00426E02">
        <w:t xml:space="preserve">la </w:t>
      </w:r>
      <w:r>
        <w:t>s</w:t>
      </w:r>
      <w:r w:rsidRPr="00426E02">
        <w:t xml:space="preserve">tratégie de la </w:t>
      </w:r>
      <w:r w:rsidR="00601D0B" w:rsidRPr="00A47CC3">
        <w:t>Republika</w:t>
      </w:r>
      <w:r w:rsidR="00601D0B">
        <w:t> </w:t>
      </w:r>
      <w:r w:rsidR="00601D0B" w:rsidRPr="00A47CC3">
        <w:t>Srpska</w:t>
      </w:r>
      <w:r w:rsidRPr="00426E02">
        <w:t xml:space="preserve"> </w:t>
      </w:r>
      <w:r>
        <w:t>en matière d’emploi pour la période</w:t>
      </w:r>
      <w:r w:rsidR="00A6265F">
        <w:t> </w:t>
      </w:r>
      <w:r w:rsidRPr="00426E02">
        <w:t>2021</w:t>
      </w:r>
      <w:r w:rsidR="00C0379A">
        <w:noBreakHyphen/>
      </w:r>
      <w:r w:rsidRPr="00426E02">
        <w:t xml:space="preserve">2027 (Journal officiel de la </w:t>
      </w:r>
      <w:r w:rsidR="00601D0B" w:rsidRPr="00A47CC3">
        <w:t>Republika</w:t>
      </w:r>
      <w:r w:rsidR="00601D0B">
        <w:t> </w:t>
      </w:r>
      <w:r w:rsidR="00601D0B" w:rsidRPr="00A47CC3">
        <w:t>Srpska</w:t>
      </w:r>
      <w:r w:rsidRPr="00426E02">
        <w:t>, n</w:t>
      </w:r>
      <w:r w:rsidRPr="001D192E">
        <w:rPr>
          <w:vertAlign w:val="superscript"/>
        </w:rPr>
        <w:t>o</w:t>
      </w:r>
      <w:r w:rsidR="00F103DD">
        <w:t> </w:t>
      </w:r>
      <w:r w:rsidRPr="00426E02">
        <w:t xml:space="preserve">4/22), le </w:t>
      </w:r>
      <w:r>
        <w:t>G</w:t>
      </w:r>
      <w:r w:rsidRPr="00426E02">
        <w:t xml:space="preserve">ouvernement de la </w:t>
      </w:r>
      <w:r w:rsidR="00601D0B" w:rsidRPr="00A47CC3">
        <w:t>Republika</w:t>
      </w:r>
      <w:r w:rsidR="00601D0B">
        <w:t> </w:t>
      </w:r>
      <w:r w:rsidR="00601D0B" w:rsidRPr="00A47CC3">
        <w:t>Srpska</w:t>
      </w:r>
      <w:r w:rsidRPr="00426E02">
        <w:t xml:space="preserve"> adopte des plans d</w:t>
      </w:r>
      <w:r>
        <w:t>’</w:t>
      </w:r>
      <w:r w:rsidRPr="00426E02">
        <w:t>action annuels pour l</w:t>
      </w:r>
      <w:r>
        <w:t>’</w:t>
      </w:r>
      <w:r w:rsidRPr="00426E02">
        <w:t>emploi</w:t>
      </w:r>
      <w:r>
        <w:t>, qui définissent, en la matière,</w:t>
      </w:r>
      <w:r w:rsidRPr="00426E02">
        <w:t xml:space="preserve"> les mesures, les activités </w:t>
      </w:r>
      <w:r>
        <w:t>concrètes</w:t>
      </w:r>
      <w:r w:rsidRPr="00426E02">
        <w:t xml:space="preserve">, les groupes cibles, les indicateurs de </w:t>
      </w:r>
      <w:r>
        <w:t>résultats</w:t>
      </w:r>
      <w:r w:rsidRPr="00426E02">
        <w:t xml:space="preserve">, </w:t>
      </w:r>
      <w:r>
        <w:t>les échéances</w:t>
      </w:r>
      <w:r w:rsidRPr="00426E02">
        <w:t xml:space="preserve">, les </w:t>
      </w:r>
      <w:r>
        <w:t>prestataires de services</w:t>
      </w:r>
      <w:r w:rsidRPr="00426E02">
        <w:t xml:space="preserve">, les fonds nécessaires et </w:t>
      </w:r>
      <w:r>
        <w:t xml:space="preserve">les </w:t>
      </w:r>
      <w:r w:rsidRPr="00426E02">
        <w:t>sources</w:t>
      </w:r>
      <w:r>
        <w:t xml:space="preserve"> de financement</w:t>
      </w:r>
      <w:r w:rsidRPr="00426E02">
        <w:t>.</w:t>
      </w:r>
    </w:p>
    <w:p w14:paraId="16A44E21" w14:textId="6FBE17F9" w:rsidR="004029F2" w:rsidRPr="00050964" w:rsidRDefault="004029F2" w:rsidP="004029F2">
      <w:pPr>
        <w:pStyle w:val="SingleTxtG"/>
      </w:pPr>
      <w:r w:rsidRPr="0040079B">
        <w:t>21.</w:t>
      </w:r>
      <w:r w:rsidRPr="0040079B">
        <w:tab/>
      </w:r>
      <w:r w:rsidRPr="00050964">
        <w:t xml:space="preserve">Les rapatriés ne sont pas </w:t>
      </w:r>
      <w:r>
        <w:t>désignés</w:t>
      </w:r>
      <w:r w:rsidRPr="00050964">
        <w:t xml:space="preserve"> comme un groupe cible particulier, mais </w:t>
      </w:r>
      <w:r>
        <w:t xml:space="preserve">ils peuvent bénéficier des </w:t>
      </w:r>
      <w:r w:rsidRPr="00050964">
        <w:t xml:space="preserve">programmes </w:t>
      </w:r>
      <w:r>
        <w:t>pour l’</w:t>
      </w:r>
      <w:r w:rsidRPr="00050964">
        <w:t xml:space="preserve">emploi au même titre que </w:t>
      </w:r>
      <w:r>
        <w:t xml:space="preserve">tout </w:t>
      </w:r>
      <w:r w:rsidRPr="00050964">
        <w:t>groupe cible reconnu par la stratégie pour l</w:t>
      </w:r>
      <w:r>
        <w:t>’</w:t>
      </w:r>
      <w:r w:rsidRPr="00050964">
        <w:t>emploi</w:t>
      </w:r>
      <w:r w:rsidR="0085000A">
        <w:t xml:space="preserve"> </w:t>
      </w:r>
      <w:r w:rsidRPr="00050964">
        <w:t>2021</w:t>
      </w:r>
      <w:r w:rsidR="00F103DD">
        <w:noBreakHyphen/>
      </w:r>
      <w:r w:rsidRPr="00050964">
        <w:t>2027.</w:t>
      </w:r>
    </w:p>
    <w:p w14:paraId="38560A60" w14:textId="1570A379" w:rsidR="004029F2" w:rsidRPr="0040079B" w:rsidRDefault="004029F2" w:rsidP="004029F2">
      <w:pPr>
        <w:pStyle w:val="SingleTxtG"/>
      </w:pPr>
      <w:r w:rsidRPr="00D11726">
        <w:t>22.</w:t>
      </w:r>
      <w:r w:rsidRPr="00D11726">
        <w:tab/>
      </w:r>
      <w:r>
        <w:t xml:space="preserve">En </w:t>
      </w:r>
      <w:r w:rsidRPr="0040079B">
        <w:t xml:space="preserve">Fédération de </w:t>
      </w:r>
      <w:r w:rsidR="00601D0B">
        <w:t>Bosnie</w:t>
      </w:r>
      <w:r w:rsidR="00601D0B">
        <w:noBreakHyphen/>
        <w:t>Herzégovine</w:t>
      </w:r>
      <w:r w:rsidRPr="0040079B">
        <w:t xml:space="preserve">, </w:t>
      </w:r>
      <w:r>
        <w:t xml:space="preserve">il est prévu à </w:t>
      </w:r>
      <w:r w:rsidRPr="0040079B">
        <w:t>l</w:t>
      </w:r>
      <w:r>
        <w:t>’</w:t>
      </w:r>
      <w:r w:rsidR="00F103DD">
        <w:t>article </w:t>
      </w:r>
      <w:r w:rsidRPr="0040079B">
        <w:t>II.2</w:t>
      </w:r>
      <w:r w:rsidR="00F103DD">
        <w:t> </w:t>
      </w:r>
      <w:r w:rsidRPr="0040079B">
        <w:t>n)</w:t>
      </w:r>
      <w:r>
        <w:t xml:space="preserve"> de </w:t>
      </w:r>
      <w:r w:rsidRPr="0040079B">
        <w:t>la Constitution</w:t>
      </w:r>
      <w:r>
        <w:t xml:space="preserve"> </w:t>
      </w:r>
      <w:r w:rsidRPr="0040079B">
        <w:t xml:space="preserve">que toutes les personnes </w:t>
      </w:r>
      <w:r>
        <w:t xml:space="preserve">vivant </w:t>
      </w:r>
      <w:r w:rsidRPr="0040079B">
        <w:t xml:space="preserve">sur le territoire de la Fédération </w:t>
      </w:r>
      <w:r>
        <w:t xml:space="preserve">ont </w:t>
      </w:r>
      <w:r w:rsidRPr="0040079B">
        <w:t>droit à la protection sociale. L</w:t>
      </w:r>
      <w:r>
        <w:t>’</w:t>
      </w:r>
      <w:r w:rsidR="00F103DD">
        <w:t>article </w:t>
      </w:r>
      <w:r w:rsidRPr="0040079B">
        <w:t>III.2</w:t>
      </w:r>
      <w:r w:rsidR="00F103DD">
        <w:t> </w:t>
      </w:r>
      <w:r w:rsidRPr="0040079B">
        <w:t>e)</w:t>
      </w:r>
      <w:r>
        <w:t>,</w:t>
      </w:r>
      <w:r w:rsidRPr="00E869AB">
        <w:t xml:space="preserve"> </w:t>
      </w:r>
      <w:r>
        <w:t>lu</w:t>
      </w:r>
      <w:r w:rsidRPr="0040079B">
        <w:t xml:space="preserve"> </w:t>
      </w:r>
      <w:r>
        <w:t xml:space="preserve">conjointement </w:t>
      </w:r>
      <w:r w:rsidRPr="0040079B">
        <w:t>avec l</w:t>
      </w:r>
      <w:r>
        <w:t>’</w:t>
      </w:r>
      <w:r w:rsidR="00F103DD">
        <w:t>article </w:t>
      </w:r>
      <w:r w:rsidRPr="0040079B">
        <w:t>III.3</w:t>
      </w:r>
      <w:r w:rsidR="00F103DD">
        <w:t> </w:t>
      </w:r>
      <w:r w:rsidRPr="0040079B">
        <w:t>3)</w:t>
      </w:r>
      <w:r>
        <w:t xml:space="preserve">, </w:t>
      </w:r>
      <w:r w:rsidRPr="0040079B">
        <w:t xml:space="preserve">de la Constitution, </w:t>
      </w:r>
      <w:r>
        <w:t>donne compétence au G</w:t>
      </w:r>
      <w:r w:rsidRPr="0040079B">
        <w:t xml:space="preserve">ouvernement fédéral </w:t>
      </w:r>
      <w:r>
        <w:t xml:space="preserve">pour fixer des orientations </w:t>
      </w:r>
      <w:r w:rsidRPr="0040079B">
        <w:t>et promulguer des lois concernant la politique sociale.</w:t>
      </w:r>
    </w:p>
    <w:p w14:paraId="57D8DC2A" w14:textId="63B857AC" w:rsidR="004029F2" w:rsidRPr="006E287D" w:rsidRDefault="004029F2" w:rsidP="004029F2">
      <w:pPr>
        <w:pStyle w:val="SingleTxtG"/>
      </w:pPr>
      <w:r w:rsidRPr="00C97D55">
        <w:t>23.</w:t>
      </w:r>
      <w:r w:rsidRPr="00C97D55">
        <w:tab/>
      </w:r>
      <w:r>
        <w:t xml:space="preserve">Conformément aux </w:t>
      </w:r>
      <w:r w:rsidRPr="006E287D">
        <w:t>dispositions de l</w:t>
      </w:r>
      <w:r>
        <w:t>’</w:t>
      </w:r>
      <w:r w:rsidR="00F103DD">
        <w:t>article </w:t>
      </w:r>
      <w:r w:rsidRPr="006E287D">
        <w:t>III.2</w:t>
      </w:r>
      <w:r w:rsidR="00F103DD">
        <w:t> </w:t>
      </w:r>
      <w:r w:rsidRPr="006E287D">
        <w:t>e) et de l</w:t>
      </w:r>
      <w:r>
        <w:t>’</w:t>
      </w:r>
      <w:r w:rsidR="00F103DD">
        <w:t>article </w:t>
      </w:r>
      <w:r w:rsidRPr="006E287D">
        <w:t>III.3</w:t>
      </w:r>
      <w:r w:rsidR="008D4E9D">
        <w:t xml:space="preserve"> </w:t>
      </w:r>
      <w:r w:rsidRPr="006E287D">
        <w:t xml:space="preserve">1) de la </w:t>
      </w:r>
      <w:r w:rsidRPr="00D82702">
        <w:t xml:space="preserve">Constitution de </w:t>
      </w:r>
      <w:r w:rsidR="00D82702" w:rsidRPr="00D82702">
        <w:t xml:space="preserve">la </w:t>
      </w:r>
      <w:r w:rsidRPr="00D82702">
        <w:t xml:space="preserve">Fédération de </w:t>
      </w:r>
      <w:r w:rsidR="00601D0B" w:rsidRPr="00D82702">
        <w:t>Bosnie</w:t>
      </w:r>
      <w:r w:rsidR="00601D0B" w:rsidRPr="00D82702">
        <w:noBreakHyphen/>
        <w:t>Herzégovine</w:t>
      </w:r>
      <w:r w:rsidRPr="00D82702">
        <w:t>, le Gouvernement</w:t>
      </w:r>
      <w:r w:rsidRPr="006E287D">
        <w:t xml:space="preserve"> fédéral et les cantons sont responsables conjointement de la politique sociale. Les responsabilités sont exercées </w:t>
      </w:r>
      <w:r w:rsidRPr="006E287D">
        <w:lastRenderedPageBreak/>
        <w:t>conjointement ou séparément, ou par les cantons</w:t>
      </w:r>
      <w:r>
        <w:t xml:space="preserve"> seuls</w:t>
      </w:r>
      <w:r w:rsidRPr="006E287D">
        <w:t xml:space="preserve">, mais en coordination avec le </w:t>
      </w:r>
      <w:r>
        <w:t>G</w:t>
      </w:r>
      <w:r w:rsidRPr="006E287D">
        <w:t xml:space="preserve">ouvernement fédéral. Les cantons et le </w:t>
      </w:r>
      <w:r>
        <w:t>G</w:t>
      </w:r>
      <w:r w:rsidRPr="006E287D">
        <w:t xml:space="preserve">ouvernement fédéral se concertent régulièrement sur </w:t>
      </w:r>
      <w:r>
        <w:t>leurs</w:t>
      </w:r>
      <w:r w:rsidRPr="006E287D">
        <w:t xml:space="preserve"> responsabilités</w:t>
      </w:r>
      <w:r>
        <w:t xml:space="preserve"> mutuelles</w:t>
      </w:r>
      <w:r w:rsidRPr="006E287D">
        <w:t xml:space="preserve">. </w:t>
      </w:r>
      <w:r>
        <w:t xml:space="preserve">Les </w:t>
      </w:r>
      <w:r w:rsidRPr="006E287D">
        <w:t xml:space="preserve">cantons </w:t>
      </w:r>
      <w:r>
        <w:t xml:space="preserve">sont habilités à fixer des orientations et à </w:t>
      </w:r>
      <w:r w:rsidRPr="006E287D">
        <w:t xml:space="preserve">promulguer des lois </w:t>
      </w:r>
      <w:r>
        <w:t xml:space="preserve">dans le domaine social </w:t>
      </w:r>
      <w:r w:rsidRPr="006E287D">
        <w:t>(</w:t>
      </w:r>
      <w:r w:rsidR="00F103DD">
        <w:t>art</w:t>
      </w:r>
      <w:r w:rsidR="0085000A">
        <w:t>.</w:t>
      </w:r>
      <w:r w:rsidR="00F103DD">
        <w:t> </w:t>
      </w:r>
      <w:r w:rsidRPr="006E287D">
        <w:t>III.3</w:t>
      </w:r>
      <w:r w:rsidR="00F103DD">
        <w:t> </w:t>
      </w:r>
      <w:r w:rsidRPr="006E287D">
        <w:t xml:space="preserve">4)) ainsi </w:t>
      </w:r>
      <w:r>
        <w:t xml:space="preserve">qu’à appliquer </w:t>
      </w:r>
      <w:r w:rsidRPr="006E287D">
        <w:t xml:space="preserve">des politiques sociales et </w:t>
      </w:r>
      <w:r>
        <w:t xml:space="preserve">à </w:t>
      </w:r>
      <w:r w:rsidRPr="006E287D">
        <w:t>créer des services d</w:t>
      </w:r>
      <w:r>
        <w:t>’</w:t>
      </w:r>
      <w:r w:rsidRPr="006E287D">
        <w:t>aide sociale (</w:t>
      </w:r>
      <w:r w:rsidR="00F103DD">
        <w:t>art</w:t>
      </w:r>
      <w:r w:rsidR="0085000A">
        <w:t>.</w:t>
      </w:r>
      <w:r w:rsidR="00F103DD">
        <w:t> </w:t>
      </w:r>
      <w:r w:rsidRPr="006E287D">
        <w:t>III.4</w:t>
      </w:r>
      <w:r w:rsidR="00A6265F">
        <w:t> </w:t>
      </w:r>
      <w:r w:rsidRPr="006E287D">
        <w:t>j)).</w:t>
      </w:r>
    </w:p>
    <w:p w14:paraId="3583288D" w14:textId="5B786CF1" w:rsidR="004029F2" w:rsidRPr="00C0379A" w:rsidRDefault="004029F2" w:rsidP="004029F2">
      <w:pPr>
        <w:pStyle w:val="SingleTxtG"/>
        <w:rPr>
          <w:spacing w:val="-2"/>
        </w:rPr>
      </w:pPr>
      <w:r w:rsidRPr="00C0379A">
        <w:rPr>
          <w:spacing w:val="-2"/>
        </w:rPr>
        <w:t>24.</w:t>
      </w:r>
      <w:r w:rsidRPr="00C0379A">
        <w:rPr>
          <w:spacing w:val="-2"/>
        </w:rPr>
        <w:tab/>
        <w:t xml:space="preserve">En Fédération de </w:t>
      </w:r>
      <w:r w:rsidR="00601D0B" w:rsidRPr="00C0379A">
        <w:rPr>
          <w:spacing w:val="-2"/>
        </w:rPr>
        <w:t>Bosnie</w:t>
      </w:r>
      <w:r w:rsidR="00601D0B" w:rsidRPr="00C0379A">
        <w:rPr>
          <w:spacing w:val="-2"/>
        </w:rPr>
        <w:noBreakHyphen/>
        <w:t>Herzégovine</w:t>
      </w:r>
      <w:r w:rsidRPr="00C0379A">
        <w:rPr>
          <w:spacing w:val="-2"/>
        </w:rPr>
        <w:t xml:space="preserve">, les principaux textes régissant la protection sociale sont la loi sur la protection des victimes de la guerre civile et la loi sur la protection des familles avec enfants (Journal officiel de la Fédération de </w:t>
      </w:r>
      <w:r w:rsidR="00601D0B" w:rsidRPr="00C0379A">
        <w:rPr>
          <w:spacing w:val="-2"/>
        </w:rPr>
        <w:t>Bosnie</w:t>
      </w:r>
      <w:r w:rsidR="00601D0B" w:rsidRPr="00C0379A">
        <w:rPr>
          <w:spacing w:val="-2"/>
        </w:rPr>
        <w:noBreakHyphen/>
        <w:t>Herzégovine</w:t>
      </w:r>
      <w:r w:rsidRPr="00C0379A">
        <w:rPr>
          <w:spacing w:val="-2"/>
        </w:rPr>
        <w:t>, n</w:t>
      </w:r>
      <w:r w:rsidRPr="00C0379A">
        <w:rPr>
          <w:spacing w:val="-2"/>
          <w:vertAlign w:val="superscript"/>
        </w:rPr>
        <w:t>os</w:t>
      </w:r>
      <w:r w:rsidR="00F103DD" w:rsidRPr="00C0379A">
        <w:rPr>
          <w:spacing w:val="-2"/>
        </w:rPr>
        <w:t> </w:t>
      </w:r>
      <w:r w:rsidRPr="00C0379A">
        <w:rPr>
          <w:spacing w:val="-2"/>
        </w:rPr>
        <w:t>36/99, 54/04, 39/06, 14/09, 45/16 et 40/18).</w:t>
      </w:r>
    </w:p>
    <w:p w14:paraId="03B77547" w14:textId="063D9255" w:rsidR="004029F2" w:rsidRPr="00C0379A" w:rsidRDefault="004029F2" w:rsidP="004029F2">
      <w:pPr>
        <w:pStyle w:val="SingleTxtG"/>
        <w:rPr>
          <w:spacing w:val="-2"/>
        </w:rPr>
      </w:pPr>
      <w:r w:rsidRPr="00C0379A">
        <w:rPr>
          <w:spacing w:val="-2"/>
        </w:rPr>
        <w:t>25.</w:t>
      </w:r>
      <w:r w:rsidRPr="00C0379A">
        <w:rPr>
          <w:spacing w:val="-2"/>
        </w:rPr>
        <w:tab/>
      </w:r>
      <w:r w:rsidRPr="00C0379A">
        <w:rPr>
          <w:caps/>
          <w:spacing w:val="-2"/>
        </w:rPr>
        <w:t>é</w:t>
      </w:r>
      <w:r w:rsidRPr="00C0379A">
        <w:rPr>
          <w:spacing w:val="-2"/>
        </w:rPr>
        <w:t xml:space="preserve">tant donné la compétence conjointe attribuée par la Constitution aux autorités fédérales et cantonales dans le domaine de la protection sociale en Fédération de </w:t>
      </w:r>
      <w:r w:rsidR="00601D0B" w:rsidRPr="00C0379A">
        <w:rPr>
          <w:spacing w:val="-2"/>
        </w:rPr>
        <w:t>Bosnie</w:t>
      </w:r>
      <w:r w:rsidR="00601D0B" w:rsidRPr="00C0379A">
        <w:rPr>
          <w:spacing w:val="-2"/>
        </w:rPr>
        <w:noBreakHyphen/>
        <w:t>Herzégovine</w:t>
      </w:r>
      <w:r w:rsidRPr="00C0379A">
        <w:rPr>
          <w:spacing w:val="-2"/>
        </w:rPr>
        <w:t>, il existe, outre la loi mentionnée précédemment, des règlements cantonaux sur la protection sociale, adoptés conformément à cette loi, qui fixent plus précisément les conditions, les modalités, les procédures et le financement en rapport avec les droits de protection sociale.</w:t>
      </w:r>
    </w:p>
    <w:p w14:paraId="301AE648" w14:textId="11ABF259" w:rsidR="004029F2" w:rsidRPr="00C0379A" w:rsidRDefault="004029F2" w:rsidP="004029F2">
      <w:pPr>
        <w:pStyle w:val="SingleTxtG"/>
        <w:rPr>
          <w:spacing w:val="-2"/>
        </w:rPr>
      </w:pPr>
      <w:r w:rsidRPr="00C0379A">
        <w:rPr>
          <w:spacing w:val="-2"/>
        </w:rPr>
        <w:t>26.</w:t>
      </w:r>
      <w:r w:rsidRPr="00C0379A">
        <w:rPr>
          <w:spacing w:val="-2"/>
        </w:rPr>
        <w:tab/>
        <w:t xml:space="preserve">La loi sur le placement familial en Fédération de </w:t>
      </w:r>
      <w:r w:rsidR="00601D0B" w:rsidRPr="00C0379A">
        <w:rPr>
          <w:spacing w:val="-2"/>
        </w:rPr>
        <w:t>Bosnie</w:t>
      </w:r>
      <w:r w:rsidR="00601D0B" w:rsidRPr="00C0379A">
        <w:rPr>
          <w:spacing w:val="-2"/>
        </w:rPr>
        <w:noBreakHyphen/>
        <w:t>Herzégovine</w:t>
      </w:r>
      <w:r w:rsidRPr="00C0379A">
        <w:rPr>
          <w:spacing w:val="-2"/>
        </w:rPr>
        <w:t xml:space="preserve"> (Journal officiel de la Fédération de </w:t>
      </w:r>
      <w:r w:rsidR="00601D0B" w:rsidRPr="00C0379A">
        <w:rPr>
          <w:spacing w:val="-2"/>
        </w:rPr>
        <w:t>Bosnie</w:t>
      </w:r>
      <w:r w:rsidR="00601D0B" w:rsidRPr="00C0379A">
        <w:rPr>
          <w:spacing w:val="-2"/>
        </w:rPr>
        <w:noBreakHyphen/>
        <w:t>Herzégovine</w:t>
      </w:r>
      <w:r w:rsidRPr="00C0379A">
        <w:rPr>
          <w:spacing w:val="-2"/>
        </w:rPr>
        <w:t xml:space="preserve">, </w:t>
      </w:r>
      <w:r w:rsidR="008D4E9D" w:rsidRPr="00C0379A">
        <w:rPr>
          <w:rFonts w:eastAsia="MS Mincho"/>
          <w:spacing w:val="-2"/>
          <w:szCs w:val="22"/>
        </w:rPr>
        <w:t>n</w:t>
      </w:r>
      <w:r w:rsidR="008D4E9D" w:rsidRPr="00C0379A">
        <w:rPr>
          <w:rFonts w:eastAsia="MS Mincho"/>
          <w:spacing w:val="-2"/>
          <w:szCs w:val="22"/>
          <w:vertAlign w:val="superscript"/>
        </w:rPr>
        <w:t>o</w:t>
      </w:r>
      <w:r w:rsidR="00F103DD" w:rsidRPr="00C0379A">
        <w:rPr>
          <w:spacing w:val="-2"/>
        </w:rPr>
        <w:t> </w:t>
      </w:r>
      <w:r w:rsidRPr="00C0379A">
        <w:rPr>
          <w:spacing w:val="-2"/>
        </w:rPr>
        <w:t>19/17) est entrée en vigueur en mars 2018. Elle</w:t>
      </w:r>
      <w:r w:rsidR="00B939C7">
        <w:rPr>
          <w:spacing w:val="-2"/>
        </w:rPr>
        <w:t> </w:t>
      </w:r>
      <w:r w:rsidRPr="00C0379A">
        <w:rPr>
          <w:spacing w:val="-2"/>
        </w:rPr>
        <w:t xml:space="preserve">définit le placement familial comme l’accueil au sein d’une autre famille, selon la définition qui figurait auparavant dans la </w:t>
      </w:r>
      <w:r w:rsidR="0085000A">
        <w:rPr>
          <w:spacing w:val="-2"/>
        </w:rPr>
        <w:t>L</w:t>
      </w:r>
      <w:r w:rsidRPr="00C0379A">
        <w:rPr>
          <w:spacing w:val="-2"/>
        </w:rPr>
        <w:t xml:space="preserve">oi fondamentale sur la protection sociale, la protection des victimes civiles de la guerre et la protection des familles avec enfants en Fédération de </w:t>
      </w:r>
      <w:r w:rsidR="00601D0B" w:rsidRPr="00C0379A">
        <w:rPr>
          <w:spacing w:val="-2"/>
        </w:rPr>
        <w:t>Bosnie</w:t>
      </w:r>
      <w:r w:rsidR="00601D0B" w:rsidRPr="00C0379A">
        <w:rPr>
          <w:spacing w:val="-2"/>
        </w:rPr>
        <w:noBreakHyphen/>
        <w:t>Herzégovine</w:t>
      </w:r>
      <w:r w:rsidRPr="00C0379A">
        <w:rPr>
          <w:spacing w:val="-2"/>
        </w:rPr>
        <w:t xml:space="preserve"> (« Journal officiel » n</w:t>
      </w:r>
      <w:r w:rsidR="008D4E9D" w:rsidRPr="00C0379A">
        <w:rPr>
          <w:spacing w:val="-2"/>
          <w:vertAlign w:val="superscript"/>
        </w:rPr>
        <w:t>o</w:t>
      </w:r>
      <w:r w:rsidRPr="00C0379A">
        <w:rPr>
          <w:spacing w:val="-2"/>
          <w:vertAlign w:val="superscript"/>
        </w:rPr>
        <w:t>s</w:t>
      </w:r>
      <w:r w:rsidR="00F103DD" w:rsidRPr="00C0379A">
        <w:rPr>
          <w:spacing w:val="-2"/>
        </w:rPr>
        <w:t> </w:t>
      </w:r>
      <w:r w:rsidRPr="00C0379A">
        <w:rPr>
          <w:spacing w:val="-2"/>
        </w:rPr>
        <w:t>36/99, 54/04,</w:t>
      </w:r>
      <w:r w:rsidR="00C0379A" w:rsidRPr="00C0379A">
        <w:rPr>
          <w:spacing w:val="-2"/>
        </w:rPr>
        <w:t xml:space="preserve"> </w:t>
      </w:r>
      <w:r w:rsidRPr="00C0379A">
        <w:rPr>
          <w:spacing w:val="-2"/>
        </w:rPr>
        <w:t>39/06,</w:t>
      </w:r>
      <w:r w:rsidR="00C0379A" w:rsidRPr="00C0379A">
        <w:rPr>
          <w:spacing w:val="-2"/>
        </w:rPr>
        <w:t xml:space="preserve"> </w:t>
      </w:r>
      <w:r w:rsidRPr="00C0379A">
        <w:rPr>
          <w:spacing w:val="-2"/>
        </w:rPr>
        <w:t>14/09,</w:t>
      </w:r>
      <w:r w:rsidR="00C0379A" w:rsidRPr="00C0379A">
        <w:rPr>
          <w:spacing w:val="-2"/>
        </w:rPr>
        <w:t xml:space="preserve"> </w:t>
      </w:r>
      <w:r w:rsidRPr="00C0379A">
        <w:rPr>
          <w:spacing w:val="-2"/>
        </w:rPr>
        <w:t xml:space="preserve">45/16 et 40/18). L’adoption de cette loi a créé les conditions voulues pour garantir l’égalité en matière de qualité des services de placement familial et d’accès à ces services partout en Fédération de </w:t>
      </w:r>
      <w:r w:rsidR="00601D0B" w:rsidRPr="00C0379A">
        <w:rPr>
          <w:spacing w:val="-2"/>
        </w:rPr>
        <w:t>Bosnie</w:t>
      </w:r>
      <w:r w:rsidR="00601D0B" w:rsidRPr="00C0379A">
        <w:rPr>
          <w:spacing w:val="-2"/>
        </w:rPr>
        <w:noBreakHyphen/>
        <w:t>Herzégovine</w:t>
      </w:r>
      <w:r w:rsidRPr="00C0379A">
        <w:rPr>
          <w:spacing w:val="-2"/>
        </w:rPr>
        <w:t>, les mêmes procédures d’identification étant maintenues, parallèlement à la méthode unifiée de sélection et de formation des familles d’accueil. Un système spécifique a été créé pour suivre le travail des familles d’accueil dans tous les cantons, dispositif qui n’existait pas jusqu’à présent. Par ailleurs, la loi définit quatre types de placement familial en fonction des besoins du bénéficiaire</w:t>
      </w:r>
      <w:r w:rsidR="00601D0B" w:rsidRPr="00C0379A">
        <w:rPr>
          <w:spacing w:val="-2"/>
        </w:rPr>
        <w:t> :</w:t>
      </w:r>
      <w:r w:rsidRPr="00C0379A">
        <w:rPr>
          <w:spacing w:val="-2"/>
        </w:rPr>
        <w:t xml:space="preserve"> traditionnel, spécialisé, urgent et occasionnel. Une</w:t>
      </w:r>
      <w:r w:rsidR="00B939C7">
        <w:rPr>
          <w:spacing w:val="-2"/>
        </w:rPr>
        <w:t> </w:t>
      </w:r>
      <w:r w:rsidRPr="00C0379A">
        <w:rPr>
          <w:spacing w:val="-2"/>
        </w:rPr>
        <w:t>formation continue des familles d’accueil est désormais imposée par la loi, ce qui n’était pas le cas jusqu’à présent. Tous ces éléments, outre le fait que le placement familial est méthodiquement et systématiquement promu, expliquent le nombre croissant de familles intéressées par un rôle de famille d’accueil, et donc le nombre croissant d’enfants et d’adultes placés dans des familles d’accueil, ce qui contribue fondamentalement à la pleine socialisation de ces personnes.</w:t>
      </w:r>
    </w:p>
    <w:p w14:paraId="1301288F" w14:textId="551898B8" w:rsidR="004029F2" w:rsidRPr="00C0379A" w:rsidRDefault="004029F2" w:rsidP="004029F2">
      <w:pPr>
        <w:pStyle w:val="SingleTxtG"/>
        <w:rPr>
          <w:spacing w:val="-2"/>
        </w:rPr>
      </w:pPr>
      <w:r w:rsidRPr="00C0379A">
        <w:rPr>
          <w:spacing w:val="-2"/>
        </w:rPr>
        <w:t>27.</w:t>
      </w:r>
      <w:r w:rsidRPr="00C0379A">
        <w:rPr>
          <w:spacing w:val="-2"/>
        </w:rPr>
        <w:tab/>
        <w:t>La loi sur le statut des parents</w:t>
      </w:r>
      <w:r w:rsidR="008D4E9D" w:rsidRPr="00C0379A">
        <w:rPr>
          <w:spacing w:val="-2"/>
        </w:rPr>
        <w:noBreakHyphen/>
      </w:r>
      <w:r w:rsidRPr="00C0379A">
        <w:rPr>
          <w:spacing w:val="-2"/>
        </w:rPr>
        <w:t xml:space="preserve">aidants en Fédération de </w:t>
      </w:r>
      <w:r w:rsidR="00601D0B" w:rsidRPr="00C0379A">
        <w:rPr>
          <w:spacing w:val="-2"/>
        </w:rPr>
        <w:t>Bosnie</w:t>
      </w:r>
      <w:r w:rsidR="00601D0B" w:rsidRPr="00C0379A">
        <w:rPr>
          <w:spacing w:val="-2"/>
        </w:rPr>
        <w:noBreakHyphen/>
        <w:t>Herzégovine</w:t>
      </w:r>
      <w:r w:rsidRPr="00C0379A">
        <w:rPr>
          <w:spacing w:val="-2"/>
        </w:rPr>
        <w:t xml:space="preserve"> (Journal officiel de la Fédération de </w:t>
      </w:r>
      <w:r w:rsidR="00601D0B" w:rsidRPr="00C0379A">
        <w:rPr>
          <w:spacing w:val="-2"/>
        </w:rPr>
        <w:t>Bosnie</w:t>
      </w:r>
      <w:r w:rsidR="00601D0B" w:rsidRPr="00C0379A">
        <w:rPr>
          <w:spacing w:val="-2"/>
        </w:rPr>
        <w:noBreakHyphen/>
        <w:t>Herzégovine</w:t>
      </w:r>
      <w:r w:rsidRPr="00C0379A">
        <w:rPr>
          <w:spacing w:val="-2"/>
        </w:rPr>
        <w:t>, n</w:t>
      </w:r>
      <w:r w:rsidRPr="00C0379A">
        <w:rPr>
          <w:spacing w:val="-2"/>
          <w:vertAlign w:val="superscript"/>
        </w:rPr>
        <w:t>o</w:t>
      </w:r>
      <w:r w:rsidR="00F103DD" w:rsidRPr="00C0379A">
        <w:rPr>
          <w:spacing w:val="-2"/>
        </w:rPr>
        <w:t> </w:t>
      </w:r>
      <w:r w:rsidRPr="00C0379A">
        <w:rPr>
          <w:spacing w:val="-2"/>
        </w:rPr>
        <w:t>75/21) est entrée en vigueur le 30</w:t>
      </w:r>
      <w:r w:rsidR="00F103DD" w:rsidRPr="00C0379A">
        <w:rPr>
          <w:spacing w:val="-2"/>
        </w:rPr>
        <w:t> </w:t>
      </w:r>
      <w:r w:rsidRPr="00C0379A">
        <w:rPr>
          <w:spacing w:val="-2"/>
        </w:rPr>
        <w:t xml:space="preserve">septembre 2021, avec effet à compter </w:t>
      </w:r>
      <w:r w:rsidRPr="00390313">
        <w:rPr>
          <w:spacing w:val="-2"/>
        </w:rPr>
        <w:t>du 30</w:t>
      </w:r>
      <w:r w:rsidR="00390313" w:rsidRPr="00390313">
        <w:rPr>
          <w:spacing w:val="-2"/>
        </w:rPr>
        <w:t> </w:t>
      </w:r>
      <w:r w:rsidRPr="00390313">
        <w:rPr>
          <w:spacing w:val="-2"/>
        </w:rPr>
        <w:t>décembre</w:t>
      </w:r>
      <w:r w:rsidRPr="00C0379A">
        <w:rPr>
          <w:spacing w:val="-2"/>
        </w:rPr>
        <w:t xml:space="preserve"> 2021. Cette loi a donné lieu à l’adoption du Manuel sur la preuve du statut de parent</w:t>
      </w:r>
      <w:r w:rsidR="008D4E9D" w:rsidRPr="00C0379A">
        <w:rPr>
          <w:spacing w:val="-2"/>
        </w:rPr>
        <w:noBreakHyphen/>
      </w:r>
      <w:r w:rsidRPr="00C0379A">
        <w:rPr>
          <w:spacing w:val="-2"/>
        </w:rPr>
        <w:t xml:space="preserve">aidant en Fédération de </w:t>
      </w:r>
      <w:r w:rsidR="00601D0B" w:rsidRPr="00C0379A">
        <w:rPr>
          <w:spacing w:val="-2"/>
        </w:rPr>
        <w:t>Bosnie</w:t>
      </w:r>
      <w:r w:rsidR="00601D0B" w:rsidRPr="00C0379A">
        <w:rPr>
          <w:spacing w:val="-2"/>
        </w:rPr>
        <w:noBreakHyphen/>
        <w:t>Herzégovine</w:t>
      </w:r>
      <w:r w:rsidRPr="00C0379A">
        <w:rPr>
          <w:spacing w:val="-2"/>
        </w:rPr>
        <w:t xml:space="preserve"> (Journal officiel de la Fédération de </w:t>
      </w:r>
      <w:r w:rsidR="00601D0B" w:rsidRPr="00C0379A">
        <w:rPr>
          <w:spacing w:val="-2"/>
        </w:rPr>
        <w:t>Bosnie</w:t>
      </w:r>
      <w:r w:rsidR="00601D0B" w:rsidRPr="00C0379A">
        <w:rPr>
          <w:spacing w:val="-2"/>
        </w:rPr>
        <w:noBreakHyphen/>
        <w:t>Herzégovine</w:t>
      </w:r>
      <w:r w:rsidRPr="00C0379A">
        <w:rPr>
          <w:spacing w:val="-2"/>
        </w:rPr>
        <w:t>, n</w:t>
      </w:r>
      <w:r w:rsidRPr="00C0379A">
        <w:rPr>
          <w:spacing w:val="-2"/>
          <w:vertAlign w:val="superscript"/>
        </w:rPr>
        <w:t>o</w:t>
      </w:r>
      <w:r w:rsidR="008D4E9D" w:rsidRPr="00C0379A">
        <w:rPr>
          <w:spacing w:val="-2"/>
        </w:rPr>
        <w:t> </w:t>
      </w:r>
      <w:r w:rsidRPr="00C0379A">
        <w:rPr>
          <w:spacing w:val="-2"/>
        </w:rPr>
        <w:t xml:space="preserve">6/22) et du Règlement relatif au contenu et à la méthode d’administration du registre des parents-aidants en Fédération de </w:t>
      </w:r>
      <w:r w:rsidR="00601D0B" w:rsidRPr="00C0379A">
        <w:rPr>
          <w:spacing w:val="-2"/>
        </w:rPr>
        <w:t>Bosnie</w:t>
      </w:r>
      <w:r w:rsidR="00601D0B" w:rsidRPr="00C0379A">
        <w:rPr>
          <w:spacing w:val="-2"/>
        </w:rPr>
        <w:noBreakHyphen/>
        <w:t>Herzégovine</w:t>
      </w:r>
      <w:r w:rsidRPr="00C0379A">
        <w:rPr>
          <w:spacing w:val="-2"/>
        </w:rPr>
        <w:t xml:space="preserve"> (Journal officiel de la Fédération de </w:t>
      </w:r>
      <w:r w:rsidR="00601D0B" w:rsidRPr="00C0379A">
        <w:rPr>
          <w:spacing w:val="-2"/>
        </w:rPr>
        <w:t>Bosnie</w:t>
      </w:r>
      <w:r w:rsidR="00601D0B" w:rsidRPr="00C0379A">
        <w:rPr>
          <w:spacing w:val="-2"/>
        </w:rPr>
        <w:noBreakHyphen/>
        <w:t>Herzégovine</w:t>
      </w:r>
      <w:r w:rsidRPr="00C0379A">
        <w:rPr>
          <w:spacing w:val="-2"/>
        </w:rPr>
        <w:t>, n</w:t>
      </w:r>
      <w:r w:rsidRPr="00C0379A">
        <w:rPr>
          <w:spacing w:val="-2"/>
          <w:vertAlign w:val="superscript"/>
        </w:rPr>
        <w:t>o</w:t>
      </w:r>
      <w:r w:rsidR="00F103DD" w:rsidRPr="00C0379A">
        <w:rPr>
          <w:spacing w:val="-2"/>
        </w:rPr>
        <w:t> </w:t>
      </w:r>
      <w:r w:rsidRPr="00C0379A">
        <w:rPr>
          <w:spacing w:val="-2"/>
        </w:rPr>
        <w:t>8/22).</w:t>
      </w:r>
    </w:p>
    <w:p w14:paraId="2E7DA59B" w14:textId="77777777" w:rsidR="004029F2" w:rsidRPr="00C0379A" w:rsidRDefault="004029F2" w:rsidP="004029F2">
      <w:pPr>
        <w:pStyle w:val="SingleTxtG"/>
        <w:rPr>
          <w:spacing w:val="-2"/>
        </w:rPr>
      </w:pPr>
      <w:r w:rsidRPr="00C0379A">
        <w:rPr>
          <w:spacing w:val="-2"/>
        </w:rPr>
        <w:t>28.</w:t>
      </w:r>
      <w:r w:rsidRPr="00C0379A">
        <w:rPr>
          <w:spacing w:val="-2"/>
        </w:rPr>
        <w:tab/>
        <w:t>En adoptant la loi susmentionnée, le législateur entendait régler systématiquement la question du statut des parents s’occupant d’une personne handicapée qui, dans la situation qui était la leur, assumaient bien souvent une responsabilité de soignant, de spécialiste et d’éducateur à l’égard de leur enfant sans pouvoir exercer leur droit fondamental au travail en raison de la nécessité de s’occuper de leur enfant à plein temps.</w:t>
      </w:r>
    </w:p>
    <w:p w14:paraId="2546F2DE" w14:textId="0F93464C" w:rsidR="004029F2" w:rsidRPr="00C0379A" w:rsidRDefault="004029F2" w:rsidP="004029F2">
      <w:pPr>
        <w:pStyle w:val="SingleTxtG"/>
        <w:rPr>
          <w:spacing w:val="-2"/>
        </w:rPr>
      </w:pPr>
      <w:r w:rsidRPr="00C0379A">
        <w:rPr>
          <w:spacing w:val="-2"/>
        </w:rPr>
        <w:t>29.</w:t>
      </w:r>
      <w:r w:rsidRPr="00C0379A">
        <w:rPr>
          <w:spacing w:val="-2"/>
        </w:rPr>
        <w:tab/>
        <w:t xml:space="preserve">La loi a été adoptée également afin d’empêcher le placement en institution des personnes handicapées dans les cas où des parents font placer une personne handicapée en institution afin que la famille puisse subvenir à ses besoins. Le statut de parent-aidant est défini à l’intention des parents qui s’occupent d’une personne handicapée qui n’est pas en mesure de subvenir par elle-même aux besoins vitaux essentiels définis au </w:t>
      </w:r>
      <w:r w:rsidR="00F103DD" w:rsidRPr="00C0379A">
        <w:rPr>
          <w:spacing w:val="-2"/>
        </w:rPr>
        <w:t>paragraphe </w:t>
      </w:r>
      <w:r w:rsidRPr="00C0379A">
        <w:rPr>
          <w:spacing w:val="-2"/>
        </w:rPr>
        <w:t>1 de l’</w:t>
      </w:r>
      <w:r w:rsidR="00F103DD" w:rsidRPr="00C0379A">
        <w:rPr>
          <w:spacing w:val="-2"/>
        </w:rPr>
        <w:t>article </w:t>
      </w:r>
      <w:r w:rsidRPr="00C0379A">
        <w:rPr>
          <w:spacing w:val="-2"/>
        </w:rPr>
        <w:t xml:space="preserve">2 de la loi et à qui il n’est pas possible, d’après les conclusions de l’Institut d’expertise médicale, d’apprendre à mener une vie autonome. Le parent dont le statut de parent-aidant est reconnu a droit à une allocation mensuelle d’un montant correspondant à celui du montant net du salaire plancher en Fédération de </w:t>
      </w:r>
      <w:r w:rsidR="00601D0B" w:rsidRPr="00C0379A">
        <w:rPr>
          <w:spacing w:val="-2"/>
        </w:rPr>
        <w:t>Bosnie</w:t>
      </w:r>
      <w:r w:rsidR="00601D0B" w:rsidRPr="00C0379A">
        <w:rPr>
          <w:spacing w:val="-2"/>
        </w:rPr>
        <w:noBreakHyphen/>
        <w:t>Herzégovine</w:t>
      </w:r>
      <w:r w:rsidRPr="00C0379A">
        <w:rPr>
          <w:spacing w:val="-2"/>
        </w:rPr>
        <w:t>. Conformément à la loi sur le travail, les cotisations de retraite, d’assurance invalidité, d’assurance maladie et d’assurance chômage sont payées.</w:t>
      </w:r>
    </w:p>
    <w:p w14:paraId="2DDFF409" w14:textId="4FE4D081" w:rsidR="004029F2" w:rsidRPr="00B60EC9" w:rsidRDefault="004029F2" w:rsidP="004029F2">
      <w:pPr>
        <w:pStyle w:val="SingleTxtG"/>
      </w:pPr>
      <w:r w:rsidRPr="006B0F46">
        <w:lastRenderedPageBreak/>
        <w:t>30.</w:t>
      </w:r>
      <w:r w:rsidRPr="006B0F46">
        <w:tab/>
        <w:t>La loi sur l</w:t>
      </w:r>
      <w:r>
        <w:t>’</w:t>
      </w:r>
      <w:r w:rsidRPr="006B0F46">
        <w:t xml:space="preserve">aide matérielle aux familles avec enfants </w:t>
      </w:r>
      <w:r>
        <w:t xml:space="preserve">en </w:t>
      </w:r>
      <w:r w:rsidRPr="006B0F46">
        <w:t xml:space="preserve">Fédération de </w:t>
      </w:r>
      <w:r w:rsidR="00601D0B">
        <w:t>Bosnie</w:t>
      </w:r>
      <w:r w:rsidR="00601D0B">
        <w:noBreakHyphen/>
        <w:t>Herzégovine</w:t>
      </w:r>
      <w:r w:rsidRPr="006B0F46">
        <w:t xml:space="preserve"> (Journal officiel de la Fédération de </w:t>
      </w:r>
      <w:r w:rsidR="00601D0B">
        <w:t>Bosnie</w:t>
      </w:r>
      <w:r w:rsidR="00B939C7">
        <w:noBreakHyphen/>
      </w:r>
      <w:r w:rsidR="00601D0B">
        <w:t>Herzégovine</w:t>
      </w:r>
      <w:r>
        <w:t>, n</w:t>
      </w:r>
      <w:r w:rsidRPr="006B0F46">
        <w:rPr>
          <w:vertAlign w:val="superscript"/>
        </w:rPr>
        <w:t>o</w:t>
      </w:r>
      <w:r w:rsidR="008D4E9D">
        <w:t> </w:t>
      </w:r>
      <w:r w:rsidRPr="006B0F46">
        <w:t>52/22) est entrée en vigueur le 7</w:t>
      </w:r>
      <w:r w:rsidR="008D4E9D">
        <w:t> </w:t>
      </w:r>
      <w:r w:rsidRPr="006B0F46">
        <w:t>septembre 2022</w:t>
      </w:r>
      <w:r w:rsidR="00601D0B">
        <w:t> ;</w:t>
      </w:r>
      <w:r>
        <w:t xml:space="preserve"> elle devait prendre effet trois </w:t>
      </w:r>
      <w:r w:rsidRPr="006B0F46">
        <w:t>mois après son entrée en vigueur. Cette loi régit l</w:t>
      </w:r>
      <w:r>
        <w:t>’</w:t>
      </w:r>
      <w:r w:rsidRPr="006B0F46">
        <w:t xml:space="preserve">aide matérielle de base aux familles avec enfants, détermine les droits matériels </w:t>
      </w:r>
      <w:r>
        <w:t xml:space="preserve">que recouvre </w:t>
      </w:r>
      <w:r w:rsidRPr="006B0F46">
        <w:t>l</w:t>
      </w:r>
      <w:r>
        <w:t>’</w:t>
      </w:r>
      <w:r w:rsidRPr="006B0F46">
        <w:t>aide aux familles avec enfants (allocations familiales et aide financière aux mères sans emploi), la procédure d</w:t>
      </w:r>
      <w:r>
        <w:t>’</w:t>
      </w:r>
      <w:r w:rsidRPr="006B0F46">
        <w:t>exercice des droits, les conditions et les modalités d</w:t>
      </w:r>
      <w:r>
        <w:t>’</w:t>
      </w:r>
      <w:r w:rsidRPr="006B0F46">
        <w:t>exercice des droits, le financement de l</w:t>
      </w:r>
      <w:r>
        <w:t>’</w:t>
      </w:r>
      <w:r w:rsidRPr="006B0F46">
        <w:t xml:space="preserve">aide matérielle aux familles avec enfants, </w:t>
      </w:r>
      <w:r>
        <w:t xml:space="preserve">la coordination </w:t>
      </w:r>
      <w:r w:rsidRPr="006B0F46">
        <w:t>et d</w:t>
      </w:r>
      <w:r>
        <w:t>’</w:t>
      </w:r>
      <w:r w:rsidRPr="006B0F46">
        <w:t>autres questions importantes pour l</w:t>
      </w:r>
      <w:r>
        <w:t>’</w:t>
      </w:r>
      <w:r w:rsidRPr="006B0F46">
        <w:t>exercice de l</w:t>
      </w:r>
      <w:r>
        <w:t>’</w:t>
      </w:r>
      <w:r w:rsidRPr="006B0F46">
        <w:t xml:space="preserve">aide aux familles avec enfants </w:t>
      </w:r>
      <w:r>
        <w:t xml:space="preserve">en </w:t>
      </w:r>
      <w:r w:rsidRPr="006B0F46">
        <w:t>Fédération de Bosnie</w:t>
      </w:r>
      <w:r w:rsidR="00B939C7">
        <w:noBreakHyphen/>
      </w:r>
      <w:r w:rsidRPr="006B0F46">
        <w:t xml:space="preserve">Herzégovine. </w:t>
      </w:r>
      <w:r w:rsidRPr="000E5915">
        <w:t xml:space="preserve">La loi </w:t>
      </w:r>
      <w:r>
        <w:t xml:space="preserve">dispose que </w:t>
      </w:r>
      <w:r w:rsidRPr="000E5915">
        <w:t xml:space="preserve">le financement du droit aux allocations familiales </w:t>
      </w:r>
      <w:r>
        <w:t xml:space="preserve">est imputé sur le </w:t>
      </w:r>
      <w:r w:rsidRPr="000E5915">
        <w:t xml:space="preserve">budget de la Fédération de </w:t>
      </w:r>
      <w:r w:rsidR="00601D0B">
        <w:t>Bosnie</w:t>
      </w:r>
      <w:r w:rsidR="00B939C7">
        <w:noBreakHyphen/>
      </w:r>
      <w:r w:rsidR="00601D0B">
        <w:t>Herzégovine</w:t>
      </w:r>
      <w:r w:rsidRPr="000E5915">
        <w:t xml:space="preserve">, </w:t>
      </w:r>
      <w:r>
        <w:t xml:space="preserve">afin que </w:t>
      </w:r>
      <w:r w:rsidRPr="000E5915">
        <w:t xml:space="preserve">ce droit </w:t>
      </w:r>
      <w:r>
        <w:t xml:space="preserve">soit accessible et uniforme </w:t>
      </w:r>
      <w:r w:rsidRPr="000E5915">
        <w:t>sur l</w:t>
      </w:r>
      <w:r>
        <w:t>’</w:t>
      </w:r>
      <w:r w:rsidRPr="000E5915">
        <w:t xml:space="preserve">ensemble du territoire de la Fédération de </w:t>
      </w:r>
      <w:r w:rsidR="00601D0B">
        <w:t>Bosnie</w:t>
      </w:r>
      <w:r w:rsidR="00601D0B">
        <w:noBreakHyphen/>
        <w:t>Herzégovine</w:t>
      </w:r>
      <w:r w:rsidRPr="000E5915">
        <w:t xml:space="preserve">, quel que soit le canton </w:t>
      </w:r>
      <w:r>
        <w:t xml:space="preserve">de résidence du </w:t>
      </w:r>
      <w:r w:rsidRPr="000E5915">
        <w:t>bénéficiaire</w:t>
      </w:r>
      <w:r w:rsidRPr="00B60EC9">
        <w:t>.</w:t>
      </w:r>
    </w:p>
    <w:p w14:paraId="03A1B864" w14:textId="4CB64633" w:rsidR="004029F2" w:rsidRPr="00B60EC9" w:rsidRDefault="004029F2" w:rsidP="004029F2">
      <w:pPr>
        <w:pStyle w:val="SingleTxtG"/>
      </w:pPr>
      <w:r w:rsidRPr="00B60EC9">
        <w:t>31.</w:t>
      </w:r>
      <w:r w:rsidRPr="00B60EC9">
        <w:tab/>
        <w:t xml:space="preserve">Les </w:t>
      </w:r>
      <w:r>
        <w:t>textes</w:t>
      </w:r>
      <w:r w:rsidRPr="00B60EC9">
        <w:t xml:space="preserve"> législati</w:t>
      </w:r>
      <w:r>
        <w:t xml:space="preserve">fs </w:t>
      </w:r>
      <w:r w:rsidRPr="00B60EC9">
        <w:t xml:space="preserve">susmentionnés ont été adoptés </w:t>
      </w:r>
      <w:r>
        <w:t xml:space="preserve">afin </w:t>
      </w:r>
      <w:r w:rsidRPr="00B60EC9">
        <w:t>d</w:t>
      </w:r>
      <w:r>
        <w:t>’</w:t>
      </w:r>
      <w:r w:rsidRPr="00B60EC9">
        <w:t xml:space="preserve">atténuer les inégalités régionales et </w:t>
      </w:r>
      <w:r>
        <w:t xml:space="preserve">de mettre fin aux </w:t>
      </w:r>
      <w:r w:rsidRPr="00B60EC9">
        <w:t xml:space="preserve">effets discriminatoires du système sur les individus et les groupes vulnérables et marginalisés, </w:t>
      </w:r>
      <w:r>
        <w:t>y</w:t>
      </w:r>
      <w:r w:rsidR="008D4E9D">
        <w:t> </w:t>
      </w:r>
      <w:r>
        <w:t xml:space="preserve">compris </w:t>
      </w:r>
      <w:r w:rsidRPr="00B60EC9">
        <w:t xml:space="preserve">en égalisant ou en harmonisant les diverses prestations sociales au niveau local et en garantissant </w:t>
      </w:r>
      <w:r>
        <w:t xml:space="preserve">un </w:t>
      </w:r>
      <w:r w:rsidRPr="00B60EC9">
        <w:t xml:space="preserve">niveau approprié et suffisant </w:t>
      </w:r>
      <w:r>
        <w:t xml:space="preserve">de financement public pour le </w:t>
      </w:r>
      <w:r w:rsidRPr="00B60EC9">
        <w:t>système de protection sociale.</w:t>
      </w:r>
    </w:p>
    <w:p w14:paraId="6E2B93DD" w14:textId="369DA28C" w:rsidR="004029F2" w:rsidRPr="00AD5C5E" w:rsidRDefault="004029F2" w:rsidP="004029F2">
      <w:pPr>
        <w:pStyle w:val="SingleTxtG"/>
      </w:pPr>
      <w:r w:rsidRPr="00AD5C5E">
        <w:t>32.</w:t>
      </w:r>
      <w:r w:rsidRPr="00AD5C5E">
        <w:tab/>
      </w:r>
      <w:r>
        <w:t xml:space="preserve">D’après </w:t>
      </w:r>
      <w:r w:rsidRPr="00A704E1">
        <w:t xml:space="preserve">les données disponibles </w:t>
      </w:r>
      <w:r>
        <w:t xml:space="preserve">auprès </w:t>
      </w:r>
      <w:r w:rsidRPr="00A704E1">
        <w:t xml:space="preserve">du </w:t>
      </w:r>
      <w:r>
        <w:t>M</w:t>
      </w:r>
      <w:r w:rsidRPr="00A704E1">
        <w:t xml:space="preserve">inistère fédéral du </w:t>
      </w:r>
      <w:r>
        <w:t>t</w:t>
      </w:r>
      <w:r w:rsidRPr="00A704E1">
        <w:t xml:space="preserve">ravail et de la </w:t>
      </w:r>
      <w:r>
        <w:t>p</w:t>
      </w:r>
      <w:r w:rsidRPr="00A704E1">
        <w:t>olitique sociale, 403</w:t>
      </w:r>
      <w:r w:rsidR="008D4E9D">
        <w:t> </w:t>
      </w:r>
      <w:r w:rsidRPr="00A704E1">
        <w:t>enfants ont été placés dans des familles d</w:t>
      </w:r>
      <w:r>
        <w:t>’</w:t>
      </w:r>
      <w:r w:rsidRPr="00A704E1">
        <w:t>accueil</w:t>
      </w:r>
      <w:r w:rsidRPr="00DE1041">
        <w:t xml:space="preserve"> </w:t>
      </w:r>
      <w:r w:rsidRPr="00A704E1">
        <w:t>en 2017</w:t>
      </w:r>
      <w:r>
        <w:t xml:space="preserve"> en </w:t>
      </w:r>
      <w:r w:rsidRPr="00A704E1">
        <w:t xml:space="preserve">Fédération de </w:t>
      </w:r>
      <w:r w:rsidR="00601D0B">
        <w:t>Bosnie</w:t>
      </w:r>
      <w:r w:rsidR="00601D0B">
        <w:noBreakHyphen/>
        <w:t>Herzégovine</w:t>
      </w:r>
      <w:r w:rsidRPr="00A704E1">
        <w:t>,</w:t>
      </w:r>
      <w:r>
        <w:t xml:space="preserve"> contre </w:t>
      </w:r>
      <w:r w:rsidRPr="00A704E1">
        <w:t>349</w:t>
      </w:r>
      <w:r w:rsidR="008D4E9D">
        <w:t> </w:t>
      </w:r>
      <w:r w:rsidRPr="00A704E1">
        <w:t>enfants</w:t>
      </w:r>
      <w:r w:rsidRPr="00DE1041">
        <w:t xml:space="preserve"> </w:t>
      </w:r>
      <w:r w:rsidRPr="00A704E1">
        <w:t xml:space="preserve">en 2016 et 379 en 2015. </w:t>
      </w:r>
      <w:r w:rsidRPr="00E55AA0">
        <w:t>D</w:t>
      </w:r>
      <w:r>
        <w:t>’</w:t>
      </w:r>
      <w:r w:rsidRPr="00E55AA0">
        <w:t xml:space="preserve">après la Constitution de la Fédération de </w:t>
      </w:r>
      <w:r w:rsidR="00601D0B">
        <w:t>Bosnie</w:t>
      </w:r>
      <w:r w:rsidR="00601D0B">
        <w:noBreakHyphen/>
        <w:t>Herzégovine</w:t>
      </w:r>
      <w:r w:rsidRPr="00E55AA0">
        <w:t xml:space="preserve">, le Gouvernement et le Parlement de la Fédération de </w:t>
      </w:r>
      <w:r w:rsidR="00601D0B">
        <w:t>Bosnie</w:t>
      </w:r>
      <w:r w:rsidR="00601D0B">
        <w:noBreakHyphen/>
        <w:t>Herzégovine</w:t>
      </w:r>
      <w:r w:rsidRPr="00E55AA0">
        <w:t xml:space="preserve"> sont chargés d</w:t>
      </w:r>
      <w:r>
        <w:t>’</w:t>
      </w:r>
      <w:r w:rsidRPr="00E55AA0">
        <w:t xml:space="preserve">adopter les lois et règlements dans le domaine de la politique sociale. </w:t>
      </w:r>
      <w:r>
        <w:t>À l’heure actuelle</w:t>
      </w:r>
      <w:r w:rsidRPr="00AD5C5E">
        <w:t>, l</w:t>
      </w:r>
      <w:r>
        <w:t>’</w:t>
      </w:r>
      <w:r w:rsidRPr="00AD5C5E">
        <w:t xml:space="preserve">adoption de nouvelles lois </w:t>
      </w:r>
      <w:r>
        <w:t>particulières</w:t>
      </w:r>
      <w:r w:rsidRPr="00AD5C5E">
        <w:t xml:space="preserve"> est en cours</w:t>
      </w:r>
      <w:r>
        <w:t>,</w:t>
      </w:r>
      <w:r w:rsidRPr="00AD5C5E">
        <w:t xml:space="preserve"> au niveau de la Fédération de </w:t>
      </w:r>
      <w:r w:rsidR="00601D0B">
        <w:t>Bosnie</w:t>
      </w:r>
      <w:r w:rsidR="00601D0B">
        <w:noBreakHyphen/>
        <w:t>Herzégovine</w:t>
      </w:r>
      <w:r>
        <w:t>,</w:t>
      </w:r>
      <w:r w:rsidRPr="00AD5C5E">
        <w:t xml:space="preserve"> dans le domaine de la politique sociale</w:t>
      </w:r>
      <w:r>
        <w:t>,</w:t>
      </w:r>
      <w:r w:rsidRPr="00AD5C5E">
        <w:t xml:space="preserve"> ce qui devrait atténuer les </w:t>
      </w:r>
      <w:r>
        <w:t xml:space="preserve">disparités entre régions et cantons, remédier à </w:t>
      </w:r>
      <w:r w:rsidRPr="00AD5C5E">
        <w:t>la discrimination entre les citoyens</w:t>
      </w:r>
      <w:r>
        <w:t xml:space="preserve">, </w:t>
      </w:r>
      <w:r w:rsidRPr="00AD5C5E">
        <w:t xml:space="preserve">et normaliser et harmoniser les prestations sociales pour tous les citoyens </w:t>
      </w:r>
      <w:r>
        <w:t xml:space="preserve">bénéficiant de ces prestations sur le </w:t>
      </w:r>
      <w:r w:rsidRPr="00AD5C5E">
        <w:t xml:space="preserve">territoire de </w:t>
      </w:r>
      <w:r>
        <w:t xml:space="preserve">la Fédération de </w:t>
      </w:r>
      <w:r w:rsidR="00601D0B">
        <w:t>Bosnie</w:t>
      </w:r>
      <w:r w:rsidR="00601D0B">
        <w:noBreakHyphen/>
        <w:t>Herzégovine</w:t>
      </w:r>
      <w:r>
        <w:t xml:space="preserve">, de façon que </w:t>
      </w:r>
      <w:r w:rsidRPr="00AD5C5E">
        <w:t>les fonds publics alloués à la protection sociale</w:t>
      </w:r>
      <w:r>
        <w:t xml:space="preserve"> soient utilisés correctement</w:t>
      </w:r>
      <w:r w:rsidRPr="00AD5C5E">
        <w:t xml:space="preserve">. </w:t>
      </w:r>
    </w:p>
    <w:p w14:paraId="18D486B0" w14:textId="7692F49B" w:rsidR="004029F2" w:rsidRPr="00F00D97" w:rsidRDefault="004029F2" w:rsidP="004029F2">
      <w:pPr>
        <w:pStyle w:val="H1G"/>
      </w:pPr>
      <w:r w:rsidRPr="00AD5C5E">
        <w:tab/>
      </w:r>
      <w:r w:rsidRPr="00AD5C5E">
        <w:tab/>
      </w:r>
      <w:r w:rsidRPr="00F00D97">
        <w:t xml:space="preserve">Renseignements sur la suite donnée aux recommandations formulées </w:t>
      </w:r>
      <w:r w:rsidR="008D4E9D">
        <w:br/>
      </w:r>
      <w:r w:rsidRPr="00F00D97">
        <w:t xml:space="preserve">au </w:t>
      </w:r>
      <w:r w:rsidR="00F103DD">
        <w:t>paragraphe </w:t>
      </w:r>
      <w:r>
        <w:t>45 b)</w:t>
      </w:r>
      <w:r w:rsidRPr="00F00D97">
        <w:t xml:space="preserve"> des observations finales</w:t>
      </w:r>
    </w:p>
    <w:p w14:paraId="2C3FDC17" w14:textId="78577CC5" w:rsidR="004029F2" w:rsidRPr="00395697" w:rsidRDefault="004029F2" w:rsidP="004029F2">
      <w:pPr>
        <w:pStyle w:val="H23G"/>
      </w:pPr>
      <w:r w:rsidRPr="00F00D97">
        <w:tab/>
      </w:r>
      <w:r w:rsidRPr="00F00D97">
        <w:tab/>
      </w:r>
      <w:r w:rsidRPr="00395697">
        <w:t>La pandémie de COVID</w:t>
      </w:r>
      <w:r w:rsidR="008D4E9D">
        <w:noBreakHyphen/>
      </w:r>
      <w:r w:rsidRPr="00395697">
        <w:t>19</w:t>
      </w:r>
    </w:p>
    <w:p w14:paraId="28EB2324" w14:textId="5A421D61" w:rsidR="004029F2" w:rsidRPr="00E55AA0" w:rsidRDefault="004029F2" w:rsidP="004029F2">
      <w:pPr>
        <w:pStyle w:val="SingleTxtG"/>
      </w:pPr>
      <w:r w:rsidRPr="008746DF">
        <w:t>33.</w:t>
      </w:r>
      <w:r w:rsidRPr="008746DF">
        <w:tab/>
      </w:r>
      <w:r w:rsidRPr="00E55AA0">
        <w:t xml:space="preserve">Selon le </w:t>
      </w:r>
      <w:r>
        <w:t>M</w:t>
      </w:r>
      <w:r w:rsidRPr="00E55AA0">
        <w:t xml:space="preserve">inistère des affaires civiles de </w:t>
      </w:r>
      <w:r w:rsidR="00601D0B">
        <w:t>Bosnie</w:t>
      </w:r>
      <w:r w:rsidR="00601D0B">
        <w:noBreakHyphen/>
        <w:t>Herzégovine</w:t>
      </w:r>
      <w:r w:rsidRPr="00E55AA0">
        <w:t xml:space="preserve">, </w:t>
      </w:r>
      <w:r>
        <w:t xml:space="preserve">le pays avait reçu </w:t>
      </w:r>
      <w:r w:rsidRPr="00E55AA0">
        <w:t>3,27</w:t>
      </w:r>
      <w:r w:rsidR="008D4E9D">
        <w:t> </w:t>
      </w:r>
      <w:r w:rsidRPr="00E55AA0">
        <w:t>millions</w:t>
      </w:r>
      <w:r>
        <w:t xml:space="preserve"> de doses de vaccins</w:t>
      </w:r>
      <w:r w:rsidRPr="00E55AA0">
        <w:t xml:space="preserve"> au 11</w:t>
      </w:r>
      <w:r w:rsidR="008D4E9D">
        <w:t> </w:t>
      </w:r>
      <w:r w:rsidRPr="00E55AA0">
        <w:t>novembre 2021.</w:t>
      </w:r>
    </w:p>
    <w:p w14:paraId="5FAFEC2D" w14:textId="5B3E0314" w:rsidR="004029F2" w:rsidRPr="00E55AA0" w:rsidRDefault="004029F2" w:rsidP="004029F2">
      <w:pPr>
        <w:pStyle w:val="SingleTxtG"/>
      </w:pPr>
      <w:r w:rsidRPr="000E588A">
        <w:t>34.</w:t>
      </w:r>
      <w:r w:rsidRPr="000E588A">
        <w:tab/>
      </w:r>
      <w:r>
        <w:t xml:space="preserve">Il est difficile d’assurer un </w:t>
      </w:r>
      <w:r w:rsidRPr="00E55AA0">
        <w:t xml:space="preserve">suivi </w:t>
      </w:r>
      <w:r>
        <w:t>efficace</w:t>
      </w:r>
      <w:r w:rsidRPr="00E55AA0">
        <w:t xml:space="preserve"> du processus de vaccination en </w:t>
      </w:r>
      <w:r w:rsidR="00601D0B">
        <w:t>Bosnie</w:t>
      </w:r>
      <w:r w:rsidR="00601D0B">
        <w:noBreakHyphen/>
        <w:t>Herzégovine</w:t>
      </w:r>
      <w:r>
        <w:t xml:space="preserve">, en particulier parce </w:t>
      </w:r>
      <w:r w:rsidRPr="00E55AA0">
        <w:t xml:space="preserve">que </w:t>
      </w:r>
      <w:r>
        <w:t xml:space="preserve">les </w:t>
      </w:r>
      <w:r w:rsidRPr="00E55AA0">
        <w:t xml:space="preserve">données sont </w:t>
      </w:r>
      <w:r>
        <w:t xml:space="preserve">recueillies </w:t>
      </w:r>
      <w:r w:rsidRPr="00E55AA0">
        <w:t>par plusieurs instances</w:t>
      </w:r>
      <w:r>
        <w:t xml:space="preserve"> et parce qu’il n’existe pas </w:t>
      </w:r>
      <w:r w:rsidRPr="00E55AA0">
        <w:t xml:space="preserve">de base de données centrale unique sur les personnes vaccinées </w:t>
      </w:r>
      <w:r>
        <w:t>dans le pays</w:t>
      </w:r>
      <w:r w:rsidRPr="00E55AA0">
        <w:t>. Les données</w:t>
      </w:r>
      <w:r>
        <w:t xml:space="preserve"> relatives à la </w:t>
      </w:r>
      <w:r w:rsidR="00601D0B">
        <w:t>Bosnie</w:t>
      </w:r>
      <w:r w:rsidR="00601D0B">
        <w:noBreakHyphen/>
        <w:t>Herzégovine</w:t>
      </w:r>
      <w:r w:rsidRPr="00E55AA0">
        <w:t xml:space="preserve"> publiées sur les portails statistiques étrangers sont généralement </w:t>
      </w:r>
      <w:r>
        <w:t>im</w:t>
      </w:r>
      <w:r w:rsidRPr="00E55AA0">
        <w:t>précis</w:t>
      </w:r>
      <w:r>
        <w:t>es</w:t>
      </w:r>
      <w:r w:rsidRPr="00E55AA0">
        <w:t xml:space="preserve"> </w:t>
      </w:r>
      <w:r>
        <w:t xml:space="preserve">en raison de </w:t>
      </w:r>
      <w:r w:rsidRPr="00E55AA0">
        <w:t>l</w:t>
      </w:r>
      <w:r>
        <w:t>’</w:t>
      </w:r>
      <w:r w:rsidRPr="00E55AA0">
        <w:t xml:space="preserve">absence </w:t>
      </w:r>
      <w:r>
        <w:t xml:space="preserve">de relevés </w:t>
      </w:r>
      <w:r w:rsidRPr="00E55AA0">
        <w:t xml:space="preserve">uniformes. Ainsi, </w:t>
      </w:r>
      <w:r>
        <w:t xml:space="preserve">d’après </w:t>
      </w:r>
      <w:r w:rsidRPr="00E55AA0">
        <w:t>les données du portail Our</w:t>
      </w:r>
      <w:r>
        <w:t xml:space="preserve"> W</w:t>
      </w:r>
      <w:r w:rsidRPr="00E55AA0">
        <w:t>orld</w:t>
      </w:r>
      <w:r>
        <w:t xml:space="preserve"> I</w:t>
      </w:r>
      <w:r w:rsidRPr="00E55AA0">
        <w:t>n</w:t>
      </w:r>
      <w:r>
        <w:t xml:space="preserve"> D</w:t>
      </w:r>
      <w:r w:rsidRPr="00E55AA0">
        <w:t xml:space="preserve">ata, </w:t>
      </w:r>
      <w:r>
        <w:t xml:space="preserve">il y avait </w:t>
      </w:r>
      <w:r w:rsidRPr="00E55AA0">
        <w:t>22</w:t>
      </w:r>
      <w:r w:rsidR="008D4E9D">
        <w:t> </w:t>
      </w:r>
      <w:r w:rsidRPr="00E55AA0">
        <w:t xml:space="preserve">% de personnes vaccinées avec deux doses en </w:t>
      </w:r>
      <w:r w:rsidR="00601D0B">
        <w:t>Bosnie</w:t>
      </w:r>
      <w:r w:rsidR="00601D0B">
        <w:noBreakHyphen/>
        <w:t>Herzégovine</w:t>
      </w:r>
      <w:r w:rsidRPr="00E55AA0">
        <w:t xml:space="preserve"> </w:t>
      </w:r>
      <w:r>
        <w:t xml:space="preserve">au </w:t>
      </w:r>
      <w:r w:rsidRPr="00E55AA0">
        <w:t>4</w:t>
      </w:r>
      <w:r w:rsidR="008D4E9D">
        <w:t> </w:t>
      </w:r>
      <w:r w:rsidRPr="00E55AA0">
        <w:t>décembre</w:t>
      </w:r>
      <w:r>
        <w:t xml:space="preserve">, et il n’existe pas de </w:t>
      </w:r>
      <w:r w:rsidRPr="00E55AA0">
        <w:t>données postérieures à cette date</w:t>
      </w:r>
      <w:r>
        <w:t xml:space="preserve"> </w:t>
      </w:r>
      <w:r w:rsidRPr="00E55AA0">
        <w:t xml:space="preserve">pour </w:t>
      </w:r>
      <w:r>
        <w:t xml:space="preserve">le </w:t>
      </w:r>
      <w:r w:rsidRPr="00E55AA0">
        <w:t>pays.</w:t>
      </w:r>
    </w:p>
    <w:p w14:paraId="7B045ADA" w14:textId="6F979ECC" w:rsidR="004029F2" w:rsidRPr="00D60001" w:rsidRDefault="004029F2" w:rsidP="004029F2">
      <w:pPr>
        <w:pStyle w:val="SingleTxtG"/>
      </w:pPr>
      <w:r w:rsidRPr="00D60001">
        <w:t>35.</w:t>
      </w:r>
      <w:r w:rsidRPr="00D60001">
        <w:tab/>
      </w:r>
      <w:r>
        <w:t>Toutefois</w:t>
      </w:r>
      <w:r w:rsidRPr="00D60001">
        <w:t xml:space="preserve">, les données officielles </w:t>
      </w:r>
      <w:r>
        <w:t xml:space="preserve">dont on dispose </w:t>
      </w:r>
      <w:r w:rsidRPr="00D60001">
        <w:t xml:space="preserve">indiquent que la réponse de la population à la vaccination contre </w:t>
      </w:r>
      <w:r>
        <w:t xml:space="preserve">la </w:t>
      </w:r>
      <w:r w:rsidRPr="00D60001">
        <w:t xml:space="preserve">COVID-19 </w:t>
      </w:r>
      <w:r>
        <w:t xml:space="preserve">a été différente selon les régions </w:t>
      </w:r>
      <w:r w:rsidRPr="00D60001">
        <w:t xml:space="preserve">de la </w:t>
      </w:r>
      <w:r w:rsidR="00601D0B">
        <w:t>Bosnie</w:t>
      </w:r>
      <w:r w:rsidR="00601D0B">
        <w:noBreakHyphen/>
        <w:t>Herzégovine</w:t>
      </w:r>
      <w:r w:rsidRPr="00D60001">
        <w:t>.</w:t>
      </w:r>
    </w:p>
    <w:p w14:paraId="711E5B99" w14:textId="21045D13" w:rsidR="004029F2" w:rsidRPr="00544A42" w:rsidRDefault="004029F2" w:rsidP="004029F2">
      <w:pPr>
        <w:pStyle w:val="SingleTxtG"/>
      </w:pPr>
      <w:r w:rsidRPr="00603BCB">
        <w:t>36.</w:t>
      </w:r>
      <w:r w:rsidRPr="00603BCB">
        <w:tab/>
      </w:r>
      <w:r>
        <w:t>D’après</w:t>
      </w:r>
      <w:r w:rsidRPr="006F3B42">
        <w:t xml:space="preserve"> les dernières données </w:t>
      </w:r>
      <w:r>
        <w:t xml:space="preserve">en date </w:t>
      </w:r>
      <w:r w:rsidRPr="006F3B42">
        <w:t>de l</w:t>
      </w:r>
      <w:r>
        <w:t>’</w:t>
      </w:r>
      <w:r w:rsidRPr="006F3B42">
        <w:t xml:space="preserve">Institut de santé publique de la </w:t>
      </w:r>
      <w:r>
        <w:t xml:space="preserve">Fédération de </w:t>
      </w:r>
      <w:r w:rsidR="00601D0B">
        <w:t>Bosnie</w:t>
      </w:r>
      <w:r w:rsidR="00601D0B">
        <w:noBreakHyphen/>
        <w:t>Herzégovine</w:t>
      </w:r>
      <w:r>
        <w:t xml:space="preserve"> sur la vaccination en </w:t>
      </w:r>
      <w:r w:rsidR="00601D0B">
        <w:t>Bosnie</w:t>
      </w:r>
      <w:r w:rsidR="00601D0B">
        <w:noBreakHyphen/>
        <w:t>Herzégovine</w:t>
      </w:r>
      <w:r>
        <w:t xml:space="preserve">, </w:t>
      </w:r>
      <w:r w:rsidRPr="006F3B42">
        <w:t>au 2</w:t>
      </w:r>
      <w:r w:rsidR="008D4E9D">
        <w:t> </w:t>
      </w:r>
      <w:r w:rsidRPr="006F3B42">
        <w:t>janvier 2022, 41</w:t>
      </w:r>
      <w:r w:rsidR="008D4E9D">
        <w:t> </w:t>
      </w:r>
      <w:r w:rsidRPr="006F3B42">
        <w:t xml:space="preserve">% de la population </w:t>
      </w:r>
      <w:r>
        <w:t xml:space="preserve">avait </w:t>
      </w:r>
      <w:r w:rsidRPr="006F3B42">
        <w:t xml:space="preserve">reçu les deux doses du vaccin contre </w:t>
      </w:r>
      <w:r>
        <w:t xml:space="preserve">la </w:t>
      </w:r>
      <w:r w:rsidRPr="006F3B42">
        <w:t>COVID</w:t>
      </w:r>
      <w:r w:rsidR="008D4E9D">
        <w:noBreakHyphen/>
      </w:r>
      <w:r w:rsidRPr="006F3B42">
        <w:t>19 dans le canton de Sarajevo, tandis qu</w:t>
      </w:r>
      <w:r>
        <w:t>’</w:t>
      </w:r>
      <w:r w:rsidRPr="006F3B42">
        <w:t>un peu plus de 3</w:t>
      </w:r>
      <w:r w:rsidR="008D4E9D">
        <w:t> </w:t>
      </w:r>
      <w:r w:rsidRPr="006F3B42">
        <w:t>% a</w:t>
      </w:r>
      <w:r>
        <w:t>vait</w:t>
      </w:r>
      <w:r w:rsidRPr="006F3B42">
        <w:t xml:space="preserve"> reçu une troisième dose. Dans le canton de </w:t>
      </w:r>
      <w:r w:rsidR="00D82702">
        <w:t>Podrinje bosnien,</w:t>
      </w:r>
      <w:r w:rsidRPr="006F3B42">
        <w:t xml:space="preserve"> 42,4</w:t>
      </w:r>
      <w:r w:rsidR="00601D0B">
        <w:t> %</w:t>
      </w:r>
      <w:r w:rsidRPr="006F3B42">
        <w:t xml:space="preserve"> de la population a</w:t>
      </w:r>
      <w:r>
        <w:t>vait</w:t>
      </w:r>
      <w:r w:rsidRPr="006F3B42">
        <w:t xml:space="preserve"> été vaccinée avec la première dose</w:t>
      </w:r>
      <w:r>
        <w:t>,</w:t>
      </w:r>
      <w:r w:rsidRPr="006F3B42">
        <w:t xml:space="preserve"> et 2,3</w:t>
      </w:r>
      <w:r w:rsidR="00601D0B">
        <w:t> %</w:t>
      </w:r>
      <w:r w:rsidRPr="006F3B42">
        <w:t xml:space="preserve"> avec la troisième dose du vaccin. Cependant, comme l</w:t>
      </w:r>
      <w:r>
        <w:t>’</w:t>
      </w:r>
      <w:r w:rsidRPr="006F3B42">
        <w:t>Institut l</w:t>
      </w:r>
      <w:r>
        <w:t>’</w:t>
      </w:r>
      <w:r w:rsidRPr="006F3B42">
        <w:t xml:space="preserve">a confirmé à </w:t>
      </w:r>
      <w:r>
        <w:t>l’organisation « </w:t>
      </w:r>
      <w:r w:rsidRPr="006F3B42">
        <w:t>Istinomjer</w:t>
      </w:r>
      <w:r>
        <w:t> »</w:t>
      </w:r>
      <w:r w:rsidRPr="006F3B42">
        <w:t xml:space="preserve"> en octobre de l</w:t>
      </w:r>
      <w:r>
        <w:t>’</w:t>
      </w:r>
      <w:r w:rsidRPr="006F3B42">
        <w:t xml:space="preserve">année dernière, les </w:t>
      </w:r>
      <w:r>
        <w:t xml:space="preserve">chiffres publiés ne tiennent pas compte des </w:t>
      </w:r>
      <w:r w:rsidRPr="006F3B42">
        <w:t xml:space="preserve">données sur les personnes vaccinées en dehors de la </w:t>
      </w:r>
      <w:r w:rsidR="00601D0B">
        <w:t>Bosnie</w:t>
      </w:r>
      <w:r w:rsidR="00601D0B">
        <w:noBreakHyphen/>
        <w:t>Herzégovine</w:t>
      </w:r>
      <w:r w:rsidRPr="006F3B42">
        <w:t xml:space="preserve">, car tous les cantons ne les ont pas communiquées. Il est </w:t>
      </w:r>
      <w:r>
        <w:t xml:space="preserve">cependant préoccupant </w:t>
      </w:r>
      <w:r w:rsidRPr="006F3B42">
        <w:t xml:space="preserve">de constater que </w:t>
      </w:r>
      <w:r w:rsidRPr="006F3B42">
        <w:lastRenderedPageBreak/>
        <w:t>le pourcentage de personnes vaccinées n</w:t>
      </w:r>
      <w:r>
        <w:t>’</w:t>
      </w:r>
      <w:r w:rsidRPr="006F3B42">
        <w:t>atteint même pas 20</w:t>
      </w:r>
      <w:r w:rsidR="00601D0B">
        <w:t> %</w:t>
      </w:r>
      <w:r w:rsidRPr="006F3B42">
        <w:t xml:space="preserve"> dans quatre cantons</w:t>
      </w:r>
      <w:r w:rsidR="00601D0B">
        <w:t> :</w:t>
      </w:r>
      <w:r w:rsidRPr="006F3B42">
        <w:t xml:space="preserve"> Posavina (17,8</w:t>
      </w:r>
      <w:r w:rsidR="00601D0B">
        <w:t> %</w:t>
      </w:r>
      <w:r w:rsidRPr="006F3B42">
        <w:t>), Una-Sana (16,4</w:t>
      </w:r>
      <w:r w:rsidR="00601D0B">
        <w:t> %</w:t>
      </w:r>
      <w:r w:rsidRPr="006F3B42">
        <w:t>), Canton 10 (12</w:t>
      </w:r>
      <w:r w:rsidR="00601D0B">
        <w:t> %</w:t>
      </w:r>
      <w:r w:rsidRPr="006F3B42">
        <w:t xml:space="preserve">) et Herzégovine </w:t>
      </w:r>
      <w:r>
        <w:t xml:space="preserve">de l’Ouest </w:t>
      </w:r>
      <w:r w:rsidRPr="006F3B42">
        <w:t>(11,5</w:t>
      </w:r>
      <w:r w:rsidR="00601D0B">
        <w:t> </w:t>
      </w:r>
      <w:r w:rsidR="00601D0B" w:rsidRPr="00D82702">
        <w:t>%</w:t>
      </w:r>
      <w:r w:rsidRPr="00D82702">
        <w:t>) (voir annexe</w:t>
      </w:r>
      <w:r w:rsidR="008D4E9D" w:rsidRPr="00D82702">
        <w:t> </w:t>
      </w:r>
      <w:r w:rsidRPr="00D82702">
        <w:t>1).</w:t>
      </w:r>
    </w:p>
    <w:p w14:paraId="34ACE6E8" w14:textId="55567275" w:rsidR="004029F2" w:rsidRPr="00BC12E4" w:rsidRDefault="004029F2" w:rsidP="004029F2">
      <w:pPr>
        <w:pStyle w:val="SingleTxtG"/>
      </w:pPr>
      <w:r w:rsidRPr="00DE65C6">
        <w:t>37.</w:t>
      </w:r>
      <w:r w:rsidRPr="00DE65C6">
        <w:tab/>
        <w:t>D</w:t>
      </w:r>
      <w:r>
        <w:t xml:space="preserve">’après </w:t>
      </w:r>
      <w:r w:rsidRPr="00BC12E4">
        <w:t xml:space="preserve">le bulletin </w:t>
      </w:r>
      <w:r>
        <w:t>sur la</w:t>
      </w:r>
      <w:r w:rsidRPr="00BC12E4">
        <w:t xml:space="preserve"> vaccination de l</w:t>
      </w:r>
      <w:r>
        <w:t>’</w:t>
      </w:r>
      <w:r w:rsidRPr="00BC12E4">
        <w:t>Institut de</w:t>
      </w:r>
      <w:r>
        <w:t xml:space="preserve"> </w:t>
      </w:r>
      <w:r w:rsidRPr="00BC12E4">
        <w:t xml:space="preserve">santé publique du canton de Sarajevo, </w:t>
      </w:r>
      <w:r>
        <w:t>au 10</w:t>
      </w:r>
      <w:r w:rsidR="00D12F89">
        <w:t> </w:t>
      </w:r>
      <w:r>
        <w:t>janvier, 55,2</w:t>
      </w:r>
      <w:r w:rsidR="00601D0B">
        <w:t> %</w:t>
      </w:r>
      <w:r>
        <w:t xml:space="preserve"> de </w:t>
      </w:r>
      <w:r w:rsidRPr="00BC12E4">
        <w:t>la population de plus de 18</w:t>
      </w:r>
      <w:r w:rsidR="008D4E9D">
        <w:t> </w:t>
      </w:r>
      <w:r w:rsidRPr="00BC12E4">
        <w:t xml:space="preserve">ans </w:t>
      </w:r>
      <w:r>
        <w:t>avait reçu</w:t>
      </w:r>
      <w:r w:rsidRPr="00BC12E4">
        <w:t xml:space="preserve"> les deux doses du vaccin</w:t>
      </w:r>
      <w:r>
        <w:t xml:space="preserve">, tandis que </w:t>
      </w:r>
      <w:r w:rsidRPr="00BC12E4">
        <w:t>5,7</w:t>
      </w:r>
      <w:r w:rsidR="00601D0B">
        <w:t> %</w:t>
      </w:r>
      <w:r w:rsidRPr="00BC12E4">
        <w:t xml:space="preserve"> de la population </w:t>
      </w:r>
      <w:r>
        <w:t>avait</w:t>
      </w:r>
      <w:r w:rsidRPr="00BC12E4">
        <w:t xml:space="preserve"> reçu la dose de rappel.</w:t>
      </w:r>
    </w:p>
    <w:p w14:paraId="68232287" w14:textId="77777777" w:rsidR="004029F2" w:rsidRPr="00BC12E4" w:rsidRDefault="004029F2" w:rsidP="004029F2">
      <w:pPr>
        <w:pStyle w:val="SingleTxtG"/>
      </w:pPr>
      <w:r w:rsidRPr="008F2E7D">
        <w:t>38.</w:t>
      </w:r>
      <w:r w:rsidRPr="008F2E7D">
        <w:tab/>
      </w:r>
      <w:r w:rsidRPr="00BC12E4">
        <w:t xml:space="preserve">Le canton de Sarajevo organise </w:t>
      </w:r>
      <w:r>
        <w:t xml:space="preserve">en continu </w:t>
      </w:r>
      <w:r w:rsidRPr="00BC12E4">
        <w:t xml:space="preserve">des vaccinations dans les centres commerciaux pendant les week-ends et, à ce jour, plusieurs milliers de citoyens de ce canton ont été vaccinés. </w:t>
      </w:r>
      <w:r>
        <w:t>La même méthode a été suivie pour la vaccination</w:t>
      </w:r>
      <w:r w:rsidRPr="00BC12E4">
        <w:t xml:space="preserve"> à Tuzla et </w:t>
      </w:r>
      <w:r>
        <w:t xml:space="preserve">à </w:t>
      </w:r>
      <w:r w:rsidRPr="00BC12E4">
        <w:t>Mostar.</w:t>
      </w:r>
    </w:p>
    <w:p w14:paraId="47914899" w14:textId="5BDDF96E" w:rsidR="00446FE5" w:rsidRDefault="004029F2" w:rsidP="00601D0B">
      <w:pPr>
        <w:pStyle w:val="SingleTxtG"/>
      </w:pPr>
      <w:r w:rsidRPr="008F2E7D">
        <w:t>39.</w:t>
      </w:r>
      <w:r w:rsidRPr="008F2E7D">
        <w:tab/>
      </w:r>
      <w:r>
        <w:t xml:space="preserve">Au </w:t>
      </w:r>
      <w:r w:rsidRPr="00BC12E4">
        <w:t>21</w:t>
      </w:r>
      <w:r w:rsidR="00D12F89">
        <w:t> </w:t>
      </w:r>
      <w:r w:rsidRPr="00BC12E4">
        <w:t>décembre 2021, environ 40</w:t>
      </w:r>
      <w:r w:rsidR="00601D0B">
        <w:t> %</w:t>
      </w:r>
      <w:r w:rsidRPr="00BC12E4">
        <w:t xml:space="preserve"> des </w:t>
      </w:r>
      <w:r w:rsidRPr="00601D0B">
        <w:t>citoyens</w:t>
      </w:r>
      <w:r w:rsidRPr="00BC12E4">
        <w:t xml:space="preserve"> de la </w:t>
      </w:r>
      <w:r w:rsidR="00601D0B" w:rsidRPr="00A47CC3">
        <w:t>Republika</w:t>
      </w:r>
      <w:r w:rsidR="00601D0B">
        <w:t> </w:t>
      </w:r>
      <w:r w:rsidR="00601D0B" w:rsidRPr="00A47CC3">
        <w:t>Srpska</w:t>
      </w:r>
      <w:r w:rsidRPr="00BC12E4">
        <w:t xml:space="preserve"> </w:t>
      </w:r>
      <w:r>
        <w:t xml:space="preserve">avaient </w:t>
      </w:r>
      <w:r w:rsidRPr="00BC12E4">
        <w:t xml:space="preserve">reçu la première dose du vaccin contre </w:t>
      </w:r>
      <w:r>
        <w:t xml:space="preserve">la </w:t>
      </w:r>
      <w:r w:rsidRPr="00BC12E4">
        <w:t>COVID</w:t>
      </w:r>
      <w:r w:rsidR="008D4E9D">
        <w:noBreakHyphen/>
      </w:r>
      <w:r w:rsidRPr="00BC12E4">
        <w:t>19, 33,5</w:t>
      </w:r>
      <w:r w:rsidR="00601D0B">
        <w:t> %</w:t>
      </w:r>
      <w:r w:rsidRPr="00BC12E4">
        <w:t xml:space="preserve"> </w:t>
      </w:r>
      <w:r>
        <w:t>étaient</w:t>
      </w:r>
      <w:r w:rsidRPr="00BC12E4">
        <w:t xml:space="preserve"> vaccinés avec les deux doses, et 4</w:t>
      </w:r>
      <w:r w:rsidR="00601D0B">
        <w:t> %</w:t>
      </w:r>
      <w:r w:rsidRPr="00BC12E4">
        <w:t xml:space="preserve"> environ </w:t>
      </w:r>
      <w:r>
        <w:t xml:space="preserve">avaient </w:t>
      </w:r>
      <w:r w:rsidRPr="00BC12E4">
        <w:t>reçu la troisième dose.</w:t>
      </w:r>
    </w:p>
    <w:p w14:paraId="29B2ED2A" w14:textId="5041345B" w:rsidR="00601D0B" w:rsidRPr="00601D0B" w:rsidRDefault="00601D0B" w:rsidP="00601D0B">
      <w:pPr>
        <w:pStyle w:val="SingleTxtG"/>
        <w:spacing w:before="240" w:after="0"/>
        <w:jc w:val="center"/>
        <w:rPr>
          <w:u w:val="single"/>
        </w:rPr>
      </w:pPr>
      <w:r>
        <w:rPr>
          <w:u w:val="single"/>
        </w:rPr>
        <w:tab/>
      </w:r>
      <w:r>
        <w:rPr>
          <w:u w:val="single"/>
        </w:rPr>
        <w:tab/>
      </w:r>
      <w:r>
        <w:rPr>
          <w:u w:val="single"/>
        </w:rPr>
        <w:tab/>
      </w:r>
    </w:p>
    <w:sectPr w:rsidR="00601D0B" w:rsidRPr="00601D0B" w:rsidSect="004029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4249D" w14:textId="77777777" w:rsidR="00074EDA" w:rsidRDefault="00074EDA" w:rsidP="00F95C08">
      <w:pPr>
        <w:spacing w:line="240" w:lineRule="auto"/>
      </w:pPr>
    </w:p>
  </w:endnote>
  <w:endnote w:type="continuationSeparator" w:id="0">
    <w:p w14:paraId="74F548BE" w14:textId="77777777" w:rsidR="00074EDA" w:rsidRPr="00AC3823" w:rsidRDefault="00074EDA" w:rsidP="00AC3823">
      <w:pPr>
        <w:pStyle w:val="Pieddepage"/>
      </w:pPr>
    </w:p>
  </w:endnote>
  <w:endnote w:type="continuationNotice" w:id="1">
    <w:p w14:paraId="41505D0C" w14:textId="77777777" w:rsidR="00074EDA" w:rsidRDefault="00074E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6C870" w14:textId="269AF36D" w:rsidR="004029F2" w:rsidRPr="004029F2" w:rsidRDefault="004029F2" w:rsidP="004029F2">
    <w:pPr>
      <w:pStyle w:val="Pieddepage"/>
      <w:tabs>
        <w:tab w:val="right" w:pos="9638"/>
      </w:tabs>
    </w:pPr>
    <w:r w:rsidRPr="004029F2">
      <w:rPr>
        <w:b/>
        <w:sz w:val="18"/>
      </w:rPr>
      <w:fldChar w:fldCharType="begin"/>
    </w:r>
    <w:r w:rsidRPr="004029F2">
      <w:rPr>
        <w:b/>
        <w:sz w:val="18"/>
      </w:rPr>
      <w:instrText xml:space="preserve"> PAGE  \* MERGEFORMAT </w:instrText>
    </w:r>
    <w:r w:rsidRPr="004029F2">
      <w:rPr>
        <w:b/>
        <w:sz w:val="18"/>
      </w:rPr>
      <w:fldChar w:fldCharType="separate"/>
    </w:r>
    <w:r w:rsidRPr="004029F2">
      <w:rPr>
        <w:b/>
        <w:noProof/>
        <w:sz w:val="18"/>
      </w:rPr>
      <w:t>2</w:t>
    </w:r>
    <w:r w:rsidRPr="004029F2">
      <w:rPr>
        <w:b/>
        <w:sz w:val="18"/>
      </w:rPr>
      <w:fldChar w:fldCharType="end"/>
    </w:r>
    <w:r>
      <w:rPr>
        <w:b/>
        <w:sz w:val="18"/>
      </w:rPr>
      <w:tab/>
    </w:r>
    <w:r>
      <w:t>GE.23-04980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DDCAB" w14:textId="1947617C" w:rsidR="004029F2" w:rsidRPr="004029F2" w:rsidRDefault="004029F2" w:rsidP="004029F2">
    <w:pPr>
      <w:pStyle w:val="Pieddepage"/>
      <w:tabs>
        <w:tab w:val="right" w:pos="9638"/>
      </w:tabs>
      <w:rPr>
        <w:b/>
        <w:sz w:val="18"/>
      </w:rPr>
    </w:pPr>
    <w:r>
      <w:t>GE.23-04980</w:t>
    </w:r>
    <w:r>
      <w:tab/>
    </w:r>
    <w:r w:rsidRPr="004029F2">
      <w:rPr>
        <w:b/>
        <w:sz w:val="18"/>
      </w:rPr>
      <w:fldChar w:fldCharType="begin"/>
    </w:r>
    <w:r w:rsidRPr="004029F2">
      <w:rPr>
        <w:b/>
        <w:sz w:val="18"/>
      </w:rPr>
      <w:instrText xml:space="preserve"> PAGE  \* MERGEFORMAT </w:instrText>
    </w:r>
    <w:r w:rsidRPr="004029F2">
      <w:rPr>
        <w:b/>
        <w:sz w:val="18"/>
      </w:rPr>
      <w:fldChar w:fldCharType="separate"/>
    </w:r>
    <w:r w:rsidRPr="004029F2">
      <w:rPr>
        <w:b/>
        <w:noProof/>
        <w:sz w:val="18"/>
      </w:rPr>
      <w:t>3</w:t>
    </w:r>
    <w:r w:rsidRPr="004029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5944" w14:textId="453DBEB6" w:rsidR="0080236C" w:rsidRPr="004029F2" w:rsidRDefault="004029F2" w:rsidP="004029F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A8875EF" wp14:editId="6BFD220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23-04980  (F)</w:t>
    </w:r>
    <w:r>
      <w:rPr>
        <w:noProof/>
        <w:sz w:val="20"/>
      </w:rPr>
      <w:drawing>
        <wp:anchor distT="0" distB="0" distL="114300" distR="114300" simplePos="0" relativeHeight="251660288" behindDoc="0" locked="0" layoutInCell="1" allowOverlap="1" wp14:anchorId="71EDADE1" wp14:editId="548344D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125D">
      <w:rPr>
        <w:sz w:val="20"/>
      </w:rPr>
      <w:t xml:space="preserve">    050723    070723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DA16D" w14:textId="77777777" w:rsidR="00074EDA" w:rsidRPr="00AC3823" w:rsidRDefault="00074EDA" w:rsidP="00AC3823">
      <w:pPr>
        <w:pStyle w:val="Pieddepage"/>
        <w:tabs>
          <w:tab w:val="right" w:pos="2155"/>
        </w:tabs>
        <w:spacing w:after="80" w:line="240" w:lineRule="atLeast"/>
        <w:ind w:left="680"/>
        <w:rPr>
          <w:u w:val="single"/>
        </w:rPr>
      </w:pPr>
      <w:r>
        <w:rPr>
          <w:u w:val="single"/>
        </w:rPr>
        <w:tab/>
      </w:r>
    </w:p>
  </w:footnote>
  <w:footnote w:type="continuationSeparator" w:id="0">
    <w:p w14:paraId="47A16411" w14:textId="77777777" w:rsidR="00074EDA" w:rsidRPr="00AC3823" w:rsidRDefault="00074EDA" w:rsidP="00AC3823">
      <w:pPr>
        <w:pStyle w:val="Pieddepage"/>
        <w:tabs>
          <w:tab w:val="right" w:pos="2155"/>
        </w:tabs>
        <w:spacing w:after="80" w:line="240" w:lineRule="atLeast"/>
        <w:ind w:left="680"/>
        <w:rPr>
          <w:u w:val="single"/>
        </w:rPr>
      </w:pPr>
      <w:r>
        <w:rPr>
          <w:u w:val="single"/>
        </w:rPr>
        <w:tab/>
      </w:r>
    </w:p>
  </w:footnote>
  <w:footnote w:type="continuationNotice" w:id="1">
    <w:p w14:paraId="3B7CE44C" w14:textId="77777777" w:rsidR="00074EDA" w:rsidRPr="00AC3823" w:rsidRDefault="00074EDA">
      <w:pPr>
        <w:spacing w:line="240" w:lineRule="auto"/>
        <w:rPr>
          <w:sz w:val="2"/>
          <w:szCs w:val="2"/>
        </w:rPr>
      </w:pPr>
    </w:p>
  </w:footnote>
  <w:footnote w:id="2">
    <w:p w14:paraId="73F12235" w14:textId="77777777" w:rsidR="004029F2" w:rsidRPr="00F32412" w:rsidRDefault="004029F2" w:rsidP="004029F2">
      <w:pPr>
        <w:pStyle w:val="Notedebasdepage"/>
      </w:pPr>
      <w:r>
        <w:tab/>
      </w:r>
      <w:r w:rsidRPr="00F32412">
        <w:rPr>
          <w:sz w:val="20"/>
        </w:rPr>
        <w:t>*</w:t>
      </w:r>
      <w:r w:rsidRPr="00F32412">
        <w:rPr>
          <w:sz w:val="20"/>
        </w:rPr>
        <w:tab/>
      </w:r>
      <w:r w:rsidRPr="00F32412">
        <w:t>La version originale du présent document n</w:t>
      </w:r>
      <w:r>
        <w:t>’</w:t>
      </w:r>
      <w:r w:rsidRPr="00F32412">
        <w:t>a pas été revue par les services d</w:t>
      </w:r>
      <w:r>
        <w:t>’</w:t>
      </w:r>
      <w:r w:rsidRPr="00F32412">
        <w:t>édition.</w:t>
      </w:r>
    </w:p>
  </w:footnote>
  <w:footnote w:id="3">
    <w:p w14:paraId="04BA3641" w14:textId="77777777" w:rsidR="004029F2" w:rsidRPr="0024186F" w:rsidRDefault="004029F2" w:rsidP="004029F2">
      <w:pPr>
        <w:pStyle w:val="Notedebasdepage"/>
      </w:pPr>
      <w:r w:rsidRPr="00F32412">
        <w:tab/>
      </w:r>
      <w:r w:rsidRPr="0024186F">
        <w:rPr>
          <w:sz w:val="20"/>
        </w:rPr>
        <w:t>**</w:t>
      </w:r>
      <w:r w:rsidRPr="0024186F">
        <w:rPr>
          <w:sz w:val="20"/>
        </w:rPr>
        <w:tab/>
      </w:r>
      <w:r w:rsidRPr="0024186F">
        <w:t>L</w:t>
      </w:r>
      <w:r>
        <w:t>’</w:t>
      </w:r>
      <w:r w:rsidRPr="0024186F">
        <w:t xml:space="preserve">annexe au présent </w:t>
      </w:r>
      <w:r>
        <w:t>document</w:t>
      </w:r>
      <w:r w:rsidRPr="0024186F">
        <w:t xml:space="preserve"> peut être consultée sur la page Web du Comité</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D088" w14:textId="20A98632" w:rsidR="004029F2" w:rsidRPr="004029F2" w:rsidRDefault="0039199D">
    <w:pPr>
      <w:pStyle w:val="En-tte"/>
    </w:pPr>
    <w:r>
      <w:fldChar w:fldCharType="begin"/>
    </w:r>
    <w:r>
      <w:instrText xml:space="preserve"> TITLE  \* MERGEFORMAT </w:instrText>
    </w:r>
    <w:r>
      <w:fldChar w:fldCharType="separate"/>
    </w:r>
    <w:r w:rsidR="004029F2">
      <w:t>E/C.12/BIH/FCO/3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3027" w14:textId="338A3CC3" w:rsidR="004029F2" w:rsidRPr="004029F2" w:rsidRDefault="0039199D" w:rsidP="004029F2">
    <w:pPr>
      <w:pStyle w:val="En-tte"/>
      <w:jc w:val="right"/>
    </w:pPr>
    <w:r>
      <w:fldChar w:fldCharType="begin"/>
    </w:r>
    <w:r>
      <w:instrText xml:space="preserve"> TITLE  \* MERGEFORMAT </w:instrText>
    </w:r>
    <w:r>
      <w:fldChar w:fldCharType="separate"/>
    </w:r>
    <w:r w:rsidR="004029F2">
      <w:t>E/C.12/BIH/FCO/3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B619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CC27E7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35134105">
    <w:abstractNumId w:val="19"/>
  </w:num>
  <w:num w:numId="2" w16cid:durableId="96753254">
    <w:abstractNumId w:val="16"/>
  </w:num>
  <w:num w:numId="3" w16cid:durableId="268246732">
    <w:abstractNumId w:val="11"/>
  </w:num>
  <w:num w:numId="4" w16cid:durableId="1178230261">
    <w:abstractNumId w:val="8"/>
  </w:num>
  <w:num w:numId="5" w16cid:durableId="1376811353">
    <w:abstractNumId w:val="3"/>
  </w:num>
  <w:num w:numId="6" w16cid:durableId="778187745">
    <w:abstractNumId w:val="2"/>
  </w:num>
  <w:num w:numId="7" w16cid:durableId="1876456901">
    <w:abstractNumId w:val="1"/>
  </w:num>
  <w:num w:numId="8" w16cid:durableId="1009479540">
    <w:abstractNumId w:val="0"/>
  </w:num>
  <w:num w:numId="9" w16cid:durableId="1935553829">
    <w:abstractNumId w:val="9"/>
  </w:num>
  <w:num w:numId="10" w16cid:durableId="247660980">
    <w:abstractNumId w:val="7"/>
  </w:num>
  <w:num w:numId="11" w16cid:durableId="295648325">
    <w:abstractNumId w:val="6"/>
  </w:num>
  <w:num w:numId="12" w16cid:durableId="737749618">
    <w:abstractNumId w:val="5"/>
  </w:num>
  <w:num w:numId="13" w16cid:durableId="949123690">
    <w:abstractNumId w:val="4"/>
  </w:num>
  <w:num w:numId="14" w16cid:durableId="656569385">
    <w:abstractNumId w:val="19"/>
  </w:num>
  <w:num w:numId="15" w16cid:durableId="2051105105">
    <w:abstractNumId w:val="16"/>
  </w:num>
  <w:num w:numId="16" w16cid:durableId="649097704">
    <w:abstractNumId w:val="11"/>
  </w:num>
  <w:num w:numId="17" w16cid:durableId="835805663">
    <w:abstractNumId w:val="15"/>
  </w:num>
  <w:num w:numId="18" w16cid:durableId="1635796470">
    <w:abstractNumId w:val="14"/>
  </w:num>
  <w:num w:numId="19" w16cid:durableId="1077898025">
    <w:abstractNumId w:val="10"/>
  </w:num>
  <w:num w:numId="20" w16cid:durableId="1492679513">
    <w:abstractNumId w:val="18"/>
  </w:num>
  <w:num w:numId="21" w16cid:durableId="1190295615">
    <w:abstractNumId w:val="17"/>
  </w:num>
  <w:num w:numId="22" w16cid:durableId="1417241489">
    <w:abstractNumId w:val="12"/>
  </w:num>
  <w:num w:numId="23" w16cid:durableId="2284668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DA"/>
    <w:rsid w:val="00017F94"/>
    <w:rsid w:val="00023842"/>
    <w:rsid w:val="0002432E"/>
    <w:rsid w:val="000334F9"/>
    <w:rsid w:val="00073B9D"/>
    <w:rsid w:val="00074EDA"/>
    <w:rsid w:val="0007796D"/>
    <w:rsid w:val="000B7790"/>
    <w:rsid w:val="00111F2F"/>
    <w:rsid w:val="0014365E"/>
    <w:rsid w:val="0017125D"/>
    <w:rsid w:val="00176178"/>
    <w:rsid w:val="001C3868"/>
    <w:rsid w:val="001F525A"/>
    <w:rsid w:val="00223272"/>
    <w:rsid w:val="0024779E"/>
    <w:rsid w:val="002515E3"/>
    <w:rsid w:val="00266ACE"/>
    <w:rsid w:val="002832AC"/>
    <w:rsid w:val="002D7C93"/>
    <w:rsid w:val="00316707"/>
    <w:rsid w:val="00390313"/>
    <w:rsid w:val="004029F2"/>
    <w:rsid w:val="00441C3B"/>
    <w:rsid w:val="00446FE5"/>
    <w:rsid w:val="00452396"/>
    <w:rsid w:val="004E468C"/>
    <w:rsid w:val="005505B7"/>
    <w:rsid w:val="00573BE5"/>
    <w:rsid w:val="0058334B"/>
    <w:rsid w:val="00586ED3"/>
    <w:rsid w:val="00596AA9"/>
    <w:rsid w:val="005F52CD"/>
    <w:rsid w:val="00601D0B"/>
    <w:rsid w:val="0071601D"/>
    <w:rsid w:val="007476CB"/>
    <w:rsid w:val="007A62E6"/>
    <w:rsid w:val="007C1326"/>
    <w:rsid w:val="0080236C"/>
    <w:rsid w:val="0080684C"/>
    <w:rsid w:val="0085000A"/>
    <w:rsid w:val="00871C75"/>
    <w:rsid w:val="008776DC"/>
    <w:rsid w:val="008D4E9D"/>
    <w:rsid w:val="00967489"/>
    <w:rsid w:val="009705C8"/>
    <w:rsid w:val="009C1CF4"/>
    <w:rsid w:val="00A30353"/>
    <w:rsid w:val="00A6265F"/>
    <w:rsid w:val="00AA42FA"/>
    <w:rsid w:val="00AC3823"/>
    <w:rsid w:val="00AE323C"/>
    <w:rsid w:val="00AF290F"/>
    <w:rsid w:val="00B00181"/>
    <w:rsid w:val="00B00B0D"/>
    <w:rsid w:val="00B765F7"/>
    <w:rsid w:val="00B939C7"/>
    <w:rsid w:val="00BA0CA9"/>
    <w:rsid w:val="00C02897"/>
    <w:rsid w:val="00C0379A"/>
    <w:rsid w:val="00CC79F7"/>
    <w:rsid w:val="00D12F89"/>
    <w:rsid w:val="00D260C5"/>
    <w:rsid w:val="00D3439C"/>
    <w:rsid w:val="00D44033"/>
    <w:rsid w:val="00D75300"/>
    <w:rsid w:val="00D82702"/>
    <w:rsid w:val="00DB1831"/>
    <w:rsid w:val="00DD3BFD"/>
    <w:rsid w:val="00DF6678"/>
    <w:rsid w:val="00E0288A"/>
    <w:rsid w:val="00EC46D9"/>
    <w:rsid w:val="00EF06AC"/>
    <w:rsid w:val="00EF2E22"/>
    <w:rsid w:val="00F103D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2B7FD"/>
  <w15:docId w15:val="{8BF22938-DCCD-4CA3-9B55-6F67CC9B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4029F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4029F2"/>
    <w:rPr>
      <w:sz w:val="16"/>
      <w:szCs w:val="16"/>
    </w:rPr>
  </w:style>
  <w:style w:type="paragraph" w:styleId="Rvision">
    <w:name w:val="Revision"/>
    <w:hidden/>
    <w:uiPriority w:val="99"/>
    <w:semiHidden/>
    <w:rsid w:val="004029F2"/>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4645</Words>
  <Characters>25549</Characters>
  <Application>Microsoft Office Word</Application>
  <DocSecurity>0</DocSecurity>
  <Lines>212</Lines>
  <Paragraphs>60</Paragraphs>
  <ScaleCrop>false</ScaleCrop>
  <HeadingPairs>
    <vt:vector size="2" baseType="variant">
      <vt:variant>
        <vt:lpstr>Titre</vt:lpstr>
      </vt:variant>
      <vt:variant>
        <vt:i4>1</vt:i4>
      </vt:variant>
    </vt:vector>
  </HeadingPairs>
  <TitlesOfParts>
    <vt:vector size="1" baseType="lpstr">
      <vt:lpstr>E/C.12/BIH/FCO/3</vt:lpstr>
    </vt:vector>
  </TitlesOfParts>
  <Company>DCM</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E/C.12/BIH/FCO/3</dc:title>
  <dc:subject/>
  <dc:creator>Estelle-Delphine DITTA</dc:creator>
  <cp:keywords/>
  <cp:lastModifiedBy>Estelle-Delphine DITTA</cp:lastModifiedBy>
  <cp:revision>2</cp:revision>
  <cp:lastPrinted>2014-05-14T10:59:00Z</cp:lastPrinted>
  <dcterms:created xsi:type="dcterms:W3CDTF">2023-07-07T09:27:00Z</dcterms:created>
  <dcterms:modified xsi:type="dcterms:W3CDTF">2023-07-07T09:27:00Z</dcterms:modified>
</cp:coreProperties>
</file>