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46451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061201    071201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</w:pPr>
            <w:r>
              <w:t>Distr.</w:t>
            </w:r>
          </w:p>
          <w:p w:rsidR="00000000" w:rsidRDefault="00000000">
            <w:pPr>
              <w:spacing w:line="216" w:lineRule="auto"/>
            </w:pP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instrText xml:space="preserve"> FORMDROPDOWN </w:instrText>
            </w:r>
            <w:r>
              <w:fldChar w:fldCharType="end"/>
            </w:r>
            <w:bookmarkEnd w:id="0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fldSimple w:instr=" FILLIN  &quot;Введите символ документа&quot; \* MERGEFORMAT ">
              <w:r>
                <w:t>E/C.12/1/Add.70</w:t>
              </w:r>
            </w:fldSimple>
          </w:p>
          <w:p w:rsidR="00000000" w:rsidRDefault="00000000">
            <w:pPr>
              <w:spacing w:line="216" w:lineRule="auto"/>
            </w:pPr>
            <w:fldSimple w:instr=" FILLIN  &quot;Введите дату документа&quot; \* MERGEFORMAT ">
              <w:r>
                <w:t>30 November 2001</w:t>
              </w:r>
            </w:fldSimple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r>
              <w:t>RUSSIAN</w:t>
            </w:r>
          </w:p>
          <w:p w:rsidR="00000000" w:rsidRDefault="00000000">
            <w:pPr>
              <w:spacing w:line="216" w:lineRule="auto"/>
            </w:pPr>
            <w:r>
              <w:t xml:space="preserve">Original:  </w:t>
            </w:r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instrText xml:space="preserve"> FORMDROPDOWN </w:instrText>
            </w:r>
            <w:r>
              <w:fldChar w:fldCharType="end"/>
            </w:r>
            <w:bookmarkEnd w:id="1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Двадцать седьмая сессия</w:t>
      </w:r>
    </w:p>
    <w:p w:rsidR="00000000" w:rsidRDefault="00000000">
      <w:r>
        <w:t>12</w:t>
      </w:r>
      <w:r>
        <w:noBreakHyphen/>
        <w:t>30 ноября 2001 года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РАССМОТРЕНИЕ ДОКЛАДОВ, ПРЕДСТАВЛЕННЫХ ГОСУДАРСТВАМИ</w:t>
      </w:r>
      <w:r>
        <w:noBreakHyphen/>
      </w:r>
    </w:p>
    <w:p w:rsidR="00000000" w:rsidRDefault="00000000">
      <w:pPr>
        <w:jc w:val="center"/>
      </w:pPr>
      <w:r>
        <w:t>УЧАСТНИКАМИ В СООТВЕТСТВИИ СО СТАТЬЯМИ 16 И 17 ПАКТА</w:t>
      </w:r>
    </w:p>
    <w:p w:rsidR="00000000" w:rsidRDefault="00000000">
      <w:pPr>
        <w:jc w:val="center"/>
      </w:pPr>
    </w:p>
    <w:p w:rsidR="00000000" w:rsidRDefault="00000000">
      <w:pPr>
        <w:pStyle w:val="11"/>
        <w:rPr>
          <w:u w:val="none"/>
          <w:lang w:val="en-US"/>
        </w:rPr>
      </w:pPr>
      <w:r>
        <w:rPr>
          <w:u w:val="none"/>
        </w:rPr>
        <w:t>ПРОЕКТ</w:t>
      </w:r>
    </w:p>
    <w:p w:rsidR="00000000" w:rsidRDefault="00000000">
      <w:pPr>
        <w:pStyle w:val="11"/>
        <w:rPr>
          <w:u w:val="none"/>
          <w:lang w:val="en-US"/>
        </w:rPr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Заключительных замечаний Комитета по экономическим, социальным</w:t>
      </w:r>
    </w:p>
    <w:p w:rsidR="00000000" w:rsidRDefault="00000000">
      <w:pPr>
        <w:jc w:val="center"/>
      </w:pPr>
      <w:r>
        <w:rPr>
          <w:u w:val="single"/>
        </w:rPr>
        <w:t>и культурным правам</w:t>
      </w:r>
      <w:r>
        <w:t xml:space="preserve"> </w:t>
      </w:r>
    </w:p>
    <w:p w:rsidR="00000000" w:rsidRDefault="00000000">
      <w:pPr>
        <w:jc w:val="center"/>
      </w:pPr>
    </w:p>
    <w:p w:rsidR="00000000" w:rsidRDefault="00000000">
      <w:pPr>
        <w:pStyle w:val="11"/>
        <w:rPr>
          <w:u w:val="none"/>
        </w:rPr>
      </w:pPr>
      <w:r>
        <w:rPr>
          <w:u w:val="none"/>
        </w:rPr>
        <w:t>ШВЕЦИЯ</w:t>
      </w:r>
    </w:p>
    <w:p w:rsidR="00000000" w:rsidRDefault="00000000">
      <w:pPr>
        <w:pStyle w:val="11"/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четвертый периодический доклад Швеции об осуществлении Международного пакта об  экономических, социальных и культурных правах (E/C.12/4/Add.4) на своих 61</w:t>
      </w:r>
      <w:r>
        <w:noBreakHyphen/>
        <w:t>м и 62</w:t>
      </w:r>
      <w:r>
        <w:noBreakHyphen/>
        <w:t>м заседаниях, состоявшихся 13 ноября 2001 года, (E/C.12/2001/SR, пункты 61 и 62) и на своем 75-м заседании, состоявшемся 22 декабря 2001 года, утвердил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A.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t>2.</w:t>
      </w:r>
      <w:r>
        <w:tab/>
        <w:t>Комитет приветствует четвертый периодический доклад государства</w:t>
      </w:r>
      <w:r>
        <w:noBreakHyphen/>
        <w:t>участника, который был подготовлен в соответствии с руководящими принципами Комитета.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br w:type="page"/>
        <w:t>3.</w:t>
      </w:r>
      <w:r>
        <w:tab/>
        <w:t>Комитет с удовлетворением отмечает обстоятельный характер письменных ответов государства</w:t>
      </w:r>
      <w:r>
        <w:noBreakHyphen/>
        <w:t>участника на его перечень вопросов.  Комитет также выражает свое удовлетворение конструктивным и откровенным диалогом с делегацией государства</w:t>
      </w:r>
      <w:r>
        <w:noBreakHyphen/>
        <w:t>участника, в состав которой вошли лица, хорошо разбирающиеся во всех областях, имеющих отношение к положениям Пакта.  Комитет приветствует намерение государства</w:t>
      </w:r>
      <w:r>
        <w:noBreakHyphen/>
        <w:t>участника ознакомить все слои общества с содержанием настоящих заключительных замечаний, в частности путем проведения пресс</w:t>
      </w:r>
      <w:r>
        <w:noBreakHyphen/>
        <w:t>конференции.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  <w:jc w:val="center"/>
        <w:rPr>
          <w:u w:val="single"/>
        </w:rPr>
      </w:pPr>
      <w:r>
        <w:t>B.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pStyle w:val="FootnoteText"/>
        <w:spacing w:line="288" w:lineRule="auto"/>
        <w:jc w:val="center"/>
        <w:rPr>
          <w:u w:val="single"/>
        </w:rPr>
      </w:pPr>
    </w:p>
    <w:p w:rsidR="00000000" w:rsidRDefault="00000000">
      <w:pPr>
        <w:pStyle w:val="FootnoteText"/>
        <w:spacing w:line="288" w:lineRule="auto"/>
      </w:pPr>
      <w:r>
        <w:t>4.</w:t>
      </w:r>
      <w:r>
        <w:tab/>
        <w:t xml:space="preserve">Комитет тепло приветствует создание междепартаментской рабочей группы для разработки национального плана действий в области прав человека, как это предусматривается в пункте 71 части II Венской декларации и Программы действий.  Комитет также отмечает, что национальный план действий составляется при широком участии гражданского общества и что в нем отражаются вопросы экономических, социальных и культурных прав. 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 постоянные усилия государства-участника по борьбе против расизма, ксенофобии, антисемитизма и других форм нетерпимости в стране путем принятия самых различных мер.  В свете Всемирной конференции по борьбе против расизма, расовой дискриминации, ксенофобии и связанной с ними нетерпимости, состоявшейся в 2001 году в Дурбане, Комитет положительно оценивает принятый в начале 2001 года Национальный план действий по борьбе против расизма, ксенофобии, человеконенавистничества и дискриминации.</w:t>
      </w:r>
    </w:p>
    <w:p w:rsidR="00000000" w:rsidRDefault="00000000"/>
    <w:p w:rsidR="00000000" w:rsidRDefault="00000000">
      <w:r>
        <w:t>6.</w:t>
      </w:r>
      <w:r>
        <w:tab/>
        <w:t>Комитет особо приветствует усилия государства-участника по всестороннему учету задач прав человека в двусторонних и международных программах сотрудничества в целях развития в соответствии с пунктом 1 статьи 2 Пакта.</w:t>
      </w:r>
    </w:p>
    <w:p w:rsidR="00000000" w:rsidRDefault="00000000"/>
    <w:p w:rsidR="00000000" w:rsidRDefault="00000000">
      <w:r>
        <w:t>7.</w:t>
      </w:r>
      <w:r>
        <w:tab/>
        <w:t>Комитет с удовлетворением отмечает, что в течение многих лет государство-участник выделяет 0,7% или более своего валового национального продукта на содействие процессу развития, тем самым достигая и иногда превышая показатели, установленные Организацией Объединенных Наций, и способствуя реализации экономических, социальных и культурных прав в других странах.</w:t>
      </w:r>
    </w:p>
    <w:p w:rsidR="00000000" w:rsidRDefault="00000000"/>
    <w:p w:rsidR="00000000" w:rsidRDefault="00000000">
      <w:r>
        <w:t>8.</w:t>
      </w:r>
      <w:r>
        <w:tab/>
        <w:t>Комитет признает, что в стране работает целый ряд омбудсменов, которые занимаются различными аспектами прав человека, и уделяют особое внимание вопросам борьбы с дискриминацией.  Комитет приветствует создание поста омбудсмена по вопросам борьбы с дискриминацией на основе сексуальной ориентации.</w:t>
      </w:r>
    </w:p>
    <w:p w:rsidR="00000000" w:rsidRDefault="00000000">
      <w:r>
        <w:t>9.</w:t>
      </w:r>
      <w:r>
        <w:tab/>
        <w:t>Комитет с удовлетворением отмечает политику и меры государства-участника, направленные на снижение уровня безработицы и улучшение положения на рынке труда.</w:t>
      </w:r>
    </w:p>
    <w:p w:rsidR="00000000" w:rsidRDefault="00000000"/>
    <w:p w:rsidR="00000000" w:rsidRDefault="00000000">
      <w:r>
        <w:t>10.</w:t>
      </w:r>
      <w:r>
        <w:tab/>
        <w:t>Комитет с удовлетворением отмечает усилия государства-участника по борьбе с бытовым насилием.  Комитет особо приветствует включение в пункт а) статьи 4 главы 4 Уголовного кодекса государства-участника такой категории преступлений, как "грубое посягательство на физическую неприкосновенность женщины", а также государственную поддержку организаций, объединяющих мужчин, которые занимаются вопросами борьбы с насилием в отношении женщин.</w:t>
      </w:r>
    </w:p>
    <w:p w:rsidR="00000000" w:rsidRDefault="00000000"/>
    <w:p w:rsidR="00000000" w:rsidRDefault="00000000">
      <w:r>
        <w:t>11.</w:t>
      </w:r>
      <w:r>
        <w:tab/>
        <w:t>Комитет с удовлетворением отмечает приверженность государства-участника делу борьбы с проституцией путем активизации своих усилий, направленных на предупреждение торговли людьми, включая факт покупки или даже домогательства сексуальных услуг, относя эти деяния к категории уголовного преступления.</w:t>
      </w:r>
    </w:p>
    <w:p w:rsidR="00000000" w:rsidRDefault="00000000"/>
    <w:p w:rsidR="00000000" w:rsidRDefault="00000000">
      <w:r>
        <w:t>12.</w:t>
      </w:r>
      <w:r>
        <w:tab/>
        <w:t xml:space="preserve">Комитет приветствует новое законодательство, которое возводит в разряд уголовных преступлений соучастие в детской порнографии, а также положительно оценивает усилия государства-участника в деле преследования преступников.  </w:t>
      </w:r>
    </w:p>
    <w:p w:rsidR="00000000" w:rsidRDefault="00000000"/>
    <w:p w:rsidR="00000000" w:rsidRDefault="00000000">
      <w:r>
        <w:t>13.</w:t>
      </w:r>
      <w:r>
        <w:tab/>
        <w:t xml:space="preserve">Комитет с удовлетворением отмечает тот факт, что в середине 90-х годов государство-участник начало увеличивать ассигнования на социальные программы, имея в виду восстановить систему социального обеспечения.  </w:t>
      </w:r>
    </w:p>
    <w:p w:rsidR="00000000" w:rsidRDefault="00000000"/>
    <w:p w:rsidR="00000000" w:rsidRDefault="00000000">
      <w:pPr>
        <w:jc w:val="center"/>
      </w:pPr>
      <w:r>
        <w:t>С.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pStyle w:val="16"/>
      </w:pPr>
    </w:p>
    <w:p w:rsidR="00000000" w:rsidRDefault="00000000">
      <w:r>
        <w:t>14.</w:t>
      </w:r>
      <w:r>
        <w:tab/>
        <w:t>Комитет отмечает отсутствие каких-либо факторов и трудностей, препятствующих эффективному осуществлению Пакта на территории государства-участника.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rPr>
          <w:lang w:val="en-US"/>
        </w:rPr>
        <w:t>D</w:t>
      </w:r>
      <w:r>
        <w:t xml:space="preserve">.  </w:t>
      </w:r>
      <w:r>
        <w:rPr>
          <w:u w:val="single"/>
        </w:rPr>
        <w:t>Основные вопросы, вызывающие озабоченность</w:t>
      </w:r>
    </w:p>
    <w:p w:rsidR="00000000" w:rsidRDefault="00000000"/>
    <w:p w:rsidR="00000000" w:rsidRDefault="00000000">
      <w:pPr>
        <w:pStyle w:val="FootnoteText"/>
        <w:spacing w:line="288" w:lineRule="auto"/>
      </w:pPr>
      <w:r>
        <w:t>15.</w:t>
      </w:r>
      <w:r>
        <w:tab/>
        <w:t>Комитет выражает сожаление по поводу того, что Пакт не стал частью правопорядка в государстве-участнике и тем самым на него нельзя прямо ссылаться в судах.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16.</w:t>
      </w:r>
      <w:r>
        <w:tab/>
        <w:t>Комитет высказывает обеспокоенность по поводу сохраняющейся неясной ситуации в вопросах прав саами на землю.</w:t>
      </w:r>
    </w:p>
    <w:p w:rsidR="00000000" w:rsidRDefault="00000000"/>
    <w:p w:rsidR="00000000" w:rsidRDefault="00000000">
      <w:r>
        <w:br w:type="page"/>
        <w:t>17.</w:t>
      </w:r>
      <w:r>
        <w:tab/>
        <w:t xml:space="preserve">Комитет сожалеет, что государство-участник до сих пор не ратифицировало Конвенцию № 169 Международной организации труда (Конвенция о коренных народах и народах, ведущих коренной образ жизни 1989 года), несмотря на явно благоприятное к ней отношение.  </w:t>
      </w:r>
    </w:p>
    <w:p w:rsidR="00000000" w:rsidRDefault="00000000"/>
    <w:p w:rsidR="00000000" w:rsidRDefault="00000000">
      <w:r>
        <w:t>18.</w:t>
      </w:r>
      <w:r>
        <w:tab/>
        <w:t>Комитет выражает свою озабоченность по поводу растущего числа жалоб на дискриминацию по этническому признаку на рабочих местах.</w:t>
      </w:r>
    </w:p>
    <w:p w:rsidR="00000000" w:rsidRDefault="00000000"/>
    <w:p w:rsidR="00000000" w:rsidRDefault="00000000">
      <w:r>
        <w:t>19.</w:t>
      </w:r>
      <w:r>
        <w:tab/>
        <w:t>Комитет, одобряя усилия государства-участника, направленные на достижение равенства мужчин и женщин, с озабоченностью отмечает все еще сохраняющуюся разницу в заработной плате, причем женщины получают лишь 83% от заработной платы мужчин за ту же работу.</w:t>
      </w:r>
    </w:p>
    <w:p w:rsidR="00000000" w:rsidRDefault="00000000"/>
    <w:p w:rsidR="00000000" w:rsidRDefault="00000000">
      <w:r>
        <w:t>20.</w:t>
      </w:r>
      <w:r>
        <w:tab/>
        <w:t>Комитет обеспокоен тем фактом, что работа домашней прислуги неадекватно регулируется в национальном законодательстве.</w:t>
      </w:r>
    </w:p>
    <w:p w:rsidR="00000000" w:rsidRDefault="00000000"/>
    <w:p w:rsidR="00000000" w:rsidRDefault="00000000">
      <w:r>
        <w:t>21.</w:t>
      </w:r>
      <w:r>
        <w:tab/>
        <w:t>Комитет отмечает, что государство-участник сохраняет свою оговорку в отношении пункта d) статьи 7  Пакта, касающегося оплаты праздничных дней.</w:t>
      </w:r>
    </w:p>
    <w:p w:rsidR="00000000" w:rsidRDefault="00000000"/>
    <w:p w:rsidR="00000000" w:rsidRDefault="00000000">
      <w:r>
        <w:t>22.</w:t>
      </w:r>
      <w:r>
        <w:tab/>
        <w:t>Комитет отмечает, что государство-участник не ратифицировало Конвенцию № 131 МОТ (Конвенция об установлении минимальной заработной платы, 1970 год) и не намерено сделать это, поскольку минимальная зарплата устанавливается на основе коллективных соглашений или индивидуальных договоров.</w:t>
      </w:r>
    </w:p>
    <w:p w:rsidR="00000000" w:rsidRDefault="00000000"/>
    <w:p w:rsidR="00000000" w:rsidRDefault="00000000">
      <w:r>
        <w:t>23.</w:t>
      </w:r>
      <w:r>
        <w:tab/>
        <w:t>Комитет сожалеет, что сексуальная эксплуатация несовершеннолетних и женщин, практикуемая шведскими гражданами за границей, наказуется только в случае "двойной преступности".</w:t>
      </w:r>
    </w:p>
    <w:p w:rsidR="00000000" w:rsidRDefault="00000000"/>
    <w:p w:rsidR="00000000" w:rsidRDefault="00000000">
      <w:r>
        <w:t>24.</w:t>
      </w:r>
      <w:r>
        <w:tab/>
        <w:t>Комитет рекомендует государству-участнику, являющемуся членом таких международных финансовых учреждений, как, в частности, Международный валютный фонд и Всемирный банк, прилагать все усилия к тому, чтобы политика и решения этих организаций соответствовали обязательствам государств - участников Пакта, в частности обязательствам, содержащимся в пункте 1 статьи 2 и в статьях 22 и 23, касающихся международной помощи и сотрудничества.</w:t>
      </w:r>
    </w:p>
    <w:p w:rsidR="00000000" w:rsidRDefault="00000000"/>
    <w:p w:rsidR="00000000" w:rsidRDefault="00000000">
      <w:r>
        <w:t>25.</w:t>
      </w:r>
      <w:r>
        <w:tab/>
        <w:t>Комитет настоятельно призывает государство-участник обеспечить, чтобы вопрос оказания содействия осуществлению экономических, социальных и культурных прав стал важным элементом разрабатываемого национального плана действий в области прав человека.</w:t>
      </w:r>
    </w:p>
    <w:p w:rsidR="00000000" w:rsidRDefault="00000000">
      <w:r>
        <w:t>26.</w:t>
      </w:r>
      <w:r>
        <w:tab/>
        <w:t>Признавая, что в государстве-участнике действует целый ряд омбудсменов, Комитет рекомендует государству-участнику рассмотреть в рамках национального плана действий в области прав человека возможность создания национального института по правам человека для решения вопросов защиты и содействия осуществлению всех прав человека, включая экономические, социальные и культурные права.</w:t>
      </w:r>
    </w:p>
    <w:p w:rsidR="00000000" w:rsidRDefault="00000000"/>
    <w:p w:rsidR="00000000" w:rsidRDefault="00000000">
      <w:r>
        <w:t>27.</w:t>
      </w:r>
      <w:r>
        <w:tab/>
        <w:t>Комитет настоятельно призывает государство-участник предпринять соответствующие шаги с целью наделения Пакта прямой юридической силой,  с тем чтобы в судах можно было прямо ссылаться на права, закрепленные в Пакте.</w:t>
      </w:r>
    </w:p>
    <w:p w:rsidR="00000000" w:rsidRDefault="00000000"/>
    <w:p w:rsidR="00000000" w:rsidRDefault="00000000">
      <w:r>
        <w:t>28.</w:t>
      </w:r>
      <w:r>
        <w:tab/>
        <w:t>Комитет рекомендует государству-участнику выполнить предложение, высказанное в дополнительной информации, представленной после состоявшего диалога, о создании комитета для рассмотрения, выявления и уточнения вопросов, касающихся прав саами на землю, с тем чтобы можно было в скорейшее время ратифицировать Конвенцию № 169 МОТ.</w:t>
      </w:r>
    </w:p>
    <w:p w:rsidR="00000000" w:rsidRDefault="00000000"/>
    <w:p w:rsidR="00000000" w:rsidRDefault="00000000">
      <w:r>
        <w:t>29.</w:t>
      </w:r>
      <w:r>
        <w:tab/>
        <w:t>Комитет рекомендует государству-участнику принять дополнительные меры, направленные на предотвращение дискриминации в отношении иммигрантов и беженцев, особенно на рабочих местах.</w:t>
      </w:r>
    </w:p>
    <w:p w:rsidR="00000000" w:rsidRDefault="00000000"/>
    <w:p w:rsidR="00000000" w:rsidRDefault="00000000">
      <w:r>
        <w:t>30.</w:t>
      </w:r>
      <w:r>
        <w:tab/>
        <w:t>Комитет настоятельно призывает государство-участник активизировать усилия в отношении равенства мужчин и женщин и принять необходимые меры, включая законодательные и административные, с тем чтобы женщины принимали полное и равное участие на рынке труда, особенно с точки зрения равной оплаты за равный труд.</w:t>
      </w:r>
    </w:p>
    <w:p w:rsidR="00000000" w:rsidRDefault="00000000"/>
    <w:p w:rsidR="00000000" w:rsidRDefault="00000000">
      <w:r>
        <w:t>31.</w:t>
      </w:r>
      <w:r>
        <w:tab/>
        <w:t>Комитет рекомендует государству-участнику обеспечить адекватное регулирование работы домашней прислуги, с тем чтобы она пользовалась такой же правовой защитой, как и другие работники.</w:t>
      </w:r>
    </w:p>
    <w:p w:rsidR="00000000" w:rsidRDefault="00000000"/>
    <w:p w:rsidR="00000000" w:rsidRDefault="00000000">
      <w:r>
        <w:t>32.</w:t>
      </w:r>
      <w:r>
        <w:tab/>
        <w:t>Комитет рекомендует государству-участнику снять свою оговорку к пункту d) статьи 7 Пакта.</w:t>
      </w:r>
    </w:p>
    <w:p w:rsidR="00000000" w:rsidRDefault="00000000"/>
    <w:p w:rsidR="00000000" w:rsidRDefault="00000000">
      <w:r>
        <w:t>33.</w:t>
      </w:r>
      <w:r>
        <w:tab/>
        <w:t>Комитет предлагает государству-участнику пересмотреть свою позицию в отношении ратификации Конвенции № 131 МОТ об установлении минимальной заработной платы.</w:t>
      </w:r>
    </w:p>
    <w:p w:rsidR="00000000" w:rsidRDefault="00000000"/>
    <w:p w:rsidR="00000000" w:rsidRDefault="00000000">
      <w:pPr>
        <w:tabs>
          <w:tab w:val="left" w:pos="0"/>
          <w:tab w:val="left" w:pos="7086"/>
        </w:tabs>
        <w:suppressAutoHyphens/>
      </w:pPr>
      <w:r>
        <w:t>34.</w:t>
      </w:r>
      <w:r>
        <w:tab/>
        <w:t>Комитет рекомендует государству-участнику принять национальную стратегию в области здравоохранения и соответствующий план действий, в котором устанавливаются цели для его стратегий в области охраны здоровья.</w:t>
      </w:r>
    </w:p>
    <w:p w:rsidR="00000000" w:rsidRDefault="00000000">
      <w:r>
        <w:t>35.</w:t>
      </w:r>
      <w:r>
        <w:tab/>
        <w:t>Комитет рекомендует государству-участнику обеспечить обучение правам человека в школах на всех уровнях и улучшить информированность государственных служащих и судейского корпуса в вопросах прав человека, в особенности в вопросах экономических, социальных и культурных прав.</w:t>
      </w:r>
    </w:p>
    <w:p w:rsidR="00000000" w:rsidRDefault="00000000"/>
    <w:p w:rsidR="00000000" w:rsidRDefault="00000000">
      <w:r>
        <w:t>36.</w:t>
      </w:r>
      <w:r>
        <w:tab/>
        <w:t>Комитет призывает государство-участника принять специальные меры, объявляющие преступлением по закону торговлю людьми.</w:t>
      </w:r>
    </w:p>
    <w:p w:rsidR="00000000" w:rsidRDefault="00000000"/>
    <w:p w:rsidR="00000000" w:rsidRDefault="00000000">
      <w:r>
        <w:t>37.</w:t>
      </w:r>
      <w:r>
        <w:tab/>
        <w:t>Комитет настоятельно призывает государство-участник обеспечить, чтобы образование в независимых школах, в особенности в независимых школах, созданных в форме акционерных компаний, полностью соответствовало статье 13, в частности пункту 1 статьи 13 Пакта, касающимся целей и задач образования, и замечанию общего порядка № 13.</w:t>
      </w:r>
    </w:p>
    <w:p w:rsidR="00000000" w:rsidRDefault="00000000"/>
    <w:p w:rsidR="00000000" w:rsidRDefault="00000000">
      <w:r>
        <w:t>38.</w:t>
      </w:r>
      <w:r>
        <w:tab/>
        <w:t>Комитет настоятельно призывает государство-участник принять дополнительные и эффективные меры, стимулирующие обучение на родном языке для меньшинств и иммигрантов.</w:t>
      </w:r>
    </w:p>
    <w:p w:rsidR="00000000" w:rsidRDefault="00000000"/>
    <w:p w:rsidR="00000000" w:rsidRDefault="00000000">
      <w:r>
        <w:t>39.</w:t>
      </w:r>
      <w:r>
        <w:tab/>
        <w:t>Комитет настоятельно призывает отменить требование о "двойной преступности" применительно к преступлениям сексуальной эксплуатации несовершеннолетних и женщин, совершаемым шведскими гражданами за границей.</w:t>
      </w:r>
    </w:p>
    <w:p w:rsidR="00000000" w:rsidRDefault="00000000"/>
    <w:p w:rsidR="00000000" w:rsidRDefault="00000000">
      <w:r>
        <w:t>40.</w:t>
      </w:r>
      <w:r>
        <w:tab/>
        <w:t>Комитет призывает государство-участник предоставить в пятом периодическом докладе больший объем конкретных, дезагрегированных и сопоставимых данных, в особенности по вопросам приватизации учреждений здравоохранения в стране.</w:t>
      </w:r>
    </w:p>
    <w:p w:rsidR="00000000" w:rsidRDefault="00000000"/>
    <w:p w:rsidR="00000000" w:rsidRDefault="00000000">
      <w:r>
        <w:t>41.</w:t>
      </w:r>
      <w:r>
        <w:tab/>
        <w:t>Комитет просит государство-участник проинформировать Комитет в следующем периодическом докладе о принятых мерах по осуществлению его нынешних заключительных замечаний.  Комитет также призывает государство-участник привлекать, как и прежде, неправительственные организации и других членов гражданского общества к подготовке пятого периодического доклада.</w:t>
      </w:r>
    </w:p>
    <w:p w:rsidR="00000000" w:rsidRDefault="00000000"/>
    <w:p w:rsidR="00000000" w:rsidRDefault="00000000">
      <w:r>
        <w:t>42.</w:t>
      </w:r>
      <w:r>
        <w:tab/>
        <w:t>В заключение Комитет просит государство-участник представить его пятый периодический доклад к 30 июня 2006 года.</w:t>
      </w:r>
    </w:p>
    <w:p w:rsidR="00000000" w:rsidRDefault="00000000">
      <w:pPr>
        <w:pStyle w:val="16"/>
      </w:pPr>
    </w:p>
    <w:p w:rsidR="00000000" w:rsidRDefault="00000000">
      <w:pPr>
        <w:pStyle w:val="16"/>
      </w:pPr>
    </w:p>
    <w:p w:rsidR="00000000" w:rsidRDefault="00000000">
      <w:pPr>
        <w:pStyle w:val="16"/>
      </w:pPr>
      <w:r>
        <w:t>-------</w:t>
      </w:r>
    </w:p>
    <w:p w:rsidR="00000000" w:rsidRDefault="00000000"/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fldChar w:fldCharType="begin"/>
    </w:r>
    <w:r>
      <w:rPr>
        <w:lang w:val="en-US"/>
      </w:rPr>
      <w:instrText xml:space="preserve"> FILLIN  "Введите символ документа" \* MERGEFORMAT </w:instrText>
    </w:r>
    <w:r>
      <w:rPr>
        <w:lang w:val="en-US"/>
      </w:rPr>
      <w:fldChar w:fldCharType="separate"/>
    </w:r>
    <w:r>
      <w:rPr>
        <w:lang w:val="en-US"/>
      </w:rPr>
      <w:t>E/C.12/1/Add.70</w:t>
    </w:r>
    <w:r>
      <w:rPr>
        <w:lang w:val="en-US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fldChar w:fldCharType="begin"/>
    </w:r>
    <w:r>
      <w:rPr>
        <w:lang w:val="en-US"/>
      </w:rPr>
      <w:instrText xml:space="preserve"> FILLIN  "Введите символ документа" \* MERGEFORMAT </w:instrText>
    </w:r>
    <w:r>
      <w:rPr>
        <w:lang w:val="en-US"/>
      </w:rPr>
      <w:fldChar w:fldCharType="separate"/>
    </w:r>
    <w:r>
      <w:rPr>
        <w:lang w:val="en-US"/>
      </w:rPr>
      <w:t>E/C.12/1/Add.70</w:t>
    </w:r>
    <w:r>
      <w:rPr>
        <w:lang w:val="en-US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6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05"/>
        <w:tab w:val="left" w:pos="5236"/>
        <w:tab w:val="left" w:pos="6237"/>
      </w:tabs>
      <w:spacing w:line="720" w:lineRule="auto"/>
      <w:ind w:left="5236" w:hanging="5236"/>
      <w:jc w:val="center"/>
      <w:outlineLvl w:val="6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 w:cs="Times New Roman"/>
      <w:szCs w:val="20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3</TotalTime>
  <Pages>1</Pages>
  <Words>1662</Words>
  <Characters>9476</Characters>
  <Application>Microsoft Office Word</Application>
  <DocSecurity>4</DocSecurity>
  <Lines>78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Valentina NOSKOVA</dc:creator>
  <cp:keywords/>
  <dc:description/>
  <cp:lastModifiedBy>Valentina NOSKOVA</cp:lastModifiedBy>
  <cp:revision>3</cp:revision>
  <cp:lastPrinted>2001-12-07T10:26:00Z</cp:lastPrinted>
  <dcterms:created xsi:type="dcterms:W3CDTF">2001-12-07T10:25:00Z</dcterms:created>
  <dcterms:modified xsi:type="dcterms:W3CDTF">2001-12-07T10:27:00Z</dcterms:modified>
</cp:coreProperties>
</file>