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5867254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spacing w:after="240"/>
        <w:ind w:left="6804"/>
        <w:rPr>
          <w:lang w:val="es-ES_tradnl"/>
        </w:rPr>
      </w:pP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000000" w:rsidRDefault="00000000">
      <w:pPr>
        <w:spacing w:after="240"/>
        <w:ind w:left="6804"/>
        <w:rPr>
          <w:lang w:val="es-ES_tradnl"/>
        </w:rPr>
      </w:pPr>
      <w:r>
        <w:rPr>
          <w:lang w:val="es-ES_tradnl"/>
        </w:rPr>
        <w:t>CRC/SP/36</w:t>
      </w:r>
      <w:r>
        <w:rPr>
          <w:lang w:val="es-ES_tradnl"/>
        </w:rPr>
        <w:br/>
        <w:t>23 de noviembre de 2004</w:t>
      </w:r>
    </w:p>
    <w:p w:rsidR="00000000" w:rsidRDefault="00000000">
      <w:pPr>
        <w:spacing w:after="600"/>
        <w:ind w:left="6804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spacing w:after="960"/>
        <w:rPr>
          <w:lang w:val="es-ES_tradnl"/>
        </w:rPr>
      </w:pPr>
      <w:r>
        <w:rPr>
          <w:lang w:val="es-ES_tradnl"/>
        </w:rPr>
        <w:t>REUNIÓN DE LOS ESTADOS PARTES</w:t>
      </w:r>
      <w:r>
        <w:rPr>
          <w:lang w:val="es-ES_tradnl"/>
        </w:rPr>
        <w:br/>
        <w:t>Décima Reunión</w:t>
      </w:r>
      <w:r>
        <w:rPr>
          <w:lang w:val="es-ES_tradnl"/>
        </w:rPr>
        <w:br/>
        <w:t>Nueva York, 23 de febrero de 2005</w:t>
      </w:r>
    </w:p>
    <w:p w:rsidR="00000000" w:rsidRDefault="00000000">
      <w:pPr>
        <w:spacing w:after="24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PROGRAMA PROVISIONAL</w:t>
      </w:r>
    </w:p>
    <w:p w:rsidR="00000000" w:rsidRDefault="00000000">
      <w:pPr>
        <w:spacing w:after="24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Presentado por el Secretario General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 xml:space="preserve">Apertura de la Reunión por el Representante del Secretario General de las </w:t>
      </w:r>
      <w:r>
        <w:rPr>
          <w:lang w:val="es-ES_tradnl"/>
        </w:rPr>
        <w:br/>
        <w:t>Naciones Unidas.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Elección del Presidente.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Aprobación del programa.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Elección de otros miembros de la Mesa de la Reunión.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Elección de nueve miembros del Comité de los Derechos del Niño (véase CRC/SP/35 y adición) con arreglo al artículo 43 de la Convención sobre los Derechos del Niño en su versión modificada (véase la resolución 50/155 de la Asamblea General).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Otros asuntos.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-----</w:t>
      </w:r>
    </w:p>
    <w:p w:rsidR="00000000" w:rsidRDefault="00000000">
      <w:pPr>
        <w:spacing w:after="240"/>
      </w:pPr>
    </w:p>
    <w:p w:rsidR="00000000" w:rsidRDefault="00000000">
      <w:pPr>
        <w:spacing w:after="240"/>
      </w:pPr>
    </w:p>
    <w:p w:rsidR="00000000" w:rsidRDefault="00000000"/>
    <w:p w:rsidR="00000000" w:rsidRDefault="00000000"/>
    <w:p w:rsidR="00000000" w:rsidRDefault="00000000"/>
    <w:p w:rsidR="00000000" w:rsidRDefault="00000000">
      <w:r>
        <w:t>GE.04-44791  (S)    251104    251104</w:t>
      </w: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CRC/SP/36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</w:pPr>
    <w:r>
      <w:tab/>
      <w:t>CRC/SP/36</w:t>
    </w:r>
  </w:p>
  <w:p w:rsidR="00000000" w:rsidRDefault="00000000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106</Words>
  <Characters>608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CRC/SP/36 - 04-44791</vt:lpstr>
    </vt:vector>
  </TitlesOfParts>
  <Company>ONU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CRC/SP/36 - 04-44791</dc:title>
  <dc:subject>FINAL</dc:subject>
  <dc:creator>María Dolores MARTÍNEZ OTERO</dc:creator>
  <cp:keywords/>
  <dc:description/>
  <cp:lastModifiedBy>PDF</cp:lastModifiedBy>
  <cp:revision>2</cp:revision>
  <cp:lastPrinted>2004-11-25T09:28:00Z</cp:lastPrinted>
  <dcterms:created xsi:type="dcterms:W3CDTF">2004-11-25T09:30:00Z</dcterms:created>
  <dcterms:modified xsi:type="dcterms:W3CDTF">2004-11-25T09:30:00Z</dcterms:modified>
</cp:coreProperties>
</file>