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F53D4C" w:rsidP="00AE4D20">
            <w:pPr>
              <w:spacing w:line="240" w:lineRule="atLeast"/>
              <w:jc w:val="right"/>
              <w:rPr>
                <w:rFonts w:hint="eastAsia"/>
                <w:szCs w:val="21"/>
              </w:rPr>
            </w:pPr>
            <w:r>
              <w:rPr>
                <w:sz w:val="40"/>
                <w:szCs w:val="40"/>
              </w:rPr>
              <w:t>A</w:t>
            </w:r>
            <w:r w:rsidR="00F47BA8">
              <w:rPr>
                <w:sz w:val="20"/>
              </w:rPr>
              <w:t>/</w:t>
            </w:r>
            <w:r w:rsidRPr="00637834">
              <w:rPr>
                <w:sz w:val="20"/>
              </w:rPr>
              <w:t>HRC</w:t>
            </w:r>
            <w:r w:rsidR="00F47BA8">
              <w:rPr>
                <w:sz w:val="20"/>
              </w:rPr>
              <w:t>/</w:t>
            </w:r>
            <w:r w:rsidR="00AD5232">
              <w:rPr>
                <w:rFonts w:hint="eastAsia"/>
                <w:sz w:val="20"/>
              </w:rPr>
              <w:t>RES</w:t>
            </w:r>
            <w:r w:rsidR="00F47BA8">
              <w:rPr>
                <w:rFonts w:hint="eastAsia"/>
                <w:sz w:val="20"/>
              </w:rPr>
              <w:t>/</w:t>
            </w:r>
            <w:r w:rsidR="00AD5232">
              <w:rPr>
                <w:rFonts w:hint="eastAsia"/>
                <w:sz w:val="20"/>
              </w:rPr>
              <w:t>25</w:t>
            </w:r>
            <w:r w:rsidR="00F47BA8">
              <w:rPr>
                <w:rFonts w:hint="eastAsia"/>
                <w:sz w:val="20"/>
              </w:rPr>
              <w:t>/</w:t>
            </w:r>
            <w:r w:rsidR="00AD5232">
              <w:rPr>
                <w:rFonts w:hint="eastAsia"/>
                <w:sz w:val="20"/>
              </w:rPr>
              <w:t>6</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F53D4C" w:rsidRPr="00637834" w:rsidRDefault="00F47BA8" w:rsidP="00637834">
            <w:pPr>
              <w:spacing w:before="240" w:line="240" w:lineRule="atLeast"/>
              <w:rPr>
                <w:sz w:val="20"/>
              </w:rPr>
            </w:pPr>
            <w:r>
              <w:rPr>
                <w:sz w:val="20"/>
              </w:rPr>
              <w:t xml:space="preserve">Distr.: </w:t>
            </w:r>
            <w:r w:rsidR="00BF7E3F">
              <w:rPr>
                <w:sz w:val="20"/>
              </w:rPr>
              <w:t>General</w:t>
            </w:r>
          </w:p>
          <w:p w:rsidR="00F53D4C" w:rsidRPr="00637834" w:rsidRDefault="00AD5232">
            <w:pPr>
              <w:spacing w:line="240" w:lineRule="atLeast"/>
              <w:rPr>
                <w:rFonts w:hint="eastAsia"/>
                <w:sz w:val="20"/>
              </w:rPr>
            </w:pPr>
            <w:r>
              <w:rPr>
                <w:rFonts w:hint="eastAsia"/>
                <w:sz w:val="20"/>
              </w:rPr>
              <w:t xml:space="preserve">14 </w:t>
            </w:r>
            <w:r w:rsidRPr="00AD5232">
              <w:rPr>
                <w:sz w:val="20"/>
              </w:rPr>
              <w:t>April</w:t>
            </w:r>
            <w:r w:rsidR="001C3E9A">
              <w:rPr>
                <w:sz w:val="20"/>
              </w:rPr>
              <w:t xml:space="preserve"> 20</w:t>
            </w:r>
            <w:r w:rsidR="00487358">
              <w:rPr>
                <w:rFonts w:hint="eastAsia"/>
                <w:sz w:val="20"/>
              </w:rPr>
              <w:t>14</w:t>
            </w:r>
          </w:p>
          <w:p w:rsidR="00F53D4C" w:rsidRPr="00637834" w:rsidRDefault="00F53D4C">
            <w:pPr>
              <w:spacing w:line="240" w:lineRule="atLeast"/>
              <w:rPr>
                <w:sz w:val="20"/>
              </w:rPr>
            </w:pPr>
            <w:r w:rsidRPr="00637834">
              <w:rPr>
                <w:sz w:val="20"/>
              </w:rPr>
              <w:t xml:space="preserve">Chinese </w:t>
            </w:r>
          </w:p>
          <w:p w:rsidR="00F53D4C" w:rsidRPr="00637834" w:rsidRDefault="00F47BA8" w:rsidP="00751C2E">
            <w:pPr>
              <w:spacing w:line="240" w:lineRule="atLeast"/>
              <w:rPr>
                <w:rFonts w:hint="eastAsia"/>
              </w:rPr>
            </w:pPr>
            <w:r>
              <w:rPr>
                <w:sz w:val="20"/>
              </w:rPr>
              <w:t xml:space="preserve">Original: </w:t>
            </w:r>
            <w:r w:rsidR="00F53D4C" w:rsidRPr="00637834">
              <w:rPr>
                <w:sz w:val="20"/>
              </w:rPr>
              <w:t>English</w:t>
            </w:r>
          </w:p>
        </w:tc>
      </w:tr>
    </w:tbl>
    <w:p w:rsidR="00F53D4C" w:rsidRDefault="00F53D4C">
      <w:pPr>
        <w:spacing w:before="120"/>
        <w:rPr>
          <w:rFonts w:eastAsia="SimHei" w:hint="eastAsia"/>
          <w:sz w:val="24"/>
          <w:szCs w:val="24"/>
          <w:lang w:val="fr-CH"/>
        </w:rPr>
      </w:pPr>
      <w:r>
        <w:rPr>
          <w:rFonts w:eastAsia="SimHei" w:hint="eastAsia"/>
          <w:sz w:val="24"/>
          <w:szCs w:val="24"/>
          <w:lang w:val="fr-CH"/>
        </w:rPr>
        <w:t>人权理事会</w:t>
      </w:r>
    </w:p>
    <w:p w:rsidR="00F53D4C" w:rsidRDefault="002F3F47">
      <w:pPr>
        <w:rPr>
          <w:rFonts w:eastAsia="SimHei" w:hint="eastAsia"/>
          <w:szCs w:val="21"/>
          <w:lang w:val="fr-CH"/>
        </w:rPr>
      </w:pPr>
      <w:r>
        <w:rPr>
          <w:rFonts w:eastAsia="SimHei" w:hint="eastAsia"/>
          <w:szCs w:val="21"/>
          <w:lang w:val="fr-CH"/>
        </w:rPr>
        <w:t>第</w:t>
      </w:r>
      <w:r w:rsidR="00AD5232" w:rsidRPr="00AD5232">
        <w:rPr>
          <w:rFonts w:eastAsia="SimHei" w:hint="eastAsia"/>
          <w:szCs w:val="21"/>
        </w:rPr>
        <w:t>二十五</w:t>
      </w:r>
      <w:r w:rsidR="00F53D4C">
        <w:rPr>
          <w:rFonts w:eastAsia="SimHei" w:hint="eastAsia"/>
          <w:szCs w:val="21"/>
          <w:lang w:val="fr-CH"/>
        </w:rPr>
        <w:t>届会议</w:t>
      </w:r>
    </w:p>
    <w:p w:rsidR="00F53D4C" w:rsidRDefault="00F53D4C">
      <w:pPr>
        <w:rPr>
          <w:rFonts w:hint="eastAsia"/>
          <w:szCs w:val="21"/>
          <w:lang w:val="fr-CH"/>
        </w:rPr>
      </w:pPr>
      <w:r>
        <w:rPr>
          <w:rFonts w:hint="eastAsia"/>
          <w:szCs w:val="21"/>
          <w:lang w:val="fr-CH"/>
        </w:rPr>
        <w:t>议程项目</w:t>
      </w:r>
      <w:r w:rsidR="00AD5232">
        <w:rPr>
          <w:rFonts w:hint="eastAsia"/>
          <w:szCs w:val="21"/>
          <w:lang w:val="fr-CH"/>
        </w:rPr>
        <w:t>3</w:t>
      </w:r>
    </w:p>
    <w:p w:rsidR="00F53D4C" w:rsidRDefault="00AD5232" w:rsidP="004858FB">
      <w:pPr>
        <w:rPr>
          <w:rFonts w:eastAsia="SimHei" w:hint="eastAsia"/>
        </w:rPr>
      </w:pPr>
      <w:r w:rsidRPr="00AD5232">
        <w:rPr>
          <w:rFonts w:eastAsia="SimHei" w:hint="eastAsia"/>
        </w:rPr>
        <w:t>增进和保护所有人权</w:t>
      </w:r>
      <w:r w:rsidRPr="00AD5232">
        <w:rPr>
          <w:rFonts w:eastAsia="SimHei" w:hint="eastAsia"/>
          <w:spacing w:val="-50"/>
        </w:rPr>
        <w:t>―</w:t>
      </w:r>
      <w:r w:rsidRPr="00AD5232">
        <w:rPr>
          <w:rFonts w:eastAsia="SimHei" w:hint="eastAsia"/>
        </w:rPr>
        <w:t>―公民权利、政治权利、</w:t>
      </w:r>
      <w:r w:rsidRPr="00AD5232">
        <w:rPr>
          <w:rFonts w:eastAsia="SimHei"/>
        </w:rPr>
        <w:br/>
      </w:r>
      <w:r w:rsidRPr="00AD5232">
        <w:rPr>
          <w:rFonts w:eastAsia="SimHei" w:hint="eastAsia"/>
        </w:rPr>
        <w:t>经济、社会和文化权利</w:t>
      </w:r>
      <w:r w:rsidR="00F47BA8">
        <w:rPr>
          <w:rFonts w:eastAsia="SimHei" w:hint="eastAsia"/>
        </w:rPr>
        <w:t>，</w:t>
      </w:r>
      <w:r w:rsidRPr="00AD5232">
        <w:rPr>
          <w:rFonts w:eastAsia="SimHei" w:hint="eastAsia"/>
        </w:rPr>
        <w:t>包括发展权</w:t>
      </w:r>
    </w:p>
    <w:p w:rsidR="00AD5232" w:rsidRDefault="00AD5232" w:rsidP="004858FB">
      <w:pPr>
        <w:rPr>
          <w:rFonts w:eastAsia="SimHei" w:hint="eastAsia"/>
          <w:lang w:val="fr-CH"/>
        </w:rPr>
      </w:pPr>
    </w:p>
    <w:p w:rsidR="00AD5232" w:rsidRPr="00AD5232" w:rsidRDefault="00F75048" w:rsidP="00AD5232">
      <w:pPr>
        <w:pStyle w:val="HChGC"/>
        <w:rPr>
          <w:rFonts w:hint="eastAsia"/>
        </w:rPr>
      </w:pPr>
      <w:r>
        <w:rPr>
          <w:rFonts w:hint="eastAsia"/>
        </w:rPr>
        <w:tab/>
      </w:r>
      <w:r>
        <w:rPr>
          <w:rFonts w:hint="eastAsia"/>
        </w:rPr>
        <w:tab/>
      </w:r>
      <w:r w:rsidR="00AD5232" w:rsidRPr="00AD5232">
        <w:rPr>
          <w:rFonts w:hint="eastAsia"/>
        </w:rPr>
        <w:t>人权理事会通过的决议</w:t>
      </w:r>
    </w:p>
    <w:p w:rsidR="00AD5232" w:rsidRPr="00AD5232" w:rsidRDefault="00AD5232" w:rsidP="00AD5232">
      <w:pPr>
        <w:pStyle w:val="H1GC"/>
        <w:rPr>
          <w:rFonts w:hint="eastAsia"/>
        </w:rPr>
      </w:pPr>
      <w:r w:rsidRPr="00AD5232">
        <w:tab/>
      </w:r>
      <w:r w:rsidRPr="00AD5232">
        <w:tab/>
        <w:t>25</w:t>
      </w:r>
      <w:r w:rsidR="00F47BA8">
        <w:t>/6.</w:t>
      </w:r>
      <w:r>
        <w:rPr>
          <w:rFonts w:hint="eastAsia"/>
        </w:rPr>
        <w:br/>
      </w:r>
      <w:r w:rsidRPr="00AD5232">
        <w:rPr>
          <w:rFonts w:hint="eastAsia"/>
        </w:rPr>
        <w:t>儿童权利</w:t>
      </w:r>
      <w:r w:rsidR="00F47BA8">
        <w:rPr>
          <w:rFonts w:hint="eastAsia"/>
        </w:rPr>
        <w:t>：</w:t>
      </w:r>
      <w:r w:rsidRPr="00AD5232">
        <w:rPr>
          <w:rFonts w:hint="eastAsia"/>
        </w:rPr>
        <w:t>儿童诉诸司法问题</w:t>
      </w:r>
    </w:p>
    <w:p w:rsidR="00AD5232" w:rsidRPr="00AD5232" w:rsidRDefault="00AD5232" w:rsidP="00AD5232">
      <w:pPr>
        <w:pStyle w:val="SingleTxtGC"/>
        <w:rPr>
          <w:rFonts w:hint="eastAsia"/>
        </w:rPr>
      </w:pPr>
      <w:r w:rsidRPr="00AD5232">
        <w:rPr>
          <w:rFonts w:hint="eastAsia"/>
        </w:rPr>
        <w:tab/>
      </w:r>
      <w:r w:rsidRPr="00AD5232">
        <w:rPr>
          <w:rFonts w:eastAsia="KaiTi_GB2312" w:hint="eastAsia"/>
        </w:rPr>
        <w:t>人权理事会</w:t>
      </w:r>
      <w:r w:rsidR="00F47BA8">
        <w:rPr>
          <w:rFonts w:hint="eastAsia"/>
        </w:rPr>
        <w:t>，</w:t>
      </w:r>
    </w:p>
    <w:p w:rsidR="00AD5232" w:rsidRPr="00AD5232" w:rsidRDefault="00AD5232" w:rsidP="00AD5232">
      <w:pPr>
        <w:pStyle w:val="SingleTxtGC"/>
        <w:rPr>
          <w:rFonts w:hint="eastAsia"/>
        </w:rPr>
      </w:pPr>
      <w:r w:rsidRPr="00AD5232">
        <w:rPr>
          <w:rFonts w:hint="eastAsia"/>
        </w:rPr>
        <w:tab/>
      </w:r>
      <w:r w:rsidRPr="00AD5232">
        <w:rPr>
          <w:rFonts w:eastAsia="KaiTi_GB2312" w:hint="eastAsia"/>
        </w:rPr>
        <w:t>着重</w:t>
      </w:r>
      <w:r w:rsidRPr="00AD5232">
        <w:rPr>
          <w:rFonts w:hint="eastAsia"/>
        </w:rPr>
        <w:t>指出</w:t>
      </w:r>
      <w:r w:rsidR="00F47BA8">
        <w:rPr>
          <w:rFonts w:hint="eastAsia"/>
        </w:rPr>
        <w:t>，</w:t>
      </w:r>
      <w:r w:rsidRPr="00AD5232">
        <w:rPr>
          <w:rFonts w:hint="eastAsia"/>
        </w:rPr>
        <w:t>《儿童权利公约》构成增进和保护儿童权利的标准</w:t>
      </w:r>
      <w:r w:rsidR="00F47BA8">
        <w:rPr>
          <w:rFonts w:hint="eastAsia"/>
        </w:rPr>
        <w:t>，</w:t>
      </w:r>
      <w:r w:rsidRPr="00AD5232">
        <w:rPr>
          <w:rFonts w:hint="eastAsia"/>
        </w:rPr>
        <w:t>重申《公约》缔约国应采取一切适当的立法、行政和其他措施以实现其中确认的权利</w:t>
      </w:r>
      <w:r w:rsidR="00F47BA8">
        <w:rPr>
          <w:rFonts w:hint="eastAsia"/>
        </w:rPr>
        <w:t>，</w:t>
      </w:r>
      <w:r w:rsidRPr="00AD5232">
        <w:rPr>
          <w:rFonts w:hint="eastAsia"/>
        </w:rPr>
        <w:t>同时铭记《公约》各项任择议定书的重要性</w:t>
      </w:r>
      <w:r w:rsidR="00F47BA8">
        <w:rPr>
          <w:rFonts w:hint="eastAsia"/>
        </w:rPr>
        <w:t>，</w:t>
      </w:r>
      <w:r w:rsidRPr="00AD5232">
        <w:rPr>
          <w:rFonts w:hint="eastAsia"/>
        </w:rPr>
        <w:t>并呼吁普遍批准和有效执行这些文书以及其他人权文书</w:t>
      </w:r>
      <w:r w:rsidR="00F47BA8">
        <w:rPr>
          <w:rFonts w:hint="eastAsia"/>
        </w:rPr>
        <w:t>，</w:t>
      </w:r>
    </w:p>
    <w:p w:rsidR="00AD5232" w:rsidRPr="00AD5232" w:rsidRDefault="00AD5232" w:rsidP="00AD5232">
      <w:pPr>
        <w:pStyle w:val="SingleTxtGC"/>
        <w:rPr>
          <w:rFonts w:hint="eastAsia"/>
        </w:rPr>
      </w:pPr>
      <w:r w:rsidRPr="00AD5232">
        <w:rPr>
          <w:rFonts w:hint="eastAsia"/>
        </w:rPr>
        <w:tab/>
      </w:r>
      <w:r w:rsidRPr="00AD5232">
        <w:rPr>
          <w:rFonts w:eastAsia="KaiTi_GB2312" w:hint="eastAsia"/>
        </w:rPr>
        <w:t>欢迎</w:t>
      </w:r>
      <w:r w:rsidRPr="00AD5232">
        <w:rPr>
          <w:rFonts w:hint="eastAsia"/>
        </w:rPr>
        <w:t>《儿童权利公约》通过二十五周年</w:t>
      </w:r>
      <w:r w:rsidR="00F47BA8">
        <w:rPr>
          <w:rFonts w:hint="eastAsia"/>
        </w:rPr>
        <w:t>，</w:t>
      </w:r>
    </w:p>
    <w:p w:rsidR="00AD5232" w:rsidRPr="00AD5232" w:rsidRDefault="00AD5232" w:rsidP="00AD5232">
      <w:pPr>
        <w:pStyle w:val="SingleTxtGC"/>
        <w:rPr>
          <w:rFonts w:hint="eastAsia"/>
        </w:rPr>
      </w:pPr>
      <w:r w:rsidRPr="00AD5232">
        <w:rPr>
          <w:rFonts w:hint="eastAsia"/>
        </w:rPr>
        <w:tab/>
      </w:r>
      <w:r w:rsidRPr="00AD5232">
        <w:rPr>
          <w:rFonts w:eastAsia="KaiTi_GB2312" w:hint="eastAsia"/>
        </w:rPr>
        <w:t>又欢迎</w:t>
      </w:r>
      <w:r w:rsidRPr="00AD5232">
        <w:rPr>
          <w:rFonts w:hint="eastAsia"/>
        </w:rPr>
        <w:t>《儿童权利公约关于设定来文程序的任择议定书》将于</w:t>
      </w:r>
      <w:r w:rsidRPr="00AD5232">
        <w:rPr>
          <w:rFonts w:hint="eastAsia"/>
        </w:rPr>
        <w:t>2014</w:t>
      </w:r>
      <w:r w:rsidRPr="00AD5232">
        <w:rPr>
          <w:rFonts w:hint="eastAsia"/>
        </w:rPr>
        <w:t>年</w:t>
      </w:r>
      <w:r w:rsidRPr="00AD5232">
        <w:rPr>
          <w:rFonts w:hint="eastAsia"/>
        </w:rPr>
        <w:t>4</w:t>
      </w:r>
      <w:r w:rsidRPr="00AD5232">
        <w:rPr>
          <w:rFonts w:hint="eastAsia"/>
        </w:rPr>
        <w:t>月</w:t>
      </w:r>
      <w:r w:rsidRPr="00AD5232">
        <w:rPr>
          <w:rFonts w:hint="eastAsia"/>
        </w:rPr>
        <w:t>14</w:t>
      </w:r>
      <w:r w:rsidRPr="00AD5232">
        <w:rPr>
          <w:rFonts w:hint="eastAsia"/>
        </w:rPr>
        <w:t>日生效</w:t>
      </w:r>
      <w:r w:rsidR="00F47BA8">
        <w:rPr>
          <w:rFonts w:hint="eastAsia"/>
        </w:rPr>
        <w:t>，</w:t>
      </w:r>
    </w:p>
    <w:p w:rsidR="00AD5232" w:rsidRPr="00AD5232" w:rsidRDefault="00AD5232" w:rsidP="00AD5232">
      <w:pPr>
        <w:pStyle w:val="SingleTxtGC"/>
        <w:rPr>
          <w:rFonts w:hint="eastAsia"/>
        </w:rPr>
      </w:pPr>
      <w:r w:rsidRPr="00AD5232">
        <w:rPr>
          <w:rFonts w:hint="eastAsia"/>
        </w:rPr>
        <w:tab/>
      </w:r>
      <w:r w:rsidRPr="00AD5232">
        <w:rPr>
          <w:rFonts w:eastAsia="KaiTi_GB2312" w:hint="eastAsia"/>
        </w:rPr>
        <w:t>重申</w:t>
      </w:r>
      <w:r w:rsidRPr="00AD5232">
        <w:rPr>
          <w:rFonts w:hint="eastAsia"/>
        </w:rPr>
        <w:t>人权委员会、人权理事会和大会有关儿童权利的各项决议</w:t>
      </w:r>
      <w:r w:rsidR="00F47BA8">
        <w:rPr>
          <w:rFonts w:hint="eastAsia"/>
        </w:rPr>
        <w:t>，</w:t>
      </w:r>
    </w:p>
    <w:p w:rsidR="00AD5232" w:rsidRPr="00AD5232" w:rsidRDefault="00AD5232" w:rsidP="00AD5232">
      <w:pPr>
        <w:pStyle w:val="SingleTxtGC"/>
        <w:rPr>
          <w:rFonts w:hint="eastAsia"/>
        </w:rPr>
      </w:pPr>
      <w:r w:rsidRPr="00AD5232">
        <w:rPr>
          <w:rFonts w:hint="eastAsia"/>
        </w:rPr>
        <w:tab/>
      </w:r>
      <w:r w:rsidRPr="00AD5232">
        <w:rPr>
          <w:rFonts w:eastAsia="KaiTi_GB2312" w:hint="eastAsia"/>
        </w:rPr>
        <w:t>回顾</w:t>
      </w:r>
      <w:r w:rsidRPr="00AD5232">
        <w:rPr>
          <w:rFonts w:hint="eastAsia"/>
        </w:rPr>
        <w:t>理事会</w:t>
      </w:r>
      <w:r w:rsidRPr="00AD5232">
        <w:rPr>
          <w:rFonts w:hint="eastAsia"/>
        </w:rPr>
        <w:t>2013</w:t>
      </w:r>
      <w:r w:rsidRPr="00AD5232">
        <w:rPr>
          <w:rFonts w:hint="eastAsia"/>
        </w:rPr>
        <w:t>年</w:t>
      </w:r>
      <w:r w:rsidRPr="00AD5232">
        <w:rPr>
          <w:rFonts w:hint="eastAsia"/>
        </w:rPr>
        <w:t>9</w:t>
      </w:r>
      <w:r w:rsidRPr="00AD5232">
        <w:rPr>
          <w:rFonts w:hint="eastAsia"/>
        </w:rPr>
        <w:t>月</w:t>
      </w:r>
      <w:r w:rsidRPr="00AD5232">
        <w:rPr>
          <w:rFonts w:hint="eastAsia"/>
        </w:rPr>
        <w:t>26</w:t>
      </w:r>
      <w:r w:rsidRPr="00AD5232">
        <w:rPr>
          <w:rFonts w:hint="eastAsia"/>
        </w:rPr>
        <w:t>日关于司法领域、特别是少年司法领域的人权问题的第</w:t>
      </w:r>
      <w:r w:rsidRPr="00AD5232">
        <w:rPr>
          <w:rFonts w:hint="eastAsia"/>
        </w:rPr>
        <w:t>24</w:t>
      </w:r>
      <w:r w:rsidR="00F47BA8">
        <w:rPr>
          <w:rFonts w:hint="eastAsia"/>
        </w:rPr>
        <w:t>/</w:t>
      </w:r>
      <w:r w:rsidRPr="00AD5232">
        <w:rPr>
          <w:rFonts w:hint="eastAsia"/>
        </w:rPr>
        <w:t>12</w:t>
      </w:r>
      <w:r w:rsidRPr="00AD5232">
        <w:rPr>
          <w:rFonts w:hint="eastAsia"/>
        </w:rPr>
        <w:t>号决议</w:t>
      </w:r>
      <w:r w:rsidR="00F47BA8">
        <w:rPr>
          <w:rFonts w:hint="eastAsia"/>
        </w:rPr>
        <w:t>，</w:t>
      </w:r>
    </w:p>
    <w:p w:rsidR="00AD5232" w:rsidRPr="00AD5232" w:rsidRDefault="00AD5232" w:rsidP="00AD5232">
      <w:pPr>
        <w:pStyle w:val="SingleTxtGC"/>
        <w:rPr>
          <w:rFonts w:hint="eastAsia"/>
        </w:rPr>
      </w:pPr>
      <w:r w:rsidRPr="00AD5232">
        <w:rPr>
          <w:rFonts w:hint="eastAsia"/>
        </w:rPr>
        <w:tab/>
      </w:r>
      <w:r w:rsidRPr="0080582B">
        <w:rPr>
          <w:rFonts w:eastAsia="KaiTi_GB2312" w:hint="eastAsia"/>
        </w:rPr>
        <w:t>又回顾</w:t>
      </w:r>
      <w:r w:rsidRPr="00AD5232">
        <w:rPr>
          <w:rFonts w:hint="eastAsia"/>
        </w:rPr>
        <w:t>理事会关于人权理事会体制建设的第</w:t>
      </w:r>
      <w:r w:rsidRPr="00AD5232">
        <w:rPr>
          <w:rFonts w:hint="eastAsia"/>
        </w:rPr>
        <w:t>5</w:t>
      </w:r>
      <w:r w:rsidR="00F47BA8">
        <w:rPr>
          <w:rFonts w:hint="eastAsia"/>
        </w:rPr>
        <w:t>/</w:t>
      </w:r>
      <w:r w:rsidRPr="00AD5232">
        <w:rPr>
          <w:rFonts w:hint="eastAsia"/>
        </w:rPr>
        <w:t>1</w:t>
      </w:r>
      <w:r w:rsidRPr="00AD5232">
        <w:rPr>
          <w:rFonts w:hint="eastAsia"/>
        </w:rPr>
        <w:t>号决议和关于理事会特别程序任务负责人行为守则的第</w:t>
      </w:r>
      <w:r w:rsidRPr="00AD5232">
        <w:rPr>
          <w:rFonts w:hint="eastAsia"/>
        </w:rPr>
        <w:t>5</w:t>
      </w:r>
      <w:r w:rsidR="00F47BA8">
        <w:rPr>
          <w:rFonts w:hint="eastAsia"/>
        </w:rPr>
        <w:t>/</w:t>
      </w:r>
      <w:r w:rsidRPr="00AD5232">
        <w:rPr>
          <w:rFonts w:hint="eastAsia"/>
        </w:rPr>
        <w:t>2</w:t>
      </w:r>
      <w:r w:rsidRPr="00AD5232">
        <w:rPr>
          <w:rFonts w:hint="eastAsia"/>
        </w:rPr>
        <w:t>号决议</w:t>
      </w:r>
      <w:r w:rsidR="00F47BA8">
        <w:rPr>
          <w:rFonts w:hint="eastAsia"/>
        </w:rPr>
        <w:t>，</w:t>
      </w:r>
      <w:r w:rsidRPr="00AD5232">
        <w:rPr>
          <w:rFonts w:hint="eastAsia"/>
        </w:rPr>
        <w:t>强调任务负责人应根据这两项决议及其附件履行职责</w:t>
      </w:r>
      <w:r w:rsidR="00F47BA8">
        <w:rPr>
          <w:rFonts w:hint="eastAsia"/>
        </w:rPr>
        <w:t>，</w:t>
      </w:r>
    </w:p>
    <w:p w:rsidR="00AD5232" w:rsidRPr="00AD5232" w:rsidRDefault="00AD5232" w:rsidP="00AD5232">
      <w:pPr>
        <w:pStyle w:val="SingleTxtGC"/>
        <w:rPr>
          <w:rFonts w:hint="eastAsia"/>
        </w:rPr>
      </w:pPr>
      <w:r w:rsidRPr="00AD5232">
        <w:rPr>
          <w:rFonts w:hint="eastAsia"/>
        </w:rPr>
        <w:tab/>
      </w:r>
      <w:r w:rsidRPr="0080582B">
        <w:rPr>
          <w:rFonts w:eastAsia="KaiTi_GB2312" w:hint="eastAsia"/>
        </w:rPr>
        <w:t>重申</w:t>
      </w:r>
      <w:r w:rsidRPr="00AD5232">
        <w:rPr>
          <w:rFonts w:hint="eastAsia"/>
        </w:rPr>
        <w:t>《儿童权利公约》的一般原则</w:t>
      </w:r>
      <w:r w:rsidR="00F47BA8">
        <w:rPr>
          <w:rFonts w:hint="eastAsia"/>
        </w:rPr>
        <w:t>，</w:t>
      </w:r>
      <w:r w:rsidRPr="00AD5232">
        <w:rPr>
          <w:rFonts w:hint="eastAsia"/>
        </w:rPr>
        <w:t>包括儿童的最大利益、不歧视、参与、生存和发展等一般原则</w:t>
      </w:r>
      <w:r w:rsidR="00F47BA8">
        <w:rPr>
          <w:rFonts w:hint="eastAsia"/>
        </w:rPr>
        <w:t>，</w:t>
      </w:r>
      <w:r w:rsidRPr="00AD5232">
        <w:rPr>
          <w:rFonts w:hint="eastAsia"/>
        </w:rPr>
        <w:t>乃是一切有关儿童的行动的框架</w:t>
      </w:r>
      <w:r w:rsidR="00F47BA8">
        <w:rPr>
          <w:rFonts w:hint="eastAsia"/>
        </w:rPr>
        <w:t>；</w:t>
      </w:r>
    </w:p>
    <w:p w:rsidR="00AD5232" w:rsidRPr="00AD5232" w:rsidRDefault="00AD5232" w:rsidP="00AD5232">
      <w:pPr>
        <w:pStyle w:val="SingleTxtGC"/>
        <w:rPr>
          <w:rFonts w:hint="eastAsia"/>
        </w:rPr>
      </w:pPr>
      <w:r w:rsidRPr="00AD5232">
        <w:rPr>
          <w:rFonts w:hint="eastAsia"/>
        </w:rPr>
        <w:tab/>
      </w:r>
      <w:r w:rsidRPr="0080582B">
        <w:rPr>
          <w:rFonts w:eastAsia="KaiTi_GB2312" w:hint="eastAsia"/>
        </w:rPr>
        <w:t>赞赏地注意到</w:t>
      </w:r>
      <w:r w:rsidRPr="00AD5232">
        <w:rPr>
          <w:rFonts w:hint="eastAsia"/>
        </w:rPr>
        <w:t>儿童权利委员会和其他联合国条约机构就儿童诉诸司法问题所开展的工作</w:t>
      </w:r>
      <w:r w:rsidR="00F47BA8">
        <w:rPr>
          <w:rFonts w:hint="eastAsia"/>
        </w:rPr>
        <w:t>，</w:t>
      </w:r>
    </w:p>
    <w:p w:rsidR="00AD5232" w:rsidRPr="00AD5232" w:rsidRDefault="00AD5232" w:rsidP="00AD5232">
      <w:pPr>
        <w:pStyle w:val="SingleTxtGC"/>
        <w:rPr>
          <w:rFonts w:hint="eastAsia"/>
        </w:rPr>
      </w:pPr>
      <w:r w:rsidRPr="00AD5232">
        <w:rPr>
          <w:rFonts w:hint="eastAsia"/>
        </w:rPr>
        <w:tab/>
      </w:r>
      <w:r w:rsidRPr="0080582B">
        <w:rPr>
          <w:rFonts w:eastAsia="KaiTi_GB2312" w:hint="eastAsia"/>
        </w:rPr>
        <w:t>欢迎</w:t>
      </w:r>
      <w:r w:rsidRPr="00AD5232">
        <w:rPr>
          <w:rFonts w:hint="eastAsia"/>
        </w:rPr>
        <w:t>人权理事会各特别程序</w:t>
      </w:r>
      <w:r w:rsidR="00F47BA8">
        <w:rPr>
          <w:rFonts w:hint="eastAsia"/>
        </w:rPr>
        <w:t>，</w:t>
      </w:r>
      <w:r w:rsidRPr="00AD5232">
        <w:rPr>
          <w:rFonts w:hint="eastAsia"/>
        </w:rPr>
        <w:t>尤其是买卖儿童、儿童卖淫和儿童色情制品问题特别报告员在其各自任务范围内对儿童权利问题所给予的重视</w:t>
      </w:r>
      <w:r w:rsidR="00F47BA8">
        <w:rPr>
          <w:rFonts w:hint="eastAsia"/>
        </w:rPr>
        <w:t>，</w:t>
      </w:r>
      <w:r w:rsidRPr="00AD5232">
        <w:rPr>
          <w:rFonts w:hint="eastAsia"/>
        </w:rPr>
        <w:t>赞赏地注意到特别报告员向人权理事会提交的年度报告</w:t>
      </w:r>
      <w:r w:rsidR="00F47BA8">
        <w:rPr>
          <w:rFonts w:hint="eastAsia"/>
        </w:rPr>
        <w:t>，</w:t>
      </w:r>
      <w:r w:rsidR="00F47BA8">
        <w:rPr>
          <w:rStyle w:val="FootnoteReference"/>
        </w:rPr>
        <w:footnoteReference w:id="2"/>
      </w:r>
      <w:r w:rsidRPr="00AD5232">
        <w:rPr>
          <w:rFonts w:hint="eastAsia"/>
        </w:rPr>
        <w:t xml:space="preserve"> </w:t>
      </w:r>
      <w:r w:rsidRPr="00AD5232">
        <w:rPr>
          <w:rFonts w:hint="eastAsia"/>
        </w:rPr>
        <w:t>其中概要阐述了与其任务相关的主要问题</w:t>
      </w:r>
      <w:r w:rsidR="00F47BA8">
        <w:rPr>
          <w:rFonts w:hint="eastAsia"/>
        </w:rPr>
        <w:t>，</w:t>
      </w:r>
    </w:p>
    <w:p w:rsidR="00AD5232" w:rsidRPr="00F47BA8" w:rsidRDefault="00AD5232" w:rsidP="00AD5232">
      <w:pPr>
        <w:pStyle w:val="SingleTxtGC"/>
        <w:rPr>
          <w:rFonts w:hint="eastAsia"/>
          <w:spacing w:val="-1"/>
        </w:rPr>
      </w:pPr>
      <w:r w:rsidRPr="00AD5232">
        <w:rPr>
          <w:rFonts w:hint="eastAsia"/>
        </w:rPr>
        <w:tab/>
      </w:r>
      <w:r w:rsidRPr="00F47BA8">
        <w:rPr>
          <w:rFonts w:eastAsia="KaiTi_GB2312" w:hint="eastAsia"/>
          <w:spacing w:val="-1"/>
        </w:rPr>
        <w:t>承认</w:t>
      </w:r>
      <w:r w:rsidRPr="00F47BA8">
        <w:rPr>
          <w:rFonts w:hint="eastAsia"/>
          <w:spacing w:val="-1"/>
        </w:rPr>
        <w:t>暴力侵害儿童问题秘书长特别代表和负责儿童与武装冲突问题的秘书长特别代表对增进和保护儿童权利工作所作的重要贡献</w:t>
      </w:r>
      <w:r w:rsidR="00F47BA8" w:rsidRPr="00F47BA8">
        <w:rPr>
          <w:rFonts w:hint="eastAsia"/>
          <w:spacing w:val="-1"/>
        </w:rPr>
        <w:t>，</w:t>
      </w:r>
      <w:r w:rsidRPr="00F47BA8">
        <w:rPr>
          <w:rFonts w:hint="eastAsia"/>
          <w:spacing w:val="-1"/>
        </w:rPr>
        <w:t>注意到他们的最新报告</w:t>
      </w:r>
      <w:r w:rsidR="00F47BA8" w:rsidRPr="00F47BA8">
        <w:rPr>
          <w:rFonts w:hint="eastAsia"/>
          <w:spacing w:val="-1"/>
        </w:rPr>
        <w:t>，</w:t>
      </w:r>
      <w:r w:rsidR="00F47BA8" w:rsidRPr="00F47BA8">
        <w:rPr>
          <w:rStyle w:val="FootnoteReference"/>
          <w:spacing w:val="-1"/>
        </w:rPr>
        <w:footnoteReference w:id="3"/>
      </w:r>
    </w:p>
    <w:p w:rsidR="00AD5232" w:rsidRPr="00AD5232" w:rsidRDefault="00AD5232" w:rsidP="00AD5232">
      <w:pPr>
        <w:pStyle w:val="SingleTxtGC"/>
        <w:rPr>
          <w:rFonts w:hint="eastAsia"/>
        </w:rPr>
      </w:pPr>
      <w:r w:rsidRPr="00AD5232">
        <w:rPr>
          <w:rFonts w:hint="eastAsia"/>
        </w:rPr>
        <w:tab/>
      </w:r>
      <w:r w:rsidRPr="0080582B">
        <w:rPr>
          <w:rFonts w:eastAsia="KaiTi_GB2312" w:hint="eastAsia"/>
        </w:rPr>
        <w:t>回顾</w:t>
      </w:r>
      <w:r w:rsidRPr="00AD5232">
        <w:rPr>
          <w:rFonts w:hint="eastAsia"/>
        </w:rPr>
        <w:t>买卖儿童、儿童卖淫和儿童色情制品问题特别报告员和暴力侵害儿童问题秘书长特别代表的联合报告</w:t>
      </w:r>
      <w:r w:rsidR="00F47BA8">
        <w:rPr>
          <w:rFonts w:hint="eastAsia"/>
        </w:rPr>
        <w:t>，</w:t>
      </w:r>
      <w:r w:rsidR="00F47BA8">
        <w:rPr>
          <w:rStyle w:val="FootnoteReference"/>
        </w:rPr>
        <w:footnoteReference w:id="4"/>
      </w:r>
      <w:r w:rsidRPr="00AD5232">
        <w:rPr>
          <w:rFonts w:hint="eastAsia"/>
        </w:rPr>
        <w:t xml:space="preserve"> </w:t>
      </w:r>
      <w:r w:rsidRPr="00AD5232">
        <w:rPr>
          <w:rFonts w:hint="eastAsia"/>
        </w:rPr>
        <w:t>其中概述了在处理暴力事件方面可利用的体恤儿童的咨询、申诉和报告机制</w:t>
      </w:r>
      <w:r w:rsidR="00F47BA8">
        <w:rPr>
          <w:rFonts w:hint="eastAsia"/>
        </w:rPr>
        <w:t>，</w:t>
      </w:r>
      <w:r w:rsidRPr="00AD5232">
        <w:rPr>
          <w:rFonts w:hint="eastAsia"/>
        </w:rPr>
        <w:t>并回顾联合国人权事务高级专员办事处、联合国毒品和犯罪问题办公室和负责暴力侵害儿童问题的秘书长特别代表关于预防和应对少年司法系统内暴力侵害儿童行为的联合报告</w:t>
      </w:r>
      <w:r w:rsidR="00F47BA8">
        <w:rPr>
          <w:rFonts w:hint="eastAsia"/>
        </w:rPr>
        <w:t>，</w:t>
      </w:r>
      <w:r w:rsidR="00F47BA8">
        <w:rPr>
          <w:rStyle w:val="FootnoteReference"/>
        </w:rPr>
        <w:footnoteReference w:id="5"/>
      </w:r>
      <w:r w:rsidRPr="00AD5232">
        <w:rPr>
          <w:rFonts w:hint="eastAsia"/>
        </w:rPr>
        <w:t xml:space="preserve"> </w:t>
      </w:r>
    </w:p>
    <w:p w:rsidR="00AD5232" w:rsidRPr="00AD5232" w:rsidRDefault="00AD5232" w:rsidP="00AD5232">
      <w:pPr>
        <w:pStyle w:val="SingleTxtGC"/>
        <w:rPr>
          <w:rFonts w:hint="eastAsia"/>
        </w:rPr>
      </w:pPr>
      <w:r w:rsidRPr="00AD5232">
        <w:rPr>
          <w:rFonts w:hint="eastAsia"/>
        </w:rPr>
        <w:tab/>
      </w:r>
      <w:r w:rsidRPr="0080582B">
        <w:rPr>
          <w:rFonts w:eastAsia="KaiTi_GB2312" w:hint="eastAsia"/>
        </w:rPr>
        <w:t>又回顾</w:t>
      </w:r>
      <w:r w:rsidRPr="00AD5232">
        <w:rPr>
          <w:rFonts w:hint="eastAsia"/>
        </w:rPr>
        <w:t>土著人民权利专家机制关于诉诸司法增进和保护土著人民权利的研究报告</w:t>
      </w:r>
      <w:r w:rsidR="00F47BA8">
        <w:rPr>
          <w:rFonts w:hint="eastAsia"/>
        </w:rPr>
        <w:t>，</w:t>
      </w:r>
      <w:r w:rsidR="00F47BA8">
        <w:rPr>
          <w:rStyle w:val="FootnoteReference"/>
        </w:rPr>
        <w:footnoteReference w:id="6"/>
      </w:r>
    </w:p>
    <w:p w:rsidR="00AD5232" w:rsidRPr="00AD5232" w:rsidRDefault="00AD5232" w:rsidP="00AD5232">
      <w:pPr>
        <w:pStyle w:val="SingleTxtGC"/>
        <w:rPr>
          <w:rFonts w:hint="eastAsia"/>
        </w:rPr>
      </w:pPr>
      <w:r w:rsidRPr="00AD5232">
        <w:rPr>
          <w:rFonts w:hint="eastAsia"/>
        </w:rPr>
        <w:tab/>
      </w:r>
      <w:r w:rsidRPr="0080582B">
        <w:rPr>
          <w:rFonts w:eastAsia="KaiTi_GB2312" w:hint="eastAsia"/>
        </w:rPr>
        <w:t>还回顾</w:t>
      </w:r>
      <w:r w:rsidRPr="00AD5232">
        <w:rPr>
          <w:rFonts w:hint="eastAsia"/>
        </w:rPr>
        <w:t>联合国关于接触司法系统的儿童待遇问题的有关规则和准则</w:t>
      </w:r>
      <w:r w:rsidR="00F47BA8">
        <w:rPr>
          <w:rFonts w:hint="eastAsia"/>
        </w:rPr>
        <w:t>，</w:t>
      </w:r>
      <w:r w:rsidRPr="00AD5232">
        <w:rPr>
          <w:rFonts w:hint="eastAsia"/>
        </w:rPr>
        <w:t>如《联合国少年司法最低限度标准规则》</w:t>
      </w:r>
      <w:r w:rsidR="00F47BA8">
        <w:rPr>
          <w:rFonts w:hint="eastAsia"/>
        </w:rPr>
        <w:t>(</w:t>
      </w:r>
      <w:r w:rsidRPr="00AD5232">
        <w:rPr>
          <w:rFonts w:hint="eastAsia"/>
        </w:rPr>
        <w:t>“北京规则”</w:t>
      </w:r>
      <w:r w:rsidR="00F47BA8">
        <w:rPr>
          <w:rFonts w:hint="eastAsia"/>
        </w:rPr>
        <w:t>)</w:t>
      </w:r>
      <w:r w:rsidRPr="00AD5232">
        <w:rPr>
          <w:rFonts w:hint="eastAsia"/>
        </w:rPr>
        <w:t>、《联合国保护被剥夺自由少年规则》</w:t>
      </w:r>
      <w:r w:rsidR="00F47BA8">
        <w:rPr>
          <w:rFonts w:hint="eastAsia"/>
        </w:rPr>
        <w:t>(</w:t>
      </w:r>
      <w:r w:rsidRPr="00AD5232">
        <w:rPr>
          <w:rFonts w:hint="eastAsia"/>
        </w:rPr>
        <w:t>“哈瓦那规则”</w:t>
      </w:r>
      <w:r w:rsidR="00F47BA8">
        <w:rPr>
          <w:rFonts w:hint="eastAsia"/>
        </w:rPr>
        <w:t>)</w:t>
      </w:r>
      <w:r w:rsidRPr="00AD5232">
        <w:rPr>
          <w:rFonts w:hint="eastAsia"/>
        </w:rPr>
        <w:t>、《联合国预防少年犯罪准则》</w:t>
      </w:r>
      <w:r w:rsidR="00F47BA8">
        <w:rPr>
          <w:rFonts w:hint="eastAsia"/>
        </w:rPr>
        <w:t>(</w:t>
      </w:r>
      <w:r w:rsidRPr="00AD5232">
        <w:rPr>
          <w:rFonts w:hint="eastAsia"/>
        </w:rPr>
        <w:t>“利雅得准则”</w:t>
      </w:r>
      <w:r w:rsidR="00F47BA8">
        <w:rPr>
          <w:rFonts w:hint="eastAsia"/>
        </w:rPr>
        <w:t>)</w:t>
      </w:r>
      <w:r w:rsidRPr="00AD5232">
        <w:rPr>
          <w:rFonts w:hint="eastAsia"/>
        </w:rPr>
        <w:t>、《刑事司法系统中儿童问题行动指南》</w:t>
      </w:r>
      <w:r w:rsidR="00F47BA8">
        <w:rPr>
          <w:rFonts w:hint="eastAsia"/>
        </w:rPr>
        <w:t>(</w:t>
      </w:r>
      <w:r w:rsidRPr="00AD5232">
        <w:rPr>
          <w:rFonts w:hint="eastAsia"/>
        </w:rPr>
        <w:t>“维也纳指南”</w:t>
      </w:r>
      <w:r w:rsidR="00F47BA8">
        <w:rPr>
          <w:rFonts w:hint="eastAsia"/>
        </w:rPr>
        <w:t>)</w:t>
      </w:r>
      <w:r w:rsidRPr="00AD5232">
        <w:rPr>
          <w:rFonts w:hint="eastAsia"/>
        </w:rPr>
        <w:t>、《儿童被害人和证人刑事司法事项导则》、《关于儿童替代性照料的适当利用和条件的联合国准则》、《联合国关于在刑事司法系统中获得法律援助机会的原则和准则》、《联合国关于女性囚犯待遇和女性罪犯非拘禁措施的规则》</w:t>
      </w:r>
      <w:r w:rsidR="00F47BA8">
        <w:rPr>
          <w:rFonts w:hint="eastAsia"/>
        </w:rPr>
        <w:t>(</w:t>
      </w:r>
      <w:r w:rsidRPr="00AD5232">
        <w:rPr>
          <w:rFonts w:hint="eastAsia"/>
        </w:rPr>
        <w:t>“曼谷规则”</w:t>
      </w:r>
      <w:r w:rsidR="00F47BA8">
        <w:rPr>
          <w:rFonts w:hint="eastAsia"/>
        </w:rPr>
        <w:t>)</w:t>
      </w:r>
      <w:r w:rsidRPr="00AD5232">
        <w:rPr>
          <w:rFonts w:hint="eastAsia"/>
        </w:rPr>
        <w:t>、以及《关于在刑事事项中使用恢复性司法方案的基本原则》</w:t>
      </w:r>
      <w:r w:rsidR="00F47BA8">
        <w:rPr>
          <w:rFonts w:hint="eastAsia"/>
        </w:rPr>
        <w:t>，</w:t>
      </w:r>
      <w:r w:rsidRPr="00AD5232">
        <w:rPr>
          <w:rFonts w:hint="eastAsia"/>
        </w:rPr>
        <w:t>并注意到秘书长</w:t>
      </w:r>
      <w:r w:rsidRPr="00AD5232">
        <w:rPr>
          <w:rFonts w:hint="eastAsia"/>
        </w:rPr>
        <w:t>2008</w:t>
      </w:r>
      <w:r w:rsidRPr="00AD5232">
        <w:rPr>
          <w:rFonts w:hint="eastAsia"/>
        </w:rPr>
        <w:t>年</w:t>
      </w:r>
      <w:r w:rsidRPr="00AD5232">
        <w:rPr>
          <w:rFonts w:hint="eastAsia"/>
        </w:rPr>
        <w:t>9</w:t>
      </w:r>
      <w:r w:rsidRPr="00AD5232">
        <w:rPr>
          <w:rFonts w:hint="eastAsia"/>
        </w:rPr>
        <w:t>月关于联合国儿童司法办法的指导性说明</w:t>
      </w:r>
      <w:r w:rsidR="00F47BA8">
        <w:rPr>
          <w:rFonts w:hint="eastAsia"/>
        </w:rPr>
        <w:t>，</w:t>
      </w:r>
    </w:p>
    <w:p w:rsidR="00AD5232" w:rsidRPr="00AD5232" w:rsidRDefault="00AD5232" w:rsidP="00AD5232">
      <w:pPr>
        <w:pStyle w:val="SingleTxtGC"/>
        <w:rPr>
          <w:rFonts w:hint="eastAsia"/>
        </w:rPr>
      </w:pPr>
      <w:r w:rsidRPr="00AD5232">
        <w:rPr>
          <w:rFonts w:hint="eastAsia"/>
        </w:rPr>
        <w:tab/>
      </w:r>
      <w:r w:rsidRPr="0080582B">
        <w:rPr>
          <w:rFonts w:eastAsia="KaiTi_GB2312" w:hint="eastAsia"/>
        </w:rPr>
        <w:t>强调</w:t>
      </w:r>
      <w:r w:rsidRPr="00AD5232">
        <w:rPr>
          <w:rFonts w:hint="eastAsia"/>
        </w:rPr>
        <w:t>必须在发生侵犯儿童权利行为之前采取防范措施</w:t>
      </w:r>
      <w:r w:rsidR="00F47BA8">
        <w:rPr>
          <w:rFonts w:hint="eastAsia"/>
        </w:rPr>
        <w:t>，</w:t>
      </w:r>
    </w:p>
    <w:p w:rsidR="00AD5232" w:rsidRPr="00AD5232" w:rsidRDefault="00AD5232" w:rsidP="00AD5232">
      <w:pPr>
        <w:pStyle w:val="SingleTxtGC"/>
        <w:rPr>
          <w:rFonts w:hint="eastAsia"/>
        </w:rPr>
      </w:pPr>
      <w:r w:rsidRPr="00AD5232">
        <w:rPr>
          <w:rFonts w:hint="eastAsia"/>
        </w:rPr>
        <w:tab/>
      </w:r>
      <w:r w:rsidRPr="0080582B">
        <w:rPr>
          <w:rFonts w:eastAsia="KaiTi_GB2312" w:hint="eastAsia"/>
        </w:rPr>
        <w:t>着重</w:t>
      </w:r>
      <w:r w:rsidRPr="00AD5232">
        <w:rPr>
          <w:rFonts w:hint="eastAsia"/>
        </w:rPr>
        <w:t>指出</w:t>
      </w:r>
      <w:r w:rsidR="00F47BA8">
        <w:rPr>
          <w:rFonts w:hint="eastAsia"/>
        </w:rPr>
        <w:t>，</w:t>
      </w:r>
      <w:r w:rsidRPr="00AD5232">
        <w:rPr>
          <w:rFonts w:hint="eastAsia"/>
        </w:rPr>
        <w:t>人人有权诉诸司法</w:t>
      </w:r>
      <w:r w:rsidR="00F47BA8">
        <w:rPr>
          <w:rFonts w:hint="eastAsia"/>
        </w:rPr>
        <w:t>，</w:t>
      </w:r>
      <w:r w:rsidRPr="00AD5232">
        <w:rPr>
          <w:rFonts w:hint="eastAsia"/>
        </w:rPr>
        <w:t>包括通过一个透明、有效率的程序</w:t>
      </w:r>
      <w:r w:rsidR="00F47BA8">
        <w:rPr>
          <w:rFonts w:hint="eastAsia"/>
        </w:rPr>
        <w:t>，</w:t>
      </w:r>
      <w:r w:rsidRPr="00AD5232">
        <w:rPr>
          <w:rFonts w:hint="eastAsia"/>
        </w:rPr>
        <w:t>采用现有的负担得起的问责机制</w:t>
      </w:r>
      <w:r w:rsidR="00F47BA8">
        <w:rPr>
          <w:rFonts w:hint="eastAsia"/>
        </w:rPr>
        <w:t>，</w:t>
      </w:r>
      <w:r w:rsidRPr="00AD5232">
        <w:rPr>
          <w:rFonts w:hint="eastAsia"/>
        </w:rPr>
        <w:t>取得迅速、有效和公平的答复来保护自己的权利</w:t>
      </w:r>
      <w:r w:rsidR="00F47BA8">
        <w:rPr>
          <w:rFonts w:hint="eastAsia"/>
        </w:rPr>
        <w:t>，</w:t>
      </w:r>
      <w:r w:rsidRPr="00AD5232">
        <w:rPr>
          <w:rFonts w:hint="eastAsia"/>
        </w:rPr>
        <w:t>防止或解决争端</w:t>
      </w:r>
      <w:r w:rsidR="00F47BA8">
        <w:rPr>
          <w:rFonts w:hint="eastAsia"/>
        </w:rPr>
        <w:t>，</w:t>
      </w:r>
      <w:r w:rsidRPr="00AD5232">
        <w:rPr>
          <w:rFonts w:hint="eastAsia"/>
        </w:rPr>
        <w:t>监控滥用权力现象</w:t>
      </w:r>
      <w:r w:rsidR="00F47BA8">
        <w:rPr>
          <w:rFonts w:hint="eastAsia"/>
        </w:rPr>
        <w:t>，</w:t>
      </w:r>
      <w:r w:rsidRPr="00AD5232">
        <w:rPr>
          <w:rFonts w:hint="eastAsia"/>
        </w:rPr>
        <w:t>这是通过司法加强法治的重要基础</w:t>
      </w:r>
      <w:r w:rsidR="00F47BA8">
        <w:rPr>
          <w:rFonts w:hint="eastAsia"/>
        </w:rPr>
        <w:t>，</w:t>
      </w:r>
    </w:p>
    <w:p w:rsidR="00AD5232" w:rsidRPr="00AD5232" w:rsidRDefault="00AD5232" w:rsidP="00AD5232">
      <w:pPr>
        <w:pStyle w:val="SingleTxtGC"/>
        <w:rPr>
          <w:rFonts w:hint="eastAsia"/>
        </w:rPr>
      </w:pPr>
      <w:r w:rsidRPr="00AD5232">
        <w:rPr>
          <w:rFonts w:hint="eastAsia"/>
        </w:rPr>
        <w:tab/>
      </w:r>
      <w:r w:rsidRPr="0080582B">
        <w:rPr>
          <w:rFonts w:eastAsia="KaiTi_GB2312" w:hint="eastAsia"/>
        </w:rPr>
        <w:t>强调</w:t>
      </w:r>
      <w:r w:rsidRPr="00AD5232">
        <w:rPr>
          <w:rFonts w:hint="eastAsia"/>
        </w:rPr>
        <w:t>必须追究在任何情况下侵犯和践踏儿童权利行为的责任</w:t>
      </w:r>
      <w:r w:rsidR="00F47BA8">
        <w:rPr>
          <w:rFonts w:hint="eastAsia"/>
        </w:rPr>
        <w:t>，</w:t>
      </w:r>
      <w:r w:rsidRPr="00AD5232">
        <w:rPr>
          <w:rFonts w:hint="eastAsia"/>
        </w:rPr>
        <w:t>包括在家庭、学校和其他场所以及在武装冲突期间所犯的此类行为的责任</w:t>
      </w:r>
      <w:r w:rsidR="00F47BA8">
        <w:rPr>
          <w:rFonts w:hint="eastAsia"/>
        </w:rPr>
        <w:t>，</w:t>
      </w:r>
      <w:r w:rsidRPr="00AD5232">
        <w:rPr>
          <w:rFonts w:hint="eastAsia"/>
        </w:rPr>
        <w:t>并需将罪犯绳之以法</w:t>
      </w:r>
      <w:r w:rsidR="00F47BA8">
        <w:rPr>
          <w:rFonts w:hint="eastAsia"/>
        </w:rPr>
        <w:t>，</w:t>
      </w:r>
    </w:p>
    <w:p w:rsidR="00AD5232" w:rsidRPr="00AD5232" w:rsidRDefault="00AD5232" w:rsidP="00AD5232">
      <w:pPr>
        <w:pStyle w:val="SingleTxtGC"/>
        <w:rPr>
          <w:rFonts w:hint="eastAsia"/>
        </w:rPr>
      </w:pPr>
      <w:r w:rsidRPr="00AD5232">
        <w:rPr>
          <w:rFonts w:hint="eastAsia"/>
        </w:rPr>
        <w:tab/>
      </w:r>
      <w:r w:rsidRPr="0080582B">
        <w:rPr>
          <w:rFonts w:eastAsia="KaiTi_GB2312" w:hint="eastAsia"/>
        </w:rPr>
        <w:t>回顾</w:t>
      </w:r>
      <w:r w:rsidRPr="00AD5232">
        <w:rPr>
          <w:rFonts w:hint="eastAsia"/>
        </w:rPr>
        <w:t>每一国家都应该提供切实的框架</w:t>
      </w:r>
      <w:r w:rsidR="00F47BA8">
        <w:rPr>
          <w:rFonts w:hint="eastAsia"/>
        </w:rPr>
        <w:t>，</w:t>
      </w:r>
      <w:r w:rsidRPr="00AD5232">
        <w:rPr>
          <w:rFonts w:hint="eastAsia"/>
        </w:rPr>
        <w:t>让儿童寻求针对侵犯人权行为的补救办法</w:t>
      </w:r>
      <w:r w:rsidR="00F47BA8">
        <w:rPr>
          <w:rFonts w:hint="eastAsia"/>
        </w:rPr>
        <w:t>，</w:t>
      </w:r>
    </w:p>
    <w:p w:rsidR="00AD5232" w:rsidRPr="00AD5232" w:rsidRDefault="00AD5232" w:rsidP="00AD5232">
      <w:pPr>
        <w:pStyle w:val="SingleTxtGC"/>
        <w:rPr>
          <w:rFonts w:hint="eastAsia"/>
        </w:rPr>
      </w:pPr>
      <w:r w:rsidRPr="00AD5232">
        <w:rPr>
          <w:rFonts w:hint="eastAsia"/>
        </w:rPr>
        <w:tab/>
      </w:r>
      <w:r w:rsidRPr="0080582B">
        <w:rPr>
          <w:rFonts w:eastAsia="KaiTi_GB2312" w:hint="eastAsia"/>
        </w:rPr>
        <w:t>确认</w:t>
      </w:r>
      <w:r w:rsidRPr="00AD5232">
        <w:rPr>
          <w:rFonts w:hint="eastAsia"/>
        </w:rPr>
        <w:t>儿童的最大利益应当成为在就侵犯儿童权利的行为寻求补救办法时的首要考虑</w:t>
      </w:r>
      <w:r w:rsidR="00F47BA8">
        <w:rPr>
          <w:rFonts w:hint="eastAsia"/>
        </w:rPr>
        <w:t>，</w:t>
      </w:r>
      <w:r w:rsidRPr="00AD5232">
        <w:rPr>
          <w:rFonts w:hint="eastAsia"/>
        </w:rPr>
        <w:t>而此种补救办法应考虑到各级均需要有体恤儿童的程序</w:t>
      </w:r>
      <w:r w:rsidR="00F47BA8">
        <w:rPr>
          <w:rFonts w:hint="eastAsia"/>
        </w:rPr>
        <w:t>，</w:t>
      </w:r>
    </w:p>
    <w:p w:rsidR="00AD5232" w:rsidRPr="00AD5232" w:rsidRDefault="00AD5232" w:rsidP="00AD5232">
      <w:pPr>
        <w:pStyle w:val="SingleTxtGC"/>
        <w:rPr>
          <w:rFonts w:hint="eastAsia"/>
        </w:rPr>
      </w:pPr>
      <w:r w:rsidRPr="00AD5232">
        <w:rPr>
          <w:rFonts w:hint="eastAsia"/>
        </w:rPr>
        <w:tab/>
      </w:r>
      <w:r w:rsidRPr="0080582B">
        <w:rPr>
          <w:rFonts w:eastAsia="KaiTi_GB2312" w:hint="eastAsia"/>
        </w:rPr>
        <w:t>注意到</w:t>
      </w:r>
      <w:r w:rsidRPr="00AD5232">
        <w:rPr>
          <w:rFonts w:hint="eastAsia"/>
        </w:rPr>
        <w:t>体恤儿童的司法应是儿童可用的</w:t>
      </w:r>
      <w:r w:rsidR="00F47BA8">
        <w:rPr>
          <w:rFonts w:hint="eastAsia"/>
        </w:rPr>
        <w:t>，</w:t>
      </w:r>
      <w:r w:rsidRPr="00AD5232">
        <w:rPr>
          <w:rFonts w:hint="eastAsia"/>
        </w:rPr>
        <w:t>与其年龄相称</w:t>
      </w:r>
      <w:r w:rsidR="00F47BA8">
        <w:rPr>
          <w:rFonts w:hint="eastAsia"/>
        </w:rPr>
        <w:t>，</w:t>
      </w:r>
      <w:r w:rsidRPr="00AD5232">
        <w:rPr>
          <w:rFonts w:hint="eastAsia"/>
        </w:rPr>
        <w:t>快捷、认真</w:t>
      </w:r>
      <w:r w:rsidR="00F47BA8">
        <w:rPr>
          <w:rFonts w:hint="eastAsia"/>
        </w:rPr>
        <w:t>，</w:t>
      </w:r>
      <w:r w:rsidRPr="00AD5232">
        <w:rPr>
          <w:rFonts w:hint="eastAsia"/>
        </w:rPr>
        <w:t>适应并重点针对儿童的需要和权利</w:t>
      </w:r>
      <w:r w:rsidR="00F47BA8">
        <w:rPr>
          <w:rFonts w:hint="eastAsia"/>
        </w:rPr>
        <w:t>，</w:t>
      </w:r>
      <w:r w:rsidRPr="00AD5232">
        <w:rPr>
          <w:rFonts w:hint="eastAsia"/>
        </w:rPr>
        <w:t>并应充分尊重儿童的各项权利</w:t>
      </w:r>
      <w:r w:rsidR="00F47BA8">
        <w:rPr>
          <w:rFonts w:hint="eastAsia"/>
        </w:rPr>
        <w:t>，</w:t>
      </w:r>
    </w:p>
    <w:p w:rsidR="00AD5232" w:rsidRPr="00AD5232" w:rsidRDefault="00AD5232" w:rsidP="00AD5232">
      <w:pPr>
        <w:pStyle w:val="SingleTxtGC"/>
        <w:rPr>
          <w:rFonts w:hint="eastAsia"/>
        </w:rPr>
      </w:pPr>
      <w:r w:rsidRPr="00AD5232">
        <w:rPr>
          <w:rFonts w:hint="eastAsia"/>
        </w:rPr>
        <w:tab/>
      </w:r>
      <w:r w:rsidRPr="0080582B">
        <w:rPr>
          <w:rFonts w:eastAsia="KaiTi_GB2312" w:hint="eastAsia"/>
        </w:rPr>
        <w:t>感到关切</w:t>
      </w:r>
      <w:r w:rsidRPr="00AD5232">
        <w:rPr>
          <w:rFonts w:hint="eastAsia"/>
        </w:rPr>
        <w:t>的是</w:t>
      </w:r>
      <w:r w:rsidR="00F47BA8">
        <w:rPr>
          <w:rFonts w:hint="eastAsia"/>
        </w:rPr>
        <w:t>，</w:t>
      </w:r>
      <w:r w:rsidRPr="00AD5232">
        <w:rPr>
          <w:rFonts w:hint="eastAsia"/>
        </w:rPr>
        <w:t>全世界儿童都遭到侵犯权利的行为</w:t>
      </w:r>
      <w:r w:rsidR="00F47BA8">
        <w:rPr>
          <w:rFonts w:hint="eastAsia"/>
        </w:rPr>
        <w:t>，</w:t>
      </w:r>
      <w:r w:rsidRPr="00AD5232">
        <w:rPr>
          <w:rFonts w:hint="eastAsia"/>
        </w:rPr>
        <w:t>但他们并不都能得到公平、及时、有效补救措施</w:t>
      </w:r>
      <w:r w:rsidR="00F47BA8">
        <w:rPr>
          <w:rFonts w:hint="eastAsia"/>
        </w:rPr>
        <w:t>，</w:t>
      </w:r>
    </w:p>
    <w:p w:rsidR="00AD5232" w:rsidRPr="00AD5232" w:rsidRDefault="00AD5232" w:rsidP="00AD5232">
      <w:pPr>
        <w:pStyle w:val="SingleTxtGC"/>
        <w:rPr>
          <w:rFonts w:hint="eastAsia"/>
        </w:rPr>
      </w:pPr>
      <w:r w:rsidRPr="00AD5232">
        <w:rPr>
          <w:rFonts w:hint="eastAsia"/>
        </w:rPr>
        <w:tab/>
      </w:r>
      <w:r w:rsidRPr="0080582B">
        <w:rPr>
          <w:rFonts w:eastAsia="KaiTi_GB2312" w:hint="eastAsia"/>
        </w:rPr>
        <w:t>注意到</w:t>
      </w:r>
      <w:r w:rsidRPr="00AD5232">
        <w:rPr>
          <w:rFonts w:hint="eastAsia"/>
        </w:rPr>
        <w:t>儿童诉诸司法面临各种障碍</w:t>
      </w:r>
      <w:r w:rsidR="00F47BA8">
        <w:rPr>
          <w:rFonts w:hint="eastAsia"/>
        </w:rPr>
        <w:t>，</w:t>
      </w:r>
      <w:r w:rsidRPr="00AD5232">
        <w:rPr>
          <w:rFonts w:hint="eastAsia"/>
        </w:rPr>
        <w:t>包括对儿童权利缺乏认识</w:t>
      </w:r>
      <w:r w:rsidR="00F47BA8">
        <w:rPr>
          <w:rFonts w:hint="eastAsia"/>
        </w:rPr>
        <w:t>，</w:t>
      </w:r>
      <w:r w:rsidRPr="00AD5232">
        <w:rPr>
          <w:rFonts w:hint="eastAsia"/>
        </w:rPr>
        <w:t>提起或参与诉讼程序受到限制</w:t>
      </w:r>
      <w:r w:rsidR="00F47BA8">
        <w:rPr>
          <w:rFonts w:hint="eastAsia"/>
        </w:rPr>
        <w:t>，</w:t>
      </w:r>
      <w:r w:rsidRPr="00AD5232">
        <w:rPr>
          <w:rFonts w:hint="eastAsia"/>
        </w:rPr>
        <w:t>各种程序纷繁复杂</w:t>
      </w:r>
      <w:r w:rsidR="00F47BA8">
        <w:rPr>
          <w:rFonts w:hint="eastAsia"/>
        </w:rPr>
        <w:t>，</w:t>
      </w:r>
      <w:r w:rsidRPr="00AD5232">
        <w:rPr>
          <w:rFonts w:hint="eastAsia"/>
        </w:rPr>
        <w:t>对司法系统缺乏信任</w:t>
      </w:r>
      <w:r w:rsidR="00F47BA8">
        <w:rPr>
          <w:rFonts w:hint="eastAsia"/>
        </w:rPr>
        <w:t>，</w:t>
      </w:r>
      <w:r w:rsidRPr="00AD5232">
        <w:rPr>
          <w:rFonts w:hint="eastAsia"/>
        </w:rPr>
        <w:t>有关官员缺少培训</w:t>
      </w:r>
      <w:r w:rsidR="00F47BA8">
        <w:rPr>
          <w:rFonts w:hint="eastAsia"/>
        </w:rPr>
        <w:t>，</w:t>
      </w:r>
      <w:r w:rsidRPr="00AD5232">
        <w:rPr>
          <w:rFonts w:hint="eastAsia"/>
        </w:rPr>
        <w:t>存在法律上和事实上的歧视</w:t>
      </w:r>
      <w:r w:rsidR="00F47BA8">
        <w:rPr>
          <w:rFonts w:hint="eastAsia"/>
        </w:rPr>
        <w:t>，</w:t>
      </w:r>
      <w:r w:rsidRPr="00AD5232">
        <w:rPr>
          <w:rFonts w:hint="eastAsia"/>
        </w:rPr>
        <w:t>受某些文化</w:t>
      </w:r>
      <w:r w:rsidRPr="00AD5232">
        <w:rPr>
          <w:rFonts w:hint="eastAsia"/>
        </w:rPr>
        <w:t xml:space="preserve"> </w:t>
      </w:r>
      <w:r w:rsidRPr="00AD5232">
        <w:rPr>
          <w:rFonts w:hint="eastAsia"/>
        </w:rPr>
        <w:t>和社会规范的影响</w:t>
      </w:r>
      <w:r w:rsidR="00F47BA8">
        <w:rPr>
          <w:rFonts w:hint="eastAsia"/>
        </w:rPr>
        <w:t>，</w:t>
      </w:r>
      <w:r w:rsidRPr="00AD5232">
        <w:rPr>
          <w:rFonts w:hint="eastAsia"/>
        </w:rPr>
        <w:t>某些罪行给儿童带来耻辱</w:t>
      </w:r>
      <w:r w:rsidR="00F47BA8">
        <w:rPr>
          <w:rFonts w:hint="eastAsia"/>
        </w:rPr>
        <w:t>，</w:t>
      </w:r>
      <w:r w:rsidRPr="00AD5232">
        <w:rPr>
          <w:rFonts w:hint="eastAsia"/>
        </w:rPr>
        <w:t>以及设施障碍</w:t>
      </w:r>
      <w:r w:rsidR="00F47BA8">
        <w:rPr>
          <w:rFonts w:hint="eastAsia"/>
        </w:rPr>
        <w:t>，</w:t>
      </w:r>
    </w:p>
    <w:p w:rsidR="00AD5232" w:rsidRPr="00AD5232" w:rsidRDefault="00AD5232" w:rsidP="00AD5232">
      <w:pPr>
        <w:pStyle w:val="SingleTxtGC"/>
        <w:rPr>
          <w:rFonts w:hint="eastAsia"/>
        </w:rPr>
      </w:pPr>
      <w:r w:rsidRPr="00AD5232">
        <w:rPr>
          <w:rFonts w:hint="eastAsia"/>
        </w:rPr>
        <w:tab/>
      </w:r>
      <w:r w:rsidRPr="0080582B">
        <w:rPr>
          <w:rFonts w:eastAsia="KaiTi_GB2312" w:hint="eastAsia"/>
        </w:rPr>
        <w:t>回顾</w:t>
      </w:r>
      <w:r w:rsidRPr="00AD5232">
        <w:rPr>
          <w:rFonts w:hint="eastAsia"/>
        </w:rPr>
        <w:t>需要防止儿童在涉及或影响他们的程序中受到司法系统的二次伤害</w:t>
      </w:r>
      <w:r w:rsidR="00F47BA8">
        <w:rPr>
          <w:rFonts w:hint="eastAsia"/>
        </w:rPr>
        <w:t>，</w:t>
      </w:r>
    </w:p>
    <w:p w:rsidR="00AD5232" w:rsidRPr="00AD5232" w:rsidRDefault="00AD5232" w:rsidP="00AD5232">
      <w:pPr>
        <w:pStyle w:val="SingleTxtGC"/>
        <w:rPr>
          <w:rFonts w:hint="eastAsia"/>
        </w:rPr>
      </w:pPr>
      <w:r w:rsidRPr="00AD5232">
        <w:rPr>
          <w:rFonts w:hint="eastAsia"/>
        </w:rPr>
        <w:tab/>
      </w:r>
      <w:r w:rsidRPr="00AD5232">
        <w:rPr>
          <w:rFonts w:hint="eastAsia"/>
        </w:rPr>
        <w:t>深表关切的是</w:t>
      </w:r>
      <w:r w:rsidR="00F47BA8">
        <w:rPr>
          <w:rFonts w:hint="eastAsia"/>
        </w:rPr>
        <w:t>，</w:t>
      </w:r>
      <w:r w:rsidRPr="00AD5232">
        <w:rPr>
          <w:rFonts w:hint="eastAsia"/>
        </w:rPr>
        <w:t>虽然已确认儿童有权对影响他们的一切事项自由表达意见</w:t>
      </w:r>
      <w:r w:rsidR="00F47BA8">
        <w:rPr>
          <w:rFonts w:hint="eastAsia"/>
        </w:rPr>
        <w:t>，</w:t>
      </w:r>
      <w:r w:rsidRPr="00AD5232">
        <w:rPr>
          <w:rFonts w:hint="eastAsia"/>
        </w:rPr>
        <w:t>并须考虑到儿童不同阶段的接受能力</w:t>
      </w:r>
      <w:r w:rsidR="00F47BA8">
        <w:rPr>
          <w:rFonts w:hint="eastAsia"/>
        </w:rPr>
        <w:t>，</w:t>
      </w:r>
      <w:r w:rsidRPr="00AD5232">
        <w:rPr>
          <w:rFonts w:hint="eastAsia"/>
        </w:rPr>
        <w:t>但由于种种限制和障碍</w:t>
      </w:r>
      <w:r w:rsidR="00F47BA8">
        <w:rPr>
          <w:rFonts w:hint="eastAsia"/>
        </w:rPr>
        <w:t>，</w:t>
      </w:r>
      <w:r w:rsidRPr="00AD5232">
        <w:rPr>
          <w:rFonts w:hint="eastAsia"/>
        </w:rPr>
        <w:t>在此类事情上仍然很少征求儿童的意见或让他们参与</w:t>
      </w:r>
      <w:r w:rsidR="00F47BA8">
        <w:rPr>
          <w:rFonts w:hint="eastAsia"/>
        </w:rPr>
        <w:t>，</w:t>
      </w:r>
      <w:r w:rsidRPr="00AD5232">
        <w:rPr>
          <w:rFonts w:hint="eastAsia"/>
        </w:rPr>
        <w:t>而且世界许多地区尚未完全做到充分落实这项权利</w:t>
      </w:r>
      <w:r w:rsidR="00F47BA8">
        <w:rPr>
          <w:rFonts w:hint="eastAsia"/>
        </w:rPr>
        <w:t>，</w:t>
      </w:r>
    </w:p>
    <w:p w:rsidR="00AD5232" w:rsidRPr="00AD5232" w:rsidRDefault="00AD5232" w:rsidP="00AD5232">
      <w:pPr>
        <w:pStyle w:val="SingleTxtGC"/>
        <w:rPr>
          <w:rFonts w:hint="eastAsia"/>
        </w:rPr>
      </w:pPr>
      <w:r w:rsidRPr="00AD5232">
        <w:rPr>
          <w:rFonts w:hint="eastAsia"/>
        </w:rPr>
        <w:tab/>
      </w:r>
      <w:r w:rsidRPr="0080582B">
        <w:rPr>
          <w:rFonts w:eastAsia="KaiTi_GB2312" w:hint="eastAsia"/>
        </w:rPr>
        <w:t>强调</w:t>
      </w:r>
      <w:r w:rsidRPr="00AD5232">
        <w:rPr>
          <w:rFonts w:hint="eastAsia"/>
        </w:rPr>
        <w:t>需要对儿童诉诸司法问题采用跨学科的办法</w:t>
      </w:r>
      <w:r w:rsidR="00F47BA8">
        <w:rPr>
          <w:rFonts w:hint="eastAsia"/>
        </w:rPr>
        <w:t>，</w:t>
      </w:r>
    </w:p>
    <w:p w:rsidR="00AD5232" w:rsidRPr="00AD5232" w:rsidRDefault="00AD5232" w:rsidP="00AD5232">
      <w:pPr>
        <w:pStyle w:val="SingleTxtGC"/>
        <w:rPr>
          <w:rFonts w:hint="eastAsia"/>
        </w:rPr>
      </w:pPr>
      <w:r w:rsidRPr="00AD5232">
        <w:rPr>
          <w:rFonts w:hint="eastAsia"/>
        </w:rPr>
        <w:tab/>
      </w:r>
      <w:r w:rsidR="00F47BA8">
        <w:rPr>
          <w:rFonts w:hint="eastAsia"/>
        </w:rPr>
        <w:t>1.</w:t>
      </w:r>
      <w:r w:rsidR="0080582B">
        <w:rPr>
          <w:rFonts w:eastAsia="KaiTi_GB2312" w:hint="eastAsia"/>
        </w:rPr>
        <w:tab/>
      </w:r>
      <w:r w:rsidRPr="00F47BA8">
        <w:rPr>
          <w:rFonts w:eastAsia="KaiTi_GB2312" w:hint="eastAsia"/>
          <w:spacing w:val="-2"/>
        </w:rPr>
        <w:t>赞赏地注意到</w:t>
      </w:r>
      <w:r w:rsidRPr="00F47BA8">
        <w:rPr>
          <w:rFonts w:hint="eastAsia"/>
          <w:spacing w:val="-2"/>
        </w:rPr>
        <w:t>联合国人权事务高级专员关于儿童诉诸司法问题的报告</w:t>
      </w:r>
      <w:r w:rsidR="00F47BA8" w:rsidRPr="00F47BA8">
        <w:rPr>
          <w:rFonts w:hint="eastAsia"/>
          <w:spacing w:val="-2"/>
        </w:rPr>
        <w:t>；</w:t>
      </w:r>
      <w:r w:rsidR="00F47BA8" w:rsidRPr="00F47BA8">
        <w:rPr>
          <w:rStyle w:val="FootnoteReference"/>
          <w:spacing w:val="-2"/>
        </w:rPr>
        <w:footnoteReference w:id="7"/>
      </w:r>
    </w:p>
    <w:p w:rsidR="00AD5232" w:rsidRPr="00AD5232" w:rsidRDefault="00AD5232" w:rsidP="00AD5232">
      <w:pPr>
        <w:pStyle w:val="SingleTxtGC"/>
        <w:rPr>
          <w:rFonts w:hint="eastAsia"/>
        </w:rPr>
      </w:pPr>
      <w:r w:rsidRPr="00AD5232">
        <w:rPr>
          <w:rFonts w:hint="eastAsia"/>
        </w:rPr>
        <w:tab/>
      </w:r>
      <w:r w:rsidR="00F47BA8">
        <w:rPr>
          <w:rFonts w:hint="eastAsia"/>
        </w:rPr>
        <w:t>2.</w:t>
      </w:r>
      <w:r w:rsidR="0080582B">
        <w:rPr>
          <w:rFonts w:hint="eastAsia"/>
        </w:rPr>
        <w:tab/>
      </w:r>
      <w:r w:rsidRPr="0080582B">
        <w:rPr>
          <w:rFonts w:eastAsia="KaiTi_GB2312" w:hint="eastAsia"/>
        </w:rPr>
        <w:t>重申</w:t>
      </w:r>
      <w:r w:rsidRPr="00AD5232">
        <w:rPr>
          <w:rFonts w:hint="eastAsia"/>
        </w:rPr>
        <w:t>每个权利受到侵犯的儿童都应获得有效补救</w:t>
      </w:r>
      <w:r w:rsidR="00F47BA8">
        <w:rPr>
          <w:rFonts w:hint="eastAsia"/>
        </w:rPr>
        <w:t>；</w:t>
      </w:r>
    </w:p>
    <w:p w:rsidR="00AD5232" w:rsidRPr="00AD5232" w:rsidRDefault="00AD5232" w:rsidP="00AD5232">
      <w:pPr>
        <w:pStyle w:val="SingleTxtGC"/>
        <w:rPr>
          <w:rFonts w:hint="eastAsia"/>
        </w:rPr>
      </w:pPr>
      <w:r w:rsidRPr="00AD5232">
        <w:rPr>
          <w:rFonts w:hint="eastAsia"/>
        </w:rPr>
        <w:tab/>
      </w:r>
      <w:r w:rsidR="00F47BA8">
        <w:rPr>
          <w:rFonts w:hint="eastAsia"/>
        </w:rPr>
        <w:t>3.</w:t>
      </w:r>
      <w:r w:rsidR="0080582B">
        <w:rPr>
          <w:rFonts w:hint="eastAsia"/>
        </w:rPr>
        <w:tab/>
      </w:r>
      <w:r w:rsidRPr="0080582B">
        <w:rPr>
          <w:rFonts w:eastAsia="KaiTi_GB2312" w:hint="eastAsia"/>
        </w:rPr>
        <w:t>回顾</w:t>
      </w:r>
      <w:r w:rsidRPr="00AD5232">
        <w:rPr>
          <w:rFonts w:hint="eastAsia"/>
        </w:rPr>
        <w:t>儿童有权享有赋予成人的同样的法律保障和保护</w:t>
      </w:r>
      <w:r w:rsidR="00F47BA8">
        <w:rPr>
          <w:rFonts w:hint="eastAsia"/>
        </w:rPr>
        <w:t>，</w:t>
      </w:r>
      <w:r w:rsidRPr="00AD5232">
        <w:rPr>
          <w:rFonts w:hint="eastAsia"/>
        </w:rPr>
        <w:t>包括一切公平审判保障</w:t>
      </w:r>
      <w:r w:rsidR="00F47BA8">
        <w:rPr>
          <w:rFonts w:hint="eastAsia"/>
        </w:rPr>
        <w:t>，</w:t>
      </w:r>
      <w:r w:rsidRPr="00AD5232">
        <w:rPr>
          <w:rFonts w:hint="eastAsia"/>
        </w:rPr>
        <w:t>同时因为身为儿童</w:t>
      </w:r>
      <w:r w:rsidR="00F47BA8">
        <w:rPr>
          <w:rFonts w:hint="eastAsia"/>
        </w:rPr>
        <w:t>，</w:t>
      </w:r>
      <w:r w:rsidRPr="00AD5232">
        <w:rPr>
          <w:rFonts w:hint="eastAsia"/>
        </w:rPr>
        <w:t>还享有获得特殊保护的权利</w:t>
      </w:r>
      <w:r w:rsidR="00F47BA8">
        <w:rPr>
          <w:rFonts w:hint="eastAsia"/>
        </w:rPr>
        <w:t>；</w:t>
      </w:r>
    </w:p>
    <w:p w:rsidR="00AD5232" w:rsidRPr="00AD5232" w:rsidRDefault="00AD5232" w:rsidP="00AD5232">
      <w:pPr>
        <w:pStyle w:val="SingleTxtGC"/>
        <w:rPr>
          <w:rFonts w:hint="eastAsia"/>
        </w:rPr>
      </w:pPr>
      <w:r w:rsidRPr="00AD5232">
        <w:rPr>
          <w:rFonts w:hint="eastAsia"/>
        </w:rPr>
        <w:tab/>
      </w:r>
      <w:r w:rsidR="00F47BA8">
        <w:rPr>
          <w:rFonts w:hint="eastAsia"/>
        </w:rPr>
        <w:t>4.</w:t>
      </w:r>
      <w:r w:rsidR="0080582B">
        <w:rPr>
          <w:rFonts w:hint="eastAsia"/>
        </w:rPr>
        <w:tab/>
      </w:r>
      <w:r w:rsidRPr="0080582B">
        <w:rPr>
          <w:rFonts w:eastAsia="KaiTi_GB2312" w:hint="eastAsia"/>
        </w:rPr>
        <w:t>着重</w:t>
      </w:r>
      <w:r w:rsidRPr="00AD5232">
        <w:rPr>
          <w:rFonts w:hint="eastAsia"/>
        </w:rPr>
        <w:t>指出</w:t>
      </w:r>
      <w:r w:rsidR="00F47BA8">
        <w:rPr>
          <w:rFonts w:hint="eastAsia"/>
        </w:rPr>
        <w:t>，</w:t>
      </w:r>
      <w:r w:rsidRPr="00AD5232">
        <w:rPr>
          <w:rFonts w:hint="eastAsia"/>
        </w:rPr>
        <w:t>所有接触司法系统的儿童</w:t>
      </w:r>
      <w:r w:rsidR="00F47BA8">
        <w:rPr>
          <w:rFonts w:hint="eastAsia"/>
        </w:rPr>
        <w:t>，</w:t>
      </w:r>
      <w:r w:rsidRPr="00AD5232">
        <w:rPr>
          <w:rFonts w:hint="eastAsia"/>
        </w:rPr>
        <w:t>包括被指称、指控或认为触犯刑法的儿童、受害人和证人</w:t>
      </w:r>
      <w:r w:rsidR="00F47BA8">
        <w:rPr>
          <w:rFonts w:hint="eastAsia"/>
        </w:rPr>
        <w:t>，</w:t>
      </w:r>
      <w:r w:rsidRPr="00AD5232">
        <w:rPr>
          <w:rFonts w:hint="eastAsia"/>
        </w:rPr>
        <w:t>或因其照料、监护或保护问题、以及包括移民在内的行政司法问题等其他原因而接触司法系统的儿童</w:t>
      </w:r>
      <w:r w:rsidR="00F47BA8">
        <w:rPr>
          <w:rFonts w:hint="eastAsia"/>
        </w:rPr>
        <w:t>，</w:t>
      </w:r>
      <w:r w:rsidRPr="00AD5232">
        <w:rPr>
          <w:rFonts w:hint="eastAsia"/>
        </w:rPr>
        <w:t>均有权得到权利保障</w:t>
      </w:r>
      <w:r w:rsidR="00F47BA8">
        <w:rPr>
          <w:rFonts w:hint="eastAsia"/>
        </w:rPr>
        <w:t>，</w:t>
      </w:r>
      <w:r w:rsidRPr="00AD5232">
        <w:rPr>
          <w:rFonts w:hint="eastAsia"/>
        </w:rPr>
        <w:t>没有任何差别</w:t>
      </w:r>
      <w:r w:rsidR="00F47BA8">
        <w:rPr>
          <w:rFonts w:hint="eastAsia"/>
        </w:rPr>
        <w:t>；</w:t>
      </w:r>
    </w:p>
    <w:p w:rsidR="00AD5232" w:rsidRPr="00AD5232" w:rsidRDefault="00AD5232" w:rsidP="00AD5232">
      <w:pPr>
        <w:pStyle w:val="SingleTxtGC"/>
        <w:rPr>
          <w:rFonts w:hint="eastAsia"/>
        </w:rPr>
      </w:pPr>
      <w:r w:rsidRPr="00AD5232">
        <w:rPr>
          <w:rFonts w:hint="eastAsia"/>
        </w:rPr>
        <w:tab/>
      </w:r>
      <w:r w:rsidR="00F47BA8">
        <w:rPr>
          <w:rFonts w:hint="eastAsia"/>
        </w:rPr>
        <w:t>5.</w:t>
      </w:r>
      <w:r w:rsidR="0080582B">
        <w:rPr>
          <w:rFonts w:hint="eastAsia"/>
        </w:rPr>
        <w:tab/>
      </w:r>
      <w:r w:rsidRPr="0080582B">
        <w:rPr>
          <w:rFonts w:eastAsia="KaiTi_GB2312" w:hint="eastAsia"/>
        </w:rPr>
        <w:t>确认</w:t>
      </w:r>
      <w:r w:rsidRPr="00AD5232">
        <w:rPr>
          <w:rFonts w:hint="eastAsia"/>
        </w:rPr>
        <w:t>某些儿童在诉诸司法方面可能面临额外障碍</w:t>
      </w:r>
      <w:r w:rsidR="00F47BA8">
        <w:rPr>
          <w:rFonts w:hint="eastAsia"/>
        </w:rPr>
        <w:t>；</w:t>
      </w:r>
      <w:r w:rsidRPr="00AD5232">
        <w:rPr>
          <w:rFonts w:hint="eastAsia"/>
        </w:rPr>
        <w:t>重申各国有责任尊重和确保其管辖范围内的每一名儿童获得有效补救和诉诸司法的权利</w:t>
      </w:r>
      <w:r w:rsidR="00F47BA8">
        <w:rPr>
          <w:rFonts w:hint="eastAsia"/>
        </w:rPr>
        <w:t>，</w:t>
      </w:r>
      <w:r w:rsidRPr="00AD5232">
        <w:rPr>
          <w:rFonts w:hint="eastAsia"/>
        </w:rPr>
        <w:t>不因儿童或其父母或法定监护人的种族、肤色、性别、语言、宗教、政治或其他见解、民族、族裔或社会出身、财产、伤残、出生或其他身份而有任何差别</w:t>
      </w:r>
      <w:r w:rsidR="00F47BA8">
        <w:rPr>
          <w:rFonts w:hint="eastAsia"/>
        </w:rPr>
        <w:t>；</w:t>
      </w:r>
      <w:r w:rsidRPr="00AD5232">
        <w:rPr>
          <w:rFonts w:hint="eastAsia"/>
        </w:rPr>
        <w:t>并为此吁请各国</w:t>
      </w:r>
      <w:r w:rsidR="00F47BA8">
        <w:rPr>
          <w:rFonts w:hint="eastAsia"/>
        </w:rPr>
        <w:t>：</w:t>
      </w:r>
    </w:p>
    <w:p w:rsidR="00AD5232" w:rsidRPr="00AD5232" w:rsidRDefault="00AD5232" w:rsidP="0080582B">
      <w:pPr>
        <w:pStyle w:val="SingleTxtGC"/>
        <w:numPr>
          <w:ilvl w:val="0"/>
          <w:numId w:val="41"/>
        </w:numPr>
        <w:rPr>
          <w:rFonts w:hint="eastAsia"/>
        </w:rPr>
      </w:pPr>
      <w:r w:rsidRPr="00AD5232">
        <w:rPr>
          <w:rFonts w:hint="eastAsia"/>
        </w:rPr>
        <w:t>处理属于特定弱势群体的儿童在诉诸司法方面可能面临的额外障碍</w:t>
      </w:r>
      <w:r w:rsidR="00F47BA8">
        <w:rPr>
          <w:rFonts w:hint="eastAsia"/>
        </w:rPr>
        <w:t>，</w:t>
      </w:r>
      <w:r w:rsidRPr="00AD5232">
        <w:rPr>
          <w:rFonts w:hint="eastAsia"/>
        </w:rPr>
        <w:t>这些弱势群体包括但不限于</w:t>
      </w:r>
      <w:r w:rsidR="00F47BA8">
        <w:rPr>
          <w:rFonts w:hint="eastAsia"/>
        </w:rPr>
        <w:t>：</w:t>
      </w:r>
      <w:r w:rsidRPr="00AD5232">
        <w:rPr>
          <w:rFonts w:hint="eastAsia"/>
        </w:rPr>
        <w:t>被安置在托养机构或接受替代照料的儿童、被剥夺自由的儿童、残疾儿童、贫困儿童、街头儿童、在民族或族裔、宗教和语言上属于少数群体的儿童、土著儿童、寻求庇护的儿童、难民儿童和移徙儿童</w:t>
      </w:r>
      <w:r w:rsidR="00F47BA8">
        <w:rPr>
          <w:rFonts w:hint="eastAsia"/>
        </w:rPr>
        <w:t>，</w:t>
      </w:r>
      <w:r w:rsidRPr="00AD5232">
        <w:rPr>
          <w:rFonts w:hint="eastAsia"/>
        </w:rPr>
        <w:t>包括无人陪伴和家庭离散的移徙儿童、无国籍儿童、感染艾滋病毒</w:t>
      </w:r>
      <w:r w:rsidR="00F47BA8">
        <w:rPr>
          <w:rFonts w:hint="eastAsia"/>
        </w:rPr>
        <w:t>/</w:t>
      </w:r>
      <w:r w:rsidRPr="00AD5232">
        <w:rPr>
          <w:rFonts w:hint="eastAsia"/>
        </w:rPr>
        <w:t>患有艾滋病的儿童、卷入武装冲突或其他暴力行为或受其影响的儿童、遭到买卖和性剥削受害儿童及童婚、早婚和强迫婚姻的受害儿童、从事最有害形式的童工的儿童、无父母照料的儿童以及父母被指称、指控或判定触犯刑法的儿童</w:t>
      </w:r>
      <w:r w:rsidR="00F47BA8">
        <w:rPr>
          <w:rFonts w:hint="eastAsia"/>
        </w:rPr>
        <w:t>；</w:t>
      </w:r>
    </w:p>
    <w:p w:rsidR="00AD5232" w:rsidRPr="00AD5232" w:rsidRDefault="00AD5232" w:rsidP="0080582B">
      <w:pPr>
        <w:pStyle w:val="SingleTxtGC"/>
        <w:numPr>
          <w:ilvl w:val="0"/>
          <w:numId w:val="41"/>
        </w:numPr>
        <w:rPr>
          <w:rFonts w:hint="eastAsia"/>
        </w:rPr>
      </w:pPr>
      <w:r w:rsidRPr="00AD5232">
        <w:rPr>
          <w:rFonts w:hint="eastAsia"/>
        </w:rPr>
        <w:t>考虑女童的特殊需求</w:t>
      </w:r>
      <w:r w:rsidR="00F47BA8">
        <w:rPr>
          <w:rFonts w:hint="eastAsia"/>
        </w:rPr>
        <w:t>；</w:t>
      </w:r>
    </w:p>
    <w:p w:rsidR="00AD5232" w:rsidRPr="00AD5232" w:rsidRDefault="00AD5232" w:rsidP="00AD5232">
      <w:pPr>
        <w:pStyle w:val="SingleTxtGC"/>
        <w:rPr>
          <w:rFonts w:hint="eastAsia"/>
        </w:rPr>
      </w:pPr>
      <w:r w:rsidRPr="00AD5232">
        <w:rPr>
          <w:rFonts w:hint="eastAsia"/>
        </w:rPr>
        <w:tab/>
      </w:r>
      <w:r w:rsidR="00F47BA8">
        <w:rPr>
          <w:rFonts w:hint="eastAsia"/>
        </w:rPr>
        <w:t>6.</w:t>
      </w:r>
      <w:r w:rsidR="0080582B">
        <w:rPr>
          <w:rFonts w:hint="eastAsia"/>
        </w:rPr>
        <w:tab/>
      </w:r>
      <w:r w:rsidRPr="0080582B">
        <w:rPr>
          <w:rFonts w:eastAsia="KaiTi_GB2312" w:hint="eastAsia"/>
        </w:rPr>
        <w:t>重申</w:t>
      </w:r>
      <w:r w:rsidR="00F47BA8">
        <w:rPr>
          <w:rFonts w:hint="eastAsia"/>
        </w:rPr>
        <w:t>，</w:t>
      </w:r>
      <w:r w:rsidRPr="00AD5232">
        <w:rPr>
          <w:rFonts w:hint="eastAsia"/>
        </w:rPr>
        <w:t>关于儿童的一切行动</w:t>
      </w:r>
      <w:r w:rsidR="00F47BA8">
        <w:rPr>
          <w:rFonts w:hint="eastAsia"/>
        </w:rPr>
        <w:t>，</w:t>
      </w:r>
      <w:r w:rsidRPr="00AD5232">
        <w:rPr>
          <w:rFonts w:hint="eastAsia"/>
        </w:rPr>
        <w:t>无论是由公营或私营社会福利机构、法院、行政当局或立法机关执行</w:t>
      </w:r>
      <w:r w:rsidR="00F47BA8">
        <w:rPr>
          <w:rFonts w:hint="eastAsia"/>
        </w:rPr>
        <w:t>，</w:t>
      </w:r>
      <w:r w:rsidRPr="00AD5232">
        <w:rPr>
          <w:rFonts w:hint="eastAsia"/>
        </w:rPr>
        <w:t>均应以儿童的最大利益为首要考虑</w:t>
      </w:r>
      <w:r w:rsidR="00F47BA8">
        <w:rPr>
          <w:rFonts w:hint="eastAsia"/>
        </w:rPr>
        <w:t>，</w:t>
      </w:r>
      <w:r w:rsidRPr="00AD5232">
        <w:rPr>
          <w:rFonts w:hint="eastAsia"/>
        </w:rPr>
        <w:t>作为整个进程的指导</w:t>
      </w:r>
      <w:r w:rsidR="00F47BA8">
        <w:rPr>
          <w:rFonts w:hint="eastAsia"/>
        </w:rPr>
        <w:t>，</w:t>
      </w:r>
      <w:r w:rsidRPr="00AD5232">
        <w:rPr>
          <w:rFonts w:hint="eastAsia"/>
        </w:rPr>
        <w:t>同时铭记儿童的最大利益这一概念的目的是确保儿童能够充分有效地享有所有权利</w:t>
      </w:r>
      <w:r w:rsidR="00F47BA8">
        <w:rPr>
          <w:rFonts w:hint="eastAsia"/>
        </w:rPr>
        <w:t>，</w:t>
      </w:r>
      <w:r w:rsidRPr="00AD5232">
        <w:rPr>
          <w:rFonts w:hint="eastAsia"/>
        </w:rPr>
        <w:t>并确保儿童的全面发展</w:t>
      </w:r>
      <w:r w:rsidR="00F47BA8">
        <w:rPr>
          <w:rFonts w:hint="eastAsia"/>
        </w:rPr>
        <w:t>；</w:t>
      </w:r>
    </w:p>
    <w:p w:rsidR="00AD5232" w:rsidRPr="00AD5232" w:rsidRDefault="00AD5232" w:rsidP="00AD5232">
      <w:pPr>
        <w:pStyle w:val="SingleTxtGC"/>
        <w:rPr>
          <w:rFonts w:hint="eastAsia"/>
        </w:rPr>
      </w:pPr>
      <w:r w:rsidRPr="00AD5232">
        <w:rPr>
          <w:rFonts w:hint="eastAsia"/>
        </w:rPr>
        <w:tab/>
      </w:r>
      <w:r w:rsidR="00F47BA8">
        <w:rPr>
          <w:rFonts w:hint="eastAsia"/>
        </w:rPr>
        <w:t>7.</w:t>
      </w:r>
      <w:r w:rsidR="0080582B">
        <w:rPr>
          <w:rFonts w:hint="eastAsia"/>
        </w:rPr>
        <w:tab/>
      </w:r>
      <w:r w:rsidRPr="0080582B">
        <w:rPr>
          <w:rFonts w:eastAsia="KaiTi_GB2312" w:hint="eastAsia"/>
        </w:rPr>
        <w:t>回顾</w:t>
      </w:r>
      <w:r w:rsidRPr="00AD5232">
        <w:rPr>
          <w:rFonts w:hint="eastAsia"/>
        </w:rPr>
        <w:t>有主见能力的儿童有权对影响到其本人的一切事项自由发表自己的意见</w:t>
      </w:r>
      <w:r w:rsidR="00F47BA8">
        <w:rPr>
          <w:rFonts w:hint="eastAsia"/>
        </w:rPr>
        <w:t>，</w:t>
      </w:r>
      <w:r w:rsidRPr="00AD5232">
        <w:rPr>
          <w:rFonts w:hint="eastAsia"/>
        </w:rPr>
        <w:t>对这些意见</w:t>
      </w:r>
      <w:r w:rsidR="00F47BA8">
        <w:rPr>
          <w:rFonts w:hint="eastAsia"/>
        </w:rPr>
        <w:t>，</w:t>
      </w:r>
      <w:r w:rsidRPr="00AD5232">
        <w:rPr>
          <w:rFonts w:hint="eastAsia"/>
        </w:rPr>
        <w:t>应按照儿童的年龄和成熟程度给以恰当的看待</w:t>
      </w:r>
      <w:r w:rsidR="00F47BA8">
        <w:rPr>
          <w:rFonts w:hint="eastAsia"/>
        </w:rPr>
        <w:t>；</w:t>
      </w:r>
      <w:r w:rsidRPr="00AD5232">
        <w:rPr>
          <w:rFonts w:hint="eastAsia"/>
        </w:rPr>
        <w:t>促请各国根据《儿童权利公约》第</w:t>
      </w:r>
      <w:r w:rsidRPr="00AD5232">
        <w:rPr>
          <w:rFonts w:hint="eastAsia"/>
        </w:rPr>
        <w:t>12</w:t>
      </w:r>
      <w:r w:rsidRPr="00AD5232">
        <w:rPr>
          <w:rFonts w:hint="eastAsia"/>
        </w:rPr>
        <w:t>条</w:t>
      </w:r>
      <w:r w:rsidR="00F47BA8">
        <w:rPr>
          <w:rFonts w:hint="eastAsia"/>
        </w:rPr>
        <w:t>，</w:t>
      </w:r>
      <w:r w:rsidRPr="00AD5232">
        <w:rPr>
          <w:rFonts w:hint="eastAsia"/>
        </w:rPr>
        <w:t>确保儿童有机会在影响到他们的任何司法或行政诉讼中</w:t>
      </w:r>
      <w:r w:rsidR="00F47BA8">
        <w:rPr>
          <w:rFonts w:hint="eastAsia"/>
        </w:rPr>
        <w:t>，</w:t>
      </w:r>
      <w:r w:rsidRPr="00AD5232">
        <w:rPr>
          <w:rFonts w:hint="eastAsia"/>
        </w:rPr>
        <w:t>直接或通过代表或适当机构陈述意见</w:t>
      </w:r>
      <w:r w:rsidR="00F47BA8">
        <w:rPr>
          <w:rFonts w:hint="eastAsia"/>
        </w:rPr>
        <w:t>，</w:t>
      </w:r>
      <w:r w:rsidRPr="00AD5232">
        <w:rPr>
          <w:rFonts w:hint="eastAsia"/>
        </w:rPr>
        <w:t>为此应采取措施</w:t>
      </w:r>
      <w:r w:rsidR="00F47BA8">
        <w:rPr>
          <w:rFonts w:hint="eastAsia"/>
        </w:rPr>
        <w:t>，</w:t>
      </w:r>
      <w:r w:rsidRPr="00AD5232">
        <w:rPr>
          <w:rFonts w:hint="eastAsia"/>
        </w:rPr>
        <w:t>确保</w:t>
      </w:r>
      <w:r w:rsidR="00F47BA8">
        <w:rPr>
          <w:rFonts w:hint="eastAsia"/>
        </w:rPr>
        <w:t>：</w:t>
      </w:r>
    </w:p>
    <w:p w:rsidR="00AD5232" w:rsidRPr="00AD5232" w:rsidRDefault="00AD5232" w:rsidP="0080582B">
      <w:pPr>
        <w:pStyle w:val="SingleTxtGC"/>
        <w:numPr>
          <w:ilvl w:val="0"/>
          <w:numId w:val="43"/>
        </w:numPr>
        <w:rPr>
          <w:rFonts w:hint="eastAsia"/>
        </w:rPr>
      </w:pPr>
      <w:r w:rsidRPr="00AD5232">
        <w:rPr>
          <w:rFonts w:hint="eastAsia"/>
        </w:rPr>
        <w:t>儿童能够以有效和切实的方式参加一切影响到自身的事务</w:t>
      </w:r>
      <w:r w:rsidR="00F47BA8">
        <w:rPr>
          <w:rFonts w:hint="eastAsia"/>
        </w:rPr>
        <w:t>，</w:t>
      </w:r>
      <w:r w:rsidRPr="00AD5232">
        <w:rPr>
          <w:rFonts w:hint="eastAsia"/>
        </w:rPr>
        <w:t>包括刑事、民事和行政诉讼</w:t>
      </w:r>
      <w:r w:rsidR="00F47BA8">
        <w:rPr>
          <w:rFonts w:hint="eastAsia"/>
        </w:rPr>
        <w:t>；</w:t>
      </w:r>
    </w:p>
    <w:p w:rsidR="00AD5232" w:rsidRPr="00AD5232" w:rsidRDefault="00AD5232" w:rsidP="0080582B">
      <w:pPr>
        <w:pStyle w:val="SingleTxtGC"/>
        <w:numPr>
          <w:ilvl w:val="0"/>
          <w:numId w:val="43"/>
        </w:numPr>
        <w:rPr>
          <w:rFonts w:hint="eastAsia"/>
        </w:rPr>
      </w:pPr>
      <w:r w:rsidRPr="00AD5232">
        <w:rPr>
          <w:rFonts w:hint="eastAsia"/>
        </w:rPr>
        <w:t>一切有主见能力的儿童都有机会直接或间接、由本人或通过代表</w:t>
      </w:r>
      <w:r w:rsidR="00F47BA8">
        <w:rPr>
          <w:rFonts w:hint="eastAsia"/>
        </w:rPr>
        <w:t>，</w:t>
      </w:r>
      <w:r w:rsidRPr="00AD5232">
        <w:rPr>
          <w:rFonts w:hint="eastAsia"/>
        </w:rPr>
        <w:t>以适合他们的理解水平的方式表达自己的意见</w:t>
      </w:r>
      <w:r w:rsidR="00F47BA8">
        <w:rPr>
          <w:rFonts w:hint="eastAsia"/>
        </w:rPr>
        <w:t>，</w:t>
      </w:r>
      <w:r w:rsidRPr="00AD5232">
        <w:rPr>
          <w:rFonts w:hint="eastAsia"/>
        </w:rPr>
        <w:t>且这些意见都能得到适当考虑</w:t>
      </w:r>
      <w:r w:rsidR="00F47BA8">
        <w:rPr>
          <w:rFonts w:hint="eastAsia"/>
        </w:rPr>
        <w:t>；</w:t>
      </w:r>
    </w:p>
    <w:p w:rsidR="00AD5232" w:rsidRPr="00AD5232" w:rsidRDefault="00AD5232" w:rsidP="0080582B">
      <w:pPr>
        <w:pStyle w:val="SingleTxtGC"/>
        <w:numPr>
          <w:ilvl w:val="0"/>
          <w:numId w:val="43"/>
        </w:numPr>
        <w:rPr>
          <w:rFonts w:hint="eastAsia"/>
        </w:rPr>
      </w:pPr>
      <w:r w:rsidRPr="00AD5232">
        <w:rPr>
          <w:rFonts w:hint="eastAsia"/>
        </w:rPr>
        <w:t>儿童能够以适合其年龄、成熟程度和具体情况的方式</w:t>
      </w:r>
      <w:r w:rsidR="00F47BA8">
        <w:rPr>
          <w:rFonts w:hint="eastAsia"/>
        </w:rPr>
        <w:t>，</w:t>
      </w:r>
      <w:r w:rsidRPr="00AD5232">
        <w:rPr>
          <w:rFonts w:hint="eastAsia"/>
        </w:rPr>
        <w:t>以其所懂得的语言</w:t>
      </w:r>
      <w:r w:rsidR="00F47BA8">
        <w:rPr>
          <w:rFonts w:hint="eastAsia"/>
        </w:rPr>
        <w:t>，</w:t>
      </w:r>
      <w:r w:rsidRPr="00AD5232">
        <w:rPr>
          <w:rFonts w:hint="eastAsia"/>
        </w:rPr>
        <w:t>以顾及性别和文化特征的方式</w:t>
      </w:r>
      <w:r w:rsidR="00F47BA8">
        <w:rPr>
          <w:rFonts w:hint="eastAsia"/>
        </w:rPr>
        <w:t>，</w:t>
      </w:r>
      <w:r w:rsidRPr="00AD5232">
        <w:rPr>
          <w:rFonts w:hint="eastAsia"/>
        </w:rPr>
        <w:t>了解他们所参与的程序的情况、在这些程序中可作出哪些选择以及这些选择会产生哪些可能的后果</w:t>
      </w:r>
      <w:r w:rsidR="00F47BA8">
        <w:rPr>
          <w:rFonts w:hint="eastAsia"/>
        </w:rPr>
        <w:t>；</w:t>
      </w:r>
    </w:p>
    <w:p w:rsidR="00AD5232" w:rsidRPr="00AD5232" w:rsidRDefault="00AD5232" w:rsidP="0080582B">
      <w:pPr>
        <w:pStyle w:val="SingleTxtGC"/>
        <w:numPr>
          <w:ilvl w:val="0"/>
          <w:numId w:val="43"/>
        </w:numPr>
        <w:rPr>
          <w:rFonts w:hint="eastAsia"/>
        </w:rPr>
      </w:pPr>
      <w:r w:rsidRPr="00AD5232">
        <w:rPr>
          <w:rFonts w:hint="eastAsia"/>
        </w:rPr>
        <w:t>对任何影响儿童的裁决</w:t>
      </w:r>
      <w:r w:rsidR="00F47BA8">
        <w:rPr>
          <w:rFonts w:hint="eastAsia"/>
        </w:rPr>
        <w:t>，</w:t>
      </w:r>
      <w:r w:rsidRPr="00AD5232">
        <w:rPr>
          <w:rFonts w:hint="eastAsia"/>
        </w:rPr>
        <w:t>都以儿童能理解的方式向其说明其后果</w:t>
      </w:r>
      <w:r w:rsidR="00F47BA8">
        <w:rPr>
          <w:rFonts w:hint="eastAsia"/>
        </w:rPr>
        <w:t>；</w:t>
      </w:r>
    </w:p>
    <w:p w:rsidR="00AD5232" w:rsidRPr="00AD5232" w:rsidRDefault="00AD5232" w:rsidP="0080582B">
      <w:pPr>
        <w:pStyle w:val="SingleTxtGC"/>
        <w:numPr>
          <w:ilvl w:val="0"/>
          <w:numId w:val="43"/>
        </w:numPr>
        <w:rPr>
          <w:rFonts w:hint="eastAsia"/>
        </w:rPr>
      </w:pPr>
      <w:r w:rsidRPr="00AD5232">
        <w:rPr>
          <w:rFonts w:hint="eastAsia"/>
        </w:rPr>
        <w:t>询问儿童或其他从儿童获取信息的方法尊重儿童权利、体恤儿童</w:t>
      </w:r>
      <w:r w:rsidR="00F47BA8">
        <w:rPr>
          <w:rFonts w:hint="eastAsia"/>
        </w:rPr>
        <w:t>，</w:t>
      </w:r>
      <w:r w:rsidRPr="00AD5232">
        <w:rPr>
          <w:rFonts w:hint="eastAsia"/>
        </w:rPr>
        <w:t>并顾及儿童的个人具体情况</w:t>
      </w:r>
      <w:r w:rsidR="00F47BA8">
        <w:rPr>
          <w:rFonts w:hint="eastAsia"/>
        </w:rPr>
        <w:t>；</w:t>
      </w:r>
    </w:p>
    <w:p w:rsidR="00AD5232" w:rsidRPr="00AD5232" w:rsidRDefault="00AD5232" w:rsidP="00AD5232">
      <w:pPr>
        <w:pStyle w:val="SingleTxtGC"/>
        <w:rPr>
          <w:rFonts w:hint="eastAsia"/>
        </w:rPr>
      </w:pPr>
      <w:r w:rsidRPr="00AD5232">
        <w:rPr>
          <w:rFonts w:hint="eastAsia"/>
        </w:rPr>
        <w:tab/>
      </w:r>
      <w:r w:rsidR="00F47BA8">
        <w:rPr>
          <w:rFonts w:hint="eastAsia"/>
        </w:rPr>
        <w:t>8.</w:t>
      </w:r>
      <w:r w:rsidR="0080582B">
        <w:rPr>
          <w:rFonts w:hint="eastAsia"/>
        </w:rPr>
        <w:tab/>
      </w:r>
      <w:r w:rsidRPr="0080582B">
        <w:rPr>
          <w:rFonts w:eastAsia="KaiTi_GB2312" w:hint="eastAsia"/>
        </w:rPr>
        <w:t>重申</w:t>
      </w:r>
      <w:r w:rsidRPr="00AD5232">
        <w:rPr>
          <w:rFonts w:hint="eastAsia"/>
        </w:rPr>
        <w:t>所有国家均有责任保护儿童免遭一切形式的身心摧残、伤害或侵犯、虐待或剥削</w:t>
      </w:r>
      <w:r w:rsidR="00F47BA8">
        <w:rPr>
          <w:rFonts w:hint="eastAsia"/>
        </w:rPr>
        <w:t>；</w:t>
      </w:r>
      <w:r w:rsidRPr="00AD5232">
        <w:rPr>
          <w:rFonts w:hint="eastAsia"/>
        </w:rPr>
        <w:t>并吁请各国</w:t>
      </w:r>
      <w:r w:rsidR="00F47BA8">
        <w:rPr>
          <w:rFonts w:hint="eastAsia"/>
        </w:rPr>
        <w:t>：</w:t>
      </w:r>
    </w:p>
    <w:p w:rsidR="00AD5232" w:rsidRPr="00AD5232" w:rsidRDefault="00AD5232" w:rsidP="0080582B">
      <w:pPr>
        <w:pStyle w:val="SingleTxtGC"/>
        <w:numPr>
          <w:ilvl w:val="0"/>
          <w:numId w:val="45"/>
        </w:numPr>
        <w:rPr>
          <w:rFonts w:hint="eastAsia"/>
        </w:rPr>
      </w:pPr>
      <w:r w:rsidRPr="00AD5232">
        <w:rPr>
          <w:rFonts w:hint="eastAsia"/>
        </w:rPr>
        <w:t>确保儿童在司法程序中享有安全的环境</w:t>
      </w:r>
      <w:r w:rsidR="00F47BA8">
        <w:rPr>
          <w:rFonts w:hint="eastAsia"/>
        </w:rPr>
        <w:t>，</w:t>
      </w:r>
      <w:r w:rsidRPr="00AD5232">
        <w:rPr>
          <w:rFonts w:hint="eastAsia"/>
        </w:rPr>
        <w:t>并通过调整程序</w:t>
      </w:r>
      <w:r w:rsidR="00F47BA8">
        <w:rPr>
          <w:rFonts w:hint="eastAsia"/>
        </w:rPr>
        <w:t>，</w:t>
      </w:r>
      <w:r w:rsidRPr="00AD5232">
        <w:rPr>
          <w:rFonts w:hint="eastAsia"/>
        </w:rPr>
        <w:t>采取防范侵犯、剥削、操纵、暴力</w:t>
      </w:r>
      <w:r w:rsidR="00F47BA8">
        <w:rPr>
          <w:rFonts w:hint="eastAsia"/>
        </w:rPr>
        <w:t>(</w:t>
      </w:r>
      <w:r w:rsidRPr="00AD5232">
        <w:rPr>
          <w:rFonts w:hint="eastAsia"/>
        </w:rPr>
        <w:t>包括性暴力和基于性别的暴力</w:t>
      </w:r>
      <w:r w:rsidR="00F47BA8">
        <w:rPr>
          <w:rFonts w:hint="eastAsia"/>
        </w:rPr>
        <w:t>)</w:t>
      </w:r>
      <w:r w:rsidRPr="00AD5232">
        <w:rPr>
          <w:rFonts w:hint="eastAsia"/>
        </w:rPr>
        <w:t>、骚扰、恐吓、报复或二次伤害的适当保护性措施</w:t>
      </w:r>
      <w:r w:rsidR="00F47BA8">
        <w:rPr>
          <w:rFonts w:hint="eastAsia"/>
        </w:rPr>
        <w:t>，</w:t>
      </w:r>
      <w:r w:rsidRPr="00AD5232">
        <w:rPr>
          <w:rFonts w:hint="eastAsia"/>
        </w:rPr>
        <w:t>确保包括无人陪伴儿童在内的接触司法系统的儿童免遭任何形式的困难</w:t>
      </w:r>
      <w:r w:rsidR="00F47BA8">
        <w:rPr>
          <w:rFonts w:hint="eastAsia"/>
        </w:rPr>
        <w:t>，</w:t>
      </w:r>
      <w:r w:rsidRPr="00AD5232">
        <w:rPr>
          <w:rFonts w:hint="eastAsia"/>
        </w:rPr>
        <w:t>同时考虑到男女儿童面临的风险可能有别</w:t>
      </w:r>
      <w:r w:rsidR="00F47BA8">
        <w:rPr>
          <w:rFonts w:hint="eastAsia"/>
        </w:rPr>
        <w:t>，</w:t>
      </w:r>
      <w:r w:rsidRPr="00AD5232">
        <w:rPr>
          <w:rFonts w:hint="eastAsia"/>
        </w:rPr>
        <w:t>且若被控责任人是父母、家人或主要照料者</w:t>
      </w:r>
      <w:r w:rsidR="00F47BA8">
        <w:rPr>
          <w:rFonts w:hint="eastAsia"/>
        </w:rPr>
        <w:t>，</w:t>
      </w:r>
      <w:r w:rsidRPr="00AD5232">
        <w:rPr>
          <w:rFonts w:hint="eastAsia"/>
        </w:rPr>
        <w:t>可能需要采取特殊预防措施</w:t>
      </w:r>
      <w:r w:rsidR="00F47BA8">
        <w:rPr>
          <w:rFonts w:hint="eastAsia"/>
        </w:rPr>
        <w:t>；</w:t>
      </w:r>
    </w:p>
    <w:p w:rsidR="00AD5232" w:rsidRPr="00AD5232" w:rsidRDefault="00AD5232" w:rsidP="0080582B">
      <w:pPr>
        <w:pStyle w:val="SingleTxtGC"/>
        <w:numPr>
          <w:ilvl w:val="0"/>
          <w:numId w:val="45"/>
        </w:numPr>
        <w:rPr>
          <w:rFonts w:hint="eastAsia"/>
        </w:rPr>
      </w:pPr>
      <w:r w:rsidRPr="00AD5232">
        <w:rPr>
          <w:rFonts w:hint="eastAsia"/>
        </w:rPr>
        <w:t>确保在任何程序或案件的整个过程中</w:t>
      </w:r>
      <w:r w:rsidR="00F47BA8">
        <w:rPr>
          <w:rFonts w:hint="eastAsia"/>
        </w:rPr>
        <w:t>，</w:t>
      </w:r>
      <w:r w:rsidRPr="00AD5232">
        <w:rPr>
          <w:rFonts w:hint="eastAsia"/>
        </w:rPr>
        <w:t>待儿童以关爱、体恤、公平和尊重</w:t>
      </w:r>
      <w:r w:rsidR="00F47BA8">
        <w:rPr>
          <w:rFonts w:hint="eastAsia"/>
        </w:rPr>
        <w:t>，</w:t>
      </w:r>
      <w:r w:rsidRPr="00AD5232">
        <w:rPr>
          <w:rFonts w:hint="eastAsia"/>
        </w:rPr>
        <w:t>特别重视儿童的个人处境、安康和特殊需求</w:t>
      </w:r>
      <w:r w:rsidR="00F47BA8">
        <w:rPr>
          <w:rFonts w:hint="eastAsia"/>
        </w:rPr>
        <w:t>；</w:t>
      </w:r>
    </w:p>
    <w:p w:rsidR="00AD5232" w:rsidRPr="00AD5232" w:rsidRDefault="00AD5232" w:rsidP="0080582B">
      <w:pPr>
        <w:pStyle w:val="SingleTxtGC"/>
        <w:numPr>
          <w:ilvl w:val="0"/>
          <w:numId w:val="45"/>
        </w:numPr>
        <w:rPr>
          <w:rFonts w:hint="eastAsia"/>
        </w:rPr>
      </w:pPr>
      <w:r w:rsidRPr="00AD5232">
        <w:rPr>
          <w:rFonts w:hint="eastAsia"/>
        </w:rPr>
        <w:t>推行体恤儿童的程序和保障措施</w:t>
      </w:r>
      <w:r w:rsidR="00F47BA8">
        <w:rPr>
          <w:rFonts w:hint="eastAsia"/>
        </w:rPr>
        <w:t>，</w:t>
      </w:r>
      <w:r w:rsidRPr="00AD5232">
        <w:rPr>
          <w:rFonts w:hint="eastAsia"/>
        </w:rPr>
        <w:t>例如为儿童设计访谈室</w:t>
      </w:r>
      <w:r w:rsidR="00F47BA8">
        <w:rPr>
          <w:rFonts w:hint="eastAsia"/>
        </w:rPr>
        <w:t>，</w:t>
      </w:r>
      <w:r w:rsidRPr="00AD5232">
        <w:rPr>
          <w:rFonts w:hint="eastAsia"/>
        </w:rPr>
        <w:t>在儿童作证时设有中场休息</w:t>
      </w:r>
      <w:r w:rsidR="00F47BA8">
        <w:rPr>
          <w:rFonts w:hint="eastAsia"/>
        </w:rPr>
        <w:t>，</w:t>
      </w:r>
      <w:r w:rsidRPr="00AD5232">
        <w:rPr>
          <w:rFonts w:hint="eastAsia"/>
        </w:rPr>
        <w:t>减少访谈、陈述和听审次数</w:t>
      </w:r>
      <w:r w:rsidR="00F47BA8">
        <w:rPr>
          <w:rFonts w:hint="eastAsia"/>
        </w:rPr>
        <w:t>，</w:t>
      </w:r>
      <w:r w:rsidRPr="00AD5232">
        <w:rPr>
          <w:rFonts w:hint="eastAsia"/>
        </w:rPr>
        <w:t>以及避免受害人、证人和被控责任人之间进行直接接触</w:t>
      </w:r>
      <w:r w:rsidR="00F47BA8">
        <w:rPr>
          <w:rFonts w:hint="eastAsia"/>
        </w:rPr>
        <w:t>；</w:t>
      </w:r>
    </w:p>
    <w:p w:rsidR="00AD5232" w:rsidRPr="00AD5232" w:rsidRDefault="00AD5232" w:rsidP="00F47BA8">
      <w:pPr>
        <w:pStyle w:val="SingleTxtGC"/>
        <w:numPr>
          <w:ilvl w:val="0"/>
          <w:numId w:val="45"/>
        </w:numPr>
        <w:rPr>
          <w:rFonts w:hint="eastAsia"/>
        </w:rPr>
      </w:pPr>
      <w:r w:rsidRPr="00AD5232">
        <w:rPr>
          <w:rFonts w:hint="eastAsia"/>
        </w:rPr>
        <w:t>设立有关程序</w:t>
      </w:r>
      <w:r w:rsidR="00F47BA8">
        <w:rPr>
          <w:rFonts w:hint="eastAsia"/>
        </w:rPr>
        <w:t>，</w:t>
      </w:r>
      <w:r w:rsidRPr="00AD5232">
        <w:rPr>
          <w:rFonts w:hint="eastAsia"/>
        </w:rPr>
        <w:t>允许依职权对构成触犯刑法的侵犯儿童权利行为提起诉讼</w:t>
      </w:r>
      <w:r w:rsidR="00F47BA8">
        <w:rPr>
          <w:rFonts w:hint="eastAsia"/>
        </w:rPr>
        <w:t>；</w:t>
      </w:r>
    </w:p>
    <w:p w:rsidR="00AD5232" w:rsidRPr="00AD5232" w:rsidRDefault="00AD5232" w:rsidP="0080582B">
      <w:pPr>
        <w:pStyle w:val="SingleTxtGC"/>
        <w:numPr>
          <w:ilvl w:val="0"/>
          <w:numId w:val="45"/>
        </w:numPr>
        <w:rPr>
          <w:rFonts w:hint="eastAsia"/>
        </w:rPr>
      </w:pPr>
      <w:r w:rsidRPr="00AD5232">
        <w:rPr>
          <w:rFonts w:hint="eastAsia"/>
        </w:rPr>
        <w:t>确保每个被指称、指控或确认触犯刑法的儿童均有权得到能促进其尊严和价值感的待遇</w:t>
      </w:r>
      <w:r w:rsidR="00F47BA8">
        <w:rPr>
          <w:rFonts w:hint="eastAsia"/>
        </w:rPr>
        <w:t>，</w:t>
      </w:r>
      <w:r w:rsidRPr="00AD5232">
        <w:rPr>
          <w:rFonts w:hint="eastAsia"/>
        </w:rPr>
        <w:t>同时考虑到儿童的年龄和促进其重返社会并在社会中发挥积极作用的愿望</w:t>
      </w:r>
      <w:r w:rsidR="00F47BA8">
        <w:rPr>
          <w:rFonts w:hint="eastAsia"/>
        </w:rPr>
        <w:t>；</w:t>
      </w:r>
    </w:p>
    <w:p w:rsidR="00AD5232" w:rsidRPr="00AD5232" w:rsidRDefault="00AD5232" w:rsidP="0080582B">
      <w:pPr>
        <w:pStyle w:val="SingleTxtGC"/>
        <w:numPr>
          <w:ilvl w:val="0"/>
          <w:numId w:val="45"/>
        </w:numPr>
        <w:rPr>
          <w:rFonts w:hint="eastAsia"/>
        </w:rPr>
      </w:pPr>
      <w:r w:rsidRPr="00AD5232">
        <w:rPr>
          <w:rFonts w:hint="eastAsia"/>
        </w:rPr>
        <w:t>确保儿童不遭受酷刑或其他残忍、不人道或有辱人格的待遇或处罚</w:t>
      </w:r>
      <w:r w:rsidR="00F47BA8">
        <w:rPr>
          <w:rFonts w:hint="eastAsia"/>
        </w:rPr>
        <w:t>；</w:t>
      </w:r>
    </w:p>
    <w:p w:rsidR="00AD5232" w:rsidRPr="00AD5232" w:rsidRDefault="00AD5232" w:rsidP="0080582B">
      <w:pPr>
        <w:pStyle w:val="SingleTxtGC"/>
        <w:numPr>
          <w:ilvl w:val="0"/>
          <w:numId w:val="45"/>
        </w:numPr>
        <w:rPr>
          <w:rFonts w:hint="eastAsia"/>
        </w:rPr>
      </w:pPr>
      <w:r w:rsidRPr="00AD5232">
        <w:rPr>
          <w:rFonts w:hint="eastAsia"/>
        </w:rPr>
        <w:t>确保根据国家法律并在实践中不对未满</w:t>
      </w:r>
      <w:r w:rsidRPr="00AD5232">
        <w:rPr>
          <w:rFonts w:hint="eastAsia"/>
        </w:rPr>
        <w:t>18</w:t>
      </w:r>
      <w:r w:rsidRPr="00AD5232">
        <w:rPr>
          <w:rFonts w:hint="eastAsia"/>
        </w:rPr>
        <w:t>岁者所犯罪行判处死刑或无期徒刑</w:t>
      </w:r>
      <w:r w:rsidR="00F47BA8">
        <w:rPr>
          <w:rFonts w:hint="eastAsia"/>
        </w:rPr>
        <w:t>；</w:t>
      </w:r>
    </w:p>
    <w:p w:rsidR="00AD5232" w:rsidRPr="00AD5232" w:rsidRDefault="00AD5232" w:rsidP="0080582B">
      <w:pPr>
        <w:pStyle w:val="SingleTxtGC"/>
        <w:numPr>
          <w:ilvl w:val="0"/>
          <w:numId w:val="45"/>
        </w:numPr>
        <w:rPr>
          <w:rFonts w:hint="eastAsia"/>
        </w:rPr>
      </w:pPr>
      <w:r w:rsidRPr="00AD5232">
        <w:rPr>
          <w:rFonts w:hint="eastAsia"/>
        </w:rPr>
        <w:t>颁布或修订法律</w:t>
      </w:r>
      <w:r w:rsidR="00F47BA8">
        <w:rPr>
          <w:rFonts w:hint="eastAsia"/>
        </w:rPr>
        <w:t>，</w:t>
      </w:r>
      <w:r w:rsidRPr="00AD5232">
        <w:rPr>
          <w:rFonts w:hint="eastAsia"/>
        </w:rPr>
        <w:t>确保成年人所做不被视为刑事犯罪或不受处罚的任何行为</w:t>
      </w:r>
      <w:r w:rsidR="00F47BA8">
        <w:rPr>
          <w:rFonts w:hint="eastAsia"/>
        </w:rPr>
        <w:t>，</w:t>
      </w:r>
      <w:r w:rsidRPr="00AD5232">
        <w:rPr>
          <w:rFonts w:hint="eastAsia"/>
        </w:rPr>
        <w:t>若为儿童所做</w:t>
      </w:r>
      <w:r w:rsidR="00F47BA8">
        <w:rPr>
          <w:rFonts w:hint="eastAsia"/>
        </w:rPr>
        <w:t>，</w:t>
      </w:r>
      <w:r w:rsidRPr="00AD5232">
        <w:rPr>
          <w:rFonts w:hint="eastAsia"/>
        </w:rPr>
        <w:t>也不被视为刑事犯罪且不受处罚</w:t>
      </w:r>
      <w:r w:rsidR="00F47BA8">
        <w:rPr>
          <w:rFonts w:hint="eastAsia"/>
        </w:rPr>
        <w:t>，</w:t>
      </w:r>
      <w:r w:rsidRPr="00AD5232">
        <w:rPr>
          <w:rFonts w:hint="eastAsia"/>
        </w:rPr>
        <w:t>以防儿童名誉受损、受到歧视、伤害并被定罪</w:t>
      </w:r>
      <w:r w:rsidR="00F47BA8">
        <w:rPr>
          <w:rFonts w:hint="eastAsia"/>
        </w:rPr>
        <w:t>；</w:t>
      </w:r>
    </w:p>
    <w:p w:rsidR="00AD5232" w:rsidRPr="00AD5232" w:rsidRDefault="00AD5232" w:rsidP="0080582B">
      <w:pPr>
        <w:pStyle w:val="SingleTxtGC"/>
        <w:numPr>
          <w:ilvl w:val="0"/>
          <w:numId w:val="45"/>
        </w:numPr>
        <w:rPr>
          <w:rFonts w:hint="eastAsia"/>
        </w:rPr>
      </w:pPr>
      <w:r w:rsidRPr="00AD5232">
        <w:rPr>
          <w:rFonts w:hint="eastAsia"/>
        </w:rPr>
        <w:t>将买卖和性剥削儿童的行为定为刑事罪</w:t>
      </w:r>
      <w:r w:rsidR="00F47BA8">
        <w:rPr>
          <w:rFonts w:hint="eastAsia"/>
        </w:rPr>
        <w:t>，</w:t>
      </w:r>
      <w:r w:rsidRPr="00AD5232">
        <w:rPr>
          <w:rFonts w:hint="eastAsia"/>
        </w:rPr>
        <w:t>对在本国境内或由其国民在境外犯下的此类罪行确立管辖权</w:t>
      </w:r>
      <w:r w:rsidR="00F47BA8">
        <w:rPr>
          <w:rFonts w:hint="eastAsia"/>
        </w:rPr>
        <w:t>，</w:t>
      </w:r>
      <w:r w:rsidRPr="00AD5232">
        <w:rPr>
          <w:rFonts w:hint="eastAsia"/>
        </w:rPr>
        <w:t>并根据国内法律和政策</w:t>
      </w:r>
      <w:r w:rsidR="00F47BA8">
        <w:rPr>
          <w:rFonts w:hint="eastAsia"/>
        </w:rPr>
        <w:t>，</w:t>
      </w:r>
      <w:r w:rsidRPr="00AD5232">
        <w:rPr>
          <w:rFonts w:hint="eastAsia"/>
        </w:rPr>
        <w:t>加强警察和司法部门的跨国合作</w:t>
      </w:r>
      <w:r w:rsidR="00F47BA8">
        <w:rPr>
          <w:rFonts w:hint="eastAsia"/>
        </w:rPr>
        <w:t>，</w:t>
      </w:r>
      <w:r w:rsidRPr="00AD5232">
        <w:rPr>
          <w:rFonts w:hint="eastAsia"/>
        </w:rPr>
        <w:t>分享有关买卖和性剥削儿童行为的儿童受害人和责任人的信息</w:t>
      </w:r>
      <w:r w:rsidR="00F47BA8">
        <w:rPr>
          <w:rFonts w:hint="eastAsia"/>
        </w:rPr>
        <w:t>，</w:t>
      </w:r>
      <w:r w:rsidRPr="00AD5232">
        <w:rPr>
          <w:rFonts w:hint="eastAsia"/>
        </w:rPr>
        <w:t>从而为儿童受害人诉诸司法提供便利</w:t>
      </w:r>
      <w:r w:rsidR="00F47BA8">
        <w:rPr>
          <w:rFonts w:hint="eastAsia"/>
        </w:rPr>
        <w:t>；</w:t>
      </w:r>
    </w:p>
    <w:p w:rsidR="00AD5232" w:rsidRPr="00AD5232" w:rsidRDefault="00AD5232" w:rsidP="0080582B">
      <w:pPr>
        <w:pStyle w:val="SingleTxtGC"/>
        <w:numPr>
          <w:ilvl w:val="0"/>
          <w:numId w:val="45"/>
        </w:numPr>
        <w:rPr>
          <w:rFonts w:hint="eastAsia"/>
        </w:rPr>
      </w:pPr>
      <w:r w:rsidRPr="00AD5232">
        <w:rPr>
          <w:rFonts w:hint="eastAsia"/>
        </w:rPr>
        <w:t>采取特别措施保护接触刑事司法系统的儿童</w:t>
      </w:r>
      <w:r w:rsidR="00F47BA8">
        <w:rPr>
          <w:rFonts w:hint="eastAsia"/>
        </w:rPr>
        <w:t>，</w:t>
      </w:r>
      <w:r w:rsidRPr="00AD5232">
        <w:rPr>
          <w:rFonts w:hint="eastAsia"/>
        </w:rPr>
        <w:t>包括提供适足的法律援助和其他适当援助</w:t>
      </w:r>
      <w:r w:rsidR="00F47BA8">
        <w:rPr>
          <w:rFonts w:hint="eastAsia"/>
        </w:rPr>
        <w:t>；</w:t>
      </w:r>
    </w:p>
    <w:p w:rsidR="00AD5232" w:rsidRPr="00AD5232" w:rsidRDefault="00AD5232" w:rsidP="0080582B">
      <w:pPr>
        <w:pStyle w:val="SingleTxtGC"/>
        <w:numPr>
          <w:ilvl w:val="0"/>
          <w:numId w:val="45"/>
        </w:numPr>
        <w:rPr>
          <w:rFonts w:hint="eastAsia"/>
        </w:rPr>
      </w:pPr>
      <w:r w:rsidRPr="00AD5232">
        <w:rPr>
          <w:rFonts w:hint="eastAsia"/>
        </w:rPr>
        <w:t>考虑制定政策</w:t>
      </w:r>
      <w:r w:rsidR="00F47BA8">
        <w:rPr>
          <w:rFonts w:hint="eastAsia"/>
        </w:rPr>
        <w:t>，</w:t>
      </w:r>
      <w:r w:rsidRPr="00AD5232">
        <w:rPr>
          <w:rFonts w:hint="eastAsia"/>
        </w:rPr>
        <w:t>规范所有涉及儿童的司法程序的有关人员的工作</w:t>
      </w:r>
      <w:r w:rsidR="00F47BA8">
        <w:rPr>
          <w:rFonts w:hint="eastAsia"/>
        </w:rPr>
        <w:t>，</w:t>
      </w:r>
      <w:r w:rsidRPr="00AD5232">
        <w:rPr>
          <w:rFonts w:hint="eastAsia"/>
        </w:rPr>
        <w:t>以期确保尊重儿童权利</w:t>
      </w:r>
      <w:r w:rsidR="00F47BA8">
        <w:rPr>
          <w:rFonts w:hint="eastAsia"/>
        </w:rPr>
        <w:t>；</w:t>
      </w:r>
    </w:p>
    <w:p w:rsidR="00AD5232" w:rsidRPr="00AD5232" w:rsidRDefault="00AD5232" w:rsidP="0080582B">
      <w:pPr>
        <w:pStyle w:val="SingleTxtGC"/>
        <w:numPr>
          <w:ilvl w:val="0"/>
          <w:numId w:val="45"/>
        </w:numPr>
        <w:rPr>
          <w:rFonts w:hint="eastAsia"/>
        </w:rPr>
      </w:pPr>
      <w:r w:rsidRPr="00AD5232">
        <w:rPr>
          <w:rFonts w:hint="eastAsia"/>
        </w:rPr>
        <w:t>确保儿童能够获得面向忽视、暴力、侵犯或其他犯罪的受害人的相关治疗服务和措施</w:t>
      </w:r>
      <w:r w:rsidR="00F47BA8">
        <w:rPr>
          <w:rFonts w:hint="eastAsia"/>
        </w:rPr>
        <w:t>，</w:t>
      </w:r>
      <w:r w:rsidRPr="00AD5232">
        <w:rPr>
          <w:rFonts w:hint="eastAsia"/>
        </w:rPr>
        <w:t>以防止儿童再次受害</w:t>
      </w:r>
      <w:r w:rsidR="00F47BA8">
        <w:rPr>
          <w:rFonts w:hint="eastAsia"/>
        </w:rPr>
        <w:t>，</w:t>
      </w:r>
      <w:r w:rsidRPr="00AD5232">
        <w:rPr>
          <w:rFonts w:hint="eastAsia"/>
        </w:rPr>
        <w:t>并支持康复和重返社会</w:t>
      </w:r>
      <w:r w:rsidR="00F47BA8">
        <w:rPr>
          <w:rFonts w:hint="eastAsia"/>
        </w:rPr>
        <w:t>；</w:t>
      </w:r>
    </w:p>
    <w:p w:rsidR="00AD5232" w:rsidRPr="00AD5232" w:rsidRDefault="00AD5232" w:rsidP="0080582B">
      <w:pPr>
        <w:pStyle w:val="SingleTxtGC"/>
        <w:numPr>
          <w:ilvl w:val="0"/>
          <w:numId w:val="45"/>
        </w:numPr>
        <w:rPr>
          <w:rFonts w:hint="eastAsia"/>
        </w:rPr>
      </w:pPr>
      <w:r w:rsidRPr="00AD5232">
        <w:rPr>
          <w:rFonts w:hint="eastAsia"/>
        </w:rPr>
        <w:t>确保对所有从事儿童工作的人员提供培训</w:t>
      </w:r>
      <w:r w:rsidR="00F47BA8">
        <w:rPr>
          <w:rFonts w:hint="eastAsia"/>
        </w:rPr>
        <w:t>，</w:t>
      </w:r>
      <w:r w:rsidRPr="00AD5232">
        <w:rPr>
          <w:rFonts w:hint="eastAsia"/>
        </w:rPr>
        <w:t>培训对象包括法官、检察官、警察、教师和学校管理人员、监狱工作人员、缓刑官、社会工作者、专业医护人员</w:t>
      </w:r>
      <w:r w:rsidR="00F47BA8">
        <w:rPr>
          <w:rFonts w:hint="eastAsia"/>
        </w:rPr>
        <w:t>，</w:t>
      </w:r>
      <w:r w:rsidRPr="00AD5232">
        <w:rPr>
          <w:rFonts w:hint="eastAsia"/>
        </w:rPr>
        <w:t>以及替代照料系统、公共行政部门以及移民和边防部门的工作人员</w:t>
      </w:r>
      <w:r w:rsidR="00F47BA8">
        <w:rPr>
          <w:rFonts w:hint="eastAsia"/>
        </w:rPr>
        <w:t>，</w:t>
      </w:r>
      <w:r w:rsidRPr="00AD5232">
        <w:rPr>
          <w:rFonts w:hint="eastAsia"/>
        </w:rPr>
        <w:t>培训内容为与儿童权利相关的法律和政策</w:t>
      </w:r>
      <w:r w:rsidR="00F47BA8">
        <w:rPr>
          <w:rFonts w:hint="eastAsia"/>
        </w:rPr>
        <w:t>，</w:t>
      </w:r>
      <w:r w:rsidRPr="00AD5232">
        <w:rPr>
          <w:rFonts w:hint="eastAsia"/>
        </w:rPr>
        <w:t>包括反歧视和性别平等法、拘留的替代措施、体恤儿童的咨询、申诉和报告机制</w:t>
      </w:r>
      <w:r w:rsidR="00F47BA8">
        <w:rPr>
          <w:rFonts w:hint="eastAsia"/>
        </w:rPr>
        <w:t>，</w:t>
      </w:r>
      <w:r w:rsidRPr="00AD5232">
        <w:rPr>
          <w:rFonts w:hint="eastAsia"/>
        </w:rPr>
        <w:t>以及以体恤儿童的方式与之沟通的技能</w:t>
      </w:r>
      <w:r w:rsidR="00F47BA8">
        <w:rPr>
          <w:rFonts w:hint="eastAsia"/>
        </w:rPr>
        <w:t>，</w:t>
      </w:r>
      <w:r w:rsidRPr="00AD5232">
        <w:rPr>
          <w:rFonts w:hint="eastAsia"/>
        </w:rPr>
        <w:t>并提倡面向民间社会行为方和传统领袖开展此类培训</w:t>
      </w:r>
      <w:r w:rsidR="00F47BA8">
        <w:rPr>
          <w:rFonts w:hint="eastAsia"/>
        </w:rPr>
        <w:t>；</w:t>
      </w:r>
    </w:p>
    <w:p w:rsidR="00AD5232" w:rsidRPr="00AD5232" w:rsidRDefault="00AD5232" w:rsidP="0080582B">
      <w:pPr>
        <w:pStyle w:val="SingleTxtGC"/>
        <w:numPr>
          <w:ilvl w:val="0"/>
          <w:numId w:val="45"/>
        </w:numPr>
        <w:rPr>
          <w:rFonts w:hint="eastAsia"/>
        </w:rPr>
      </w:pPr>
      <w:r w:rsidRPr="00AD5232">
        <w:rPr>
          <w:rFonts w:hint="eastAsia"/>
        </w:rPr>
        <w:t>确保在诉讼的所有阶段都充分尊重儿童隐私</w:t>
      </w:r>
      <w:r w:rsidR="00F47BA8">
        <w:rPr>
          <w:rFonts w:hint="eastAsia"/>
        </w:rPr>
        <w:t>；</w:t>
      </w:r>
    </w:p>
    <w:p w:rsidR="00AD5232" w:rsidRPr="00AD5232" w:rsidRDefault="00AD5232" w:rsidP="0080582B">
      <w:pPr>
        <w:pStyle w:val="SingleTxtGC"/>
        <w:numPr>
          <w:ilvl w:val="0"/>
          <w:numId w:val="45"/>
        </w:numPr>
        <w:rPr>
          <w:rFonts w:hint="eastAsia"/>
        </w:rPr>
      </w:pPr>
      <w:r w:rsidRPr="00AD5232">
        <w:rPr>
          <w:rFonts w:hint="eastAsia"/>
        </w:rPr>
        <w:t>确保立刻执行和迅速落实影响儿童的诉讼的裁决</w:t>
      </w:r>
      <w:r w:rsidR="00F47BA8">
        <w:rPr>
          <w:rFonts w:hint="eastAsia"/>
        </w:rPr>
        <w:t>；</w:t>
      </w:r>
    </w:p>
    <w:p w:rsidR="00AD5232" w:rsidRPr="00AD5232" w:rsidRDefault="00AD5232" w:rsidP="00AD5232">
      <w:pPr>
        <w:pStyle w:val="SingleTxtGC"/>
        <w:rPr>
          <w:rFonts w:hint="eastAsia"/>
        </w:rPr>
      </w:pPr>
      <w:r w:rsidRPr="00AD5232">
        <w:rPr>
          <w:rFonts w:hint="eastAsia"/>
        </w:rPr>
        <w:tab/>
      </w:r>
      <w:r w:rsidR="00F47BA8">
        <w:rPr>
          <w:rFonts w:hint="eastAsia"/>
        </w:rPr>
        <w:t>9.</w:t>
      </w:r>
      <w:r w:rsidR="0080582B">
        <w:rPr>
          <w:rFonts w:hint="eastAsia"/>
        </w:rPr>
        <w:tab/>
      </w:r>
      <w:r w:rsidRPr="0080582B">
        <w:rPr>
          <w:rFonts w:eastAsia="KaiTi_GB2312" w:hint="eastAsia"/>
        </w:rPr>
        <w:t>又重申</w:t>
      </w:r>
      <w:r w:rsidRPr="00AD5232">
        <w:rPr>
          <w:rFonts w:hint="eastAsia"/>
        </w:rPr>
        <w:t>有必要在涉及儿童的所有司法程序的各个阶段</w:t>
      </w:r>
      <w:r w:rsidR="00F47BA8">
        <w:rPr>
          <w:rFonts w:hint="eastAsia"/>
        </w:rPr>
        <w:t>，</w:t>
      </w:r>
      <w:r w:rsidRPr="00AD5232">
        <w:rPr>
          <w:rFonts w:hint="eastAsia"/>
        </w:rPr>
        <w:t>尊重一切法律保障和安全措施</w:t>
      </w:r>
      <w:r w:rsidR="00F47BA8">
        <w:rPr>
          <w:rFonts w:hint="eastAsia"/>
        </w:rPr>
        <w:t>，</w:t>
      </w:r>
      <w:r w:rsidRPr="00AD5232">
        <w:rPr>
          <w:rFonts w:hint="eastAsia"/>
        </w:rPr>
        <w:t>包括正当程序、隐私权、以与成人同样或更宽松的条件获得法律援助和其他适当援助的保障</w:t>
      </w:r>
      <w:r w:rsidR="00F47BA8">
        <w:rPr>
          <w:rFonts w:hint="eastAsia"/>
        </w:rPr>
        <w:t>，</w:t>
      </w:r>
      <w:r w:rsidRPr="00AD5232">
        <w:rPr>
          <w:rFonts w:hint="eastAsia"/>
        </w:rPr>
        <w:t>以及就裁决向上级司法部门提出异议的权利</w:t>
      </w:r>
      <w:r w:rsidR="00F47BA8">
        <w:rPr>
          <w:rFonts w:hint="eastAsia"/>
        </w:rPr>
        <w:t>；</w:t>
      </w:r>
    </w:p>
    <w:p w:rsidR="00AD5232" w:rsidRPr="00AD5232" w:rsidRDefault="00AD5232" w:rsidP="00AD5232">
      <w:pPr>
        <w:pStyle w:val="SingleTxtGC"/>
        <w:rPr>
          <w:rFonts w:hint="eastAsia"/>
        </w:rPr>
      </w:pPr>
      <w:r w:rsidRPr="00AD5232">
        <w:rPr>
          <w:rFonts w:hint="eastAsia"/>
        </w:rPr>
        <w:tab/>
        <w:t>1</w:t>
      </w:r>
      <w:r w:rsidR="00F47BA8">
        <w:rPr>
          <w:rFonts w:hint="eastAsia"/>
        </w:rPr>
        <w:t>0.</w:t>
      </w:r>
      <w:r w:rsidRPr="00AD5232">
        <w:rPr>
          <w:rFonts w:hint="eastAsia"/>
        </w:rPr>
        <w:t xml:space="preserve">  </w:t>
      </w:r>
      <w:r w:rsidRPr="0080582B">
        <w:rPr>
          <w:rFonts w:eastAsia="KaiTi_GB2312" w:hint="eastAsia"/>
        </w:rPr>
        <w:t>还重申</w:t>
      </w:r>
      <w:r w:rsidRPr="00AD5232">
        <w:rPr>
          <w:rFonts w:hint="eastAsia"/>
        </w:rPr>
        <w:t>父母、法定监护人或其他对儿童负有法律责任的人员有责任、权利和义务以符合儿童不同阶段接受能力的方式</w:t>
      </w:r>
      <w:r w:rsidR="00F47BA8">
        <w:rPr>
          <w:rFonts w:hint="eastAsia"/>
        </w:rPr>
        <w:t>，</w:t>
      </w:r>
      <w:r w:rsidRPr="00AD5232">
        <w:rPr>
          <w:rFonts w:hint="eastAsia"/>
        </w:rPr>
        <w:t>适当指导和引导儿童行使其权利</w:t>
      </w:r>
      <w:r w:rsidR="00F47BA8">
        <w:rPr>
          <w:rFonts w:hint="eastAsia"/>
        </w:rPr>
        <w:t>；</w:t>
      </w:r>
    </w:p>
    <w:p w:rsidR="00AD5232" w:rsidRPr="00AD5232" w:rsidRDefault="00AD5232" w:rsidP="00AD5232">
      <w:pPr>
        <w:pStyle w:val="SingleTxtGC"/>
        <w:rPr>
          <w:rFonts w:hint="eastAsia"/>
        </w:rPr>
      </w:pPr>
      <w:r w:rsidRPr="00AD5232">
        <w:rPr>
          <w:rFonts w:hint="eastAsia"/>
        </w:rPr>
        <w:tab/>
        <w:t>1</w:t>
      </w:r>
      <w:r w:rsidR="00F47BA8">
        <w:rPr>
          <w:rFonts w:hint="eastAsia"/>
        </w:rPr>
        <w:t>1.</w:t>
      </w:r>
      <w:r w:rsidRPr="00AD5232">
        <w:rPr>
          <w:rFonts w:hint="eastAsia"/>
        </w:rPr>
        <w:t xml:space="preserve">  </w:t>
      </w:r>
      <w:r w:rsidRPr="0080582B">
        <w:rPr>
          <w:rFonts w:eastAsia="KaiTi_GB2312" w:hint="eastAsia"/>
        </w:rPr>
        <w:t>强调</w:t>
      </w:r>
      <w:r w:rsidRPr="00AD5232">
        <w:rPr>
          <w:rFonts w:hint="eastAsia"/>
        </w:rPr>
        <w:t>在儿童与父母或其他法定监护人之间存在或可能存在利益冲突的诉讼中</w:t>
      </w:r>
      <w:r w:rsidR="00F47BA8">
        <w:rPr>
          <w:rFonts w:hint="eastAsia"/>
        </w:rPr>
        <w:t>，</w:t>
      </w:r>
      <w:r w:rsidRPr="00AD5232">
        <w:rPr>
          <w:rFonts w:hint="eastAsia"/>
        </w:rPr>
        <w:t>儿童应有自己的律师和代理代表本人</w:t>
      </w:r>
      <w:r w:rsidR="00F47BA8">
        <w:rPr>
          <w:rFonts w:hint="eastAsia"/>
        </w:rPr>
        <w:t>；</w:t>
      </w:r>
    </w:p>
    <w:p w:rsidR="00AD5232" w:rsidRPr="00AD5232" w:rsidRDefault="00AD5232" w:rsidP="00AD5232">
      <w:pPr>
        <w:pStyle w:val="SingleTxtGC"/>
        <w:rPr>
          <w:rFonts w:hint="eastAsia"/>
        </w:rPr>
      </w:pPr>
      <w:r w:rsidRPr="00AD5232">
        <w:rPr>
          <w:rFonts w:hint="eastAsia"/>
        </w:rPr>
        <w:tab/>
        <w:t>1</w:t>
      </w:r>
      <w:r w:rsidR="00F47BA8">
        <w:rPr>
          <w:rFonts w:hint="eastAsia"/>
        </w:rPr>
        <w:t>2.</w:t>
      </w:r>
      <w:r w:rsidRPr="00AD5232">
        <w:rPr>
          <w:rFonts w:hint="eastAsia"/>
        </w:rPr>
        <w:t xml:space="preserve">  </w:t>
      </w:r>
      <w:r w:rsidRPr="0080582B">
        <w:rPr>
          <w:rFonts w:eastAsia="KaiTi_GB2312" w:hint="eastAsia"/>
        </w:rPr>
        <w:t>又强调</w:t>
      </w:r>
      <w:r w:rsidRPr="00AD5232">
        <w:rPr>
          <w:rFonts w:hint="eastAsia"/>
        </w:rPr>
        <w:t>作为儿童代理的法律援助工作者和律师应接受有关儿童权利和相关问题的培训并具有这方面的知识</w:t>
      </w:r>
      <w:r w:rsidR="00F47BA8">
        <w:rPr>
          <w:rFonts w:hint="eastAsia"/>
        </w:rPr>
        <w:t>，</w:t>
      </w:r>
      <w:r w:rsidRPr="00AD5232">
        <w:rPr>
          <w:rFonts w:hint="eastAsia"/>
        </w:rPr>
        <w:t>能按照儿童的理解水平与他们沟通并努力转达儿童的意见</w:t>
      </w:r>
      <w:r w:rsidR="00F47BA8">
        <w:rPr>
          <w:rFonts w:hint="eastAsia"/>
        </w:rPr>
        <w:t>；</w:t>
      </w:r>
    </w:p>
    <w:p w:rsidR="00AD5232" w:rsidRPr="00AD5232" w:rsidRDefault="00AD5232" w:rsidP="00AD5232">
      <w:pPr>
        <w:pStyle w:val="SingleTxtGC"/>
        <w:rPr>
          <w:rFonts w:hint="eastAsia"/>
        </w:rPr>
      </w:pPr>
      <w:r w:rsidRPr="00AD5232">
        <w:rPr>
          <w:rFonts w:hint="eastAsia"/>
        </w:rPr>
        <w:tab/>
        <w:t>1</w:t>
      </w:r>
      <w:r w:rsidR="00F47BA8">
        <w:rPr>
          <w:rFonts w:hint="eastAsia"/>
        </w:rPr>
        <w:t>3.</w:t>
      </w:r>
      <w:r w:rsidRPr="00AD5232">
        <w:rPr>
          <w:rFonts w:hint="eastAsia"/>
        </w:rPr>
        <w:t xml:space="preserve">  </w:t>
      </w:r>
      <w:r w:rsidRPr="0080582B">
        <w:rPr>
          <w:rFonts w:eastAsia="KaiTi_GB2312" w:hint="eastAsia"/>
        </w:rPr>
        <w:t>吁请</w:t>
      </w:r>
      <w:r w:rsidRPr="00AD5232">
        <w:rPr>
          <w:rFonts w:hint="eastAsia"/>
        </w:rPr>
        <w:t>各国采取措施</w:t>
      </w:r>
      <w:r w:rsidR="00F47BA8">
        <w:rPr>
          <w:rFonts w:hint="eastAsia"/>
        </w:rPr>
        <w:t>，</w:t>
      </w:r>
      <w:r w:rsidRPr="00AD5232">
        <w:rPr>
          <w:rFonts w:hint="eastAsia"/>
        </w:rPr>
        <w:t>消除任何可能妨碍儿童诉诸司法的障碍</w:t>
      </w:r>
      <w:r w:rsidR="00F47BA8">
        <w:rPr>
          <w:rFonts w:hint="eastAsia"/>
        </w:rPr>
        <w:t>，</w:t>
      </w:r>
      <w:r w:rsidRPr="00AD5232">
        <w:rPr>
          <w:rFonts w:hint="eastAsia"/>
        </w:rPr>
        <w:t>包括通过</w:t>
      </w:r>
      <w:r w:rsidR="00F47BA8">
        <w:rPr>
          <w:rFonts w:hint="eastAsia"/>
        </w:rPr>
        <w:t>；</w:t>
      </w:r>
    </w:p>
    <w:p w:rsidR="00AD5232" w:rsidRPr="00AD5232" w:rsidRDefault="00AD5232" w:rsidP="0080582B">
      <w:pPr>
        <w:pStyle w:val="SingleTxtGC"/>
        <w:numPr>
          <w:ilvl w:val="0"/>
          <w:numId w:val="47"/>
        </w:numPr>
        <w:rPr>
          <w:rFonts w:hint="eastAsia"/>
        </w:rPr>
      </w:pPr>
      <w:r w:rsidRPr="00AD5232">
        <w:rPr>
          <w:rFonts w:hint="eastAsia"/>
        </w:rPr>
        <w:t>确保本国法律体系针对违反和侵犯儿童权利的情况向儿童提供有效补救</w:t>
      </w:r>
      <w:r w:rsidR="00F47BA8">
        <w:rPr>
          <w:rFonts w:hint="eastAsia"/>
        </w:rPr>
        <w:t>，</w:t>
      </w:r>
      <w:r w:rsidRPr="00AD5232">
        <w:rPr>
          <w:rFonts w:hint="eastAsia"/>
        </w:rPr>
        <w:t>并确保儿童在权利遭到侵犯的情况下有可能启动法律诉讼程序</w:t>
      </w:r>
      <w:r w:rsidR="00F47BA8">
        <w:rPr>
          <w:rFonts w:hint="eastAsia"/>
        </w:rPr>
        <w:t>；</w:t>
      </w:r>
    </w:p>
    <w:p w:rsidR="00AD5232" w:rsidRPr="00AD5232" w:rsidRDefault="00AD5232" w:rsidP="0080582B">
      <w:pPr>
        <w:pStyle w:val="SingleTxtGC"/>
        <w:numPr>
          <w:ilvl w:val="0"/>
          <w:numId w:val="47"/>
        </w:numPr>
        <w:rPr>
          <w:rFonts w:hint="eastAsia"/>
        </w:rPr>
      </w:pPr>
      <w:r w:rsidRPr="00AD5232">
        <w:rPr>
          <w:rFonts w:hint="eastAsia"/>
        </w:rPr>
        <w:t>确保儿童可平等诉诸非司法投诉机制和争端替代解决机制</w:t>
      </w:r>
      <w:r w:rsidR="00F47BA8">
        <w:rPr>
          <w:rFonts w:hint="eastAsia"/>
        </w:rPr>
        <w:t>；</w:t>
      </w:r>
    </w:p>
    <w:p w:rsidR="00AD5232" w:rsidRPr="00AD5232" w:rsidRDefault="00AD5232" w:rsidP="0080582B">
      <w:pPr>
        <w:pStyle w:val="SingleTxtGC"/>
        <w:numPr>
          <w:ilvl w:val="0"/>
          <w:numId w:val="47"/>
        </w:numPr>
        <w:rPr>
          <w:rFonts w:hint="eastAsia"/>
        </w:rPr>
      </w:pPr>
      <w:r w:rsidRPr="00AD5232">
        <w:rPr>
          <w:rFonts w:hint="eastAsia"/>
        </w:rPr>
        <w:t>确保所有儿童都可使用咨询、报告和投诉机制</w:t>
      </w:r>
      <w:r w:rsidR="00F47BA8">
        <w:rPr>
          <w:rFonts w:hint="eastAsia"/>
        </w:rPr>
        <w:t>，</w:t>
      </w:r>
      <w:r w:rsidRPr="00AD5232">
        <w:rPr>
          <w:rFonts w:hint="eastAsia"/>
        </w:rPr>
        <w:t>确保这些机制有效、安全、体恤儿童</w:t>
      </w:r>
      <w:r w:rsidR="00F47BA8">
        <w:rPr>
          <w:rFonts w:hint="eastAsia"/>
        </w:rPr>
        <w:t>，</w:t>
      </w:r>
      <w:r w:rsidRPr="00AD5232">
        <w:rPr>
          <w:rFonts w:hint="eastAsia"/>
        </w:rPr>
        <w:t>并确保这些机制始终追求儿童的最大利益</w:t>
      </w:r>
      <w:r w:rsidR="00F47BA8">
        <w:rPr>
          <w:rFonts w:hint="eastAsia"/>
        </w:rPr>
        <w:t>，</w:t>
      </w:r>
      <w:r w:rsidRPr="00AD5232">
        <w:rPr>
          <w:rFonts w:hint="eastAsia"/>
        </w:rPr>
        <w:t>遵守国际人权标准</w:t>
      </w:r>
      <w:r w:rsidR="00F47BA8">
        <w:rPr>
          <w:rFonts w:hint="eastAsia"/>
        </w:rPr>
        <w:t>；</w:t>
      </w:r>
    </w:p>
    <w:p w:rsidR="00AD5232" w:rsidRPr="00AD5232" w:rsidRDefault="00AD5232" w:rsidP="0080582B">
      <w:pPr>
        <w:pStyle w:val="SingleTxtGC"/>
        <w:numPr>
          <w:ilvl w:val="0"/>
          <w:numId w:val="47"/>
        </w:numPr>
        <w:rPr>
          <w:rFonts w:hint="eastAsia"/>
        </w:rPr>
      </w:pPr>
      <w:r w:rsidRPr="00AD5232">
        <w:rPr>
          <w:rFonts w:hint="eastAsia"/>
        </w:rPr>
        <w:t>处理其他障碍</w:t>
      </w:r>
      <w:r w:rsidR="00F47BA8">
        <w:rPr>
          <w:rFonts w:hint="eastAsia"/>
        </w:rPr>
        <w:t>，</w:t>
      </w:r>
      <w:r w:rsidRPr="00AD5232">
        <w:rPr>
          <w:rFonts w:hint="eastAsia"/>
        </w:rPr>
        <w:t>采取特别保护措施</w:t>
      </w:r>
      <w:r w:rsidR="00F47BA8">
        <w:rPr>
          <w:rFonts w:hint="eastAsia"/>
        </w:rPr>
        <w:t>，</w:t>
      </w:r>
      <w:r w:rsidRPr="00AD5232">
        <w:rPr>
          <w:rFonts w:hint="eastAsia"/>
        </w:rPr>
        <w:t>以保障处境特别脆弱的儿童诉诸司法和参与诉讼的权利</w:t>
      </w:r>
      <w:r w:rsidR="00F47BA8">
        <w:rPr>
          <w:rFonts w:hint="eastAsia"/>
        </w:rPr>
        <w:t>；</w:t>
      </w:r>
    </w:p>
    <w:p w:rsidR="00AD5232" w:rsidRPr="00AD5232" w:rsidRDefault="00AD5232" w:rsidP="0080582B">
      <w:pPr>
        <w:pStyle w:val="SingleTxtGC"/>
        <w:numPr>
          <w:ilvl w:val="0"/>
          <w:numId w:val="47"/>
        </w:numPr>
        <w:rPr>
          <w:rFonts w:hint="eastAsia"/>
        </w:rPr>
      </w:pPr>
      <w:r w:rsidRPr="00AD5232">
        <w:rPr>
          <w:rFonts w:hint="eastAsia"/>
        </w:rPr>
        <w:t>用儿童能够理解的语言</w:t>
      </w:r>
      <w:r w:rsidR="00F47BA8">
        <w:rPr>
          <w:rFonts w:hint="eastAsia"/>
        </w:rPr>
        <w:t>，</w:t>
      </w:r>
      <w:r w:rsidRPr="00AD5232">
        <w:rPr>
          <w:rFonts w:hint="eastAsia"/>
        </w:rPr>
        <w:t>以适合其年龄和成熟程度的方式</w:t>
      </w:r>
      <w:r w:rsidR="00F47BA8">
        <w:rPr>
          <w:rFonts w:hint="eastAsia"/>
        </w:rPr>
        <w:t>，</w:t>
      </w:r>
      <w:r w:rsidRPr="00AD5232">
        <w:rPr>
          <w:rFonts w:hint="eastAsia"/>
        </w:rPr>
        <w:t>向儿童广泛提供关于儿童权利、法律体系和法律援助途径等问题的资料</w:t>
      </w:r>
      <w:r w:rsidR="00F47BA8">
        <w:rPr>
          <w:rFonts w:hint="eastAsia"/>
        </w:rPr>
        <w:t>，</w:t>
      </w:r>
      <w:r w:rsidRPr="00AD5232">
        <w:rPr>
          <w:rFonts w:hint="eastAsia"/>
        </w:rPr>
        <w:t>包括向父母和法定监护人、教师和从事儿童工作的人员提供这些资料</w:t>
      </w:r>
      <w:r w:rsidR="00F47BA8">
        <w:rPr>
          <w:rFonts w:hint="eastAsia"/>
        </w:rPr>
        <w:t>；</w:t>
      </w:r>
    </w:p>
    <w:p w:rsidR="00AD5232" w:rsidRPr="00AD5232" w:rsidRDefault="00AD5232" w:rsidP="0080582B">
      <w:pPr>
        <w:pStyle w:val="SingleTxtGC"/>
        <w:numPr>
          <w:ilvl w:val="0"/>
          <w:numId w:val="47"/>
        </w:numPr>
        <w:rPr>
          <w:rFonts w:hint="eastAsia"/>
        </w:rPr>
      </w:pPr>
      <w:r w:rsidRPr="00AD5232">
        <w:rPr>
          <w:rFonts w:hint="eastAsia"/>
        </w:rPr>
        <w:t>确保平等提供资讯和支持</w:t>
      </w:r>
      <w:r w:rsidR="00F47BA8">
        <w:rPr>
          <w:rFonts w:hint="eastAsia"/>
        </w:rPr>
        <w:t>，</w:t>
      </w:r>
      <w:r w:rsidRPr="00AD5232">
        <w:rPr>
          <w:rFonts w:hint="eastAsia"/>
        </w:rPr>
        <w:t>并且在必要时</w:t>
      </w:r>
      <w:r w:rsidR="00F47BA8">
        <w:rPr>
          <w:rFonts w:hint="eastAsia"/>
        </w:rPr>
        <w:t>，</w:t>
      </w:r>
      <w:r w:rsidRPr="00AD5232">
        <w:rPr>
          <w:rFonts w:hint="eastAsia"/>
        </w:rPr>
        <w:t>根据残疾儿童、在民族或种族、宗教和语言上属于少数群体儿童以及属于其他弱势群体的儿童的需要加以调整</w:t>
      </w:r>
      <w:r w:rsidR="00F47BA8">
        <w:rPr>
          <w:rFonts w:hint="eastAsia"/>
        </w:rPr>
        <w:t>，</w:t>
      </w:r>
      <w:r w:rsidRPr="00AD5232">
        <w:rPr>
          <w:rFonts w:hint="eastAsia"/>
        </w:rPr>
        <w:t>并确保在拘留设施和其他封闭设施中的儿童也能获得资讯和支持</w:t>
      </w:r>
      <w:r w:rsidR="00F47BA8">
        <w:rPr>
          <w:rFonts w:hint="eastAsia"/>
        </w:rPr>
        <w:t>；</w:t>
      </w:r>
    </w:p>
    <w:p w:rsidR="00AD5232" w:rsidRPr="00AD5232" w:rsidRDefault="00AD5232" w:rsidP="0080582B">
      <w:pPr>
        <w:pStyle w:val="SingleTxtGC"/>
        <w:numPr>
          <w:ilvl w:val="0"/>
          <w:numId w:val="47"/>
        </w:numPr>
        <w:rPr>
          <w:rFonts w:hint="eastAsia"/>
        </w:rPr>
      </w:pPr>
      <w:r w:rsidRPr="00AD5232">
        <w:rPr>
          <w:rFonts w:hint="eastAsia"/>
        </w:rPr>
        <w:t>确保普及出生登记和年龄记录</w:t>
      </w:r>
      <w:r w:rsidR="00F47BA8">
        <w:rPr>
          <w:rFonts w:hint="eastAsia"/>
        </w:rPr>
        <w:t>，</w:t>
      </w:r>
      <w:r w:rsidRPr="00AD5232">
        <w:rPr>
          <w:rFonts w:hint="eastAsia"/>
        </w:rPr>
        <w:t>不因儿童的法律地位而有任何差别</w:t>
      </w:r>
      <w:r w:rsidR="00F47BA8">
        <w:rPr>
          <w:rFonts w:hint="eastAsia"/>
        </w:rPr>
        <w:t>；</w:t>
      </w:r>
    </w:p>
    <w:p w:rsidR="00AD5232" w:rsidRPr="00AD5232" w:rsidRDefault="00AD5232" w:rsidP="0080582B">
      <w:pPr>
        <w:pStyle w:val="SingleTxtGC"/>
        <w:numPr>
          <w:ilvl w:val="0"/>
          <w:numId w:val="47"/>
        </w:numPr>
        <w:rPr>
          <w:rFonts w:hint="eastAsia"/>
        </w:rPr>
      </w:pPr>
      <w:r w:rsidRPr="00AD5232">
        <w:rPr>
          <w:rFonts w:hint="eastAsia"/>
        </w:rPr>
        <w:t>确保根据儿童不同阶段的接受能力</w:t>
      </w:r>
      <w:r w:rsidR="00F47BA8">
        <w:rPr>
          <w:rFonts w:hint="eastAsia"/>
        </w:rPr>
        <w:t>，</w:t>
      </w:r>
      <w:r w:rsidRPr="00AD5232">
        <w:rPr>
          <w:rFonts w:hint="eastAsia"/>
        </w:rPr>
        <w:t>让儿童对裁决作出知情同意</w:t>
      </w:r>
      <w:r w:rsidR="00F47BA8">
        <w:rPr>
          <w:rFonts w:hint="eastAsia"/>
        </w:rPr>
        <w:t>；</w:t>
      </w:r>
    </w:p>
    <w:p w:rsidR="00AD5232" w:rsidRPr="00AD5232" w:rsidRDefault="00AD5232" w:rsidP="0080582B">
      <w:pPr>
        <w:pStyle w:val="SingleTxtGC"/>
        <w:numPr>
          <w:ilvl w:val="0"/>
          <w:numId w:val="47"/>
        </w:numPr>
        <w:rPr>
          <w:rFonts w:hint="eastAsia"/>
        </w:rPr>
      </w:pPr>
      <w:r w:rsidRPr="00AD5232">
        <w:rPr>
          <w:rFonts w:hint="eastAsia"/>
        </w:rPr>
        <w:t>提高公众对儿童权利的认识</w:t>
      </w:r>
      <w:r w:rsidR="00F47BA8">
        <w:rPr>
          <w:rFonts w:hint="eastAsia"/>
        </w:rPr>
        <w:t>，</w:t>
      </w:r>
      <w:r w:rsidRPr="00AD5232">
        <w:rPr>
          <w:rFonts w:hint="eastAsia"/>
        </w:rPr>
        <w:t>尤其是对儿童就一切影响本人的事项自由表达意见的权利的认识</w:t>
      </w:r>
      <w:r w:rsidR="00F47BA8">
        <w:rPr>
          <w:rFonts w:hint="eastAsia"/>
        </w:rPr>
        <w:t>；</w:t>
      </w:r>
    </w:p>
    <w:p w:rsidR="00AD5232" w:rsidRPr="00AD5232" w:rsidRDefault="00AD5232" w:rsidP="0080582B">
      <w:pPr>
        <w:pStyle w:val="SingleTxtGC"/>
        <w:numPr>
          <w:ilvl w:val="0"/>
          <w:numId w:val="47"/>
        </w:numPr>
        <w:rPr>
          <w:rFonts w:hint="eastAsia"/>
        </w:rPr>
      </w:pPr>
      <w:r w:rsidRPr="00AD5232">
        <w:rPr>
          <w:rFonts w:hint="eastAsia"/>
        </w:rPr>
        <w:t>发展和加强多学科能力建设和培训活动</w:t>
      </w:r>
      <w:r w:rsidR="00F47BA8">
        <w:rPr>
          <w:rFonts w:hint="eastAsia"/>
        </w:rPr>
        <w:t>，</w:t>
      </w:r>
      <w:r w:rsidRPr="00AD5232">
        <w:rPr>
          <w:rFonts w:hint="eastAsia"/>
        </w:rPr>
        <w:t>以确保所有从事儿童工作的人员具备与儿童的权利和需要相关的必要知识和技能</w:t>
      </w:r>
      <w:r w:rsidR="00F47BA8">
        <w:rPr>
          <w:rFonts w:hint="eastAsia"/>
        </w:rPr>
        <w:t>；</w:t>
      </w:r>
    </w:p>
    <w:p w:rsidR="00AD5232" w:rsidRPr="00AD5232" w:rsidRDefault="00AD5232" w:rsidP="0080582B">
      <w:pPr>
        <w:pStyle w:val="SingleTxtGC"/>
        <w:numPr>
          <w:ilvl w:val="0"/>
          <w:numId w:val="47"/>
        </w:numPr>
        <w:rPr>
          <w:rFonts w:hint="eastAsia"/>
        </w:rPr>
      </w:pPr>
      <w:r w:rsidRPr="00AD5232">
        <w:rPr>
          <w:rFonts w:hint="eastAsia"/>
        </w:rPr>
        <w:t>确保所有儿童都能获得法律援助和其他适当援助</w:t>
      </w:r>
      <w:r w:rsidR="00F47BA8">
        <w:rPr>
          <w:rFonts w:hint="eastAsia"/>
        </w:rPr>
        <w:t>，</w:t>
      </w:r>
      <w:r w:rsidRPr="00AD5232">
        <w:rPr>
          <w:rFonts w:hint="eastAsia"/>
        </w:rPr>
        <w:t>包括支持建立体恤儿童的法律援助体系</w:t>
      </w:r>
      <w:r w:rsidR="00F47BA8">
        <w:rPr>
          <w:rFonts w:hint="eastAsia"/>
        </w:rPr>
        <w:t>；</w:t>
      </w:r>
    </w:p>
    <w:p w:rsidR="00AD5232" w:rsidRPr="00AD5232" w:rsidRDefault="00AD5232" w:rsidP="0080582B">
      <w:pPr>
        <w:pStyle w:val="SingleTxtGC"/>
        <w:numPr>
          <w:ilvl w:val="0"/>
          <w:numId w:val="47"/>
        </w:numPr>
        <w:rPr>
          <w:rFonts w:hint="eastAsia"/>
        </w:rPr>
      </w:pPr>
      <w:r w:rsidRPr="00AD5232">
        <w:rPr>
          <w:rFonts w:hint="eastAsia"/>
        </w:rPr>
        <w:t>鼓励使用安全、不令人生畏和体恤儿童的场所处理涉及儿童的案件</w:t>
      </w:r>
      <w:r w:rsidR="00F47BA8">
        <w:rPr>
          <w:rFonts w:hint="eastAsia"/>
        </w:rPr>
        <w:t>；</w:t>
      </w:r>
    </w:p>
    <w:p w:rsidR="00AD5232" w:rsidRPr="00AD5232" w:rsidRDefault="00AD5232" w:rsidP="0080582B">
      <w:pPr>
        <w:pStyle w:val="SingleTxtGC"/>
        <w:numPr>
          <w:ilvl w:val="0"/>
          <w:numId w:val="47"/>
        </w:numPr>
        <w:rPr>
          <w:rFonts w:hint="eastAsia"/>
        </w:rPr>
      </w:pPr>
      <w:r w:rsidRPr="00AD5232">
        <w:rPr>
          <w:rFonts w:hint="eastAsia"/>
        </w:rPr>
        <w:t>在充分尊重儿童隐私的情况下</w:t>
      </w:r>
      <w:r w:rsidR="00F47BA8">
        <w:rPr>
          <w:rFonts w:hint="eastAsia"/>
        </w:rPr>
        <w:t>，</w:t>
      </w:r>
      <w:r w:rsidRPr="00AD5232">
        <w:rPr>
          <w:rFonts w:hint="eastAsia"/>
        </w:rPr>
        <w:t>酌情鼓励不同专业人员之间的密切合作</w:t>
      </w:r>
      <w:r w:rsidR="00F47BA8">
        <w:rPr>
          <w:rFonts w:hint="eastAsia"/>
        </w:rPr>
        <w:t>，</w:t>
      </w:r>
      <w:r w:rsidRPr="00AD5232">
        <w:rPr>
          <w:rFonts w:hint="eastAsia"/>
        </w:rPr>
        <w:t>以获得对儿童的全面了解</w:t>
      </w:r>
      <w:r w:rsidR="00F47BA8">
        <w:rPr>
          <w:rFonts w:hint="eastAsia"/>
        </w:rPr>
        <w:t>，</w:t>
      </w:r>
      <w:r w:rsidRPr="00AD5232">
        <w:rPr>
          <w:rFonts w:hint="eastAsia"/>
        </w:rPr>
        <w:t>包括对其法律、心理、社会、情感、身体和认知情况作出评估</w:t>
      </w:r>
      <w:r w:rsidR="00F47BA8">
        <w:rPr>
          <w:rFonts w:hint="eastAsia"/>
        </w:rPr>
        <w:t>；</w:t>
      </w:r>
    </w:p>
    <w:p w:rsidR="00AD5232" w:rsidRPr="00AD5232" w:rsidRDefault="00AD5232" w:rsidP="0080582B">
      <w:pPr>
        <w:pStyle w:val="SingleTxtGC"/>
        <w:numPr>
          <w:ilvl w:val="0"/>
          <w:numId w:val="47"/>
        </w:numPr>
        <w:rPr>
          <w:rFonts w:hint="eastAsia"/>
        </w:rPr>
      </w:pPr>
      <w:r w:rsidRPr="00AD5232">
        <w:rPr>
          <w:rFonts w:hint="eastAsia"/>
        </w:rPr>
        <w:t>确保以儿童能够理解的方式和语言</w:t>
      </w:r>
      <w:r w:rsidR="00F47BA8">
        <w:rPr>
          <w:rFonts w:hint="eastAsia"/>
        </w:rPr>
        <w:t>，</w:t>
      </w:r>
      <w:r w:rsidRPr="00AD5232">
        <w:rPr>
          <w:rFonts w:hint="eastAsia"/>
        </w:rPr>
        <w:t>以适合其年龄和成熟程度的方式</w:t>
      </w:r>
      <w:r w:rsidR="00F47BA8">
        <w:rPr>
          <w:rFonts w:hint="eastAsia"/>
        </w:rPr>
        <w:t>，</w:t>
      </w:r>
      <w:r w:rsidRPr="00AD5232">
        <w:rPr>
          <w:rFonts w:hint="eastAsia"/>
        </w:rPr>
        <w:t>向儿童解释所作出的裁决</w:t>
      </w:r>
      <w:r w:rsidR="00F47BA8">
        <w:rPr>
          <w:rFonts w:hint="eastAsia"/>
        </w:rPr>
        <w:t>，</w:t>
      </w:r>
      <w:r w:rsidRPr="00AD5232">
        <w:rPr>
          <w:rFonts w:hint="eastAsia"/>
        </w:rPr>
        <w:t>如果儿童不能理解或不说诉讼所用语言</w:t>
      </w:r>
      <w:r w:rsidR="00F47BA8">
        <w:rPr>
          <w:rFonts w:hint="eastAsia"/>
        </w:rPr>
        <w:t>，</w:t>
      </w:r>
      <w:r w:rsidRPr="00AD5232">
        <w:rPr>
          <w:rFonts w:hint="eastAsia"/>
        </w:rPr>
        <w:t>则免费提供一名译员</w:t>
      </w:r>
      <w:r w:rsidR="00F47BA8">
        <w:rPr>
          <w:rFonts w:hint="eastAsia"/>
        </w:rPr>
        <w:t>；</w:t>
      </w:r>
    </w:p>
    <w:p w:rsidR="00AD5232" w:rsidRPr="00AD5232" w:rsidRDefault="00AD5232" w:rsidP="0080582B">
      <w:pPr>
        <w:pStyle w:val="SingleTxtGC"/>
        <w:numPr>
          <w:ilvl w:val="0"/>
          <w:numId w:val="47"/>
        </w:numPr>
        <w:rPr>
          <w:rFonts w:hint="eastAsia"/>
        </w:rPr>
      </w:pPr>
      <w:r w:rsidRPr="00AD5232">
        <w:rPr>
          <w:rFonts w:hint="eastAsia"/>
        </w:rPr>
        <w:t>确保儿童的上诉权与成人相比没有更多限制</w:t>
      </w:r>
      <w:r w:rsidR="00F47BA8">
        <w:rPr>
          <w:rFonts w:hint="eastAsia"/>
        </w:rPr>
        <w:t>；</w:t>
      </w:r>
    </w:p>
    <w:p w:rsidR="00AD5232" w:rsidRPr="00AD5232" w:rsidRDefault="00AD5232" w:rsidP="0080582B">
      <w:pPr>
        <w:pStyle w:val="SingleTxtGC"/>
        <w:numPr>
          <w:ilvl w:val="0"/>
          <w:numId w:val="47"/>
        </w:numPr>
        <w:rPr>
          <w:rFonts w:hint="eastAsia"/>
        </w:rPr>
      </w:pPr>
      <w:r w:rsidRPr="00AD5232">
        <w:rPr>
          <w:rFonts w:hint="eastAsia"/>
        </w:rPr>
        <w:t>确保通过一个可预测的程序</w:t>
      </w:r>
      <w:r w:rsidR="00F47BA8">
        <w:rPr>
          <w:rFonts w:hint="eastAsia"/>
        </w:rPr>
        <w:t>，</w:t>
      </w:r>
      <w:r w:rsidRPr="00AD5232">
        <w:rPr>
          <w:rFonts w:hint="eastAsia"/>
        </w:rPr>
        <w:t>有系统地执行裁决</w:t>
      </w:r>
      <w:r w:rsidR="00F47BA8">
        <w:rPr>
          <w:rFonts w:hint="eastAsia"/>
        </w:rPr>
        <w:t>，</w:t>
      </w:r>
      <w:r w:rsidRPr="00AD5232">
        <w:rPr>
          <w:rFonts w:hint="eastAsia"/>
        </w:rPr>
        <w:t>从而提高对司法体系的信心</w:t>
      </w:r>
      <w:r w:rsidR="00F47BA8">
        <w:rPr>
          <w:rFonts w:hint="eastAsia"/>
        </w:rPr>
        <w:t>；</w:t>
      </w:r>
    </w:p>
    <w:p w:rsidR="00AD5232" w:rsidRPr="00AD5232" w:rsidRDefault="00AD5232" w:rsidP="0080582B">
      <w:pPr>
        <w:pStyle w:val="SingleTxtGC"/>
        <w:numPr>
          <w:ilvl w:val="0"/>
          <w:numId w:val="47"/>
        </w:numPr>
        <w:rPr>
          <w:rFonts w:hint="eastAsia"/>
        </w:rPr>
      </w:pPr>
      <w:r w:rsidRPr="00AD5232">
        <w:rPr>
          <w:rFonts w:hint="eastAsia"/>
        </w:rPr>
        <w:t>处理可能妨碍儿童诉诸司法和索求赔偿的社会和文化规范及习俗</w:t>
      </w:r>
      <w:r w:rsidR="00F47BA8">
        <w:rPr>
          <w:rFonts w:hint="eastAsia"/>
        </w:rPr>
        <w:t>；</w:t>
      </w:r>
    </w:p>
    <w:p w:rsidR="00AD5232" w:rsidRPr="00AD5232" w:rsidRDefault="00AD5232" w:rsidP="0080582B">
      <w:pPr>
        <w:pStyle w:val="SingleTxtGC"/>
        <w:numPr>
          <w:ilvl w:val="0"/>
          <w:numId w:val="47"/>
        </w:numPr>
        <w:rPr>
          <w:rFonts w:hint="eastAsia"/>
        </w:rPr>
      </w:pPr>
      <w:r w:rsidRPr="00AD5232">
        <w:rPr>
          <w:rFonts w:hint="eastAsia"/>
        </w:rPr>
        <w:t>考虑到需要确保法定时效不适用于严重违反国际人权法的情况</w:t>
      </w:r>
      <w:r w:rsidR="00F47BA8">
        <w:rPr>
          <w:rFonts w:hint="eastAsia"/>
        </w:rPr>
        <w:t>，</w:t>
      </w:r>
      <w:r w:rsidRPr="00AD5232">
        <w:rPr>
          <w:rFonts w:hint="eastAsia"/>
        </w:rPr>
        <w:t>并确保这种时效对于其他类型的侵犯人权情况也不造成不应有的限制</w:t>
      </w:r>
      <w:r w:rsidR="00F47BA8">
        <w:rPr>
          <w:rFonts w:hint="eastAsia"/>
        </w:rPr>
        <w:t>，</w:t>
      </w:r>
      <w:r w:rsidRPr="00AD5232">
        <w:rPr>
          <w:rFonts w:hint="eastAsia"/>
        </w:rPr>
        <w:t>包括通过酌情确保在儿童成年前不开始计算时间</w:t>
      </w:r>
      <w:r w:rsidR="00F47BA8">
        <w:rPr>
          <w:rFonts w:hint="eastAsia"/>
        </w:rPr>
        <w:t>；</w:t>
      </w:r>
    </w:p>
    <w:p w:rsidR="00AD5232" w:rsidRPr="00AD5232" w:rsidRDefault="00AD5232" w:rsidP="0080582B">
      <w:pPr>
        <w:pStyle w:val="SingleTxtGC"/>
        <w:numPr>
          <w:ilvl w:val="0"/>
          <w:numId w:val="47"/>
        </w:numPr>
        <w:rPr>
          <w:rFonts w:hint="eastAsia"/>
        </w:rPr>
      </w:pPr>
      <w:r w:rsidRPr="00AD5232">
        <w:rPr>
          <w:rFonts w:hint="eastAsia"/>
        </w:rPr>
        <w:t>凡可能</w:t>
      </w:r>
      <w:r w:rsidR="00F47BA8">
        <w:rPr>
          <w:rFonts w:hint="eastAsia"/>
        </w:rPr>
        <w:t>，</w:t>
      </w:r>
      <w:r w:rsidRPr="00AD5232">
        <w:rPr>
          <w:rFonts w:hint="eastAsia"/>
        </w:rPr>
        <w:t>考虑对权利遭受侵犯的儿童受害人给予赔偿</w:t>
      </w:r>
      <w:r w:rsidR="00F47BA8">
        <w:rPr>
          <w:rFonts w:hint="eastAsia"/>
        </w:rPr>
        <w:t>，</w:t>
      </w:r>
      <w:r w:rsidRPr="00AD5232">
        <w:rPr>
          <w:rFonts w:hint="eastAsia"/>
        </w:rPr>
        <w:t>以实现充分救济和重新融入社会</w:t>
      </w:r>
      <w:r w:rsidR="00F47BA8">
        <w:rPr>
          <w:rFonts w:hint="eastAsia"/>
        </w:rPr>
        <w:t>，</w:t>
      </w:r>
      <w:r w:rsidRPr="00AD5232">
        <w:rPr>
          <w:rFonts w:hint="eastAsia"/>
        </w:rPr>
        <w:t>并确保获得和执行赔偿的程序方便易用并顾及儿童的特点</w:t>
      </w:r>
      <w:r w:rsidR="00F47BA8">
        <w:rPr>
          <w:rFonts w:hint="eastAsia"/>
        </w:rPr>
        <w:t>；</w:t>
      </w:r>
    </w:p>
    <w:p w:rsidR="00AD5232" w:rsidRPr="00AD5232" w:rsidRDefault="00AD5232" w:rsidP="00AD5232">
      <w:pPr>
        <w:pStyle w:val="SingleTxtGC"/>
        <w:rPr>
          <w:rFonts w:hint="eastAsia"/>
        </w:rPr>
      </w:pPr>
      <w:r w:rsidRPr="00AD5232">
        <w:rPr>
          <w:rFonts w:hint="eastAsia"/>
        </w:rPr>
        <w:tab/>
        <w:t>1</w:t>
      </w:r>
      <w:r w:rsidR="00F47BA8">
        <w:rPr>
          <w:rFonts w:hint="eastAsia"/>
        </w:rPr>
        <w:t>4.</w:t>
      </w:r>
      <w:r w:rsidRPr="00AD5232">
        <w:rPr>
          <w:rFonts w:hint="eastAsia"/>
        </w:rPr>
        <w:t xml:space="preserve">  </w:t>
      </w:r>
      <w:r w:rsidRPr="0080582B">
        <w:rPr>
          <w:rFonts w:eastAsia="KaiTi_GB2312" w:hint="eastAsia"/>
        </w:rPr>
        <w:t>确认</w:t>
      </w:r>
      <w:r w:rsidRPr="00AD5232">
        <w:rPr>
          <w:rFonts w:hint="eastAsia"/>
        </w:rPr>
        <w:t>解决争端和处理侵犯儿童权利行为的替代机制</w:t>
      </w:r>
      <w:r w:rsidR="00F47BA8">
        <w:rPr>
          <w:rFonts w:hint="eastAsia"/>
        </w:rPr>
        <w:t>，</w:t>
      </w:r>
      <w:r w:rsidRPr="00AD5232">
        <w:rPr>
          <w:rFonts w:hint="eastAsia"/>
        </w:rPr>
        <w:t>如转送、恢复性司法程序、调解、和解、仲裁、基于社区的方案、国家人权机构的申诉机制、习惯和宗教司法程序或公司申诉机制均可提供快速、负担得起和便捷的补救办法</w:t>
      </w:r>
      <w:r w:rsidR="00F47BA8">
        <w:rPr>
          <w:rFonts w:hint="eastAsia"/>
        </w:rPr>
        <w:t>，</w:t>
      </w:r>
      <w:r w:rsidRPr="00AD5232">
        <w:rPr>
          <w:rFonts w:hint="eastAsia"/>
        </w:rPr>
        <w:t>而且有助于儿童重新融入社会</w:t>
      </w:r>
      <w:r w:rsidR="00F47BA8">
        <w:rPr>
          <w:rFonts w:hint="eastAsia"/>
        </w:rPr>
        <w:t>，</w:t>
      </w:r>
      <w:r w:rsidRPr="00AD5232">
        <w:rPr>
          <w:rFonts w:hint="eastAsia"/>
        </w:rPr>
        <w:t>但同时强调</w:t>
      </w:r>
      <w:r w:rsidR="00F47BA8">
        <w:rPr>
          <w:rFonts w:hint="eastAsia"/>
        </w:rPr>
        <w:t>，</w:t>
      </w:r>
      <w:r w:rsidRPr="00AD5232">
        <w:rPr>
          <w:rFonts w:hint="eastAsia"/>
        </w:rPr>
        <w:t>这种机制必须严格遵守国际人权标准和程序保障</w:t>
      </w:r>
      <w:r w:rsidR="00F47BA8">
        <w:rPr>
          <w:rFonts w:hint="eastAsia"/>
        </w:rPr>
        <w:t>，</w:t>
      </w:r>
      <w:r w:rsidRPr="00AD5232">
        <w:rPr>
          <w:rFonts w:hint="eastAsia"/>
        </w:rPr>
        <w:t>而且顾及儿童和性别特点</w:t>
      </w:r>
      <w:r w:rsidR="00F47BA8">
        <w:rPr>
          <w:rFonts w:hint="eastAsia"/>
        </w:rPr>
        <w:t>；</w:t>
      </w:r>
    </w:p>
    <w:p w:rsidR="00AD5232" w:rsidRPr="00AD5232" w:rsidRDefault="00AD5232" w:rsidP="00AD5232">
      <w:pPr>
        <w:pStyle w:val="SingleTxtGC"/>
        <w:rPr>
          <w:rFonts w:hint="eastAsia"/>
        </w:rPr>
      </w:pPr>
      <w:r w:rsidRPr="00AD5232">
        <w:rPr>
          <w:rFonts w:hint="eastAsia"/>
        </w:rPr>
        <w:tab/>
        <w:t>1</w:t>
      </w:r>
      <w:r w:rsidR="00F47BA8">
        <w:rPr>
          <w:rFonts w:hint="eastAsia"/>
        </w:rPr>
        <w:t>5.</w:t>
      </w:r>
      <w:r w:rsidRPr="00AD5232">
        <w:rPr>
          <w:rFonts w:hint="eastAsia"/>
        </w:rPr>
        <w:t xml:space="preserve">  </w:t>
      </w:r>
      <w:r w:rsidRPr="0080582B">
        <w:rPr>
          <w:rFonts w:eastAsia="KaiTi_GB2312" w:hint="eastAsia"/>
        </w:rPr>
        <w:t>鼓励</w:t>
      </w:r>
      <w:r w:rsidRPr="00AD5232">
        <w:rPr>
          <w:rFonts w:hint="eastAsia"/>
        </w:rPr>
        <w:t>各国允许儿童、他们的代表、民间社会组织和国家人权机构</w:t>
      </w:r>
      <w:r w:rsidR="00F47BA8">
        <w:rPr>
          <w:rFonts w:hint="eastAsia"/>
        </w:rPr>
        <w:t>，</w:t>
      </w:r>
      <w:r w:rsidRPr="00AD5232">
        <w:rPr>
          <w:rFonts w:hint="eastAsia"/>
        </w:rPr>
        <w:t>代表或支持某个儿童群体、或出于公共利益提起诉讼</w:t>
      </w:r>
      <w:r w:rsidR="00F47BA8">
        <w:rPr>
          <w:rFonts w:hint="eastAsia"/>
        </w:rPr>
        <w:t>，</w:t>
      </w:r>
      <w:r w:rsidRPr="00AD5232">
        <w:rPr>
          <w:rFonts w:hint="eastAsia"/>
        </w:rPr>
        <w:t>包括团体诉讼和集体或共同诉讼</w:t>
      </w:r>
      <w:r w:rsidR="00F47BA8">
        <w:rPr>
          <w:rFonts w:hint="eastAsia"/>
        </w:rPr>
        <w:t>，</w:t>
      </w:r>
      <w:r w:rsidRPr="00AD5232">
        <w:rPr>
          <w:rFonts w:hint="eastAsia"/>
        </w:rPr>
        <w:t>以便就对儿童权利产生不利影响的法律、政策、准则和做法提出质疑</w:t>
      </w:r>
      <w:r w:rsidR="00F47BA8">
        <w:rPr>
          <w:rFonts w:hint="eastAsia"/>
        </w:rPr>
        <w:t>，</w:t>
      </w:r>
      <w:r w:rsidRPr="00AD5232">
        <w:rPr>
          <w:rFonts w:hint="eastAsia"/>
        </w:rPr>
        <w:t>并确保司法裁决对儿童带来更大利益</w:t>
      </w:r>
      <w:r w:rsidR="00F47BA8">
        <w:rPr>
          <w:rFonts w:hint="eastAsia"/>
        </w:rPr>
        <w:t>，</w:t>
      </w:r>
      <w:r w:rsidRPr="00AD5232">
        <w:rPr>
          <w:rFonts w:hint="eastAsia"/>
        </w:rPr>
        <w:t>包括为那些在启动司法诉讼方面面临其他困难的儿童</w:t>
      </w:r>
      <w:r w:rsidR="00F47BA8">
        <w:rPr>
          <w:rFonts w:hint="eastAsia"/>
        </w:rPr>
        <w:t>；</w:t>
      </w:r>
    </w:p>
    <w:p w:rsidR="00AD5232" w:rsidRPr="00AD5232" w:rsidRDefault="00AD5232" w:rsidP="00AD5232">
      <w:pPr>
        <w:pStyle w:val="SingleTxtGC"/>
        <w:rPr>
          <w:rFonts w:hint="eastAsia"/>
        </w:rPr>
      </w:pPr>
      <w:r w:rsidRPr="00AD5232">
        <w:rPr>
          <w:rFonts w:hint="eastAsia"/>
        </w:rPr>
        <w:tab/>
        <w:t>1</w:t>
      </w:r>
      <w:r w:rsidR="00F47BA8">
        <w:rPr>
          <w:rFonts w:hint="eastAsia"/>
        </w:rPr>
        <w:t>6.</w:t>
      </w:r>
      <w:r w:rsidRPr="00AD5232">
        <w:rPr>
          <w:rFonts w:hint="eastAsia"/>
        </w:rPr>
        <w:t xml:space="preserve">  </w:t>
      </w:r>
      <w:r w:rsidRPr="0080582B">
        <w:rPr>
          <w:rFonts w:eastAsia="KaiTi_GB2312" w:hint="eastAsia"/>
        </w:rPr>
        <w:t>吁请</w:t>
      </w:r>
      <w:r w:rsidRPr="00AD5232">
        <w:rPr>
          <w:rFonts w:hint="eastAsia"/>
        </w:rPr>
        <w:t>各国加强儿童权利的监测、报告和申诉与问责体系</w:t>
      </w:r>
      <w:r w:rsidR="00F47BA8">
        <w:rPr>
          <w:rFonts w:hint="eastAsia"/>
        </w:rPr>
        <w:t>，</w:t>
      </w:r>
      <w:r w:rsidRPr="00AD5232">
        <w:rPr>
          <w:rFonts w:hint="eastAsia"/>
        </w:rPr>
        <w:t>包括通过按照“关于促进和保护人权国家机构地位的原则”</w:t>
      </w:r>
      <w:r w:rsidR="00F47BA8">
        <w:rPr>
          <w:rFonts w:hint="eastAsia"/>
        </w:rPr>
        <w:t>(</w:t>
      </w:r>
      <w:r w:rsidRPr="00AD5232">
        <w:rPr>
          <w:rFonts w:hint="eastAsia"/>
        </w:rPr>
        <w:t>《巴黎原则》</w:t>
      </w:r>
      <w:r w:rsidR="00F47BA8">
        <w:rPr>
          <w:rFonts w:hint="eastAsia"/>
        </w:rPr>
        <w:t>)</w:t>
      </w:r>
      <w:r w:rsidRPr="00AD5232">
        <w:rPr>
          <w:rFonts w:hint="eastAsia"/>
        </w:rPr>
        <w:t>指定或建立一个独立的人权机构</w:t>
      </w:r>
      <w:r w:rsidR="00F47BA8">
        <w:rPr>
          <w:rFonts w:hint="eastAsia"/>
        </w:rPr>
        <w:t>，</w:t>
      </w:r>
      <w:r w:rsidRPr="00AD5232">
        <w:rPr>
          <w:rFonts w:hint="eastAsia"/>
        </w:rPr>
        <w:t>负责促进和监测对儿童权利的尊重情况</w:t>
      </w:r>
      <w:r w:rsidR="00F47BA8">
        <w:rPr>
          <w:rFonts w:hint="eastAsia"/>
        </w:rPr>
        <w:t>；</w:t>
      </w:r>
    </w:p>
    <w:p w:rsidR="00AD5232" w:rsidRPr="00AD5232" w:rsidRDefault="00AD5232" w:rsidP="00AD5232">
      <w:pPr>
        <w:pStyle w:val="SingleTxtGC"/>
        <w:rPr>
          <w:rFonts w:hint="eastAsia"/>
        </w:rPr>
      </w:pPr>
      <w:r w:rsidRPr="00AD5232">
        <w:rPr>
          <w:rFonts w:hint="eastAsia"/>
        </w:rPr>
        <w:tab/>
        <w:t>1</w:t>
      </w:r>
      <w:r w:rsidR="00F47BA8">
        <w:rPr>
          <w:rFonts w:hint="eastAsia"/>
        </w:rPr>
        <w:t>7.</w:t>
      </w:r>
      <w:r w:rsidRPr="00AD5232">
        <w:rPr>
          <w:rFonts w:hint="eastAsia"/>
        </w:rPr>
        <w:t xml:space="preserve">  </w:t>
      </w:r>
      <w:r w:rsidRPr="0080582B">
        <w:rPr>
          <w:rFonts w:eastAsia="KaiTi_GB2312" w:hint="eastAsia"/>
        </w:rPr>
        <w:t>鼓励</w:t>
      </w:r>
      <w:r w:rsidRPr="00AD5232">
        <w:rPr>
          <w:rFonts w:hint="eastAsia"/>
        </w:rPr>
        <w:t>各国发展和加强收集、分析和传播儿童诉诸司法方面的国家统计数据的能力</w:t>
      </w:r>
      <w:r w:rsidR="00F47BA8">
        <w:rPr>
          <w:rFonts w:hint="eastAsia"/>
        </w:rPr>
        <w:t>，</w:t>
      </w:r>
      <w:r w:rsidRPr="00AD5232">
        <w:rPr>
          <w:rFonts w:hint="eastAsia"/>
        </w:rPr>
        <w:t>并在国际、区域、次区域、国家和国家以下各级</w:t>
      </w:r>
      <w:r w:rsidR="00F47BA8">
        <w:rPr>
          <w:rFonts w:hint="eastAsia"/>
        </w:rPr>
        <w:t>，</w:t>
      </w:r>
      <w:r w:rsidRPr="00AD5232">
        <w:rPr>
          <w:rFonts w:hint="eastAsia"/>
        </w:rPr>
        <w:t>尽可能使用按可能导致差异的有关因素分类的数据和其他统计指标</w:t>
      </w:r>
      <w:r w:rsidR="00F47BA8">
        <w:rPr>
          <w:rFonts w:hint="eastAsia"/>
        </w:rPr>
        <w:t>，</w:t>
      </w:r>
      <w:r w:rsidRPr="00AD5232">
        <w:rPr>
          <w:rFonts w:hint="eastAsia"/>
        </w:rPr>
        <w:t>以制订和评估社会和其他政策及方案</w:t>
      </w:r>
      <w:r w:rsidR="00F47BA8">
        <w:rPr>
          <w:rFonts w:hint="eastAsia"/>
        </w:rPr>
        <w:t>，</w:t>
      </w:r>
      <w:r w:rsidRPr="00AD5232">
        <w:rPr>
          <w:rFonts w:hint="eastAsia"/>
        </w:rPr>
        <w:t>使经济和社会资源得到高效率和高效益的利用</w:t>
      </w:r>
      <w:r w:rsidR="00F47BA8">
        <w:rPr>
          <w:rFonts w:hint="eastAsia"/>
        </w:rPr>
        <w:t>，</w:t>
      </w:r>
      <w:r w:rsidRPr="00AD5232">
        <w:rPr>
          <w:rFonts w:hint="eastAsia"/>
        </w:rPr>
        <w:t>促进儿童权利的充分实现</w:t>
      </w:r>
      <w:r w:rsidR="00F47BA8">
        <w:rPr>
          <w:rFonts w:hint="eastAsia"/>
        </w:rPr>
        <w:t>；</w:t>
      </w:r>
    </w:p>
    <w:p w:rsidR="00AD5232" w:rsidRPr="00AD5232" w:rsidRDefault="00AD5232" w:rsidP="00AD5232">
      <w:pPr>
        <w:pStyle w:val="SingleTxtGC"/>
        <w:rPr>
          <w:rFonts w:hint="eastAsia"/>
        </w:rPr>
      </w:pPr>
      <w:r w:rsidRPr="00AD5232">
        <w:rPr>
          <w:rFonts w:hint="eastAsia"/>
        </w:rPr>
        <w:tab/>
        <w:t>1</w:t>
      </w:r>
      <w:r w:rsidR="00F47BA8">
        <w:rPr>
          <w:rFonts w:hint="eastAsia"/>
        </w:rPr>
        <w:t>8.</w:t>
      </w:r>
      <w:r w:rsidRPr="00AD5232">
        <w:rPr>
          <w:rFonts w:hint="eastAsia"/>
        </w:rPr>
        <w:t xml:space="preserve">  </w:t>
      </w:r>
      <w:r w:rsidRPr="0080582B">
        <w:rPr>
          <w:rFonts w:eastAsia="KaiTi_GB2312" w:hint="eastAsia"/>
        </w:rPr>
        <w:t>促请</w:t>
      </w:r>
      <w:r w:rsidRPr="00AD5232">
        <w:rPr>
          <w:rFonts w:hint="eastAsia"/>
        </w:rPr>
        <w:t>各国有系统地把儿童诉诸司法问题纳入司法部门改革、法治举措和国家规划进程</w:t>
      </w:r>
      <w:r w:rsidR="00F47BA8">
        <w:rPr>
          <w:rFonts w:hint="eastAsia"/>
        </w:rPr>
        <w:t>，</w:t>
      </w:r>
      <w:r w:rsidRPr="00AD5232">
        <w:rPr>
          <w:rFonts w:hint="eastAsia"/>
        </w:rPr>
        <w:t>如国家发展计划和司法部门的全系统办法</w:t>
      </w:r>
      <w:r w:rsidR="00F47BA8">
        <w:rPr>
          <w:rFonts w:hint="eastAsia"/>
        </w:rPr>
        <w:t>，</w:t>
      </w:r>
      <w:r w:rsidRPr="00AD5232">
        <w:rPr>
          <w:rFonts w:hint="eastAsia"/>
        </w:rPr>
        <w:t>并通过国家预算加以支持</w:t>
      </w:r>
      <w:r w:rsidR="00F47BA8">
        <w:rPr>
          <w:rFonts w:hint="eastAsia"/>
        </w:rPr>
        <w:t>；</w:t>
      </w:r>
    </w:p>
    <w:p w:rsidR="00AD5232" w:rsidRPr="00AD5232" w:rsidRDefault="00AD5232" w:rsidP="00AD5232">
      <w:pPr>
        <w:pStyle w:val="SingleTxtGC"/>
        <w:rPr>
          <w:rFonts w:hint="eastAsia"/>
        </w:rPr>
      </w:pPr>
      <w:r w:rsidRPr="00AD5232">
        <w:rPr>
          <w:rFonts w:hint="eastAsia"/>
        </w:rPr>
        <w:tab/>
        <w:t>1</w:t>
      </w:r>
      <w:r w:rsidR="00F47BA8">
        <w:rPr>
          <w:rFonts w:hint="eastAsia"/>
        </w:rPr>
        <w:t>9.</w:t>
      </w:r>
      <w:r w:rsidRPr="00AD5232">
        <w:rPr>
          <w:rFonts w:hint="eastAsia"/>
        </w:rPr>
        <w:t xml:space="preserve">  </w:t>
      </w:r>
      <w:r w:rsidRPr="0080582B">
        <w:rPr>
          <w:rFonts w:eastAsia="KaiTi_GB2312" w:hint="eastAsia"/>
        </w:rPr>
        <w:t>请</w:t>
      </w:r>
      <w:r w:rsidRPr="00AD5232">
        <w:rPr>
          <w:rFonts w:hint="eastAsia"/>
        </w:rPr>
        <w:t>各国提出要求</w:t>
      </w:r>
      <w:r w:rsidR="00F47BA8">
        <w:rPr>
          <w:rFonts w:hint="eastAsia"/>
        </w:rPr>
        <w:t>，</w:t>
      </w:r>
      <w:r w:rsidRPr="00AD5232">
        <w:rPr>
          <w:rFonts w:hint="eastAsia"/>
        </w:rPr>
        <w:t>利用联合国有关机构和</w:t>
      </w:r>
      <w:r w:rsidR="00F47BA8">
        <w:rPr>
          <w:rFonts w:hint="eastAsia"/>
        </w:rPr>
        <w:t>(</w:t>
      </w:r>
      <w:r w:rsidRPr="00AD5232">
        <w:rPr>
          <w:rFonts w:hint="eastAsia"/>
        </w:rPr>
        <w:t>计</w:t>
      </w:r>
      <w:r w:rsidR="00F47BA8">
        <w:rPr>
          <w:rFonts w:hint="eastAsia"/>
        </w:rPr>
        <w:t>)</w:t>
      </w:r>
      <w:r w:rsidRPr="00AD5232">
        <w:rPr>
          <w:rFonts w:hint="eastAsia"/>
        </w:rPr>
        <w:t>规划署提供的关于诉诸司法和儿童司法问题的技术咨询和援助</w:t>
      </w:r>
      <w:r w:rsidR="00F47BA8">
        <w:rPr>
          <w:rFonts w:hint="eastAsia"/>
        </w:rPr>
        <w:t>；</w:t>
      </w:r>
      <w:r w:rsidRPr="00AD5232">
        <w:rPr>
          <w:rFonts w:hint="eastAsia"/>
        </w:rPr>
        <w:t>并鼓励联合国人权事务高级专员加强与儿童诉诸司法问题相关的咨询服务和技术援助</w:t>
      </w:r>
      <w:r w:rsidR="00F47BA8">
        <w:rPr>
          <w:rFonts w:hint="eastAsia"/>
        </w:rPr>
        <w:t>；</w:t>
      </w:r>
    </w:p>
    <w:p w:rsidR="00AD5232" w:rsidRPr="00AD5232" w:rsidRDefault="00AD5232" w:rsidP="00AD5232">
      <w:pPr>
        <w:pStyle w:val="SingleTxtGC"/>
        <w:rPr>
          <w:rFonts w:hint="eastAsia"/>
        </w:rPr>
      </w:pPr>
      <w:r w:rsidRPr="00AD5232">
        <w:rPr>
          <w:rFonts w:hint="eastAsia"/>
        </w:rPr>
        <w:tab/>
        <w:t>2</w:t>
      </w:r>
      <w:r w:rsidR="00F47BA8">
        <w:rPr>
          <w:rFonts w:hint="eastAsia"/>
        </w:rPr>
        <w:t>0.</w:t>
      </w:r>
      <w:r w:rsidRPr="00AD5232">
        <w:rPr>
          <w:rFonts w:hint="eastAsia"/>
        </w:rPr>
        <w:t xml:space="preserve">  </w:t>
      </w:r>
      <w:r w:rsidRPr="0080582B">
        <w:rPr>
          <w:rFonts w:eastAsia="KaiTi_GB2312" w:hint="eastAsia"/>
        </w:rPr>
        <w:t>着重</w:t>
      </w:r>
      <w:r w:rsidRPr="00046B91">
        <w:rPr>
          <w:rFonts w:eastAsia="KaiTi_GB2312" w:hint="eastAsia"/>
        </w:rPr>
        <w:t>指出</w:t>
      </w:r>
      <w:r w:rsidR="00F47BA8">
        <w:rPr>
          <w:rFonts w:hint="eastAsia"/>
        </w:rPr>
        <w:t>，</w:t>
      </w:r>
      <w:r w:rsidRPr="00AD5232">
        <w:rPr>
          <w:rFonts w:hint="eastAsia"/>
        </w:rPr>
        <w:t>国际合作在支持各国在体恤儿童的司法领域所作的努力具有重大的实际意义</w:t>
      </w:r>
      <w:r w:rsidR="00F47BA8">
        <w:rPr>
          <w:rFonts w:hint="eastAsia"/>
        </w:rPr>
        <w:t>；</w:t>
      </w:r>
    </w:p>
    <w:p w:rsidR="00AD5232" w:rsidRPr="00AD5232" w:rsidRDefault="00AD5232" w:rsidP="00AD5232">
      <w:pPr>
        <w:pStyle w:val="SingleTxtGC"/>
        <w:rPr>
          <w:rFonts w:hint="eastAsia"/>
        </w:rPr>
      </w:pPr>
      <w:r w:rsidRPr="00AD5232">
        <w:rPr>
          <w:rFonts w:hint="eastAsia"/>
        </w:rPr>
        <w:tab/>
        <w:t>2</w:t>
      </w:r>
      <w:r w:rsidR="00F47BA8">
        <w:rPr>
          <w:rFonts w:hint="eastAsia"/>
        </w:rPr>
        <w:t>1.</w:t>
      </w:r>
      <w:r w:rsidRPr="00AD5232">
        <w:rPr>
          <w:rFonts w:hint="eastAsia"/>
        </w:rPr>
        <w:t xml:space="preserve">  </w:t>
      </w:r>
      <w:r w:rsidRPr="00046B91">
        <w:rPr>
          <w:rFonts w:eastAsia="KaiTi_GB2312" w:hint="eastAsia"/>
        </w:rPr>
        <w:t>鼓励</w:t>
      </w:r>
      <w:r w:rsidRPr="00AD5232">
        <w:rPr>
          <w:rFonts w:hint="eastAsia"/>
        </w:rPr>
        <w:t>各国在向普遍定期审议机制和联合国其他有关监测机制提交的定期报告和资料中</w:t>
      </w:r>
      <w:r w:rsidR="00F47BA8">
        <w:rPr>
          <w:rFonts w:hint="eastAsia"/>
        </w:rPr>
        <w:t>，</w:t>
      </w:r>
      <w:r w:rsidRPr="00AD5232">
        <w:rPr>
          <w:rFonts w:hint="eastAsia"/>
        </w:rPr>
        <w:t>列入关于儿童诉诸司法问题的详细和准确信息</w:t>
      </w:r>
      <w:r w:rsidR="00F47BA8">
        <w:rPr>
          <w:rFonts w:hint="eastAsia"/>
        </w:rPr>
        <w:t>，</w:t>
      </w:r>
      <w:r w:rsidRPr="00AD5232">
        <w:rPr>
          <w:rFonts w:hint="eastAsia"/>
        </w:rPr>
        <w:t>包括关于已取得的进展和所遇到的挑战等信息以及统计数据和可比数据</w:t>
      </w:r>
      <w:r w:rsidR="00F47BA8">
        <w:rPr>
          <w:rFonts w:hint="eastAsia"/>
        </w:rPr>
        <w:t>；</w:t>
      </w:r>
    </w:p>
    <w:p w:rsidR="00AD5232" w:rsidRPr="00AD5232" w:rsidRDefault="00AD5232" w:rsidP="00AD5232">
      <w:pPr>
        <w:pStyle w:val="SingleTxtGC"/>
        <w:rPr>
          <w:rFonts w:hint="eastAsia"/>
        </w:rPr>
      </w:pPr>
      <w:r w:rsidRPr="00AD5232">
        <w:rPr>
          <w:rFonts w:hint="eastAsia"/>
        </w:rPr>
        <w:tab/>
        <w:t>2</w:t>
      </w:r>
      <w:r w:rsidR="00F47BA8">
        <w:rPr>
          <w:rFonts w:hint="eastAsia"/>
        </w:rPr>
        <w:t>2.</w:t>
      </w:r>
      <w:r w:rsidRPr="00AD5232">
        <w:rPr>
          <w:rFonts w:hint="eastAsia"/>
        </w:rPr>
        <w:t xml:space="preserve">  </w:t>
      </w:r>
      <w:r w:rsidRPr="00046B91">
        <w:rPr>
          <w:rFonts w:eastAsia="KaiTi_GB2312" w:hint="eastAsia"/>
        </w:rPr>
        <w:t>回顾</w:t>
      </w:r>
      <w:r w:rsidRPr="00AD5232">
        <w:rPr>
          <w:rFonts w:hint="eastAsia"/>
        </w:rPr>
        <w:t>在已确定国内补救办法业已用尽</w:t>
      </w:r>
      <w:r w:rsidR="00F47BA8">
        <w:rPr>
          <w:rFonts w:hint="eastAsia"/>
        </w:rPr>
        <w:t>，</w:t>
      </w:r>
      <w:r w:rsidRPr="00AD5232">
        <w:rPr>
          <w:rFonts w:hint="eastAsia"/>
        </w:rPr>
        <w:t>或此种补救办法的应用被不合理地拖延或不大可能带来有效补救时</w:t>
      </w:r>
      <w:r w:rsidR="00F47BA8">
        <w:rPr>
          <w:rFonts w:hint="eastAsia"/>
        </w:rPr>
        <w:t>，</w:t>
      </w:r>
      <w:r w:rsidRPr="00AD5232">
        <w:rPr>
          <w:rFonts w:hint="eastAsia"/>
        </w:rPr>
        <w:t>必须诉诸区域和国际司法机制</w:t>
      </w:r>
      <w:r w:rsidR="00F47BA8">
        <w:rPr>
          <w:rFonts w:hint="eastAsia"/>
        </w:rPr>
        <w:t>；</w:t>
      </w:r>
      <w:r w:rsidRPr="00AD5232">
        <w:rPr>
          <w:rFonts w:hint="eastAsia"/>
        </w:rPr>
        <w:t>为此鼓励各国加入有关区域和国际文书</w:t>
      </w:r>
      <w:r w:rsidR="00F47BA8">
        <w:rPr>
          <w:rFonts w:hint="eastAsia"/>
        </w:rPr>
        <w:t>；</w:t>
      </w:r>
    </w:p>
    <w:p w:rsidR="00AD5232" w:rsidRPr="00AD5232" w:rsidRDefault="00AD5232" w:rsidP="00AD5232">
      <w:pPr>
        <w:pStyle w:val="SingleTxtGC"/>
        <w:rPr>
          <w:rFonts w:hint="eastAsia"/>
        </w:rPr>
      </w:pPr>
      <w:r w:rsidRPr="00AD5232">
        <w:rPr>
          <w:rFonts w:hint="eastAsia"/>
        </w:rPr>
        <w:tab/>
        <w:t>2</w:t>
      </w:r>
      <w:r w:rsidR="00F47BA8">
        <w:rPr>
          <w:rFonts w:hint="eastAsia"/>
        </w:rPr>
        <w:t>3.</w:t>
      </w:r>
      <w:r w:rsidRPr="00AD5232">
        <w:rPr>
          <w:rFonts w:hint="eastAsia"/>
        </w:rPr>
        <w:t xml:space="preserve">  </w:t>
      </w:r>
      <w:r w:rsidRPr="00046B91">
        <w:rPr>
          <w:rFonts w:eastAsia="KaiTi_GB2312" w:hint="eastAsia"/>
        </w:rPr>
        <w:t>请</w:t>
      </w:r>
      <w:r w:rsidRPr="00AD5232">
        <w:rPr>
          <w:rFonts w:hint="eastAsia"/>
        </w:rPr>
        <w:t>负责支持各国努力加强司法体系、司法工作和法治的联合国各机关、机构、机制、计划和计</w:t>
      </w:r>
      <w:r w:rsidR="00F47BA8">
        <w:rPr>
          <w:rFonts w:hint="eastAsia"/>
        </w:rPr>
        <w:t>(</w:t>
      </w:r>
      <w:r w:rsidRPr="00AD5232">
        <w:rPr>
          <w:rFonts w:hint="eastAsia"/>
        </w:rPr>
        <w:t>规</w:t>
      </w:r>
      <w:r w:rsidR="00F47BA8">
        <w:rPr>
          <w:rFonts w:hint="eastAsia"/>
        </w:rPr>
        <w:t>)</w:t>
      </w:r>
      <w:r w:rsidRPr="00AD5232">
        <w:rPr>
          <w:rFonts w:hint="eastAsia"/>
        </w:rPr>
        <w:t>划署</w:t>
      </w:r>
      <w:r w:rsidR="00F47BA8">
        <w:rPr>
          <w:rFonts w:hint="eastAsia"/>
        </w:rPr>
        <w:t>，</w:t>
      </w:r>
      <w:r w:rsidRPr="00AD5232">
        <w:rPr>
          <w:rFonts w:hint="eastAsia"/>
        </w:rPr>
        <w:t>根据各自的任务授权</w:t>
      </w:r>
      <w:r w:rsidR="00F47BA8">
        <w:rPr>
          <w:rFonts w:hint="eastAsia"/>
        </w:rPr>
        <w:t>，</w:t>
      </w:r>
      <w:r w:rsidRPr="00AD5232">
        <w:rPr>
          <w:rFonts w:hint="eastAsia"/>
        </w:rPr>
        <w:t>将儿童诉诸司法问题纳入工作范围</w:t>
      </w:r>
      <w:r w:rsidR="00F47BA8">
        <w:rPr>
          <w:rFonts w:hint="eastAsia"/>
        </w:rPr>
        <w:t>；</w:t>
      </w:r>
    </w:p>
    <w:p w:rsidR="00AD5232" w:rsidRPr="00AD5232" w:rsidRDefault="00AD5232" w:rsidP="00AD5232">
      <w:pPr>
        <w:pStyle w:val="SingleTxtGC"/>
        <w:rPr>
          <w:rFonts w:hint="eastAsia"/>
        </w:rPr>
      </w:pPr>
      <w:r w:rsidRPr="00AD5232">
        <w:rPr>
          <w:rFonts w:hint="eastAsia"/>
        </w:rPr>
        <w:tab/>
        <w:t>2</w:t>
      </w:r>
      <w:r w:rsidR="00F47BA8">
        <w:rPr>
          <w:rFonts w:hint="eastAsia"/>
        </w:rPr>
        <w:t>4.</w:t>
      </w:r>
      <w:r w:rsidRPr="00AD5232">
        <w:rPr>
          <w:rFonts w:hint="eastAsia"/>
        </w:rPr>
        <w:t xml:space="preserve">  </w:t>
      </w:r>
      <w:r w:rsidRPr="00046B91">
        <w:rPr>
          <w:rFonts w:eastAsia="KaiTi_GB2312" w:hint="eastAsia"/>
        </w:rPr>
        <w:t>决定</w:t>
      </w:r>
      <w:r w:rsidRPr="00AD5232">
        <w:rPr>
          <w:rFonts w:hint="eastAsia"/>
        </w:rPr>
        <w:t>根据理事会工作方案以及理事会</w:t>
      </w:r>
      <w:r w:rsidRPr="00AD5232">
        <w:rPr>
          <w:rFonts w:hint="eastAsia"/>
        </w:rPr>
        <w:t>2008</w:t>
      </w:r>
      <w:r w:rsidRPr="00AD5232">
        <w:rPr>
          <w:rFonts w:hint="eastAsia"/>
        </w:rPr>
        <w:t>年</w:t>
      </w:r>
      <w:r w:rsidRPr="00AD5232">
        <w:rPr>
          <w:rFonts w:hint="eastAsia"/>
        </w:rPr>
        <w:t>3</w:t>
      </w:r>
      <w:r w:rsidRPr="00AD5232">
        <w:rPr>
          <w:rFonts w:hint="eastAsia"/>
        </w:rPr>
        <w:t>月</w:t>
      </w:r>
      <w:r w:rsidRPr="00AD5232">
        <w:rPr>
          <w:rFonts w:hint="eastAsia"/>
        </w:rPr>
        <w:t>28</w:t>
      </w:r>
      <w:r w:rsidRPr="00AD5232">
        <w:rPr>
          <w:rFonts w:hint="eastAsia"/>
        </w:rPr>
        <w:t>日第</w:t>
      </w:r>
      <w:r w:rsidRPr="00AD5232">
        <w:rPr>
          <w:rFonts w:hint="eastAsia"/>
        </w:rPr>
        <w:t>7</w:t>
      </w:r>
      <w:r w:rsidR="00F47BA8">
        <w:rPr>
          <w:rFonts w:hint="eastAsia"/>
        </w:rPr>
        <w:t>/</w:t>
      </w:r>
      <w:r w:rsidRPr="00AD5232">
        <w:rPr>
          <w:rFonts w:hint="eastAsia"/>
        </w:rPr>
        <w:t>29</w:t>
      </w:r>
      <w:r w:rsidRPr="00AD5232">
        <w:rPr>
          <w:rFonts w:hint="eastAsia"/>
        </w:rPr>
        <w:t>号决议和</w:t>
      </w:r>
      <w:r w:rsidRPr="00AD5232">
        <w:rPr>
          <w:rFonts w:hint="eastAsia"/>
        </w:rPr>
        <w:t>2012</w:t>
      </w:r>
      <w:r w:rsidRPr="00AD5232">
        <w:rPr>
          <w:rFonts w:hint="eastAsia"/>
        </w:rPr>
        <w:t>年</w:t>
      </w:r>
      <w:r w:rsidRPr="00AD5232">
        <w:rPr>
          <w:rFonts w:hint="eastAsia"/>
        </w:rPr>
        <w:t>3</w:t>
      </w:r>
      <w:r w:rsidRPr="00AD5232">
        <w:rPr>
          <w:rFonts w:hint="eastAsia"/>
        </w:rPr>
        <w:t>月</w:t>
      </w:r>
      <w:r w:rsidRPr="00AD5232">
        <w:rPr>
          <w:rFonts w:hint="eastAsia"/>
        </w:rPr>
        <w:t>23</w:t>
      </w:r>
      <w:r w:rsidRPr="00AD5232">
        <w:rPr>
          <w:rFonts w:hint="eastAsia"/>
        </w:rPr>
        <w:t>日第</w:t>
      </w:r>
      <w:r w:rsidRPr="00AD5232">
        <w:rPr>
          <w:rFonts w:hint="eastAsia"/>
        </w:rPr>
        <w:t>19</w:t>
      </w:r>
      <w:r w:rsidR="00F47BA8">
        <w:rPr>
          <w:rFonts w:hint="eastAsia"/>
        </w:rPr>
        <w:t>/</w:t>
      </w:r>
      <w:r w:rsidRPr="00AD5232">
        <w:rPr>
          <w:rFonts w:hint="eastAsia"/>
        </w:rPr>
        <w:t>37</w:t>
      </w:r>
      <w:r w:rsidRPr="00AD5232">
        <w:rPr>
          <w:rFonts w:hint="eastAsia"/>
        </w:rPr>
        <w:t>号决议</w:t>
      </w:r>
      <w:r w:rsidR="00F47BA8">
        <w:rPr>
          <w:rFonts w:hint="eastAsia"/>
        </w:rPr>
        <w:t>，</w:t>
      </w:r>
      <w:r w:rsidRPr="00AD5232">
        <w:rPr>
          <w:rFonts w:hint="eastAsia"/>
        </w:rPr>
        <w:t>继续审议儿童权利问题</w:t>
      </w:r>
      <w:r w:rsidR="00F47BA8">
        <w:rPr>
          <w:rFonts w:hint="eastAsia"/>
        </w:rPr>
        <w:t>，</w:t>
      </w:r>
      <w:r w:rsidRPr="00AD5232">
        <w:rPr>
          <w:rFonts w:hint="eastAsia"/>
        </w:rPr>
        <w:t>并在下次全天会议上重点讨论“对儿童权利作出更大投资”这一主题</w:t>
      </w:r>
      <w:r w:rsidR="00F47BA8">
        <w:rPr>
          <w:rFonts w:hint="eastAsia"/>
        </w:rPr>
        <w:t>；</w:t>
      </w:r>
      <w:r w:rsidRPr="00AD5232">
        <w:rPr>
          <w:rFonts w:hint="eastAsia"/>
        </w:rPr>
        <w:t>请高级专员与相关利益攸关方</w:t>
      </w:r>
      <w:r w:rsidR="00F47BA8">
        <w:rPr>
          <w:rFonts w:hint="eastAsia"/>
        </w:rPr>
        <w:t>，</w:t>
      </w:r>
      <w:r w:rsidRPr="00AD5232">
        <w:rPr>
          <w:rFonts w:hint="eastAsia"/>
        </w:rPr>
        <w:t>包括各国、联合国儿童基金会、联合国其他有关机关和机构、有关特别程序任务负责人、区域组织和人权机构、民间社会、国家人权机构和儿童本身密切合作</w:t>
      </w:r>
      <w:r w:rsidR="00F47BA8">
        <w:rPr>
          <w:rFonts w:hint="eastAsia"/>
        </w:rPr>
        <w:t>，</w:t>
      </w:r>
      <w:r w:rsidRPr="00AD5232">
        <w:rPr>
          <w:rFonts w:hint="eastAsia"/>
        </w:rPr>
        <w:t>编写一份关于这一问题的报告</w:t>
      </w:r>
      <w:r w:rsidR="00F47BA8">
        <w:rPr>
          <w:rFonts w:hint="eastAsia"/>
        </w:rPr>
        <w:t>，</w:t>
      </w:r>
      <w:r w:rsidRPr="00AD5232">
        <w:rPr>
          <w:rFonts w:hint="eastAsia"/>
        </w:rPr>
        <w:t>提交理事会第二十八届会议</w:t>
      </w:r>
      <w:r w:rsidR="00F47BA8">
        <w:rPr>
          <w:rFonts w:hint="eastAsia"/>
        </w:rPr>
        <w:t>，</w:t>
      </w:r>
      <w:r w:rsidRPr="00AD5232">
        <w:rPr>
          <w:rFonts w:hint="eastAsia"/>
        </w:rPr>
        <w:t>以便为儿童权利问题年度讨论日提供参考</w:t>
      </w:r>
      <w:r w:rsidR="00F47BA8">
        <w:rPr>
          <w:rFonts w:hint="eastAsia"/>
        </w:rPr>
        <w:t>；</w:t>
      </w:r>
      <w:r w:rsidRPr="00AD5232">
        <w:rPr>
          <w:rFonts w:hint="eastAsia"/>
        </w:rPr>
        <w:t>并请高级专员就下次儿童权利问题全天会议分发一份纪要报告</w:t>
      </w:r>
      <w:r w:rsidR="00F47BA8">
        <w:rPr>
          <w:rFonts w:hint="eastAsia"/>
        </w:rPr>
        <w:t>；</w:t>
      </w:r>
    </w:p>
    <w:p w:rsidR="00AD5232" w:rsidRPr="00AD5232" w:rsidRDefault="00AD5232" w:rsidP="00AD5232">
      <w:pPr>
        <w:pStyle w:val="SingleTxtGC"/>
        <w:rPr>
          <w:rFonts w:hint="eastAsia"/>
        </w:rPr>
      </w:pPr>
      <w:r w:rsidRPr="00AD5232">
        <w:rPr>
          <w:rFonts w:hint="eastAsia"/>
        </w:rPr>
        <w:tab/>
        <w:t>2</w:t>
      </w:r>
      <w:r w:rsidR="00F47BA8">
        <w:rPr>
          <w:rFonts w:hint="eastAsia"/>
        </w:rPr>
        <w:t>5.</w:t>
      </w:r>
      <w:r w:rsidRPr="00AD5232">
        <w:rPr>
          <w:rFonts w:hint="eastAsia"/>
        </w:rPr>
        <w:t xml:space="preserve">  </w:t>
      </w:r>
      <w:r w:rsidRPr="00046B91">
        <w:rPr>
          <w:rFonts w:eastAsia="KaiTi_GB2312" w:hint="eastAsia"/>
        </w:rPr>
        <w:t>欢迎</w:t>
      </w:r>
      <w:r w:rsidRPr="00AD5232">
        <w:rPr>
          <w:rFonts w:hint="eastAsia"/>
        </w:rPr>
        <w:t>买卖儿童、儿童卖淫和儿童色情制品问题特别报告员开展的工作和作出的贡献</w:t>
      </w:r>
      <w:r w:rsidR="00F47BA8">
        <w:rPr>
          <w:rFonts w:hint="eastAsia"/>
        </w:rPr>
        <w:t>；</w:t>
      </w:r>
      <w:r w:rsidRPr="00AD5232">
        <w:rPr>
          <w:rFonts w:hint="eastAsia"/>
        </w:rPr>
        <w:t>决定根据人权理事会</w:t>
      </w:r>
      <w:r w:rsidRPr="00AD5232">
        <w:rPr>
          <w:rFonts w:hint="eastAsia"/>
        </w:rPr>
        <w:t>2008</w:t>
      </w:r>
      <w:r w:rsidRPr="00AD5232">
        <w:rPr>
          <w:rFonts w:hint="eastAsia"/>
        </w:rPr>
        <w:t>年</w:t>
      </w:r>
      <w:r w:rsidRPr="00AD5232">
        <w:rPr>
          <w:rFonts w:hint="eastAsia"/>
        </w:rPr>
        <w:t>3</w:t>
      </w:r>
      <w:r w:rsidRPr="00AD5232">
        <w:rPr>
          <w:rFonts w:hint="eastAsia"/>
        </w:rPr>
        <w:t>月</w:t>
      </w:r>
      <w:r w:rsidRPr="00AD5232">
        <w:rPr>
          <w:rFonts w:hint="eastAsia"/>
        </w:rPr>
        <w:t>27</w:t>
      </w:r>
      <w:r w:rsidRPr="00AD5232">
        <w:rPr>
          <w:rFonts w:hint="eastAsia"/>
        </w:rPr>
        <w:t>日第</w:t>
      </w:r>
      <w:r w:rsidRPr="00AD5232">
        <w:rPr>
          <w:rFonts w:hint="eastAsia"/>
        </w:rPr>
        <w:t>7</w:t>
      </w:r>
      <w:r w:rsidR="00F47BA8">
        <w:rPr>
          <w:rFonts w:hint="eastAsia"/>
        </w:rPr>
        <w:t>/</w:t>
      </w:r>
      <w:r w:rsidRPr="00AD5232">
        <w:rPr>
          <w:rFonts w:hint="eastAsia"/>
        </w:rPr>
        <w:t>13</w:t>
      </w:r>
      <w:r w:rsidRPr="00AD5232">
        <w:rPr>
          <w:rFonts w:hint="eastAsia"/>
        </w:rPr>
        <w:t>号决议</w:t>
      </w:r>
      <w:r w:rsidR="00F47BA8">
        <w:rPr>
          <w:rFonts w:hint="eastAsia"/>
        </w:rPr>
        <w:t>，</w:t>
      </w:r>
      <w:r w:rsidRPr="00AD5232">
        <w:rPr>
          <w:rFonts w:hint="eastAsia"/>
        </w:rPr>
        <w:t>将特别报告员的任务延长三年。</w:t>
      </w:r>
    </w:p>
    <w:p w:rsidR="00AD5232" w:rsidRPr="00046B91" w:rsidRDefault="00AD5232" w:rsidP="00046B91">
      <w:pPr>
        <w:pStyle w:val="SingleTxtGC"/>
        <w:ind w:left="6686"/>
        <w:rPr>
          <w:rFonts w:eastAsia="KaiTi_GB2312" w:hint="eastAsia"/>
        </w:rPr>
      </w:pPr>
      <w:r w:rsidRPr="00046B91">
        <w:rPr>
          <w:rFonts w:eastAsia="KaiTi_GB2312" w:hint="eastAsia"/>
        </w:rPr>
        <w:t>2014</w:t>
      </w:r>
      <w:r w:rsidRPr="00046B91">
        <w:rPr>
          <w:rFonts w:eastAsia="KaiTi_GB2312" w:hint="eastAsia"/>
        </w:rPr>
        <w:t>年</w:t>
      </w:r>
      <w:r w:rsidRPr="00046B91">
        <w:rPr>
          <w:rFonts w:eastAsia="KaiTi_GB2312" w:hint="eastAsia"/>
        </w:rPr>
        <w:t>3</w:t>
      </w:r>
      <w:r w:rsidRPr="00046B91">
        <w:rPr>
          <w:rFonts w:eastAsia="KaiTi_GB2312" w:hint="eastAsia"/>
        </w:rPr>
        <w:t>月</w:t>
      </w:r>
      <w:r w:rsidRPr="00046B91">
        <w:rPr>
          <w:rFonts w:eastAsia="KaiTi_GB2312" w:hint="eastAsia"/>
        </w:rPr>
        <w:t>27</w:t>
      </w:r>
      <w:r w:rsidRPr="00046B91">
        <w:rPr>
          <w:rFonts w:eastAsia="KaiTi_GB2312" w:hint="eastAsia"/>
        </w:rPr>
        <w:t>日</w:t>
      </w:r>
      <w:r w:rsidR="00046B91">
        <w:rPr>
          <w:rFonts w:eastAsia="KaiTi_GB2312"/>
        </w:rPr>
        <w:br/>
      </w:r>
      <w:r w:rsidRPr="00046B91">
        <w:rPr>
          <w:rFonts w:eastAsia="KaiTi_GB2312" w:hint="eastAsia"/>
        </w:rPr>
        <w:t>第</w:t>
      </w:r>
      <w:r w:rsidRPr="00046B91">
        <w:rPr>
          <w:rFonts w:eastAsia="KaiTi_GB2312" w:hint="eastAsia"/>
        </w:rPr>
        <w:t>54</w:t>
      </w:r>
      <w:r w:rsidRPr="00046B91">
        <w:rPr>
          <w:rFonts w:eastAsia="KaiTi_GB2312" w:hint="eastAsia"/>
        </w:rPr>
        <w:t>次会议</w:t>
      </w:r>
    </w:p>
    <w:p w:rsidR="00AD5232" w:rsidRPr="00AD5232" w:rsidRDefault="00F47BA8" w:rsidP="00AD5232">
      <w:pPr>
        <w:pStyle w:val="SingleTxtGC"/>
        <w:rPr>
          <w:rFonts w:hint="eastAsia"/>
        </w:rPr>
      </w:pPr>
      <w:r>
        <w:rPr>
          <w:rFonts w:hint="eastAsia"/>
        </w:rPr>
        <w:t>[</w:t>
      </w:r>
      <w:r w:rsidR="00AD5232" w:rsidRPr="00AD5232">
        <w:rPr>
          <w:rFonts w:hint="eastAsia"/>
        </w:rPr>
        <w:t>未经表决获得通过。</w:t>
      </w:r>
      <w:r>
        <w:rPr>
          <w:rFonts w:hint="eastAsia"/>
        </w:rPr>
        <w:t>]</w:t>
      </w:r>
    </w:p>
    <w:p w:rsidR="00AD5232" w:rsidRPr="002D6A9C" w:rsidRDefault="00AD523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AD5232" w:rsidRPr="002D6A9C" w:rsidSect="00C92672">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720B" w:rsidRPr="00E0554F" w:rsidRDefault="004A720B"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4A720B" w:rsidRPr="00E0554F" w:rsidRDefault="004A720B"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148" w:rsidRPr="00AD5232" w:rsidRDefault="001A2148"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C92672">
      <w:rPr>
        <w:rStyle w:val="PageNumber"/>
        <w:noProof/>
      </w:rPr>
      <w:t>2</w:t>
    </w:r>
    <w:r>
      <w:rPr>
        <w:rStyle w:val="PageNumber"/>
      </w:rPr>
      <w:fldChar w:fldCharType="end"/>
    </w:r>
    <w:r>
      <w:rPr>
        <w:rStyle w:val="PageNumber"/>
        <w:rFonts w:eastAsia="SimSun" w:hint="eastAsia"/>
        <w:lang w:eastAsia="zh-CN"/>
      </w:rPr>
      <w:tab/>
    </w:r>
    <w:r w:rsidRPr="00AD5232">
      <w:rPr>
        <w:rFonts w:eastAsia="SimSun"/>
        <w:lang w:eastAsia="zh-CN"/>
      </w:rPr>
      <w:t>GE.14-13497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148" w:rsidRDefault="001A2148">
    <w:pPr>
      <w:pStyle w:val="Footer"/>
      <w:tabs>
        <w:tab w:val="right" w:pos="9639"/>
      </w:tabs>
    </w:pPr>
    <w:r w:rsidRPr="00AD5232">
      <w:rPr>
        <w:rFonts w:eastAsia="SimSun"/>
        <w:lang w:eastAsia="zh-CN"/>
      </w:rPr>
      <w:t>GE.14-13497</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C92672">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148" w:rsidRDefault="001A2148" w:rsidP="00107C77">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6&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13497</w:t>
    </w:r>
    <w:r w:rsidRPr="00EE277A">
      <w:rPr>
        <w:rFonts w:eastAsia="SimSun"/>
        <w:sz w:val="20"/>
        <w:lang w:eastAsia="zh-CN"/>
      </w:rPr>
      <w:t xml:space="preserve"> (C)</w:t>
    </w:r>
    <w:r>
      <w:rPr>
        <w:rFonts w:eastAsia="SimSun"/>
        <w:sz w:val="20"/>
        <w:lang w:eastAsia="zh-CN"/>
      </w:rPr>
      <w:tab/>
    </w:r>
    <w:r>
      <w:rPr>
        <w:rFonts w:eastAsia="SimSun" w:hint="eastAsia"/>
        <w:sz w:val="20"/>
        <w:lang w:eastAsia="zh-CN"/>
      </w:rPr>
      <w:t>140514</w:t>
    </w:r>
    <w:r>
      <w:rPr>
        <w:rFonts w:eastAsia="SimSun"/>
        <w:sz w:val="20"/>
        <w:lang w:eastAsia="zh-CN"/>
      </w:rPr>
      <w:tab/>
    </w:r>
    <w:r>
      <w:rPr>
        <w:rFonts w:eastAsia="SimSun" w:hint="eastAsia"/>
        <w:sz w:val="20"/>
        <w:lang w:eastAsia="zh-CN"/>
      </w:rPr>
      <w:t>140514</w:t>
    </w:r>
  </w:p>
  <w:p w:rsidR="001A2148" w:rsidRPr="00613337" w:rsidRDefault="001A2148" w:rsidP="003A79F6">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AD5232">
      <w:rPr>
        <w:rFonts w:ascii="C39T30Lfz" w:eastAsia="SimSun" w:hAnsi="C39T30Lfz"/>
        <w:sz w:val="56"/>
        <w:szCs w:val="56"/>
        <w:lang w:eastAsia="zh-CN"/>
      </w:rPr>
      <w:t></w:t>
    </w:r>
    <w:r w:rsidRPr="00AD5232">
      <w:rPr>
        <w:rFonts w:ascii="C39T30Lfz" w:eastAsia="SimSun" w:hAnsi="C39T30Lfz"/>
        <w:sz w:val="56"/>
        <w:szCs w:val="56"/>
        <w:lang w:eastAsia="zh-CN"/>
      </w:rPr>
      <w:t></w:t>
    </w:r>
    <w:r w:rsidRPr="00AD5232">
      <w:rPr>
        <w:rFonts w:ascii="C39T30Lfz" w:eastAsia="SimSun" w:hAnsi="C39T30Lfz"/>
        <w:sz w:val="56"/>
        <w:szCs w:val="56"/>
        <w:lang w:eastAsia="zh-CN"/>
      </w:rPr>
      <w:t></w:t>
    </w:r>
    <w:r w:rsidRPr="00AD5232">
      <w:rPr>
        <w:rFonts w:ascii="C39T30Lfz" w:eastAsia="SimSun" w:hAnsi="C39T30Lfz"/>
        <w:sz w:val="56"/>
        <w:szCs w:val="56"/>
        <w:lang w:eastAsia="zh-CN"/>
      </w:rPr>
      <w:t></w:t>
    </w:r>
    <w:r w:rsidRPr="00AD5232">
      <w:rPr>
        <w:rFonts w:ascii="C39T30Lfz" w:eastAsia="SimSun" w:hAnsi="C39T30Lfz"/>
        <w:sz w:val="56"/>
        <w:szCs w:val="56"/>
        <w:lang w:eastAsia="zh-CN"/>
      </w:rPr>
      <w:t></w:t>
    </w:r>
    <w:r w:rsidRPr="00AD5232">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720B" w:rsidRPr="000157B1" w:rsidRDefault="004A720B"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4A720B" w:rsidRPr="000157B1" w:rsidRDefault="004A720B"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4A720B" w:rsidRDefault="004A720B"/>
  </w:footnote>
  <w:footnote w:id="2">
    <w:p w:rsidR="001A2148" w:rsidRDefault="001A2148">
      <w:pPr>
        <w:pStyle w:val="FootnoteText"/>
        <w:rPr>
          <w:rFonts w:hint="eastAsia"/>
        </w:rPr>
      </w:pPr>
      <w:r>
        <w:tab/>
      </w:r>
      <w:r>
        <w:rPr>
          <w:rStyle w:val="FootnoteReference"/>
        </w:rPr>
        <w:footnoteRef/>
      </w:r>
      <w:r>
        <w:tab/>
      </w:r>
      <w:r w:rsidRPr="00F47BA8">
        <w:rPr>
          <w:rFonts w:hint="eastAsia"/>
          <w:lang w:val="en-GB"/>
        </w:rPr>
        <w:t>A/HRC/25/48</w:t>
      </w:r>
      <w:r w:rsidRPr="00F47BA8">
        <w:rPr>
          <w:rFonts w:hint="eastAsia"/>
          <w:lang w:val="en-GB"/>
        </w:rPr>
        <w:t>。</w:t>
      </w:r>
    </w:p>
  </w:footnote>
  <w:footnote w:id="3">
    <w:p w:rsidR="001A2148" w:rsidRDefault="001A2148">
      <w:pPr>
        <w:pStyle w:val="FootnoteText"/>
        <w:rPr>
          <w:rFonts w:hint="eastAsia"/>
        </w:rPr>
      </w:pPr>
      <w:r>
        <w:tab/>
      </w:r>
      <w:r>
        <w:rPr>
          <w:rStyle w:val="FootnoteReference"/>
        </w:rPr>
        <w:footnoteRef/>
      </w:r>
      <w:r>
        <w:tab/>
      </w:r>
      <w:r w:rsidRPr="00F47BA8">
        <w:t>A/HRC/25/46</w:t>
      </w:r>
      <w:r w:rsidRPr="00F47BA8">
        <w:rPr>
          <w:rFonts w:hint="eastAsia"/>
        </w:rPr>
        <w:t>和</w:t>
      </w:r>
      <w:r w:rsidRPr="00F47BA8">
        <w:t>A/HRC/25/47</w:t>
      </w:r>
      <w:r w:rsidRPr="00F47BA8">
        <w:rPr>
          <w:rFonts w:hint="eastAsia"/>
        </w:rPr>
        <w:t>。</w:t>
      </w:r>
    </w:p>
  </w:footnote>
  <w:footnote w:id="4">
    <w:p w:rsidR="001A2148" w:rsidRDefault="001A2148">
      <w:pPr>
        <w:pStyle w:val="FootnoteText"/>
        <w:rPr>
          <w:rFonts w:hint="eastAsia"/>
        </w:rPr>
      </w:pPr>
      <w:r>
        <w:tab/>
      </w:r>
      <w:r>
        <w:rPr>
          <w:rStyle w:val="FootnoteReference"/>
        </w:rPr>
        <w:footnoteRef/>
      </w:r>
      <w:r>
        <w:tab/>
      </w:r>
      <w:r w:rsidRPr="00F47BA8">
        <w:rPr>
          <w:rFonts w:hint="eastAsia"/>
          <w:lang w:val="en-GB"/>
        </w:rPr>
        <w:t>A/HRC/16/56</w:t>
      </w:r>
      <w:r w:rsidRPr="00F47BA8">
        <w:rPr>
          <w:rFonts w:hint="eastAsia"/>
          <w:lang w:val="en-GB"/>
        </w:rPr>
        <w:t>。</w:t>
      </w:r>
    </w:p>
  </w:footnote>
  <w:footnote w:id="5">
    <w:p w:rsidR="001A2148" w:rsidRDefault="001A2148">
      <w:pPr>
        <w:pStyle w:val="FootnoteText"/>
        <w:rPr>
          <w:rFonts w:hint="eastAsia"/>
        </w:rPr>
      </w:pPr>
      <w:r>
        <w:tab/>
      </w:r>
      <w:r>
        <w:rPr>
          <w:rStyle w:val="FootnoteReference"/>
        </w:rPr>
        <w:footnoteRef/>
      </w:r>
      <w:r>
        <w:tab/>
      </w:r>
      <w:r w:rsidRPr="00F47BA8">
        <w:rPr>
          <w:rFonts w:hint="eastAsia"/>
          <w:lang w:val="en-GB"/>
        </w:rPr>
        <w:t>A/HRC/21/25</w:t>
      </w:r>
      <w:r w:rsidRPr="00F47BA8">
        <w:rPr>
          <w:rFonts w:hint="eastAsia"/>
          <w:lang w:val="en-GB"/>
        </w:rPr>
        <w:t>。</w:t>
      </w:r>
    </w:p>
  </w:footnote>
  <w:footnote w:id="6">
    <w:p w:rsidR="001A2148" w:rsidRDefault="001A2148">
      <w:pPr>
        <w:pStyle w:val="FootnoteText"/>
        <w:rPr>
          <w:rFonts w:hint="eastAsia"/>
        </w:rPr>
      </w:pPr>
      <w:r>
        <w:tab/>
      </w:r>
      <w:r>
        <w:rPr>
          <w:rStyle w:val="FootnoteReference"/>
        </w:rPr>
        <w:footnoteRef/>
      </w:r>
      <w:r>
        <w:tab/>
      </w:r>
      <w:r w:rsidRPr="00F47BA8">
        <w:rPr>
          <w:rFonts w:hint="eastAsia"/>
          <w:lang w:val="en-GB"/>
        </w:rPr>
        <w:t>A/HRC/24/50</w:t>
      </w:r>
      <w:r w:rsidRPr="00F47BA8">
        <w:rPr>
          <w:rFonts w:hint="eastAsia"/>
          <w:lang w:val="en-GB"/>
        </w:rPr>
        <w:t>。</w:t>
      </w:r>
    </w:p>
  </w:footnote>
  <w:footnote w:id="7">
    <w:p w:rsidR="001A2148" w:rsidRDefault="001A2148">
      <w:pPr>
        <w:pStyle w:val="FootnoteText"/>
        <w:rPr>
          <w:rFonts w:hint="eastAsia"/>
        </w:rPr>
      </w:pPr>
      <w:r>
        <w:tab/>
      </w:r>
      <w:r>
        <w:rPr>
          <w:rStyle w:val="FootnoteReference"/>
        </w:rPr>
        <w:footnoteRef/>
      </w:r>
      <w:r>
        <w:tab/>
      </w:r>
      <w:r w:rsidRPr="00F47BA8">
        <w:rPr>
          <w:rFonts w:hint="eastAsia"/>
          <w:lang w:val="en-GB"/>
        </w:rPr>
        <w:t>A/HRC/25/35</w:t>
      </w:r>
      <w:r w:rsidRPr="00F47BA8">
        <w:rPr>
          <w:rFonts w:hint="eastAsia"/>
          <w:lang w:val="en-GB"/>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148" w:rsidRPr="00AD5232" w:rsidRDefault="001A2148">
    <w:pPr>
      <w:pStyle w:val="Header"/>
    </w:pPr>
    <w:r w:rsidRPr="00AD5232">
      <w:t>A/HRC/RES/25/6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148" w:rsidRPr="00AD5232" w:rsidRDefault="001A2148">
    <w:pPr>
      <w:pStyle w:val="Header"/>
      <w:jc w:val="right"/>
      <w:rPr>
        <w:rFonts w:hint="eastAsia"/>
        <w:lang w:eastAsia="zh-CN"/>
      </w:rPr>
    </w:pPr>
    <w:r w:rsidRPr="00AD5232">
      <w:rPr>
        <w:lang w:eastAsia="zh-CN"/>
      </w:rPr>
      <w:t>A/HRC/RES/25/6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0CAA0822"/>
    <w:multiLevelType w:val="hybridMultilevel"/>
    <w:tmpl w:val="5AE226BA"/>
    <w:lvl w:ilvl="0" w:tplc="B3D0D2E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1ADC19BD"/>
    <w:multiLevelType w:val="hybridMultilevel"/>
    <w:tmpl w:val="1C08E382"/>
    <w:lvl w:ilvl="0" w:tplc="E1AAC736">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8">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0">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28E10072"/>
    <w:multiLevelType w:val="hybridMultilevel"/>
    <w:tmpl w:val="90904FD8"/>
    <w:lvl w:ilvl="0" w:tplc="B3D0D2E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297A7690"/>
    <w:multiLevelType w:val="hybridMultilevel"/>
    <w:tmpl w:val="774C356E"/>
    <w:lvl w:ilvl="0" w:tplc="B3D0D2E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5">
    <w:nsid w:val="32D70C6F"/>
    <w:multiLevelType w:val="hybridMultilevel"/>
    <w:tmpl w:val="D150A6BC"/>
    <w:lvl w:ilvl="0" w:tplc="D95E985E">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46B42F0E"/>
    <w:multiLevelType w:val="hybridMultilevel"/>
    <w:tmpl w:val="AF24A39E"/>
    <w:lvl w:ilvl="0" w:tplc="B3D0D2E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nsid w:val="49FF723C"/>
    <w:multiLevelType w:val="hybridMultilevel"/>
    <w:tmpl w:val="90FA3DEE"/>
    <w:lvl w:ilvl="0" w:tplc="5170930A">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33">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3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
    <w:nsid w:val="7D2717EC"/>
    <w:multiLevelType w:val="hybridMultilevel"/>
    <w:tmpl w:val="701E9B70"/>
    <w:lvl w:ilvl="0" w:tplc="DDF47DDA">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7"/>
  </w:num>
  <w:num w:numId="12">
    <w:abstractNumId w:val="19"/>
  </w:num>
  <w:num w:numId="13">
    <w:abstractNumId w:val="30"/>
  </w:num>
  <w:num w:numId="14">
    <w:abstractNumId w:val="14"/>
  </w:num>
  <w:num w:numId="15">
    <w:abstractNumId w:val="15"/>
  </w:num>
  <w:num w:numId="16">
    <w:abstractNumId w:val="34"/>
  </w:num>
  <w:num w:numId="17">
    <w:abstractNumId w:val="14"/>
  </w:num>
  <w:num w:numId="18">
    <w:abstractNumId w:val="34"/>
  </w:num>
  <w:num w:numId="19">
    <w:abstractNumId w:val="15"/>
  </w:num>
  <w:num w:numId="20">
    <w:abstractNumId w:val="15"/>
  </w:num>
  <w:num w:numId="21">
    <w:abstractNumId w:val="23"/>
  </w:num>
  <w:num w:numId="22">
    <w:abstractNumId w:val="12"/>
  </w:num>
  <w:num w:numId="23">
    <w:abstractNumId w:val="28"/>
  </w:num>
  <w:num w:numId="24">
    <w:abstractNumId w:val="32"/>
  </w:num>
  <w:num w:numId="25">
    <w:abstractNumId w:val="26"/>
  </w:num>
  <w:num w:numId="26">
    <w:abstractNumId w:val="20"/>
  </w:num>
  <w:num w:numId="27">
    <w:abstractNumId w:val="36"/>
  </w:num>
  <w:num w:numId="28">
    <w:abstractNumId w:val="32"/>
  </w:num>
  <w:num w:numId="29">
    <w:abstractNumId w:val="26"/>
  </w:num>
  <w:num w:numId="30">
    <w:abstractNumId w:val="20"/>
  </w:num>
  <w:num w:numId="31">
    <w:abstractNumId w:val="28"/>
  </w:num>
  <w:num w:numId="32">
    <w:abstractNumId w:val="12"/>
  </w:num>
  <w:num w:numId="33">
    <w:abstractNumId w:val="23"/>
  </w:num>
  <w:num w:numId="34">
    <w:abstractNumId w:val="36"/>
  </w:num>
  <w:num w:numId="35">
    <w:abstractNumId w:val="33"/>
  </w:num>
  <w:num w:numId="36">
    <w:abstractNumId w:val="27"/>
  </w:num>
  <w:num w:numId="37">
    <w:abstractNumId w:val="18"/>
  </w:num>
  <w:num w:numId="38">
    <w:abstractNumId w:val="10"/>
  </w:num>
  <w:num w:numId="39">
    <w:abstractNumId w:val="24"/>
  </w:num>
  <w:num w:numId="40">
    <w:abstractNumId w:val="11"/>
  </w:num>
  <w:num w:numId="41">
    <w:abstractNumId w:val="22"/>
  </w:num>
  <w:num w:numId="42">
    <w:abstractNumId w:val="16"/>
  </w:num>
  <w:num w:numId="43">
    <w:abstractNumId w:val="29"/>
  </w:num>
  <w:num w:numId="44">
    <w:abstractNumId w:val="31"/>
  </w:num>
  <w:num w:numId="45">
    <w:abstractNumId w:val="21"/>
  </w:num>
  <w:num w:numId="46">
    <w:abstractNumId w:val="25"/>
  </w:num>
  <w:num w:numId="47">
    <w:abstractNumId w:val="13"/>
  </w:num>
  <w:num w:numId="48">
    <w:abstractNumId w:val="35"/>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D5232"/>
    <w:rsid w:val="0000411A"/>
    <w:rsid w:val="00005A89"/>
    <w:rsid w:val="00007BCF"/>
    <w:rsid w:val="000157B1"/>
    <w:rsid w:val="00046B91"/>
    <w:rsid w:val="00050226"/>
    <w:rsid w:val="0005102E"/>
    <w:rsid w:val="000637CE"/>
    <w:rsid w:val="00082E10"/>
    <w:rsid w:val="000A03EB"/>
    <w:rsid w:val="000A7C04"/>
    <w:rsid w:val="000C416A"/>
    <w:rsid w:val="000D1E21"/>
    <w:rsid w:val="000D39E1"/>
    <w:rsid w:val="000F5937"/>
    <w:rsid w:val="00100536"/>
    <w:rsid w:val="00107C15"/>
    <w:rsid w:val="00107C77"/>
    <w:rsid w:val="00111D10"/>
    <w:rsid w:val="00125776"/>
    <w:rsid w:val="00127C05"/>
    <w:rsid w:val="00132181"/>
    <w:rsid w:val="00140B6A"/>
    <w:rsid w:val="00145946"/>
    <w:rsid w:val="00145C92"/>
    <w:rsid w:val="001613CE"/>
    <w:rsid w:val="00165F4E"/>
    <w:rsid w:val="001A2148"/>
    <w:rsid w:val="001A23E8"/>
    <w:rsid w:val="001A2F1C"/>
    <w:rsid w:val="001A5624"/>
    <w:rsid w:val="001B11DB"/>
    <w:rsid w:val="001B7B20"/>
    <w:rsid w:val="001C1935"/>
    <w:rsid w:val="001C3E9A"/>
    <w:rsid w:val="0024012F"/>
    <w:rsid w:val="002629D4"/>
    <w:rsid w:val="00280515"/>
    <w:rsid w:val="00286515"/>
    <w:rsid w:val="00297303"/>
    <w:rsid w:val="002D31D6"/>
    <w:rsid w:val="002D3FCB"/>
    <w:rsid w:val="002E68BE"/>
    <w:rsid w:val="002F3F47"/>
    <w:rsid w:val="002F6678"/>
    <w:rsid w:val="003036DA"/>
    <w:rsid w:val="00306AE9"/>
    <w:rsid w:val="00315796"/>
    <w:rsid w:val="00322B61"/>
    <w:rsid w:val="00322F28"/>
    <w:rsid w:val="003734E0"/>
    <w:rsid w:val="00382B00"/>
    <w:rsid w:val="003836F1"/>
    <w:rsid w:val="00385C14"/>
    <w:rsid w:val="003A1676"/>
    <w:rsid w:val="003A79F6"/>
    <w:rsid w:val="003B038F"/>
    <w:rsid w:val="003C27FE"/>
    <w:rsid w:val="003F65D6"/>
    <w:rsid w:val="003F7BF8"/>
    <w:rsid w:val="00400A2E"/>
    <w:rsid w:val="00407FCF"/>
    <w:rsid w:val="0044178A"/>
    <w:rsid w:val="00453A81"/>
    <w:rsid w:val="00467D72"/>
    <w:rsid w:val="004746B9"/>
    <w:rsid w:val="004755EF"/>
    <w:rsid w:val="004858FB"/>
    <w:rsid w:val="00486766"/>
    <w:rsid w:val="00487358"/>
    <w:rsid w:val="00497F5C"/>
    <w:rsid w:val="004A720B"/>
    <w:rsid w:val="004B6DD4"/>
    <w:rsid w:val="004C5291"/>
    <w:rsid w:val="004D1280"/>
    <w:rsid w:val="004D7F04"/>
    <w:rsid w:val="004E6C67"/>
    <w:rsid w:val="004F7C9A"/>
    <w:rsid w:val="00500866"/>
    <w:rsid w:val="00524C36"/>
    <w:rsid w:val="00535843"/>
    <w:rsid w:val="00571343"/>
    <w:rsid w:val="00572547"/>
    <w:rsid w:val="00582C70"/>
    <w:rsid w:val="005906E6"/>
    <w:rsid w:val="005A5B0A"/>
    <w:rsid w:val="005B0D8A"/>
    <w:rsid w:val="005F34AF"/>
    <w:rsid w:val="005F4B29"/>
    <w:rsid w:val="00613337"/>
    <w:rsid w:val="00614D7D"/>
    <w:rsid w:val="006221F9"/>
    <w:rsid w:val="00630755"/>
    <w:rsid w:val="00637441"/>
    <w:rsid w:val="00637834"/>
    <w:rsid w:val="00647FD7"/>
    <w:rsid w:val="006519AA"/>
    <w:rsid w:val="00654172"/>
    <w:rsid w:val="00670C28"/>
    <w:rsid w:val="0067129C"/>
    <w:rsid w:val="00690C33"/>
    <w:rsid w:val="00697A6C"/>
    <w:rsid w:val="006B1273"/>
    <w:rsid w:val="006B3300"/>
    <w:rsid w:val="006B3471"/>
    <w:rsid w:val="006D002F"/>
    <w:rsid w:val="006E0708"/>
    <w:rsid w:val="006E3CD4"/>
    <w:rsid w:val="006E7DF9"/>
    <w:rsid w:val="006E7E21"/>
    <w:rsid w:val="007131E3"/>
    <w:rsid w:val="00717C19"/>
    <w:rsid w:val="007418FE"/>
    <w:rsid w:val="00751C2E"/>
    <w:rsid w:val="007522B5"/>
    <w:rsid w:val="00785BE9"/>
    <w:rsid w:val="00786BD2"/>
    <w:rsid w:val="0079116A"/>
    <w:rsid w:val="00796BD3"/>
    <w:rsid w:val="00796EDF"/>
    <w:rsid w:val="007C0B4E"/>
    <w:rsid w:val="007D00F8"/>
    <w:rsid w:val="007D0842"/>
    <w:rsid w:val="007D7229"/>
    <w:rsid w:val="007E7822"/>
    <w:rsid w:val="007F501B"/>
    <w:rsid w:val="00801DCC"/>
    <w:rsid w:val="008029AD"/>
    <w:rsid w:val="0080582B"/>
    <w:rsid w:val="0082049D"/>
    <w:rsid w:val="00824A57"/>
    <w:rsid w:val="0083180F"/>
    <w:rsid w:val="00885DC7"/>
    <w:rsid w:val="00890356"/>
    <w:rsid w:val="008A322C"/>
    <w:rsid w:val="008A6AB8"/>
    <w:rsid w:val="008E736A"/>
    <w:rsid w:val="009006FB"/>
    <w:rsid w:val="00964622"/>
    <w:rsid w:val="0096567D"/>
    <w:rsid w:val="009B1BD6"/>
    <w:rsid w:val="009B419F"/>
    <w:rsid w:val="009D60E5"/>
    <w:rsid w:val="009F6C52"/>
    <w:rsid w:val="009F7338"/>
    <w:rsid w:val="00A067AD"/>
    <w:rsid w:val="00A26748"/>
    <w:rsid w:val="00A36F72"/>
    <w:rsid w:val="00A67F3E"/>
    <w:rsid w:val="00A95BD9"/>
    <w:rsid w:val="00A97235"/>
    <w:rsid w:val="00AD5232"/>
    <w:rsid w:val="00AD6719"/>
    <w:rsid w:val="00AE4D20"/>
    <w:rsid w:val="00B16973"/>
    <w:rsid w:val="00B30642"/>
    <w:rsid w:val="00B34537"/>
    <w:rsid w:val="00B61E34"/>
    <w:rsid w:val="00B624FD"/>
    <w:rsid w:val="00B82B2A"/>
    <w:rsid w:val="00B8703D"/>
    <w:rsid w:val="00B9104B"/>
    <w:rsid w:val="00B97559"/>
    <w:rsid w:val="00BC2A65"/>
    <w:rsid w:val="00BC3D38"/>
    <w:rsid w:val="00BE4EAA"/>
    <w:rsid w:val="00BF6DC5"/>
    <w:rsid w:val="00BF7E3F"/>
    <w:rsid w:val="00C143D7"/>
    <w:rsid w:val="00C4300F"/>
    <w:rsid w:val="00C435EE"/>
    <w:rsid w:val="00C62277"/>
    <w:rsid w:val="00C623B2"/>
    <w:rsid w:val="00C75FAF"/>
    <w:rsid w:val="00C80DA9"/>
    <w:rsid w:val="00C862E5"/>
    <w:rsid w:val="00C92672"/>
    <w:rsid w:val="00CA073C"/>
    <w:rsid w:val="00CA0CDB"/>
    <w:rsid w:val="00CA4105"/>
    <w:rsid w:val="00CD3158"/>
    <w:rsid w:val="00CE6DB5"/>
    <w:rsid w:val="00D2146D"/>
    <w:rsid w:val="00D43F71"/>
    <w:rsid w:val="00D445AD"/>
    <w:rsid w:val="00D54DF4"/>
    <w:rsid w:val="00D56026"/>
    <w:rsid w:val="00D619F6"/>
    <w:rsid w:val="00D84673"/>
    <w:rsid w:val="00DA7104"/>
    <w:rsid w:val="00DD66BC"/>
    <w:rsid w:val="00DF4798"/>
    <w:rsid w:val="00E05040"/>
    <w:rsid w:val="00E0554F"/>
    <w:rsid w:val="00E1548B"/>
    <w:rsid w:val="00E40A46"/>
    <w:rsid w:val="00E422D4"/>
    <w:rsid w:val="00E54840"/>
    <w:rsid w:val="00E911E5"/>
    <w:rsid w:val="00E91C05"/>
    <w:rsid w:val="00EE0918"/>
    <w:rsid w:val="00EE277A"/>
    <w:rsid w:val="00EF3508"/>
    <w:rsid w:val="00F41BAF"/>
    <w:rsid w:val="00F47BA8"/>
    <w:rsid w:val="00F50AC2"/>
    <w:rsid w:val="00F50CB9"/>
    <w:rsid w:val="00F53D4C"/>
    <w:rsid w:val="00F54A14"/>
    <w:rsid w:val="00F61015"/>
    <w:rsid w:val="00F70079"/>
    <w:rsid w:val="00F72A3C"/>
    <w:rsid w:val="00F75048"/>
    <w:rsid w:val="00F75357"/>
    <w:rsid w:val="00F806C4"/>
    <w:rsid w:val="00FC6A02"/>
    <w:rsid w:val="00FD07F6"/>
    <w:rsid w:val="00FD416D"/>
    <w:rsid w:val="00FD60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2</TotalTime>
  <Pages>1</Pages>
  <Words>3479</Words>
  <Characters>3585</Characters>
  <Application>Microsoft Office Outlook</Application>
  <DocSecurity>4</DocSecurity>
  <Lines>137</Lines>
  <Paragraphs>107</Paragraphs>
  <ScaleCrop>false</ScaleCrop>
  <Company>CSD</Company>
  <LinksUpToDate>false</LinksUpToDate>
  <CharactersWithSpaces>6957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nie</dc:creator>
  <cp:keywords/>
  <dc:description/>
  <cp:lastModifiedBy>nie</cp:lastModifiedBy>
  <cp:revision>3</cp:revision>
  <cp:lastPrinted>2014-05-14T15:47:00Z</cp:lastPrinted>
  <dcterms:created xsi:type="dcterms:W3CDTF">2014-05-14T15:47:00Z</dcterms:created>
  <dcterms:modified xsi:type="dcterms:W3CDTF">2014-05-14T15:49:00Z</dcterms:modified>
</cp:coreProperties>
</file>