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E174E1" w14:paraId="7F8B6227" w14:textId="77777777" w:rsidTr="004C4D99">
        <w:trPr>
          <w:trHeight w:hRule="exact" w:val="851"/>
        </w:trPr>
        <w:tc>
          <w:tcPr>
            <w:tcW w:w="1276" w:type="dxa"/>
            <w:tcBorders>
              <w:bottom w:val="single" w:sz="4" w:space="0" w:color="auto"/>
            </w:tcBorders>
          </w:tcPr>
          <w:p w14:paraId="2D52EFE6" w14:textId="77777777" w:rsidR="00392B1D" w:rsidRPr="00E174E1" w:rsidRDefault="00392B1D" w:rsidP="000C5702"/>
        </w:tc>
        <w:tc>
          <w:tcPr>
            <w:tcW w:w="2268" w:type="dxa"/>
            <w:tcBorders>
              <w:bottom w:val="single" w:sz="4" w:space="0" w:color="auto"/>
            </w:tcBorders>
            <w:vAlign w:val="bottom"/>
          </w:tcPr>
          <w:p w14:paraId="61CA02D3" w14:textId="77777777" w:rsidR="00392B1D" w:rsidRPr="00E174E1" w:rsidRDefault="00392B1D" w:rsidP="004C4D99">
            <w:pPr>
              <w:spacing w:after="80" w:line="300" w:lineRule="exact"/>
              <w:rPr>
                <w:sz w:val="28"/>
              </w:rPr>
            </w:pPr>
            <w:r w:rsidRPr="00E174E1">
              <w:rPr>
                <w:sz w:val="28"/>
              </w:rPr>
              <w:t>Nations Unies</w:t>
            </w:r>
          </w:p>
        </w:tc>
        <w:tc>
          <w:tcPr>
            <w:tcW w:w="6095" w:type="dxa"/>
            <w:gridSpan w:val="2"/>
            <w:tcBorders>
              <w:bottom w:val="single" w:sz="4" w:space="0" w:color="auto"/>
            </w:tcBorders>
            <w:vAlign w:val="bottom"/>
          </w:tcPr>
          <w:p w14:paraId="1DDB424E" w14:textId="6FE1A1E0" w:rsidR="00392B1D" w:rsidRPr="00E174E1" w:rsidRDefault="000C5702" w:rsidP="000C5702">
            <w:pPr>
              <w:jc w:val="right"/>
            </w:pPr>
            <w:r w:rsidRPr="00E174E1">
              <w:rPr>
                <w:sz w:val="40"/>
              </w:rPr>
              <w:t>CED</w:t>
            </w:r>
            <w:r w:rsidRPr="00E174E1">
              <w:t>/C/28/3</w:t>
            </w:r>
          </w:p>
        </w:tc>
      </w:tr>
      <w:tr w:rsidR="00392B1D" w:rsidRPr="00E174E1" w14:paraId="764B60E9" w14:textId="77777777" w:rsidTr="004C4D99">
        <w:trPr>
          <w:trHeight w:hRule="exact" w:val="2835"/>
        </w:trPr>
        <w:tc>
          <w:tcPr>
            <w:tcW w:w="1276" w:type="dxa"/>
            <w:tcBorders>
              <w:top w:val="single" w:sz="4" w:space="0" w:color="auto"/>
              <w:bottom w:val="single" w:sz="12" w:space="0" w:color="auto"/>
            </w:tcBorders>
          </w:tcPr>
          <w:p w14:paraId="21417EBC" w14:textId="77777777" w:rsidR="00392B1D" w:rsidRPr="00E174E1" w:rsidRDefault="00392B1D" w:rsidP="004C4D99">
            <w:pPr>
              <w:spacing w:before="120"/>
              <w:jc w:val="center"/>
            </w:pPr>
            <w:r w:rsidRPr="00E174E1">
              <w:rPr>
                <w:noProof/>
                <w:lang w:eastAsia="fr-CH"/>
              </w:rPr>
              <w:drawing>
                <wp:inline distT="0" distB="0" distL="0" distR="0" wp14:anchorId="0BDF3D03" wp14:editId="0E34548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A7C2D8" w14:textId="77777777" w:rsidR="00392B1D" w:rsidRPr="00E174E1" w:rsidRDefault="00392B1D" w:rsidP="004C4D99">
            <w:pPr>
              <w:spacing w:before="120" w:line="380" w:lineRule="exact"/>
              <w:rPr>
                <w:b/>
                <w:sz w:val="40"/>
                <w:szCs w:val="40"/>
              </w:rPr>
            </w:pPr>
            <w:r w:rsidRPr="00E174E1">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4FB59EAE" w14:textId="77777777" w:rsidR="00392B1D" w:rsidRPr="00E174E1" w:rsidRDefault="000C5702" w:rsidP="004C4D99">
            <w:pPr>
              <w:spacing w:before="240"/>
            </w:pPr>
            <w:proofErr w:type="spellStart"/>
            <w:r w:rsidRPr="00E174E1">
              <w:t>Distr</w:t>
            </w:r>
            <w:proofErr w:type="spellEnd"/>
            <w:r w:rsidRPr="00E174E1">
              <w:t>. générale</w:t>
            </w:r>
          </w:p>
          <w:p w14:paraId="619A738F" w14:textId="77777777" w:rsidR="000C5702" w:rsidRPr="00E174E1" w:rsidRDefault="000C5702" w:rsidP="000C5702">
            <w:pPr>
              <w:spacing w:line="240" w:lineRule="exact"/>
            </w:pPr>
            <w:r w:rsidRPr="00E174E1">
              <w:t>13 mai 2025</w:t>
            </w:r>
          </w:p>
          <w:p w14:paraId="25EB3901" w14:textId="77777777" w:rsidR="000C5702" w:rsidRPr="00E174E1" w:rsidRDefault="000C5702" w:rsidP="000C5702">
            <w:pPr>
              <w:spacing w:line="240" w:lineRule="exact"/>
            </w:pPr>
            <w:r w:rsidRPr="00E174E1">
              <w:t>Français</w:t>
            </w:r>
          </w:p>
          <w:p w14:paraId="06EABC6D" w14:textId="4E84AC40" w:rsidR="000C5702" w:rsidRPr="00E174E1" w:rsidRDefault="000C5702" w:rsidP="000C5702">
            <w:pPr>
              <w:spacing w:line="240" w:lineRule="exact"/>
            </w:pPr>
            <w:r w:rsidRPr="00E174E1">
              <w:t>Original : anglais</w:t>
            </w:r>
          </w:p>
        </w:tc>
      </w:tr>
    </w:tbl>
    <w:p w14:paraId="44D1B724" w14:textId="77777777" w:rsidR="00392B1D" w:rsidRPr="00E174E1" w:rsidRDefault="00392B1D" w:rsidP="00392B1D">
      <w:pPr>
        <w:spacing w:before="120"/>
        <w:rPr>
          <w:b/>
          <w:sz w:val="24"/>
          <w:szCs w:val="24"/>
        </w:rPr>
      </w:pPr>
      <w:r w:rsidRPr="00E174E1">
        <w:rPr>
          <w:b/>
          <w:sz w:val="24"/>
          <w:szCs w:val="24"/>
        </w:rPr>
        <w:t>Comité des disparitions forcées</w:t>
      </w:r>
    </w:p>
    <w:p w14:paraId="087D45B4" w14:textId="42248895" w:rsidR="000C5702" w:rsidRPr="00E174E1" w:rsidRDefault="000C5702" w:rsidP="000C5702">
      <w:pPr>
        <w:pStyle w:val="HChG"/>
      </w:pPr>
      <w:r w:rsidRPr="00E174E1">
        <w:tab/>
      </w:r>
      <w:r w:rsidRPr="00E174E1">
        <w:tab/>
      </w:r>
      <w:r w:rsidRPr="00E174E1">
        <w:rPr>
          <w:bCs/>
        </w:rPr>
        <w:t>Rapport sur les demandes d</w:t>
      </w:r>
      <w:r w:rsidR="00C02964" w:rsidRPr="00E174E1">
        <w:rPr>
          <w:bCs/>
        </w:rPr>
        <w:t>’</w:t>
      </w:r>
      <w:r w:rsidRPr="00E174E1">
        <w:rPr>
          <w:bCs/>
        </w:rPr>
        <w:t xml:space="preserve">action en urgence soumises </w:t>
      </w:r>
      <w:r w:rsidR="009767F8" w:rsidRPr="00E174E1">
        <w:rPr>
          <w:bCs/>
        </w:rPr>
        <w:br/>
      </w:r>
      <w:r w:rsidRPr="00E174E1">
        <w:rPr>
          <w:bCs/>
        </w:rPr>
        <w:t>au titre de l</w:t>
      </w:r>
      <w:r w:rsidR="00C02964" w:rsidRPr="00E174E1">
        <w:rPr>
          <w:bCs/>
        </w:rPr>
        <w:t>’</w:t>
      </w:r>
      <w:r w:rsidRPr="00E174E1">
        <w:rPr>
          <w:bCs/>
        </w:rPr>
        <w:t>article 30 de la Convention</w:t>
      </w:r>
      <w:r w:rsidRPr="00E174E1">
        <w:rPr>
          <w:rStyle w:val="Appelnotedebasdep"/>
          <w:b w:val="0"/>
          <w:bCs/>
          <w:sz w:val="20"/>
          <w:vertAlign w:val="baseline"/>
        </w:rPr>
        <w:footnoteReference w:customMarkFollows="1" w:id="2"/>
        <w:t>*</w:t>
      </w:r>
      <w:bookmarkStart w:id="0" w:name="_Hlk177406036"/>
      <w:bookmarkEnd w:id="0"/>
    </w:p>
    <w:p w14:paraId="48E7CC2D" w14:textId="77777777" w:rsidR="000C5702" w:rsidRPr="00E174E1" w:rsidRDefault="000C5702" w:rsidP="00073BBF">
      <w:pPr>
        <w:pStyle w:val="H1G"/>
      </w:pPr>
      <w:r w:rsidRPr="00E174E1">
        <w:tab/>
        <w:t>A.</w:t>
      </w:r>
      <w:r w:rsidRPr="00E174E1">
        <w:tab/>
        <w:t>Introduction</w:t>
      </w:r>
    </w:p>
    <w:p w14:paraId="7F90C69E" w14:textId="48AB9679" w:rsidR="000C5702" w:rsidRPr="00E174E1" w:rsidRDefault="000C5702" w:rsidP="000C5702">
      <w:pPr>
        <w:pStyle w:val="SingleTxtG"/>
      </w:pPr>
      <w:r w:rsidRPr="00E174E1">
        <w:t>1.</w:t>
      </w:r>
      <w:r w:rsidRPr="00E174E1">
        <w:tab/>
        <w:t>En application des articles 57 et 58 du Règlement intérieur du Comité, sont portées à l</w:t>
      </w:r>
      <w:r w:rsidR="00C02964" w:rsidRPr="00E174E1">
        <w:t>’</w:t>
      </w:r>
      <w:r w:rsidRPr="00E174E1">
        <w:t>attention du Comité toutes les demandes d</w:t>
      </w:r>
      <w:r w:rsidR="00C02964" w:rsidRPr="00E174E1">
        <w:t>’</w:t>
      </w:r>
      <w:r w:rsidRPr="00E174E1">
        <w:t>action en urgence soumises à l</w:t>
      </w:r>
      <w:r w:rsidR="00C02964" w:rsidRPr="00E174E1">
        <w:t>’</w:t>
      </w:r>
      <w:r w:rsidRPr="00E174E1">
        <w:t>examen de celui-</w:t>
      </w:r>
      <w:r w:rsidR="00073BBF" w:rsidRPr="00E174E1">
        <w:noBreakHyphen/>
      </w:r>
      <w:r w:rsidRPr="00E174E1">
        <w:t>ci au titre de l</w:t>
      </w:r>
      <w:r w:rsidR="00C02964" w:rsidRPr="00E174E1">
        <w:t>’</w:t>
      </w:r>
      <w:r w:rsidRPr="00E174E1">
        <w:t>article 30 de la Convention. Le présent rapport résume les principales questions soulevées à propos des demandes d</w:t>
      </w:r>
      <w:r w:rsidR="00C02964" w:rsidRPr="00E174E1">
        <w:t>’</w:t>
      </w:r>
      <w:r w:rsidRPr="00E174E1">
        <w:t>action en urgence reçues par le Comité et dans le contexte de la suite donnée aux demandes enregistrées, pendant la période allant du 10</w:t>
      </w:r>
      <w:r w:rsidR="009767F8" w:rsidRPr="00E174E1">
        <w:t> </w:t>
      </w:r>
      <w:r w:rsidRPr="00E174E1">
        <w:t>septembre</w:t>
      </w:r>
      <w:r w:rsidR="009767F8" w:rsidRPr="00E174E1">
        <w:t xml:space="preserve"> </w:t>
      </w:r>
      <w:r w:rsidRPr="00E174E1">
        <w:t>2024 au 28 février 2025.</w:t>
      </w:r>
      <w:bookmarkStart w:id="1" w:name="_Hlk109051135"/>
      <w:bookmarkStart w:id="2" w:name="_Hlk109051126"/>
      <w:bookmarkEnd w:id="1"/>
      <w:bookmarkEnd w:id="2"/>
    </w:p>
    <w:p w14:paraId="7020874B" w14:textId="1FD9757B" w:rsidR="000C5702" w:rsidRPr="00E174E1" w:rsidRDefault="000C5702" w:rsidP="000C5702">
      <w:pPr>
        <w:pStyle w:val="H1G"/>
      </w:pPr>
      <w:r w:rsidRPr="00E174E1">
        <w:rPr>
          <w:bCs/>
        </w:rPr>
        <w:tab/>
        <w:t>B.</w:t>
      </w:r>
      <w:r w:rsidRPr="00E174E1">
        <w:tab/>
      </w:r>
      <w:r w:rsidRPr="00E174E1">
        <w:rPr>
          <w:bCs/>
        </w:rPr>
        <w:t>Demandes d</w:t>
      </w:r>
      <w:r w:rsidR="00C02964" w:rsidRPr="00E174E1">
        <w:rPr>
          <w:bCs/>
        </w:rPr>
        <w:t>’</w:t>
      </w:r>
      <w:r w:rsidRPr="00E174E1">
        <w:rPr>
          <w:bCs/>
        </w:rPr>
        <w:t>action en urgence reçues</w:t>
      </w:r>
    </w:p>
    <w:p w14:paraId="2AF337AB" w14:textId="2C941EAC" w:rsidR="000C5702" w:rsidRPr="00E174E1" w:rsidRDefault="000C5702" w:rsidP="000C5702">
      <w:pPr>
        <w:pStyle w:val="SingleTxtG"/>
      </w:pPr>
      <w:bookmarkStart w:id="3" w:name="_Hlk176981603"/>
      <w:r w:rsidRPr="00E174E1">
        <w:t>2.</w:t>
      </w:r>
      <w:r w:rsidRPr="00E174E1">
        <w:tab/>
        <w:t>Dans son précédent rapport sur les demandes d</w:t>
      </w:r>
      <w:r w:rsidR="00C02964" w:rsidRPr="00E174E1">
        <w:t>’</w:t>
      </w:r>
      <w:r w:rsidRPr="00E174E1">
        <w:t>action en urgence</w:t>
      </w:r>
      <w:r w:rsidRPr="00E174E1">
        <w:rPr>
          <w:rStyle w:val="Appelnotedebasdep"/>
        </w:rPr>
        <w:footnoteReference w:id="3"/>
      </w:r>
      <w:r w:rsidRPr="00E174E1">
        <w:t>, le Comité rendait compte des tendances observées au sujet des demandes concernant des personnes disparues enregistrées au 9 septembre 2024. Entre le 10 septembre 2024 et le 28 février 2025, il a reçu 159 nouvelles demandes d</w:t>
      </w:r>
      <w:r w:rsidR="00C02964" w:rsidRPr="00E174E1">
        <w:t>’</w:t>
      </w:r>
      <w:r w:rsidRPr="00E174E1">
        <w:t>action en urgence (contre 170 au cours de la période précédente). Au moment de l</w:t>
      </w:r>
      <w:r w:rsidR="00C02964" w:rsidRPr="00E174E1">
        <w:t>’</w:t>
      </w:r>
      <w:r w:rsidRPr="00E174E1">
        <w:t>établissement du présent rapport, il avait décidé d</w:t>
      </w:r>
      <w:r w:rsidR="00C02964" w:rsidRPr="00E174E1">
        <w:t>’</w:t>
      </w:r>
      <w:r w:rsidRPr="00E174E1">
        <w:t>enregistrer 106 de ces nouvelles demandes (contre 118 au cours de la période précédente) ; 4 autres étaient sur le point d</w:t>
      </w:r>
      <w:r w:rsidR="00C02964" w:rsidRPr="00E174E1">
        <w:t>’</w:t>
      </w:r>
      <w:r w:rsidRPr="00E174E1">
        <w:t>être soumises au Comité et 3 devaient être soumises à la plénière, à la vingt-huitième session, pour décision.</w:t>
      </w:r>
    </w:p>
    <w:p w14:paraId="4FAB527E" w14:textId="496968BA" w:rsidR="000C5702" w:rsidRPr="00E174E1" w:rsidRDefault="000C5702" w:rsidP="000C5702">
      <w:pPr>
        <w:pStyle w:val="SingleTxtG"/>
      </w:pPr>
      <w:r w:rsidRPr="00E174E1">
        <w:t>3.</w:t>
      </w:r>
      <w:r w:rsidRPr="00E174E1">
        <w:tab/>
        <w:t>Les 46 demandes restantes n</w:t>
      </w:r>
      <w:r w:rsidR="00C02964" w:rsidRPr="00E174E1">
        <w:t>’</w:t>
      </w:r>
      <w:r w:rsidRPr="00E174E1">
        <w:t>ont pas été enregistrées pour différents motifs :</w:t>
      </w:r>
    </w:p>
    <w:p w14:paraId="7A888E87" w14:textId="53908362" w:rsidR="000C5702" w:rsidRPr="00E174E1" w:rsidRDefault="000C5702" w:rsidP="000C5702">
      <w:pPr>
        <w:pStyle w:val="SingleTxtG"/>
        <w:rPr>
          <w:spacing w:val="-2"/>
        </w:rPr>
      </w:pPr>
      <w:r w:rsidRPr="00E174E1">
        <w:rPr>
          <w:spacing w:val="-2"/>
        </w:rPr>
        <w:tab/>
        <w:t>a)</w:t>
      </w:r>
      <w:r w:rsidRPr="00E174E1">
        <w:rPr>
          <w:spacing w:val="-2"/>
        </w:rPr>
        <w:tab/>
        <w:t>Des renseignements supplémentaires avaient été demandés aux auteurs de 26 demandes mais n</w:t>
      </w:r>
      <w:r w:rsidR="00C02964" w:rsidRPr="00E174E1">
        <w:rPr>
          <w:spacing w:val="-2"/>
        </w:rPr>
        <w:t>’</w:t>
      </w:r>
      <w:r w:rsidRPr="00E174E1">
        <w:rPr>
          <w:spacing w:val="-2"/>
        </w:rPr>
        <w:t>avaient pas encore été reçus à la date d</w:t>
      </w:r>
      <w:r w:rsidR="00C02964" w:rsidRPr="00E174E1">
        <w:rPr>
          <w:spacing w:val="-2"/>
        </w:rPr>
        <w:t>’</w:t>
      </w:r>
      <w:r w:rsidRPr="00E174E1">
        <w:rPr>
          <w:spacing w:val="-2"/>
        </w:rPr>
        <w:t>établissement du présent rapport</w:t>
      </w:r>
      <w:r w:rsidR="00E731E3" w:rsidRPr="00E174E1">
        <w:rPr>
          <w:spacing w:val="-2"/>
        </w:rPr>
        <w:t> </w:t>
      </w:r>
      <w:r w:rsidRPr="00E174E1">
        <w:rPr>
          <w:spacing w:val="-2"/>
        </w:rPr>
        <w:t>;</w:t>
      </w:r>
    </w:p>
    <w:p w14:paraId="63D0BA51" w14:textId="13F130E7" w:rsidR="000C5702" w:rsidRPr="00E174E1" w:rsidRDefault="000C5702" w:rsidP="000C5702">
      <w:pPr>
        <w:pStyle w:val="SingleTxtG"/>
      </w:pPr>
      <w:r w:rsidRPr="00E174E1">
        <w:tab/>
        <w:t>b)</w:t>
      </w:r>
      <w:r w:rsidRPr="00E174E1">
        <w:tab/>
        <w:t>Dans deux demandes, les éléments constitutifs d</w:t>
      </w:r>
      <w:r w:rsidR="00C02964" w:rsidRPr="00E174E1">
        <w:t>’</w:t>
      </w:r>
      <w:r w:rsidRPr="00E174E1">
        <w:t>une disparition ou d</w:t>
      </w:r>
      <w:r w:rsidR="00C02964" w:rsidRPr="00E174E1">
        <w:t>’</w:t>
      </w:r>
      <w:r w:rsidRPr="00E174E1">
        <w:t>une disparition forcée au sens des articles 2 et 3 de la Convention ne ressortaient pas des allégations formulées (une concernait l</w:t>
      </w:r>
      <w:r w:rsidR="00C02964" w:rsidRPr="00E174E1">
        <w:t>’</w:t>
      </w:r>
      <w:r w:rsidRPr="00E174E1">
        <w:t>Argentine et une le Japon) ;</w:t>
      </w:r>
    </w:p>
    <w:p w14:paraId="59889735" w14:textId="0A57AEE9" w:rsidR="000C5702" w:rsidRPr="00E174E1" w:rsidRDefault="000C5702" w:rsidP="000C5702">
      <w:pPr>
        <w:pStyle w:val="SingleTxtG"/>
      </w:pPr>
      <w:r w:rsidRPr="00E174E1">
        <w:tab/>
        <w:t>c)</w:t>
      </w:r>
      <w:r w:rsidRPr="00E174E1">
        <w:tab/>
        <w:t xml:space="preserve">Dans sept demandes, les faits se rapportaient à une disparition qui était survenue dans un État </w:t>
      </w:r>
      <w:proofErr w:type="gramStart"/>
      <w:r w:rsidRPr="00E174E1">
        <w:t>non partie</w:t>
      </w:r>
      <w:proofErr w:type="gramEnd"/>
      <w:r w:rsidRPr="00E174E1">
        <w:t xml:space="preserve"> à la Convention (une concernait l</w:t>
      </w:r>
      <w:r w:rsidR="00C02964" w:rsidRPr="00E174E1">
        <w:t>’</w:t>
      </w:r>
      <w:r w:rsidRPr="00E174E1">
        <w:t>Algérie, une la Fédération de Russie, une le Libéria et quatre concernaient la République démocratique du Congo) ;</w:t>
      </w:r>
    </w:p>
    <w:p w14:paraId="681DA7AA" w14:textId="78BB22BA" w:rsidR="000C5702" w:rsidRPr="00E174E1" w:rsidRDefault="000C5702" w:rsidP="000C5702">
      <w:pPr>
        <w:pStyle w:val="SingleTxtG"/>
      </w:pPr>
      <w:r w:rsidRPr="00E174E1">
        <w:tab/>
        <w:t>d)</w:t>
      </w:r>
      <w:r w:rsidRPr="00E174E1">
        <w:tab/>
        <w:t>Une demande avait trait à des disparitions qui étaient survenues avant l</w:t>
      </w:r>
      <w:r w:rsidR="00C02964" w:rsidRPr="00E174E1">
        <w:t>’</w:t>
      </w:r>
      <w:r w:rsidRPr="00E174E1">
        <w:t>entrée en vigueur de la Convention (elle concernait l</w:t>
      </w:r>
      <w:r w:rsidR="00C02964" w:rsidRPr="00E174E1">
        <w:t>’</w:t>
      </w:r>
      <w:r w:rsidRPr="00E174E1">
        <w:t>Espagne) ;</w:t>
      </w:r>
    </w:p>
    <w:p w14:paraId="54B615AC" w14:textId="77777777" w:rsidR="000C5702" w:rsidRPr="00E174E1" w:rsidRDefault="000C5702" w:rsidP="000C5702">
      <w:pPr>
        <w:pStyle w:val="SingleTxtG"/>
      </w:pPr>
      <w:r w:rsidRPr="00E174E1">
        <w:tab/>
        <w:t>e)</w:t>
      </w:r>
      <w:r w:rsidRPr="00E174E1">
        <w:tab/>
        <w:t>Huit demandes concernaient des cas de « disparition forcée de courte durée », dans lesquels le sort des personnes disparues et le lieu où elles se trouvaient avaient été élucidés avant que le Comité puisse enregistrer la demande (une concernait le Niger et sept concernaient la Thaïlande) ;</w:t>
      </w:r>
    </w:p>
    <w:p w14:paraId="686A5D6B" w14:textId="1336F1A9" w:rsidR="000C5702" w:rsidRPr="00E174E1" w:rsidRDefault="000C5702" w:rsidP="000C5702">
      <w:pPr>
        <w:pStyle w:val="SingleTxtG"/>
      </w:pPr>
      <w:r w:rsidRPr="00E174E1">
        <w:lastRenderedPageBreak/>
        <w:tab/>
        <w:t>f)</w:t>
      </w:r>
      <w:r w:rsidRPr="00E174E1">
        <w:tab/>
        <w:t>Deux demandes étaient soumises dans une langue autre que les six langues officielles de l</w:t>
      </w:r>
      <w:r w:rsidR="00C02964" w:rsidRPr="00E174E1">
        <w:t>’</w:t>
      </w:r>
      <w:r w:rsidRPr="00E174E1">
        <w:t>Organisation des Nations Unies. Le Comité a invité les auteurs à soumettre leur demande dans l</w:t>
      </w:r>
      <w:r w:rsidR="00C02964" w:rsidRPr="00E174E1">
        <w:t>’</w:t>
      </w:r>
      <w:r w:rsidRPr="00E174E1">
        <w:t>une des langues officielles et leur a fourni des informations sur la procédure d</w:t>
      </w:r>
      <w:r w:rsidR="00C02964" w:rsidRPr="00E174E1">
        <w:t>’</w:t>
      </w:r>
      <w:r w:rsidRPr="00E174E1">
        <w:t>action en urgence et le formulaire à utiliser pour soumettre une demande ; à la date d</w:t>
      </w:r>
      <w:r w:rsidR="00C02964" w:rsidRPr="00E174E1">
        <w:t>’</w:t>
      </w:r>
      <w:r w:rsidRPr="00E174E1">
        <w:t>établissement du présent rapport, il n</w:t>
      </w:r>
      <w:r w:rsidR="00C02964" w:rsidRPr="00E174E1">
        <w:t>’</w:t>
      </w:r>
      <w:r w:rsidRPr="00E174E1">
        <w:t>avait reçu aucune réponse.</w:t>
      </w:r>
      <w:bookmarkStart w:id="4" w:name="_Hlk198027078"/>
      <w:bookmarkEnd w:id="4"/>
    </w:p>
    <w:p w14:paraId="538ECE53" w14:textId="4768A180" w:rsidR="000C5702" w:rsidRPr="00E174E1" w:rsidRDefault="000C5702" w:rsidP="000C5702">
      <w:pPr>
        <w:pStyle w:val="SingleTxtG"/>
      </w:pPr>
      <w:r w:rsidRPr="00E174E1">
        <w:t>4.</w:t>
      </w:r>
      <w:r w:rsidRPr="00E174E1">
        <w:tab/>
        <w:t>Les demandes concernant des États qui n</w:t>
      </w:r>
      <w:r w:rsidR="00C02964" w:rsidRPr="00E174E1">
        <w:t>’</w:t>
      </w:r>
      <w:r w:rsidRPr="00E174E1">
        <w:t>ont pas ratifié la Convention et des disparitions survenues avant l</w:t>
      </w:r>
      <w:r w:rsidR="00C02964" w:rsidRPr="00E174E1">
        <w:t>’</w:t>
      </w:r>
      <w:r w:rsidRPr="00E174E1">
        <w:t>entrée en vigueur de celle-ci ont été transmises pour examen au Groupe de travail sur les disparitions forcées ou involontaires, conformément au principe de complémentarité des mandats des deux mécanismes et à la pratique établie.</w:t>
      </w:r>
    </w:p>
    <w:bookmarkEnd w:id="3"/>
    <w:p w14:paraId="288E3B0B" w14:textId="36BF3BD9" w:rsidR="000C5702" w:rsidRPr="00E174E1" w:rsidRDefault="000C5702" w:rsidP="000C5702">
      <w:pPr>
        <w:pStyle w:val="SingleTxtG"/>
      </w:pPr>
      <w:r w:rsidRPr="00E174E1">
        <w:t>5.</w:t>
      </w:r>
      <w:r w:rsidRPr="00E174E1">
        <w:tab/>
        <w:t>Au 28 février 2025, le Comité avait enregistré, sur la base du lieu de la disparition présumée, 1</w:t>
      </w:r>
      <w:r w:rsidR="00D46969" w:rsidRPr="00E174E1">
        <w:t> </w:t>
      </w:r>
      <w:r w:rsidRPr="00E174E1">
        <w:t>988 demandes. Au 4</w:t>
      </w:r>
      <w:r w:rsidR="00D46969" w:rsidRPr="00E174E1">
        <w:t> </w:t>
      </w:r>
      <w:r w:rsidRPr="00E174E1">
        <w:t>avril 2025, il avait enregistré 27 nouvelles demandes d</w:t>
      </w:r>
      <w:r w:rsidR="00C02964" w:rsidRPr="00E174E1">
        <w:t>’</w:t>
      </w:r>
      <w:r w:rsidRPr="00E174E1">
        <w:t>action en urgence : 8 concernaient le Burkina Faso, 2 la Colombie, 7 l</w:t>
      </w:r>
      <w:r w:rsidR="00C02964" w:rsidRPr="00E174E1">
        <w:t>’</w:t>
      </w:r>
      <w:r w:rsidRPr="00E174E1">
        <w:t>Équateur, 6 le Mexique et 4 le Soudan. Les cas les plus récents seront pris en compte dans le prochain rapport périodique sur les demandes d</w:t>
      </w:r>
      <w:r w:rsidR="00C02964" w:rsidRPr="00E174E1">
        <w:t>’</w:t>
      </w:r>
      <w:r w:rsidRPr="00E174E1">
        <w:t>action en urgence, qui sera adopté par le Comité à sa vingt-neuvième session.</w:t>
      </w:r>
    </w:p>
    <w:p w14:paraId="737BD641" w14:textId="5CD5273D" w:rsidR="000C5702" w:rsidRPr="00E174E1" w:rsidRDefault="000C5702" w:rsidP="000C5702">
      <w:pPr>
        <w:pStyle w:val="SingleTxtG"/>
      </w:pPr>
      <w:r w:rsidRPr="00E174E1">
        <w:t>6.</w:t>
      </w:r>
      <w:r w:rsidRPr="00E174E1">
        <w:tab/>
        <w:t>Cinquante-sept des demandes enregistrées au 28</w:t>
      </w:r>
      <w:r w:rsidR="00D46969" w:rsidRPr="00E174E1">
        <w:t> </w:t>
      </w:r>
      <w:r w:rsidRPr="00E174E1">
        <w:t>février 2025 ont fait l</w:t>
      </w:r>
      <w:r w:rsidR="00C02964" w:rsidRPr="00E174E1">
        <w:t>’</w:t>
      </w:r>
      <w:r w:rsidRPr="00E174E1">
        <w:t>objet d</w:t>
      </w:r>
      <w:r w:rsidR="00C02964" w:rsidRPr="00E174E1">
        <w:t>’</w:t>
      </w:r>
      <w:r w:rsidRPr="00E174E1">
        <w:t>un enregistrement parallèle, car il a été jugé, au vu des circonstances de l</w:t>
      </w:r>
      <w:r w:rsidR="00C02964" w:rsidRPr="00E174E1">
        <w:t>’</w:t>
      </w:r>
      <w:r w:rsidRPr="00E174E1">
        <w:t>espèce, que des mécanismes d</w:t>
      </w:r>
      <w:r w:rsidR="00C02964" w:rsidRPr="00E174E1">
        <w:t>’</w:t>
      </w:r>
      <w:r w:rsidRPr="00E174E1">
        <w:t>entraide judiciaire et de coopération entre différents États Parties étaient nécessaires afin : d</w:t>
      </w:r>
      <w:r w:rsidR="00C02964" w:rsidRPr="00E174E1">
        <w:t>’</w:t>
      </w:r>
      <w:r w:rsidRPr="00E174E1">
        <w:t>enquêter sur la disparition présumée ; d</w:t>
      </w:r>
      <w:r w:rsidR="00C02964" w:rsidRPr="00E174E1">
        <w:t>’</w:t>
      </w:r>
      <w:r w:rsidRPr="00E174E1">
        <w:t>augmenter les chances que des informations utiles à la recherche de la personne disparue soient recueillies, par exemple des informations sur le lieu de la commission de l</w:t>
      </w:r>
      <w:r w:rsidR="00C02964" w:rsidRPr="00E174E1">
        <w:t>’</w:t>
      </w:r>
      <w:r w:rsidRPr="00E174E1">
        <w:t>infraction, sur le pays de nationalité des auteurs présumés et de la personne disparue et de toute autre victime, et sur tout pays de transit ; d</w:t>
      </w:r>
      <w:r w:rsidR="00C02964" w:rsidRPr="00E174E1">
        <w:t>’</w:t>
      </w:r>
      <w:r w:rsidRPr="00E174E1">
        <w:t>aider les victimes, notamment en ce qui concerne l</w:t>
      </w:r>
      <w:r w:rsidR="00C02964" w:rsidRPr="00E174E1">
        <w:t>’</w:t>
      </w:r>
      <w:r w:rsidRPr="00E174E1">
        <w:t>accès à l</w:t>
      </w:r>
      <w:r w:rsidR="00C02964" w:rsidRPr="00E174E1">
        <w:t>’</w:t>
      </w:r>
      <w:r w:rsidRPr="00E174E1">
        <w:t>information et la participation aux activités de recherche et d</w:t>
      </w:r>
      <w:r w:rsidR="00C02964" w:rsidRPr="00E174E1">
        <w:t>’</w:t>
      </w:r>
      <w:r w:rsidRPr="00E174E1">
        <w:t>enquête (voir les tableaux 1 et 2)</w:t>
      </w:r>
      <w:r w:rsidRPr="00E174E1">
        <w:rPr>
          <w:rStyle w:val="Appelnotedebasdep"/>
        </w:rPr>
        <w:footnoteReference w:id="4"/>
      </w:r>
      <w:r w:rsidRPr="00E174E1">
        <w:t>. Au 28</w:t>
      </w:r>
      <w:r w:rsidR="00D46969" w:rsidRPr="00E174E1">
        <w:t> </w:t>
      </w:r>
      <w:r w:rsidRPr="00E174E1">
        <w:t>février 2025, 3 des demandes ayant fait l</w:t>
      </w:r>
      <w:r w:rsidR="00C02964" w:rsidRPr="00E174E1">
        <w:t>’</w:t>
      </w:r>
      <w:r w:rsidRPr="00E174E1">
        <w:t>objet d</w:t>
      </w:r>
      <w:r w:rsidR="00C02964" w:rsidRPr="00E174E1">
        <w:t>’</w:t>
      </w:r>
      <w:r w:rsidRPr="00E174E1">
        <w:t>un enregistrement parallèle avaient été transmises à l</w:t>
      </w:r>
      <w:r w:rsidR="00C02964" w:rsidRPr="00E174E1">
        <w:t>’</w:t>
      </w:r>
      <w:r w:rsidRPr="00E174E1">
        <w:t>autre ou aux autres État(s) Partie(s) concerné(s) pour information (pratique suivie jusqu</w:t>
      </w:r>
      <w:r w:rsidR="00C02964" w:rsidRPr="00E174E1">
        <w:t>’</w:t>
      </w:r>
      <w:r w:rsidRPr="00E174E1">
        <w:t>en 2022), et 54 avaient été enregistrées sous un numéro d</w:t>
      </w:r>
      <w:r w:rsidR="00C02964" w:rsidRPr="00E174E1">
        <w:t>’</w:t>
      </w:r>
      <w:r w:rsidRPr="00E174E1">
        <w:t>enregistrement spécial de manière à faciliter le suivi des mesures prises par chacun des États concernés.</w:t>
      </w:r>
    </w:p>
    <w:p w14:paraId="03447857" w14:textId="5325456C" w:rsidR="00446FE5" w:rsidRPr="00E174E1" w:rsidRDefault="000C5702" w:rsidP="000C5702">
      <w:pPr>
        <w:pStyle w:val="Titre1"/>
        <w:spacing w:after="120"/>
        <w:ind w:left="0"/>
        <w:rPr>
          <w:b/>
          <w:bCs/>
        </w:rPr>
      </w:pPr>
      <w:r w:rsidRPr="00E174E1">
        <w:t>Tableau 1</w:t>
      </w:r>
      <w:r w:rsidRPr="00E174E1">
        <w:t xml:space="preserve"> </w:t>
      </w:r>
      <w:r w:rsidRPr="00E174E1">
        <w:br/>
      </w:r>
      <w:r w:rsidRPr="00E174E1">
        <w:rPr>
          <w:b/>
          <w:bCs/>
        </w:rPr>
        <w:t>Demandes d</w:t>
      </w:r>
      <w:r w:rsidR="00C02964" w:rsidRPr="00E174E1">
        <w:rPr>
          <w:b/>
          <w:bCs/>
        </w:rPr>
        <w:t>’</w:t>
      </w:r>
      <w:r w:rsidRPr="00E174E1">
        <w:rPr>
          <w:b/>
          <w:bCs/>
        </w:rPr>
        <w:t xml:space="preserve">action en urgence enregistrées au 28 février 2025, par État Partie (sur la base du lieu </w:t>
      </w:r>
      <w:r w:rsidRPr="00E174E1">
        <w:rPr>
          <w:b/>
          <w:bCs/>
        </w:rPr>
        <w:br/>
      </w:r>
      <w:r w:rsidRPr="00E174E1">
        <w:rPr>
          <w:b/>
          <w:bCs/>
        </w:rPr>
        <w:t>de la disparition) et par année</w:t>
      </w:r>
    </w:p>
    <w:tbl>
      <w:tblPr>
        <w:tblW w:w="9637" w:type="dxa"/>
        <w:tblLayout w:type="fixed"/>
        <w:tblCellMar>
          <w:left w:w="0" w:type="dxa"/>
          <w:right w:w="0" w:type="dxa"/>
        </w:tblCellMar>
        <w:tblLook w:val="04A0" w:firstRow="1" w:lastRow="0" w:firstColumn="1" w:lastColumn="0" w:noHBand="0" w:noVBand="1"/>
      </w:tblPr>
      <w:tblGrid>
        <w:gridCol w:w="1842"/>
        <w:gridCol w:w="518"/>
        <w:gridCol w:w="520"/>
        <w:gridCol w:w="520"/>
        <w:gridCol w:w="519"/>
        <w:gridCol w:w="520"/>
        <w:gridCol w:w="520"/>
        <w:gridCol w:w="520"/>
        <w:gridCol w:w="519"/>
        <w:gridCol w:w="520"/>
        <w:gridCol w:w="520"/>
        <w:gridCol w:w="520"/>
        <w:gridCol w:w="519"/>
        <w:gridCol w:w="520"/>
        <w:gridCol w:w="520"/>
        <w:gridCol w:w="520"/>
      </w:tblGrid>
      <w:tr w:rsidR="000C5702" w:rsidRPr="00E174E1" w14:paraId="6E7F0594" w14:textId="77777777" w:rsidTr="000C5702">
        <w:trPr>
          <w:tblHeader/>
        </w:trPr>
        <w:tc>
          <w:tcPr>
            <w:tcW w:w="1842" w:type="dxa"/>
            <w:tcBorders>
              <w:top w:val="single" w:sz="4" w:space="0" w:color="auto"/>
              <w:bottom w:val="single" w:sz="12" w:space="0" w:color="auto"/>
            </w:tcBorders>
            <w:shd w:val="clear" w:color="auto" w:fill="auto"/>
            <w:vAlign w:val="bottom"/>
          </w:tcPr>
          <w:p w14:paraId="5D650968" w14:textId="0042078A" w:rsidR="000C5702" w:rsidRPr="00E174E1" w:rsidRDefault="000C5702" w:rsidP="000C5702">
            <w:pPr>
              <w:suppressAutoHyphens w:val="0"/>
              <w:spacing w:before="80" w:after="80" w:line="200" w:lineRule="exact"/>
              <w:rPr>
                <w:i/>
                <w:sz w:val="16"/>
              </w:rPr>
            </w:pPr>
            <w:r w:rsidRPr="00E174E1">
              <w:rPr>
                <w:i/>
                <w:sz w:val="16"/>
              </w:rPr>
              <w:t>État Partie</w:t>
            </w:r>
          </w:p>
        </w:tc>
        <w:tc>
          <w:tcPr>
            <w:tcW w:w="518" w:type="dxa"/>
            <w:tcBorders>
              <w:top w:val="single" w:sz="4" w:space="0" w:color="auto"/>
              <w:bottom w:val="single" w:sz="12" w:space="0" w:color="auto"/>
            </w:tcBorders>
            <w:shd w:val="clear" w:color="auto" w:fill="auto"/>
            <w:vAlign w:val="bottom"/>
          </w:tcPr>
          <w:p w14:paraId="0826D3DE" w14:textId="0027EE56" w:rsidR="000C5702" w:rsidRPr="00E174E1" w:rsidRDefault="000C5702" w:rsidP="000C5702">
            <w:pPr>
              <w:suppressAutoHyphens w:val="0"/>
              <w:spacing w:before="80" w:after="80" w:line="200" w:lineRule="exact"/>
              <w:jc w:val="right"/>
              <w:rPr>
                <w:i/>
                <w:sz w:val="16"/>
              </w:rPr>
            </w:pPr>
            <w:r w:rsidRPr="00E174E1">
              <w:rPr>
                <w:i/>
                <w:sz w:val="16"/>
              </w:rPr>
              <w:t>2012</w:t>
            </w:r>
          </w:p>
        </w:tc>
        <w:tc>
          <w:tcPr>
            <w:tcW w:w="520" w:type="dxa"/>
            <w:tcBorders>
              <w:top w:val="single" w:sz="4" w:space="0" w:color="auto"/>
              <w:bottom w:val="single" w:sz="12" w:space="0" w:color="auto"/>
            </w:tcBorders>
            <w:shd w:val="clear" w:color="auto" w:fill="auto"/>
            <w:vAlign w:val="bottom"/>
          </w:tcPr>
          <w:p w14:paraId="549AB381" w14:textId="16EF0B60" w:rsidR="000C5702" w:rsidRPr="00E174E1" w:rsidRDefault="000C5702" w:rsidP="000C5702">
            <w:pPr>
              <w:suppressAutoHyphens w:val="0"/>
              <w:spacing w:before="80" w:after="80" w:line="200" w:lineRule="exact"/>
              <w:jc w:val="right"/>
              <w:rPr>
                <w:i/>
                <w:sz w:val="16"/>
              </w:rPr>
            </w:pPr>
            <w:r w:rsidRPr="00E174E1">
              <w:rPr>
                <w:i/>
                <w:sz w:val="16"/>
              </w:rPr>
              <w:t>2013</w:t>
            </w:r>
          </w:p>
        </w:tc>
        <w:tc>
          <w:tcPr>
            <w:tcW w:w="520" w:type="dxa"/>
            <w:tcBorders>
              <w:top w:val="single" w:sz="4" w:space="0" w:color="auto"/>
              <w:bottom w:val="single" w:sz="12" w:space="0" w:color="auto"/>
            </w:tcBorders>
            <w:shd w:val="clear" w:color="auto" w:fill="auto"/>
            <w:vAlign w:val="bottom"/>
          </w:tcPr>
          <w:p w14:paraId="4DE53D1F" w14:textId="6B941137" w:rsidR="000C5702" w:rsidRPr="00E174E1" w:rsidRDefault="000C5702" w:rsidP="000C5702">
            <w:pPr>
              <w:suppressAutoHyphens w:val="0"/>
              <w:spacing w:before="80" w:after="80" w:line="200" w:lineRule="exact"/>
              <w:jc w:val="right"/>
              <w:rPr>
                <w:i/>
                <w:sz w:val="16"/>
              </w:rPr>
            </w:pPr>
            <w:r w:rsidRPr="00E174E1">
              <w:rPr>
                <w:i/>
                <w:sz w:val="16"/>
              </w:rPr>
              <w:t>2014</w:t>
            </w:r>
          </w:p>
        </w:tc>
        <w:tc>
          <w:tcPr>
            <w:tcW w:w="519" w:type="dxa"/>
            <w:tcBorders>
              <w:top w:val="single" w:sz="4" w:space="0" w:color="auto"/>
              <w:bottom w:val="single" w:sz="12" w:space="0" w:color="auto"/>
            </w:tcBorders>
            <w:shd w:val="clear" w:color="auto" w:fill="auto"/>
            <w:vAlign w:val="bottom"/>
          </w:tcPr>
          <w:p w14:paraId="6E669F42" w14:textId="2A655DC1" w:rsidR="000C5702" w:rsidRPr="00E174E1" w:rsidRDefault="000C5702" w:rsidP="000C5702">
            <w:pPr>
              <w:suppressAutoHyphens w:val="0"/>
              <w:spacing w:before="80" w:after="80" w:line="200" w:lineRule="exact"/>
              <w:jc w:val="right"/>
              <w:rPr>
                <w:i/>
                <w:sz w:val="16"/>
              </w:rPr>
            </w:pPr>
            <w:r w:rsidRPr="00E174E1">
              <w:rPr>
                <w:i/>
                <w:sz w:val="16"/>
              </w:rPr>
              <w:t>2015</w:t>
            </w:r>
          </w:p>
        </w:tc>
        <w:tc>
          <w:tcPr>
            <w:tcW w:w="520" w:type="dxa"/>
            <w:tcBorders>
              <w:top w:val="single" w:sz="4" w:space="0" w:color="auto"/>
              <w:bottom w:val="single" w:sz="12" w:space="0" w:color="auto"/>
            </w:tcBorders>
            <w:shd w:val="clear" w:color="auto" w:fill="auto"/>
            <w:vAlign w:val="bottom"/>
          </w:tcPr>
          <w:p w14:paraId="71F88E60" w14:textId="0DCA7B06" w:rsidR="000C5702" w:rsidRPr="00E174E1" w:rsidRDefault="000C5702" w:rsidP="000C5702">
            <w:pPr>
              <w:suppressAutoHyphens w:val="0"/>
              <w:spacing w:before="80" w:after="80" w:line="200" w:lineRule="exact"/>
              <w:jc w:val="right"/>
              <w:rPr>
                <w:i/>
                <w:sz w:val="16"/>
              </w:rPr>
            </w:pPr>
            <w:r w:rsidRPr="00E174E1">
              <w:rPr>
                <w:i/>
                <w:sz w:val="16"/>
              </w:rPr>
              <w:t>2016</w:t>
            </w:r>
          </w:p>
        </w:tc>
        <w:tc>
          <w:tcPr>
            <w:tcW w:w="520" w:type="dxa"/>
            <w:tcBorders>
              <w:top w:val="single" w:sz="4" w:space="0" w:color="auto"/>
              <w:bottom w:val="single" w:sz="12" w:space="0" w:color="auto"/>
            </w:tcBorders>
            <w:shd w:val="clear" w:color="auto" w:fill="auto"/>
            <w:vAlign w:val="bottom"/>
          </w:tcPr>
          <w:p w14:paraId="677AEC30" w14:textId="2BDE5AB7" w:rsidR="000C5702" w:rsidRPr="00E174E1" w:rsidRDefault="000C5702" w:rsidP="000C5702">
            <w:pPr>
              <w:suppressAutoHyphens w:val="0"/>
              <w:spacing w:before="80" w:after="80" w:line="200" w:lineRule="exact"/>
              <w:jc w:val="right"/>
              <w:rPr>
                <w:i/>
                <w:sz w:val="16"/>
              </w:rPr>
            </w:pPr>
            <w:r w:rsidRPr="00E174E1">
              <w:rPr>
                <w:i/>
                <w:sz w:val="16"/>
              </w:rPr>
              <w:t>2017</w:t>
            </w:r>
          </w:p>
        </w:tc>
        <w:tc>
          <w:tcPr>
            <w:tcW w:w="520" w:type="dxa"/>
            <w:tcBorders>
              <w:top w:val="single" w:sz="4" w:space="0" w:color="auto"/>
              <w:bottom w:val="single" w:sz="12" w:space="0" w:color="auto"/>
            </w:tcBorders>
            <w:shd w:val="clear" w:color="auto" w:fill="auto"/>
            <w:vAlign w:val="bottom"/>
          </w:tcPr>
          <w:p w14:paraId="71C3DC41" w14:textId="0C4AE78A" w:rsidR="000C5702" w:rsidRPr="00E174E1" w:rsidRDefault="000C5702" w:rsidP="000C5702">
            <w:pPr>
              <w:suppressAutoHyphens w:val="0"/>
              <w:spacing w:before="80" w:after="80" w:line="200" w:lineRule="exact"/>
              <w:jc w:val="right"/>
              <w:rPr>
                <w:i/>
                <w:sz w:val="16"/>
              </w:rPr>
            </w:pPr>
            <w:r w:rsidRPr="00E174E1">
              <w:rPr>
                <w:i/>
                <w:sz w:val="16"/>
              </w:rPr>
              <w:t>2018</w:t>
            </w:r>
          </w:p>
        </w:tc>
        <w:tc>
          <w:tcPr>
            <w:tcW w:w="519" w:type="dxa"/>
            <w:tcBorders>
              <w:top w:val="single" w:sz="4" w:space="0" w:color="auto"/>
              <w:bottom w:val="single" w:sz="12" w:space="0" w:color="auto"/>
            </w:tcBorders>
            <w:shd w:val="clear" w:color="auto" w:fill="auto"/>
            <w:vAlign w:val="bottom"/>
          </w:tcPr>
          <w:p w14:paraId="01E59C42" w14:textId="30A1506E" w:rsidR="000C5702" w:rsidRPr="00E174E1" w:rsidRDefault="000C5702" w:rsidP="000C5702">
            <w:pPr>
              <w:suppressAutoHyphens w:val="0"/>
              <w:spacing w:before="80" w:after="80" w:line="200" w:lineRule="exact"/>
              <w:jc w:val="right"/>
              <w:rPr>
                <w:i/>
                <w:sz w:val="16"/>
              </w:rPr>
            </w:pPr>
            <w:r w:rsidRPr="00E174E1">
              <w:rPr>
                <w:i/>
                <w:sz w:val="16"/>
              </w:rPr>
              <w:t>2019</w:t>
            </w:r>
          </w:p>
        </w:tc>
        <w:tc>
          <w:tcPr>
            <w:tcW w:w="520" w:type="dxa"/>
            <w:tcBorders>
              <w:top w:val="single" w:sz="4" w:space="0" w:color="auto"/>
              <w:bottom w:val="single" w:sz="12" w:space="0" w:color="auto"/>
            </w:tcBorders>
            <w:shd w:val="clear" w:color="auto" w:fill="auto"/>
            <w:vAlign w:val="bottom"/>
          </w:tcPr>
          <w:p w14:paraId="60A84027" w14:textId="379767C0" w:rsidR="000C5702" w:rsidRPr="00E174E1" w:rsidRDefault="000C5702" w:rsidP="000C5702">
            <w:pPr>
              <w:suppressAutoHyphens w:val="0"/>
              <w:spacing w:before="80" w:after="80" w:line="200" w:lineRule="exact"/>
              <w:jc w:val="right"/>
              <w:rPr>
                <w:i/>
                <w:sz w:val="16"/>
              </w:rPr>
            </w:pPr>
            <w:r w:rsidRPr="00E174E1">
              <w:rPr>
                <w:i/>
                <w:sz w:val="16"/>
              </w:rPr>
              <w:t>2020</w:t>
            </w:r>
          </w:p>
        </w:tc>
        <w:tc>
          <w:tcPr>
            <w:tcW w:w="520" w:type="dxa"/>
            <w:tcBorders>
              <w:top w:val="single" w:sz="4" w:space="0" w:color="auto"/>
              <w:bottom w:val="single" w:sz="12" w:space="0" w:color="auto"/>
            </w:tcBorders>
            <w:shd w:val="clear" w:color="auto" w:fill="auto"/>
            <w:vAlign w:val="bottom"/>
          </w:tcPr>
          <w:p w14:paraId="31B21082" w14:textId="4673F7C8" w:rsidR="000C5702" w:rsidRPr="00E174E1" w:rsidRDefault="000C5702" w:rsidP="000C5702">
            <w:pPr>
              <w:suppressAutoHyphens w:val="0"/>
              <w:spacing w:before="80" w:after="80" w:line="200" w:lineRule="exact"/>
              <w:jc w:val="right"/>
              <w:rPr>
                <w:i/>
                <w:sz w:val="16"/>
              </w:rPr>
            </w:pPr>
            <w:r w:rsidRPr="00E174E1">
              <w:rPr>
                <w:i/>
                <w:sz w:val="16"/>
              </w:rPr>
              <w:t>2021</w:t>
            </w:r>
          </w:p>
        </w:tc>
        <w:tc>
          <w:tcPr>
            <w:tcW w:w="520" w:type="dxa"/>
            <w:tcBorders>
              <w:top w:val="single" w:sz="4" w:space="0" w:color="auto"/>
              <w:bottom w:val="single" w:sz="12" w:space="0" w:color="auto"/>
            </w:tcBorders>
            <w:shd w:val="clear" w:color="auto" w:fill="auto"/>
            <w:vAlign w:val="bottom"/>
          </w:tcPr>
          <w:p w14:paraId="17300AC5" w14:textId="69F594FC" w:rsidR="000C5702" w:rsidRPr="00E174E1" w:rsidRDefault="000C5702" w:rsidP="000C5702">
            <w:pPr>
              <w:suppressAutoHyphens w:val="0"/>
              <w:spacing w:before="80" w:after="80" w:line="200" w:lineRule="exact"/>
              <w:jc w:val="right"/>
              <w:rPr>
                <w:i/>
                <w:sz w:val="16"/>
              </w:rPr>
            </w:pPr>
            <w:r w:rsidRPr="00E174E1">
              <w:rPr>
                <w:i/>
                <w:sz w:val="16"/>
              </w:rPr>
              <w:t>2022</w:t>
            </w:r>
          </w:p>
        </w:tc>
        <w:tc>
          <w:tcPr>
            <w:tcW w:w="519" w:type="dxa"/>
            <w:tcBorders>
              <w:top w:val="single" w:sz="4" w:space="0" w:color="auto"/>
              <w:bottom w:val="single" w:sz="12" w:space="0" w:color="auto"/>
            </w:tcBorders>
            <w:shd w:val="clear" w:color="auto" w:fill="auto"/>
            <w:vAlign w:val="bottom"/>
          </w:tcPr>
          <w:p w14:paraId="2919DC3E" w14:textId="0D6185E1" w:rsidR="000C5702" w:rsidRPr="00E174E1" w:rsidRDefault="000C5702" w:rsidP="000C5702">
            <w:pPr>
              <w:suppressAutoHyphens w:val="0"/>
              <w:spacing w:before="80" w:after="80" w:line="200" w:lineRule="exact"/>
              <w:jc w:val="right"/>
              <w:rPr>
                <w:i/>
                <w:sz w:val="16"/>
              </w:rPr>
            </w:pPr>
            <w:r w:rsidRPr="00E174E1">
              <w:rPr>
                <w:i/>
                <w:sz w:val="16"/>
              </w:rPr>
              <w:t>2023</w:t>
            </w:r>
          </w:p>
        </w:tc>
        <w:tc>
          <w:tcPr>
            <w:tcW w:w="520" w:type="dxa"/>
            <w:tcBorders>
              <w:top w:val="single" w:sz="4" w:space="0" w:color="auto"/>
              <w:bottom w:val="single" w:sz="12" w:space="0" w:color="auto"/>
            </w:tcBorders>
            <w:shd w:val="clear" w:color="auto" w:fill="auto"/>
            <w:vAlign w:val="bottom"/>
          </w:tcPr>
          <w:p w14:paraId="60230499" w14:textId="7159C5A7" w:rsidR="000C5702" w:rsidRPr="00E174E1" w:rsidRDefault="000C5702" w:rsidP="000C5702">
            <w:pPr>
              <w:suppressAutoHyphens w:val="0"/>
              <w:spacing w:before="80" w:after="80" w:line="200" w:lineRule="exact"/>
              <w:jc w:val="right"/>
              <w:rPr>
                <w:i/>
                <w:sz w:val="16"/>
              </w:rPr>
            </w:pPr>
            <w:r w:rsidRPr="00E174E1">
              <w:rPr>
                <w:i/>
                <w:sz w:val="16"/>
              </w:rPr>
              <w:t>2024</w:t>
            </w:r>
          </w:p>
        </w:tc>
        <w:tc>
          <w:tcPr>
            <w:tcW w:w="520" w:type="dxa"/>
            <w:tcBorders>
              <w:top w:val="single" w:sz="4" w:space="0" w:color="auto"/>
              <w:bottom w:val="single" w:sz="12" w:space="0" w:color="auto"/>
            </w:tcBorders>
            <w:shd w:val="clear" w:color="auto" w:fill="auto"/>
            <w:vAlign w:val="bottom"/>
          </w:tcPr>
          <w:p w14:paraId="3A7445C3" w14:textId="1C008B5C" w:rsidR="000C5702" w:rsidRPr="00E174E1" w:rsidRDefault="000C5702" w:rsidP="000C5702">
            <w:pPr>
              <w:suppressAutoHyphens w:val="0"/>
              <w:spacing w:before="80" w:after="80" w:line="200" w:lineRule="exact"/>
              <w:jc w:val="right"/>
              <w:rPr>
                <w:i/>
                <w:sz w:val="16"/>
              </w:rPr>
            </w:pPr>
            <w:r w:rsidRPr="00E174E1">
              <w:rPr>
                <w:i/>
                <w:sz w:val="16"/>
              </w:rPr>
              <w:t>2025</w:t>
            </w:r>
            <w:r w:rsidRPr="00E174E1">
              <w:rPr>
                <w:iCs/>
                <w:sz w:val="16"/>
                <w:vertAlign w:val="superscript"/>
              </w:rPr>
              <w:t>a</w:t>
            </w:r>
          </w:p>
        </w:tc>
        <w:tc>
          <w:tcPr>
            <w:tcW w:w="520" w:type="dxa"/>
            <w:tcBorders>
              <w:top w:val="single" w:sz="4" w:space="0" w:color="auto"/>
              <w:bottom w:val="single" w:sz="12" w:space="0" w:color="auto"/>
            </w:tcBorders>
            <w:shd w:val="clear" w:color="auto" w:fill="auto"/>
            <w:vAlign w:val="bottom"/>
          </w:tcPr>
          <w:p w14:paraId="19A51E10" w14:textId="5BEF0D48" w:rsidR="000C5702" w:rsidRPr="00E174E1" w:rsidRDefault="000C5702" w:rsidP="000C5702">
            <w:pPr>
              <w:suppressAutoHyphens w:val="0"/>
              <w:spacing w:before="80" w:after="80" w:line="200" w:lineRule="exact"/>
              <w:jc w:val="right"/>
              <w:rPr>
                <w:i/>
                <w:sz w:val="16"/>
              </w:rPr>
            </w:pPr>
            <w:r w:rsidRPr="00E174E1">
              <w:rPr>
                <w:i/>
                <w:sz w:val="16"/>
              </w:rPr>
              <w:t>Total</w:t>
            </w:r>
          </w:p>
        </w:tc>
      </w:tr>
      <w:tr w:rsidR="000C5702" w:rsidRPr="00E174E1" w14:paraId="5579E03A" w14:textId="77777777" w:rsidTr="000C5702">
        <w:tc>
          <w:tcPr>
            <w:tcW w:w="1842" w:type="dxa"/>
            <w:tcBorders>
              <w:top w:val="single" w:sz="12" w:space="0" w:color="auto"/>
            </w:tcBorders>
            <w:shd w:val="clear" w:color="auto" w:fill="auto"/>
            <w:hideMark/>
          </w:tcPr>
          <w:p w14:paraId="0B22DFBC" w14:textId="77777777" w:rsidR="000C5702" w:rsidRPr="00E174E1" w:rsidRDefault="000C5702" w:rsidP="000C5702">
            <w:pPr>
              <w:suppressAutoHyphens w:val="0"/>
              <w:spacing w:before="40" w:after="40" w:line="220" w:lineRule="exact"/>
              <w:rPr>
                <w:sz w:val="18"/>
              </w:rPr>
            </w:pPr>
            <w:r w:rsidRPr="00E174E1">
              <w:rPr>
                <w:sz w:val="18"/>
              </w:rPr>
              <w:t>Argentine</w:t>
            </w:r>
          </w:p>
        </w:tc>
        <w:tc>
          <w:tcPr>
            <w:tcW w:w="518" w:type="dxa"/>
            <w:tcBorders>
              <w:top w:val="single" w:sz="12" w:space="0" w:color="auto"/>
            </w:tcBorders>
            <w:shd w:val="clear" w:color="auto" w:fill="auto"/>
            <w:vAlign w:val="bottom"/>
            <w:hideMark/>
          </w:tcPr>
          <w:p w14:paraId="53EDD8C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tcBorders>
              <w:top w:val="single" w:sz="12" w:space="0" w:color="auto"/>
            </w:tcBorders>
            <w:shd w:val="clear" w:color="auto" w:fill="auto"/>
            <w:vAlign w:val="bottom"/>
            <w:hideMark/>
          </w:tcPr>
          <w:p w14:paraId="66A348CD"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tcBorders>
              <w:top w:val="single" w:sz="12" w:space="0" w:color="auto"/>
            </w:tcBorders>
            <w:shd w:val="clear" w:color="auto" w:fill="auto"/>
            <w:vAlign w:val="bottom"/>
            <w:hideMark/>
          </w:tcPr>
          <w:p w14:paraId="212CC4E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tcBorders>
              <w:top w:val="single" w:sz="12" w:space="0" w:color="auto"/>
            </w:tcBorders>
            <w:shd w:val="clear" w:color="auto" w:fill="auto"/>
            <w:vAlign w:val="bottom"/>
            <w:hideMark/>
          </w:tcPr>
          <w:p w14:paraId="4D89AE8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tcBorders>
              <w:top w:val="single" w:sz="12" w:space="0" w:color="auto"/>
            </w:tcBorders>
            <w:shd w:val="clear" w:color="auto" w:fill="auto"/>
            <w:vAlign w:val="bottom"/>
            <w:hideMark/>
          </w:tcPr>
          <w:p w14:paraId="35F8384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tcBorders>
              <w:top w:val="single" w:sz="12" w:space="0" w:color="auto"/>
            </w:tcBorders>
            <w:shd w:val="clear" w:color="auto" w:fill="auto"/>
            <w:vAlign w:val="bottom"/>
            <w:hideMark/>
          </w:tcPr>
          <w:p w14:paraId="0E938BC2" w14:textId="77777777" w:rsidR="000C5702" w:rsidRPr="00E174E1" w:rsidRDefault="000C5702" w:rsidP="000C5702">
            <w:pPr>
              <w:suppressAutoHyphens w:val="0"/>
              <w:spacing w:before="40" w:after="40" w:line="220" w:lineRule="exact"/>
              <w:jc w:val="right"/>
              <w:rPr>
                <w:sz w:val="18"/>
              </w:rPr>
            </w:pPr>
            <w:r w:rsidRPr="00E174E1">
              <w:rPr>
                <w:sz w:val="18"/>
              </w:rPr>
              <w:t>2</w:t>
            </w:r>
          </w:p>
        </w:tc>
        <w:tc>
          <w:tcPr>
            <w:tcW w:w="520" w:type="dxa"/>
            <w:tcBorders>
              <w:top w:val="single" w:sz="12" w:space="0" w:color="auto"/>
            </w:tcBorders>
            <w:shd w:val="clear" w:color="auto" w:fill="auto"/>
            <w:vAlign w:val="bottom"/>
            <w:hideMark/>
          </w:tcPr>
          <w:p w14:paraId="4D65390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tcBorders>
              <w:top w:val="single" w:sz="12" w:space="0" w:color="auto"/>
            </w:tcBorders>
            <w:shd w:val="clear" w:color="auto" w:fill="auto"/>
            <w:vAlign w:val="bottom"/>
            <w:hideMark/>
          </w:tcPr>
          <w:p w14:paraId="3F4A0AE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tcBorders>
              <w:top w:val="single" w:sz="12" w:space="0" w:color="auto"/>
            </w:tcBorders>
            <w:shd w:val="clear" w:color="auto" w:fill="auto"/>
            <w:vAlign w:val="bottom"/>
            <w:hideMark/>
          </w:tcPr>
          <w:p w14:paraId="16900FD7"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tcBorders>
              <w:top w:val="single" w:sz="12" w:space="0" w:color="auto"/>
            </w:tcBorders>
            <w:shd w:val="clear" w:color="auto" w:fill="auto"/>
            <w:vAlign w:val="bottom"/>
            <w:hideMark/>
          </w:tcPr>
          <w:p w14:paraId="2FBC642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tcBorders>
              <w:top w:val="single" w:sz="12" w:space="0" w:color="auto"/>
            </w:tcBorders>
            <w:shd w:val="clear" w:color="auto" w:fill="auto"/>
            <w:vAlign w:val="bottom"/>
            <w:hideMark/>
          </w:tcPr>
          <w:p w14:paraId="695A023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tcBorders>
              <w:top w:val="single" w:sz="12" w:space="0" w:color="auto"/>
            </w:tcBorders>
            <w:shd w:val="clear" w:color="auto" w:fill="auto"/>
            <w:vAlign w:val="bottom"/>
            <w:hideMark/>
          </w:tcPr>
          <w:p w14:paraId="3D146CC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tcBorders>
              <w:top w:val="single" w:sz="12" w:space="0" w:color="auto"/>
            </w:tcBorders>
            <w:shd w:val="clear" w:color="auto" w:fill="auto"/>
            <w:vAlign w:val="bottom"/>
            <w:hideMark/>
          </w:tcPr>
          <w:p w14:paraId="539DAB84"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tcBorders>
              <w:top w:val="single" w:sz="12" w:space="0" w:color="auto"/>
            </w:tcBorders>
            <w:shd w:val="clear" w:color="auto" w:fill="auto"/>
            <w:vAlign w:val="bottom"/>
          </w:tcPr>
          <w:p w14:paraId="62C9BAA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tcBorders>
              <w:top w:val="single" w:sz="12" w:space="0" w:color="auto"/>
            </w:tcBorders>
            <w:shd w:val="clear" w:color="auto" w:fill="auto"/>
            <w:vAlign w:val="bottom"/>
            <w:hideMark/>
          </w:tcPr>
          <w:p w14:paraId="700A4805" w14:textId="77777777" w:rsidR="000C5702" w:rsidRPr="00E174E1" w:rsidRDefault="000C5702" w:rsidP="000C5702">
            <w:pPr>
              <w:suppressAutoHyphens w:val="0"/>
              <w:spacing w:before="40" w:after="40" w:line="220" w:lineRule="exact"/>
              <w:jc w:val="right"/>
              <w:rPr>
                <w:sz w:val="18"/>
              </w:rPr>
            </w:pPr>
            <w:r w:rsidRPr="00E174E1">
              <w:rPr>
                <w:sz w:val="18"/>
              </w:rPr>
              <w:t>4</w:t>
            </w:r>
          </w:p>
        </w:tc>
      </w:tr>
      <w:tr w:rsidR="000C5702" w:rsidRPr="00E174E1" w14:paraId="65D0E29A" w14:textId="77777777" w:rsidTr="000C5702">
        <w:tc>
          <w:tcPr>
            <w:tcW w:w="1842" w:type="dxa"/>
            <w:shd w:val="clear" w:color="auto" w:fill="auto"/>
            <w:hideMark/>
          </w:tcPr>
          <w:p w14:paraId="3F9BE703" w14:textId="77777777" w:rsidR="000C5702" w:rsidRPr="00E174E1" w:rsidRDefault="000C5702" w:rsidP="000C5702">
            <w:pPr>
              <w:suppressAutoHyphens w:val="0"/>
              <w:spacing w:before="40" w:after="40" w:line="220" w:lineRule="exact"/>
              <w:rPr>
                <w:sz w:val="18"/>
              </w:rPr>
            </w:pPr>
            <w:r w:rsidRPr="00E174E1">
              <w:rPr>
                <w:sz w:val="18"/>
              </w:rPr>
              <w:t>Arménie</w:t>
            </w:r>
          </w:p>
        </w:tc>
        <w:tc>
          <w:tcPr>
            <w:tcW w:w="518" w:type="dxa"/>
            <w:shd w:val="clear" w:color="auto" w:fill="auto"/>
            <w:vAlign w:val="bottom"/>
            <w:hideMark/>
          </w:tcPr>
          <w:p w14:paraId="5AFA450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E37808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2498F9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1B1716B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FCFF39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7C040F8"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hideMark/>
          </w:tcPr>
          <w:p w14:paraId="3589398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6C706B78"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FD7D7B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67BBB3D"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3CABD4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23CBDD0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EEC258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24684B7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022E5A6" w14:textId="77777777" w:rsidR="000C5702" w:rsidRPr="00E174E1" w:rsidRDefault="000C5702" w:rsidP="000C5702">
            <w:pPr>
              <w:suppressAutoHyphens w:val="0"/>
              <w:spacing w:before="40" w:after="40" w:line="220" w:lineRule="exact"/>
              <w:jc w:val="right"/>
              <w:rPr>
                <w:sz w:val="18"/>
              </w:rPr>
            </w:pPr>
            <w:r w:rsidRPr="00E174E1">
              <w:rPr>
                <w:sz w:val="18"/>
              </w:rPr>
              <w:t>1</w:t>
            </w:r>
          </w:p>
        </w:tc>
      </w:tr>
      <w:tr w:rsidR="000C5702" w:rsidRPr="00E174E1" w14:paraId="061E9ADC" w14:textId="77777777" w:rsidTr="000C5702">
        <w:tc>
          <w:tcPr>
            <w:tcW w:w="1842" w:type="dxa"/>
            <w:shd w:val="clear" w:color="auto" w:fill="auto"/>
            <w:hideMark/>
          </w:tcPr>
          <w:p w14:paraId="19920ADC" w14:textId="784F3F40" w:rsidR="000C5702" w:rsidRPr="00E174E1" w:rsidRDefault="000C5702" w:rsidP="000C5702">
            <w:pPr>
              <w:suppressAutoHyphens w:val="0"/>
              <w:spacing w:before="40" w:after="40" w:line="220" w:lineRule="exact"/>
              <w:rPr>
                <w:sz w:val="18"/>
              </w:rPr>
            </w:pPr>
            <w:r w:rsidRPr="00E174E1">
              <w:rPr>
                <w:sz w:val="18"/>
              </w:rPr>
              <w:t xml:space="preserve">Bolivie </w:t>
            </w:r>
            <w:r w:rsidR="00D46969" w:rsidRPr="00E174E1">
              <w:rPr>
                <w:sz w:val="18"/>
              </w:rPr>
              <w:br/>
            </w:r>
            <w:r w:rsidRPr="00E174E1">
              <w:rPr>
                <w:sz w:val="18"/>
              </w:rPr>
              <w:t>(État plurinational de)</w:t>
            </w:r>
          </w:p>
        </w:tc>
        <w:tc>
          <w:tcPr>
            <w:tcW w:w="518" w:type="dxa"/>
            <w:shd w:val="clear" w:color="auto" w:fill="auto"/>
            <w:vAlign w:val="bottom"/>
            <w:hideMark/>
          </w:tcPr>
          <w:p w14:paraId="12B75664"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E7A043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A0042D7"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071106E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3437D4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F28E13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E5489B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2C350F8C"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hideMark/>
          </w:tcPr>
          <w:p w14:paraId="0AA2395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C7D888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6EB946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56A9532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8E855FD"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44379BAF"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45C5B13" w14:textId="77777777" w:rsidR="000C5702" w:rsidRPr="00E174E1" w:rsidRDefault="000C5702" w:rsidP="000C5702">
            <w:pPr>
              <w:suppressAutoHyphens w:val="0"/>
              <w:spacing w:before="40" w:after="40" w:line="220" w:lineRule="exact"/>
              <w:jc w:val="right"/>
              <w:rPr>
                <w:sz w:val="18"/>
              </w:rPr>
            </w:pPr>
            <w:r w:rsidRPr="00E174E1">
              <w:rPr>
                <w:sz w:val="18"/>
              </w:rPr>
              <w:t>1</w:t>
            </w:r>
          </w:p>
        </w:tc>
      </w:tr>
      <w:tr w:rsidR="000C5702" w:rsidRPr="00E174E1" w14:paraId="33FED8E9" w14:textId="77777777" w:rsidTr="000C5702">
        <w:tc>
          <w:tcPr>
            <w:tcW w:w="1842" w:type="dxa"/>
            <w:shd w:val="clear" w:color="auto" w:fill="auto"/>
            <w:hideMark/>
          </w:tcPr>
          <w:p w14:paraId="5F278AD0" w14:textId="77777777" w:rsidR="000C5702" w:rsidRPr="00E174E1" w:rsidRDefault="000C5702" w:rsidP="000C5702">
            <w:pPr>
              <w:suppressAutoHyphens w:val="0"/>
              <w:spacing w:before="40" w:after="40" w:line="220" w:lineRule="exact"/>
              <w:rPr>
                <w:sz w:val="18"/>
              </w:rPr>
            </w:pPr>
            <w:r w:rsidRPr="00E174E1">
              <w:rPr>
                <w:sz w:val="18"/>
              </w:rPr>
              <w:t>Brésil</w:t>
            </w:r>
          </w:p>
        </w:tc>
        <w:tc>
          <w:tcPr>
            <w:tcW w:w="518" w:type="dxa"/>
            <w:shd w:val="clear" w:color="auto" w:fill="auto"/>
            <w:vAlign w:val="bottom"/>
            <w:hideMark/>
          </w:tcPr>
          <w:p w14:paraId="0B0543C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406DB1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60F4C4E"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19" w:type="dxa"/>
            <w:shd w:val="clear" w:color="auto" w:fill="auto"/>
            <w:vAlign w:val="bottom"/>
            <w:hideMark/>
          </w:tcPr>
          <w:p w14:paraId="43EF357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AE2C3B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87B00C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1D975B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2E8683F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98260D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9C91EF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3B50ED7"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640741A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56E343B" w14:textId="77777777" w:rsidR="000C5702" w:rsidRPr="00E174E1" w:rsidRDefault="000C5702" w:rsidP="000C5702">
            <w:pPr>
              <w:suppressAutoHyphens w:val="0"/>
              <w:spacing w:before="40" w:after="40" w:line="220" w:lineRule="exact"/>
              <w:jc w:val="right"/>
              <w:rPr>
                <w:sz w:val="18"/>
              </w:rPr>
            </w:pPr>
            <w:r w:rsidRPr="00E174E1">
              <w:rPr>
                <w:sz w:val="18"/>
              </w:rPr>
              <w:t>2</w:t>
            </w:r>
            <w:r w:rsidRPr="00E174E1">
              <w:rPr>
                <w:i/>
                <w:iCs/>
                <w:sz w:val="18"/>
                <w:vertAlign w:val="superscript"/>
              </w:rPr>
              <w:t>b</w:t>
            </w:r>
          </w:p>
        </w:tc>
        <w:tc>
          <w:tcPr>
            <w:tcW w:w="520" w:type="dxa"/>
            <w:shd w:val="clear" w:color="auto" w:fill="auto"/>
            <w:vAlign w:val="bottom"/>
          </w:tcPr>
          <w:p w14:paraId="6FD6746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13B88E1" w14:textId="77777777" w:rsidR="000C5702" w:rsidRPr="00E174E1" w:rsidRDefault="000C5702" w:rsidP="000C5702">
            <w:pPr>
              <w:suppressAutoHyphens w:val="0"/>
              <w:spacing w:before="40" w:after="40" w:line="220" w:lineRule="exact"/>
              <w:jc w:val="right"/>
              <w:rPr>
                <w:sz w:val="18"/>
              </w:rPr>
            </w:pPr>
            <w:r w:rsidRPr="00E174E1">
              <w:rPr>
                <w:sz w:val="18"/>
              </w:rPr>
              <w:t>3</w:t>
            </w:r>
          </w:p>
        </w:tc>
      </w:tr>
      <w:tr w:rsidR="000C5702" w:rsidRPr="00E174E1" w14:paraId="332CDA67" w14:textId="77777777" w:rsidTr="000C5702">
        <w:tc>
          <w:tcPr>
            <w:tcW w:w="1842" w:type="dxa"/>
            <w:shd w:val="clear" w:color="auto" w:fill="auto"/>
            <w:hideMark/>
          </w:tcPr>
          <w:p w14:paraId="52D42CD3" w14:textId="77777777" w:rsidR="000C5702" w:rsidRPr="00E174E1" w:rsidRDefault="000C5702" w:rsidP="000C5702">
            <w:pPr>
              <w:suppressAutoHyphens w:val="0"/>
              <w:spacing w:before="40" w:after="40" w:line="220" w:lineRule="exact"/>
              <w:rPr>
                <w:sz w:val="18"/>
              </w:rPr>
            </w:pPr>
            <w:r w:rsidRPr="00E174E1">
              <w:rPr>
                <w:sz w:val="18"/>
              </w:rPr>
              <w:t>Burkina Faso</w:t>
            </w:r>
          </w:p>
        </w:tc>
        <w:tc>
          <w:tcPr>
            <w:tcW w:w="518" w:type="dxa"/>
            <w:shd w:val="clear" w:color="auto" w:fill="auto"/>
            <w:vAlign w:val="bottom"/>
            <w:hideMark/>
          </w:tcPr>
          <w:p w14:paraId="30C86DC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427231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C79CFA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281FBFD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50E645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42CD01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6373AA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3FD1D2BD"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F8E6DCE"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hideMark/>
          </w:tcPr>
          <w:p w14:paraId="46176D2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BC41C3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7D7AF451"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hideMark/>
          </w:tcPr>
          <w:p w14:paraId="70FBCA2C"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tcPr>
          <w:p w14:paraId="0687F8D8"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9621784" w14:textId="77777777" w:rsidR="000C5702" w:rsidRPr="00E174E1" w:rsidRDefault="000C5702" w:rsidP="000C5702">
            <w:pPr>
              <w:suppressAutoHyphens w:val="0"/>
              <w:spacing w:before="40" w:after="40" w:line="220" w:lineRule="exact"/>
              <w:jc w:val="right"/>
              <w:rPr>
                <w:sz w:val="18"/>
              </w:rPr>
            </w:pPr>
            <w:r w:rsidRPr="00E174E1">
              <w:rPr>
                <w:sz w:val="18"/>
              </w:rPr>
              <w:t>3</w:t>
            </w:r>
          </w:p>
        </w:tc>
      </w:tr>
      <w:tr w:rsidR="000C5702" w:rsidRPr="00E174E1" w14:paraId="4134F8DC" w14:textId="77777777" w:rsidTr="000C5702">
        <w:tc>
          <w:tcPr>
            <w:tcW w:w="1842" w:type="dxa"/>
            <w:shd w:val="clear" w:color="auto" w:fill="auto"/>
            <w:hideMark/>
          </w:tcPr>
          <w:p w14:paraId="5AC364C7" w14:textId="77777777" w:rsidR="000C5702" w:rsidRPr="00E174E1" w:rsidRDefault="000C5702" w:rsidP="000C5702">
            <w:pPr>
              <w:suppressAutoHyphens w:val="0"/>
              <w:spacing w:before="40" w:after="40" w:line="220" w:lineRule="exact"/>
              <w:rPr>
                <w:sz w:val="18"/>
              </w:rPr>
            </w:pPr>
            <w:r w:rsidRPr="00E174E1">
              <w:rPr>
                <w:sz w:val="18"/>
              </w:rPr>
              <w:t>Cambodge</w:t>
            </w:r>
          </w:p>
        </w:tc>
        <w:tc>
          <w:tcPr>
            <w:tcW w:w="518" w:type="dxa"/>
            <w:shd w:val="clear" w:color="auto" w:fill="auto"/>
            <w:vAlign w:val="bottom"/>
            <w:hideMark/>
          </w:tcPr>
          <w:p w14:paraId="14FE0B7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109F67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6423710"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19" w:type="dxa"/>
            <w:shd w:val="clear" w:color="auto" w:fill="auto"/>
            <w:vAlign w:val="bottom"/>
            <w:hideMark/>
          </w:tcPr>
          <w:p w14:paraId="55471AE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3DF212D"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208835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BA402E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3E0FAD95" w14:textId="77777777" w:rsidR="000C5702" w:rsidRPr="00E174E1" w:rsidRDefault="000C5702" w:rsidP="000C5702">
            <w:pPr>
              <w:suppressAutoHyphens w:val="0"/>
              <w:spacing w:before="40" w:after="40" w:line="220" w:lineRule="exact"/>
              <w:jc w:val="right"/>
              <w:rPr>
                <w:sz w:val="18"/>
              </w:rPr>
            </w:pPr>
            <w:r w:rsidRPr="00E174E1">
              <w:rPr>
                <w:sz w:val="18"/>
              </w:rPr>
              <w:t>2</w:t>
            </w:r>
          </w:p>
        </w:tc>
        <w:tc>
          <w:tcPr>
            <w:tcW w:w="520" w:type="dxa"/>
            <w:shd w:val="clear" w:color="auto" w:fill="auto"/>
            <w:vAlign w:val="bottom"/>
            <w:hideMark/>
          </w:tcPr>
          <w:p w14:paraId="7A831547"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hideMark/>
          </w:tcPr>
          <w:p w14:paraId="11D4311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46B1EC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6C88D50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861E08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3DEFC40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23F4B35" w14:textId="77777777" w:rsidR="000C5702" w:rsidRPr="00E174E1" w:rsidRDefault="000C5702" w:rsidP="000C5702">
            <w:pPr>
              <w:suppressAutoHyphens w:val="0"/>
              <w:spacing w:before="40" w:after="40" w:line="220" w:lineRule="exact"/>
              <w:jc w:val="right"/>
              <w:rPr>
                <w:sz w:val="18"/>
              </w:rPr>
            </w:pPr>
            <w:r w:rsidRPr="00E174E1">
              <w:rPr>
                <w:sz w:val="18"/>
              </w:rPr>
              <w:t>4</w:t>
            </w:r>
          </w:p>
        </w:tc>
      </w:tr>
      <w:tr w:rsidR="000C5702" w:rsidRPr="00E174E1" w14:paraId="149AF9D8" w14:textId="77777777" w:rsidTr="000C5702">
        <w:tc>
          <w:tcPr>
            <w:tcW w:w="1842" w:type="dxa"/>
            <w:shd w:val="clear" w:color="auto" w:fill="auto"/>
          </w:tcPr>
          <w:p w14:paraId="283BEA23" w14:textId="77777777" w:rsidR="000C5702" w:rsidRPr="00E174E1" w:rsidRDefault="000C5702" w:rsidP="000C5702">
            <w:pPr>
              <w:suppressAutoHyphens w:val="0"/>
              <w:spacing w:before="40" w:after="40" w:line="220" w:lineRule="exact"/>
              <w:rPr>
                <w:sz w:val="18"/>
              </w:rPr>
            </w:pPr>
            <w:r w:rsidRPr="00E174E1">
              <w:rPr>
                <w:sz w:val="18"/>
              </w:rPr>
              <w:t>Chili</w:t>
            </w:r>
          </w:p>
        </w:tc>
        <w:tc>
          <w:tcPr>
            <w:tcW w:w="518" w:type="dxa"/>
            <w:shd w:val="clear" w:color="auto" w:fill="auto"/>
            <w:vAlign w:val="bottom"/>
          </w:tcPr>
          <w:p w14:paraId="1D920ED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07511F7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4E2FB56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tcPr>
          <w:p w14:paraId="174FD0BF"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6C07E11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05520D1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37CBE82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tcPr>
          <w:p w14:paraId="24968CC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3EA4130D"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377BA24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1D0C6AD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tcPr>
          <w:p w14:paraId="006C4C3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55B3DE9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706E8105"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tcPr>
          <w:p w14:paraId="5A589D64" w14:textId="77777777" w:rsidR="000C5702" w:rsidRPr="00E174E1" w:rsidRDefault="000C5702" w:rsidP="000C5702">
            <w:pPr>
              <w:suppressAutoHyphens w:val="0"/>
              <w:spacing w:before="40" w:after="40" w:line="220" w:lineRule="exact"/>
              <w:jc w:val="right"/>
              <w:rPr>
                <w:sz w:val="18"/>
              </w:rPr>
            </w:pPr>
            <w:r w:rsidRPr="00E174E1">
              <w:rPr>
                <w:sz w:val="18"/>
              </w:rPr>
              <w:t>1</w:t>
            </w:r>
          </w:p>
        </w:tc>
      </w:tr>
      <w:tr w:rsidR="000C5702" w:rsidRPr="00E174E1" w14:paraId="73921703" w14:textId="77777777" w:rsidTr="000C5702">
        <w:tc>
          <w:tcPr>
            <w:tcW w:w="1842" w:type="dxa"/>
            <w:shd w:val="clear" w:color="auto" w:fill="auto"/>
            <w:hideMark/>
          </w:tcPr>
          <w:p w14:paraId="186F9841" w14:textId="77777777" w:rsidR="000C5702" w:rsidRPr="00E174E1" w:rsidRDefault="000C5702" w:rsidP="000C5702">
            <w:pPr>
              <w:suppressAutoHyphens w:val="0"/>
              <w:spacing w:before="40" w:after="40" w:line="220" w:lineRule="exact"/>
              <w:rPr>
                <w:sz w:val="18"/>
              </w:rPr>
            </w:pPr>
            <w:r w:rsidRPr="00E174E1">
              <w:rPr>
                <w:sz w:val="18"/>
              </w:rPr>
              <w:t>Colombie</w:t>
            </w:r>
          </w:p>
        </w:tc>
        <w:tc>
          <w:tcPr>
            <w:tcW w:w="518" w:type="dxa"/>
            <w:shd w:val="clear" w:color="auto" w:fill="auto"/>
            <w:vAlign w:val="bottom"/>
            <w:hideMark/>
          </w:tcPr>
          <w:p w14:paraId="0C30C5B7"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61DB7A0"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hideMark/>
          </w:tcPr>
          <w:p w14:paraId="7D1A4D2A"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19" w:type="dxa"/>
            <w:shd w:val="clear" w:color="auto" w:fill="auto"/>
            <w:vAlign w:val="bottom"/>
            <w:hideMark/>
          </w:tcPr>
          <w:p w14:paraId="750F2E81" w14:textId="77777777" w:rsidR="000C5702" w:rsidRPr="00E174E1" w:rsidRDefault="000C5702" w:rsidP="000C5702">
            <w:pPr>
              <w:suppressAutoHyphens w:val="0"/>
              <w:spacing w:before="40" w:after="40" w:line="220" w:lineRule="exact"/>
              <w:jc w:val="right"/>
              <w:rPr>
                <w:sz w:val="18"/>
              </w:rPr>
            </w:pPr>
            <w:r w:rsidRPr="00E174E1">
              <w:rPr>
                <w:sz w:val="18"/>
              </w:rPr>
              <w:t>3</w:t>
            </w:r>
          </w:p>
        </w:tc>
        <w:tc>
          <w:tcPr>
            <w:tcW w:w="520" w:type="dxa"/>
            <w:shd w:val="clear" w:color="auto" w:fill="auto"/>
            <w:vAlign w:val="bottom"/>
            <w:hideMark/>
          </w:tcPr>
          <w:p w14:paraId="6277FA94" w14:textId="77777777" w:rsidR="000C5702" w:rsidRPr="00E174E1" w:rsidRDefault="000C5702" w:rsidP="000C5702">
            <w:pPr>
              <w:suppressAutoHyphens w:val="0"/>
              <w:spacing w:before="40" w:after="40" w:line="220" w:lineRule="exact"/>
              <w:jc w:val="right"/>
              <w:rPr>
                <w:sz w:val="18"/>
              </w:rPr>
            </w:pPr>
            <w:r w:rsidRPr="00E174E1">
              <w:rPr>
                <w:sz w:val="18"/>
              </w:rPr>
              <w:t>4</w:t>
            </w:r>
          </w:p>
        </w:tc>
        <w:tc>
          <w:tcPr>
            <w:tcW w:w="520" w:type="dxa"/>
            <w:shd w:val="clear" w:color="auto" w:fill="auto"/>
            <w:vAlign w:val="bottom"/>
            <w:hideMark/>
          </w:tcPr>
          <w:p w14:paraId="2FD4F960" w14:textId="77777777" w:rsidR="000C5702" w:rsidRPr="00E174E1" w:rsidRDefault="000C5702" w:rsidP="000C5702">
            <w:pPr>
              <w:suppressAutoHyphens w:val="0"/>
              <w:spacing w:before="40" w:after="40" w:line="220" w:lineRule="exact"/>
              <w:jc w:val="right"/>
              <w:rPr>
                <w:sz w:val="18"/>
              </w:rPr>
            </w:pPr>
            <w:r w:rsidRPr="00E174E1">
              <w:rPr>
                <w:sz w:val="18"/>
              </w:rPr>
              <w:t>3</w:t>
            </w:r>
          </w:p>
        </w:tc>
        <w:tc>
          <w:tcPr>
            <w:tcW w:w="520" w:type="dxa"/>
            <w:shd w:val="clear" w:color="auto" w:fill="auto"/>
            <w:vAlign w:val="bottom"/>
            <w:hideMark/>
          </w:tcPr>
          <w:p w14:paraId="186FAA26" w14:textId="77777777" w:rsidR="000C5702" w:rsidRPr="00E174E1" w:rsidRDefault="000C5702" w:rsidP="000C5702">
            <w:pPr>
              <w:suppressAutoHyphens w:val="0"/>
              <w:spacing w:before="40" w:after="40" w:line="220" w:lineRule="exact"/>
              <w:jc w:val="right"/>
              <w:rPr>
                <w:sz w:val="18"/>
              </w:rPr>
            </w:pPr>
            <w:r w:rsidRPr="00E174E1">
              <w:rPr>
                <w:sz w:val="18"/>
              </w:rPr>
              <w:t>9</w:t>
            </w:r>
          </w:p>
        </w:tc>
        <w:tc>
          <w:tcPr>
            <w:tcW w:w="519" w:type="dxa"/>
            <w:shd w:val="clear" w:color="auto" w:fill="auto"/>
            <w:vAlign w:val="bottom"/>
            <w:hideMark/>
          </w:tcPr>
          <w:p w14:paraId="0EDF3838" w14:textId="77777777" w:rsidR="000C5702" w:rsidRPr="00E174E1" w:rsidRDefault="000C5702" w:rsidP="000C5702">
            <w:pPr>
              <w:suppressAutoHyphens w:val="0"/>
              <w:spacing w:before="40" w:after="40" w:line="220" w:lineRule="exact"/>
              <w:jc w:val="right"/>
              <w:rPr>
                <w:sz w:val="18"/>
              </w:rPr>
            </w:pPr>
            <w:r w:rsidRPr="00E174E1">
              <w:rPr>
                <w:sz w:val="18"/>
              </w:rPr>
              <w:t>3</w:t>
            </w:r>
          </w:p>
        </w:tc>
        <w:tc>
          <w:tcPr>
            <w:tcW w:w="520" w:type="dxa"/>
            <w:shd w:val="clear" w:color="auto" w:fill="auto"/>
            <w:vAlign w:val="bottom"/>
            <w:hideMark/>
          </w:tcPr>
          <w:p w14:paraId="247C699A" w14:textId="77777777" w:rsidR="000C5702" w:rsidRPr="00E174E1" w:rsidRDefault="000C5702" w:rsidP="000C5702">
            <w:pPr>
              <w:suppressAutoHyphens w:val="0"/>
              <w:spacing w:before="40" w:after="40" w:line="220" w:lineRule="exact"/>
              <w:jc w:val="right"/>
              <w:rPr>
                <w:sz w:val="18"/>
              </w:rPr>
            </w:pPr>
            <w:r w:rsidRPr="00E174E1">
              <w:rPr>
                <w:sz w:val="18"/>
              </w:rPr>
              <w:t>2</w:t>
            </w:r>
          </w:p>
        </w:tc>
        <w:tc>
          <w:tcPr>
            <w:tcW w:w="520" w:type="dxa"/>
            <w:shd w:val="clear" w:color="auto" w:fill="auto"/>
            <w:vAlign w:val="bottom"/>
            <w:hideMark/>
          </w:tcPr>
          <w:p w14:paraId="53EC07B2" w14:textId="77777777" w:rsidR="000C5702" w:rsidRPr="00E174E1" w:rsidRDefault="000C5702" w:rsidP="000C5702">
            <w:pPr>
              <w:suppressAutoHyphens w:val="0"/>
              <w:spacing w:before="40" w:after="40" w:line="220" w:lineRule="exact"/>
              <w:jc w:val="right"/>
              <w:rPr>
                <w:sz w:val="18"/>
              </w:rPr>
            </w:pPr>
            <w:r w:rsidRPr="00E174E1">
              <w:rPr>
                <w:sz w:val="18"/>
              </w:rPr>
              <w:t>153</w:t>
            </w:r>
          </w:p>
        </w:tc>
        <w:tc>
          <w:tcPr>
            <w:tcW w:w="520" w:type="dxa"/>
            <w:shd w:val="clear" w:color="auto" w:fill="auto"/>
            <w:vAlign w:val="bottom"/>
            <w:hideMark/>
          </w:tcPr>
          <w:p w14:paraId="20F00DD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344F79E0" w14:textId="77777777" w:rsidR="000C5702" w:rsidRPr="00E174E1" w:rsidRDefault="000C5702" w:rsidP="000C5702">
            <w:pPr>
              <w:suppressAutoHyphens w:val="0"/>
              <w:spacing w:before="40" w:after="40" w:line="220" w:lineRule="exact"/>
              <w:jc w:val="right"/>
              <w:rPr>
                <w:sz w:val="18"/>
              </w:rPr>
            </w:pPr>
            <w:r w:rsidRPr="00E174E1">
              <w:rPr>
                <w:sz w:val="18"/>
              </w:rPr>
              <w:t>4</w:t>
            </w:r>
          </w:p>
        </w:tc>
        <w:tc>
          <w:tcPr>
            <w:tcW w:w="520" w:type="dxa"/>
            <w:shd w:val="clear" w:color="auto" w:fill="auto"/>
            <w:vAlign w:val="bottom"/>
            <w:hideMark/>
          </w:tcPr>
          <w:p w14:paraId="68034384" w14:textId="77777777" w:rsidR="000C5702" w:rsidRPr="00E174E1" w:rsidRDefault="000C5702" w:rsidP="000C5702">
            <w:pPr>
              <w:suppressAutoHyphens w:val="0"/>
              <w:spacing w:before="40" w:after="40" w:line="220" w:lineRule="exact"/>
              <w:jc w:val="right"/>
              <w:rPr>
                <w:sz w:val="18"/>
              </w:rPr>
            </w:pPr>
            <w:r w:rsidRPr="00E174E1">
              <w:rPr>
                <w:sz w:val="18"/>
              </w:rPr>
              <w:t>56</w:t>
            </w:r>
            <w:r w:rsidRPr="00E174E1">
              <w:rPr>
                <w:i/>
                <w:iCs/>
                <w:sz w:val="18"/>
                <w:vertAlign w:val="superscript"/>
              </w:rPr>
              <w:t>c</w:t>
            </w:r>
          </w:p>
        </w:tc>
        <w:tc>
          <w:tcPr>
            <w:tcW w:w="520" w:type="dxa"/>
            <w:shd w:val="clear" w:color="auto" w:fill="auto"/>
            <w:vAlign w:val="bottom"/>
          </w:tcPr>
          <w:p w14:paraId="6042012F" w14:textId="77777777" w:rsidR="000C5702" w:rsidRPr="00E174E1" w:rsidRDefault="000C5702" w:rsidP="000C5702">
            <w:pPr>
              <w:suppressAutoHyphens w:val="0"/>
              <w:spacing w:before="40" w:after="40" w:line="220" w:lineRule="exact"/>
              <w:jc w:val="right"/>
              <w:rPr>
                <w:sz w:val="18"/>
              </w:rPr>
            </w:pPr>
            <w:r w:rsidRPr="00E174E1">
              <w:rPr>
                <w:sz w:val="18"/>
              </w:rPr>
              <w:t>2</w:t>
            </w:r>
          </w:p>
        </w:tc>
        <w:tc>
          <w:tcPr>
            <w:tcW w:w="520" w:type="dxa"/>
            <w:shd w:val="clear" w:color="auto" w:fill="auto"/>
            <w:vAlign w:val="bottom"/>
            <w:hideMark/>
          </w:tcPr>
          <w:p w14:paraId="5F3446EF" w14:textId="77777777" w:rsidR="000C5702" w:rsidRPr="00E174E1" w:rsidRDefault="000C5702" w:rsidP="000C5702">
            <w:pPr>
              <w:suppressAutoHyphens w:val="0"/>
              <w:spacing w:before="40" w:after="40" w:line="220" w:lineRule="exact"/>
              <w:jc w:val="right"/>
              <w:rPr>
                <w:sz w:val="18"/>
              </w:rPr>
            </w:pPr>
            <w:r w:rsidRPr="00E174E1">
              <w:rPr>
                <w:sz w:val="18"/>
              </w:rPr>
              <w:t>241</w:t>
            </w:r>
          </w:p>
        </w:tc>
      </w:tr>
      <w:tr w:rsidR="000C5702" w:rsidRPr="00E174E1" w14:paraId="2FF8B683" w14:textId="77777777" w:rsidTr="000C5702">
        <w:tc>
          <w:tcPr>
            <w:tcW w:w="1842" w:type="dxa"/>
            <w:shd w:val="clear" w:color="auto" w:fill="auto"/>
            <w:hideMark/>
          </w:tcPr>
          <w:p w14:paraId="4689C646" w14:textId="77777777" w:rsidR="000C5702" w:rsidRPr="00E174E1" w:rsidRDefault="000C5702" w:rsidP="000C5702">
            <w:pPr>
              <w:suppressAutoHyphens w:val="0"/>
              <w:spacing w:before="40" w:after="40" w:line="220" w:lineRule="exact"/>
              <w:rPr>
                <w:sz w:val="18"/>
              </w:rPr>
            </w:pPr>
            <w:r w:rsidRPr="00E174E1">
              <w:rPr>
                <w:sz w:val="18"/>
              </w:rPr>
              <w:t>Croatie</w:t>
            </w:r>
          </w:p>
        </w:tc>
        <w:tc>
          <w:tcPr>
            <w:tcW w:w="518" w:type="dxa"/>
            <w:shd w:val="clear" w:color="auto" w:fill="auto"/>
            <w:vAlign w:val="bottom"/>
            <w:hideMark/>
          </w:tcPr>
          <w:p w14:paraId="2E8852C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EDBA27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AF4555F"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5A7BE27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DAB0D7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62FCD0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2D9F7C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2F03BD3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D7F206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10BE4F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05AC83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45C0D26E"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hideMark/>
          </w:tcPr>
          <w:p w14:paraId="1155B2F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1FC02C0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A6641D8" w14:textId="77777777" w:rsidR="000C5702" w:rsidRPr="00E174E1" w:rsidRDefault="000C5702" w:rsidP="000C5702">
            <w:pPr>
              <w:suppressAutoHyphens w:val="0"/>
              <w:spacing w:before="40" w:after="40" w:line="220" w:lineRule="exact"/>
              <w:jc w:val="right"/>
              <w:rPr>
                <w:sz w:val="18"/>
              </w:rPr>
            </w:pPr>
            <w:r w:rsidRPr="00E174E1">
              <w:rPr>
                <w:sz w:val="18"/>
              </w:rPr>
              <w:t>1</w:t>
            </w:r>
          </w:p>
        </w:tc>
      </w:tr>
      <w:tr w:rsidR="000C5702" w:rsidRPr="00E174E1" w14:paraId="5D527FC8" w14:textId="77777777" w:rsidTr="000C5702">
        <w:tc>
          <w:tcPr>
            <w:tcW w:w="1842" w:type="dxa"/>
            <w:shd w:val="clear" w:color="auto" w:fill="auto"/>
            <w:hideMark/>
          </w:tcPr>
          <w:p w14:paraId="737E9E85" w14:textId="77777777" w:rsidR="000C5702" w:rsidRPr="00E174E1" w:rsidRDefault="000C5702" w:rsidP="000C5702">
            <w:pPr>
              <w:suppressAutoHyphens w:val="0"/>
              <w:spacing w:before="40" w:after="40" w:line="220" w:lineRule="exact"/>
              <w:rPr>
                <w:sz w:val="18"/>
              </w:rPr>
            </w:pPr>
            <w:r w:rsidRPr="00E174E1">
              <w:rPr>
                <w:sz w:val="18"/>
              </w:rPr>
              <w:t>Cuba</w:t>
            </w:r>
          </w:p>
        </w:tc>
        <w:tc>
          <w:tcPr>
            <w:tcW w:w="518" w:type="dxa"/>
            <w:shd w:val="clear" w:color="auto" w:fill="auto"/>
            <w:vAlign w:val="bottom"/>
            <w:hideMark/>
          </w:tcPr>
          <w:p w14:paraId="5B9459D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5475AF4"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D79384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2E70DC6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AC32DF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CC6FD1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8E893E8"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19" w:type="dxa"/>
            <w:shd w:val="clear" w:color="auto" w:fill="auto"/>
            <w:vAlign w:val="bottom"/>
            <w:hideMark/>
          </w:tcPr>
          <w:p w14:paraId="7D7EED71" w14:textId="77777777" w:rsidR="000C5702" w:rsidRPr="00E174E1" w:rsidRDefault="000C5702" w:rsidP="000C5702">
            <w:pPr>
              <w:suppressAutoHyphens w:val="0"/>
              <w:spacing w:before="40" w:after="40" w:line="220" w:lineRule="exact"/>
              <w:jc w:val="right"/>
              <w:rPr>
                <w:sz w:val="18"/>
              </w:rPr>
            </w:pPr>
            <w:r w:rsidRPr="00E174E1">
              <w:rPr>
                <w:sz w:val="18"/>
              </w:rPr>
              <w:t>3</w:t>
            </w:r>
          </w:p>
        </w:tc>
        <w:tc>
          <w:tcPr>
            <w:tcW w:w="520" w:type="dxa"/>
            <w:shd w:val="clear" w:color="auto" w:fill="auto"/>
            <w:vAlign w:val="bottom"/>
            <w:hideMark/>
          </w:tcPr>
          <w:p w14:paraId="0967F0C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38DBFE9" w14:textId="77777777" w:rsidR="000C5702" w:rsidRPr="00E174E1" w:rsidRDefault="000C5702" w:rsidP="000C5702">
            <w:pPr>
              <w:suppressAutoHyphens w:val="0"/>
              <w:spacing w:before="40" w:after="40" w:line="220" w:lineRule="exact"/>
              <w:jc w:val="right"/>
              <w:rPr>
                <w:sz w:val="18"/>
              </w:rPr>
            </w:pPr>
            <w:r w:rsidRPr="00E174E1">
              <w:rPr>
                <w:sz w:val="18"/>
              </w:rPr>
              <w:t>188</w:t>
            </w:r>
          </w:p>
        </w:tc>
        <w:tc>
          <w:tcPr>
            <w:tcW w:w="520" w:type="dxa"/>
            <w:shd w:val="clear" w:color="auto" w:fill="auto"/>
            <w:vAlign w:val="bottom"/>
            <w:hideMark/>
          </w:tcPr>
          <w:p w14:paraId="20084CE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7979F15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62C406A" w14:textId="77777777" w:rsidR="000C5702" w:rsidRPr="00E174E1" w:rsidRDefault="000C5702" w:rsidP="000C5702">
            <w:pPr>
              <w:suppressAutoHyphens w:val="0"/>
              <w:spacing w:before="40" w:after="40" w:line="220" w:lineRule="exact"/>
              <w:jc w:val="right"/>
              <w:rPr>
                <w:sz w:val="18"/>
              </w:rPr>
            </w:pPr>
            <w:r w:rsidRPr="00E174E1">
              <w:rPr>
                <w:sz w:val="18"/>
              </w:rPr>
              <w:t>2</w:t>
            </w:r>
          </w:p>
        </w:tc>
        <w:tc>
          <w:tcPr>
            <w:tcW w:w="520" w:type="dxa"/>
            <w:shd w:val="clear" w:color="auto" w:fill="auto"/>
            <w:vAlign w:val="bottom"/>
          </w:tcPr>
          <w:p w14:paraId="7AB00A2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E819C35" w14:textId="77777777" w:rsidR="000C5702" w:rsidRPr="00E174E1" w:rsidRDefault="000C5702" w:rsidP="000C5702">
            <w:pPr>
              <w:suppressAutoHyphens w:val="0"/>
              <w:spacing w:before="40" w:after="40" w:line="220" w:lineRule="exact"/>
              <w:jc w:val="right"/>
              <w:rPr>
                <w:sz w:val="18"/>
              </w:rPr>
            </w:pPr>
            <w:r w:rsidRPr="00E174E1">
              <w:rPr>
                <w:sz w:val="18"/>
              </w:rPr>
              <w:t>194</w:t>
            </w:r>
          </w:p>
        </w:tc>
      </w:tr>
      <w:tr w:rsidR="000C5702" w:rsidRPr="00E174E1" w14:paraId="23490C9D" w14:textId="77777777" w:rsidTr="000C5702">
        <w:tc>
          <w:tcPr>
            <w:tcW w:w="1842" w:type="dxa"/>
            <w:shd w:val="clear" w:color="auto" w:fill="auto"/>
            <w:hideMark/>
          </w:tcPr>
          <w:p w14:paraId="40FD1664" w14:textId="77777777" w:rsidR="000C5702" w:rsidRPr="00E174E1" w:rsidRDefault="000C5702" w:rsidP="000C5702">
            <w:pPr>
              <w:suppressAutoHyphens w:val="0"/>
              <w:spacing w:before="40" w:after="40" w:line="220" w:lineRule="exact"/>
              <w:rPr>
                <w:sz w:val="18"/>
              </w:rPr>
            </w:pPr>
            <w:r w:rsidRPr="00E174E1">
              <w:rPr>
                <w:sz w:val="18"/>
              </w:rPr>
              <w:t>Équateur</w:t>
            </w:r>
          </w:p>
        </w:tc>
        <w:tc>
          <w:tcPr>
            <w:tcW w:w="518" w:type="dxa"/>
            <w:shd w:val="clear" w:color="auto" w:fill="auto"/>
            <w:vAlign w:val="bottom"/>
            <w:hideMark/>
          </w:tcPr>
          <w:p w14:paraId="4850C20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D30A697"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E73C81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2AD0275F"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E833B8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B8EB574"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CD40B1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3DB9628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C06406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6E12A9F"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72CFDF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44189FC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FB6C9CB" w14:textId="77777777" w:rsidR="000C5702" w:rsidRPr="00E174E1" w:rsidRDefault="000C5702" w:rsidP="000C5702">
            <w:pPr>
              <w:suppressAutoHyphens w:val="0"/>
              <w:spacing w:before="40" w:after="40" w:line="220" w:lineRule="exact"/>
              <w:jc w:val="right"/>
              <w:rPr>
                <w:sz w:val="18"/>
              </w:rPr>
            </w:pPr>
            <w:r w:rsidRPr="00E174E1">
              <w:rPr>
                <w:sz w:val="18"/>
              </w:rPr>
              <w:t>5</w:t>
            </w:r>
          </w:p>
        </w:tc>
        <w:tc>
          <w:tcPr>
            <w:tcW w:w="520" w:type="dxa"/>
            <w:shd w:val="clear" w:color="auto" w:fill="auto"/>
            <w:vAlign w:val="bottom"/>
          </w:tcPr>
          <w:p w14:paraId="2268608B" w14:textId="77777777" w:rsidR="000C5702" w:rsidRPr="00E174E1" w:rsidRDefault="000C5702" w:rsidP="000C5702">
            <w:pPr>
              <w:suppressAutoHyphens w:val="0"/>
              <w:spacing w:before="40" w:after="40" w:line="220" w:lineRule="exact"/>
              <w:jc w:val="right"/>
              <w:rPr>
                <w:sz w:val="18"/>
              </w:rPr>
            </w:pPr>
            <w:r w:rsidRPr="00E174E1">
              <w:rPr>
                <w:sz w:val="18"/>
              </w:rPr>
              <w:t>18</w:t>
            </w:r>
          </w:p>
        </w:tc>
        <w:tc>
          <w:tcPr>
            <w:tcW w:w="520" w:type="dxa"/>
            <w:shd w:val="clear" w:color="auto" w:fill="auto"/>
            <w:vAlign w:val="bottom"/>
            <w:hideMark/>
          </w:tcPr>
          <w:p w14:paraId="194C6846" w14:textId="77777777" w:rsidR="000C5702" w:rsidRPr="00E174E1" w:rsidRDefault="000C5702" w:rsidP="000C5702">
            <w:pPr>
              <w:suppressAutoHyphens w:val="0"/>
              <w:spacing w:before="40" w:after="40" w:line="220" w:lineRule="exact"/>
              <w:jc w:val="right"/>
              <w:rPr>
                <w:sz w:val="18"/>
              </w:rPr>
            </w:pPr>
            <w:r w:rsidRPr="00E174E1">
              <w:rPr>
                <w:sz w:val="18"/>
              </w:rPr>
              <w:t>23</w:t>
            </w:r>
          </w:p>
        </w:tc>
      </w:tr>
      <w:tr w:rsidR="00E174E1" w:rsidRPr="00E174E1" w14:paraId="69F6061A" w14:textId="77777777" w:rsidTr="000C5702">
        <w:tc>
          <w:tcPr>
            <w:tcW w:w="1842" w:type="dxa"/>
            <w:shd w:val="clear" w:color="auto" w:fill="auto"/>
            <w:hideMark/>
          </w:tcPr>
          <w:p w14:paraId="4475ABF1" w14:textId="77777777" w:rsidR="000C5702" w:rsidRPr="00E174E1" w:rsidRDefault="000C5702" w:rsidP="000C5702">
            <w:pPr>
              <w:suppressAutoHyphens w:val="0"/>
              <w:spacing w:before="40" w:after="40" w:line="220" w:lineRule="exact"/>
              <w:rPr>
                <w:sz w:val="18"/>
              </w:rPr>
            </w:pPr>
            <w:r w:rsidRPr="00E174E1">
              <w:rPr>
                <w:sz w:val="18"/>
              </w:rPr>
              <w:t>Gabon</w:t>
            </w:r>
          </w:p>
        </w:tc>
        <w:tc>
          <w:tcPr>
            <w:tcW w:w="518" w:type="dxa"/>
            <w:shd w:val="clear" w:color="auto" w:fill="auto"/>
            <w:vAlign w:val="bottom"/>
            <w:hideMark/>
          </w:tcPr>
          <w:p w14:paraId="71520C4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3ADBD7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B4A1E3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1576602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952895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E6C712D"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13EB4C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6DA9D948"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80198B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04B89C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CF08794"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428E2A22" w14:textId="77777777" w:rsidR="000C5702" w:rsidRPr="00E174E1" w:rsidRDefault="000C5702" w:rsidP="000C5702">
            <w:pPr>
              <w:suppressAutoHyphens w:val="0"/>
              <w:spacing w:before="40" w:after="40" w:line="220" w:lineRule="exact"/>
              <w:jc w:val="right"/>
              <w:rPr>
                <w:sz w:val="18"/>
              </w:rPr>
            </w:pPr>
            <w:r w:rsidRPr="00E174E1">
              <w:rPr>
                <w:sz w:val="18"/>
              </w:rPr>
              <w:t>8</w:t>
            </w:r>
          </w:p>
        </w:tc>
        <w:tc>
          <w:tcPr>
            <w:tcW w:w="520" w:type="dxa"/>
            <w:shd w:val="clear" w:color="auto" w:fill="auto"/>
            <w:vAlign w:val="bottom"/>
            <w:hideMark/>
          </w:tcPr>
          <w:p w14:paraId="62F32D5F"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2620793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6D8104C" w14:textId="77777777" w:rsidR="000C5702" w:rsidRPr="00E174E1" w:rsidRDefault="000C5702" w:rsidP="000C5702">
            <w:pPr>
              <w:suppressAutoHyphens w:val="0"/>
              <w:spacing w:before="40" w:after="40" w:line="220" w:lineRule="exact"/>
              <w:jc w:val="right"/>
              <w:rPr>
                <w:sz w:val="18"/>
              </w:rPr>
            </w:pPr>
            <w:r w:rsidRPr="00E174E1">
              <w:rPr>
                <w:sz w:val="18"/>
              </w:rPr>
              <w:t>8</w:t>
            </w:r>
          </w:p>
        </w:tc>
      </w:tr>
      <w:tr w:rsidR="00E174E1" w:rsidRPr="00E174E1" w14:paraId="7DC0A077" w14:textId="77777777" w:rsidTr="000C5702">
        <w:tc>
          <w:tcPr>
            <w:tcW w:w="1842" w:type="dxa"/>
            <w:shd w:val="clear" w:color="auto" w:fill="auto"/>
            <w:hideMark/>
          </w:tcPr>
          <w:p w14:paraId="1E551320" w14:textId="77777777" w:rsidR="000C5702" w:rsidRPr="00E174E1" w:rsidRDefault="000C5702" w:rsidP="000C5702">
            <w:pPr>
              <w:suppressAutoHyphens w:val="0"/>
              <w:spacing w:before="40" w:after="40" w:line="220" w:lineRule="exact"/>
              <w:rPr>
                <w:sz w:val="18"/>
              </w:rPr>
            </w:pPr>
            <w:r w:rsidRPr="00E174E1">
              <w:rPr>
                <w:sz w:val="18"/>
              </w:rPr>
              <w:t>Honduras</w:t>
            </w:r>
          </w:p>
        </w:tc>
        <w:tc>
          <w:tcPr>
            <w:tcW w:w="518" w:type="dxa"/>
            <w:shd w:val="clear" w:color="auto" w:fill="auto"/>
            <w:vAlign w:val="bottom"/>
            <w:hideMark/>
          </w:tcPr>
          <w:p w14:paraId="40CB79E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90FA2F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7EC1C6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480B3FA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295395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1C5926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38D49B5" w14:textId="77777777" w:rsidR="000C5702" w:rsidRPr="00E174E1" w:rsidRDefault="000C5702" w:rsidP="000C5702">
            <w:pPr>
              <w:suppressAutoHyphens w:val="0"/>
              <w:spacing w:before="40" w:after="40" w:line="220" w:lineRule="exact"/>
              <w:jc w:val="right"/>
              <w:rPr>
                <w:sz w:val="18"/>
              </w:rPr>
            </w:pPr>
            <w:r w:rsidRPr="00E174E1">
              <w:rPr>
                <w:sz w:val="18"/>
              </w:rPr>
              <w:t>14</w:t>
            </w:r>
          </w:p>
        </w:tc>
        <w:tc>
          <w:tcPr>
            <w:tcW w:w="519" w:type="dxa"/>
            <w:shd w:val="clear" w:color="auto" w:fill="auto"/>
            <w:vAlign w:val="bottom"/>
            <w:hideMark/>
          </w:tcPr>
          <w:p w14:paraId="0E51A6F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D7FB955" w14:textId="77777777" w:rsidR="000C5702" w:rsidRPr="00E174E1" w:rsidRDefault="000C5702" w:rsidP="000C5702">
            <w:pPr>
              <w:suppressAutoHyphens w:val="0"/>
              <w:spacing w:before="40" w:after="40" w:line="220" w:lineRule="exact"/>
              <w:jc w:val="right"/>
              <w:rPr>
                <w:sz w:val="18"/>
              </w:rPr>
            </w:pPr>
            <w:r w:rsidRPr="00E174E1">
              <w:rPr>
                <w:sz w:val="18"/>
              </w:rPr>
              <w:t>9</w:t>
            </w:r>
          </w:p>
        </w:tc>
        <w:tc>
          <w:tcPr>
            <w:tcW w:w="520" w:type="dxa"/>
            <w:shd w:val="clear" w:color="auto" w:fill="auto"/>
            <w:vAlign w:val="bottom"/>
            <w:hideMark/>
          </w:tcPr>
          <w:p w14:paraId="57F5DD06" w14:textId="77777777" w:rsidR="000C5702" w:rsidRPr="00E174E1" w:rsidRDefault="000C5702" w:rsidP="000C5702">
            <w:pPr>
              <w:suppressAutoHyphens w:val="0"/>
              <w:spacing w:before="40" w:after="40" w:line="220" w:lineRule="exact"/>
              <w:jc w:val="right"/>
              <w:rPr>
                <w:sz w:val="18"/>
              </w:rPr>
            </w:pPr>
            <w:r w:rsidRPr="00E174E1">
              <w:rPr>
                <w:sz w:val="18"/>
              </w:rPr>
              <w:t>2</w:t>
            </w:r>
          </w:p>
        </w:tc>
        <w:tc>
          <w:tcPr>
            <w:tcW w:w="520" w:type="dxa"/>
            <w:shd w:val="clear" w:color="auto" w:fill="auto"/>
            <w:vAlign w:val="bottom"/>
            <w:hideMark/>
          </w:tcPr>
          <w:p w14:paraId="0E2D25C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750FA4D3" w14:textId="77777777" w:rsidR="000C5702" w:rsidRPr="00E174E1" w:rsidRDefault="000C5702" w:rsidP="000C5702">
            <w:pPr>
              <w:suppressAutoHyphens w:val="0"/>
              <w:spacing w:before="40" w:after="40" w:line="220" w:lineRule="exact"/>
              <w:jc w:val="right"/>
              <w:rPr>
                <w:sz w:val="18"/>
              </w:rPr>
            </w:pPr>
            <w:r w:rsidRPr="00E174E1">
              <w:rPr>
                <w:sz w:val="18"/>
              </w:rPr>
              <w:t>7</w:t>
            </w:r>
          </w:p>
        </w:tc>
        <w:tc>
          <w:tcPr>
            <w:tcW w:w="520" w:type="dxa"/>
            <w:shd w:val="clear" w:color="auto" w:fill="auto"/>
            <w:vAlign w:val="bottom"/>
            <w:hideMark/>
          </w:tcPr>
          <w:p w14:paraId="743328D0" w14:textId="77777777" w:rsidR="000C5702" w:rsidRPr="00E174E1" w:rsidRDefault="000C5702" w:rsidP="000C5702">
            <w:pPr>
              <w:suppressAutoHyphens w:val="0"/>
              <w:spacing w:before="40" w:after="40" w:line="220" w:lineRule="exact"/>
              <w:jc w:val="right"/>
              <w:rPr>
                <w:sz w:val="18"/>
              </w:rPr>
            </w:pPr>
            <w:r w:rsidRPr="00E174E1">
              <w:rPr>
                <w:sz w:val="18"/>
              </w:rPr>
              <w:t>3</w:t>
            </w:r>
          </w:p>
        </w:tc>
        <w:tc>
          <w:tcPr>
            <w:tcW w:w="520" w:type="dxa"/>
            <w:shd w:val="clear" w:color="auto" w:fill="auto"/>
            <w:vAlign w:val="bottom"/>
          </w:tcPr>
          <w:p w14:paraId="69B19EA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E1F9C6B" w14:textId="77777777" w:rsidR="000C5702" w:rsidRPr="00E174E1" w:rsidRDefault="000C5702" w:rsidP="000C5702">
            <w:pPr>
              <w:suppressAutoHyphens w:val="0"/>
              <w:spacing w:before="40" w:after="40" w:line="220" w:lineRule="exact"/>
              <w:jc w:val="right"/>
              <w:rPr>
                <w:sz w:val="18"/>
              </w:rPr>
            </w:pPr>
            <w:r w:rsidRPr="00E174E1">
              <w:rPr>
                <w:sz w:val="18"/>
              </w:rPr>
              <w:t>35</w:t>
            </w:r>
          </w:p>
        </w:tc>
      </w:tr>
      <w:tr w:rsidR="00E174E1" w:rsidRPr="00E174E1" w14:paraId="70C7F056" w14:textId="77777777" w:rsidTr="000C5702">
        <w:tc>
          <w:tcPr>
            <w:tcW w:w="1842" w:type="dxa"/>
            <w:shd w:val="clear" w:color="auto" w:fill="auto"/>
            <w:hideMark/>
          </w:tcPr>
          <w:p w14:paraId="61D8EF23" w14:textId="77777777" w:rsidR="000C5702" w:rsidRPr="00E174E1" w:rsidRDefault="000C5702" w:rsidP="000C5702">
            <w:pPr>
              <w:suppressAutoHyphens w:val="0"/>
              <w:spacing w:before="40" w:after="40" w:line="220" w:lineRule="exact"/>
              <w:rPr>
                <w:sz w:val="18"/>
              </w:rPr>
            </w:pPr>
            <w:r w:rsidRPr="00E174E1">
              <w:rPr>
                <w:sz w:val="18"/>
              </w:rPr>
              <w:t>Iraq</w:t>
            </w:r>
          </w:p>
        </w:tc>
        <w:tc>
          <w:tcPr>
            <w:tcW w:w="518" w:type="dxa"/>
            <w:shd w:val="clear" w:color="auto" w:fill="auto"/>
            <w:vAlign w:val="bottom"/>
            <w:hideMark/>
          </w:tcPr>
          <w:p w14:paraId="5A5AFFEF"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0195514"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6E1D7A1" w14:textId="77777777" w:rsidR="000C5702" w:rsidRPr="00E174E1" w:rsidRDefault="000C5702" w:rsidP="000C5702">
            <w:pPr>
              <w:suppressAutoHyphens w:val="0"/>
              <w:spacing w:before="40" w:after="40" w:line="220" w:lineRule="exact"/>
              <w:jc w:val="right"/>
              <w:rPr>
                <w:sz w:val="18"/>
              </w:rPr>
            </w:pPr>
            <w:r w:rsidRPr="00E174E1">
              <w:rPr>
                <w:sz w:val="18"/>
              </w:rPr>
              <w:t>5</w:t>
            </w:r>
          </w:p>
        </w:tc>
        <w:tc>
          <w:tcPr>
            <w:tcW w:w="519" w:type="dxa"/>
            <w:shd w:val="clear" w:color="auto" w:fill="auto"/>
            <w:vAlign w:val="bottom"/>
            <w:hideMark/>
          </w:tcPr>
          <w:p w14:paraId="7119FC99" w14:textId="77777777" w:rsidR="000C5702" w:rsidRPr="00E174E1" w:rsidRDefault="000C5702" w:rsidP="000C5702">
            <w:pPr>
              <w:suppressAutoHyphens w:val="0"/>
              <w:spacing w:before="40" w:after="40" w:line="220" w:lineRule="exact"/>
              <w:jc w:val="right"/>
              <w:rPr>
                <w:sz w:val="18"/>
              </w:rPr>
            </w:pPr>
            <w:r w:rsidRPr="00E174E1">
              <w:rPr>
                <w:sz w:val="18"/>
              </w:rPr>
              <w:t>42</w:t>
            </w:r>
          </w:p>
        </w:tc>
        <w:tc>
          <w:tcPr>
            <w:tcW w:w="520" w:type="dxa"/>
            <w:shd w:val="clear" w:color="auto" w:fill="auto"/>
            <w:vAlign w:val="bottom"/>
            <w:hideMark/>
          </w:tcPr>
          <w:p w14:paraId="0CFC73DE" w14:textId="77777777" w:rsidR="000C5702" w:rsidRPr="00E174E1" w:rsidRDefault="000C5702" w:rsidP="000C5702">
            <w:pPr>
              <w:suppressAutoHyphens w:val="0"/>
              <w:spacing w:before="40" w:after="40" w:line="220" w:lineRule="exact"/>
              <w:jc w:val="right"/>
              <w:rPr>
                <w:sz w:val="18"/>
              </w:rPr>
            </w:pPr>
            <w:r w:rsidRPr="00E174E1">
              <w:rPr>
                <w:sz w:val="18"/>
              </w:rPr>
              <w:t>22</w:t>
            </w:r>
          </w:p>
        </w:tc>
        <w:tc>
          <w:tcPr>
            <w:tcW w:w="520" w:type="dxa"/>
            <w:shd w:val="clear" w:color="auto" w:fill="auto"/>
            <w:vAlign w:val="bottom"/>
            <w:hideMark/>
          </w:tcPr>
          <w:p w14:paraId="4BF5CFE8" w14:textId="77777777" w:rsidR="000C5702" w:rsidRPr="00E174E1" w:rsidRDefault="000C5702" w:rsidP="000C5702">
            <w:pPr>
              <w:suppressAutoHyphens w:val="0"/>
              <w:spacing w:before="40" w:after="40" w:line="220" w:lineRule="exact"/>
              <w:jc w:val="right"/>
              <w:rPr>
                <w:sz w:val="18"/>
              </w:rPr>
            </w:pPr>
            <w:r w:rsidRPr="00E174E1">
              <w:rPr>
                <w:sz w:val="18"/>
              </w:rPr>
              <w:t>43</w:t>
            </w:r>
          </w:p>
        </w:tc>
        <w:tc>
          <w:tcPr>
            <w:tcW w:w="520" w:type="dxa"/>
            <w:shd w:val="clear" w:color="auto" w:fill="auto"/>
            <w:vAlign w:val="bottom"/>
            <w:hideMark/>
          </w:tcPr>
          <w:p w14:paraId="3035E354" w14:textId="77777777" w:rsidR="000C5702" w:rsidRPr="00E174E1" w:rsidRDefault="000C5702" w:rsidP="000C5702">
            <w:pPr>
              <w:suppressAutoHyphens w:val="0"/>
              <w:spacing w:before="40" w:after="40" w:line="220" w:lineRule="exact"/>
              <w:jc w:val="right"/>
              <w:rPr>
                <w:sz w:val="18"/>
              </w:rPr>
            </w:pPr>
            <w:r w:rsidRPr="00E174E1">
              <w:rPr>
                <w:sz w:val="18"/>
              </w:rPr>
              <w:t>50</w:t>
            </w:r>
          </w:p>
        </w:tc>
        <w:tc>
          <w:tcPr>
            <w:tcW w:w="519" w:type="dxa"/>
            <w:shd w:val="clear" w:color="auto" w:fill="auto"/>
            <w:vAlign w:val="bottom"/>
            <w:hideMark/>
          </w:tcPr>
          <w:p w14:paraId="1E5EE482" w14:textId="77777777" w:rsidR="000C5702" w:rsidRPr="00E174E1" w:rsidRDefault="000C5702" w:rsidP="000C5702">
            <w:pPr>
              <w:suppressAutoHyphens w:val="0"/>
              <w:spacing w:before="40" w:after="40" w:line="220" w:lineRule="exact"/>
              <w:jc w:val="right"/>
              <w:rPr>
                <w:sz w:val="18"/>
              </w:rPr>
            </w:pPr>
            <w:r w:rsidRPr="00E174E1">
              <w:rPr>
                <w:sz w:val="18"/>
              </w:rPr>
              <w:t>226</w:t>
            </w:r>
          </w:p>
        </w:tc>
        <w:tc>
          <w:tcPr>
            <w:tcW w:w="520" w:type="dxa"/>
            <w:shd w:val="clear" w:color="auto" w:fill="auto"/>
            <w:vAlign w:val="bottom"/>
            <w:hideMark/>
          </w:tcPr>
          <w:p w14:paraId="397124A5" w14:textId="77777777" w:rsidR="000C5702" w:rsidRPr="00E174E1" w:rsidRDefault="000C5702" w:rsidP="000C5702">
            <w:pPr>
              <w:suppressAutoHyphens w:val="0"/>
              <w:spacing w:before="40" w:after="40" w:line="220" w:lineRule="exact"/>
              <w:jc w:val="right"/>
              <w:rPr>
                <w:sz w:val="18"/>
              </w:rPr>
            </w:pPr>
            <w:r w:rsidRPr="00E174E1">
              <w:rPr>
                <w:sz w:val="18"/>
              </w:rPr>
              <w:t>103</w:t>
            </w:r>
          </w:p>
        </w:tc>
        <w:tc>
          <w:tcPr>
            <w:tcW w:w="520" w:type="dxa"/>
            <w:shd w:val="clear" w:color="auto" w:fill="auto"/>
            <w:vAlign w:val="bottom"/>
            <w:hideMark/>
          </w:tcPr>
          <w:p w14:paraId="4497AA7A" w14:textId="77777777" w:rsidR="000C5702" w:rsidRPr="00E174E1" w:rsidRDefault="000C5702" w:rsidP="000C5702">
            <w:pPr>
              <w:suppressAutoHyphens w:val="0"/>
              <w:spacing w:before="40" w:after="40" w:line="220" w:lineRule="exact"/>
              <w:jc w:val="right"/>
              <w:rPr>
                <w:sz w:val="18"/>
              </w:rPr>
            </w:pPr>
            <w:r w:rsidRPr="00E174E1">
              <w:rPr>
                <w:sz w:val="18"/>
              </w:rPr>
              <w:t>41</w:t>
            </w:r>
          </w:p>
        </w:tc>
        <w:tc>
          <w:tcPr>
            <w:tcW w:w="520" w:type="dxa"/>
            <w:shd w:val="clear" w:color="auto" w:fill="auto"/>
            <w:vAlign w:val="bottom"/>
            <w:hideMark/>
          </w:tcPr>
          <w:p w14:paraId="0973F0AD" w14:textId="77777777" w:rsidR="000C5702" w:rsidRPr="00E174E1" w:rsidRDefault="000C5702" w:rsidP="000C5702">
            <w:pPr>
              <w:suppressAutoHyphens w:val="0"/>
              <w:spacing w:before="40" w:after="40" w:line="220" w:lineRule="exact"/>
              <w:jc w:val="right"/>
              <w:rPr>
                <w:sz w:val="18"/>
              </w:rPr>
            </w:pPr>
            <w:r w:rsidRPr="00E174E1">
              <w:rPr>
                <w:sz w:val="18"/>
              </w:rPr>
              <w:t>42</w:t>
            </w:r>
          </w:p>
        </w:tc>
        <w:tc>
          <w:tcPr>
            <w:tcW w:w="519" w:type="dxa"/>
            <w:shd w:val="clear" w:color="auto" w:fill="auto"/>
            <w:vAlign w:val="bottom"/>
            <w:hideMark/>
          </w:tcPr>
          <w:p w14:paraId="3FE4D4F8" w14:textId="77777777" w:rsidR="000C5702" w:rsidRPr="00E174E1" w:rsidRDefault="000C5702" w:rsidP="000C5702">
            <w:pPr>
              <w:suppressAutoHyphens w:val="0"/>
              <w:spacing w:before="40" w:after="40" w:line="220" w:lineRule="exact"/>
              <w:jc w:val="right"/>
              <w:rPr>
                <w:sz w:val="18"/>
              </w:rPr>
            </w:pPr>
            <w:r w:rsidRPr="00E174E1">
              <w:rPr>
                <w:sz w:val="18"/>
              </w:rPr>
              <w:t>10</w:t>
            </w:r>
          </w:p>
        </w:tc>
        <w:tc>
          <w:tcPr>
            <w:tcW w:w="520" w:type="dxa"/>
            <w:shd w:val="clear" w:color="auto" w:fill="auto"/>
            <w:vAlign w:val="bottom"/>
            <w:hideMark/>
          </w:tcPr>
          <w:p w14:paraId="48CB09CE" w14:textId="77777777" w:rsidR="000C5702" w:rsidRPr="00E174E1" w:rsidRDefault="000C5702" w:rsidP="000C5702">
            <w:pPr>
              <w:suppressAutoHyphens w:val="0"/>
              <w:spacing w:before="40" w:after="40" w:line="220" w:lineRule="exact"/>
              <w:jc w:val="right"/>
              <w:rPr>
                <w:sz w:val="18"/>
              </w:rPr>
            </w:pPr>
            <w:r w:rsidRPr="00E174E1">
              <w:rPr>
                <w:sz w:val="18"/>
              </w:rPr>
              <w:t>27</w:t>
            </w:r>
          </w:p>
        </w:tc>
        <w:tc>
          <w:tcPr>
            <w:tcW w:w="520" w:type="dxa"/>
            <w:shd w:val="clear" w:color="auto" w:fill="auto"/>
            <w:vAlign w:val="bottom"/>
          </w:tcPr>
          <w:p w14:paraId="30440A44"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hideMark/>
          </w:tcPr>
          <w:p w14:paraId="3D4A91CB" w14:textId="77777777" w:rsidR="000C5702" w:rsidRPr="00E174E1" w:rsidRDefault="000C5702" w:rsidP="000C5702">
            <w:pPr>
              <w:suppressAutoHyphens w:val="0"/>
              <w:spacing w:before="40" w:after="40" w:line="220" w:lineRule="exact"/>
              <w:jc w:val="right"/>
              <w:rPr>
                <w:sz w:val="18"/>
              </w:rPr>
            </w:pPr>
            <w:r w:rsidRPr="00E174E1">
              <w:rPr>
                <w:sz w:val="18"/>
              </w:rPr>
              <w:t>612</w:t>
            </w:r>
          </w:p>
        </w:tc>
      </w:tr>
      <w:tr w:rsidR="00E174E1" w:rsidRPr="00E174E1" w14:paraId="70DC5A45" w14:textId="77777777" w:rsidTr="000C5702">
        <w:tc>
          <w:tcPr>
            <w:tcW w:w="1842" w:type="dxa"/>
            <w:shd w:val="clear" w:color="auto" w:fill="auto"/>
            <w:hideMark/>
          </w:tcPr>
          <w:p w14:paraId="415BFA0B" w14:textId="77777777" w:rsidR="000C5702" w:rsidRPr="00E174E1" w:rsidRDefault="000C5702" w:rsidP="000C5702">
            <w:pPr>
              <w:suppressAutoHyphens w:val="0"/>
              <w:spacing w:before="40" w:after="40" w:line="220" w:lineRule="exact"/>
              <w:rPr>
                <w:sz w:val="18"/>
              </w:rPr>
            </w:pPr>
            <w:r w:rsidRPr="00E174E1">
              <w:rPr>
                <w:sz w:val="18"/>
              </w:rPr>
              <w:t>Japon</w:t>
            </w:r>
          </w:p>
        </w:tc>
        <w:tc>
          <w:tcPr>
            <w:tcW w:w="518" w:type="dxa"/>
            <w:shd w:val="clear" w:color="auto" w:fill="auto"/>
            <w:vAlign w:val="bottom"/>
            <w:hideMark/>
          </w:tcPr>
          <w:p w14:paraId="009459E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64AC27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D127818"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1895E62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9AAE07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B72634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E57E5D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7D19991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A13BAD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1F4752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A3EE38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39AACE9D" w14:textId="77777777" w:rsidR="000C5702" w:rsidRPr="00E174E1" w:rsidRDefault="000C5702" w:rsidP="000C5702">
            <w:pPr>
              <w:suppressAutoHyphens w:val="0"/>
              <w:spacing w:before="40" w:after="40" w:line="220" w:lineRule="exact"/>
              <w:jc w:val="right"/>
              <w:rPr>
                <w:sz w:val="18"/>
              </w:rPr>
            </w:pPr>
            <w:r w:rsidRPr="00E174E1">
              <w:rPr>
                <w:sz w:val="18"/>
              </w:rPr>
              <w:t>1</w:t>
            </w:r>
            <w:r w:rsidRPr="00E174E1">
              <w:rPr>
                <w:i/>
                <w:iCs/>
                <w:sz w:val="18"/>
                <w:vertAlign w:val="superscript"/>
              </w:rPr>
              <w:t>d</w:t>
            </w:r>
          </w:p>
        </w:tc>
        <w:tc>
          <w:tcPr>
            <w:tcW w:w="520" w:type="dxa"/>
            <w:shd w:val="clear" w:color="auto" w:fill="auto"/>
            <w:vAlign w:val="bottom"/>
            <w:hideMark/>
          </w:tcPr>
          <w:p w14:paraId="68C5357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70A0638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41626D3" w14:textId="77777777" w:rsidR="000C5702" w:rsidRPr="00E174E1" w:rsidRDefault="000C5702" w:rsidP="000C5702">
            <w:pPr>
              <w:suppressAutoHyphens w:val="0"/>
              <w:spacing w:before="40" w:after="40" w:line="220" w:lineRule="exact"/>
              <w:jc w:val="right"/>
              <w:rPr>
                <w:sz w:val="18"/>
              </w:rPr>
            </w:pPr>
            <w:r w:rsidRPr="00E174E1">
              <w:rPr>
                <w:sz w:val="18"/>
              </w:rPr>
              <w:t>1</w:t>
            </w:r>
          </w:p>
        </w:tc>
      </w:tr>
      <w:tr w:rsidR="00E174E1" w:rsidRPr="00E174E1" w14:paraId="39532003" w14:textId="77777777" w:rsidTr="000C5702">
        <w:tc>
          <w:tcPr>
            <w:tcW w:w="1842" w:type="dxa"/>
            <w:shd w:val="clear" w:color="auto" w:fill="auto"/>
            <w:hideMark/>
          </w:tcPr>
          <w:p w14:paraId="507FFF4D" w14:textId="77777777" w:rsidR="000C5702" w:rsidRPr="00E174E1" w:rsidRDefault="000C5702" w:rsidP="000C5702">
            <w:pPr>
              <w:suppressAutoHyphens w:val="0"/>
              <w:spacing w:before="40" w:after="40" w:line="220" w:lineRule="exact"/>
              <w:rPr>
                <w:sz w:val="18"/>
              </w:rPr>
            </w:pPr>
            <w:r w:rsidRPr="00E174E1">
              <w:rPr>
                <w:sz w:val="18"/>
              </w:rPr>
              <w:t>Kazakhstan</w:t>
            </w:r>
          </w:p>
        </w:tc>
        <w:tc>
          <w:tcPr>
            <w:tcW w:w="518" w:type="dxa"/>
            <w:shd w:val="clear" w:color="auto" w:fill="auto"/>
            <w:vAlign w:val="bottom"/>
            <w:hideMark/>
          </w:tcPr>
          <w:p w14:paraId="59721F1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A1F815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5B17AC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34BF5F5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CBA221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BB9B140" w14:textId="77777777" w:rsidR="000C5702" w:rsidRPr="00E174E1" w:rsidRDefault="000C5702" w:rsidP="000C5702">
            <w:pPr>
              <w:suppressAutoHyphens w:val="0"/>
              <w:spacing w:before="40" w:after="40" w:line="220" w:lineRule="exact"/>
              <w:jc w:val="right"/>
              <w:rPr>
                <w:sz w:val="18"/>
              </w:rPr>
            </w:pPr>
            <w:r w:rsidRPr="00E174E1">
              <w:rPr>
                <w:sz w:val="18"/>
              </w:rPr>
              <w:t>2</w:t>
            </w:r>
          </w:p>
        </w:tc>
        <w:tc>
          <w:tcPr>
            <w:tcW w:w="520" w:type="dxa"/>
            <w:shd w:val="clear" w:color="auto" w:fill="auto"/>
            <w:vAlign w:val="bottom"/>
            <w:hideMark/>
          </w:tcPr>
          <w:p w14:paraId="1DD1E49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183BC7A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866439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63C5C2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4A87C58"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6EB7019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DC45AC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70DBD0E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BEAC9F9" w14:textId="77777777" w:rsidR="000C5702" w:rsidRPr="00E174E1" w:rsidRDefault="000C5702" w:rsidP="000C5702">
            <w:pPr>
              <w:suppressAutoHyphens w:val="0"/>
              <w:spacing w:before="40" w:after="40" w:line="220" w:lineRule="exact"/>
              <w:jc w:val="right"/>
              <w:rPr>
                <w:sz w:val="18"/>
              </w:rPr>
            </w:pPr>
            <w:r w:rsidRPr="00E174E1">
              <w:rPr>
                <w:sz w:val="18"/>
              </w:rPr>
              <w:t>2</w:t>
            </w:r>
          </w:p>
        </w:tc>
      </w:tr>
      <w:tr w:rsidR="00E174E1" w:rsidRPr="00E174E1" w14:paraId="7DA7B6A2" w14:textId="77777777" w:rsidTr="000C5702">
        <w:tc>
          <w:tcPr>
            <w:tcW w:w="1842" w:type="dxa"/>
            <w:shd w:val="clear" w:color="auto" w:fill="auto"/>
            <w:hideMark/>
          </w:tcPr>
          <w:p w14:paraId="44FFE2AA" w14:textId="77777777" w:rsidR="000C5702" w:rsidRPr="00E174E1" w:rsidRDefault="000C5702" w:rsidP="000C5702">
            <w:pPr>
              <w:suppressAutoHyphens w:val="0"/>
              <w:spacing w:before="40" w:after="40" w:line="220" w:lineRule="exact"/>
              <w:rPr>
                <w:sz w:val="18"/>
              </w:rPr>
            </w:pPr>
            <w:r w:rsidRPr="00E174E1">
              <w:rPr>
                <w:sz w:val="18"/>
              </w:rPr>
              <w:t>Lituanie</w:t>
            </w:r>
          </w:p>
        </w:tc>
        <w:tc>
          <w:tcPr>
            <w:tcW w:w="518" w:type="dxa"/>
            <w:shd w:val="clear" w:color="auto" w:fill="auto"/>
            <w:vAlign w:val="bottom"/>
            <w:hideMark/>
          </w:tcPr>
          <w:p w14:paraId="27A769D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C949EB8"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C99E078"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46453D7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9534728"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ADDB654"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6A8847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69EE9BCD" w14:textId="77777777" w:rsidR="000C5702" w:rsidRPr="00E174E1" w:rsidRDefault="000C5702" w:rsidP="000C5702">
            <w:pPr>
              <w:suppressAutoHyphens w:val="0"/>
              <w:spacing w:before="40" w:after="40" w:line="220" w:lineRule="exact"/>
              <w:jc w:val="right"/>
              <w:rPr>
                <w:sz w:val="18"/>
              </w:rPr>
            </w:pPr>
            <w:r w:rsidRPr="00E174E1">
              <w:rPr>
                <w:sz w:val="18"/>
              </w:rPr>
              <w:t>2</w:t>
            </w:r>
          </w:p>
        </w:tc>
        <w:tc>
          <w:tcPr>
            <w:tcW w:w="520" w:type="dxa"/>
            <w:shd w:val="clear" w:color="auto" w:fill="auto"/>
            <w:vAlign w:val="bottom"/>
            <w:hideMark/>
          </w:tcPr>
          <w:p w14:paraId="01DBE7C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C56C09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728174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38122A9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BF9430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148DC27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D69C498" w14:textId="77777777" w:rsidR="000C5702" w:rsidRPr="00E174E1" w:rsidRDefault="000C5702" w:rsidP="000C5702">
            <w:pPr>
              <w:suppressAutoHyphens w:val="0"/>
              <w:spacing w:before="40" w:after="40" w:line="220" w:lineRule="exact"/>
              <w:jc w:val="right"/>
              <w:rPr>
                <w:sz w:val="18"/>
              </w:rPr>
            </w:pPr>
            <w:r w:rsidRPr="00E174E1">
              <w:rPr>
                <w:sz w:val="18"/>
              </w:rPr>
              <w:t>2</w:t>
            </w:r>
          </w:p>
        </w:tc>
      </w:tr>
      <w:tr w:rsidR="000C5702" w:rsidRPr="00E174E1" w14:paraId="3962A886" w14:textId="77777777" w:rsidTr="000C5702">
        <w:tc>
          <w:tcPr>
            <w:tcW w:w="1842" w:type="dxa"/>
            <w:shd w:val="clear" w:color="auto" w:fill="auto"/>
            <w:hideMark/>
          </w:tcPr>
          <w:p w14:paraId="261666A1" w14:textId="77777777" w:rsidR="000C5702" w:rsidRPr="00E174E1" w:rsidRDefault="000C5702" w:rsidP="000C5702">
            <w:pPr>
              <w:suppressAutoHyphens w:val="0"/>
              <w:spacing w:before="40" w:after="40" w:line="220" w:lineRule="exact"/>
              <w:rPr>
                <w:sz w:val="18"/>
              </w:rPr>
            </w:pPr>
            <w:r w:rsidRPr="00E174E1">
              <w:rPr>
                <w:sz w:val="18"/>
              </w:rPr>
              <w:lastRenderedPageBreak/>
              <w:t>Mali</w:t>
            </w:r>
          </w:p>
        </w:tc>
        <w:tc>
          <w:tcPr>
            <w:tcW w:w="518" w:type="dxa"/>
            <w:shd w:val="clear" w:color="auto" w:fill="auto"/>
            <w:vAlign w:val="bottom"/>
            <w:hideMark/>
          </w:tcPr>
          <w:p w14:paraId="446BF90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D3DEA9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B5CB92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3F371BF4"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03827DF"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55E73BF"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38B4924"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2181D35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C960568"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hideMark/>
          </w:tcPr>
          <w:p w14:paraId="725A14DC" w14:textId="77777777" w:rsidR="000C5702" w:rsidRPr="00E174E1" w:rsidRDefault="000C5702" w:rsidP="000C5702">
            <w:pPr>
              <w:suppressAutoHyphens w:val="0"/>
              <w:spacing w:before="40" w:after="40" w:line="220" w:lineRule="exact"/>
              <w:jc w:val="right"/>
              <w:rPr>
                <w:sz w:val="18"/>
              </w:rPr>
            </w:pPr>
            <w:r w:rsidRPr="00E174E1">
              <w:rPr>
                <w:sz w:val="18"/>
              </w:rPr>
              <w:t>11</w:t>
            </w:r>
          </w:p>
        </w:tc>
        <w:tc>
          <w:tcPr>
            <w:tcW w:w="520" w:type="dxa"/>
            <w:shd w:val="clear" w:color="auto" w:fill="auto"/>
            <w:vAlign w:val="bottom"/>
            <w:hideMark/>
          </w:tcPr>
          <w:p w14:paraId="04DF30F7"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01661CB8"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5688008"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55048DC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AC096B7" w14:textId="77777777" w:rsidR="000C5702" w:rsidRPr="00E174E1" w:rsidRDefault="000C5702" w:rsidP="000C5702">
            <w:pPr>
              <w:suppressAutoHyphens w:val="0"/>
              <w:spacing w:before="40" w:after="40" w:line="220" w:lineRule="exact"/>
              <w:jc w:val="right"/>
              <w:rPr>
                <w:sz w:val="18"/>
              </w:rPr>
            </w:pPr>
            <w:r w:rsidRPr="00E174E1">
              <w:rPr>
                <w:sz w:val="18"/>
              </w:rPr>
              <w:t>12</w:t>
            </w:r>
          </w:p>
        </w:tc>
      </w:tr>
      <w:tr w:rsidR="000C5702" w:rsidRPr="00E174E1" w14:paraId="63A29BDD" w14:textId="77777777" w:rsidTr="000C5702">
        <w:tc>
          <w:tcPr>
            <w:tcW w:w="1842" w:type="dxa"/>
            <w:shd w:val="clear" w:color="auto" w:fill="auto"/>
            <w:hideMark/>
          </w:tcPr>
          <w:p w14:paraId="18E7DF72" w14:textId="77777777" w:rsidR="000C5702" w:rsidRPr="00E174E1" w:rsidRDefault="000C5702" w:rsidP="000C5702">
            <w:pPr>
              <w:suppressAutoHyphens w:val="0"/>
              <w:spacing w:before="40" w:after="40" w:line="220" w:lineRule="exact"/>
              <w:rPr>
                <w:sz w:val="18"/>
              </w:rPr>
            </w:pPr>
            <w:r w:rsidRPr="00E174E1">
              <w:rPr>
                <w:sz w:val="18"/>
              </w:rPr>
              <w:t>Maroc</w:t>
            </w:r>
          </w:p>
        </w:tc>
        <w:tc>
          <w:tcPr>
            <w:tcW w:w="518" w:type="dxa"/>
            <w:shd w:val="clear" w:color="auto" w:fill="auto"/>
            <w:vAlign w:val="bottom"/>
            <w:hideMark/>
          </w:tcPr>
          <w:p w14:paraId="1273C5D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E78E5F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F1B75B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5B80F6A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D825B05"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hideMark/>
          </w:tcPr>
          <w:p w14:paraId="0CEADB89" w14:textId="77777777" w:rsidR="000C5702" w:rsidRPr="00E174E1" w:rsidRDefault="000C5702" w:rsidP="000C5702">
            <w:pPr>
              <w:suppressAutoHyphens w:val="0"/>
              <w:spacing w:before="40" w:after="40" w:line="220" w:lineRule="exact"/>
              <w:jc w:val="right"/>
              <w:rPr>
                <w:sz w:val="18"/>
              </w:rPr>
            </w:pPr>
            <w:r w:rsidRPr="00E174E1">
              <w:rPr>
                <w:sz w:val="18"/>
              </w:rPr>
              <w:t>2</w:t>
            </w:r>
          </w:p>
        </w:tc>
        <w:tc>
          <w:tcPr>
            <w:tcW w:w="520" w:type="dxa"/>
            <w:shd w:val="clear" w:color="auto" w:fill="auto"/>
            <w:vAlign w:val="bottom"/>
            <w:hideMark/>
          </w:tcPr>
          <w:p w14:paraId="28F4CF0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52B79C48"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8F35457"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9F773CE" w14:textId="77777777" w:rsidR="000C5702" w:rsidRPr="00E174E1" w:rsidRDefault="000C5702" w:rsidP="000C5702">
            <w:pPr>
              <w:suppressAutoHyphens w:val="0"/>
              <w:spacing w:before="40" w:after="40" w:line="220" w:lineRule="exact"/>
              <w:jc w:val="right"/>
              <w:rPr>
                <w:sz w:val="18"/>
              </w:rPr>
            </w:pPr>
            <w:r w:rsidRPr="00E174E1">
              <w:rPr>
                <w:sz w:val="18"/>
              </w:rPr>
              <w:t>2</w:t>
            </w:r>
          </w:p>
        </w:tc>
        <w:tc>
          <w:tcPr>
            <w:tcW w:w="520" w:type="dxa"/>
            <w:shd w:val="clear" w:color="auto" w:fill="auto"/>
            <w:vAlign w:val="bottom"/>
            <w:hideMark/>
          </w:tcPr>
          <w:p w14:paraId="05229CC0" w14:textId="77777777" w:rsidR="000C5702" w:rsidRPr="00E174E1" w:rsidRDefault="000C5702" w:rsidP="000C5702">
            <w:pPr>
              <w:suppressAutoHyphens w:val="0"/>
              <w:spacing w:before="40" w:after="40" w:line="220" w:lineRule="exact"/>
              <w:jc w:val="right"/>
              <w:rPr>
                <w:sz w:val="18"/>
              </w:rPr>
            </w:pPr>
            <w:r w:rsidRPr="00E174E1">
              <w:rPr>
                <w:sz w:val="18"/>
              </w:rPr>
              <w:t>2</w:t>
            </w:r>
            <w:r w:rsidRPr="00E174E1">
              <w:rPr>
                <w:i/>
                <w:iCs/>
                <w:sz w:val="18"/>
                <w:vertAlign w:val="superscript"/>
              </w:rPr>
              <w:t>d</w:t>
            </w:r>
          </w:p>
        </w:tc>
        <w:tc>
          <w:tcPr>
            <w:tcW w:w="519" w:type="dxa"/>
            <w:shd w:val="clear" w:color="auto" w:fill="auto"/>
            <w:vAlign w:val="bottom"/>
            <w:hideMark/>
          </w:tcPr>
          <w:p w14:paraId="1BE42F58"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BF9024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3AD970A7"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2C3911B" w14:textId="77777777" w:rsidR="000C5702" w:rsidRPr="00E174E1" w:rsidRDefault="000C5702" w:rsidP="000C5702">
            <w:pPr>
              <w:suppressAutoHyphens w:val="0"/>
              <w:spacing w:before="40" w:after="40" w:line="220" w:lineRule="exact"/>
              <w:jc w:val="right"/>
              <w:rPr>
                <w:sz w:val="18"/>
              </w:rPr>
            </w:pPr>
            <w:r w:rsidRPr="00E174E1">
              <w:rPr>
                <w:sz w:val="18"/>
              </w:rPr>
              <w:t>7</w:t>
            </w:r>
          </w:p>
        </w:tc>
      </w:tr>
      <w:tr w:rsidR="000C5702" w:rsidRPr="00E174E1" w14:paraId="6DC4D810" w14:textId="77777777" w:rsidTr="000C5702">
        <w:tc>
          <w:tcPr>
            <w:tcW w:w="1842" w:type="dxa"/>
            <w:shd w:val="clear" w:color="auto" w:fill="auto"/>
            <w:hideMark/>
          </w:tcPr>
          <w:p w14:paraId="70424C11" w14:textId="77777777" w:rsidR="000C5702" w:rsidRPr="00E174E1" w:rsidRDefault="000C5702" w:rsidP="000C5702">
            <w:pPr>
              <w:suppressAutoHyphens w:val="0"/>
              <w:spacing w:before="40" w:after="40" w:line="220" w:lineRule="exact"/>
              <w:rPr>
                <w:sz w:val="18"/>
              </w:rPr>
            </w:pPr>
            <w:r w:rsidRPr="00E174E1">
              <w:rPr>
                <w:sz w:val="18"/>
              </w:rPr>
              <w:t>Mauritanie</w:t>
            </w:r>
          </w:p>
        </w:tc>
        <w:tc>
          <w:tcPr>
            <w:tcW w:w="518" w:type="dxa"/>
            <w:shd w:val="clear" w:color="auto" w:fill="auto"/>
            <w:vAlign w:val="bottom"/>
            <w:hideMark/>
          </w:tcPr>
          <w:p w14:paraId="3A6D1FC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76851C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8164C9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1A85C62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9108D7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B0F8491"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hideMark/>
          </w:tcPr>
          <w:p w14:paraId="0D5D77F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55CFBE34"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DC0C6A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792C95F"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543F1E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3AA484E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48ABB0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6934D43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ABE9E1F" w14:textId="77777777" w:rsidR="000C5702" w:rsidRPr="00E174E1" w:rsidRDefault="000C5702" w:rsidP="000C5702">
            <w:pPr>
              <w:suppressAutoHyphens w:val="0"/>
              <w:spacing w:before="40" w:after="40" w:line="220" w:lineRule="exact"/>
              <w:jc w:val="right"/>
              <w:rPr>
                <w:sz w:val="18"/>
              </w:rPr>
            </w:pPr>
            <w:r w:rsidRPr="00E174E1">
              <w:rPr>
                <w:sz w:val="18"/>
              </w:rPr>
              <w:t>1</w:t>
            </w:r>
          </w:p>
        </w:tc>
      </w:tr>
      <w:tr w:rsidR="000C5702" w:rsidRPr="00E174E1" w14:paraId="18CF44C9" w14:textId="77777777" w:rsidTr="000C5702">
        <w:tc>
          <w:tcPr>
            <w:tcW w:w="1842" w:type="dxa"/>
            <w:shd w:val="clear" w:color="auto" w:fill="auto"/>
            <w:hideMark/>
          </w:tcPr>
          <w:p w14:paraId="33A1BE9F" w14:textId="77777777" w:rsidR="000C5702" w:rsidRPr="00E174E1" w:rsidRDefault="000C5702" w:rsidP="000C5702">
            <w:pPr>
              <w:suppressAutoHyphens w:val="0"/>
              <w:spacing w:before="40" w:after="40" w:line="220" w:lineRule="exact"/>
              <w:rPr>
                <w:sz w:val="18"/>
              </w:rPr>
            </w:pPr>
            <w:r w:rsidRPr="00E174E1">
              <w:rPr>
                <w:sz w:val="18"/>
              </w:rPr>
              <w:t>Mexique</w:t>
            </w:r>
          </w:p>
        </w:tc>
        <w:tc>
          <w:tcPr>
            <w:tcW w:w="518" w:type="dxa"/>
            <w:shd w:val="clear" w:color="auto" w:fill="auto"/>
            <w:vAlign w:val="bottom"/>
            <w:hideMark/>
          </w:tcPr>
          <w:p w14:paraId="5F1AA750" w14:textId="77777777" w:rsidR="000C5702" w:rsidRPr="00E174E1" w:rsidRDefault="000C5702" w:rsidP="000C5702">
            <w:pPr>
              <w:suppressAutoHyphens w:val="0"/>
              <w:spacing w:before="40" w:after="40" w:line="220" w:lineRule="exact"/>
              <w:jc w:val="right"/>
              <w:rPr>
                <w:sz w:val="18"/>
              </w:rPr>
            </w:pPr>
            <w:r w:rsidRPr="00E174E1">
              <w:rPr>
                <w:sz w:val="18"/>
              </w:rPr>
              <w:t>5</w:t>
            </w:r>
          </w:p>
        </w:tc>
        <w:tc>
          <w:tcPr>
            <w:tcW w:w="520" w:type="dxa"/>
            <w:shd w:val="clear" w:color="auto" w:fill="auto"/>
            <w:vAlign w:val="bottom"/>
            <w:hideMark/>
          </w:tcPr>
          <w:p w14:paraId="1C9181D4" w14:textId="77777777" w:rsidR="000C5702" w:rsidRPr="00E174E1" w:rsidRDefault="000C5702" w:rsidP="000C5702">
            <w:pPr>
              <w:suppressAutoHyphens w:val="0"/>
              <w:spacing w:before="40" w:after="40" w:line="220" w:lineRule="exact"/>
              <w:jc w:val="right"/>
              <w:rPr>
                <w:sz w:val="18"/>
              </w:rPr>
            </w:pPr>
            <w:r w:rsidRPr="00E174E1">
              <w:rPr>
                <w:sz w:val="18"/>
              </w:rPr>
              <w:t>4</w:t>
            </w:r>
          </w:p>
        </w:tc>
        <w:tc>
          <w:tcPr>
            <w:tcW w:w="520" w:type="dxa"/>
            <w:shd w:val="clear" w:color="auto" w:fill="auto"/>
            <w:vAlign w:val="bottom"/>
            <w:hideMark/>
          </w:tcPr>
          <w:p w14:paraId="152E6CB9" w14:textId="77777777" w:rsidR="000C5702" w:rsidRPr="00E174E1" w:rsidRDefault="000C5702" w:rsidP="000C5702">
            <w:pPr>
              <w:suppressAutoHyphens w:val="0"/>
              <w:spacing w:before="40" w:after="40" w:line="220" w:lineRule="exact"/>
              <w:jc w:val="right"/>
              <w:rPr>
                <w:sz w:val="18"/>
              </w:rPr>
            </w:pPr>
            <w:r w:rsidRPr="00E174E1">
              <w:rPr>
                <w:sz w:val="18"/>
              </w:rPr>
              <w:t>43</w:t>
            </w:r>
          </w:p>
        </w:tc>
        <w:tc>
          <w:tcPr>
            <w:tcW w:w="519" w:type="dxa"/>
            <w:shd w:val="clear" w:color="auto" w:fill="auto"/>
            <w:vAlign w:val="bottom"/>
            <w:hideMark/>
          </w:tcPr>
          <w:p w14:paraId="310DAC5B" w14:textId="77777777" w:rsidR="000C5702" w:rsidRPr="00E174E1" w:rsidRDefault="000C5702" w:rsidP="000C5702">
            <w:pPr>
              <w:suppressAutoHyphens w:val="0"/>
              <w:spacing w:before="40" w:after="40" w:line="220" w:lineRule="exact"/>
              <w:jc w:val="right"/>
              <w:rPr>
                <w:sz w:val="18"/>
              </w:rPr>
            </w:pPr>
            <w:r w:rsidRPr="00E174E1">
              <w:rPr>
                <w:sz w:val="18"/>
              </w:rPr>
              <w:t>166</w:t>
            </w:r>
          </w:p>
        </w:tc>
        <w:tc>
          <w:tcPr>
            <w:tcW w:w="520" w:type="dxa"/>
            <w:shd w:val="clear" w:color="auto" w:fill="auto"/>
            <w:vAlign w:val="bottom"/>
            <w:hideMark/>
          </w:tcPr>
          <w:p w14:paraId="7499ECE8" w14:textId="77777777" w:rsidR="000C5702" w:rsidRPr="00E174E1" w:rsidRDefault="000C5702" w:rsidP="000C5702">
            <w:pPr>
              <w:suppressAutoHyphens w:val="0"/>
              <w:spacing w:before="40" w:after="40" w:line="220" w:lineRule="exact"/>
              <w:jc w:val="right"/>
              <w:rPr>
                <w:sz w:val="18"/>
              </w:rPr>
            </w:pPr>
            <w:r w:rsidRPr="00E174E1">
              <w:rPr>
                <w:sz w:val="18"/>
              </w:rPr>
              <w:t>58</w:t>
            </w:r>
          </w:p>
        </w:tc>
        <w:tc>
          <w:tcPr>
            <w:tcW w:w="520" w:type="dxa"/>
            <w:shd w:val="clear" w:color="auto" w:fill="auto"/>
            <w:vAlign w:val="bottom"/>
            <w:hideMark/>
          </w:tcPr>
          <w:p w14:paraId="502275EB" w14:textId="77777777" w:rsidR="000C5702" w:rsidRPr="00E174E1" w:rsidRDefault="000C5702" w:rsidP="000C5702">
            <w:pPr>
              <w:suppressAutoHyphens w:val="0"/>
              <w:spacing w:before="40" w:after="40" w:line="220" w:lineRule="exact"/>
              <w:jc w:val="right"/>
              <w:rPr>
                <w:sz w:val="18"/>
              </w:rPr>
            </w:pPr>
            <w:r w:rsidRPr="00E174E1">
              <w:rPr>
                <w:sz w:val="18"/>
              </w:rPr>
              <w:t>31</w:t>
            </w:r>
          </w:p>
        </w:tc>
        <w:tc>
          <w:tcPr>
            <w:tcW w:w="520" w:type="dxa"/>
            <w:shd w:val="clear" w:color="auto" w:fill="auto"/>
            <w:vAlign w:val="bottom"/>
            <w:hideMark/>
          </w:tcPr>
          <w:p w14:paraId="5512991A" w14:textId="77777777" w:rsidR="000C5702" w:rsidRPr="00E174E1" w:rsidRDefault="000C5702" w:rsidP="000C5702">
            <w:pPr>
              <w:suppressAutoHyphens w:val="0"/>
              <w:spacing w:before="40" w:after="40" w:line="220" w:lineRule="exact"/>
              <w:jc w:val="right"/>
              <w:rPr>
                <w:sz w:val="18"/>
              </w:rPr>
            </w:pPr>
            <w:r w:rsidRPr="00E174E1">
              <w:rPr>
                <w:sz w:val="18"/>
              </w:rPr>
              <w:t>42</w:t>
            </w:r>
          </w:p>
        </w:tc>
        <w:tc>
          <w:tcPr>
            <w:tcW w:w="519" w:type="dxa"/>
            <w:shd w:val="clear" w:color="auto" w:fill="auto"/>
            <w:vAlign w:val="bottom"/>
            <w:hideMark/>
          </w:tcPr>
          <w:p w14:paraId="45886764" w14:textId="77777777" w:rsidR="000C5702" w:rsidRPr="00E174E1" w:rsidRDefault="000C5702" w:rsidP="000C5702">
            <w:pPr>
              <w:suppressAutoHyphens w:val="0"/>
              <w:spacing w:before="40" w:after="40" w:line="220" w:lineRule="exact"/>
              <w:jc w:val="right"/>
              <w:rPr>
                <w:sz w:val="18"/>
              </w:rPr>
            </w:pPr>
            <w:r w:rsidRPr="00E174E1">
              <w:rPr>
                <w:sz w:val="18"/>
              </w:rPr>
              <w:t>10</w:t>
            </w:r>
          </w:p>
        </w:tc>
        <w:tc>
          <w:tcPr>
            <w:tcW w:w="520" w:type="dxa"/>
            <w:shd w:val="clear" w:color="auto" w:fill="auto"/>
            <w:vAlign w:val="bottom"/>
            <w:hideMark/>
          </w:tcPr>
          <w:p w14:paraId="1CF34537" w14:textId="77777777" w:rsidR="000C5702" w:rsidRPr="00E174E1" w:rsidRDefault="000C5702" w:rsidP="000C5702">
            <w:pPr>
              <w:suppressAutoHyphens w:val="0"/>
              <w:spacing w:before="40" w:after="40" w:line="220" w:lineRule="exact"/>
              <w:jc w:val="right"/>
              <w:rPr>
                <w:sz w:val="18"/>
              </w:rPr>
            </w:pPr>
            <w:r w:rsidRPr="00E174E1">
              <w:rPr>
                <w:sz w:val="18"/>
              </w:rPr>
              <w:t>57</w:t>
            </w:r>
          </w:p>
        </w:tc>
        <w:tc>
          <w:tcPr>
            <w:tcW w:w="520" w:type="dxa"/>
            <w:shd w:val="clear" w:color="auto" w:fill="auto"/>
            <w:vAlign w:val="bottom"/>
            <w:hideMark/>
          </w:tcPr>
          <w:p w14:paraId="3BB3194F" w14:textId="77777777" w:rsidR="000C5702" w:rsidRPr="00E174E1" w:rsidRDefault="000C5702" w:rsidP="000C5702">
            <w:pPr>
              <w:suppressAutoHyphens w:val="0"/>
              <w:spacing w:before="40" w:after="40" w:line="220" w:lineRule="exact"/>
              <w:jc w:val="right"/>
              <w:rPr>
                <w:sz w:val="18"/>
              </w:rPr>
            </w:pPr>
            <w:r w:rsidRPr="00E174E1">
              <w:rPr>
                <w:sz w:val="18"/>
              </w:rPr>
              <w:t>60</w:t>
            </w:r>
          </w:p>
        </w:tc>
        <w:tc>
          <w:tcPr>
            <w:tcW w:w="520" w:type="dxa"/>
            <w:shd w:val="clear" w:color="auto" w:fill="auto"/>
            <w:vAlign w:val="bottom"/>
            <w:hideMark/>
          </w:tcPr>
          <w:p w14:paraId="60DECCBB" w14:textId="77777777" w:rsidR="000C5702" w:rsidRPr="00E174E1" w:rsidRDefault="000C5702" w:rsidP="000C5702">
            <w:pPr>
              <w:suppressAutoHyphens w:val="0"/>
              <w:spacing w:before="40" w:after="40" w:line="220" w:lineRule="exact"/>
              <w:jc w:val="right"/>
              <w:rPr>
                <w:sz w:val="18"/>
              </w:rPr>
            </w:pPr>
            <w:r w:rsidRPr="00E174E1">
              <w:rPr>
                <w:sz w:val="18"/>
              </w:rPr>
              <w:t>52</w:t>
            </w:r>
          </w:p>
        </w:tc>
        <w:tc>
          <w:tcPr>
            <w:tcW w:w="519" w:type="dxa"/>
            <w:shd w:val="clear" w:color="auto" w:fill="auto"/>
            <w:vAlign w:val="bottom"/>
            <w:hideMark/>
          </w:tcPr>
          <w:p w14:paraId="5E610463" w14:textId="77777777" w:rsidR="000C5702" w:rsidRPr="00E174E1" w:rsidRDefault="000C5702" w:rsidP="000C5702">
            <w:pPr>
              <w:suppressAutoHyphens w:val="0"/>
              <w:spacing w:before="40" w:after="40" w:line="220" w:lineRule="exact"/>
              <w:jc w:val="right"/>
              <w:rPr>
                <w:sz w:val="18"/>
              </w:rPr>
            </w:pPr>
            <w:r w:rsidRPr="00E174E1">
              <w:rPr>
                <w:sz w:val="18"/>
              </w:rPr>
              <w:t>86</w:t>
            </w:r>
            <w:r w:rsidRPr="00E174E1">
              <w:rPr>
                <w:i/>
                <w:iCs/>
                <w:sz w:val="18"/>
                <w:vertAlign w:val="superscript"/>
              </w:rPr>
              <w:t>d</w:t>
            </w:r>
          </w:p>
        </w:tc>
        <w:tc>
          <w:tcPr>
            <w:tcW w:w="520" w:type="dxa"/>
            <w:shd w:val="clear" w:color="auto" w:fill="auto"/>
            <w:vAlign w:val="bottom"/>
            <w:hideMark/>
          </w:tcPr>
          <w:p w14:paraId="4AF23DBB" w14:textId="77777777" w:rsidR="000C5702" w:rsidRPr="00E174E1" w:rsidRDefault="000C5702" w:rsidP="000C5702">
            <w:pPr>
              <w:suppressAutoHyphens w:val="0"/>
              <w:spacing w:before="40" w:after="40" w:line="220" w:lineRule="exact"/>
              <w:jc w:val="right"/>
              <w:rPr>
                <w:sz w:val="18"/>
              </w:rPr>
            </w:pPr>
            <w:r w:rsidRPr="00E174E1">
              <w:rPr>
                <w:sz w:val="18"/>
              </w:rPr>
              <w:t>100</w:t>
            </w:r>
          </w:p>
        </w:tc>
        <w:tc>
          <w:tcPr>
            <w:tcW w:w="520" w:type="dxa"/>
            <w:shd w:val="clear" w:color="auto" w:fill="auto"/>
            <w:vAlign w:val="bottom"/>
          </w:tcPr>
          <w:p w14:paraId="4A36FAC3" w14:textId="77777777" w:rsidR="000C5702" w:rsidRPr="00E174E1" w:rsidRDefault="000C5702" w:rsidP="000C5702">
            <w:pPr>
              <w:suppressAutoHyphens w:val="0"/>
              <w:spacing w:before="40" w:after="40" w:line="220" w:lineRule="exact"/>
              <w:jc w:val="right"/>
              <w:rPr>
                <w:sz w:val="18"/>
              </w:rPr>
            </w:pPr>
            <w:r w:rsidRPr="00E174E1">
              <w:rPr>
                <w:sz w:val="18"/>
              </w:rPr>
              <w:t>14</w:t>
            </w:r>
            <w:r w:rsidRPr="00E174E1">
              <w:rPr>
                <w:i/>
                <w:iCs/>
                <w:sz w:val="18"/>
                <w:vertAlign w:val="superscript"/>
              </w:rPr>
              <w:t>b</w:t>
            </w:r>
          </w:p>
        </w:tc>
        <w:tc>
          <w:tcPr>
            <w:tcW w:w="520" w:type="dxa"/>
            <w:shd w:val="clear" w:color="auto" w:fill="auto"/>
            <w:vAlign w:val="bottom"/>
            <w:hideMark/>
          </w:tcPr>
          <w:p w14:paraId="3A3EDDC9" w14:textId="77777777" w:rsidR="000C5702" w:rsidRPr="00E174E1" w:rsidRDefault="000C5702" w:rsidP="000C5702">
            <w:pPr>
              <w:suppressAutoHyphens w:val="0"/>
              <w:spacing w:before="40" w:after="40" w:line="220" w:lineRule="exact"/>
              <w:jc w:val="right"/>
              <w:rPr>
                <w:sz w:val="18"/>
              </w:rPr>
            </w:pPr>
            <w:r w:rsidRPr="00E174E1">
              <w:rPr>
                <w:sz w:val="18"/>
              </w:rPr>
              <w:t>728</w:t>
            </w:r>
          </w:p>
        </w:tc>
      </w:tr>
      <w:tr w:rsidR="000C5702" w:rsidRPr="00E174E1" w14:paraId="08F0DB64" w14:textId="77777777" w:rsidTr="000C5702">
        <w:tc>
          <w:tcPr>
            <w:tcW w:w="1842" w:type="dxa"/>
            <w:shd w:val="clear" w:color="auto" w:fill="auto"/>
            <w:hideMark/>
          </w:tcPr>
          <w:p w14:paraId="628E818C" w14:textId="77777777" w:rsidR="000C5702" w:rsidRPr="00E174E1" w:rsidRDefault="000C5702" w:rsidP="000C5702">
            <w:pPr>
              <w:suppressAutoHyphens w:val="0"/>
              <w:spacing w:before="40" w:after="40" w:line="220" w:lineRule="exact"/>
              <w:rPr>
                <w:sz w:val="18"/>
              </w:rPr>
            </w:pPr>
            <w:r w:rsidRPr="00E174E1">
              <w:rPr>
                <w:sz w:val="18"/>
              </w:rPr>
              <w:t>Niger</w:t>
            </w:r>
          </w:p>
        </w:tc>
        <w:tc>
          <w:tcPr>
            <w:tcW w:w="518" w:type="dxa"/>
            <w:shd w:val="clear" w:color="auto" w:fill="auto"/>
            <w:vAlign w:val="bottom"/>
            <w:hideMark/>
          </w:tcPr>
          <w:p w14:paraId="100CD05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6A19CC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10966B4"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30B5AF07"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5087CC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1A6D07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797D1E7"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065C43C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CA1710E"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hideMark/>
          </w:tcPr>
          <w:p w14:paraId="787AE34D"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D6EEA2D"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431A74B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8FCB5C5" w14:textId="77777777" w:rsidR="000C5702" w:rsidRPr="00E174E1" w:rsidRDefault="000C5702" w:rsidP="000C5702">
            <w:pPr>
              <w:suppressAutoHyphens w:val="0"/>
              <w:spacing w:before="40" w:after="40" w:line="220" w:lineRule="exact"/>
              <w:jc w:val="right"/>
              <w:rPr>
                <w:sz w:val="18"/>
              </w:rPr>
            </w:pPr>
            <w:r w:rsidRPr="00E174E1">
              <w:rPr>
                <w:sz w:val="18"/>
              </w:rPr>
              <w:t>1</w:t>
            </w:r>
            <w:r w:rsidRPr="00E174E1">
              <w:rPr>
                <w:i/>
                <w:iCs/>
                <w:sz w:val="18"/>
                <w:vertAlign w:val="superscript"/>
              </w:rPr>
              <w:t>d</w:t>
            </w:r>
          </w:p>
        </w:tc>
        <w:tc>
          <w:tcPr>
            <w:tcW w:w="520" w:type="dxa"/>
            <w:shd w:val="clear" w:color="auto" w:fill="auto"/>
            <w:vAlign w:val="bottom"/>
          </w:tcPr>
          <w:p w14:paraId="41D63B3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2AB1927" w14:textId="77777777" w:rsidR="000C5702" w:rsidRPr="00E174E1" w:rsidRDefault="000C5702" w:rsidP="000C5702">
            <w:pPr>
              <w:suppressAutoHyphens w:val="0"/>
              <w:spacing w:before="40" w:after="40" w:line="220" w:lineRule="exact"/>
              <w:jc w:val="right"/>
              <w:rPr>
                <w:sz w:val="18"/>
              </w:rPr>
            </w:pPr>
            <w:r w:rsidRPr="00E174E1">
              <w:rPr>
                <w:sz w:val="18"/>
              </w:rPr>
              <w:t>2</w:t>
            </w:r>
          </w:p>
        </w:tc>
      </w:tr>
      <w:tr w:rsidR="000C5702" w:rsidRPr="00E174E1" w14:paraId="519AE1D7" w14:textId="77777777" w:rsidTr="000C5702">
        <w:tc>
          <w:tcPr>
            <w:tcW w:w="1842" w:type="dxa"/>
            <w:shd w:val="clear" w:color="auto" w:fill="auto"/>
            <w:hideMark/>
          </w:tcPr>
          <w:p w14:paraId="1B1D4639" w14:textId="77777777" w:rsidR="000C5702" w:rsidRPr="00E174E1" w:rsidRDefault="000C5702" w:rsidP="000C5702">
            <w:pPr>
              <w:suppressAutoHyphens w:val="0"/>
              <w:spacing w:before="40" w:after="40" w:line="220" w:lineRule="exact"/>
              <w:rPr>
                <w:sz w:val="18"/>
              </w:rPr>
            </w:pPr>
            <w:r w:rsidRPr="00E174E1">
              <w:rPr>
                <w:sz w:val="18"/>
              </w:rPr>
              <w:t>Oman</w:t>
            </w:r>
          </w:p>
        </w:tc>
        <w:tc>
          <w:tcPr>
            <w:tcW w:w="518" w:type="dxa"/>
            <w:shd w:val="clear" w:color="auto" w:fill="auto"/>
            <w:vAlign w:val="bottom"/>
            <w:hideMark/>
          </w:tcPr>
          <w:p w14:paraId="4D1BC9B4"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E15E5C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91D69B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286CC06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F1E417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6C1D9A7"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5C7C5B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5BF7F20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20D423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1B16CD3" w14:textId="77777777" w:rsidR="000C5702" w:rsidRPr="00E174E1" w:rsidRDefault="000C5702" w:rsidP="000C5702">
            <w:pPr>
              <w:suppressAutoHyphens w:val="0"/>
              <w:spacing w:before="40" w:after="40" w:line="220" w:lineRule="exact"/>
              <w:jc w:val="right"/>
              <w:rPr>
                <w:sz w:val="18"/>
              </w:rPr>
            </w:pPr>
            <w:r w:rsidRPr="00E174E1">
              <w:rPr>
                <w:sz w:val="18"/>
              </w:rPr>
              <w:t>1</w:t>
            </w:r>
            <w:r w:rsidRPr="00E174E1">
              <w:rPr>
                <w:i/>
                <w:iCs/>
                <w:sz w:val="18"/>
                <w:vertAlign w:val="superscript"/>
              </w:rPr>
              <w:t>d</w:t>
            </w:r>
          </w:p>
        </w:tc>
        <w:tc>
          <w:tcPr>
            <w:tcW w:w="520" w:type="dxa"/>
            <w:shd w:val="clear" w:color="auto" w:fill="auto"/>
            <w:vAlign w:val="bottom"/>
            <w:hideMark/>
          </w:tcPr>
          <w:p w14:paraId="6EA8D3B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5DCFC184"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63FC64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57A6B67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1B39654" w14:textId="77777777" w:rsidR="000C5702" w:rsidRPr="00E174E1" w:rsidRDefault="000C5702" w:rsidP="000C5702">
            <w:pPr>
              <w:suppressAutoHyphens w:val="0"/>
              <w:spacing w:before="40" w:after="40" w:line="220" w:lineRule="exact"/>
              <w:jc w:val="right"/>
              <w:rPr>
                <w:sz w:val="18"/>
              </w:rPr>
            </w:pPr>
            <w:r w:rsidRPr="00E174E1">
              <w:rPr>
                <w:sz w:val="18"/>
              </w:rPr>
              <w:t>1</w:t>
            </w:r>
          </w:p>
        </w:tc>
      </w:tr>
      <w:tr w:rsidR="000C5702" w:rsidRPr="00E174E1" w14:paraId="1013EFE7" w14:textId="77777777" w:rsidTr="000C5702">
        <w:tc>
          <w:tcPr>
            <w:tcW w:w="1842" w:type="dxa"/>
            <w:shd w:val="clear" w:color="auto" w:fill="auto"/>
            <w:hideMark/>
          </w:tcPr>
          <w:p w14:paraId="3DD6E054" w14:textId="77777777" w:rsidR="000C5702" w:rsidRPr="00E174E1" w:rsidRDefault="000C5702" w:rsidP="000C5702">
            <w:pPr>
              <w:suppressAutoHyphens w:val="0"/>
              <w:spacing w:before="40" w:after="40" w:line="220" w:lineRule="exact"/>
              <w:rPr>
                <w:sz w:val="18"/>
              </w:rPr>
            </w:pPr>
            <w:r w:rsidRPr="00E174E1">
              <w:rPr>
                <w:sz w:val="18"/>
              </w:rPr>
              <w:t>Paraguay</w:t>
            </w:r>
          </w:p>
        </w:tc>
        <w:tc>
          <w:tcPr>
            <w:tcW w:w="518" w:type="dxa"/>
            <w:shd w:val="clear" w:color="auto" w:fill="auto"/>
            <w:vAlign w:val="bottom"/>
            <w:hideMark/>
          </w:tcPr>
          <w:p w14:paraId="7768CD94"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AA3A98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3AB057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12FCADC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2A24F3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7C651E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E4162C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2D77B5A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47F97A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DEA14C0"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hideMark/>
          </w:tcPr>
          <w:p w14:paraId="682AC1DF"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4B5C63B9"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26A96A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3E21AA4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C8F49EE" w14:textId="77777777" w:rsidR="000C5702" w:rsidRPr="00E174E1" w:rsidRDefault="000C5702" w:rsidP="000C5702">
            <w:pPr>
              <w:suppressAutoHyphens w:val="0"/>
              <w:spacing w:before="40" w:after="40" w:line="220" w:lineRule="exact"/>
              <w:jc w:val="right"/>
              <w:rPr>
                <w:sz w:val="18"/>
              </w:rPr>
            </w:pPr>
            <w:r w:rsidRPr="00E174E1">
              <w:rPr>
                <w:sz w:val="18"/>
              </w:rPr>
              <w:t>1</w:t>
            </w:r>
          </w:p>
        </w:tc>
      </w:tr>
      <w:tr w:rsidR="000C5702" w:rsidRPr="00E174E1" w14:paraId="7EAA65BB" w14:textId="77777777" w:rsidTr="000C5702">
        <w:tc>
          <w:tcPr>
            <w:tcW w:w="1842" w:type="dxa"/>
            <w:shd w:val="clear" w:color="auto" w:fill="auto"/>
            <w:hideMark/>
          </w:tcPr>
          <w:p w14:paraId="67E72C7C" w14:textId="77777777" w:rsidR="000C5702" w:rsidRPr="00E174E1" w:rsidRDefault="000C5702" w:rsidP="000C5702">
            <w:pPr>
              <w:suppressAutoHyphens w:val="0"/>
              <w:spacing w:before="40" w:after="40" w:line="220" w:lineRule="exact"/>
              <w:rPr>
                <w:sz w:val="18"/>
              </w:rPr>
            </w:pPr>
            <w:r w:rsidRPr="00E174E1">
              <w:rPr>
                <w:sz w:val="18"/>
              </w:rPr>
              <w:t>Pérou</w:t>
            </w:r>
          </w:p>
        </w:tc>
        <w:tc>
          <w:tcPr>
            <w:tcW w:w="518" w:type="dxa"/>
            <w:shd w:val="clear" w:color="auto" w:fill="auto"/>
            <w:vAlign w:val="bottom"/>
            <w:hideMark/>
          </w:tcPr>
          <w:p w14:paraId="2AA27A6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63E5D5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190AF7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76A8840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9DD0C68"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031B6F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E44082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52F8A60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806B57C" w14:textId="77777777" w:rsidR="000C5702" w:rsidRPr="00E174E1" w:rsidRDefault="000C5702" w:rsidP="000C5702">
            <w:pPr>
              <w:suppressAutoHyphens w:val="0"/>
              <w:spacing w:before="40" w:after="40" w:line="220" w:lineRule="exact"/>
              <w:jc w:val="right"/>
              <w:rPr>
                <w:sz w:val="18"/>
              </w:rPr>
            </w:pPr>
            <w:r w:rsidRPr="00E174E1">
              <w:rPr>
                <w:sz w:val="18"/>
              </w:rPr>
              <w:t>14</w:t>
            </w:r>
          </w:p>
        </w:tc>
        <w:tc>
          <w:tcPr>
            <w:tcW w:w="520" w:type="dxa"/>
            <w:shd w:val="clear" w:color="auto" w:fill="auto"/>
            <w:vAlign w:val="bottom"/>
            <w:hideMark/>
          </w:tcPr>
          <w:p w14:paraId="246D267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A68B96F"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6E9E9EE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642097C"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tcPr>
          <w:p w14:paraId="3E72BBA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296CFB0" w14:textId="77777777" w:rsidR="000C5702" w:rsidRPr="00E174E1" w:rsidRDefault="000C5702" w:rsidP="000C5702">
            <w:pPr>
              <w:suppressAutoHyphens w:val="0"/>
              <w:spacing w:before="40" w:after="40" w:line="220" w:lineRule="exact"/>
              <w:jc w:val="right"/>
              <w:rPr>
                <w:sz w:val="18"/>
              </w:rPr>
            </w:pPr>
            <w:r w:rsidRPr="00E174E1">
              <w:rPr>
                <w:sz w:val="18"/>
              </w:rPr>
              <w:t>15</w:t>
            </w:r>
          </w:p>
        </w:tc>
      </w:tr>
      <w:tr w:rsidR="000C5702" w:rsidRPr="00E174E1" w14:paraId="529D51F7" w14:textId="77777777" w:rsidTr="000C5702">
        <w:tc>
          <w:tcPr>
            <w:tcW w:w="1842" w:type="dxa"/>
            <w:shd w:val="clear" w:color="auto" w:fill="auto"/>
            <w:hideMark/>
          </w:tcPr>
          <w:p w14:paraId="6A0DAC1F" w14:textId="77777777" w:rsidR="000C5702" w:rsidRPr="00E174E1" w:rsidRDefault="000C5702" w:rsidP="000C5702">
            <w:pPr>
              <w:suppressAutoHyphens w:val="0"/>
              <w:spacing w:before="40" w:after="40" w:line="220" w:lineRule="exact"/>
              <w:rPr>
                <w:sz w:val="18"/>
              </w:rPr>
            </w:pPr>
            <w:r w:rsidRPr="00E174E1">
              <w:rPr>
                <w:sz w:val="18"/>
              </w:rPr>
              <w:t>Slovaquie</w:t>
            </w:r>
          </w:p>
        </w:tc>
        <w:tc>
          <w:tcPr>
            <w:tcW w:w="518" w:type="dxa"/>
            <w:shd w:val="clear" w:color="auto" w:fill="auto"/>
            <w:vAlign w:val="bottom"/>
            <w:hideMark/>
          </w:tcPr>
          <w:p w14:paraId="2990FE6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A7C606D"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08C197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29BA3C08"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89DC928"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83B03F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B13B494"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1E038528"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8181EE2"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hideMark/>
          </w:tcPr>
          <w:p w14:paraId="2065854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1B742C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1E89661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81D869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3FC16F0D"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ACE2CE5" w14:textId="77777777" w:rsidR="000C5702" w:rsidRPr="00E174E1" w:rsidRDefault="000C5702" w:rsidP="000C5702">
            <w:pPr>
              <w:suppressAutoHyphens w:val="0"/>
              <w:spacing w:before="40" w:after="40" w:line="220" w:lineRule="exact"/>
              <w:jc w:val="right"/>
              <w:rPr>
                <w:sz w:val="18"/>
              </w:rPr>
            </w:pPr>
            <w:r w:rsidRPr="00E174E1">
              <w:rPr>
                <w:sz w:val="18"/>
              </w:rPr>
              <w:t>1</w:t>
            </w:r>
          </w:p>
        </w:tc>
      </w:tr>
      <w:tr w:rsidR="000C5702" w:rsidRPr="00E174E1" w14:paraId="654AC24B" w14:textId="77777777" w:rsidTr="000C5702">
        <w:tc>
          <w:tcPr>
            <w:tcW w:w="1842" w:type="dxa"/>
            <w:shd w:val="clear" w:color="auto" w:fill="auto"/>
            <w:hideMark/>
          </w:tcPr>
          <w:p w14:paraId="785E4579" w14:textId="77777777" w:rsidR="000C5702" w:rsidRPr="00E174E1" w:rsidRDefault="000C5702" w:rsidP="000C5702">
            <w:pPr>
              <w:suppressAutoHyphens w:val="0"/>
              <w:spacing w:before="40" w:after="40" w:line="220" w:lineRule="exact"/>
              <w:rPr>
                <w:sz w:val="18"/>
              </w:rPr>
            </w:pPr>
            <w:r w:rsidRPr="00E174E1">
              <w:rPr>
                <w:sz w:val="18"/>
              </w:rPr>
              <w:t>Soudan</w:t>
            </w:r>
          </w:p>
        </w:tc>
        <w:tc>
          <w:tcPr>
            <w:tcW w:w="518" w:type="dxa"/>
            <w:shd w:val="clear" w:color="auto" w:fill="auto"/>
            <w:vAlign w:val="bottom"/>
            <w:hideMark/>
          </w:tcPr>
          <w:p w14:paraId="539C1D8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724C318"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85D3268"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3A638C9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81510F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B3794B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E51F06D"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4881507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3F8373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46B71AF" w14:textId="77777777" w:rsidR="000C5702" w:rsidRPr="00E174E1" w:rsidRDefault="000C5702" w:rsidP="000C5702">
            <w:pPr>
              <w:suppressAutoHyphens w:val="0"/>
              <w:spacing w:before="40" w:after="40" w:line="220" w:lineRule="exact"/>
              <w:jc w:val="right"/>
              <w:rPr>
                <w:sz w:val="18"/>
              </w:rPr>
            </w:pPr>
            <w:r w:rsidRPr="00E174E1">
              <w:rPr>
                <w:sz w:val="18"/>
              </w:rPr>
              <w:t xml:space="preserve">- </w:t>
            </w:r>
          </w:p>
        </w:tc>
        <w:tc>
          <w:tcPr>
            <w:tcW w:w="520" w:type="dxa"/>
            <w:shd w:val="clear" w:color="auto" w:fill="auto"/>
            <w:vAlign w:val="bottom"/>
            <w:hideMark/>
          </w:tcPr>
          <w:p w14:paraId="28F4F03C"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19" w:type="dxa"/>
            <w:shd w:val="clear" w:color="auto" w:fill="auto"/>
            <w:vAlign w:val="bottom"/>
            <w:hideMark/>
          </w:tcPr>
          <w:p w14:paraId="57B10756" w14:textId="77777777" w:rsidR="000C5702" w:rsidRPr="00E174E1" w:rsidRDefault="000C5702" w:rsidP="000C5702">
            <w:pPr>
              <w:suppressAutoHyphens w:val="0"/>
              <w:spacing w:before="40" w:after="40" w:line="220" w:lineRule="exact"/>
              <w:jc w:val="right"/>
              <w:rPr>
                <w:sz w:val="18"/>
              </w:rPr>
            </w:pPr>
            <w:r w:rsidRPr="00E174E1">
              <w:rPr>
                <w:sz w:val="18"/>
              </w:rPr>
              <w:t>2</w:t>
            </w:r>
          </w:p>
        </w:tc>
        <w:tc>
          <w:tcPr>
            <w:tcW w:w="520" w:type="dxa"/>
            <w:shd w:val="clear" w:color="auto" w:fill="auto"/>
            <w:vAlign w:val="bottom"/>
            <w:hideMark/>
          </w:tcPr>
          <w:p w14:paraId="3D734A68" w14:textId="77777777" w:rsidR="000C5702" w:rsidRPr="00E174E1" w:rsidRDefault="000C5702" w:rsidP="000C5702">
            <w:pPr>
              <w:suppressAutoHyphens w:val="0"/>
              <w:spacing w:before="40" w:after="40" w:line="220" w:lineRule="exact"/>
              <w:jc w:val="right"/>
              <w:rPr>
                <w:sz w:val="18"/>
              </w:rPr>
            </w:pPr>
            <w:r w:rsidRPr="00E174E1">
              <w:rPr>
                <w:sz w:val="18"/>
              </w:rPr>
              <w:t>12</w:t>
            </w:r>
          </w:p>
        </w:tc>
        <w:tc>
          <w:tcPr>
            <w:tcW w:w="520" w:type="dxa"/>
            <w:shd w:val="clear" w:color="auto" w:fill="auto"/>
            <w:vAlign w:val="bottom"/>
          </w:tcPr>
          <w:p w14:paraId="0AFA3B4C" w14:textId="77777777" w:rsidR="000C5702" w:rsidRPr="00E174E1" w:rsidRDefault="000C5702" w:rsidP="000C5702">
            <w:pPr>
              <w:suppressAutoHyphens w:val="0"/>
              <w:spacing w:before="40" w:after="40" w:line="220" w:lineRule="exact"/>
              <w:jc w:val="right"/>
              <w:rPr>
                <w:sz w:val="18"/>
              </w:rPr>
            </w:pPr>
            <w:r w:rsidRPr="00E174E1">
              <w:rPr>
                <w:sz w:val="18"/>
              </w:rPr>
              <w:t>2</w:t>
            </w:r>
          </w:p>
        </w:tc>
        <w:tc>
          <w:tcPr>
            <w:tcW w:w="520" w:type="dxa"/>
            <w:shd w:val="clear" w:color="auto" w:fill="auto"/>
            <w:vAlign w:val="bottom"/>
            <w:hideMark/>
          </w:tcPr>
          <w:p w14:paraId="3CC178F9" w14:textId="77777777" w:rsidR="000C5702" w:rsidRPr="00E174E1" w:rsidRDefault="000C5702" w:rsidP="000C5702">
            <w:pPr>
              <w:suppressAutoHyphens w:val="0"/>
              <w:spacing w:before="40" w:after="40" w:line="220" w:lineRule="exact"/>
              <w:jc w:val="right"/>
              <w:rPr>
                <w:sz w:val="18"/>
              </w:rPr>
            </w:pPr>
            <w:r w:rsidRPr="00E174E1">
              <w:rPr>
                <w:sz w:val="18"/>
              </w:rPr>
              <w:t>17</w:t>
            </w:r>
          </w:p>
        </w:tc>
      </w:tr>
      <w:tr w:rsidR="000C5702" w:rsidRPr="00E174E1" w14:paraId="12185A0F" w14:textId="77777777" w:rsidTr="000C5702">
        <w:tc>
          <w:tcPr>
            <w:tcW w:w="1842" w:type="dxa"/>
            <w:shd w:val="clear" w:color="auto" w:fill="auto"/>
            <w:hideMark/>
          </w:tcPr>
          <w:p w14:paraId="000CAF49" w14:textId="77777777" w:rsidR="000C5702" w:rsidRPr="00E174E1" w:rsidRDefault="000C5702" w:rsidP="000C5702">
            <w:pPr>
              <w:suppressAutoHyphens w:val="0"/>
              <w:spacing w:before="40" w:after="40" w:line="220" w:lineRule="exact"/>
              <w:rPr>
                <w:sz w:val="18"/>
              </w:rPr>
            </w:pPr>
            <w:r w:rsidRPr="00E174E1">
              <w:rPr>
                <w:sz w:val="18"/>
              </w:rPr>
              <w:t>Sri Lanka</w:t>
            </w:r>
          </w:p>
        </w:tc>
        <w:tc>
          <w:tcPr>
            <w:tcW w:w="518" w:type="dxa"/>
            <w:shd w:val="clear" w:color="auto" w:fill="auto"/>
            <w:vAlign w:val="bottom"/>
            <w:hideMark/>
          </w:tcPr>
          <w:p w14:paraId="01AD368D"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D12671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609906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67F585E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11FAC17"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719C3C6"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hideMark/>
          </w:tcPr>
          <w:p w14:paraId="42785F77"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1EF33E9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4B4B89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41B3ABF"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3A997D1"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0C31EC05"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2382D0B"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tcPr>
          <w:p w14:paraId="7024E5C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290A50A" w14:textId="77777777" w:rsidR="000C5702" w:rsidRPr="00E174E1" w:rsidRDefault="000C5702" w:rsidP="000C5702">
            <w:pPr>
              <w:suppressAutoHyphens w:val="0"/>
              <w:spacing w:before="40" w:after="40" w:line="220" w:lineRule="exact"/>
              <w:jc w:val="right"/>
              <w:rPr>
                <w:sz w:val="18"/>
              </w:rPr>
            </w:pPr>
            <w:r w:rsidRPr="00E174E1">
              <w:rPr>
                <w:sz w:val="18"/>
              </w:rPr>
              <w:t>2</w:t>
            </w:r>
          </w:p>
        </w:tc>
      </w:tr>
      <w:tr w:rsidR="000C5702" w:rsidRPr="00E174E1" w14:paraId="27754270" w14:textId="77777777" w:rsidTr="000C5702">
        <w:tc>
          <w:tcPr>
            <w:tcW w:w="1842" w:type="dxa"/>
            <w:shd w:val="clear" w:color="auto" w:fill="auto"/>
            <w:hideMark/>
          </w:tcPr>
          <w:p w14:paraId="4B43BABB" w14:textId="77777777" w:rsidR="000C5702" w:rsidRPr="00E174E1" w:rsidRDefault="000C5702" w:rsidP="000C5702">
            <w:pPr>
              <w:suppressAutoHyphens w:val="0"/>
              <w:spacing w:before="40" w:after="40" w:line="220" w:lineRule="exact"/>
              <w:rPr>
                <w:sz w:val="18"/>
              </w:rPr>
            </w:pPr>
            <w:r w:rsidRPr="00E174E1">
              <w:rPr>
                <w:sz w:val="18"/>
              </w:rPr>
              <w:t>Togo</w:t>
            </w:r>
          </w:p>
        </w:tc>
        <w:tc>
          <w:tcPr>
            <w:tcW w:w="518" w:type="dxa"/>
            <w:shd w:val="clear" w:color="auto" w:fill="auto"/>
            <w:vAlign w:val="bottom"/>
            <w:hideMark/>
          </w:tcPr>
          <w:p w14:paraId="005F6424"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6691622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26EC73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1EDE2DF4"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C95A58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3FB4B1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A7C632E" w14:textId="77777777" w:rsidR="000C5702" w:rsidRPr="00E174E1" w:rsidRDefault="000C5702" w:rsidP="000C5702">
            <w:pPr>
              <w:suppressAutoHyphens w:val="0"/>
              <w:spacing w:before="40" w:after="40" w:line="220" w:lineRule="exact"/>
              <w:jc w:val="right"/>
              <w:rPr>
                <w:sz w:val="18"/>
              </w:rPr>
            </w:pPr>
            <w:r w:rsidRPr="00E174E1">
              <w:rPr>
                <w:sz w:val="18"/>
              </w:rPr>
              <w:t>2</w:t>
            </w:r>
          </w:p>
        </w:tc>
        <w:tc>
          <w:tcPr>
            <w:tcW w:w="519" w:type="dxa"/>
            <w:shd w:val="clear" w:color="auto" w:fill="auto"/>
            <w:vAlign w:val="bottom"/>
            <w:hideMark/>
          </w:tcPr>
          <w:p w14:paraId="10F5D3E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1CEDF85"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hideMark/>
          </w:tcPr>
          <w:p w14:paraId="3861B74D"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7C1D17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018DFA4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EC66DA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5D69519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C6B324B" w14:textId="77777777" w:rsidR="000C5702" w:rsidRPr="00E174E1" w:rsidRDefault="000C5702" w:rsidP="000C5702">
            <w:pPr>
              <w:suppressAutoHyphens w:val="0"/>
              <w:spacing w:before="40" w:after="40" w:line="220" w:lineRule="exact"/>
              <w:jc w:val="right"/>
              <w:rPr>
                <w:sz w:val="18"/>
              </w:rPr>
            </w:pPr>
            <w:r w:rsidRPr="00E174E1">
              <w:rPr>
                <w:sz w:val="18"/>
              </w:rPr>
              <w:t>3</w:t>
            </w:r>
          </w:p>
        </w:tc>
      </w:tr>
      <w:tr w:rsidR="000C5702" w:rsidRPr="00E174E1" w14:paraId="71233A40" w14:textId="77777777" w:rsidTr="000C5702">
        <w:tc>
          <w:tcPr>
            <w:tcW w:w="1842" w:type="dxa"/>
            <w:shd w:val="clear" w:color="auto" w:fill="auto"/>
            <w:hideMark/>
          </w:tcPr>
          <w:p w14:paraId="58827856" w14:textId="77777777" w:rsidR="000C5702" w:rsidRPr="00E174E1" w:rsidRDefault="000C5702" w:rsidP="000C5702">
            <w:pPr>
              <w:suppressAutoHyphens w:val="0"/>
              <w:spacing w:before="40" w:after="40" w:line="220" w:lineRule="exact"/>
              <w:rPr>
                <w:sz w:val="18"/>
              </w:rPr>
            </w:pPr>
            <w:r w:rsidRPr="00E174E1">
              <w:rPr>
                <w:sz w:val="18"/>
              </w:rPr>
              <w:t>Tunisie</w:t>
            </w:r>
          </w:p>
        </w:tc>
        <w:tc>
          <w:tcPr>
            <w:tcW w:w="518" w:type="dxa"/>
            <w:shd w:val="clear" w:color="auto" w:fill="auto"/>
            <w:vAlign w:val="bottom"/>
            <w:hideMark/>
          </w:tcPr>
          <w:p w14:paraId="204F572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ED054AF"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394D704D"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6ADA12AF"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4B0BC62D"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1DBE76E7"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EE44B7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0730F6DF"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shd w:val="clear" w:color="auto" w:fill="auto"/>
            <w:vAlign w:val="bottom"/>
            <w:hideMark/>
          </w:tcPr>
          <w:p w14:paraId="7C7B712C"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26B18C9D"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046C1E9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shd w:val="clear" w:color="auto" w:fill="auto"/>
            <w:vAlign w:val="bottom"/>
            <w:hideMark/>
          </w:tcPr>
          <w:p w14:paraId="42DEE34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7BC29CEB"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tcPr>
          <w:p w14:paraId="740ADA0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shd w:val="clear" w:color="auto" w:fill="auto"/>
            <w:vAlign w:val="bottom"/>
            <w:hideMark/>
          </w:tcPr>
          <w:p w14:paraId="5F5C407F" w14:textId="77777777" w:rsidR="000C5702" w:rsidRPr="00E174E1" w:rsidRDefault="000C5702" w:rsidP="000C5702">
            <w:pPr>
              <w:suppressAutoHyphens w:val="0"/>
              <w:spacing w:before="40" w:after="40" w:line="220" w:lineRule="exact"/>
              <w:jc w:val="right"/>
              <w:rPr>
                <w:sz w:val="18"/>
              </w:rPr>
            </w:pPr>
            <w:r w:rsidRPr="00E174E1">
              <w:rPr>
                <w:sz w:val="18"/>
              </w:rPr>
              <w:t>1</w:t>
            </w:r>
          </w:p>
        </w:tc>
      </w:tr>
      <w:tr w:rsidR="000C5702" w:rsidRPr="00E174E1" w14:paraId="74E5CF29" w14:textId="77777777" w:rsidTr="000C5702">
        <w:tc>
          <w:tcPr>
            <w:tcW w:w="1842" w:type="dxa"/>
            <w:tcBorders>
              <w:bottom w:val="single" w:sz="4" w:space="0" w:color="auto"/>
            </w:tcBorders>
            <w:shd w:val="clear" w:color="auto" w:fill="auto"/>
            <w:hideMark/>
          </w:tcPr>
          <w:p w14:paraId="6F7E9B97" w14:textId="77777777" w:rsidR="000C5702" w:rsidRPr="00E174E1" w:rsidRDefault="000C5702" w:rsidP="000C5702">
            <w:pPr>
              <w:suppressAutoHyphens w:val="0"/>
              <w:spacing w:before="40" w:after="40" w:line="220" w:lineRule="exact"/>
              <w:rPr>
                <w:sz w:val="18"/>
              </w:rPr>
            </w:pPr>
            <w:r w:rsidRPr="00E174E1">
              <w:rPr>
                <w:sz w:val="18"/>
              </w:rPr>
              <w:t>Ukraine</w:t>
            </w:r>
          </w:p>
        </w:tc>
        <w:tc>
          <w:tcPr>
            <w:tcW w:w="518" w:type="dxa"/>
            <w:tcBorders>
              <w:bottom w:val="single" w:sz="4" w:space="0" w:color="auto"/>
            </w:tcBorders>
            <w:shd w:val="clear" w:color="auto" w:fill="auto"/>
            <w:vAlign w:val="bottom"/>
            <w:hideMark/>
          </w:tcPr>
          <w:p w14:paraId="6723D0E3"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tcBorders>
              <w:bottom w:val="single" w:sz="4" w:space="0" w:color="auto"/>
            </w:tcBorders>
            <w:shd w:val="clear" w:color="auto" w:fill="auto"/>
            <w:vAlign w:val="bottom"/>
            <w:hideMark/>
          </w:tcPr>
          <w:p w14:paraId="641176FE"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tcBorders>
              <w:bottom w:val="single" w:sz="4" w:space="0" w:color="auto"/>
            </w:tcBorders>
            <w:shd w:val="clear" w:color="auto" w:fill="auto"/>
            <w:vAlign w:val="bottom"/>
            <w:hideMark/>
          </w:tcPr>
          <w:p w14:paraId="0D0EE90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tcBorders>
              <w:bottom w:val="single" w:sz="4" w:space="0" w:color="auto"/>
            </w:tcBorders>
            <w:shd w:val="clear" w:color="auto" w:fill="auto"/>
            <w:vAlign w:val="bottom"/>
            <w:hideMark/>
          </w:tcPr>
          <w:p w14:paraId="100DB97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tcBorders>
              <w:bottom w:val="single" w:sz="4" w:space="0" w:color="auto"/>
            </w:tcBorders>
            <w:shd w:val="clear" w:color="auto" w:fill="auto"/>
            <w:vAlign w:val="bottom"/>
            <w:hideMark/>
          </w:tcPr>
          <w:p w14:paraId="798FAAA4"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tcBorders>
              <w:bottom w:val="single" w:sz="4" w:space="0" w:color="auto"/>
            </w:tcBorders>
            <w:shd w:val="clear" w:color="auto" w:fill="auto"/>
            <w:vAlign w:val="bottom"/>
            <w:hideMark/>
          </w:tcPr>
          <w:p w14:paraId="1792552F"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tcBorders>
              <w:bottom w:val="single" w:sz="4" w:space="0" w:color="auto"/>
            </w:tcBorders>
            <w:shd w:val="clear" w:color="auto" w:fill="auto"/>
            <w:vAlign w:val="bottom"/>
            <w:hideMark/>
          </w:tcPr>
          <w:p w14:paraId="63DAAC70"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19" w:type="dxa"/>
            <w:tcBorders>
              <w:bottom w:val="single" w:sz="4" w:space="0" w:color="auto"/>
            </w:tcBorders>
            <w:shd w:val="clear" w:color="auto" w:fill="auto"/>
            <w:vAlign w:val="bottom"/>
            <w:hideMark/>
          </w:tcPr>
          <w:p w14:paraId="57161FA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tcBorders>
              <w:bottom w:val="single" w:sz="4" w:space="0" w:color="auto"/>
            </w:tcBorders>
            <w:shd w:val="clear" w:color="auto" w:fill="auto"/>
            <w:vAlign w:val="bottom"/>
            <w:hideMark/>
          </w:tcPr>
          <w:p w14:paraId="06C910C7"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tcBorders>
              <w:bottom w:val="single" w:sz="4" w:space="0" w:color="auto"/>
            </w:tcBorders>
            <w:shd w:val="clear" w:color="auto" w:fill="auto"/>
            <w:vAlign w:val="bottom"/>
            <w:hideMark/>
          </w:tcPr>
          <w:p w14:paraId="6A95643A"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tcBorders>
              <w:bottom w:val="single" w:sz="4" w:space="0" w:color="auto"/>
            </w:tcBorders>
            <w:shd w:val="clear" w:color="auto" w:fill="auto"/>
            <w:vAlign w:val="bottom"/>
            <w:hideMark/>
          </w:tcPr>
          <w:p w14:paraId="0032FF48" w14:textId="77777777" w:rsidR="000C5702" w:rsidRPr="00E174E1" w:rsidRDefault="000C5702" w:rsidP="000C5702">
            <w:pPr>
              <w:suppressAutoHyphens w:val="0"/>
              <w:spacing w:before="40" w:after="40" w:line="220" w:lineRule="exact"/>
              <w:jc w:val="right"/>
              <w:rPr>
                <w:sz w:val="18"/>
              </w:rPr>
            </w:pPr>
            <w:r w:rsidRPr="00E174E1">
              <w:rPr>
                <w:sz w:val="18"/>
              </w:rPr>
              <w:t>3</w:t>
            </w:r>
          </w:p>
        </w:tc>
        <w:tc>
          <w:tcPr>
            <w:tcW w:w="519" w:type="dxa"/>
            <w:tcBorders>
              <w:bottom w:val="single" w:sz="4" w:space="0" w:color="auto"/>
            </w:tcBorders>
            <w:shd w:val="clear" w:color="auto" w:fill="auto"/>
            <w:vAlign w:val="bottom"/>
            <w:hideMark/>
          </w:tcPr>
          <w:p w14:paraId="3F782A73" w14:textId="77777777" w:rsidR="000C5702" w:rsidRPr="00E174E1" w:rsidRDefault="000C5702" w:rsidP="000C5702">
            <w:pPr>
              <w:suppressAutoHyphens w:val="0"/>
              <w:spacing w:before="40" w:after="40" w:line="220" w:lineRule="exact"/>
              <w:jc w:val="right"/>
              <w:rPr>
                <w:sz w:val="18"/>
              </w:rPr>
            </w:pPr>
            <w:r w:rsidRPr="00E174E1">
              <w:rPr>
                <w:sz w:val="18"/>
              </w:rPr>
              <w:t>1</w:t>
            </w:r>
          </w:p>
        </w:tc>
        <w:tc>
          <w:tcPr>
            <w:tcW w:w="520" w:type="dxa"/>
            <w:tcBorders>
              <w:bottom w:val="single" w:sz="4" w:space="0" w:color="auto"/>
            </w:tcBorders>
            <w:shd w:val="clear" w:color="auto" w:fill="auto"/>
            <w:vAlign w:val="bottom"/>
            <w:hideMark/>
          </w:tcPr>
          <w:p w14:paraId="00014796"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tcBorders>
              <w:bottom w:val="single" w:sz="4" w:space="0" w:color="auto"/>
            </w:tcBorders>
            <w:shd w:val="clear" w:color="auto" w:fill="auto"/>
            <w:vAlign w:val="bottom"/>
          </w:tcPr>
          <w:p w14:paraId="4C240422" w14:textId="77777777" w:rsidR="000C5702" w:rsidRPr="00E174E1" w:rsidRDefault="000C5702" w:rsidP="000C5702">
            <w:pPr>
              <w:suppressAutoHyphens w:val="0"/>
              <w:spacing w:before="40" w:after="40" w:line="220" w:lineRule="exact"/>
              <w:jc w:val="right"/>
              <w:rPr>
                <w:sz w:val="18"/>
              </w:rPr>
            </w:pPr>
            <w:r w:rsidRPr="00E174E1">
              <w:rPr>
                <w:sz w:val="18"/>
              </w:rPr>
              <w:t>-</w:t>
            </w:r>
          </w:p>
        </w:tc>
        <w:tc>
          <w:tcPr>
            <w:tcW w:w="520" w:type="dxa"/>
            <w:tcBorders>
              <w:bottom w:val="single" w:sz="4" w:space="0" w:color="auto"/>
            </w:tcBorders>
            <w:shd w:val="clear" w:color="auto" w:fill="auto"/>
            <w:vAlign w:val="bottom"/>
            <w:hideMark/>
          </w:tcPr>
          <w:p w14:paraId="1CBF6080" w14:textId="77777777" w:rsidR="000C5702" w:rsidRPr="00E174E1" w:rsidRDefault="000C5702" w:rsidP="000C5702">
            <w:pPr>
              <w:suppressAutoHyphens w:val="0"/>
              <w:spacing w:before="40" w:after="40" w:line="220" w:lineRule="exact"/>
              <w:jc w:val="right"/>
              <w:rPr>
                <w:sz w:val="18"/>
              </w:rPr>
            </w:pPr>
            <w:r w:rsidRPr="00E174E1">
              <w:rPr>
                <w:sz w:val="18"/>
              </w:rPr>
              <w:t>4</w:t>
            </w:r>
          </w:p>
        </w:tc>
      </w:tr>
      <w:tr w:rsidR="000C5702" w:rsidRPr="00E174E1" w14:paraId="387963EB" w14:textId="77777777" w:rsidTr="000C5702">
        <w:tc>
          <w:tcPr>
            <w:tcW w:w="1842" w:type="dxa"/>
            <w:tcBorders>
              <w:top w:val="single" w:sz="4" w:space="0" w:color="auto"/>
              <w:bottom w:val="single" w:sz="12" w:space="0" w:color="auto"/>
            </w:tcBorders>
            <w:shd w:val="clear" w:color="auto" w:fill="auto"/>
            <w:vAlign w:val="center"/>
          </w:tcPr>
          <w:p w14:paraId="2E5F7E55" w14:textId="1ABA0901" w:rsidR="000C5702" w:rsidRPr="00E174E1" w:rsidRDefault="000C5702" w:rsidP="000C5702">
            <w:pPr>
              <w:suppressAutoHyphens w:val="0"/>
              <w:spacing w:before="80" w:after="80" w:line="220" w:lineRule="exact"/>
              <w:ind w:left="283"/>
              <w:rPr>
                <w:b/>
                <w:sz w:val="18"/>
              </w:rPr>
            </w:pPr>
            <w:r w:rsidRPr="00E174E1">
              <w:rPr>
                <w:b/>
                <w:bCs/>
                <w:color w:val="000000"/>
                <w:sz w:val="18"/>
                <w:szCs w:val="18"/>
              </w:rPr>
              <w:t>Total</w:t>
            </w:r>
          </w:p>
        </w:tc>
        <w:tc>
          <w:tcPr>
            <w:tcW w:w="518" w:type="dxa"/>
            <w:tcBorders>
              <w:top w:val="single" w:sz="4" w:space="0" w:color="auto"/>
              <w:bottom w:val="single" w:sz="12" w:space="0" w:color="auto"/>
            </w:tcBorders>
            <w:shd w:val="clear" w:color="auto" w:fill="auto"/>
            <w:vAlign w:val="center"/>
          </w:tcPr>
          <w:p w14:paraId="207E4DF6" w14:textId="6DF8261B" w:rsidR="000C5702" w:rsidRPr="00E174E1" w:rsidRDefault="000C5702" w:rsidP="000C5702">
            <w:pPr>
              <w:suppressAutoHyphens w:val="0"/>
              <w:spacing w:before="80" w:after="80" w:line="220" w:lineRule="exact"/>
              <w:jc w:val="right"/>
              <w:rPr>
                <w:b/>
                <w:sz w:val="18"/>
              </w:rPr>
            </w:pPr>
            <w:r w:rsidRPr="00E174E1">
              <w:rPr>
                <w:b/>
                <w:bCs/>
                <w:color w:val="000000"/>
                <w:sz w:val="18"/>
                <w:szCs w:val="18"/>
              </w:rPr>
              <w:t>5</w:t>
            </w:r>
          </w:p>
        </w:tc>
        <w:tc>
          <w:tcPr>
            <w:tcW w:w="520" w:type="dxa"/>
            <w:tcBorders>
              <w:top w:val="single" w:sz="4" w:space="0" w:color="auto"/>
              <w:bottom w:val="single" w:sz="12" w:space="0" w:color="auto"/>
            </w:tcBorders>
            <w:shd w:val="clear" w:color="auto" w:fill="auto"/>
            <w:vAlign w:val="center"/>
          </w:tcPr>
          <w:p w14:paraId="288189FF" w14:textId="63DAC33B" w:rsidR="000C5702" w:rsidRPr="00E174E1" w:rsidRDefault="000C5702" w:rsidP="000C5702">
            <w:pPr>
              <w:suppressAutoHyphens w:val="0"/>
              <w:spacing w:before="80" w:after="80" w:line="220" w:lineRule="exact"/>
              <w:jc w:val="right"/>
              <w:rPr>
                <w:b/>
                <w:sz w:val="18"/>
              </w:rPr>
            </w:pPr>
            <w:r w:rsidRPr="00E174E1">
              <w:rPr>
                <w:b/>
                <w:bCs/>
                <w:color w:val="000000"/>
                <w:sz w:val="18"/>
                <w:szCs w:val="18"/>
              </w:rPr>
              <w:t>5</w:t>
            </w:r>
          </w:p>
        </w:tc>
        <w:tc>
          <w:tcPr>
            <w:tcW w:w="520" w:type="dxa"/>
            <w:tcBorders>
              <w:top w:val="single" w:sz="4" w:space="0" w:color="auto"/>
              <w:bottom w:val="single" w:sz="12" w:space="0" w:color="auto"/>
            </w:tcBorders>
            <w:shd w:val="clear" w:color="auto" w:fill="auto"/>
            <w:vAlign w:val="center"/>
          </w:tcPr>
          <w:p w14:paraId="0C97B4E3" w14:textId="5A809E26" w:rsidR="000C5702" w:rsidRPr="00E174E1" w:rsidRDefault="000C5702" w:rsidP="000C5702">
            <w:pPr>
              <w:suppressAutoHyphens w:val="0"/>
              <w:spacing w:before="80" w:after="80" w:line="220" w:lineRule="exact"/>
              <w:jc w:val="right"/>
              <w:rPr>
                <w:b/>
                <w:sz w:val="18"/>
              </w:rPr>
            </w:pPr>
            <w:r w:rsidRPr="00E174E1">
              <w:rPr>
                <w:b/>
                <w:bCs/>
                <w:color w:val="000000"/>
                <w:sz w:val="18"/>
                <w:szCs w:val="18"/>
              </w:rPr>
              <w:t>51</w:t>
            </w:r>
          </w:p>
        </w:tc>
        <w:tc>
          <w:tcPr>
            <w:tcW w:w="519" w:type="dxa"/>
            <w:tcBorders>
              <w:top w:val="single" w:sz="4" w:space="0" w:color="auto"/>
              <w:bottom w:val="single" w:sz="12" w:space="0" w:color="auto"/>
            </w:tcBorders>
            <w:shd w:val="clear" w:color="auto" w:fill="auto"/>
            <w:vAlign w:val="center"/>
          </w:tcPr>
          <w:p w14:paraId="33031340" w14:textId="13401157" w:rsidR="000C5702" w:rsidRPr="00E174E1" w:rsidRDefault="000C5702" w:rsidP="000C5702">
            <w:pPr>
              <w:suppressAutoHyphens w:val="0"/>
              <w:spacing w:before="80" w:after="80" w:line="220" w:lineRule="exact"/>
              <w:jc w:val="right"/>
              <w:rPr>
                <w:b/>
                <w:sz w:val="18"/>
              </w:rPr>
            </w:pPr>
            <w:r w:rsidRPr="00E174E1">
              <w:rPr>
                <w:b/>
                <w:bCs/>
                <w:color w:val="000000"/>
                <w:sz w:val="18"/>
                <w:szCs w:val="18"/>
              </w:rPr>
              <w:t>211</w:t>
            </w:r>
          </w:p>
        </w:tc>
        <w:tc>
          <w:tcPr>
            <w:tcW w:w="520" w:type="dxa"/>
            <w:tcBorders>
              <w:top w:val="single" w:sz="4" w:space="0" w:color="auto"/>
              <w:bottom w:val="single" w:sz="12" w:space="0" w:color="auto"/>
            </w:tcBorders>
            <w:shd w:val="clear" w:color="auto" w:fill="auto"/>
            <w:vAlign w:val="center"/>
          </w:tcPr>
          <w:p w14:paraId="18064D3A" w14:textId="1BE601E9" w:rsidR="000C5702" w:rsidRPr="00E174E1" w:rsidRDefault="000C5702" w:rsidP="000C5702">
            <w:pPr>
              <w:suppressAutoHyphens w:val="0"/>
              <w:spacing w:before="80" w:after="80" w:line="220" w:lineRule="exact"/>
              <w:jc w:val="right"/>
              <w:rPr>
                <w:b/>
                <w:sz w:val="18"/>
              </w:rPr>
            </w:pPr>
            <w:r w:rsidRPr="00E174E1">
              <w:rPr>
                <w:b/>
                <w:bCs/>
                <w:color w:val="000000"/>
                <w:sz w:val="18"/>
                <w:szCs w:val="18"/>
              </w:rPr>
              <w:t>85</w:t>
            </w:r>
          </w:p>
        </w:tc>
        <w:tc>
          <w:tcPr>
            <w:tcW w:w="520" w:type="dxa"/>
            <w:tcBorders>
              <w:top w:val="single" w:sz="4" w:space="0" w:color="auto"/>
              <w:bottom w:val="single" w:sz="12" w:space="0" w:color="auto"/>
            </w:tcBorders>
            <w:shd w:val="clear" w:color="auto" w:fill="auto"/>
            <w:vAlign w:val="center"/>
          </w:tcPr>
          <w:p w14:paraId="44CD6EC8" w14:textId="61E4102C" w:rsidR="000C5702" w:rsidRPr="00E174E1" w:rsidRDefault="000C5702" w:rsidP="000C5702">
            <w:pPr>
              <w:suppressAutoHyphens w:val="0"/>
              <w:spacing w:before="80" w:after="80" w:line="220" w:lineRule="exact"/>
              <w:jc w:val="right"/>
              <w:rPr>
                <w:b/>
                <w:sz w:val="18"/>
              </w:rPr>
            </w:pPr>
            <w:r w:rsidRPr="00E174E1">
              <w:rPr>
                <w:b/>
                <w:bCs/>
                <w:color w:val="000000"/>
                <w:sz w:val="18"/>
                <w:szCs w:val="18"/>
              </w:rPr>
              <w:t>86</w:t>
            </w:r>
          </w:p>
        </w:tc>
        <w:tc>
          <w:tcPr>
            <w:tcW w:w="520" w:type="dxa"/>
            <w:tcBorders>
              <w:top w:val="single" w:sz="4" w:space="0" w:color="auto"/>
              <w:bottom w:val="single" w:sz="12" w:space="0" w:color="auto"/>
            </w:tcBorders>
            <w:shd w:val="clear" w:color="auto" w:fill="auto"/>
            <w:vAlign w:val="center"/>
          </w:tcPr>
          <w:p w14:paraId="181FB7CA" w14:textId="054D6199" w:rsidR="000C5702" w:rsidRPr="00E174E1" w:rsidRDefault="000C5702" w:rsidP="000C5702">
            <w:pPr>
              <w:suppressAutoHyphens w:val="0"/>
              <w:spacing w:before="80" w:after="80" w:line="220" w:lineRule="exact"/>
              <w:jc w:val="right"/>
              <w:rPr>
                <w:b/>
                <w:sz w:val="18"/>
              </w:rPr>
            </w:pPr>
            <w:r w:rsidRPr="00E174E1">
              <w:rPr>
                <w:b/>
                <w:bCs/>
                <w:color w:val="000000"/>
                <w:sz w:val="18"/>
                <w:szCs w:val="18"/>
              </w:rPr>
              <w:t>118</w:t>
            </w:r>
          </w:p>
        </w:tc>
        <w:tc>
          <w:tcPr>
            <w:tcW w:w="519" w:type="dxa"/>
            <w:tcBorders>
              <w:top w:val="single" w:sz="4" w:space="0" w:color="auto"/>
              <w:bottom w:val="single" w:sz="12" w:space="0" w:color="auto"/>
            </w:tcBorders>
            <w:shd w:val="clear" w:color="auto" w:fill="auto"/>
            <w:vAlign w:val="center"/>
          </w:tcPr>
          <w:p w14:paraId="13DA7EA7" w14:textId="04A5D67E" w:rsidR="000C5702" w:rsidRPr="00E174E1" w:rsidRDefault="000C5702" w:rsidP="000C5702">
            <w:pPr>
              <w:suppressAutoHyphens w:val="0"/>
              <w:spacing w:before="80" w:after="80" w:line="220" w:lineRule="exact"/>
              <w:jc w:val="right"/>
              <w:rPr>
                <w:b/>
                <w:sz w:val="18"/>
              </w:rPr>
            </w:pPr>
            <w:r w:rsidRPr="00E174E1">
              <w:rPr>
                <w:b/>
                <w:bCs/>
                <w:color w:val="000000"/>
                <w:sz w:val="18"/>
                <w:szCs w:val="18"/>
              </w:rPr>
              <w:t>248</w:t>
            </w:r>
          </w:p>
        </w:tc>
        <w:tc>
          <w:tcPr>
            <w:tcW w:w="520" w:type="dxa"/>
            <w:tcBorders>
              <w:top w:val="single" w:sz="4" w:space="0" w:color="auto"/>
              <w:bottom w:val="single" w:sz="12" w:space="0" w:color="auto"/>
            </w:tcBorders>
            <w:shd w:val="clear" w:color="auto" w:fill="auto"/>
            <w:vAlign w:val="center"/>
          </w:tcPr>
          <w:p w14:paraId="40397DF9" w14:textId="6922642E" w:rsidR="000C5702" w:rsidRPr="00E174E1" w:rsidRDefault="000C5702" w:rsidP="000C5702">
            <w:pPr>
              <w:suppressAutoHyphens w:val="0"/>
              <w:spacing w:before="80" w:after="80" w:line="220" w:lineRule="exact"/>
              <w:jc w:val="right"/>
              <w:rPr>
                <w:b/>
                <w:sz w:val="18"/>
              </w:rPr>
            </w:pPr>
            <w:r w:rsidRPr="00E174E1">
              <w:rPr>
                <w:b/>
                <w:bCs/>
                <w:color w:val="000000"/>
                <w:sz w:val="18"/>
                <w:szCs w:val="18"/>
              </w:rPr>
              <w:t>192</w:t>
            </w:r>
          </w:p>
        </w:tc>
        <w:tc>
          <w:tcPr>
            <w:tcW w:w="520" w:type="dxa"/>
            <w:tcBorders>
              <w:top w:val="single" w:sz="4" w:space="0" w:color="auto"/>
              <w:bottom w:val="single" w:sz="12" w:space="0" w:color="auto"/>
            </w:tcBorders>
            <w:shd w:val="clear" w:color="auto" w:fill="auto"/>
            <w:vAlign w:val="center"/>
          </w:tcPr>
          <w:p w14:paraId="78A280DC" w14:textId="676A32B1" w:rsidR="000C5702" w:rsidRPr="00E174E1" w:rsidRDefault="000C5702" w:rsidP="000C5702">
            <w:pPr>
              <w:suppressAutoHyphens w:val="0"/>
              <w:spacing w:before="80" w:after="80" w:line="220" w:lineRule="exact"/>
              <w:jc w:val="right"/>
              <w:rPr>
                <w:b/>
                <w:sz w:val="18"/>
              </w:rPr>
            </w:pPr>
            <w:r w:rsidRPr="00E174E1">
              <w:rPr>
                <w:b/>
                <w:bCs/>
                <w:color w:val="000000"/>
                <w:sz w:val="18"/>
                <w:szCs w:val="18"/>
              </w:rPr>
              <w:t>459</w:t>
            </w:r>
          </w:p>
        </w:tc>
        <w:tc>
          <w:tcPr>
            <w:tcW w:w="520" w:type="dxa"/>
            <w:tcBorders>
              <w:top w:val="single" w:sz="4" w:space="0" w:color="auto"/>
              <w:bottom w:val="single" w:sz="12" w:space="0" w:color="auto"/>
            </w:tcBorders>
            <w:shd w:val="clear" w:color="auto" w:fill="auto"/>
            <w:vAlign w:val="center"/>
          </w:tcPr>
          <w:p w14:paraId="0D367C19" w14:textId="7027A569" w:rsidR="000C5702" w:rsidRPr="00E174E1" w:rsidRDefault="000C5702" w:rsidP="000C5702">
            <w:pPr>
              <w:suppressAutoHyphens w:val="0"/>
              <w:spacing w:before="80" w:after="80" w:line="220" w:lineRule="exact"/>
              <w:jc w:val="right"/>
              <w:rPr>
                <w:b/>
                <w:sz w:val="18"/>
              </w:rPr>
            </w:pPr>
            <w:r w:rsidRPr="00E174E1">
              <w:rPr>
                <w:b/>
                <w:bCs/>
                <w:color w:val="000000"/>
                <w:sz w:val="18"/>
                <w:szCs w:val="18"/>
              </w:rPr>
              <w:t>100</w:t>
            </w:r>
          </w:p>
        </w:tc>
        <w:tc>
          <w:tcPr>
            <w:tcW w:w="519" w:type="dxa"/>
            <w:tcBorders>
              <w:top w:val="single" w:sz="4" w:space="0" w:color="auto"/>
              <w:bottom w:val="single" w:sz="12" w:space="0" w:color="auto"/>
            </w:tcBorders>
            <w:shd w:val="clear" w:color="auto" w:fill="auto"/>
            <w:vAlign w:val="center"/>
          </w:tcPr>
          <w:p w14:paraId="7E438E70" w14:textId="3C01A9AD" w:rsidR="000C5702" w:rsidRPr="00E174E1" w:rsidRDefault="000C5702" w:rsidP="000C5702">
            <w:pPr>
              <w:suppressAutoHyphens w:val="0"/>
              <w:spacing w:before="80" w:after="80" w:line="220" w:lineRule="exact"/>
              <w:jc w:val="right"/>
              <w:rPr>
                <w:b/>
                <w:sz w:val="18"/>
              </w:rPr>
            </w:pPr>
            <w:r w:rsidRPr="00E174E1">
              <w:rPr>
                <w:b/>
                <w:bCs/>
                <w:color w:val="000000"/>
                <w:sz w:val="18"/>
                <w:szCs w:val="18"/>
              </w:rPr>
              <w:t>121</w:t>
            </w:r>
          </w:p>
        </w:tc>
        <w:tc>
          <w:tcPr>
            <w:tcW w:w="520" w:type="dxa"/>
            <w:tcBorders>
              <w:top w:val="single" w:sz="4" w:space="0" w:color="auto"/>
              <w:bottom w:val="single" w:sz="12" w:space="0" w:color="auto"/>
            </w:tcBorders>
            <w:shd w:val="clear" w:color="auto" w:fill="auto"/>
            <w:vAlign w:val="center"/>
          </w:tcPr>
          <w:p w14:paraId="00BC6A35" w14:textId="26D7277E" w:rsidR="000C5702" w:rsidRPr="00E174E1" w:rsidRDefault="000C5702" w:rsidP="000C5702">
            <w:pPr>
              <w:suppressAutoHyphens w:val="0"/>
              <w:spacing w:before="80" w:after="80" w:line="220" w:lineRule="exact"/>
              <w:jc w:val="right"/>
              <w:rPr>
                <w:b/>
                <w:sz w:val="18"/>
              </w:rPr>
            </w:pPr>
            <w:r w:rsidRPr="00E174E1">
              <w:rPr>
                <w:b/>
                <w:bCs/>
                <w:color w:val="000000"/>
                <w:sz w:val="18"/>
                <w:szCs w:val="18"/>
              </w:rPr>
              <w:t>212</w:t>
            </w:r>
          </w:p>
        </w:tc>
        <w:tc>
          <w:tcPr>
            <w:tcW w:w="520" w:type="dxa"/>
            <w:tcBorders>
              <w:top w:val="single" w:sz="4" w:space="0" w:color="auto"/>
              <w:bottom w:val="single" w:sz="12" w:space="0" w:color="auto"/>
            </w:tcBorders>
            <w:shd w:val="clear" w:color="auto" w:fill="auto"/>
            <w:vAlign w:val="center"/>
          </w:tcPr>
          <w:p w14:paraId="57432F1F" w14:textId="2712D7DA" w:rsidR="000C5702" w:rsidRPr="00E174E1" w:rsidRDefault="000C5702" w:rsidP="000C5702">
            <w:pPr>
              <w:suppressAutoHyphens w:val="0"/>
              <w:spacing w:before="80" w:after="80" w:line="220" w:lineRule="exact"/>
              <w:jc w:val="right"/>
              <w:rPr>
                <w:b/>
                <w:sz w:val="18"/>
              </w:rPr>
            </w:pPr>
            <w:r w:rsidRPr="00E174E1">
              <w:rPr>
                <w:b/>
                <w:bCs/>
                <w:color w:val="000000"/>
                <w:sz w:val="18"/>
                <w:szCs w:val="18"/>
              </w:rPr>
              <w:t>38</w:t>
            </w:r>
          </w:p>
        </w:tc>
        <w:tc>
          <w:tcPr>
            <w:tcW w:w="520" w:type="dxa"/>
            <w:tcBorders>
              <w:top w:val="single" w:sz="4" w:space="0" w:color="auto"/>
              <w:bottom w:val="single" w:sz="12" w:space="0" w:color="auto"/>
            </w:tcBorders>
            <w:shd w:val="clear" w:color="auto" w:fill="auto"/>
            <w:vAlign w:val="center"/>
          </w:tcPr>
          <w:p w14:paraId="4773971F" w14:textId="18EFA030" w:rsidR="000C5702" w:rsidRPr="00E174E1" w:rsidRDefault="000C5702" w:rsidP="000C5702">
            <w:pPr>
              <w:suppressAutoHyphens w:val="0"/>
              <w:spacing w:before="80" w:after="80" w:line="220" w:lineRule="exact"/>
              <w:jc w:val="right"/>
              <w:rPr>
                <w:b/>
                <w:sz w:val="18"/>
              </w:rPr>
            </w:pPr>
            <w:r w:rsidRPr="00E174E1">
              <w:rPr>
                <w:b/>
                <w:bCs/>
                <w:color w:val="000000"/>
                <w:sz w:val="18"/>
                <w:szCs w:val="18"/>
              </w:rPr>
              <w:t>1 931</w:t>
            </w:r>
          </w:p>
        </w:tc>
      </w:tr>
    </w:tbl>
    <w:p w14:paraId="5A9F4B07" w14:textId="15107093" w:rsidR="000C5702" w:rsidRPr="00E174E1" w:rsidRDefault="000C5702" w:rsidP="000C5702">
      <w:pPr>
        <w:spacing w:before="120"/>
        <w:ind w:right="1134" w:firstLine="170"/>
        <w:jc w:val="both"/>
        <w:rPr>
          <w:sz w:val="18"/>
          <w:szCs w:val="18"/>
        </w:rPr>
      </w:pPr>
      <w:proofErr w:type="gramStart"/>
      <w:r w:rsidRPr="00E174E1">
        <w:rPr>
          <w:i/>
          <w:iCs/>
          <w:sz w:val="18"/>
          <w:szCs w:val="18"/>
          <w:vertAlign w:val="superscript"/>
        </w:rPr>
        <w:t>a</w:t>
      </w:r>
      <w:r w:rsidRPr="00E174E1">
        <w:rPr>
          <w:i/>
          <w:iCs/>
          <w:sz w:val="18"/>
          <w:szCs w:val="18"/>
        </w:rPr>
        <w:t xml:space="preserve"> </w:t>
      </w:r>
      <w:r w:rsidRPr="00E174E1">
        <w:rPr>
          <w:i/>
          <w:iCs/>
          <w:sz w:val="18"/>
          <w:szCs w:val="18"/>
        </w:rPr>
        <w:t xml:space="preserve"> </w:t>
      </w:r>
      <w:r w:rsidRPr="00E174E1">
        <w:rPr>
          <w:sz w:val="18"/>
          <w:szCs w:val="18"/>
        </w:rPr>
        <w:t>Au</w:t>
      </w:r>
      <w:proofErr w:type="gramEnd"/>
      <w:r w:rsidRPr="00E174E1">
        <w:rPr>
          <w:sz w:val="18"/>
          <w:szCs w:val="18"/>
        </w:rPr>
        <w:t xml:space="preserve"> 28 février 2025.</w:t>
      </w:r>
    </w:p>
    <w:p w14:paraId="2C0E42E8" w14:textId="5923A409" w:rsidR="000C5702" w:rsidRPr="00E174E1" w:rsidRDefault="000C5702" w:rsidP="000C5702">
      <w:pPr>
        <w:ind w:firstLine="170"/>
        <w:jc w:val="both"/>
        <w:rPr>
          <w:rFonts w:eastAsia="Times New Roman"/>
          <w:sz w:val="18"/>
          <w:szCs w:val="18"/>
        </w:rPr>
      </w:pPr>
      <w:proofErr w:type="gramStart"/>
      <w:r w:rsidRPr="00E174E1">
        <w:rPr>
          <w:i/>
          <w:iCs/>
          <w:sz w:val="18"/>
          <w:szCs w:val="18"/>
          <w:vertAlign w:val="superscript"/>
        </w:rPr>
        <w:t>b</w:t>
      </w:r>
      <w:r w:rsidRPr="00E174E1">
        <w:rPr>
          <w:sz w:val="18"/>
          <w:szCs w:val="18"/>
        </w:rPr>
        <w:t xml:space="preserve"> </w:t>
      </w:r>
      <w:r w:rsidRPr="00E174E1">
        <w:rPr>
          <w:sz w:val="18"/>
          <w:szCs w:val="18"/>
        </w:rPr>
        <w:t xml:space="preserve"> </w:t>
      </w:r>
      <w:r w:rsidRPr="00E174E1">
        <w:rPr>
          <w:sz w:val="18"/>
          <w:szCs w:val="18"/>
        </w:rPr>
        <w:t>Dont</w:t>
      </w:r>
      <w:proofErr w:type="gramEnd"/>
      <w:r w:rsidRPr="00E174E1">
        <w:rPr>
          <w:sz w:val="18"/>
          <w:szCs w:val="18"/>
        </w:rPr>
        <w:t xml:space="preserve"> une ayant fait l</w:t>
      </w:r>
      <w:r w:rsidR="00C02964" w:rsidRPr="00E174E1">
        <w:rPr>
          <w:sz w:val="18"/>
          <w:szCs w:val="18"/>
        </w:rPr>
        <w:t>’</w:t>
      </w:r>
      <w:r w:rsidRPr="00E174E1">
        <w:rPr>
          <w:sz w:val="18"/>
          <w:szCs w:val="18"/>
        </w:rPr>
        <w:t>objet d</w:t>
      </w:r>
      <w:r w:rsidR="00C02964" w:rsidRPr="00E174E1">
        <w:rPr>
          <w:sz w:val="18"/>
          <w:szCs w:val="18"/>
        </w:rPr>
        <w:t>’</w:t>
      </w:r>
      <w:r w:rsidRPr="00E174E1">
        <w:rPr>
          <w:sz w:val="18"/>
          <w:szCs w:val="18"/>
        </w:rPr>
        <w:t>un enregistrement parallèle en vertu du principe d</w:t>
      </w:r>
      <w:r w:rsidR="00C02964" w:rsidRPr="00E174E1">
        <w:rPr>
          <w:sz w:val="18"/>
          <w:szCs w:val="18"/>
        </w:rPr>
        <w:t>’</w:t>
      </w:r>
      <w:r w:rsidRPr="00E174E1">
        <w:rPr>
          <w:sz w:val="18"/>
          <w:szCs w:val="18"/>
        </w:rPr>
        <w:t>entraide judiciaire et de coopération internationale.</w:t>
      </w:r>
    </w:p>
    <w:p w14:paraId="3A297F52" w14:textId="020B01B4" w:rsidR="000C5702" w:rsidRPr="00E174E1" w:rsidRDefault="000C5702" w:rsidP="000C5702">
      <w:pPr>
        <w:ind w:firstLine="170"/>
        <w:jc w:val="both"/>
        <w:rPr>
          <w:rFonts w:eastAsia="Times New Roman"/>
          <w:sz w:val="18"/>
          <w:szCs w:val="18"/>
        </w:rPr>
      </w:pPr>
      <w:proofErr w:type="gramStart"/>
      <w:r w:rsidRPr="00E174E1">
        <w:rPr>
          <w:i/>
          <w:iCs/>
          <w:sz w:val="18"/>
          <w:szCs w:val="18"/>
          <w:vertAlign w:val="superscript"/>
        </w:rPr>
        <w:t>c</w:t>
      </w:r>
      <w:r w:rsidRPr="00E174E1">
        <w:rPr>
          <w:sz w:val="18"/>
          <w:szCs w:val="18"/>
        </w:rPr>
        <w:t xml:space="preserve"> </w:t>
      </w:r>
      <w:r w:rsidRPr="00E174E1">
        <w:rPr>
          <w:sz w:val="18"/>
          <w:szCs w:val="18"/>
        </w:rPr>
        <w:t xml:space="preserve"> </w:t>
      </w:r>
      <w:r w:rsidRPr="00E174E1">
        <w:rPr>
          <w:sz w:val="18"/>
          <w:szCs w:val="18"/>
        </w:rPr>
        <w:t>Dont</w:t>
      </w:r>
      <w:proofErr w:type="gramEnd"/>
      <w:r w:rsidRPr="00E174E1">
        <w:rPr>
          <w:sz w:val="18"/>
          <w:szCs w:val="18"/>
        </w:rPr>
        <w:t xml:space="preserve"> 49 ayant fait l</w:t>
      </w:r>
      <w:r w:rsidR="00C02964" w:rsidRPr="00E174E1">
        <w:rPr>
          <w:sz w:val="18"/>
          <w:szCs w:val="18"/>
        </w:rPr>
        <w:t>’</w:t>
      </w:r>
      <w:r w:rsidRPr="00E174E1">
        <w:rPr>
          <w:sz w:val="18"/>
          <w:szCs w:val="18"/>
        </w:rPr>
        <w:t>objet d</w:t>
      </w:r>
      <w:r w:rsidR="00C02964" w:rsidRPr="00E174E1">
        <w:rPr>
          <w:sz w:val="18"/>
          <w:szCs w:val="18"/>
        </w:rPr>
        <w:t>’</w:t>
      </w:r>
      <w:r w:rsidRPr="00E174E1">
        <w:rPr>
          <w:sz w:val="18"/>
          <w:szCs w:val="18"/>
        </w:rPr>
        <w:t>un enregistrement parallèle en vertu du principe d</w:t>
      </w:r>
      <w:r w:rsidR="00C02964" w:rsidRPr="00E174E1">
        <w:rPr>
          <w:sz w:val="18"/>
          <w:szCs w:val="18"/>
        </w:rPr>
        <w:t>’</w:t>
      </w:r>
      <w:r w:rsidRPr="00E174E1">
        <w:rPr>
          <w:sz w:val="18"/>
          <w:szCs w:val="18"/>
        </w:rPr>
        <w:t>entraide judiciaire et de coopération internationale.</w:t>
      </w:r>
    </w:p>
    <w:p w14:paraId="650639BD" w14:textId="072E6330" w:rsidR="000C5702" w:rsidRPr="00E174E1" w:rsidRDefault="000C5702" w:rsidP="000C5702">
      <w:pPr>
        <w:spacing w:after="240"/>
        <w:ind w:firstLine="170"/>
        <w:jc w:val="both"/>
        <w:rPr>
          <w:rFonts w:eastAsia="Times New Roman"/>
          <w:sz w:val="18"/>
          <w:szCs w:val="18"/>
        </w:rPr>
      </w:pPr>
      <w:proofErr w:type="gramStart"/>
      <w:r w:rsidRPr="00E174E1">
        <w:rPr>
          <w:i/>
          <w:iCs/>
          <w:sz w:val="18"/>
          <w:szCs w:val="18"/>
          <w:vertAlign w:val="superscript"/>
        </w:rPr>
        <w:t>d</w:t>
      </w:r>
      <w:r w:rsidRPr="00E174E1">
        <w:rPr>
          <w:sz w:val="18"/>
          <w:szCs w:val="18"/>
        </w:rPr>
        <w:t xml:space="preserve"> </w:t>
      </w:r>
      <w:r w:rsidRPr="00E174E1">
        <w:rPr>
          <w:sz w:val="18"/>
          <w:szCs w:val="18"/>
        </w:rPr>
        <w:t xml:space="preserve"> </w:t>
      </w:r>
      <w:r w:rsidRPr="00E174E1">
        <w:rPr>
          <w:sz w:val="18"/>
          <w:szCs w:val="18"/>
        </w:rPr>
        <w:t>Demandes</w:t>
      </w:r>
      <w:proofErr w:type="gramEnd"/>
      <w:r w:rsidRPr="00E174E1">
        <w:rPr>
          <w:sz w:val="18"/>
          <w:szCs w:val="18"/>
        </w:rPr>
        <w:t xml:space="preserve"> ayant fait l</w:t>
      </w:r>
      <w:r w:rsidR="00C02964" w:rsidRPr="00E174E1">
        <w:rPr>
          <w:sz w:val="18"/>
          <w:szCs w:val="18"/>
        </w:rPr>
        <w:t>’</w:t>
      </w:r>
      <w:r w:rsidRPr="00E174E1">
        <w:rPr>
          <w:sz w:val="18"/>
          <w:szCs w:val="18"/>
        </w:rPr>
        <w:t>objet d</w:t>
      </w:r>
      <w:r w:rsidR="00C02964" w:rsidRPr="00E174E1">
        <w:rPr>
          <w:sz w:val="18"/>
          <w:szCs w:val="18"/>
        </w:rPr>
        <w:t>’</w:t>
      </w:r>
      <w:r w:rsidRPr="00E174E1">
        <w:rPr>
          <w:sz w:val="18"/>
          <w:szCs w:val="18"/>
        </w:rPr>
        <w:t>un enregistrement parallèle en vertu du principe d</w:t>
      </w:r>
      <w:r w:rsidR="00C02964" w:rsidRPr="00E174E1">
        <w:rPr>
          <w:sz w:val="18"/>
          <w:szCs w:val="18"/>
        </w:rPr>
        <w:t>’</w:t>
      </w:r>
      <w:r w:rsidRPr="00E174E1">
        <w:rPr>
          <w:sz w:val="18"/>
          <w:szCs w:val="18"/>
        </w:rPr>
        <w:t>entraide judiciaire et de coopération internationale.</w:t>
      </w:r>
    </w:p>
    <w:p w14:paraId="3AE1F668" w14:textId="77777777" w:rsidR="000C5702" w:rsidRPr="00E174E1" w:rsidRDefault="000C5702" w:rsidP="000C5702">
      <w:pPr>
        <w:pStyle w:val="Titre1"/>
        <w:ind w:left="0"/>
      </w:pPr>
      <w:r w:rsidRPr="00E174E1">
        <w:t>Tableau 2</w:t>
      </w:r>
    </w:p>
    <w:p w14:paraId="085F1AC1" w14:textId="262321E7" w:rsidR="000C5702" w:rsidRPr="00E174E1" w:rsidRDefault="000C5702" w:rsidP="000C5702">
      <w:pPr>
        <w:pStyle w:val="Titre1"/>
        <w:spacing w:after="120"/>
        <w:ind w:left="0"/>
        <w:rPr>
          <w:b/>
          <w:bCs/>
        </w:rPr>
      </w:pPr>
      <w:r w:rsidRPr="00E174E1">
        <w:rPr>
          <w:b/>
          <w:bCs/>
        </w:rPr>
        <w:t>Total des demandes d</w:t>
      </w:r>
      <w:r w:rsidR="00C02964" w:rsidRPr="00E174E1">
        <w:rPr>
          <w:b/>
          <w:bCs/>
        </w:rPr>
        <w:t>’</w:t>
      </w:r>
      <w:r w:rsidRPr="00E174E1">
        <w:rPr>
          <w:b/>
          <w:bCs/>
        </w:rPr>
        <w:t xml:space="preserve">action en urgence enregistrées et des enregistrements parallèles effectués, </w:t>
      </w:r>
      <w:r w:rsidRPr="00E174E1">
        <w:rPr>
          <w:b/>
          <w:bCs/>
        </w:rPr>
        <w:br/>
      </w:r>
      <w:r w:rsidRPr="00E174E1">
        <w:rPr>
          <w:b/>
          <w:bCs/>
        </w:rPr>
        <w:t>au 28 février 2025, par année</w:t>
      </w:r>
    </w:p>
    <w:tbl>
      <w:tblPr>
        <w:tblW w:w="9637" w:type="dxa"/>
        <w:tblLayout w:type="fixed"/>
        <w:tblCellMar>
          <w:left w:w="0" w:type="dxa"/>
          <w:right w:w="0" w:type="dxa"/>
        </w:tblCellMar>
        <w:tblLook w:val="04A0" w:firstRow="1" w:lastRow="0" w:firstColumn="1" w:lastColumn="0" w:noHBand="0" w:noVBand="1"/>
      </w:tblPr>
      <w:tblGrid>
        <w:gridCol w:w="1842"/>
        <w:gridCol w:w="518"/>
        <w:gridCol w:w="520"/>
        <w:gridCol w:w="520"/>
        <w:gridCol w:w="519"/>
        <w:gridCol w:w="520"/>
        <w:gridCol w:w="520"/>
        <w:gridCol w:w="520"/>
        <w:gridCol w:w="519"/>
        <w:gridCol w:w="520"/>
        <w:gridCol w:w="520"/>
        <w:gridCol w:w="520"/>
        <w:gridCol w:w="519"/>
        <w:gridCol w:w="520"/>
        <w:gridCol w:w="520"/>
        <w:gridCol w:w="520"/>
      </w:tblGrid>
      <w:tr w:rsidR="008E2639" w:rsidRPr="00E174E1" w14:paraId="3EFA3FB7" w14:textId="77777777" w:rsidTr="008E2639">
        <w:trPr>
          <w:tblHeader/>
        </w:trPr>
        <w:tc>
          <w:tcPr>
            <w:tcW w:w="1842" w:type="dxa"/>
            <w:tcBorders>
              <w:top w:val="single" w:sz="4" w:space="0" w:color="auto"/>
              <w:bottom w:val="single" w:sz="12" w:space="0" w:color="auto"/>
            </w:tcBorders>
            <w:shd w:val="clear" w:color="auto" w:fill="auto"/>
            <w:vAlign w:val="bottom"/>
          </w:tcPr>
          <w:p w14:paraId="6F4D894C" w14:textId="027FB2EA" w:rsidR="008E2639" w:rsidRPr="00E174E1" w:rsidRDefault="008E2639" w:rsidP="008E2639">
            <w:pPr>
              <w:suppressAutoHyphens w:val="0"/>
              <w:spacing w:before="80" w:after="80" w:line="200" w:lineRule="exact"/>
              <w:rPr>
                <w:i/>
                <w:sz w:val="16"/>
              </w:rPr>
            </w:pPr>
            <w:r w:rsidRPr="00E174E1">
              <w:rPr>
                <w:i/>
                <w:sz w:val="16"/>
              </w:rPr>
              <w:t>Type de demande</w:t>
            </w:r>
          </w:p>
        </w:tc>
        <w:tc>
          <w:tcPr>
            <w:tcW w:w="518" w:type="dxa"/>
            <w:tcBorders>
              <w:top w:val="single" w:sz="4" w:space="0" w:color="auto"/>
              <w:bottom w:val="single" w:sz="12" w:space="0" w:color="auto"/>
            </w:tcBorders>
            <w:shd w:val="clear" w:color="auto" w:fill="auto"/>
            <w:vAlign w:val="bottom"/>
          </w:tcPr>
          <w:p w14:paraId="0C9925F8" w14:textId="77777777" w:rsidR="008E2639" w:rsidRPr="00E174E1" w:rsidRDefault="008E2639" w:rsidP="008E2639">
            <w:pPr>
              <w:suppressAutoHyphens w:val="0"/>
              <w:spacing w:before="80" w:after="80" w:line="200" w:lineRule="exact"/>
              <w:jc w:val="right"/>
              <w:rPr>
                <w:i/>
                <w:sz w:val="16"/>
              </w:rPr>
            </w:pPr>
            <w:r w:rsidRPr="00E174E1">
              <w:rPr>
                <w:i/>
                <w:sz w:val="16"/>
              </w:rPr>
              <w:t>2012</w:t>
            </w:r>
          </w:p>
        </w:tc>
        <w:tc>
          <w:tcPr>
            <w:tcW w:w="520" w:type="dxa"/>
            <w:tcBorders>
              <w:top w:val="single" w:sz="4" w:space="0" w:color="auto"/>
              <w:bottom w:val="single" w:sz="12" w:space="0" w:color="auto"/>
            </w:tcBorders>
            <w:shd w:val="clear" w:color="auto" w:fill="auto"/>
            <w:vAlign w:val="bottom"/>
          </w:tcPr>
          <w:p w14:paraId="6A524A39" w14:textId="77777777" w:rsidR="008E2639" w:rsidRPr="00E174E1" w:rsidRDefault="008E2639" w:rsidP="008E2639">
            <w:pPr>
              <w:suppressAutoHyphens w:val="0"/>
              <w:spacing w:before="80" w:after="80" w:line="200" w:lineRule="exact"/>
              <w:jc w:val="right"/>
              <w:rPr>
                <w:i/>
                <w:sz w:val="16"/>
              </w:rPr>
            </w:pPr>
            <w:r w:rsidRPr="00E174E1">
              <w:rPr>
                <w:i/>
                <w:sz w:val="16"/>
              </w:rPr>
              <w:t>2013</w:t>
            </w:r>
          </w:p>
        </w:tc>
        <w:tc>
          <w:tcPr>
            <w:tcW w:w="520" w:type="dxa"/>
            <w:tcBorders>
              <w:top w:val="single" w:sz="4" w:space="0" w:color="auto"/>
              <w:bottom w:val="single" w:sz="12" w:space="0" w:color="auto"/>
            </w:tcBorders>
            <w:shd w:val="clear" w:color="auto" w:fill="auto"/>
            <w:vAlign w:val="bottom"/>
          </w:tcPr>
          <w:p w14:paraId="71F65036" w14:textId="77777777" w:rsidR="008E2639" w:rsidRPr="00E174E1" w:rsidRDefault="008E2639" w:rsidP="008E2639">
            <w:pPr>
              <w:suppressAutoHyphens w:val="0"/>
              <w:spacing w:before="80" w:after="80" w:line="200" w:lineRule="exact"/>
              <w:jc w:val="right"/>
              <w:rPr>
                <w:i/>
                <w:sz w:val="16"/>
              </w:rPr>
            </w:pPr>
            <w:r w:rsidRPr="00E174E1">
              <w:rPr>
                <w:i/>
                <w:sz w:val="16"/>
              </w:rPr>
              <w:t>2014</w:t>
            </w:r>
          </w:p>
        </w:tc>
        <w:tc>
          <w:tcPr>
            <w:tcW w:w="519" w:type="dxa"/>
            <w:tcBorders>
              <w:top w:val="single" w:sz="4" w:space="0" w:color="auto"/>
              <w:bottom w:val="single" w:sz="12" w:space="0" w:color="auto"/>
            </w:tcBorders>
            <w:shd w:val="clear" w:color="auto" w:fill="auto"/>
            <w:vAlign w:val="bottom"/>
          </w:tcPr>
          <w:p w14:paraId="117009DA" w14:textId="77777777" w:rsidR="008E2639" w:rsidRPr="00E174E1" w:rsidRDefault="008E2639" w:rsidP="008E2639">
            <w:pPr>
              <w:suppressAutoHyphens w:val="0"/>
              <w:spacing w:before="80" w:after="80" w:line="200" w:lineRule="exact"/>
              <w:jc w:val="right"/>
              <w:rPr>
                <w:i/>
                <w:sz w:val="16"/>
              </w:rPr>
            </w:pPr>
            <w:r w:rsidRPr="00E174E1">
              <w:rPr>
                <w:i/>
                <w:sz w:val="16"/>
              </w:rPr>
              <w:t>2015</w:t>
            </w:r>
          </w:p>
        </w:tc>
        <w:tc>
          <w:tcPr>
            <w:tcW w:w="520" w:type="dxa"/>
            <w:tcBorders>
              <w:top w:val="single" w:sz="4" w:space="0" w:color="auto"/>
              <w:bottom w:val="single" w:sz="12" w:space="0" w:color="auto"/>
            </w:tcBorders>
            <w:shd w:val="clear" w:color="auto" w:fill="auto"/>
            <w:vAlign w:val="bottom"/>
          </w:tcPr>
          <w:p w14:paraId="1236A8C5" w14:textId="77777777" w:rsidR="008E2639" w:rsidRPr="00E174E1" w:rsidRDefault="008E2639" w:rsidP="008E2639">
            <w:pPr>
              <w:suppressAutoHyphens w:val="0"/>
              <w:spacing w:before="80" w:after="80" w:line="200" w:lineRule="exact"/>
              <w:jc w:val="right"/>
              <w:rPr>
                <w:i/>
                <w:sz w:val="16"/>
              </w:rPr>
            </w:pPr>
            <w:r w:rsidRPr="00E174E1">
              <w:rPr>
                <w:i/>
                <w:sz w:val="16"/>
              </w:rPr>
              <w:t>2016</w:t>
            </w:r>
          </w:p>
        </w:tc>
        <w:tc>
          <w:tcPr>
            <w:tcW w:w="520" w:type="dxa"/>
            <w:tcBorders>
              <w:top w:val="single" w:sz="4" w:space="0" w:color="auto"/>
              <w:bottom w:val="single" w:sz="12" w:space="0" w:color="auto"/>
            </w:tcBorders>
            <w:shd w:val="clear" w:color="auto" w:fill="auto"/>
            <w:vAlign w:val="bottom"/>
          </w:tcPr>
          <w:p w14:paraId="55F5465C" w14:textId="77777777" w:rsidR="008E2639" w:rsidRPr="00E174E1" w:rsidRDefault="008E2639" w:rsidP="008E2639">
            <w:pPr>
              <w:suppressAutoHyphens w:val="0"/>
              <w:spacing w:before="80" w:after="80" w:line="200" w:lineRule="exact"/>
              <w:jc w:val="right"/>
              <w:rPr>
                <w:i/>
                <w:sz w:val="16"/>
              </w:rPr>
            </w:pPr>
            <w:r w:rsidRPr="00E174E1">
              <w:rPr>
                <w:i/>
                <w:sz w:val="16"/>
              </w:rPr>
              <w:t>2017</w:t>
            </w:r>
          </w:p>
        </w:tc>
        <w:tc>
          <w:tcPr>
            <w:tcW w:w="520" w:type="dxa"/>
            <w:tcBorders>
              <w:top w:val="single" w:sz="4" w:space="0" w:color="auto"/>
              <w:bottom w:val="single" w:sz="12" w:space="0" w:color="auto"/>
            </w:tcBorders>
            <w:shd w:val="clear" w:color="auto" w:fill="auto"/>
            <w:vAlign w:val="bottom"/>
          </w:tcPr>
          <w:p w14:paraId="3D992B7C" w14:textId="77777777" w:rsidR="008E2639" w:rsidRPr="00E174E1" w:rsidRDefault="008E2639" w:rsidP="008E2639">
            <w:pPr>
              <w:suppressAutoHyphens w:val="0"/>
              <w:spacing w:before="80" w:after="80" w:line="200" w:lineRule="exact"/>
              <w:jc w:val="right"/>
              <w:rPr>
                <w:i/>
                <w:sz w:val="16"/>
              </w:rPr>
            </w:pPr>
            <w:r w:rsidRPr="00E174E1">
              <w:rPr>
                <w:i/>
                <w:sz w:val="16"/>
              </w:rPr>
              <w:t>2018</w:t>
            </w:r>
          </w:p>
        </w:tc>
        <w:tc>
          <w:tcPr>
            <w:tcW w:w="519" w:type="dxa"/>
            <w:tcBorders>
              <w:top w:val="single" w:sz="4" w:space="0" w:color="auto"/>
              <w:bottom w:val="single" w:sz="12" w:space="0" w:color="auto"/>
            </w:tcBorders>
            <w:shd w:val="clear" w:color="auto" w:fill="auto"/>
            <w:vAlign w:val="bottom"/>
          </w:tcPr>
          <w:p w14:paraId="38261BC0" w14:textId="77777777" w:rsidR="008E2639" w:rsidRPr="00E174E1" w:rsidRDefault="008E2639" w:rsidP="008E2639">
            <w:pPr>
              <w:suppressAutoHyphens w:val="0"/>
              <w:spacing w:before="80" w:after="80" w:line="200" w:lineRule="exact"/>
              <w:jc w:val="right"/>
              <w:rPr>
                <w:i/>
                <w:sz w:val="16"/>
              </w:rPr>
            </w:pPr>
            <w:r w:rsidRPr="00E174E1">
              <w:rPr>
                <w:i/>
                <w:sz w:val="16"/>
              </w:rPr>
              <w:t>2019</w:t>
            </w:r>
          </w:p>
        </w:tc>
        <w:tc>
          <w:tcPr>
            <w:tcW w:w="520" w:type="dxa"/>
            <w:tcBorders>
              <w:top w:val="single" w:sz="4" w:space="0" w:color="auto"/>
              <w:bottom w:val="single" w:sz="12" w:space="0" w:color="auto"/>
            </w:tcBorders>
            <w:shd w:val="clear" w:color="auto" w:fill="auto"/>
            <w:vAlign w:val="bottom"/>
          </w:tcPr>
          <w:p w14:paraId="29035737" w14:textId="77777777" w:rsidR="008E2639" w:rsidRPr="00E174E1" w:rsidRDefault="008E2639" w:rsidP="008E2639">
            <w:pPr>
              <w:suppressAutoHyphens w:val="0"/>
              <w:spacing w:before="80" w:after="80" w:line="200" w:lineRule="exact"/>
              <w:jc w:val="right"/>
              <w:rPr>
                <w:i/>
                <w:sz w:val="16"/>
              </w:rPr>
            </w:pPr>
            <w:r w:rsidRPr="00E174E1">
              <w:rPr>
                <w:i/>
                <w:sz w:val="16"/>
              </w:rPr>
              <w:t>2020</w:t>
            </w:r>
          </w:p>
        </w:tc>
        <w:tc>
          <w:tcPr>
            <w:tcW w:w="520" w:type="dxa"/>
            <w:tcBorders>
              <w:top w:val="single" w:sz="4" w:space="0" w:color="auto"/>
              <w:bottom w:val="single" w:sz="12" w:space="0" w:color="auto"/>
            </w:tcBorders>
            <w:shd w:val="clear" w:color="auto" w:fill="auto"/>
            <w:vAlign w:val="bottom"/>
          </w:tcPr>
          <w:p w14:paraId="003590E2" w14:textId="77777777" w:rsidR="008E2639" w:rsidRPr="00E174E1" w:rsidRDefault="008E2639" w:rsidP="008E2639">
            <w:pPr>
              <w:suppressAutoHyphens w:val="0"/>
              <w:spacing w:before="80" w:after="80" w:line="200" w:lineRule="exact"/>
              <w:jc w:val="right"/>
              <w:rPr>
                <w:i/>
                <w:sz w:val="16"/>
              </w:rPr>
            </w:pPr>
            <w:r w:rsidRPr="00E174E1">
              <w:rPr>
                <w:i/>
                <w:sz w:val="16"/>
              </w:rPr>
              <w:t>2021</w:t>
            </w:r>
          </w:p>
        </w:tc>
        <w:tc>
          <w:tcPr>
            <w:tcW w:w="520" w:type="dxa"/>
            <w:tcBorders>
              <w:top w:val="single" w:sz="4" w:space="0" w:color="auto"/>
              <w:bottom w:val="single" w:sz="12" w:space="0" w:color="auto"/>
            </w:tcBorders>
            <w:shd w:val="clear" w:color="auto" w:fill="auto"/>
            <w:vAlign w:val="bottom"/>
          </w:tcPr>
          <w:p w14:paraId="2203CE8C" w14:textId="77777777" w:rsidR="008E2639" w:rsidRPr="00E174E1" w:rsidRDefault="008E2639" w:rsidP="008E2639">
            <w:pPr>
              <w:suppressAutoHyphens w:val="0"/>
              <w:spacing w:before="80" w:after="80" w:line="200" w:lineRule="exact"/>
              <w:jc w:val="right"/>
              <w:rPr>
                <w:i/>
                <w:sz w:val="16"/>
              </w:rPr>
            </w:pPr>
            <w:r w:rsidRPr="00E174E1">
              <w:rPr>
                <w:i/>
                <w:sz w:val="16"/>
              </w:rPr>
              <w:t>2022</w:t>
            </w:r>
          </w:p>
        </w:tc>
        <w:tc>
          <w:tcPr>
            <w:tcW w:w="519" w:type="dxa"/>
            <w:tcBorders>
              <w:top w:val="single" w:sz="4" w:space="0" w:color="auto"/>
              <w:bottom w:val="single" w:sz="12" w:space="0" w:color="auto"/>
            </w:tcBorders>
            <w:shd w:val="clear" w:color="auto" w:fill="auto"/>
            <w:vAlign w:val="bottom"/>
          </w:tcPr>
          <w:p w14:paraId="07179D4B" w14:textId="77777777" w:rsidR="008E2639" w:rsidRPr="00E174E1" w:rsidRDefault="008E2639" w:rsidP="008E2639">
            <w:pPr>
              <w:suppressAutoHyphens w:val="0"/>
              <w:spacing w:before="80" w:after="80" w:line="200" w:lineRule="exact"/>
              <w:jc w:val="right"/>
              <w:rPr>
                <w:i/>
                <w:sz w:val="16"/>
              </w:rPr>
            </w:pPr>
            <w:r w:rsidRPr="00E174E1">
              <w:rPr>
                <w:i/>
                <w:sz w:val="16"/>
              </w:rPr>
              <w:t>2023</w:t>
            </w:r>
          </w:p>
        </w:tc>
        <w:tc>
          <w:tcPr>
            <w:tcW w:w="520" w:type="dxa"/>
            <w:tcBorders>
              <w:top w:val="single" w:sz="4" w:space="0" w:color="auto"/>
              <w:bottom w:val="single" w:sz="12" w:space="0" w:color="auto"/>
            </w:tcBorders>
            <w:shd w:val="clear" w:color="auto" w:fill="auto"/>
            <w:vAlign w:val="bottom"/>
          </w:tcPr>
          <w:p w14:paraId="2FF9EC3C" w14:textId="77777777" w:rsidR="008E2639" w:rsidRPr="00E174E1" w:rsidRDefault="008E2639" w:rsidP="008E2639">
            <w:pPr>
              <w:suppressAutoHyphens w:val="0"/>
              <w:spacing w:before="80" w:after="80" w:line="200" w:lineRule="exact"/>
              <w:jc w:val="right"/>
              <w:rPr>
                <w:i/>
                <w:sz w:val="16"/>
              </w:rPr>
            </w:pPr>
            <w:r w:rsidRPr="00E174E1">
              <w:rPr>
                <w:i/>
                <w:sz w:val="16"/>
              </w:rPr>
              <w:t>2024</w:t>
            </w:r>
          </w:p>
        </w:tc>
        <w:tc>
          <w:tcPr>
            <w:tcW w:w="520" w:type="dxa"/>
            <w:tcBorders>
              <w:top w:val="single" w:sz="4" w:space="0" w:color="auto"/>
              <w:bottom w:val="single" w:sz="12" w:space="0" w:color="auto"/>
            </w:tcBorders>
            <w:shd w:val="clear" w:color="auto" w:fill="auto"/>
            <w:vAlign w:val="bottom"/>
          </w:tcPr>
          <w:p w14:paraId="21E89729" w14:textId="77FF6B7C" w:rsidR="008E2639" w:rsidRPr="00E174E1" w:rsidRDefault="008E2639" w:rsidP="008E2639">
            <w:pPr>
              <w:suppressAutoHyphens w:val="0"/>
              <w:spacing w:before="80" w:after="80" w:line="200" w:lineRule="exact"/>
              <w:jc w:val="right"/>
              <w:rPr>
                <w:i/>
                <w:sz w:val="16"/>
              </w:rPr>
            </w:pPr>
            <w:r w:rsidRPr="00E174E1">
              <w:rPr>
                <w:i/>
                <w:sz w:val="16"/>
              </w:rPr>
              <w:t>2025</w:t>
            </w:r>
          </w:p>
        </w:tc>
        <w:tc>
          <w:tcPr>
            <w:tcW w:w="520" w:type="dxa"/>
            <w:tcBorders>
              <w:top w:val="single" w:sz="4" w:space="0" w:color="auto"/>
              <w:bottom w:val="single" w:sz="12" w:space="0" w:color="auto"/>
            </w:tcBorders>
            <w:shd w:val="clear" w:color="auto" w:fill="auto"/>
            <w:vAlign w:val="bottom"/>
          </w:tcPr>
          <w:p w14:paraId="72FBBFCE" w14:textId="77777777" w:rsidR="008E2639" w:rsidRPr="00E174E1" w:rsidRDefault="008E2639" w:rsidP="008E2639">
            <w:pPr>
              <w:suppressAutoHyphens w:val="0"/>
              <w:spacing w:before="80" w:after="80" w:line="200" w:lineRule="exact"/>
              <w:jc w:val="right"/>
              <w:rPr>
                <w:i/>
                <w:sz w:val="16"/>
              </w:rPr>
            </w:pPr>
            <w:r w:rsidRPr="00E174E1">
              <w:rPr>
                <w:i/>
                <w:sz w:val="16"/>
              </w:rPr>
              <w:t>Total</w:t>
            </w:r>
          </w:p>
        </w:tc>
      </w:tr>
      <w:tr w:rsidR="008E2639" w:rsidRPr="00E174E1" w14:paraId="35827EC8" w14:textId="77777777" w:rsidTr="008E2639">
        <w:tc>
          <w:tcPr>
            <w:tcW w:w="1842" w:type="dxa"/>
            <w:tcBorders>
              <w:top w:val="single" w:sz="12" w:space="0" w:color="auto"/>
            </w:tcBorders>
            <w:shd w:val="clear" w:color="auto" w:fill="auto"/>
            <w:hideMark/>
          </w:tcPr>
          <w:p w14:paraId="216B2F51" w14:textId="380AB08C" w:rsidR="008E2639" w:rsidRPr="00E174E1" w:rsidRDefault="008E2639" w:rsidP="008E2639">
            <w:pPr>
              <w:suppressAutoHyphens w:val="0"/>
              <w:spacing w:before="40" w:after="40" w:line="220" w:lineRule="exact"/>
              <w:rPr>
                <w:sz w:val="18"/>
              </w:rPr>
            </w:pPr>
            <w:r w:rsidRPr="00E174E1">
              <w:rPr>
                <w:sz w:val="18"/>
                <w:szCs w:val="18"/>
              </w:rPr>
              <w:t>Action en urgence</w:t>
            </w:r>
          </w:p>
        </w:tc>
        <w:tc>
          <w:tcPr>
            <w:tcW w:w="518" w:type="dxa"/>
            <w:tcBorders>
              <w:top w:val="single" w:sz="12" w:space="0" w:color="auto"/>
            </w:tcBorders>
            <w:shd w:val="clear" w:color="auto" w:fill="auto"/>
            <w:vAlign w:val="bottom"/>
            <w:hideMark/>
          </w:tcPr>
          <w:p w14:paraId="2802F61E" w14:textId="3123CE5B" w:rsidR="008E2639" w:rsidRPr="00E174E1" w:rsidRDefault="008E2639" w:rsidP="008E2639">
            <w:pPr>
              <w:suppressAutoHyphens w:val="0"/>
              <w:spacing w:before="40" w:after="40" w:line="220" w:lineRule="exact"/>
              <w:jc w:val="right"/>
              <w:rPr>
                <w:sz w:val="18"/>
              </w:rPr>
            </w:pPr>
            <w:r w:rsidRPr="00E174E1">
              <w:rPr>
                <w:sz w:val="18"/>
                <w:szCs w:val="18"/>
              </w:rPr>
              <w:t>5</w:t>
            </w:r>
          </w:p>
        </w:tc>
        <w:tc>
          <w:tcPr>
            <w:tcW w:w="520" w:type="dxa"/>
            <w:tcBorders>
              <w:top w:val="single" w:sz="12" w:space="0" w:color="auto"/>
            </w:tcBorders>
            <w:shd w:val="clear" w:color="auto" w:fill="auto"/>
            <w:vAlign w:val="bottom"/>
            <w:hideMark/>
          </w:tcPr>
          <w:p w14:paraId="14A89F83" w14:textId="14EDFB52" w:rsidR="008E2639" w:rsidRPr="00E174E1" w:rsidRDefault="008E2639" w:rsidP="008E2639">
            <w:pPr>
              <w:suppressAutoHyphens w:val="0"/>
              <w:spacing w:before="40" w:after="40" w:line="220" w:lineRule="exact"/>
              <w:jc w:val="right"/>
              <w:rPr>
                <w:sz w:val="18"/>
              </w:rPr>
            </w:pPr>
            <w:r w:rsidRPr="00E174E1">
              <w:rPr>
                <w:sz w:val="18"/>
                <w:szCs w:val="18"/>
              </w:rPr>
              <w:t>5</w:t>
            </w:r>
          </w:p>
        </w:tc>
        <w:tc>
          <w:tcPr>
            <w:tcW w:w="520" w:type="dxa"/>
            <w:tcBorders>
              <w:top w:val="single" w:sz="12" w:space="0" w:color="auto"/>
            </w:tcBorders>
            <w:shd w:val="clear" w:color="auto" w:fill="auto"/>
            <w:vAlign w:val="bottom"/>
            <w:hideMark/>
          </w:tcPr>
          <w:p w14:paraId="23FC2A6D" w14:textId="108B6B3D" w:rsidR="008E2639" w:rsidRPr="00E174E1" w:rsidRDefault="008E2639" w:rsidP="008E2639">
            <w:pPr>
              <w:suppressAutoHyphens w:val="0"/>
              <w:spacing w:before="40" w:after="40" w:line="220" w:lineRule="exact"/>
              <w:jc w:val="right"/>
              <w:rPr>
                <w:sz w:val="18"/>
              </w:rPr>
            </w:pPr>
            <w:r w:rsidRPr="00E174E1">
              <w:rPr>
                <w:sz w:val="18"/>
                <w:szCs w:val="18"/>
              </w:rPr>
              <w:t>51</w:t>
            </w:r>
          </w:p>
        </w:tc>
        <w:tc>
          <w:tcPr>
            <w:tcW w:w="519" w:type="dxa"/>
            <w:tcBorders>
              <w:top w:val="single" w:sz="12" w:space="0" w:color="auto"/>
            </w:tcBorders>
            <w:shd w:val="clear" w:color="auto" w:fill="auto"/>
            <w:vAlign w:val="bottom"/>
            <w:hideMark/>
          </w:tcPr>
          <w:p w14:paraId="1BF4562A" w14:textId="70F896EF" w:rsidR="008E2639" w:rsidRPr="00E174E1" w:rsidRDefault="008E2639" w:rsidP="008E2639">
            <w:pPr>
              <w:suppressAutoHyphens w:val="0"/>
              <w:spacing w:before="40" w:after="40" w:line="220" w:lineRule="exact"/>
              <w:jc w:val="right"/>
              <w:rPr>
                <w:sz w:val="18"/>
              </w:rPr>
            </w:pPr>
            <w:r w:rsidRPr="00E174E1">
              <w:rPr>
                <w:sz w:val="18"/>
                <w:szCs w:val="18"/>
              </w:rPr>
              <w:t>211</w:t>
            </w:r>
          </w:p>
        </w:tc>
        <w:tc>
          <w:tcPr>
            <w:tcW w:w="520" w:type="dxa"/>
            <w:tcBorders>
              <w:top w:val="single" w:sz="12" w:space="0" w:color="auto"/>
            </w:tcBorders>
            <w:shd w:val="clear" w:color="auto" w:fill="auto"/>
            <w:vAlign w:val="bottom"/>
            <w:hideMark/>
          </w:tcPr>
          <w:p w14:paraId="079A5670" w14:textId="5F008E2F" w:rsidR="008E2639" w:rsidRPr="00E174E1" w:rsidRDefault="008E2639" w:rsidP="008E2639">
            <w:pPr>
              <w:suppressAutoHyphens w:val="0"/>
              <w:spacing w:before="40" w:after="40" w:line="220" w:lineRule="exact"/>
              <w:jc w:val="right"/>
              <w:rPr>
                <w:sz w:val="18"/>
              </w:rPr>
            </w:pPr>
            <w:r w:rsidRPr="00E174E1">
              <w:rPr>
                <w:sz w:val="18"/>
                <w:szCs w:val="18"/>
              </w:rPr>
              <w:t>85</w:t>
            </w:r>
          </w:p>
        </w:tc>
        <w:tc>
          <w:tcPr>
            <w:tcW w:w="520" w:type="dxa"/>
            <w:tcBorders>
              <w:top w:val="single" w:sz="12" w:space="0" w:color="auto"/>
            </w:tcBorders>
            <w:shd w:val="clear" w:color="auto" w:fill="auto"/>
            <w:vAlign w:val="bottom"/>
            <w:hideMark/>
          </w:tcPr>
          <w:p w14:paraId="46F2BD9C" w14:textId="5AEE2D7E" w:rsidR="008E2639" w:rsidRPr="00E174E1" w:rsidRDefault="008E2639" w:rsidP="008E2639">
            <w:pPr>
              <w:suppressAutoHyphens w:val="0"/>
              <w:spacing w:before="40" w:after="40" w:line="220" w:lineRule="exact"/>
              <w:jc w:val="right"/>
              <w:rPr>
                <w:sz w:val="18"/>
              </w:rPr>
            </w:pPr>
            <w:r w:rsidRPr="00E174E1">
              <w:rPr>
                <w:sz w:val="18"/>
                <w:szCs w:val="18"/>
              </w:rPr>
              <w:t>86</w:t>
            </w:r>
          </w:p>
        </w:tc>
        <w:tc>
          <w:tcPr>
            <w:tcW w:w="520" w:type="dxa"/>
            <w:tcBorders>
              <w:top w:val="single" w:sz="12" w:space="0" w:color="auto"/>
            </w:tcBorders>
            <w:shd w:val="clear" w:color="auto" w:fill="auto"/>
            <w:vAlign w:val="bottom"/>
            <w:hideMark/>
          </w:tcPr>
          <w:p w14:paraId="6960E8FA" w14:textId="7D2E5F9B" w:rsidR="008E2639" w:rsidRPr="00E174E1" w:rsidRDefault="008E2639" w:rsidP="008E2639">
            <w:pPr>
              <w:suppressAutoHyphens w:val="0"/>
              <w:spacing w:before="40" w:after="40" w:line="220" w:lineRule="exact"/>
              <w:jc w:val="right"/>
              <w:rPr>
                <w:sz w:val="18"/>
              </w:rPr>
            </w:pPr>
            <w:r w:rsidRPr="00E174E1">
              <w:rPr>
                <w:sz w:val="18"/>
                <w:szCs w:val="18"/>
              </w:rPr>
              <w:t>118</w:t>
            </w:r>
          </w:p>
        </w:tc>
        <w:tc>
          <w:tcPr>
            <w:tcW w:w="519" w:type="dxa"/>
            <w:tcBorders>
              <w:top w:val="single" w:sz="12" w:space="0" w:color="auto"/>
            </w:tcBorders>
            <w:shd w:val="clear" w:color="auto" w:fill="auto"/>
            <w:vAlign w:val="bottom"/>
            <w:hideMark/>
          </w:tcPr>
          <w:p w14:paraId="45D6C0D2" w14:textId="3D68A83C" w:rsidR="008E2639" w:rsidRPr="00E174E1" w:rsidRDefault="008E2639" w:rsidP="008E2639">
            <w:pPr>
              <w:suppressAutoHyphens w:val="0"/>
              <w:spacing w:before="40" w:after="40" w:line="220" w:lineRule="exact"/>
              <w:jc w:val="right"/>
              <w:rPr>
                <w:sz w:val="18"/>
              </w:rPr>
            </w:pPr>
            <w:r w:rsidRPr="00E174E1">
              <w:rPr>
                <w:sz w:val="18"/>
                <w:szCs w:val="18"/>
              </w:rPr>
              <w:t>248</w:t>
            </w:r>
          </w:p>
        </w:tc>
        <w:tc>
          <w:tcPr>
            <w:tcW w:w="520" w:type="dxa"/>
            <w:tcBorders>
              <w:top w:val="single" w:sz="12" w:space="0" w:color="auto"/>
            </w:tcBorders>
            <w:shd w:val="clear" w:color="auto" w:fill="auto"/>
            <w:vAlign w:val="bottom"/>
            <w:hideMark/>
          </w:tcPr>
          <w:p w14:paraId="5AB017BF" w14:textId="0382BE45" w:rsidR="008E2639" w:rsidRPr="00E174E1" w:rsidRDefault="008E2639" w:rsidP="008E2639">
            <w:pPr>
              <w:suppressAutoHyphens w:val="0"/>
              <w:spacing w:before="40" w:after="40" w:line="220" w:lineRule="exact"/>
              <w:jc w:val="right"/>
              <w:rPr>
                <w:sz w:val="18"/>
              </w:rPr>
            </w:pPr>
            <w:r w:rsidRPr="00E174E1">
              <w:rPr>
                <w:sz w:val="18"/>
                <w:szCs w:val="18"/>
              </w:rPr>
              <w:t>192</w:t>
            </w:r>
          </w:p>
        </w:tc>
        <w:tc>
          <w:tcPr>
            <w:tcW w:w="520" w:type="dxa"/>
            <w:tcBorders>
              <w:top w:val="single" w:sz="12" w:space="0" w:color="auto"/>
            </w:tcBorders>
            <w:shd w:val="clear" w:color="auto" w:fill="auto"/>
            <w:vAlign w:val="bottom"/>
            <w:hideMark/>
          </w:tcPr>
          <w:p w14:paraId="308BE3F6" w14:textId="67D27733" w:rsidR="008E2639" w:rsidRPr="00E174E1" w:rsidRDefault="008E2639" w:rsidP="008E2639">
            <w:pPr>
              <w:suppressAutoHyphens w:val="0"/>
              <w:spacing w:before="40" w:after="40" w:line="220" w:lineRule="exact"/>
              <w:jc w:val="right"/>
              <w:rPr>
                <w:sz w:val="18"/>
              </w:rPr>
            </w:pPr>
            <w:r w:rsidRPr="00E174E1">
              <w:rPr>
                <w:sz w:val="18"/>
                <w:szCs w:val="18"/>
              </w:rPr>
              <w:t>459</w:t>
            </w:r>
          </w:p>
        </w:tc>
        <w:tc>
          <w:tcPr>
            <w:tcW w:w="520" w:type="dxa"/>
            <w:tcBorders>
              <w:top w:val="single" w:sz="12" w:space="0" w:color="auto"/>
            </w:tcBorders>
            <w:shd w:val="clear" w:color="auto" w:fill="auto"/>
            <w:vAlign w:val="bottom"/>
            <w:hideMark/>
          </w:tcPr>
          <w:p w14:paraId="01B52B96" w14:textId="303AA4B2" w:rsidR="008E2639" w:rsidRPr="00E174E1" w:rsidRDefault="008E2639" w:rsidP="008E2639">
            <w:pPr>
              <w:suppressAutoHyphens w:val="0"/>
              <w:spacing w:before="40" w:after="40" w:line="220" w:lineRule="exact"/>
              <w:jc w:val="right"/>
              <w:rPr>
                <w:sz w:val="18"/>
              </w:rPr>
            </w:pPr>
            <w:r w:rsidRPr="00E174E1">
              <w:rPr>
                <w:sz w:val="18"/>
                <w:szCs w:val="18"/>
              </w:rPr>
              <w:t>100</w:t>
            </w:r>
          </w:p>
        </w:tc>
        <w:tc>
          <w:tcPr>
            <w:tcW w:w="519" w:type="dxa"/>
            <w:tcBorders>
              <w:top w:val="single" w:sz="12" w:space="0" w:color="auto"/>
            </w:tcBorders>
            <w:shd w:val="clear" w:color="auto" w:fill="auto"/>
            <w:vAlign w:val="bottom"/>
            <w:hideMark/>
          </w:tcPr>
          <w:p w14:paraId="1E55DD74" w14:textId="57DB4270" w:rsidR="008E2639" w:rsidRPr="00E174E1" w:rsidRDefault="008E2639" w:rsidP="008E2639">
            <w:pPr>
              <w:suppressAutoHyphens w:val="0"/>
              <w:spacing w:before="40" w:after="40" w:line="220" w:lineRule="exact"/>
              <w:jc w:val="right"/>
              <w:rPr>
                <w:sz w:val="18"/>
              </w:rPr>
            </w:pPr>
            <w:r w:rsidRPr="00E174E1">
              <w:rPr>
                <w:sz w:val="18"/>
                <w:szCs w:val="18"/>
              </w:rPr>
              <w:t>121</w:t>
            </w:r>
          </w:p>
        </w:tc>
        <w:tc>
          <w:tcPr>
            <w:tcW w:w="520" w:type="dxa"/>
            <w:tcBorders>
              <w:top w:val="single" w:sz="12" w:space="0" w:color="auto"/>
            </w:tcBorders>
            <w:shd w:val="clear" w:color="auto" w:fill="auto"/>
            <w:vAlign w:val="bottom"/>
            <w:hideMark/>
          </w:tcPr>
          <w:p w14:paraId="5F1D7B51" w14:textId="72A1066C" w:rsidR="008E2639" w:rsidRPr="00E174E1" w:rsidRDefault="008E2639" w:rsidP="008E2639">
            <w:pPr>
              <w:suppressAutoHyphens w:val="0"/>
              <w:spacing w:before="40" w:after="40" w:line="220" w:lineRule="exact"/>
              <w:jc w:val="right"/>
              <w:rPr>
                <w:sz w:val="18"/>
              </w:rPr>
            </w:pPr>
            <w:r w:rsidRPr="00E174E1">
              <w:rPr>
                <w:sz w:val="18"/>
                <w:szCs w:val="18"/>
              </w:rPr>
              <w:t>212</w:t>
            </w:r>
          </w:p>
        </w:tc>
        <w:tc>
          <w:tcPr>
            <w:tcW w:w="520" w:type="dxa"/>
            <w:tcBorders>
              <w:top w:val="single" w:sz="12" w:space="0" w:color="auto"/>
            </w:tcBorders>
            <w:shd w:val="clear" w:color="auto" w:fill="auto"/>
            <w:vAlign w:val="bottom"/>
          </w:tcPr>
          <w:p w14:paraId="0910AA8C" w14:textId="21F58CD2" w:rsidR="008E2639" w:rsidRPr="00E174E1" w:rsidRDefault="008E2639" w:rsidP="008E2639">
            <w:pPr>
              <w:suppressAutoHyphens w:val="0"/>
              <w:spacing w:before="40" w:after="40" w:line="220" w:lineRule="exact"/>
              <w:jc w:val="right"/>
              <w:rPr>
                <w:sz w:val="18"/>
              </w:rPr>
            </w:pPr>
            <w:r w:rsidRPr="00E174E1">
              <w:rPr>
                <w:sz w:val="18"/>
                <w:szCs w:val="18"/>
              </w:rPr>
              <w:t>37</w:t>
            </w:r>
          </w:p>
        </w:tc>
        <w:tc>
          <w:tcPr>
            <w:tcW w:w="520" w:type="dxa"/>
            <w:tcBorders>
              <w:top w:val="single" w:sz="12" w:space="0" w:color="auto"/>
            </w:tcBorders>
            <w:shd w:val="clear" w:color="auto" w:fill="auto"/>
            <w:vAlign w:val="bottom"/>
            <w:hideMark/>
          </w:tcPr>
          <w:p w14:paraId="5F6B6159" w14:textId="71E0B7CA" w:rsidR="008E2639" w:rsidRPr="00E174E1" w:rsidRDefault="008E2639" w:rsidP="008E2639">
            <w:pPr>
              <w:suppressAutoHyphens w:val="0"/>
              <w:spacing w:before="40" w:after="40" w:line="220" w:lineRule="exact"/>
              <w:jc w:val="right"/>
              <w:rPr>
                <w:sz w:val="18"/>
              </w:rPr>
            </w:pPr>
            <w:r w:rsidRPr="00E174E1">
              <w:rPr>
                <w:sz w:val="18"/>
                <w:szCs w:val="18"/>
              </w:rPr>
              <w:t>1 931</w:t>
            </w:r>
          </w:p>
        </w:tc>
      </w:tr>
      <w:tr w:rsidR="008E2639" w:rsidRPr="00E174E1" w14:paraId="677BA89D" w14:textId="77777777" w:rsidTr="00E877B3">
        <w:tc>
          <w:tcPr>
            <w:tcW w:w="1842" w:type="dxa"/>
            <w:tcBorders>
              <w:bottom w:val="single" w:sz="4" w:space="0" w:color="auto"/>
            </w:tcBorders>
            <w:shd w:val="clear" w:color="auto" w:fill="auto"/>
            <w:hideMark/>
          </w:tcPr>
          <w:p w14:paraId="6A468443" w14:textId="3FBDEB00" w:rsidR="008E2639" w:rsidRPr="00E174E1" w:rsidRDefault="008E2639" w:rsidP="008E2639">
            <w:pPr>
              <w:suppressAutoHyphens w:val="0"/>
              <w:spacing w:before="40" w:after="40" w:line="220" w:lineRule="exact"/>
              <w:rPr>
                <w:sz w:val="18"/>
              </w:rPr>
            </w:pPr>
            <w:r w:rsidRPr="00E174E1">
              <w:rPr>
                <w:sz w:val="18"/>
                <w:szCs w:val="18"/>
              </w:rPr>
              <w:t>Enregistrement parallèle</w:t>
            </w:r>
          </w:p>
        </w:tc>
        <w:tc>
          <w:tcPr>
            <w:tcW w:w="518" w:type="dxa"/>
            <w:tcBorders>
              <w:bottom w:val="single" w:sz="4" w:space="0" w:color="auto"/>
            </w:tcBorders>
            <w:shd w:val="clear" w:color="auto" w:fill="auto"/>
            <w:vAlign w:val="bottom"/>
            <w:hideMark/>
          </w:tcPr>
          <w:p w14:paraId="2E4CF4BA" w14:textId="6ECA005A" w:rsidR="008E2639" w:rsidRPr="00E174E1" w:rsidRDefault="008E2639" w:rsidP="008E2639">
            <w:pPr>
              <w:suppressAutoHyphens w:val="0"/>
              <w:spacing w:before="40" w:after="40" w:line="220" w:lineRule="exact"/>
              <w:jc w:val="right"/>
              <w:rPr>
                <w:sz w:val="18"/>
              </w:rPr>
            </w:pPr>
            <w:r w:rsidRPr="00E174E1">
              <w:rPr>
                <w:sz w:val="18"/>
                <w:szCs w:val="18"/>
              </w:rPr>
              <w:t>-</w:t>
            </w:r>
          </w:p>
        </w:tc>
        <w:tc>
          <w:tcPr>
            <w:tcW w:w="520" w:type="dxa"/>
            <w:tcBorders>
              <w:bottom w:val="single" w:sz="4" w:space="0" w:color="auto"/>
            </w:tcBorders>
            <w:shd w:val="clear" w:color="auto" w:fill="auto"/>
            <w:hideMark/>
          </w:tcPr>
          <w:p w14:paraId="59555D1C" w14:textId="08AB178E" w:rsidR="008E2639" w:rsidRPr="00E174E1" w:rsidRDefault="008E2639" w:rsidP="008E2639">
            <w:pPr>
              <w:suppressAutoHyphens w:val="0"/>
              <w:spacing w:before="40" w:after="40" w:line="220" w:lineRule="exact"/>
              <w:jc w:val="right"/>
              <w:rPr>
                <w:sz w:val="18"/>
              </w:rPr>
            </w:pPr>
            <w:r w:rsidRPr="00E174E1">
              <w:rPr>
                <w:sz w:val="18"/>
                <w:szCs w:val="18"/>
              </w:rPr>
              <w:t>-</w:t>
            </w:r>
          </w:p>
        </w:tc>
        <w:tc>
          <w:tcPr>
            <w:tcW w:w="520" w:type="dxa"/>
            <w:tcBorders>
              <w:bottom w:val="single" w:sz="4" w:space="0" w:color="auto"/>
            </w:tcBorders>
            <w:shd w:val="clear" w:color="auto" w:fill="auto"/>
            <w:hideMark/>
          </w:tcPr>
          <w:p w14:paraId="3AE1D756" w14:textId="468C916B" w:rsidR="008E2639" w:rsidRPr="00E174E1" w:rsidRDefault="008E2639" w:rsidP="008E2639">
            <w:pPr>
              <w:suppressAutoHyphens w:val="0"/>
              <w:spacing w:before="40" w:after="40" w:line="220" w:lineRule="exact"/>
              <w:jc w:val="right"/>
              <w:rPr>
                <w:sz w:val="18"/>
              </w:rPr>
            </w:pPr>
            <w:r w:rsidRPr="00E174E1">
              <w:rPr>
                <w:sz w:val="18"/>
                <w:szCs w:val="18"/>
              </w:rPr>
              <w:t>-</w:t>
            </w:r>
          </w:p>
        </w:tc>
        <w:tc>
          <w:tcPr>
            <w:tcW w:w="519" w:type="dxa"/>
            <w:tcBorders>
              <w:bottom w:val="single" w:sz="4" w:space="0" w:color="auto"/>
            </w:tcBorders>
            <w:shd w:val="clear" w:color="auto" w:fill="auto"/>
            <w:hideMark/>
          </w:tcPr>
          <w:p w14:paraId="050EC1C2" w14:textId="19B6BE1E" w:rsidR="008E2639" w:rsidRPr="00E174E1" w:rsidRDefault="008E2639" w:rsidP="008E2639">
            <w:pPr>
              <w:suppressAutoHyphens w:val="0"/>
              <w:spacing w:before="40" w:after="40" w:line="220" w:lineRule="exact"/>
              <w:jc w:val="right"/>
              <w:rPr>
                <w:sz w:val="18"/>
              </w:rPr>
            </w:pPr>
            <w:r w:rsidRPr="00E174E1">
              <w:rPr>
                <w:sz w:val="18"/>
                <w:szCs w:val="18"/>
              </w:rPr>
              <w:t>-</w:t>
            </w:r>
          </w:p>
        </w:tc>
        <w:tc>
          <w:tcPr>
            <w:tcW w:w="520" w:type="dxa"/>
            <w:tcBorders>
              <w:bottom w:val="single" w:sz="4" w:space="0" w:color="auto"/>
            </w:tcBorders>
            <w:shd w:val="clear" w:color="auto" w:fill="auto"/>
            <w:hideMark/>
          </w:tcPr>
          <w:p w14:paraId="222BD5D8" w14:textId="5D2DEE06" w:rsidR="008E2639" w:rsidRPr="00E174E1" w:rsidRDefault="008E2639" w:rsidP="008E2639">
            <w:pPr>
              <w:suppressAutoHyphens w:val="0"/>
              <w:spacing w:before="40" w:after="40" w:line="220" w:lineRule="exact"/>
              <w:jc w:val="right"/>
              <w:rPr>
                <w:sz w:val="18"/>
              </w:rPr>
            </w:pPr>
            <w:r w:rsidRPr="00E174E1">
              <w:rPr>
                <w:sz w:val="18"/>
                <w:szCs w:val="18"/>
              </w:rPr>
              <w:t>-</w:t>
            </w:r>
          </w:p>
        </w:tc>
        <w:tc>
          <w:tcPr>
            <w:tcW w:w="520" w:type="dxa"/>
            <w:tcBorders>
              <w:bottom w:val="single" w:sz="4" w:space="0" w:color="auto"/>
            </w:tcBorders>
            <w:shd w:val="clear" w:color="auto" w:fill="auto"/>
            <w:hideMark/>
          </w:tcPr>
          <w:p w14:paraId="06B772F3" w14:textId="20FB4555" w:rsidR="008E2639" w:rsidRPr="00E174E1" w:rsidRDefault="008E2639" w:rsidP="008E2639">
            <w:pPr>
              <w:suppressAutoHyphens w:val="0"/>
              <w:spacing w:before="40" w:after="40" w:line="220" w:lineRule="exact"/>
              <w:jc w:val="right"/>
              <w:rPr>
                <w:sz w:val="18"/>
              </w:rPr>
            </w:pPr>
            <w:r w:rsidRPr="00E174E1">
              <w:rPr>
                <w:sz w:val="18"/>
                <w:szCs w:val="18"/>
              </w:rPr>
              <w:t>-</w:t>
            </w:r>
          </w:p>
        </w:tc>
        <w:tc>
          <w:tcPr>
            <w:tcW w:w="520" w:type="dxa"/>
            <w:tcBorders>
              <w:bottom w:val="single" w:sz="4" w:space="0" w:color="auto"/>
            </w:tcBorders>
            <w:shd w:val="clear" w:color="auto" w:fill="auto"/>
            <w:hideMark/>
          </w:tcPr>
          <w:p w14:paraId="46C17F96" w14:textId="1C0453CD" w:rsidR="008E2639" w:rsidRPr="00E174E1" w:rsidRDefault="008E2639" w:rsidP="008E2639">
            <w:pPr>
              <w:suppressAutoHyphens w:val="0"/>
              <w:spacing w:before="40" w:after="40" w:line="220" w:lineRule="exact"/>
              <w:jc w:val="right"/>
              <w:rPr>
                <w:sz w:val="18"/>
              </w:rPr>
            </w:pPr>
            <w:r w:rsidRPr="00E174E1">
              <w:rPr>
                <w:sz w:val="18"/>
                <w:szCs w:val="18"/>
              </w:rPr>
              <w:t>-</w:t>
            </w:r>
          </w:p>
        </w:tc>
        <w:tc>
          <w:tcPr>
            <w:tcW w:w="519" w:type="dxa"/>
            <w:tcBorders>
              <w:bottom w:val="single" w:sz="4" w:space="0" w:color="auto"/>
            </w:tcBorders>
            <w:shd w:val="clear" w:color="auto" w:fill="auto"/>
            <w:hideMark/>
          </w:tcPr>
          <w:p w14:paraId="084876E3" w14:textId="0D95D723" w:rsidR="008E2639" w:rsidRPr="00E174E1" w:rsidRDefault="008E2639" w:rsidP="008E2639">
            <w:pPr>
              <w:suppressAutoHyphens w:val="0"/>
              <w:spacing w:before="40" w:after="40" w:line="220" w:lineRule="exact"/>
              <w:jc w:val="right"/>
              <w:rPr>
                <w:sz w:val="18"/>
              </w:rPr>
            </w:pPr>
            <w:r w:rsidRPr="00E174E1">
              <w:rPr>
                <w:sz w:val="18"/>
                <w:szCs w:val="18"/>
              </w:rPr>
              <w:t>-</w:t>
            </w:r>
          </w:p>
        </w:tc>
        <w:tc>
          <w:tcPr>
            <w:tcW w:w="520" w:type="dxa"/>
            <w:tcBorders>
              <w:bottom w:val="single" w:sz="4" w:space="0" w:color="auto"/>
            </w:tcBorders>
            <w:shd w:val="clear" w:color="auto" w:fill="auto"/>
            <w:hideMark/>
          </w:tcPr>
          <w:p w14:paraId="5F058A53" w14:textId="4E7B5BBF" w:rsidR="008E2639" w:rsidRPr="00E174E1" w:rsidRDefault="008E2639" w:rsidP="008E2639">
            <w:pPr>
              <w:suppressAutoHyphens w:val="0"/>
              <w:spacing w:before="40" w:after="40" w:line="220" w:lineRule="exact"/>
              <w:jc w:val="right"/>
              <w:rPr>
                <w:sz w:val="18"/>
              </w:rPr>
            </w:pPr>
            <w:r w:rsidRPr="00E174E1">
              <w:rPr>
                <w:sz w:val="18"/>
                <w:szCs w:val="18"/>
              </w:rPr>
              <w:t>-</w:t>
            </w:r>
          </w:p>
        </w:tc>
        <w:tc>
          <w:tcPr>
            <w:tcW w:w="520" w:type="dxa"/>
            <w:tcBorders>
              <w:bottom w:val="single" w:sz="4" w:space="0" w:color="auto"/>
            </w:tcBorders>
            <w:shd w:val="clear" w:color="auto" w:fill="auto"/>
            <w:vAlign w:val="bottom"/>
            <w:hideMark/>
          </w:tcPr>
          <w:p w14:paraId="72988444" w14:textId="349270A2" w:rsidR="008E2639" w:rsidRPr="00E174E1" w:rsidRDefault="008E2639" w:rsidP="008E2639">
            <w:pPr>
              <w:suppressAutoHyphens w:val="0"/>
              <w:spacing w:before="40" w:after="40" w:line="220" w:lineRule="exact"/>
              <w:jc w:val="right"/>
              <w:rPr>
                <w:sz w:val="18"/>
              </w:rPr>
            </w:pPr>
            <w:r w:rsidRPr="00E174E1">
              <w:rPr>
                <w:sz w:val="18"/>
                <w:szCs w:val="18"/>
              </w:rPr>
              <w:t>1</w:t>
            </w:r>
          </w:p>
        </w:tc>
        <w:tc>
          <w:tcPr>
            <w:tcW w:w="520" w:type="dxa"/>
            <w:tcBorders>
              <w:bottom w:val="single" w:sz="4" w:space="0" w:color="auto"/>
            </w:tcBorders>
            <w:shd w:val="clear" w:color="auto" w:fill="auto"/>
            <w:vAlign w:val="bottom"/>
            <w:hideMark/>
          </w:tcPr>
          <w:p w14:paraId="6017170B" w14:textId="6D758ED3" w:rsidR="008E2639" w:rsidRPr="00E174E1" w:rsidRDefault="008E2639" w:rsidP="008E2639">
            <w:pPr>
              <w:suppressAutoHyphens w:val="0"/>
              <w:spacing w:before="40" w:after="40" w:line="220" w:lineRule="exact"/>
              <w:jc w:val="right"/>
              <w:rPr>
                <w:sz w:val="18"/>
              </w:rPr>
            </w:pPr>
            <w:r w:rsidRPr="00E174E1">
              <w:rPr>
                <w:sz w:val="18"/>
                <w:szCs w:val="18"/>
              </w:rPr>
              <w:t>1</w:t>
            </w:r>
          </w:p>
        </w:tc>
        <w:tc>
          <w:tcPr>
            <w:tcW w:w="519" w:type="dxa"/>
            <w:tcBorders>
              <w:bottom w:val="single" w:sz="4" w:space="0" w:color="auto"/>
            </w:tcBorders>
            <w:shd w:val="clear" w:color="auto" w:fill="auto"/>
            <w:vAlign w:val="bottom"/>
            <w:hideMark/>
          </w:tcPr>
          <w:p w14:paraId="70DBE207" w14:textId="3976101A" w:rsidR="008E2639" w:rsidRPr="00E174E1" w:rsidRDefault="008E2639" w:rsidP="008E2639">
            <w:pPr>
              <w:suppressAutoHyphens w:val="0"/>
              <w:spacing w:before="40" w:after="40" w:line="220" w:lineRule="exact"/>
              <w:jc w:val="right"/>
              <w:rPr>
                <w:sz w:val="18"/>
              </w:rPr>
            </w:pPr>
            <w:r w:rsidRPr="00E174E1">
              <w:rPr>
                <w:sz w:val="18"/>
                <w:szCs w:val="18"/>
              </w:rPr>
              <w:t>-</w:t>
            </w:r>
          </w:p>
        </w:tc>
        <w:tc>
          <w:tcPr>
            <w:tcW w:w="520" w:type="dxa"/>
            <w:tcBorders>
              <w:bottom w:val="single" w:sz="4" w:space="0" w:color="auto"/>
            </w:tcBorders>
            <w:shd w:val="clear" w:color="auto" w:fill="auto"/>
            <w:vAlign w:val="bottom"/>
            <w:hideMark/>
          </w:tcPr>
          <w:p w14:paraId="3E7B0900" w14:textId="2DBF04EC" w:rsidR="008E2639" w:rsidRPr="00E174E1" w:rsidRDefault="008E2639" w:rsidP="008E2639">
            <w:pPr>
              <w:suppressAutoHyphens w:val="0"/>
              <w:spacing w:before="40" w:after="40" w:line="220" w:lineRule="exact"/>
              <w:jc w:val="right"/>
              <w:rPr>
                <w:sz w:val="18"/>
              </w:rPr>
            </w:pPr>
            <w:r w:rsidRPr="00E174E1">
              <w:rPr>
                <w:sz w:val="18"/>
                <w:szCs w:val="18"/>
              </w:rPr>
              <w:t>54</w:t>
            </w:r>
          </w:p>
        </w:tc>
        <w:tc>
          <w:tcPr>
            <w:tcW w:w="520" w:type="dxa"/>
            <w:tcBorders>
              <w:bottom w:val="single" w:sz="4" w:space="0" w:color="auto"/>
            </w:tcBorders>
            <w:shd w:val="clear" w:color="auto" w:fill="auto"/>
            <w:vAlign w:val="bottom"/>
          </w:tcPr>
          <w:p w14:paraId="1115128E" w14:textId="0DF33848" w:rsidR="008E2639" w:rsidRPr="00E174E1" w:rsidRDefault="008E2639" w:rsidP="008E2639">
            <w:pPr>
              <w:suppressAutoHyphens w:val="0"/>
              <w:spacing w:before="40" w:after="40" w:line="220" w:lineRule="exact"/>
              <w:jc w:val="right"/>
              <w:rPr>
                <w:sz w:val="18"/>
              </w:rPr>
            </w:pPr>
            <w:r w:rsidRPr="00E174E1">
              <w:rPr>
                <w:sz w:val="18"/>
                <w:szCs w:val="18"/>
              </w:rPr>
              <w:t>1</w:t>
            </w:r>
          </w:p>
        </w:tc>
        <w:tc>
          <w:tcPr>
            <w:tcW w:w="520" w:type="dxa"/>
            <w:tcBorders>
              <w:bottom w:val="single" w:sz="4" w:space="0" w:color="auto"/>
            </w:tcBorders>
            <w:shd w:val="clear" w:color="auto" w:fill="auto"/>
            <w:vAlign w:val="bottom"/>
            <w:hideMark/>
          </w:tcPr>
          <w:p w14:paraId="707584FC" w14:textId="3A066AFC" w:rsidR="008E2639" w:rsidRPr="00E174E1" w:rsidRDefault="008E2639" w:rsidP="008E2639">
            <w:pPr>
              <w:suppressAutoHyphens w:val="0"/>
              <w:spacing w:before="40" w:after="40" w:line="220" w:lineRule="exact"/>
              <w:jc w:val="right"/>
              <w:rPr>
                <w:sz w:val="18"/>
              </w:rPr>
            </w:pPr>
            <w:r w:rsidRPr="00E174E1">
              <w:rPr>
                <w:sz w:val="18"/>
                <w:szCs w:val="18"/>
              </w:rPr>
              <w:t>57</w:t>
            </w:r>
          </w:p>
        </w:tc>
      </w:tr>
      <w:tr w:rsidR="008E2639" w:rsidRPr="00E174E1" w14:paraId="0DD9EF76" w14:textId="77777777" w:rsidTr="008E2639">
        <w:tc>
          <w:tcPr>
            <w:tcW w:w="1842" w:type="dxa"/>
            <w:tcBorders>
              <w:top w:val="single" w:sz="4" w:space="0" w:color="auto"/>
              <w:bottom w:val="single" w:sz="12" w:space="0" w:color="auto"/>
            </w:tcBorders>
            <w:shd w:val="clear" w:color="auto" w:fill="auto"/>
          </w:tcPr>
          <w:p w14:paraId="74453A6F" w14:textId="0320B509" w:rsidR="008E2639" w:rsidRPr="00E174E1" w:rsidRDefault="008E2639" w:rsidP="008E2639">
            <w:pPr>
              <w:suppressAutoHyphens w:val="0"/>
              <w:spacing w:before="80" w:after="80" w:line="220" w:lineRule="exact"/>
              <w:ind w:left="283"/>
              <w:rPr>
                <w:b/>
                <w:sz w:val="18"/>
                <w:szCs w:val="18"/>
              </w:rPr>
            </w:pPr>
            <w:r w:rsidRPr="00E174E1">
              <w:rPr>
                <w:b/>
                <w:bCs/>
                <w:sz w:val="18"/>
                <w:szCs w:val="18"/>
              </w:rPr>
              <w:t>Total</w:t>
            </w:r>
          </w:p>
        </w:tc>
        <w:tc>
          <w:tcPr>
            <w:tcW w:w="518" w:type="dxa"/>
            <w:tcBorders>
              <w:top w:val="single" w:sz="4" w:space="0" w:color="auto"/>
              <w:bottom w:val="single" w:sz="12" w:space="0" w:color="auto"/>
            </w:tcBorders>
            <w:shd w:val="clear" w:color="auto" w:fill="auto"/>
            <w:vAlign w:val="bottom"/>
          </w:tcPr>
          <w:p w14:paraId="1EDF986E" w14:textId="18CDD158" w:rsidR="008E2639" w:rsidRPr="00E174E1" w:rsidRDefault="008E2639" w:rsidP="008E2639">
            <w:pPr>
              <w:suppressAutoHyphens w:val="0"/>
              <w:spacing w:before="80" w:after="80" w:line="220" w:lineRule="exact"/>
              <w:jc w:val="right"/>
              <w:rPr>
                <w:b/>
                <w:sz w:val="18"/>
                <w:szCs w:val="18"/>
              </w:rPr>
            </w:pPr>
            <w:r w:rsidRPr="00E174E1">
              <w:rPr>
                <w:b/>
                <w:bCs/>
                <w:sz w:val="18"/>
                <w:szCs w:val="18"/>
              </w:rPr>
              <w:t>5</w:t>
            </w:r>
          </w:p>
        </w:tc>
        <w:tc>
          <w:tcPr>
            <w:tcW w:w="520" w:type="dxa"/>
            <w:tcBorders>
              <w:top w:val="single" w:sz="4" w:space="0" w:color="auto"/>
              <w:bottom w:val="single" w:sz="12" w:space="0" w:color="auto"/>
            </w:tcBorders>
            <w:shd w:val="clear" w:color="auto" w:fill="auto"/>
            <w:vAlign w:val="bottom"/>
          </w:tcPr>
          <w:p w14:paraId="02E78137" w14:textId="2AE4E3DB" w:rsidR="008E2639" w:rsidRPr="00E174E1" w:rsidRDefault="008E2639" w:rsidP="008E2639">
            <w:pPr>
              <w:suppressAutoHyphens w:val="0"/>
              <w:spacing w:before="80" w:after="80" w:line="220" w:lineRule="exact"/>
              <w:jc w:val="right"/>
              <w:rPr>
                <w:b/>
                <w:sz w:val="18"/>
                <w:szCs w:val="18"/>
              </w:rPr>
            </w:pPr>
            <w:r w:rsidRPr="00E174E1">
              <w:rPr>
                <w:b/>
                <w:bCs/>
                <w:sz w:val="18"/>
                <w:szCs w:val="18"/>
              </w:rPr>
              <w:t>5</w:t>
            </w:r>
          </w:p>
        </w:tc>
        <w:tc>
          <w:tcPr>
            <w:tcW w:w="520" w:type="dxa"/>
            <w:tcBorders>
              <w:top w:val="single" w:sz="4" w:space="0" w:color="auto"/>
              <w:bottom w:val="single" w:sz="12" w:space="0" w:color="auto"/>
            </w:tcBorders>
            <w:shd w:val="clear" w:color="auto" w:fill="auto"/>
            <w:vAlign w:val="bottom"/>
          </w:tcPr>
          <w:p w14:paraId="0654D8E0" w14:textId="2A060C98" w:rsidR="008E2639" w:rsidRPr="00E174E1" w:rsidRDefault="008E2639" w:rsidP="008E2639">
            <w:pPr>
              <w:suppressAutoHyphens w:val="0"/>
              <w:spacing w:before="80" w:after="80" w:line="220" w:lineRule="exact"/>
              <w:jc w:val="right"/>
              <w:rPr>
                <w:b/>
                <w:sz w:val="18"/>
                <w:szCs w:val="18"/>
              </w:rPr>
            </w:pPr>
            <w:r w:rsidRPr="00E174E1">
              <w:rPr>
                <w:b/>
                <w:bCs/>
                <w:sz w:val="18"/>
                <w:szCs w:val="18"/>
              </w:rPr>
              <w:t>51</w:t>
            </w:r>
          </w:p>
        </w:tc>
        <w:tc>
          <w:tcPr>
            <w:tcW w:w="519" w:type="dxa"/>
            <w:tcBorders>
              <w:top w:val="single" w:sz="4" w:space="0" w:color="auto"/>
              <w:bottom w:val="single" w:sz="12" w:space="0" w:color="auto"/>
            </w:tcBorders>
            <w:shd w:val="clear" w:color="auto" w:fill="auto"/>
            <w:vAlign w:val="bottom"/>
          </w:tcPr>
          <w:p w14:paraId="0010BE35" w14:textId="451DFA5C" w:rsidR="008E2639" w:rsidRPr="00E174E1" w:rsidRDefault="008E2639" w:rsidP="008E2639">
            <w:pPr>
              <w:suppressAutoHyphens w:val="0"/>
              <w:spacing w:before="80" w:after="80" w:line="220" w:lineRule="exact"/>
              <w:jc w:val="right"/>
              <w:rPr>
                <w:b/>
                <w:sz w:val="18"/>
                <w:szCs w:val="18"/>
              </w:rPr>
            </w:pPr>
            <w:r w:rsidRPr="00E174E1">
              <w:rPr>
                <w:b/>
                <w:bCs/>
                <w:sz w:val="18"/>
                <w:szCs w:val="18"/>
              </w:rPr>
              <w:t>211</w:t>
            </w:r>
          </w:p>
        </w:tc>
        <w:tc>
          <w:tcPr>
            <w:tcW w:w="520" w:type="dxa"/>
            <w:tcBorders>
              <w:top w:val="single" w:sz="4" w:space="0" w:color="auto"/>
              <w:bottom w:val="single" w:sz="12" w:space="0" w:color="auto"/>
            </w:tcBorders>
            <w:shd w:val="clear" w:color="auto" w:fill="auto"/>
            <w:vAlign w:val="bottom"/>
          </w:tcPr>
          <w:p w14:paraId="1D5D9D89" w14:textId="2A1A7EC7" w:rsidR="008E2639" w:rsidRPr="00E174E1" w:rsidRDefault="008E2639" w:rsidP="008E2639">
            <w:pPr>
              <w:suppressAutoHyphens w:val="0"/>
              <w:spacing w:before="80" w:after="80" w:line="220" w:lineRule="exact"/>
              <w:jc w:val="right"/>
              <w:rPr>
                <w:b/>
                <w:sz w:val="18"/>
                <w:szCs w:val="18"/>
              </w:rPr>
            </w:pPr>
            <w:r w:rsidRPr="00E174E1">
              <w:rPr>
                <w:b/>
                <w:bCs/>
                <w:sz w:val="18"/>
                <w:szCs w:val="18"/>
              </w:rPr>
              <w:t>85</w:t>
            </w:r>
          </w:p>
        </w:tc>
        <w:tc>
          <w:tcPr>
            <w:tcW w:w="520" w:type="dxa"/>
            <w:tcBorders>
              <w:top w:val="single" w:sz="4" w:space="0" w:color="auto"/>
              <w:bottom w:val="single" w:sz="12" w:space="0" w:color="auto"/>
            </w:tcBorders>
            <w:shd w:val="clear" w:color="auto" w:fill="auto"/>
            <w:vAlign w:val="bottom"/>
          </w:tcPr>
          <w:p w14:paraId="2B715463" w14:textId="557E6C96" w:rsidR="008E2639" w:rsidRPr="00E174E1" w:rsidRDefault="008E2639" w:rsidP="008E2639">
            <w:pPr>
              <w:suppressAutoHyphens w:val="0"/>
              <w:spacing w:before="80" w:after="80" w:line="220" w:lineRule="exact"/>
              <w:jc w:val="right"/>
              <w:rPr>
                <w:b/>
                <w:sz w:val="18"/>
                <w:szCs w:val="18"/>
              </w:rPr>
            </w:pPr>
            <w:r w:rsidRPr="00E174E1">
              <w:rPr>
                <w:b/>
                <w:bCs/>
                <w:sz w:val="18"/>
                <w:szCs w:val="18"/>
              </w:rPr>
              <w:t>86</w:t>
            </w:r>
          </w:p>
        </w:tc>
        <w:tc>
          <w:tcPr>
            <w:tcW w:w="520" w:type="dxa"/>
            <w:tcBorders>
              <w:top w:val="single" w:sz="4" w:space="0" w:color="auto"/>
              <w:bottom w:val="single" w:sz="12" w:space="0" w:color="auto"/>
            </w:tcBorders>
            <w:shd w:val="clear" w:color="auto" w:fill="auto"/>
            <w:vAlign w:val="bottom"/>
          </w:tcPr>
          <w:p w14:paraId="35BF1C5A" w14:textId="6E189D97" w:rsidR="008E2639" w:rsidRPr="00E174E1" w:rsidRDefault="008E2639" w:rsidP="008E2639">
            <w:pPr>
              <w:suppressAutoHyphens w:val="0"/>
              <w:spacing w:before="80" w:after="80" w:line="220" w:lineRule="exact"/>
              <w:jc w:val="right"/>
              <w:rPr>
                <w:b/>
                <w:sz w:val="18"/>
                <w:szCs w:val="18"/>
              </w:rPr>
            </w:pPr>
            <w:r w:rsidRPr="00E174E1">
              <w:rPr>
                <w:b/>
                <w:bCs/>
                <w:sz w:val="18"/>
                <w:szCs w:val="18"/>
              </w:rPr>
              <w:t>118</w:t>
            </w:r>
          </w:p>
        </w:tc>
        <w:tc>
          <w:tcPr>
            <w:tcW w:w="519" w:type="dxa"/>
            <w:tcBorders>
              <w:top w:val="single" w:sz="4" w:space="0" w:color="auto"/>
              <w:bottom w:val="single" w:sz="12" w:space="0" w:color="auto"/>
            </w:tcBorders>
            <w:shd w:val="clear" w:color="auto" w:fill="auto"/>
            <w:vAlign w:val="bottom"/>
          </w:tcPr>
          <w:p w14:paraId="7FAF7FFC" w14:textId="4162A7A9" w:rsidR="008E2639" w:rsidRPr="00E174E1" w:rsidRDefault="008E2639" w:rsidP="008E2639">
            <w:pPr>
              <w:suppressAutoHyphens w:val="0"/>
              <w:spacing w:before="80" w:after="80" w:line="220" w:lineRule="exact"/>
              <w:jc w:val="right"/>
              <w:rPr>
                <w:b/>
                <w:sz w:val="18"/>
                <w:szCs w:val="18"/>
              </w:rPr>
            </w:pPr>
            <w:r w:rsidRPr="00E174E1">
              <w:rPr>
                <w:b/>
                <w:bCs/>
                <w:sz w:val="18"/>
                <w:szCs w:val="18"/>
              </w:rPr>
              <w:t>248</w:t>
            </w:r>
          </w:p>
        </w:tc>
        <w:tc>
          <w:tcPr>
            <w:tcW w:w="520" w:type="dxa"/>
            <w:tcBorders>
              <w:top w:val="single" w:sz="4" w:space="0" w:color="auto"/>
              <w:bottom w:val="single" w:sz="12" w:space="0" w:color="auto"/>
            </w:tcBorders>
            <w:shd w:val="clear" w:color="auto" w:fill="auto"/>
            <w:vAlign w:val="bottom"/>
          </w:tcPr>
          <w:p w14:paraId="0ACDD7D8" w14:textId="00C6D757" w:rsidR="008E2639" w:rsidRPr="00E174E1" w:rsidRDefault="008E2639" w:rsidP="008E2639">
            <w:pPr>
              <w:suppressAutoHyphens w:val="0"/>
              <w:spacing w:before="80" w:after="80" w:line="220" w:lineRule="exact"/>
              <w:jc w:val="right"/>
              <w:rPr>
                <w:b/>
                <w:sz w:val="18"/>
                <w:szCs w:val="18"/>
              </w:rPr>
            </w:pPr>
            <w:r w:rsidRPr="00E174E1">
              <w:rPr>
                <w:b/>
                <w:bCs/>
                <w:sz w:val="18"/>
                <w:szCs w:val="18"/>
              </w:rPr>
              <w:t>192</w:t>
            </w:r>
          </w:p>
        </w:tc>
        <w:tc>
          <w:tcPr>
            <w:tcW w:w="520" w:type="dxa"/>
            <w:tcBorders>
              <w:top w:val="single" w:sz="4" w:space="0" w:color="auto"/>
              <w:bottom w:val="single" w:sz="12" w:space="0" w:color="auto"/>
            </w:tcBorders>
            <w:shd w:val="clear" w:color="auto" w:fill="auto"/>
            <w:vAlign w:val="bottom"/>
          </w:tcPr>
          <w:p w14:paraId="15DE1F29" w14:textId="673FC905" w:rsidR="008E2639" w:rsidRPr="00E174E1" w:rsidRDefault="008E2639" w:rsidP="008E2639">
            <w:pPr>
              <w:suppressAutoHyphens w:val="0"/>
              <w:spacing w:before="80" w:after="80" w:line="220" w:lineRule="exact"/>
              <w:jc w:val="right"/>
              <w:rPr>
                <w:b/>
                <w:sz w:val="18"/>
                <w:szCs w:val="18"/>
              </w:rPr>
            </w:pPr>
            <w:r w:rsidRPr="00E174E1">
              <w:rPr>
                <w:b/>
                <w:bCs/>
                <w:sz w:val="18"/>
                <w:szCs w:val="18"/>
              </w:rPr>
              <w:t>460</w:t>
            </w:r>
          </w:p>
        </w:tc>
        <w:tc>
          <w:tcPr>
            <w:tcW w:w="520" w:type="dxa"/>
            <w:tcBorders>
              <w:top w:val="single" w:sz="4" w:space="0" w:color="auto"/>
              <w:bottom w:val="single" w:sz="12" w:space="0" w:color="auto"/>
            </w:tcBorders>
            <w:shd w:val="clear" w:color="auto" w:fill="auto"/>
            <w:vAlign w:val="bottom"/>
          </w:tcPr>
          <w:p w14:paraId="055E2963" w14:textId="150FA94D" w:rsidR="008E2639" w:rsidRPr="00E174E1" w:rsidRDefault="008E2639" w:rsidP="008E2639">
            <w:pPr>
              <w:suppressAutoHyphens w:val="0"/>
              <w:spacing w:before="80" w:after="80" w:line="220" w:lineRule="exact"/>
              <w:jc w:val="right"/>
              <w:rPr>
                <w:b/>
                <w:sz w:val="18"/>
                <w:szCs w:val="18"/>
              </w:rPr>
            </w:pPr>
            <w:r w:rsidRPr="00E174E1">
              <w:rPr>
                <w:b/>
                <w:bCs/>
                <w:sz w:val="18"/>
                <w:szCs w:val="18"/>
              </w:rPr>
              <w:t>101</w:t>
            </w:r>
          </w:p>
        </w:tc>
        <w:tc>
          <w:tcPr>
            <w:tcW w:w="519" w:type="dxa"/>
            <w:tcBorders>
              <w:top w:val="single" w:sz="4" w:space="0" w:color="auto"/>
              <w:bottom w:val="single" w:sz="12" w:space="0" w:color="auto"/>
            </w:tcBorders>
            <w:shd w:val="clear" w:color="auto" w:fill="auto"/>
            <w:vAlign w:val="bottom"/>
          </w:tcPr>
          <w:p w14:paraId="08666501" w14:textId="14DE9DCE" w:rsidR="008E2639" w:rsidRPr="00E174E1" w:rsidRDefault="008E2639" w:rsidP="008E2639">
            <w:pPr>
              <w:suppressAutoHyphens w:val="0"/>
              <w:spacing w:before="80" w:after="80" w:line="220" w:lineRule="exact"/>
              <w:jc w:val="right"/>
              <w:rPr>
                <w:b/>
                <w:sz w:val="18"/>
                <w:szCs w:val="18"/>
              </w:rPr>
            </w:pPr>
            <w:r w:rsidRPr="00E174E1">
              <w:rPr>
                <w:b/>
                <w:bCs/>
                <w:sz w:val="18"/>
                <w:szCs w:val="18"/>
              </w:rPr>
              <w:t>121</w:t>
            </w:r>
          </w:p>
        </w:tc>
        <w:tc>
          <w:tcPr>
            <w:tcW w:w="520" w:type="dxa"/>
            <w:tcBorders>
              <w:top w:val="single" w:sz="4" w:space="0" w:color="auto"/>
              <w:bottom w:val="single" w:sz="12" w:space="0" w:color="auto"/>
            </w:tcBorders>
            <w:shd w:val="clear" w:color="auto" w:fill="auto"/>
            <w:vAlign w:val="bottom"/>
          </w:tcPr>
          <w:p w14:paraId="5B3D8704" w14:textId="3B58AF78" w:rsidR="008E2639" w:rsidRPr="00E174E1" w:rsidRDefault="008E2639" w:rsidP="008E2639">
            <w:pPr>
              <w:suppressAutoHyphens w:val="0"/>
              <w:spacing w:before="80" w:after="80" w:line="220" w:lineRule="exact"/>
              <w:jc w:val="right"/>
              <w:rPr>
                <w:b/>
                <w:sz w:val="18"/>
                <w:szCs w:val="18"/>
              </w:rPr>
            </w:pPr>
            <w:r w:rsidRPr="00E174E1">
              <w:rPr>
                <w:b/>
                <w:bCs/>
                <w:sz w:val="18"/>
                <w:szCs w:val="18"/>
              </w:rPr>
              <w:t>266</w:t>
            </w:r>
          </w:p>
        </w:tc>
        <w:tc>
          <w:tcPr>
            <w:tcW w:w="520" w:type="dxa"/>
            <w:tcBorders>
              <w:top w:val="single" w:sz="4" w:space="0" w:color="auto"/>
              <w:bottom w:val="single" w:sz="12" w:space="0" w:color="auto"/>
            </w:tcBorders>
            <w:shd w:val="clear" w:color="auto" w:fill="auto"/>
            <w:vAlign w:val="bottom"/>
          </w:tcPr>
          <w:p w14:paraId="6271925F" w14:textId="54505AF2" w:rsidR="008E2639" w:rsidRPr="00E174E1" w:rsidRDefault="008E2639" w:rsidP="008E2639">
            <w:pPr>
              <w:suppressAutoHyphens w:val="0"/>
              <w:spacing w:before="80" w:after="80" w:line="220" w:lineRule="exact"/>
              <w:jc w:val="right"/>
              <w:rPr>
                <w:b/>
                <w:sz w:val="18"/>
                <w:szCs w:val="18"/>
              </w:rPr>
            </w:pPr>
            <w:r w:rsidRPr="00E174E1">
              <w:rPr>
                <w:b/>
                <w:bCs/>
                <w:sz w:val="18"/>
                <w:szCs w:val="18"/>
              </w:rPr>
              <w:t>38</w:t>
            </w:r>
          </w:p>
        </w:tc>
        <w:tc>
          <w:tcPr>
            <w:tcW w:w="520" w:type="dxa"/>
            <w:tcBorders>
              <w:top w:val="single" w:sz="4" w:space="0" w:color="auto"/>
              <w:bottom w:val="single" w:sz="12" w:space="0" w:color="auto"/>
            </w:tcBorders>
            <w:shd w:val="clear" w:color="auto" w:fill="auto"/>
            <w:vAlign w:val="bottom"/>
          </w:tcPr>
          <w:p w14:paraId="3A093242" w14:textId="29BDD347" w:rsidR="008E2639" w:rsidRPr="00E174E1" w:rsidRDefault="008E2639" w:rsidP="008E2639">
            <w:pPr>
              <w:suppressAutoHyphens w:val="0"/>
              <w:spacing w:before="80" w:after="80" w:line="220" w:lineRule="exact"/>
              <w:jc w:val="right"/>
              <w:rPr>
                <w:b/>
                <w:sz w:val="18"/>
                <w:szCs w:val="18"/>
              </w:rPr>
            </w:pPr>
            <w:r w:rsidRPr="00E174E1">
              <w:rPr>
                <w:b/>
                <w:bCs/>
                <w:sz w:val="18"/>
                <w:szCs w:val="18"/>
              </w:rPr>
              <w:t>1 988</w:t>
            </w:r>
          </w:p>
        </w:tc>
      </w:tr>
    </w:tbl>
    <w:p w14:paraId="67007F3C" w14:textId="0C18FEE6" w:rsidR="008E2639" w:rsidRPr="00E174E1" w:rsidRDefault="008E2639" w:rsidP="008E2639">
      <w:pPr>
        <w:pStyle w:val="SingleTxtG"/>
        <w:spacing w:before="240"/>
      </w:pPr>
      <w:r w:rsidRPr="00E174E1">
        <w:t>7.</w:t>
      </w:r>
      <w:r w:rsidRPr="00E174E1">
        <w:tab/>
        <w:t>Entre le 10</w:t>
      </w:r>
      <w:r w:rsidR="003E10C8" w:rsidRPr="00E174E1">
        <w:t> </w:t>
      </w:r>
      <w:r w:rsidRPr="00E174E1">
        <w:t>septembre 2024 et le 28</w:t>
      </w:r>
      <w:r w:rsidR="003E10C8" w:rsidRPr="00E174E1">
        <w:t> </w:t>
      </w:r>
      <w:r w:rsidRPr="00E174E1">
        <w:t>février 2025, le Comité a envoyé 46 notes relatives à des demandes d</w:t>
      </w:r>
      <w:r w:rsidR="00C02964" w:rsidRPr="00E174E1">
        <w:t>’</w:t>
      </w:r>
      <w:r w:rsidRPr="00E174E1">
        <w:t>action en urgence enregistrées, afin de suivre l</w:t>
      </w:r>
      <w:r w:rsidR="00C02964" w:rsidRPr="00E174E1">
        <w:t>’</w:t>
      </w:r>
      <w:r w:rsidRPr="00E174E1">
        <w:t>application de ses recommandations et de faire de nouvelles recommandations aux États Parties concernés, sur la base des informations disponibles (contre 71 au cours de la période précédente). Au 28</w:t>
      </w:r>
      <w:r w:rsidRPr="00E174E1">
        <w:t> </w:t>
      </w:r>
      <w:r w:rsidRPr="00E174E1">
        <w:t>février 2025, il avait un arriéré de 670 actions en urgence pour lesquelles un suivi devait être assuré (contre 307 au 9</w:t>
      </w:r>
      <w:r w:rsidR="003E10C8" w:rsidRPr="00E174E1">
        <w:t> </w:t>
      </w:r>
      <w:r w:rsidRPr="00E174E1">
        <w:t>septembre 2024) : 413 en espagnol, 243 en anglais, 14 en arabe et 1</w:t>
      </w:r>
      <w:r w:rsidR="003E10C8" w:rsidRPr="00E174E1">
        <w:t xml:space="preserve"> </w:t>
      </w:r>
      <w:r w:rsidRPr="00E174E1">
        <w:t>en français. Certaines de ces actions en urgence ayant été enregistrées par groupes en raison des liens existants entre les différents cas, 232 notes de suivi au total (182 en espagnol, 36 en anglais, 14 en arabe et 1 en français) devaient être établies et envoyées aux États Parties et aux auteurs concernés.</w:t>
      </w:r>
    </w:p>
    <w:p w14:paraId="191E1011" w14:textId="03EFB1D2" w:rsidR="008E2639" w:rsidRPr="00E174E1" w:rsidRDefault="008E2639" w:rsidP="008E2639">
      <w:pPr>
        <w:pStyle w:val="SingleTxtG"/>
      </w:pPr>
      <w:r w:rsidRPr="00E174E1">
        <w:t>8.</w:t>
      </w:r>
      <w:r w:rsidRPr="00E174E1">
        <w:tab/>
        <w:t>Le Comité est particulièrement préoccupé par le fait que, selon les informations reçues, certaines victimes qui avaient envisagé de lui soumettre des demandes d</w:t>
      </w:r>
      <w:r w:rsidR="00C02964" w:rsidRPr="00E174E1">
        <w:t>’</w:t>
      </w:r>
      <w:r w:rsidRPr="00E174E1">
        <w:t>action en urgence ont décidé de ne pas le faire par crainte de représailles, en particulier dans le contexte des événements récents au Burkina Faso, au Mali et au Soudan. Il réaffirme avec force que nul ne peut faire l</w:t>
      </w:r>
      <w:r w:rsidR="00C02964" w:rsidRPr="00E174E1">
        <w:t>’</w:t>
      </w:r>
      <w:r w:rsidRPr="00E174E1">
        <w:t>objet d</w:t>
      </w:r>
      <w:r w:rsidR="00C02964" w:rsidRPr="00E174E1">
        <w:t>’</w:t>
      </w:r>
      <w:r w:rsidRPr="00E174E1">
        <w:t>actes d</w:t>
      </w:r>
      <w:r w:rsidR="00C02964" w:rsidRPr="00E174E1">
        <w:t>’</w:t>
      </w:r>
      <w:r w:rsidRPr="00E174E1">
        <w:t>intimidation ou de représailles pour avoir coopéré avec lui, pour lui avoir fourni des informations ou pour avoir été cité dans le cadre d</w:t>
      </w:r>
      <w:r w:rsidR="00C02964" w:rsidRPr="00E174E1">
        <w:t>’</w:t>
      </w:r>
      <w:r w:rsidRPr="00E174E1">
        <w:t>une de ses procédures. Il rappelle que c</w:t>
      </w:r>
      <w:r w:rsidR="00C02964" w:rsidRPr="00E174E1">
        <w:t>’</w:t>
      </w:r>
      <w:r w:rsidRPr="00E174E1">
        <w:t>est aux États Parties qu</w:t>
      </w:r>
      <w:r w:rsidR="00C02964" w:rsidRPr="00E174E1">
        <w:t>’</w:t>
      </w:r>
      <w:r w:rsidRPr="00E174E1">
        <w:t>incombe au premier chef la responsabilité de prévenir tout acte de ce type dirigé contre les personnes et les groupes qui cherchent à coopérer, coopèrent ou ont coopéré avec lui</w:t>
      </w:r>
      <w:r w:rsidRPr="00E174E1">
        <w:rPr>
          <w:rStyle w:val="Appelnotedebasdep"/>
        </w:rPr>
        <w:footnoteReference w:id="5"/>
      </w:r>
      <w:r w:rsidRPr="00E174E1">
        <w:t>.</w:t>
      </w:r>
    </w:p>
    <w:p w14:paraId="315B2BE7" w14:textId="2348F675" w:rsidR="008E2639" w:rsidRPr="00E174E1" w:rsidRDefault="008E2639" w:rsidP="008E2639">
      <w:pPr>
        <w:pStyle w:val="H1G"/>
      </w:pPr>
      <w:r w:rsidRPr="00E174E1">
        <w:rPr>
          <w:bCs/>
        </w:rPr>
        <w:lastRenderedPageBreak/>
        <w:tab/>
        <w:t>C.</w:t>
      </w:r>
      <w:r w:rsidRPr="00E174E1">
        <w:tab/>
      </w:r>
      <w:r w:rsidRPr="00E174E1">
        <w:rPr>
          <w:bCs/>
        </w:rPr>
        <w:t>Demandes d</w:t>
      </w:r>
      <w:r w:rsidR="00C02964" w:rsidRPr="00E174E1">
        <w:rPr>
          <w:bCs/>
        </w:rPr>
        <w:t>’</w:t>
      </w:r>
      <w:r w:rsidRPr="00E174E1">
        <w:rPr>
          <w:bCs/>
        </w:rPr>
        <w:t>action en urgence classées ou clôturées</w:t>
      </w:r>
      <w:bookmarkStart w:id="5" w:name="_Hlk157455625"/>
      <w:bookmarkEnd w:id="5"/>
    </w:p>
    <w:p w14:paraId="11AFFA96" w14:textId="72B9A48E" w:rsidR="008E2639" w:rsidRPr="00E174E1" w:rsidRDefault="008E2639" w:rsidP="008E2639">
      <w:pPr>
        <w:pStyle w:val="SingleTxtG"/>
      </w:pPr>
      <w:r w:rsidRPr="00E174E1">
        <w:t>9.</w:t>
      </w:r>
      <w:r w:rsidRPr="00E174E1">
        <w:tab/>
        <w:t>Soucieux de préciser le sens des termes qu</w:t>
      </w:r>
      <w:r w:rsidR="00C02964" w:rsidRPr="00E174E1">
        <w:t>’</w:t>
      </w:r>
      <w:r w:rsidRPr="00E174E1">
        <w:t>il emploie pour décrire l</w:t>
      </w:r>
      <w:r w:rsidR="00C02964" w:rsidRPr="00E174E1">
        <w:t>’</w:t>
      </w:r>
      <w:r w:rsidRPr="00E174E1">
        <w:t>état d</w:t>
      </w:r>
      <w:r w:rsidR="00C02964" w:rsidRPr="00E174E1">
        <w:t>’</w:t>
      </w:r>
      <w:r w:rsidRPr="00E174E1">
        <w:t>avancement des demandes classées ou clôturées, le Comité rappelle ce qui suit :</w:t>
      </w:r>
    </w:p>
    <w:p w14:paraId="272D12C7" w14:textId="19910659" w:rsidR="008E2639" w:rsidRPr="00E174E1" w:rsidRDefault="008E2639" w:rsidP="008E2639">
      <w:pPr>
        <w:pStyle w:val="SingleTxtG"/>
      </w:pPr>
      <w:r w:rsidRPr="00E174E1">
        <w:tab/>
        <w:t>a)</w:t>
      </w:r>
      <w:r w:rsidRPr="00E174E1">
        <w:tab/>
        <w:t>Une demande d</w:t>
      </w:r>
      <w:r w:rsidR="00C02964" w:rsidRPr="00E174E1">
        <w:t>’</w:t>
      </w:r>
      <w:r w:rsidRPr="00E174E1">
        <w:t>action en urgence est classée lorsque la personne disparue a été retrouvée, mais est toujours en détention. Si la personne concernée disparaît à nouveau dans le cadre de la même privation de liberté, le Comité peut réactiver la procédure d</w:t>
      </w:r>
      <w:r w:rsidR="00C02964" w:rsidRPr="00E174E1">
        <w:t>’</w:t>
      </w:r>
      <w:r w:rsidRPr="00E174E1">
        <w:t>action en urgence en utilisant le même numéro d</w:t>
      </w:r>
      <w:r w:rsidR="00C02964" w:rsidRPr="00E174E1">
        <w:t>’</w:t>
      </w:r>
      <w:r w:rsidRPr="00E174E1">
        <w:t>enregistrement, ce qui facilite le suivi de l</w:t>
      </w:r>
      <w:r w:rsidR="00C02964" w:rsidRPr="00E174E1">
        <w:t>’</w:t>
      </w:r>
      <w:r w:rsidRPr="00E174E1">
        <w:t>affaire ;</w:t>
      </w:r>
    </w:p>
    <w:p w14:paraId="07361E4F" w14:textId="75E35DAD" w:rsidR="008E2639" w:rsidRPr="00E174E1" w:rsidRDefault="008E2639" w:rsidP="008E2639">
      <w:pPr>
        <w:pStyle w:val="SingleTxtG"/>
      </w:pPr>
      <w:r w:rsidRPr="00E174E1">
        <w:tab/>
        <w:t>b)</w:t>
      </w:r>
      <w:r w:rsidRPr="00E174E1">
        <w:tab/>
        <w:t>Une demande d</w:t>
      </w:r>
      <w:r w:rsidR="00C02964" w:rsidRPr="00E174E1">
        <w:t>’</w:t>
      </w:r>
      <w:r w:rsidRPr="00E174E1">
        <w:t>action en urgence est clôturée quand la personne disparue a été retrouvée libre, quand elle a été retrouvée puis libérée ou quand elle a été retrouvée morte, à condition que les membres de la famille ou les auteurs ne contestent pas ces faits.</w:t>
      </w:r>
    </w:p>
    <w:p w14:paraId="22FC89D8" w14:textId="1801AE0A" w:rsidR="000C5702" w:rsidRPr="00E174E1" w:rsidRDefault="008E2639" w:rsidP="008E2639">
      <w:pPr>
        <w:pStyle w:val="SingleTxtG"/>
      </w:pPr>
      <w:r w:rsidRPr="00E174E1">
        <w:t>10.</w:t>
      </w:r>
      <w:r w:rsidRPr="00E174E1">
        <w:tab/>
        <w:t>Au 28</w:t>
      </w:r>
      <w:r w:rsidR="009A2478" w:rsidRPr="00E174E1">
        <w:t> </w:t>
      </w:r>
      <w:r w:rsidRPr="00E174E1">
        <w:t>février 2025, 518 personnes disparues au nom desquelles une action en urgence avait été ouverte ont été retrouvées, dont 6 entre le 10</w:t>
      </w:r>
      <w:r w:rsidR="00E174E1" w:rsidRPr="00E174E1">
        <w:t> </w:t>
      </w:r>
      <w:r w:rsidRPr="00E174E1">
        <w:t>septembre 2024 et le 28</w:t>
      </w:r>
      <w:r w:rsidR="00E174E1" w:rsidRPr="00E174E1">
        <w:t> </w:t>
      </w:r>
      <w:r w:rsidRPr="00E174E1">
        <w:t>février 2025. Le Comité se félicite que 410 personnes disparues aient été retrouvées vivantes depuis le début de l</w:t>
      </w:r>
      <w:r w:rsidR="00C02964" w:rsidRPr="00E174E1">
        <w:t>’</w:t>
      </w:r>
      <w:r w:rsidRPr="00E174E1">
        <w:t>application de cette procédure. En conséquence, 473 demandes d</w:t>
      </w:r>
      <w:r w:rsidR="00C02964" w:rsidRPr="00E174E1">
        <w:t>’</w:t>
      </w:r>
      <w:r w:rsidRPr="00E174E1">
        <w:t>action en urgence ont été clôturées et 45 ont été classées. Le Comité souligne que la grande majorité des cas dans lesquels la personne disparue a été retrouvée vivante concernent des disparitions survenues dans le contexte de manifestations en Colombie et à Cuba, où des personnes ont été arrêtées et privées de leur liberté, leurs proches demeurant plusieurs jours ou plusieurs semaines sans information quant au lieu où elles se trouvaient et à leur sort, ce qui fait que ces disparitions pourraient relever de la catégorie des « disparitions forcées de courte durée » (voir par. 3 e) et 84 ci-après). Les tableaux ci-après indiquent le nombre de demandes d</w:t>
      </w:r>
      <w:r w:rsidR="00C02964" w:rsidRPr="00E174E1">
        <w:t>’</w:t>
      </w:r>
      <w:r w:rsidRPr="00E174E1">
        <w:t>action en urgence classées ou clôturées, par État Partie (voir le tableau 3), ainsi que par année et par État Partie (voir le tableau 4).</w:t>
      </w:r>
    </w:p>
    <w:p w14:paraId="16F0E596" w14:textId="71432E15" w:rsidR="00B47C39" w:rsidRPr="00E174E1" w:rsidRDefault="00E731E3" w:rsidP="00E731E3">
      <w:pPr>
        <w:pStyle w:val="Titre1"/>
        <w:spacing w:after="120"/>
        <w:rPr>
          <w:b/>
          <w:bCs/>
        </w:rPr>
      </w:pPr>
      <w:r w:rsidRPr="00E174E1">
        <w:t>Tableau 3</w:t>
      </w:r>
      <w:r w:rsidRPr="00E174E1">
        <w:t xml:space="preserve"> </w:t>
      </w:r>
      <w:r w:rsidRPr="00E174E1">
        <w:br/>
      </w:r>
      <w:r w:rsidRPr="00E174E1">
        <w:rPr>
          <w:b/>
          <w:bCs/>
        </w:rPr>
        <w:t>Demandes d</w:t>
      </w:r>
      <w:r w:rsidR="00C02964" w:rsidRPr="00E174E1">
        <w:rPr>
          <w:b/>
          <w:bCs/>
        </w:rPr>
        <w:t>’</w:t>
      </w:r>
      <w:r w:rsidRPr="00E174E1">
        <w:rPr>
          <w:b/>
          <w:bCs/>
        </w:rPr>
        <w:t xml:space="preserve">action en urgence qui ne sont plus ouvertes, par État Partie, </w:t>
      </w:r>
      <w:r w:rsidRPr="00E174E1">
        <w:rPr>
          <w:b/>
          <w:bCs/>
        </w:rPr>
        <w:br/>
      </w:r>
      <w:r w:rsidRPr="00E174E1">
        <w:rPr>
          <w:b/>
          <w:bCs/>
        </w:rPr>
        <w:t>au 28 février 2025</w:t>
      </w:r>
    </w:p>
    <w:tbl>
      <w:tblPr>
        <w:tblW w:w="7370" w:type="dxa"/>
        <w:tblInd w:w="1134" w:type="dxa"/>
        <w:tblLayout w:type="fixed"/>
        <w:tblCellMar>
          <w:left w:w="0" w:type="dxa"/>
          <w:right w:w="0" w:type="dxa"/>
        </w:tblCellMar>
        <w:tblLook w:val="04A0" w:firstRow="1" w:lastRow="0" w:firstColumn="1" w:lastColumn="0" w:noHBand="0" w:noVBand="1"/>
      </w:tblPr>
      <w:tblGrid>
        <w:gridCol w:w="2694"/>
        <w:gridCol w:w="1558"/>
        <w:gridCol w:w="1559"/>
        <w:gridCol w:w="1559"/>
      </w:tblGrid>
      <w:tr w:rsidR="00E731E3" w:rsidRPr="00E174E1" w14:paraId="1E319834" w14:textId="77777777" w:rsidTr="00E731E3">
        <w:trPr>
          <w:tblHeader/>
        </w:trPr>
        <w:tc>
          <w:tcPr>
            <w:tcW w:w="2694" w:type="dxa"/>
            <w:tcBorders>
              <w:top w:val="single" w:sz="4" w:space="0" w:color="auto"/>
              <w:bottom w:val="single" w:sz="12" w:space="0" w:color="auto"/>
            </w:tcBorders>
            <w:shd w:val="clear" w:color="auto" w:fill="auto"/>
            <w:vAlign w:val="bottom"/>
          </w:tcPr>
          <w:p w14:paraId="728EFDBF" w14:textId="77777777" w:rsidR="00E731E3" w:rsidRPr="00E174E1" w:rsidRDefault="00E731E3" w:rsidP="001C468D">
            <w:pPr>
              <w:suppressAutoHyphens w:val="0"/>
              <w:spacing w:before="80" w:after="80" w:line="200" w:lineRule="exact"/>
              <w:rPr>
                <w:i/>
                <w:sz w:val="16"/>
              </w:rPr>
            </w:pPr>
          </w:p>
        </w:tc>
        <w:tc>
          <w:tcPr>
            <w:tcW w:w="1558" w:type="dxa"/>
            <w:tcBorders>
              <w:top w:val="single" w:sz="4" w:space="0" w:color="auto"/>
              <w:bottom w:val="single" w:sz="12" w:space="0" w:color="auto"/>
            </w:tcBorders>
            <w:shd w:val="clear" w:color="auto" w:fill="auto"/>
            <w:vAlign w:val="bottom"/>
          </w:tcPr>
          <w:p w14:paraId="72A98E6E" w14:textId="77777777" w:rsidR="00E731E3" w:rsidRPr="00E174E1" w:rsidRDefault="00E731E3" w:rsidP="001C468D">
            <w:pPr>
              <w:suppressAutoHyphens w:val="0"/>
              <w:spacing w:before="80" w:after="80" w:line="200" w:lineRule="exact"/>
              <w:jc w:val="right"/>
              <w:rPr>
                <w:i/>
                <w:sz w:val="16"/>
              </w:rPr>
            </w:pPr>
            <w:r w:rsidRPr="00E174E1">
              <w:rPr>
                <w:i/>
                <w:iCs/>
                <w:sz w:val="16"/>
              </w:rPr>
              <w:t>Clôturées</w:t>
            </w:r>
          </w:p>
        </w:tc>
        <w:tc>
          <w:tcPr>
            <w:tcW w:w="1559" w:type="dxa"/>
            <w:tcBorders>
              <w:top w:val="single" w:sz="4" w:space="0" w:color="auto"/>
              <w:bottom w:val="single" w:sz="12" w:space="0" w:color="auto"/>
            </w:tcBorders>
            <w:shd w:val="clear" w:color="auto" w:fill="auto"/>
            <w:vAlign w:val="bottom"/>
          </w:tcPr>
          <w:p w14:paraId="6DCA1083" w14:textId="77777777" w:rsidR="00E731E3" w:rsidRPr="00E174E1" w:rsidRDefault="00E731E3" w:rsidP="001C468D">
            <w:pPr>
              <w:suppressAutoHyphens w:val="0"/>
              <w:spacing w:before="80" w:after="80" w:line="200" w:lineRule="exact"/>
              <w:jc w:val="right"/>
              <w:rPr>
                <w:i/>
                <w:sz w:val="16"/>
              </w:rPr>
            </w:pPr>
            <w:r w:rsidRPr="00E174E1">
              <w:rPr>
                <w:i/>
                <w:iCs/>
                <w:sz w:val="16"/>
              </w:rPr>
              <w:t>Classées</w:t>
            </w:r>
          </w:p>
        </w:tc>
        <w:tc>
          <w:tcPr>
            <w:tcW w:w="1559" w:type="dxa"/>
            <w:tcBorders>
              <w:top w:val="single" w:sz="4" w:space="0" w:color="auto"/>
              <w:bottom w:val="single" w:sz="12" w:space="0" w:color="auto"/>
            </w:tcBorders>
            <w:shd w:val="clear" w:color="auto" w:fill="auto"/>
            <w:vAlign w:val="bottom"/>
          </w:tcPr>
          <w:p w14:paraId="7BE869D9" w14:textId="77777777" w:rsidR="00E731E3" w:rsidRPr="00E174E1" w:rsidRDefault="00E731E3" w:rsidP="001C468D">
            <w:pPr>
              <w:suppressAutoHyphens w:val="0"/>
              <w:spacing w:before="80" w:after="80" w:line="200" w:lineRule="exact"/>
              <w:jc w:val="right"/>
              <w:rPr>
                <w:i/>
                <w:sz w:val="16"/>
              </w:rPr>
            </w:pPr>
            <w:r w:rsidRPr="00E174E1">
              <w:rPr>
                <w:i/>
                <w:iCs/>
                <w:sz w:val="16"/>
              </w:rPr>
              <w:t>Total</w:t>
            </w:r>
          </w:p>
        </w:tc>
      </w:tr>
      <w:tr w:rsidR="00E731E3" w:rsidRPr="00E174E1" w14:paraId="5CE19EF9" w14:textId="77777777" w:rsidTr="00E731E3">
        <w:tc>
          <w:tcPr>
            <w:tcW w:w="2694" w:type="dxa"/>
            <w:tcBorders>
              <w:top w:val="single" w:sz="12" w:space="0" w:color="auto"/>
            </w:tcBorders>
            <w:shd w:val="clear" w:color="auto" w:fill="auto"/>
            <w:hideMark/>
          </w:tcPr>
          <w:p w14:paraId="6FA8CBCB" w14:textId="77777777" w:rsidR="00E731E3" w:rsidRPr="00E174E1" w:rsidRDefault="00E731E3" w:rsidP="001C468D">
            <w:pPr>
              <w:suppressAutoHyphens w:val="0"/>
              <w:spacing w:before="40" w:after="40" w:line="220" w:lineRule="exact"/>
              <w:rPr>
                <w:sz w:val="18"/>
              </w:rPr>
            </w:pPr>
            <w:r w:rsidRPr="00E174E1">
              <w:rPr>
                <w:sz w:val="18"/>
              </w:rPr>
              <w:t>Argentine</w:t>
            </w:r>
          </w:p>
        </w:tc>
        <w:tc>
          <w:tcPr>
            <w:tcW w:w="1558" w:type="dxa"/>
            <w:tcBorders>
              <w:top w:val="single" w:sz="12" w:space="0" w:color="auto"/>
            </w:tcBorders>
            <w:shd w:val="clear" w:color="auto" w:fill="auto"/>
            <w:vAlign w:val="bottom"/>
            <w:hideMark/>
          </w:tcPr>
          <w:p w14:paraId="399F20D5" w14:textId="77777777" w:rsidR="00E731E3" w:rsidRPr="00E174E1" w:rsidRDefault="00E731E3" w:rsidP="001C468D">
            <w:pPr>
              <w:suppressAutoHyphens w:val="0"/>
              <w:spacing w:before="40" w:after="40" w:line="220" w:lineRule="exact"/>
              <w:jc w:val="right"/>
              <w:rPr>
                <w:sz w:val="18"/>
              </w:rPr>
            </w:pPr>
            <w:r w:rsidRPr="00E174E1">
              <w:rPr>
                <w:sz w:val="18"/>
              </w:rPr>
              <w:t>2</w:t>
            </w:r>
          </w:p>
        </w:tc>
        <w:tc>
          <w:tcPr>
            <w:tcW w:w="1559" w:type="dxa"/>
            <w:tcBorders>
              <w:top w:val="single" w:sz="12" w:space="0" w:color="auto"/>
            </w:tcBorders>
            <w:shd w:val="clear" w:color="auto" w:fill="auto"/>
            <w:vAlign w:val="bottom"/>
            <w:hideMark/>
          </w:tcPr>
          <w:p w14:paraId="28BB6F69" w14:textId="77777777" w:rsidR="00E731E3" w:rsidRPr="00E174E1" w:rsidRDefault="00E731E3" w:rsidP="001C468D">
            <w:pPr>
              <w:suppressAutoHyphens w:val="0"/>
              <w:spacing w:before="40" w:after="40" w:line="220" w:lineRule="exact"/>
              <w:jc w:val="right"/>
              <w:rPr>
                <w:sz w:val="18"/>
              </w:rPr>
            </w:pPr>
            <w:r w:rsidRPr="00E174E1">
              <w:rPr>
                <w:sz w:val="18"/>
              </w:rPr>
              <w:t>-</w:t>
            </w:r>
          </w:p>
        </w:tc>
        <w:tc>
          <w:tcPr>
            <w:tcW w:w="1559" w:type="dxa"/>
            <w:tcBorders>
              <w:top w:val="single" w:sz="12" w:space="0" w:color="auto"/>
            </w:tcBorders>
            <w:shd w:val="clear" w:color="auto" w:fill="auto"/>
            <w:vAlign w:val="bottom"/>
            <w:hideMark/>
          </w:tcPr>
          <w:p w14:paraId="39ADD56E" w14:textId="77777777" w:rsidR="00E731E3" w:rsidRPr="00E174E1" w:rsidRDefault="00E731E3" w:rsidP="001C468D">
            <w:pPr>
              <w:suppressAutoHyphens w:val="0"/>
              <w:spacing w:before="40" w:after="40" w:line="220" w:lineRule="exact"/>
              <w:jc w:val="right"/>
              <w:rPr>
                <w:sz w:val="18"/>
              </w:rPr>
            </w:pPr>
            <w:r w:rsidRPr="00E174E1">
              <w:rPr>
                <w:sz w:val="18"/>
              </w:rPr>
              <w:t>2</w:t>
            </w:r>
          </w:p>
        </w:tc>
      </w:tr>
      <w:tr w:rsidR="00E731E3" w:rsidRPr="00E174E1" w14:paraId="79DFA08A" w14:textId="77777777" w:rsidTr="00E731E3">
        <w:tc>
          <w:tcPr>
            <w:tcW w:w="2694" w:type="dxa"/>
            <w:shd w:val="clear" w:color="auto" w:fill="auto"/>
            <w:hideMark/>
          </w:tcPr>
          <w:p w14:paraId="569C9145" w14:textId="77777777" w:rsidR="00E731E3" w:rsidRPr="00E174E1" w:rsidRDefault="00E731E3" w:rsidP="001C468D">
            <w:pPr>
              <w:suppressAutoHyphens w:val="0"/>
              <w:spacing w:before="40" w:after="40" w:line="220" w:lineRule="exact"/>
              <w:rPr>
                <w:sz w:val="18"/>
              </w:rPr>
            </w:pPr>
            <w:r w:rsidRPr="00E174E1">
              <w:rPr>
                <w:sz w:val="18"/>
              </w:rPr>
              <w:t>Bolivie (État plurinational de)</w:t>
            </w:r>
          </w:p>
        </w:tc>
        <w:tc>
          <w:tcPr>
            <w:tcW w:w="1558" w:type="dxa"/>
            <w:shd w:val="clear" w:color="auto" w:fill="auto"/>
            <w:vAlign w:val="bottom"/>
            <w:hideMark/>
          </w:tcPr>
          <w:p w14:paraId="4F7DE399" w14:textId="77777777" w:rsidR="00E731E3" w:rsidRPr="00E174E1" w:rsidRDefault="00E731E3" w:rsidP="001C468D">
            <w:pPr>
              <w:suppressAutoHyphens w:val="0"/>
              <w:spacing w:before="40" w:after="40" w:line="220" w:lineRule="exact"/>
              <w:jc w:val="right"/>
              <w:rPr>
                <w:sz w:val="18"/>
              </w:rPr>
            </w:pPr>
            <w:r w:rsidRPr="00E174E1">
              <w:rPr>
                <w:sz w:val="18"/>
              </w:rPr>
              <w:t>1</w:t>
            </w:r>
          </w:p>
        </w:tc>
        <w:tc>
          <w:tcPr>
            <w:tcW w:w="1559" w:type="dxa"/>
            <w:shd w:val="clear" w:color="auto" w:fill="auto"/>
            <w:vAlign w:val="bottom"/>
            <w:hideMark/>
          </w:tcPr>
          <w:p w14:paraId="2B915520" w14:textId="77777777" w:rsidR="00E731E3" w:rsidRPr="00E174E1" w:rsidRDefault="00E731E3" w:rsidP="001C468D">
            <w:pPr>
              <w:suppressAutoHyphens w:val="0"/>
              <w:spacing w:before="40" w:after="40" w:line="220" w:lineRule="exact"/>
              <w:jc w:val="right"/>
              <w:rPr>
                <w:sz w:val="18"/>
              </w:rPr>
            </w:pPr>
            <w:r w:rsidRPr="00E174E1">
              <w:rPr>
                <w:sz w:val="18"/>
              </w:rPr>
              <w:t>-</w:t>
            </w:r>
          </w:p>
        </w:tc>
        <w:tc>
          <w:tcPr>
            <w:tcW w:w="1559" w:type="dxa"/>
            <w:shd w:val="clear" w:color="auto" w:fill="auto"/>
            <w:vAlign w:val="bottom"/>
            <w:hideMark/>
          </w:tcPr>
          <w:p w14:paraId="017B7FBA" w14:textId="77777777" w:rsidR="00E731E3" w:rsidRPr="00E174E1" w:rsidRDefault="00E731E3" w:rsidP="001C468D">
            <w:pPr>
              <w:suppressAutoHyphens w:val="0"/>
              <w:spacing w:before="40" w:after="40" w:line="220" w:lineRule="exact"/>
              <w:jc w:val="right"/>
              <w:rPr>
                <w:sz w:val="18"/>
              </w:rPr>
            </w:pPr>
            <w:r w:rsidRPr="00E174E1">
              <w:rPr>
                <w:sz w:val="18"/>
              </w:rPr>
              <w:t>1</w:t>
            </w:r>
          </w:p>
        </w:tc>
      </w:tr>
      <w:tr w:rsidR="00E731E3" w:rsidRPr="00E174E1" w14:paraId="17DFDB66" w14:textId="77777777" w:rsidTr="00E731E3">
        <w:tc>
          <w:tcPr>
            <w:tcW w:w="2694" w:type="dxa"/>
            <w:shd w:val="clear" w:color="auto" w:fill="auto"/>
            <w:hideMark/>
          </w:tcPr>
          <w:p w14:paraId="131EC127" w14:textId="77777777" w:rsidR="00E731E3" w:rsidRPr="00E174E1" w:rsidRDefault="00E731E3" w:rsidP="001C468D">
            <w:pPr>
              <w:suppressAutoHyphens w:val="0"/>
              <w:spacing w:before="40" w:after="40" w:line="220" w:lineRule="exact"/>
              <w:rPr>
                <w:sz w:val="18"/>
              </w:rPr>
            </w:pPr>
            <w:r w:rsidRPr="00E174E1">
              <w:rPr>
                <w:sz w:val="18"/>
              </w:rPr>
              <w:t>Burkina Faso</w:t>
            </w:r>
          </w:p>
        </w:tc>
        <w:tc>
          <w:tcPr>
            <w:tcW w:w="1558" w:type="dxa"/>
            <w:shd w:val="clear" w:color="auto" w:fill="auto"/>
            <w:vAlign w:val="bottom"/>
            <w:hideMark/>
          </w:tcPr>
          <w:p w14:paraId="1DE4AD4B" w14:textId="77777777" w:rsidR="00E731E3" w:rsidRPr="00E174E1" w:rsidRDefault="00E731E3" w:rsidP="001C468D">
            <w:pPr>
              <w:suppressAutoHyphens w:val="0"/>
              <w:spacing w:before="40" w:after="40" w:line="220" w:lineRule="exact"/>
              <w:jc w:val="right"/>
              <w:rPr>
                <w:sz w:val="18"/>
              </w:rPr>
            </w:pPr>
            <w:r w:rsidRPr="00E174E1">
              <w:rPr>
                <w:sz w:val="18"/>
              </w:rPr>
              <w:t>2</w:t>
            </w:r>
          </w:p>
        </w:tc>
        <w:tc>
          <w:tcPr>
            <w:tcW w:w="1559" w:type="dxa"/>
            <w:shd w:val="clear" w:color="auto" w:fill="auto"/>
            <w:vAlign w:val="bottom"/>
            <w:hideMark/>
          </w:tcPr>
          <w:p w14:paraId="68D8CB98" w14:textId="77777777" w:rsidR="00E731E3" w:rsidRPr="00E174E1" w:rsidRDefault="00E731E3" w:rsidP="001C468D">
            <w:pPr>
              <w:suppressAutoHyphens w:val="0"/>
              <w:spacing w:before="40" w:after="40" w:line="220" w:lineRule="exact"/>
              <w:jc w:val="right"/>
              <w:rPr>
                <w:sz w:val="18"/>
              </w:rPr>
            </w:pPr>
            <w:r w:rsidRPr="00E174E1">
              <w:rPr>
                <w:sz w:val="18"/>
              </w:rPr>
              <w:t>-</w:t>
            </w:r>
          </w:p>
        </w:tc>
        <w:tc>
          <w:tcPr>
            <w:tcW w:w="1559" w:type="dxa"/>
            <w:shd w:val="clear" w:color="auto" w:fill="auto"/>
            <w:vAlign w:val="bottom"/>
            <w:hideMark/>
          </w:tcPr>
          <w:p w14:paraId="60076CA5" w14:textId="77777777" w:rsidR="00E731E3" w:rsidRPr="00E174E1" w:rsidRDefault="00E731E3" w:rsidP="001C468D">
            <w:pPr>
              <w:suppressAutoHyphens w:val="0"/>
              <w:spacing w:before="40" w:after="40" w:line="220" w:lineRule="exact"/>
              <w:jc w:val="right"/>
              <w:rPr>
                <w:sz w:val="18"/>
              </w:rPr>
            </w:pPr>
            <w:r w:rsidRPr="00E174E1">
              <w:rPr>
                <w:sz w:val="18"/>
              </w:rPr>
              <w:t>2</w:t>
            </w:r>
          </w:p>
        </w:tc>
      </w:tr>
      <w:tr w:rsidR="00E731E3" w:rsidRPr="00E174E1" w14:paraId="2F72CFF2" w14:textId="77777777" w:rsidTr="00E731E3">
        <w:tc>
          <w:tcPr>
            <w:tcW w:w="2694" w:type="dxa"/>
            <w:shd w:val="clear" w:color="auto" w:fill="auto"/>
            <w:hideMark/>
          </w:tcPr>
          <w:p w14:paraId="01F08949" w14:textId="77777777" w:rsidR="00E731E3" w:rsidRPr="00E174E1" w:rsidRDefault="00E731E3" w:rsidP="001C468D">
            <w:pPr>
              <w:suppressAutoHyphens w:val="0"/>
              <w:spacing w:before="40" w:after="40" w:line="220" w:lineRule="exact"/>
              <w:rPr>
                <w:sz w:val="18"/>
              </w:rPr>
            </w:pPr>
            <w:r w:rsidRPr="00E174E1">
              <w:rPr>
                <w:sz w:val="18"/>
              </w:rPr>
              <w:t>Cambodge</w:t>
            </w:r>
          </w:p>
        </w:tc>
        <w:tc>
          <w:tcPr>
            <w:tcW w:w="1558" w:type="dxa"/>
            <w:shd w:val="clear" w:color="auto" w:fill="auto"/>
            <w:vAlign w:val="bottom"/>
            <w:hideMark/>
          </w:tcPr>
          <w:p w14:paraId="03CF75F6" w14:textId="77777777" w:rsidR="00E731E3" w:rsidRPr="00E174E1" w:rsidRDefault="00E731E3" w:rsidP="001C468D">
            <w:pPr>
              <w:suppressAutoHyphens w:val="0"/>
              <w:spacing w:before="40" w:after="40" w:line="220" w:lineRule="exact"/>
              <w:jc w:val="right"/>
              <w:rPr>
                <w:sz w:val="18"/>
              </w:rPr>
            </w:pPr>
            <w:r w:rsidRPr="00E174E1">
              <w:rPr>
                <w:sz w:val="18"/>
              </w:rPr>
              <w:t>2</w:t>
            </w:r>
          </w:p>
        </w:tc>
        <w:tc>
          <w:tcPr>
            <w:tcW w:w="1559" w:type="dxa"/>
            <w:shd w:val="clear" w:color="auto" w:fill="auto"/>
            <w:vAlign w:val="bottom"/>
            <w:hideMark/>
          </w:tcPr>
          <w:p w14:paraId="48ED19F0" w14:textId="77777777" w:rsidR="00E731E3" w:rsidRPr="00E174E1" w:rsidRDefault="00E731E3" w:rsidP="001C468D">
            <w:pPr>
              <w:suppressAutoHyphens w:val="0"/>
              <w:spacing w:before="40" w:after="40" w:line="220" w:lineRule="exact"/>
              <w:jc w:val="right"/>
              <w:rPr>
                <w:sz w:val="18"/>
              </w:rPr>
            </w:pPr>
            <w:r w:rsidRPr="00E174E1">
              <w:rPr>
                <w:sz w:val="18"/>
              </w:rPr>
              <w:t>-</w:t>
            </w:r>
          </w:p>
        </w:tc>
        <w:tc>
          <w:tcPr>
            <w:tcW w:w="1559" w:type="dxa"/>
            <w:shd w:val="clear" w:color="auto" w:fill="auto"/>
            <w:vAlign w:val="bottom"/>
            <w:hideMark/>
          </w:tcPr>
          <w:p w14:paraId="4B08E62B" w14:textId="77777777" w:rsidR="00E731E3" w:rsidRPr="00E174E1" w:rsidRDefault="00E731E3" w:rsidP="001C468D">
            <w:pPr>
              <w:suppressAutoHyphens w:val="0"/>
              <w:spacing w:before="40" w:after="40" w:line="220" w:lineRule="exact"/>
              <w:jc w:val="right"/>
              <w:rPr>
                <w:sz w:val="18"/>
              </w:rPr>
            </w:pPr>
            <w:r w:rsidRPr="00E174E1">
              <w:rPr>
                <w:sz w:val="18"/>
              </w:rPr>
              <w:t>2</w:t>
            </w:r>
          </w:p>
        </w:tc>
      </w:tr>
      <w:tr w:rsidR="00E731E3" w:rsidRPr="00E174E1" w14:paraId="7BDABE20" w14:textId="77777777" w:rsidTr="00E731E3">
        <w:tc>
          <w:tcPr>
            <w:tcW w:w="2694" w:type="dxa"/>
            <w:shd w:val="clear" w:color="auto" w:fill="auto"/>
            <w:hideMark/>
          </w:tcPr>
          <w:p w14:paraId="62A045F6" w14:textId="77777777" w:rsidR="00E731E3" w:rsidRPr="00E174E1" w:rsidRDefault="00E731E3" w:rsidP="001C468D">
            <w:pPr>
              <w:suppressAutoHyphens w:val="0"/>
              <w:spacing w:before="40" w:after="40" w:line="220" w:lineRule="exact"/>
              <w:rPr>
                <w:sz w:val="18"/>
              </w:rPr>
            </w:pPr>
            <w:r w:rsidRPr="00E174E1">
              <w:rPr>
                <w:sz w:val="18"/>
              </w:rPr>
              <w:t>Colombie</w:t>
            </w:r>
          </w:p>
        </w:tc>
        <w:tc>
          <w:tcPr>
            <w:tcW w:w="1558" w:type="dxa"/>
            <w:shd w:val="clear" w:color="auto" w:fill="auto"/>
            <w:vAlign w:val="bottom"/>
            <w:hideMark/>
          </w:tcPr>
          <w:p w14:paraId="39A8E069" w14:textId="77777777" w:rsidR="00E731E3" w:rsidRPr="00E174E1" w:rsidRDefault="00E731E3" w:rsidP="001C468D">
            <w:pPr>
              <w:suppressAutoHyphens w:val="0"/>
              <w:spacing w:before="40" w:after="40" w:line="220" w:lineRule="exact"/>
              <w:jc w:val="right"/>
              <w:rPr>
                <w:sz w:val="18"/>
              </w:rPr>
            </w:pPr>
            <w:r w:rsidRPr="00E174E1">
              <w:rPr>
                <w:sz w:val="18"/>
              </w:rPr>
              <w:t>160</w:t>
            </w:r>
          </w:p>
        </w:tc>
        <w:tc>
          <w:tcPr>
            <w:tcW w:w="1559" w:type="dxa"/>
            <w:shd w:val="clear" w:color="auto" w:fill="auto"/>
            <w:vAlign w:val="bottom"/>
            <w:hideMark/>
          </w:tcPr>
          <w:p w14:paraId="1EB5E128" w14:textId="77777777" w:rsidR="00E731E3" w:rsidRPr="00E174E1" w:rsidRDefault="00E731E3" w:rsidP="001C468D">
            <w:pPr>
              <w:suppressAutoHyphens w:val="0"/>
              <w:spacing w:before="40" w:after="40" w:line="220" w:lineRule="exact"/>
              <w:jc w:val="right"/>
              <w:rPr>
                <w:sz w:val="18"/>
              </w:rPr>
            </w:pPr>
            <w:r w:rsidRPr="00E174E1">
              <w:rPr>
                <w:sz w:val="18"/>
              </w:rPr>
              <w:t>-</w:t>
            </w:r>
          </w:p>
        </w:tc>
        <w:tc>
          <w:tcPr>
            <w:tcW w:w="1559" w:type="dxa"/>
            <w:shd w:val="clear" w:color="auto" w:fill="auto"/>
            <w:vAlign w:val="bottom"/>
            <w:hideMark/>
          </w:tcPr>
          <w:p w14:paraId="428B7A2C" w14:textId="77777777" w:rsidR="00E731E3" w:rsidRPr="00E174E1" w:rsidRDefault="00E731E3" w:rsidP="001C468D">
            <w:pPr>
              <w:suppressAutoHyphens w:val="0"/>
              <w:spacing w:before="40" w:after="40" w:line="220" w:lineRule="exact"/>
              <w:jc w:val="right"/>
              <w:rPr>
                <w:sz w:val="18"/>
              </w:rPr>
            </w:pPr>
            <w:r w:rsidRPr="00E174E1">
              <w:rPr>
                <w:sz w:val="18"/>
              </w:rPr>
              <w:t>160</w:t>
            </w:r>
          </w:p>
        </w:tc>
      </w:tr>
      <w:tr w:rsidR="00E731E3" w:rsidRPr="00E174E1" w14:paraId="6358F6EF" w14:textId="77777777" w:rsidTr="00E731E3">
        <w:tc>
          <w:tcPr>
            <w:tcW w:w="2694" w:type="dxa"/>
            <w:shd w:val="clear" w:color="auto" w:fill="auto"/>
            <w:hideMark/>
          </w:tcPr>
          <w:p w14:paraId="11BCD128" w14:textId="77777777" w:rsidR="00E731E3" w:rsidRPr="00E174E1" w:rsidRDefault="00E731E3" w:rsidP="001C468D">
            <w:pPr>
              <w:suppressAutoHyphens w:val="0"/>
              <w:spacing w:before="40" w:after="40" w:line="220" w:lineRule="exact"/>
              <w:rPr>
                <w:sz w:val="18"/>
              </w:rPr>
            </w:pPr>
            <w:r w:rsidRPr="00E174E1">
              <w:rPr>
                <w:sz w:val="18"/>
              </w:rPr>
              <w:t>Cuba</w:t>
            </w:r>
          </w:p>
        </w:tc>
        <w:tc>
          <w:tcPr>
            <w:tcW w:w="1558" w:type="dxa"/>
            <w:shd w:val="clear" w:color="auto" w:fill="auto"/>
            <w:vAlign w:val="bottom"/>
            <w:hideMark/>
          </w:tcPr>
          <w:p w14:paraId="13B0A501" w14:textId="77777777" w:rsidR="00E731E3" w:rsidRPr="00E174E1" w:rsidRDefault="00E731E3" w:rsidP="001C468D">
            <w:pPr>
              <w:suppressAutoHyphens w:val="0"/>
              <w:spacing w:before="40" w:after="40" w:line="220" w:lineRule="exact"/>
              <w:jc w:val="right"/>
              <w:rPr>
                <w:sz w:val="18"/>
              </w:rPr>
            </w:pPr>
            <w:r w:rsidRPr="00E174E1">
              <w:rPr>
                <w:sz w:val="18"/>
              </w:rPr>
              <w:t>168</w:t>
            </w:r>
          </w:p>
        </w:tc>
        <w:tc>
          <w:tcPr>
            <w:tcW w:w="1559" w:type="dxa"/>
            <w:shd w:val="clear" w:color="auto" w:fill="auto"/>
            <w:vAlign w:val="bottom"/>
            <w:hideMark/>
          </w:tcPr>
          <w:p w14:paraId="7AB6D70D" w14:textId="77777777" w:rsidR="00E731E3" w:rsidRPr="00E174E1" w:rsidRDefault="00E731E3" w:rsidP="001C468D">
            <w:pPr>
              <w:suppressAutoHyphens w:val="0"/>
              <w:spacing w:before="40" w:after="40" w:line="220" w:lineRule="exact"/>
              <w:jc w:val="right"/>
              <w:rPr>
                <w:sz w:val="18"/>
              </w:rPr>
            </w:pPr>
            <w:r w:rsidRPr="00E174E1">
              <w:rPr>
                <w:sz w:val="18"/>
              </w:rPr>
              <w:t>25</w:t>
            </w:r>
          </w:p>
        </w:tc>
        <w:tc>
          <w:tcPr>
            <w:tcW w:w="1559" w:type="dxa"/>
            <w:shd w:val="clear" w:color="auto" w:fill="auto"/>
            <w:vAlign w:val="bottom"/>
            <w:hideMark/>
          </w:tcPr>
          <w:p w14:paraId="5364F6B2" w14:textId="77777777" w:rsidR="00E731E3" w:rsidRPr="00E174E1" w:rsidRDefault="00E731E3" w:rsidP="001C468D">
            <w:pPr>
              <w:suppressAutoHyphens w:val="0"/>
              <w:spacing w:before="40" w:after="40" w:line="220" w:lineRule="exact"/>
              <w:jc w:val="right"/>
              <w:rPr>
                <w:sz w:val="18"/>
              </w:rPr>
            </w:pPr>
            <w:r w:rsidRPr="00E174E1">
              <w:rPr>
                <w:sz w:val="18"/>
              </w:rPr>
              <w:t>193</w:t>
            </w:r>
          </w:p>
        </w:tc>
      </w:tr>
      <w:tr w:rsidR="00E731E3" w:rsidRPr="00E174E1" w14:paraId="416E4728" w14:textId="77777777" w:rsidTr="00E731E3">
        <w:tc>
          <w:tcPr>
            <w:tcW w:w="2694" w:type="dxa"/>
            <w:shd w:val="clear" w:color="auto" w:fill="auto"/>
            <w:hideMark/>
          </w:tcPr>
          <w:p w14:paraId="67061AB8" w14:textId="77777777" w:rsidR="00E731E3" w:rsidRPr="00E174E1" w:rsidRDefault="00E731E3" w:rsidP="001C468D">
            <w:pPr>
              <w:suppressAutoHyphens w:val="0"/>
              <w:spacing w:before="40" w:after="40" w:line="220" w:lineRule="exact"/>
              <w:rPr>
                <w:sz w:val="18"/>
              </w:rPr>
            </w:pPr>
            <w:r w:rsidRPr="00E174E1">
              <w:rPr>
                <w:sz w:val="18"/>
              </w:rPr>
              <w:t>Gabon</w:t>
            </w:r>
          </w:p>
        </w:tc>
        <w:tc>
          <w:tcPr>
            <w:tcW w:w="1558" w:type="dxa"/>
            <w:shd w:val="clear" w:color="auto" w:fill="auto"/>
            <w:vAlign w:val="bottom"/>
            <w:hideMark/>
          </w:tcPr>
          <w:p w14:paraId="703BF442" w14:textId="77777777" w:rsidR="00E731E3" w:rsidRPr="00E174E1" w:rsidRDefault="00E731E3" w:rsidP="001C468D">
            <w:pPr>
              <w:suppressAutoHyphens w:val="0"/>
              <w:spacing w:before="40" w:after="40" w:line="220" w:lineRule="exact"/>
              <w:jc w:val="right"/>
              <w:rPr>
                <w:sz w:val="18"/>
              </w:rPr>
            </w:pPr>
            <w:r w:rsidRPr="00E174E1">
              <w:rPr>
                <w:sz w:val="18"/>
              </w:rPr>
              <w:t>6</w:t>
            </w:r>
          </w:p>
        </w:tc>
        <w:tc>
          <w:tcPr>
            <w:tcW w:w="1559" w:type="dxa"/>
            <w:shd w:val="clear" w:color="auto" w:fill="auto"/>
            <w:vAlign w:val="bottom"/>
            <w:hideMark/>
          </w:tcPr>
          <w:p w14:paraId="47168C00" w14:textId="77777777" w:rsidR="00E731E3" w:rsidRPr="00E174E1" w:rsidRDefault="00E731E3" w:rsidP="001C468D">
            <w:pPr>
              <w:suppressAutoHyphens w:val="0"/>
              <w:spacing w:before="40" w:after="40" w:line="220" w:lineRule="exact"/>
              <w:jc w:val="right"/>
              <w:rPr>
                <w:sz w:val="18"/>
              </w:rPr>
            </w:pPr>
            <w:r w:rsidRPr="00E174E1">
              <w:rPr>
                <w:sz w:val="18"/>
              </w:rPr>
              <w:t>2</w:t>
            </w:r>
          </w:p>
        </w:tc>
        <w:tc>
          <w:tcPr>
            <w:tcW w:w="1559" w:type="dxa"/>
            <w:shd w:val="clear" w:color="auto" w:fill="auto"/>
            <w:vAlign w:val="bottom"/>
            <w:hideMark/>
          </w:tcPr>
          <w:p w14:paraId="4705B7F0" w14:textId="77777777" w:rsidR="00E731E3" w:rsidRPr="00E174E1" w:rsidRDefault="00E731E3" w:rsidP="001C468D">
            <w:pPr>
              <w:suppressAutoHyphens w:val="0"/>
              <w:spacing w:before="40" w:after="40" w:line="220" w:lineRule="exact"/>
              <w:jc w:val="right"/>
              <w:rPr>
                <w:sz w:val="18"/>
              </w:rPr>
            </w:pPr>
            <w:r w:rsidRPr="00E174E1">
              <w:rPr>
                <w:sz w:val="18"/>
              </w:rPr>
              <w:t>8</w:t>
            </w:r>
          </w:p>
        </w:tc>
      </w:tr>
      <w:tr w:rsidR="00E731E3" w:rsidRPr="00E174E1" w14:paraId="021B5E84" w14:textId="77777777" w:rsidTr="00E731E3">
        <w:tc>
          <w:tcPr>
            <w:tcW w:w="2694" w:type="dxa"/>
            <w:shd w:val="clear" w:color="auto" w:fill="auto"/>
            <w:hideMark/>
          </w:tcPr>
          <w:p w14:paraId="3EACA29F" w14:textId="77777777" w:rsidR="00E731E3" w:rsidRPr="00E174E1" w:rsidRDefault="00E731E3" w:rsidP="001C468D">
            <w:pPr>
              <w:suppressAutoHyphens w:val="0"/>
              <w:spacing w:before="40" w:after="40" w:line="220" w:lineRule="exact"/>
              <w:rPr>
                <w:sz w:val="18"/>
              </w:rPr>
            </w:pPr>
            <w:r w:rsidRPr="00E174E1">
              <w:rPr>
                <w:sz w:val="18"/>
              </w:rPr>
              <w:t>Honduras</w:t>
            </w:r>
          </w:p>
        </w:tc>
        <w:tc>
          <w:tcPr>
            <w:tcW w:w="1558" w:type="dxa"/>
            <w:shd w:val="clear" w:color="auto" w:fill="auto"/>
            <w:vAlign w:val="bottom"/>
            <w:hideMark/>
          </w:tcPr>
          <w:p w14:paraId="7FE78679" w14:textId="77777777" w:rsidR="00E731E3" w:rsidRPr="00E174E1" w:rsidRDefault="00E731E3" w:rsidP="001C468D">
            <w:pPr>
              <w:suppressAutoHyphens w:val="0"/>
              <w:spacing w:before="40" w:after="40" w:line="220" w:lineRule="exact"/>
              <w:jc w:val="right"/>
              <w:rPr>
                <w:sz w:val="18"/>
              </w:rPr>
            </w:pPr>
            <w:r w:rsidRPr="00E174E1">
              <w:rPr>
                <w:sz w:val="18"/>
              </w:rPr>
              <w:t>1</w:t>
            </w:r>
          </w:p>
        </w:tc>
        <w:tc>
          <w:tcPr>
            <w:tcW w:w="1559" w:type="dxa"/>
            <w:shd w:val="clear" w:color="auto" w:fill="auto"/>
            <w:vAlign w:val="bottom"/>
            <w:hideMark/>
          </w:tcPr>
          <w:p w14:paraId="701ED28E" w14:textId="77777777" w:rsidR="00E731E3" w:rsidRPr="00E174E1" w:rsidRDefault="00E731E3" w:rsidP="001C468D">
            <w:pPr>
              <w:suppressAutoHyphens w:val="0"/>
              <w:spacing w:before="40" w:after="40" w:line="220" w:lineRule="exact"/>
              <w:jc w:val="right"/>
              <w:rPr>
                <w:sz w:val="18"/>
              </w:rPr>
            </w:pPr>
            <w:r w:rsidRPr="00E174E1">
              <w:rPr>
                <w:sz w:val="18"/>
              </w:rPr>
              <w:t>-</w:t>
            </w:r>
          </w:p>
        </w:tc>
        <w:tc>
          <w:tcPr>
            <w:tcW w:w="1559" w:type="dxa"/>
            <w:shd w:val="clear" w:color="auto" w:fill="auto"/>
            <w:vAlign w:val="bottom"/>
            <w:hideMark/>
          </w:tcPr>
          <w:p w14:paraId="69808280" w14:textId="77777777" w:rsidR="00E731E3" w:rsidRPr="00E174E1" w:rsidRDefault="00E731E3" w:rsidP="001C468D">
            <w:pPr>
              <w:suppressAutoHyphens w:val="0"/>
              <w:spacing w:before="40" w:after="40" w:line="220" w:lineRule="exact"/>
              <w:jc w:val="right"/>
              <w:rPr>
                <w:sz w:val="18"/>
              </w:rPr>
            </w:pPr>
            <w:r w:rsidRPr="00E174E1">
              <w:rPr>
                <w:sz w:val="18"/>
              </w:rPr>
              <w:t>1</w:t>
            </w:r>
          </w:p>
        </w:tc>
      </w:tr>
      <w:tr w:rsidR="00E731E3" w:rsidRPr="00E174E1" w14:paraId="181584CE" w14:textId="77777777" w:rsidTr="00E731E3">
        <w:tc>
          <w:tcPr>
            <w:tcW w:w="2694" w:type="dxa"/>
            <w:shd w:val="clear" w:color="auto" w:fill="auto"/>
            <w:hideMark/>
          </w:tcPr>
          <w:p w14:paraId="6F05A4A6" w14:textId="77777777" w:rsidR="00E731E3" w:rsidRPr="00E174E1" w:rsidRDefault="00E731E3" w:rsidP="001C468D">
            <w:pPr>
              <w:suppressAutoHyphens w:val="0"/>
              <w:spacing w:before="40" w:after="40" w:line="220" w:lineRule="exact"/>
              <w:rPr>
                <w:sz w:val="18"/>
              </w:rPr>
            </w:pPr>
            <w:r w:rsidRPr="00E174E1">
              <w:rPr>
                <w:sz w:val="18"/>
              </w:rPr>
              <w:t>Iraq</w:t>
            </w:r>
          </w:p>
        </w:tc>
        <w:tc>
          <w:tcPr>
            <w:tcW w:w="1558" w:type="dxa"/>
            <w:shd w:val="clear" w:color="auto" w:fill="auto"/>
            <w:vAlign w:val="bottom"/>
            <w:hideMark/>
          </w:tcPr>
          <w:p w14:paraId="468A6513" w14:textId="77777777" w:rsidR="00E731E3" w:rsidRPr="00E174E1" w:rsidRDefault="00E731E3" w:rsidP="001C468D">
            <w:pPr>
              <w:suppressAutoHyphens w:val="0"/>
              <w:spacing w:before="40" w:after="40" w:line="220" w:lineRule="exact"/>
              <w:jc w:val="right"/>
              <w:rPr>
                <w:sz w:val="18"/>
              </w:rPr>
            </w:pPr>
            <w:r w:rsidRPr="00E174E1">
              <w:rPr>
                <w:sz w:val="18"/>
              </w:rPr>
              <w:t>29</w:t>
            </w:r>
          </w:p>
        </w:tc>
        <w:tc>
          <w:tcPr>
            <w:tcW w:w="1559" w:type="dxa"/>
            <w:shd w:val="clear" w:color="auto" w:fill="auto"/>
            <w:vAlign w:val="bottom"/>
            <w:hideMark/>
          </w:tcPr>
          <w:p w14:paraId="4654628B" w14:textId="77777777" w:rsidR="00E731E3" w:rsidRPr="00E174E1" w:rsidRDefault="00E731E3" w:rsidP="001C468D">
            <w:pPr>
              <w:suppressAutoHyphens w:val="0"/>
              <w:spacing w:before="40" w:after="40" w:line="220" w:lineRule="exact"/>
              <w:jc w:val="right"/>
              <w:rPr>
                <w:sz w:val="18"/>
              </w:rPr>
            </w:pPr>
            <w:r w:rsidRPr="00E174E1">
              <w:rPr>
                <w:sz w:val="18"/>
              </w:rPr>
              <w:t>12</w:t>
            </w:r>
          </w:p>
        </w:tc>
        <w:tc>
          <w:tcPr>
            <w:tcW w:w="1559" w:type="dxa"/>
            <w:shd w:val="clear" w:color="auto" w:fill="auto"/>
            <w:vAlign w:val="bottom"/>
            <w:hideMark/>
          </w:tcPr>
          <w:p w14:paraId="2E5543C4" w14:textId="77777777" w:rsidR="00E731E3" w:rsidRPr="00E174E1" w:rsidRDefault="00E731E3" w:rsidP="001C468D">
            <w:pPr>
              <w:suppressAutoHyphens w:val="0"/>
              <w:spacing w:before="40" w:after="40" w:line="220" w:lineRule="exact"/>
              <w:jc w:val="right"/>
              <w:rPr>
                <w:sz w:val="18"/>
              </w:rPr>
            </w:pPr>
            <w:r w:rsidRPr="00E174E1">
              <w:rPr>
                <w:sz w:val="18"/>
              </w:rPr>
              <w:t>41</w:t>
            </w:r>
          </w:p>
        </w:tc>
      </w:tr>
      <w:tr w:rsidR="00E731E3" w:rsidRPr="00E174E1" w14:paraId="45A92F4C" w14:textId="77777777" w:rsidTr="00E731E3">
        <w:tc>
          <w:tcPr>
            <w:tcW w:w="2694" w:type="dxa"/>
            <w:shd w:val="clear" w:color="auto" w:fill="auto"/>
            <w:hideMark/>
          </w:tcPr>
          <w:p w14:paraId="0C949B12" w14:textId="77777777" w:rsidR="00E731E3" w:rsidRPr="00E174E1" w:rsidRDefault="00E731E3" w:rsidP="001C468D">
            <w:pPr>
              <w:suppressAutoHyphens w:val="0"/>
              <w:spacing w:before="40" w:after="40" w:line="220" w:lineRule="exact"/>
              <w:rPr>
                <w:sz w:val="18"/>
              </w:rPr>
            </w:pPr>
            <w:r w:rsidRPr="00E174E1">
              <w:rPr>
                <w:sz w:val="18"/>
              </w:rPr>
              <w:t>Kazakhstan</w:t>
            </w:r>
          </w:p>
        </w:tc>
        <w:tc>
          <w:tcPr>
            <w:tcW w:w="1558" w:type="dxa"/>
            <w:shd w:val="clear" w:color="auto" w:fill="auto"/>
            <w:vAlign w:val="bottom"/>
            <w:hideMark/>
          </w:tcPr>
          <w:p w14:paraId="3C0DB8E9" w14:textId="77777777" w:rsidR="00E731E3" w:rsidRPr="00E174E1" w:rsidRDefault="00E731E3" w:rsidP="001C468D">
            <w:pPr>
              <w:suppressAutoHyphens w:val="0"/>
              <w:spacing w:before="40" w:after="40" w:line="220" w:lineRule="exact"/>
              <w:jc w:val="right"/>
              <w:rPr>
                <w:sz w:val="18"/>
              </w:rPr>
            </w:pPr>
            <w:r w:rsidRPr="00E174E1">
              <w:rPr>
                <w:sz w:val="18"/>
              </w:rPr>
              <w:t>2</w:t>
            </w:r>
          </w:p>
        </w:tc>
        <w:tc>
          <w:tcPr>
            <w:tcW w:w="1559" w:type="dxa"/>
            <w:shd w:val="clear" w:color="auto" w:fill="auto"/>
            <w:vAlign w:val="bottom"/>
            <w:hideMark/>
          </w:tcPr>
          <w:p w14:paraId="757BA566" w14:textId="77777777" w:rsidR="00E731E3" w:rsidRPr="00E174E1" w:rsidRDefault="00E731E3" w:rsidP="001C468D">
            <w:pPr>
              <w:suppressAutoHyphens w:val="0"/>
              <w:spacing w:before="40" w:after="40" w:line="220" w:lineRule="exact"/>
              <w:jc w:val="right"/>
              <w:rPr>
                <w:sz w:val="18"/>
              </w:rPr>
            </w:pPr>
            <w:r w:rsidRPr="00E174E1">
              <w:rPr>
                <w:sz w:val="18"/>
              </w:rPr>
              <w:t>-</w:t>
            </w:r>
          </w:p>
        </w:tc>
        <w:tc>
          <w:tcPr>
            <w:tcW w:w="1559" w:type="dxa"/>
            <w:shd w:val="clear" w:color="auto" w:fill="auto"/>
            <w:vAlign w:val="bottom"/>
            <w:hideMark/>
          </w:tcPr>
          <w:p w14:paraId="23852355" w14:textId="77777777" w:rsidR="00E731E3" w:rsidRPr="00E174E1" w:rsidRDefault="00E731E3" w:rsidP="001C468D">
            <w:pPr>
              <w:suppressAutoHyphens w:val="0"/>
              <w:spacing w:before="40" w:after="40" w:line="220" w:lineRule="exact"/>
              <w:jc w:val="right"/>
              <w:rPr>
                <w:sz w:val="18"/>
              </w:rPr>
            </w:pPr>
            <w:r w:rsidRPr="00E174E1">
              <w:rPr>
                <w:sz w:val="18"/>
              </w:rPr>
              <w:t>2</w:t>
            </w:r>
          </w:p>
        </w:tc>
      </w:tr>
      <w:tr w:rsidR="00E731E3" w:rsidRPr="00E174E1" w14:paraId="690DEC68" w14:textId="77777777" w:rsidTr="00E731E3">
        <w:tc>
          <w:tcPr>
            <w:tcW w:w="2694" w:type="dxa"/>
            <w:shd w:val="clear" w:color="auto" w:fill="auto"/>
            <w:hideMark/>
          </w:tcPr>
          <w:p w14:paraId="06885207" w14:textId="77777777" w:rsidR="00E731E3" w:rsidRPr="00E174E1" w:rsidRDefault="00E731E3" w:rsidP="001C468D">
            <w:pPr>
              <w:suppressAutoHyphens w:val="0"/>
              <w:spacing w:before="40" w:after="40" w:line="220" w:lineRule="exact"/>
              <w:rPr>
                <w:sz w:val="18"/>
              </w:rPr>
            </w:pPr>
            <w:r w:rsidRPr="00E174E1">
              <w:rPr>
                <w:sz w:val="18"/>
              </w:rPr>
              <w:t>Lituanie</w:t>
            </w:r>
          </w:p>
        </w:tc>
        <w:tc>
          <w:tcPr>
            <w:tcW w:w="1558" w:type="dxa"/>
            <w:shd w:val="clear" w:color="auto" w:fill="auto"/>
            <w:vAlign w:val="bottom"/>
            <w:hideMark/>
          </w:tcPr>
          <w:p w14:paraId="36BF7ABC" w14:textId="77777777" w:rsidR="00E731E3" w:rsidRPr="00E174E1" w:rsidRDefault="00E731E3" w:rsidP="001C468D">
            <w:pPr>
              <w:suppressAutoHyphens w:val="0"/>
              <w:spacing w:before="40" w:after="40" w:line="220" w:lineRule="exact"/>
              <w:jc w:val="right"/>
              <w:rPr>
                <w:sz w:val="18"/>
              </w:rPr>
            </w:pPr>
            <w:r w:rsidRPr="00E174E1">
              <w:rPr>
                <w:sz w:val="18"/>
              </w:rPr>
              <w:t>2</w:t>
            </w:r>
          </w:p>
        </w:tc>
        <w:tc>
          <w:tcPr>
            <w:tcW w:w="1559" w:type="dxa"/>
            <w:shd w:val="clear" w:color="auto" w:fill="auto"/>
            <w:vAlign w:val="bottom"/>
            <w:hideMark/>
          </w:tcPr>
          <w:p w14:paraId="6AD44DDE" w14:textId="77777777" w:rsidR="00E731E3" w:rsidRPr="00E174E1" w:rsidRDefault="00E731E3" w:rsidP="001C468D">
            <w:pPr>
              <w:suppressAutoHyphens w:val="0"/>
              <w:spacing w:before="40" w:after="40" w:line="220" w:lineRule="exact"/>
              <w:jc w:val="right"/>
              <w:rPr>
                <w:sz w:val="18"/>
              </w:rPr>
            </w:pPr>
            <w:r w:rsidRPr="00E174E1">
              <w:rPr>
                <w:sz w:val="18"/>
              </w:rPr>
              <w:t>-</w:t>
            </w:r>
          </w:p>
        </w:tc>
        <w:tc>
          <w:tcPr>
            <w:tcW w:w="1559" w:type="dxa"/>
            <w:shd w:val="clear" w:color="auto" w:fill="auto"/>
            <w:vAlign w:val="bottom"/>
            <w:hideMark/>
          </w:tcPr>
          <w:p w14:paraId="6DBC3A1A" w14:textId="77777777" w:rsidR="00E731E3" w:rsidRPr="00E174E1" w:rsidRDefault="00E731E3" w:rsidP="001C468D">
            <w:pPr>
              <w:suppressAutoHyphens w:val="0"/>
              <w:spacing w:before="40" w:after="40" w:line="220" w:lineRule="exact"/>
              <w:jc w:val="right"/>
              <w:rPr>
                <w:sz w:val="18"/>
              </w:rPr>
            </w:pPr>
            <w:r w:rsidRPr="00E174E1">
              <w:rPr>
                <w:sz w:val="18"/>
              </w:rPr>
              <w:t>2</w:t>
            </w:r>
          </w:p>
        </w:tc>
      </w:tr>
      <w:tr w:rsidR="00E731E3" w:rsidRPr="00E174E1" w14:paraId="74B1C516" w14:textId="77777777" w:rsidTr="00E731E3">
        <w:tc>
          <w:tcPr>
            <w:tcW w:w="2694" w:type="dxa"/>
            <w:shd w:val="clear" w:color="auto" w:fill="auto"/>
            <w:hideMark/>
          </w:tcPr>
          <w:p w14:paraId="56334073" w14:textId="77777777" w:rsidR="00E731E3" w:rsidRPr="00E174E1" w:rsidRDefault="00E731E3" w:rsidP="001C468D">
            <w:pPr>
              <w:suppressAutoHyphens w:val="0"/>
              <w:spacing w:before="40" w:after="40" w:line="220" w:lineRule="exact"/>
              <w:rPr>
                <w:sz w:val="18"/>
              </w:rPr>
            </w:pPr>
            <w:r w:rsidRPr="00E174E1">
              <w:rPr>
                <w:sz w:val="18"/>
              </w:rPr>
              <w:t>Maroc</w:t>
            </w:r>
          </w:p>
        </w:tc>
        <w:tc>
          <w:tcPr>
            <w:tcW w:w="1558" w:type="dxa"/>
            <w:shd w:val="clear" w:color="auto" w:fill="auto"/>
            <w:vAlign w:val="bottom"/>
            <w:hideMark/>
          </w:tcPr>
          <w:p w14:paraId="073C607C" w14:textId="77777777" w:rsidR="00E731E3" w:rsidRPr="00E174E1" w:rsidRDefault="00E731E3" w:rsidP="001C468D">
            <w:pPr>
              <w:suppressAutoHyphens w:val="0"/>
              <w:spacing w:before="40" w:after="40" w:line="220" w:lineRule="exact"/>
              <w:jc w:val="right"/>
              <w:rPr>
                <w:sz w:val="18"/>
              </w:rPr>
            </w:pPr>
            <w:r w:rsidRPr="00E174E1">
              <w:rPr>
                <w:sz w:val="18"/>
              </w:rPr>
              <w:t>1</w:t>
            </w:r>
          </w:p>
        </w:tc>
        <w:tc>
          <w:tcPr>
            <w:tcW w:w="1559" w:type="dxa"/>
            <w:shd w:val="clear" w:color="auto" w:fill="auto"/>
            <w:vAlign w:val="bottom"/>
            <w:hideMark/>
          </w:tcPr>
          <w:p w14:paraId="324E2D52" w14:textId="77777777" w:rsidR="00E731E3" w:rsidRPr="00E174E1" w:rsidRDefault="00E731E3" w:rsidP="001C468D">
            <w:pPr>
              <w:suppressAutoHyphens w:val="0"/>
              <w:spacing w:before="40" w:after="40" w:line="220" w:lineRule="exact"/>
              <w:jc w:val="right"/>
              <w:rPr>
                <w:sz w:val="18"/>
              </w:rPr>
            </w:pPr>
            <w:r w:rsidRPr="00E174E1">
              <w:rPr>
                <w:sz w:val="18"/>
              </w:rPr>
              <w:t>3</w:t>
            </w:r>
          </w:p>
        </w:tc>
        <w:tc>
          <w:tcPr>
            <w:tcW w:w="1559" w:type="dxa"/>
            <w:shd w:val="clear" w:color="auto" w:fill="auto"/>
            <w:vAlign w:val="bottom"/>
            <w:hideMark/>
          </w:tcPr>
          <w:p w14:paraId="7C2D6612" w14:textId="77777777" w:rsidR="00E731E3" w:rsidRPr="00E174E1" w:rsidRDefault="00E731E3" w:rsidP="001C468D">
            <w:pPr>
              <w:suppressAutoHyphens w:val="0"/>
              <w:spacing w:before="40" w:after="40" w:line="220" w:lineRule="exact"/>
              <w:jc w:val="right"/>
              <w:rPr>
                <w:sz w:val="18"/>
              </w:rPr>
            </w:pPr>
            <w:r w:rsidRPr="00E174E1">
              <w:rPr>
                <w:sz w:val="18"/>
              </w:rPr>
              <w:t>4</w:t>
            </w:r>
          </w:p>
        </w:tc>
      </w:tr>
      <w:tr w:rsidR="00E731E3" w:rsidRPr="00E174E1" w14:paraId="1FB33D20" w14:textId="77777777" w:rsidTr="00E731E3">
        <w:tc>
          <w:tcPr>
            <w:tcW w:w="2694" w:type="dxa"/>
            <w:shd w:val="clear" w:color="auto" w:fill="auto"/>
            <w:hideMark/>
          </w:tcPr>
          <w:p w14:paraId="62E2C344" w14:textId="77777777" w:rsidR="00E731E3" w:rsidRPr="00E174E1" w:rsidRDefault="00E731E3" w:rsidP="001C468D">
            <w:pPr>
              <w:suppressAutoHyphens w:val="0"/>
              <w:spacing w:before="40" w:after="40" w:line="220" w:lineRule="exact"/>
              <w:rPr>
                <w:sz w:val="18"/>
              </w:rPr>
            </w:pPr>
            <w:r w:rsidRPr="00E174E1">
              <w:rPr>
                <w:sz w:val="18"/>
              </w:rPr>
              <w:t>Mauritanie</w:t>
            </w:r>
          </w:p>
        </w:tc>
        <w:tc>
          <w:tcPr>
            <w:tcW w:w="1558" w:type="dxa"/>
            <w:shd w:val="clear" w:color="auto" w:fill="auto"/>
            <w:vAlign w:val="bottom"/>
            <w:hideMark/>
          </w:tcPr>
          <w:p w14:paraId="306A05A9" w14:textId="77777777" w:rsidR="00E731E3" w:rsidRPr="00E174E1" w:rsidRDefault="00E731E3" w:rsidP="001C468D">
            <w:pPr>
              <w:suppressAutoHyphens w:val="0"/>
              <w:spacing w:before="40" w:after="40" w:line="220" w:lineRule="exact"/>
              <w:jc w:val="right"/>
              <w:rPr>
                <w:sz w:val="18"/>
              </w:rPr>
            </w:pPr>
            <w:r w:rsidRPr="00E174E1">
              <w:rPr>
                <w:sz w:val="18"/>
              </w:rPr>
              <w:t>-</w:t>
            </w:r>
          </w:p>
        </w:tc>
        <w:tc>
          <w:tcPr>
            <w:tcW w:w="1559" w:type="dxa"/>
            <w:shd w:val="clear" w:color="auto" w:fill="auto"/>
            <w:vAlign w:val="bottom"/>
            <w:hideMark/>
          </w:tcPr>
          <w:p w14:paraId="6E67E4D5" w14:textId="77777777" w:rsidR="00E731E3" w:rsidRPr="00E174E1" w:rsidRDefault="00E731E3" w:rsidP="001C468D">
            <w:pPr>
              <w:suppressAutoHyphens w:val="0"/>
              <w:spacing w:before="40" w:after="40" w:line="220" w:lineRule="exact"/>
              <w:jc w:val="right"/>
              <w:rPr>
                <w:sz w:val="18"/>
              </w:rPr>
            </w:pPr>
            <w:r w:rsidRPr="00E174E1">
              <w:rPr>
                <w:sz w:val="18"/>
              </w:rPr>
              <w:t>1</w:t>
            </w:r>
          </w:p>
        </w:tc>
        <w:tc>
          <w:tcPr>
            <w:tcW w:w="1559" w:type="dxa"/>
            <w:shd w:val="clear" w:color="auto" w:fill="auto"/>
            <w:vAlign w:val="bottom"/>
            <w:hideMark/>
          </w:tcPr>
          <w:p w14:paraId="22C2A150" w14:textId="77777777" w:rsidR="00E731E3" w:rsidRPr="00E174E1" w:rsidRDefault="00E731E3" w:rsidP="001C468D">
            <w:pPr>
              <w:suppressAutoHyphens w:val="0"/>
              <w:spacing w:before="40" w:after="40" w:line="220" w:lineRule="exact"/>
              <w:jc w:val="right"/>
              <w:rPr>
                <w:sz w:val="18"/>
              </w:rPr>
            </w:pPr>
            <w:r w:rsidRPr="00E174E1">
              <w:rPr>
                <w:sz w:val="18"/>
              </w:rPr>
              <w:t>1</w:t>
            </w:r>
          </w:p>
        </w:tc>
      </w:tr>
      <w:tr w:rsidR="00E731E3" w:rsidRPr="00E174E1" w14:paraId="1C90D24E" w14:textId="77777777" w:rsidTr="00E731E3">
        <w:tc>
          <w:tcPr>
            <w:tcW w:w="2694" w:type="dxa"/>
            <w:shd w:val="clear" w:color="auto" w:fill="auto"/>
            <w:hideMark/>
          </w:tcPr>
          <w:p w14:paraId="3A3CBDE8" w14:textId="77777777" w:rsidR="00E731E3" w:rsidRPr="00E174E1" w:rsidRDefault="00E731E3" w:rsidP="001C468D">
            <w:pPr>
              <w:suppressAutoHyphens w:val="0"/>
              <w:spacing w:before="40" w:after="40" w:line="220" w:lineRule="exact"/>
              <w:rPr>
                <w:sz w:val="18"/>
              </w:rPr>
            </w:pPr>
            <w:r w:rsidRPr="00E174E1">
              <w:rPr>
                <w:sz w:val="18"/>
              </w:rPr>
              <w:t>Mexique</w:t>
            </w:r>
          </w:p>
        </w:tc>
        <w:tc>
          <w:tcPr>
            <w:tcW w:w="1558" w:type="dxa"/>
            <w:shd w:val="clear" w:color="auto" w:fill="auto"/>
            <w:vAlign w:val="bottom"/>
            <w:hideMark/>
          </w:tcPr>
          <w:p w14:paraId="474E397C" w14:textId="77777777" w:rsidR="00E731E3" w:rsidRPr="00E174E1" w:rsidRDefault="00E731E3" w:rsidP="001C468D">
            <w:pPr>
              <w:suppressAutoHyphens w:val="0"/>
              <w:spacing w:before="40" w:after="40" w:line="220" w:lineRule="exact"/>
              <w:jc w:val="right"/>
              <w:rPr>
                <w:sz w:val="18"/>
              </w:rPr>
            </w:pPr>
            <w:r w:rsidRPr="00E174E1">
              <w:rPr>
                <w:sz w:val="18"/>
              </w:rPr>
              <w:t>79</w:t>
            </w:r>
          </w:p>
        </w:tc>
        <w:tc>
          <w:tcPr>
            <w:tcW w:w="1559" w:type="dxa"/>
            <w:shd w:val="clear" w:color="auto" w:fill="auto"/>
            <w:vAlign w:val="bottom"/>
            <w:hideMark/>
          </w:tcPr>
          <w:p w14:paraId="1F001979" w14:textId="77777777" w:rsidR="00E731E3" w:rsidRPr="00E174E1" w:rsidRDefault="00E731E3" w:rsidP="001C468D">
            <w:pPr>
              <w:suppressAutoHyphens w:val="0"/>
              <w:spacing w:before="40" w:after="40" w:line="220" w:lineRule="exact"/>
              <w:jc w:val="right"/>
              <w:rPr>
                <w:sz w:val="18"/>
              </w:rPr>
            </w:pPr>
            <w:r w:rsidRPr="00E174E1">
              <w:rPr>
                <w:sz w:val="18"/>
              </w:rPr>
              <w:t>1</w:t>
            </w:r>
          </w:p>
        </w:tc>
        <w:tc>
          <w:tcPr>
            <w:tcW w:w="1559" w:type="dxa"/>
            <w:shd w:val="clear" w:color="auto" w:fill="auto"/>
            <w:vAlign w:val="bottom"/>
            <w:hideMark/>
          </w:tcPr>
          <w:p w14:paraId="61DDFF1C" w14:textId="77777777" w:rsidR="00E731E3" w:rsidRPr="00E174E1" w:rsidRDefault="00E731E3" w:rsidP="001C468D">
            <w:pPr>
              <w:suppressAutoHyphens w:val="0"/>
              <w:spacing w:before="40" w:after="40" w:line="220" w:lineRule="exact"/>
              <w:jc w:val="right"/>
              <w:rPr>
                <w:sz w:val="18"/>
              </w:rPr>
            </w:pPr>
            <w:r w:rsidRPr="00E174E1">
              <w:rPr>
                <w:sz w:val="18"/>
              </w:rPr>
              <w:t>80</w:t>
            </w:r>
          </w:p>
        </w:tc>
      </w:tr>
      <w:tr w:rsidR="00E731E3" w:rsidRPr="00E174E1" w14:paraId="7B0347B6" w14:textId="77777777" w:rsidTr="00E731E3">
        <w:tc>
          <w:tcPr>
            <w:tcW w:w="2694" w:type="dxa"/>
            <w:shd w:val="clear" w:color="auto" w:fill="auto"/>
            <w:hideMark/>
          </w:tcPr>
          <w:p w14:paraId="7AE0BAD9" w14:textId="77777777" w:rsidR="00E731E3" w:rsidRPr="00E174E1" w:rsidRDefault="00E731E3" w:rsidP="001C468D">
            <w:pPr>
              <w:suppressAutoHyphens w:val="0"/>
              <w:spacing w:before="40" w:after="40" w:line="220" w:lineRule="exact"/>
              <w:rPr>
                <w:sz w:val="18"/>
              </w:rPr>
            </w:pPr>
            <w:r w:rsidRPr="00E174E1">
              <w:rPr>
                <w:sz w:val="18"/>
              </w:rPr>
              <w:t>Pérou</w:t>
            </w:r>
          </w:p>
        </w:tc>
        <w:tc>
          <w:tcPr>
            <w:tcW w:w="1558" w:type="dxa"/>
            <w:shd w:val="clear" w:color="auto" w:fill="auto"/>
            <w:vAlign w:val="bottom"/>
            <w:hideMark/>
          </w:tcPr>
          <w:p w14:paraId="1A6CFFBC" w14:textId="77777777" w:rsidR="00E731E3" w:rsidRPr="00E174E1" w:rsidRDefault="00E731E3" w:rsidP="001C468D">
            <w:pPr>
              <w:suppressAutoHyphens w:val="0"/>
              <w:spacing w:before="40" w:after="40" w:line="220" w:lineRule="exact"/>
              <w:jc w:val="right"/>
              <w:rPr>
                <w:sz w:val="18"/>
              </w:rPr>
            </w:pPr>
            <w:r w:rsidRPr="00E174E1">
              <w:rPr>
                <w:sz w:val="18"/>
              </w:rPr>
              <w:t>14</w:t>
            </w:r>
          </w:p>
        </w:tc>
        <w:tc>
          <w:tcPr>
            <w:tcW w:w="1559" w:type="dxa"/>
            <w:shd w:val="clear" w:color="auto" w:fill="auto"/>
            <w:vAlign w:val="bottom"/>
            <w:hideMark/>
          </w:tcPr>
          <w:p w14:paraId="629B8E29" w14:textId="77777777" w:rsidR="00E731E3" w:rsidRPr="00E174E1" w:rsidRDefault="00E731E3" w:rsidP="001C468D">
            <w:pPr>
              <w:suppressAutoHyphens w:val="0"/>
              <w:spacing w:before="40" w:after="40" w:line="220" w:lineRule="exact"/>
              <w:jc w:val="right"/>
              <w:rPr>
                <w:sz w:val="18"/>
              </w:rPr>
            </w:pPr>
            <w:r w:rsidRPr="00E174E1">
              <w:rPr>
                <w:sz w:val="18"/>
              </w:rPr>
              <w:t>-</w:t>
            </w:r>
          </w:p>
        </w:tc>
        <w:tc>
          <w:tcPr>
            <w:tcW w:w="1559" w:type="dxa"/>
            <w:shd w:val="clear" w:color="auto" w:fill="auto"/>
            <w:vAlign w:val="bottom"/>
            <w:hideMark/>
          </w:tcPr>
          <w:p w14:paraId="04A9A3F3" w14:textId="77777777" w:rsidR="00E731E3" w:rsidRPr="00E174E1" w:rsidRDefault="00E731E3" w:rsidP="001C468D">
            <w:pPr>
              <w:suppressAutoHyphens w:val="0"/>
              <w:spacing w:before="40" w:after="40" w:line="220" w:lineRule="exact"/>
              <w:jc w:val="right"/>
              <w:rPr>
                <w:sz w:val="18"/>
              </w:rPr>
            </w:pPr>
            <w:r w:rsidRPr="00E174E1">
              <w:rPr>
                <w:sz w:val="18"/>
              </w:rPr>
              <w:t>14</w:t>
            </w:r>
          </w:p>
        </w:tc>
      </w:tr>
      <w:tr w:rsidR="00E731E3" w:rsidRPr="00E174E1" w14:paraId="18616DB4" w14:textId="77777777" w:rsidTr="00E731E3">
        <w:tc>
          <w:tcPr>
            <w:tcW w:w="2694" w:type="dxa"/>
            <w:shd w:val="clear" w:color="auto" w:fill="auto"/>
            <w:hideMark/>
          </w:tcPr>
          <w:p w14:paraId="47E3184A" w14:textId="77777777" w:rsidR="00E731E3" w:rsidRPr="00E174E1" w:rsidRDefault="00E731E3" w:rsidP="001C468D">
            <w:pPr>
              <w:suppressAutoHyphens w:val="0"/>
              <w:spacing w:before="40" w:after="40" w:line="220" w:lineRule="exact"/>
              <w:rPr>
                <w:sz w:val="18"/>
              </w:rPr>
            </w:pPr>
            <w:r w:rsidRPr="00E174E1">
              <w:rPr>
                <w:sz w:val="18"/>
              </w:rPr>
              <w:t>Soudan</w:t>
            </w:r>
          </w:p>
        </w:tc>
        <w:tc>
          <w:tcPr>
            <w:tcW w:w="1558" w:type="dxa"/>
            <w:shd w:val="clear" w:color="auto" w:fill="auto"/>
            <w:vAlign w:val="bottom"/>
            <w:hideMark/>
          </w:tcPr>
          <w:p w14:paraId="6E279C6E" w14:textId="77777777" w:rsidR="00E731E3" w:rsidRPr="00E174E1" w:rsidRDefault="00E731E3" w:rsidP="001C468D">
            <w:pPr>
              <w:suppressAutoHyphens w:val="0"/>
              <w:spacing w:before="40" w:after="40" w:line="220" w:lineRule="exact"/>
              <w:jc w:val="right"/>
              <w:rPr>
                <w:sz w:val="18"/>
              </w:rPr>
            </w:pPr>
            <w:r w:rsidRPr="00E174E1">
              <w:rPr>
                <w:sz w:val="18"/>
              </w:rPr>
              <w:t>1</w:t>
            </w:r>
          </w:p>
        </w:tc>
        <w:tc>
          <w:tcPr>
            <w:tcW w:w="1559" w:type="dxa"/>
            <w:shd w:val="clear" w:color="auto" w:fill="auto"/>
            <w:vAlign w:val="bottom"/>
            <w:hideMark/>
          </w:tcPr>
          <w:p w14:paraId="00A92818" w14:textId="77777777" w:rsidR="00E731E3" w:rsidRPr="00E174E1" w:rsidRDefault="00E731E3" w:rsidP="001C468D">
            <w:pPr>
              <w:suppressAutoHyphens w:val="0"/>
              <w:spacing w:before="40" w:after="40" w:line="220" w:lineRule="exact"/>
              <w:jc w:val="right"/>
              <w:rPr>
                <w:sz w:val="18"/>
              </w:rPr>
            </w:pPr>
            <w:r w:rsidRPr="00E174E1">
              <w:rPr>
                <w:sz w:val="18"/>
              </w:rPr>
              <w:t>-</w:t>
            </w:r>
          </w:p>
        </w:tc>
        <w:tc>
          <w:tcPr>
            <w:tcW w:w="1559" w:type="dxa"/>
            <w:shd w:val="clear" w:color="auto" w:fill="auto"/>
            <w:vAlign w:val="bottom"/>
            <w:hideMark/>
          </w:tcPr>
          <w:p w14:paraId="7473C535" w14:textId="77777777" w:rsidR="00E731E3" w:rsidRPr="00E174E1" w:rsidRDefault="00E731E3" w:rsidP="001C468D">
            <w:pPr>
              <w:suppressAutoHyphens w:val="0"/>
              <w:spacing w:before="40" w:after="40" w:line="220" w:lineRule="exact"/>
              <w:jc w:val="right"/>
              <w:rPr>
                <w:sz w:val="18"/>
              </w:rPr>
            </w:pPr>
            <w:r w:rsidRPr="00E174E1">
              <w:rPr>
                <w:sz w:val="18"/>
              </w:rPr>
              <w:t>1</w:t>
            </w:r>
          </w:p>
        </w:tc>
      </w:tr>
      <w:tr w:rsidR="00E731E3" w:rsidRPr="00E174E1" w14:paraId="6E9DA4D7" w14:textId="77777777" w:rsidTr="00E174E1">
        <w:tc>
          <w:tcPr>
            <w:tcW w:w="2694" w:type="dxa"/>
            <w:shd w:val="clear" w:color="auto" w:fill="auto"/>
            <w:hideMark/>
          </w:tcPr>
          <w:p w14:paraId="6CBA6389" w14:textId="77777777" w:rsidR="00E731E3" w:rsidRPr="00E174E1" w:rsidRDefault="00E731E3" w:rsidP="001C468D">
            <w:pPr>
              <w:suppressAutoHyphens w:val="0"/>
              <w:spacing w:before="40" w:after="40" w:line="220" w:lineRule="exact"/>
              <w:rPr>
                <w:sz w:val="18"/>
              </w:rPr>
            </w:pPr>
            <w:r w:rsidRPr="00E174E1">
              <w:rPr>
                <w:sz w:val="18"/>
              </w:rPr>
              <w:t>Sri Lanka</w:t>
            </w:r>
          </w:p>
        </w:tc>
        <w:tc>
          <w:tcPr>
            <w:tcW w:w="1558" w:type="dxa"/>
            <w:shd w:val="clear" w:color="auto" w:fill="auto"/>
            <w:vAlign w:val="bottom"/>
            <w:hideMark/>
          </w:tcPr>
          <w:p w14:paraId="4589741B" w14:textId="77777777" w:rsidR="00E731E3" w:rsidRPr="00E174E1" w:rsidRDefault="00E731E3" w:rsidP="001C468D">
            <w:pPr>
              <w:suppressAutoHyphens w:val="0"/>
              <w:spacing w:before="40" w:after="40" w:line="220" w:lineRule="exact"/>
              <w:jc w:val="right"/>
              <w:rPr>
                <w:sz w:val="18"/>
              </w:rPr>
            </w:pPr>
            <w:r w:rsidRPr="00E174E1">
              <w:rPr>
                <w:sz w:val="18"/>
              </w:rPr>
              <w:t>1</w:t>
            </w:r>
          </w:p>
        </w:tc>
        <w:tc>
          <w:tcPr>
            <w:tcW w:w="1559" w:type="dxa"/>
            <w:shd w:val="clear" w:color="auto" w:fill="auto"/>
            <w:vAlign w:val="bottom"/>
            <w:hideMark/>
          </w:tcPr>
          <w:p w14:paraId="45381B08" w14:textId="77777777" w:rsidR="00E731E3" w:rsidRPr="00E174E1" w:rsidRDefault="00E731E3" w:rsidP="001C468D">
            <w:pPr>
              <w:suppressAutoHyphens w:val="0"/>
              <w:spacing w:before="40" w:after="40" w:line="220" w:lineRule="exact"/>
              <w:jc w:val="right"/>
              <w:rPr>
                <w:sz w:val="18"/>
              </w:rPr>
            </w:pPr>
            <w:r w:rsidRPr="00E174E1">
              <w:rPr>
                <w:sz w:val="18"/>
              </w:rPr>
              <w:t>1</w:t>
            </w:r>
          </w:p>
        </w:tc>
        <w:tc>
          <w:tcPr>
            <w:tcW w:w="1559" w:type="dxa"/>
            <w:shd w:val="clear" w:color="auto" w:fill="auto"/>
            <w:vAlign w:val="bottom"/>
            <w:hideMark/>
          </w:tcPr>
          <w:p w14:paraId="1471D8FA" w14:textId="77777777" w:rsidR="00E731E3" w:rsidRPr="00E174E1" w:rsidRDefault="00E731E3" w:rsidP="001C468D">
            <w:pPr>
              <w:suppressAutoHyphens w:val="0"/>
              <w:spacing w:before="40" w:after="40" w:line="220" w:lineRule="exact"/>
              <w:jc w:val="right"/>
              <w:rPr>
                <w:sz w:val="18"/>
              </w:rPr>
            </w:pPr>
            <w:r w:rsidRPr="00E174E1">
              <w:rPr>
                <w:sz w:val="18"/>
              </w:rPr>
              <w:t>2</w:t>
            </w:r>
          </w:p>
        </w:tc>
      </w:tr>
      <w:tr w:rsidR="00E731E3" w:rsidRPr="00E174E1" w14:paraId="01AFD687" w14:textId="77777777" w:rsidTr="00E174E1">
        <w:tc>
          <w:tcPr>
            <w:tcW w:w="2694" w:type="dxa"/>
            <w:tcBorders>
              <w:bottom w:val="single" w:sz="12" w:space="0" w:color="auto"/>
            </w:tcBorders>
            <w:shd w:val="clear" w:color="auto" w:fill="auto"/>
          </w:tcPr>
          <w:p w14:paraId="61BB1EFA" w14:textId="58603A4C" w:rsidR="00E731E3" w:rsidRPr="00E174E1" w:rsidRDefault="00E731E3" w:rsidP="00E731E3">
            <w:pPr>
              <w:suppressAutoHyphens w:val="0"/>
              <w:spacing w:before="40" w:after="40" w:line="220" w:lineRule="exact"/>
              <w:rPr>
                <w:sz w:val="18"/>
              </w:rPr>
            </w:pPr>
            <w:r w:rsidRPr="00E174E1">
              <w:rPr>
                <w:sz w:val="18"/>
              </w:rPr>
              <w:t>Togo</w:t>
            </w:r>
          </w:p>
        </w:tc>
        <w:tc>
          <w:tcPr>
            <w:tcW w:w="1558" w:type="dxa"/>
            <w:tcBorders>
              <w:bottom w:val="single" w:sz="12" w:space="0" w:color="auto"/>
            </w:tcBorders>
            <w:shd w:val="clear" w:color="auto" w:fill="auto"/>
            <w:vAlign w:val="bottom"/>
          </w:tcPr>
          <w:p w14:paraId="62A03742" w14:textId="7EA956B7" w:rsidR="00E731E3" w:rsidRPr="00E174E1" w:rsidRDefault="00E731E3" w:rsidP="00E731E3">
            <w:pPr>
              <w:suppressAutoHyphens w:val="0"/>
              <w:spacing w:before="40" w:after="40" w:line="220" w:lineRule="exact"/>
              <w:jc w:val="right"/>
              <w:rPr>
                <w:sz w:val="18"/>
              </w:rPr>
            </w:pPr>
            <w:r w:rsidRPr="00E174E1">
              <w:rPr>
                <w:sz w:val="18"/>
              </w:rPr>
              <w:t>2</w:t>
            </w:r>
          </w:p>
        </w:tc>
        <w:tc>
          <w:tcPr>
            <w:tcW w:w="1559" w:type="dxa"/>
            <w:tcBorders>
              <w:bottom w:val="single" w:sz="12" w:space="0" w:color="auto"/>
            </w:tcBorders>
            <w:shd w:val="clear" w:color="auto" w:fill="auto"/>
            <w:vAlign w:val="bottom"/>
          </w:tcPr>
          <w:p w14:paraId="3774C208" w14:textId="417093E8" w:rsidR="00E731E3" w:rsidRPr="00E174E1" w:rsidRDefault="00E731E3" w:rsidP="00E731E3">
            <w:pPr>
              <w:suppressAutoHyphens w:val="0"/>
              <w:spacing w:before="40" w:after="40" w:line="220" w:lineRule="exact"/>
              <w:jc w:val="right"/>
              <w:rPr>
                <w:sz w:val="18"/>
              </w:rPr>
            </w:pPr>
            <w:r w:rsidRPr="00E174E1">
              <w:rPr>
                <w:sz w:val="18"/>
              </w:rPr>
              <w:t>-</w:t>
            </w:r>
          </w:p>
        </w:tc>
        <w:tc>
          <w:tcPr>
            <w:tcW w:w="1559" w:type="dxa"/>
            <w:tcBorders>
              <w:bottom w:val="single" w:sz="12" w:space="0" w:color="auto"/>
            </w:tcBorders>
            <w:shd w:val="clear" w:color="auto" w:fill="auto"/>
            <w:vAlign w:val="bottom"/>
          </w:tcPr>
          <w:p w14:paraId="15448BB2" w14:textId="16E6F4A4" w:rsidR="00E731E3" w:rsidRPr="00E174E1" w:rsidRDefault="00E731E3" w:rsidP="00E731E3">
            <w:pPr>
              <w:suppressAutoHyphens w:val="0"/>
              <w:spacing w:before="40" w:after="40" w:line="220" w:lineRule="exact"/>
              <w:jc w:val="right"/>
              <w:rPr>
                <w:sz w:val="18"/>
              </w:rPr>
            </w:pPr>
            <w:r w:rsidRPr="00E174E1">
              <w:rPr>
                <w:sz w:val="18"/>
              </w:rPr>
              <w:t>2</w:t>
            </w:r>
          </w:p>
        </w:tc>
      </w:tr>
      <w:tr w:rsidR="00E174E1" w:rsidRPr="00E174E1" w14:paraId="0AB11521" w14:textId="77777777" w:rsidTr="00E174E1">
        <w:tc>
          <w:tcPr>
            <w:tcW w:w="2694" w:type="dxa"/>
            <w:tcBorders>
              <w:top w:val="single" w:sz="12" w:space="0" w:color="auto"/>
              <w:bottom w:val="single" w:sz="12" w:space="0" w:color="auto"/>
            </w:tcBorders>
            <w:shd w:val="clear" w:color="auto" w:fill="auto"/>
          </w:tcPr>
          <w:p w14:paraId="475606CA" w14:textId="77777777" w:rsidR="00E731E3" w:rsidRPr="00E174E1" w:rsidRDefault="00E731E3" w:rsidP="001C468D">
            <w:pPr>
              <w:suppressAutoHyphens w:val="0"/>
              <w:spacing w:before="80" w:after="80" w:line="220" w:lineRule="exact"/>
              <w:ind w:left="283"/>
              <w:rPr>
                <w:b/>
                <w:sz w:val="18"/>
              </w:rPr>
            </w:pPr>
            <w:r w:rsidRPr="00E174E1">
              <w:rPr>
                <w:b/>
                <w:bCs/>
                <w:sz w:val="18"/>
              </w:rPr>
              <w:t>Total</w:t>
            </w:r>
          </w:p>
        </w:tc>
        <w:tc>
          <w:tcPr>
            <w:tcW w:w="1558" w:type="dxa"/>
            <w:tcBorders>
              <w:top w:val="single" w:sz="12" w:space="0" w:color="auto"/>
              <w:bottom w:val="single" w:sz="12" w:space="0" w:color="auto"/>
            </w:tcBorders>
            <w:shd w:val="clear" w:color="auto" w:fill="auto"/>
            <w:vAlign w:val="bottom"/>
          </w:tcPr>
          <w:p w14:paraId="4A4F52EB" w14:textId="77777777" w:rsidR="00E731E3" w:rsidRPr="00E174E1" w:rsidRDefault="00E731E3" w:rsidP="001C468D">
            <w:pPr>
              <w:suppressAutoHyphens w:val="0"/>
              <w:spacing w:before="80" w:after="80" w:line="220" w:lineRule="exact"/>
              <w:jc w:val="right"/>
              <w:rPr>
                <w:b/>
                <w:sz w:val="18"/>
              </w:rPr>
            </w:pPr>
            <w:r w:rsidRPr="00E174E1">
              <w:rPr>
                <w:b/>
                <w:bCs/>
                <w:sz w:val="18"/>
              </w:rPr>
              <w:t>473</w:t>
            </w:r>
          </w:p>
        </w:tc>
        <w:tc>
          <w:tcPr>
            <w:tcW w:w="1559" w:type="dxa"/>
            <w:tcBorders>
              <w:top w:val="single" w:sz="12" w:space="0" w:color="auto"/>
              <w:bottom w:val="single" w:sz="12" w:space="0" w:color="auto"/>
            </w:tcBorders>
            <w:shd w:val="clear" w:color="auto" w:fill="auto"/>
            <w:vAlign w:val="bottom"/>
          </w:tcPr>
          <w:p w14:paraId="602CCB8C" w14:textId="77777777" w:rsidR="00E731E3" w:rsidRPr="00E174E1" w:rsidRDefault="00E731E3" w:rsidP="001C468D">
            <w:pPr>
              <w:suppressAutoHyphens w:val="0"/>
              <w:spacing w:before="80" w:after="80" w:line="220" w:lineRule="exact"/>
              <w:jc w:val="right"/>
              <w:rPr>
                <w:b/>
                <w:sz w:val="18"/>
              </w:rPr>
            </w:pPr>
            <w:r w:rsidRPr="00E174E1">
              <w:rPr>
                <w:b/>
                <w:bCs/>
                <w:sz w:val="18"/>
              </w:rPr>
              <w:t>45</w:t>
            </w:r>
          </w:p>
        </w:tc>
        <w:tc>
          <w:tcPr>
            <w:tcW w:w="1559" w:type="dxa"/>
            <w:tcBorders>
              <w:top w:val="single" w:sz="12" w:space="0" w:color="auto"/>
              <w:bottom w:val="single" w:sz="12" w:space="0" w:color="auto"/>
            </w:tcBorders>
            <w:shd w:val="clear" w:color="auto" w:fill="auto"/>
            <w:vAlign w:val="bottom"/>
          </w:tcPr>
          <w:p w14:paraId="3189B352" w14:textId="77777777" w:rsidR="00E731E3" w:rsidRPr="00E174E1" w:rsidRDefault="00E731E3" w:rsidP="001C468D">
            <w:pPr>
              <w:suppressAutoHyphens w:val="0"/>
              <w:spacing w:before="80" w:after="80" w:line="220" w:lineRule="exact"/>
              <w:jc w:val="right"/>
              <w:rPr>
                <w:b/>
                <w:sz w:val="18"/>
              </w:rPr>
            </w:pPr>
            <w:r w:rsidRPr="00E174E1">
              <w:rPr>
                <w:b/>
                <w:bCs/>
                <w:sz w:val="18"/>
              </w:rPr>
              <w:t>518</w:t>
            </w:r>
          </w:p>
        </w:tc>
      </w:tr>
    </w:tbl>
    <w:p w14:paraId="4DAA5118" w14:textId="77777777" w:rsidR="00E731E3" w:rsidRPr="00E174E1" w:rsidRDefault="00E731E3" w:rsidP="00E731E3">
      <w:pPr>
        <w:pStyle w:val="SingleTxtG"/>
      </w:pPr>
    </w:p>
    <w:p w14:paraId="04742A5D" w14:textId="77777777" w:rsidR="00E731E3" w:rsidRPr="00E174E1" w:rsidRDefault="00E731E3" w:rsidP="00E731E3">
      <w:pPr>
        <w:pStyle w:val="Titre1"/>
      </w:pPr>
      <w:r w:rsidRPr="00E174E1">
        <w:lastRenderedPageBreak/>
        <w:t>Tableau 4</w:t>
      </w:r>
    </w:p>
    <w:p w14:paraId="5D7FA1EF" w14:textId="2F14E281" w:rsidR="00E731E3" w:rsidRPr="00E174E1" w:rsidRDefault="00E731E3" w:rsidP="00E731E3">
      <w:pPr>
        <w:pStyle w:val="Titre1"/>
        <w:spacing w:after="120"/>
        <w:rPr>
          <w:b/>
          <w:bCs/>
        </w:rPr>
      </w:pPr>
      <w:r w:rsidRPr="00E174E1">
        <w:rPr>
          <w:b/>
          <w:bCs/>
        </w:rPr>
        <w:t>Nombre de demandes d</w:t>
      </w:r>
      <w:r w:rsidR="00C02964" w:rsidRPr="00E174E1">
        <w:rPr>
          <w:b/>
          <w:bCs/>
        </w:rPr>
        <w:t>’</w:t>
      </w:r>
      <w:r w:rsidRPr="00E174E1">
        <w:rPr>
          <w:b/>
          <w:bCs/>
        </w:rPr>
        <w:t xml:space="preserve">action en urgence clôturées ou classées, par année, </w:t>
      </w:r>
      <w:r w:rsidRPr="00E174E1">
        <w:rPr>
          <w:b/>
          <w:bCs/>
        </w:rPr>
        <w:br/>
      </w:r>
      <w:r w:rsidRPr="00E174E1">
        <w:rPr>
          <w:b/>
          <w:bCs/>
        </w:rPr>
        <w:t>au 28 février 2025</w:t>
      </w:r>
    </w:p>
    <w:tbl>
      <w:tblPr>
        <w:tblW w:w="7370" w:type="dxa"/>
        <w:tblInd w:w="1134" w:type="dxa"/>
        <w:tblLayout w:type="fixed"/>
        <w:tblCellMar>
          <w:left w:w="0" w:type="dxa"/>
          <w:right w:w="0" w:type="dxa"/>
        </w:tblCellMar>
        <w:tblLook w:val="04A0" w:firstRow="1" w:lastRow="0" w:firstColumn="1" w:lastColumn="0" w:noHBand="0" w:noVBand="1"/>
      </w:tblPr>
      <w:tblGrid>
        <w:gridCol w:w="1638"/>
        <w:gridCol w:w="2814"/>
        <w:gridCol w:w="2918"/>
      </w:tblGrid>
      <w:tr w:rsidR="00E731E3" w:rsidRPr="00E174E1" w14:paraId="46B766C0" w14:textId="77777777" w:rsidTr="00F9462A">
        <w:trPr>
          <w:tblHeader/>
        </w:trPr>
        <w:tc>
          <w:tcPr>
            <w:tcW w:w="1638" w:type="dxa"/>
            <w:tcBorders>
              <w:top w:val="single" w:sz="4" w:space="0" w:color="auto"/>
              <w:bottom w:val="single" w:sz="12" w:space="0" w:color="auto"/>
            </w:tcBorders>
            <w:shd w:val="clear" w:color="auto" w:fill="auto"/>
            <w:vAlign w:val="bottom"/>
          </w:tcPr>
          <w:p w14:paraId="7765172F" w14:textId="77777777" w:rsidR="00E731E3" w:rsidRPr="00E174E1" w:rsidRDefault="00E731E3" w:rsidP="00E731E3">
            <w:pPr>
              <w:suppressAutoHyphens w:val="0"/>
              <w:spacing w:before="80" w:after="80" w:line="200" w:lineRule="exact"/>
              <w:rPr>
                <w:i/>
                <w:sz w:val="16"/>
              </w:rPr>
            </w:pPr>
            <w:r w:rsidRPr="00E174E1">
              <w:rPr>
                <w:i/>
                <w:sz w:val="16"/>
              </w:rPr>
              <w:t>Année</w:t>
            </w:r>
          </w:p>
        </w:tc>
        <w:tc>
          <w:tcPr>
            <w:tcW w:w="2814" w:type="dxa"/>
            <w:tcBorders>
              <w:top w:val="single" w:sz="4" w:space="0" w:color="auto"/>
              <w:bottom w:val="single" w:sz="12" w:space="0" w:color="auto"/>
            </w:tcBorders>
            <w:shd w:val="clear" w:color="auto" w:fill="auto"/>
            <w:vAlign w:val="bottom"/>
            <w:hideMark/>
          </w:tcPr>
          <w:p w14:paraId="7C375FFB" w14:textId="7E3D5D09" w:rsidR="00E731E3" w:rsidRPr="00E174E1" w:rsidRDefault="00E731E3" w:rsidP="00F9462A">
            <w:pPr>
              <w:suppressAutoHyphens w:val="0"/>
              <w:spacing w:before="80" w:after="80" w:line="200" w:lineRule="exact"/>
              <w:rPr>
                <w:i/>
                <w:sz w:val="16"/>
              </w:rPr>
            </w:pPr>
            <w:r w:rsidRPr="00E174E1">
              <w:rPr>
                <w:i/>
                <w:sz w:val="16"/>
              </w:rPr>
              <w:t>Nombre de demandes clôturées</w:t>
            </w:r>
            <w:r w:rsidRPr="00E174E1">
              <w:rPr>
                <w:i/>
                <w:sz w:val="16"/>
              </w:rPr>
              <w:t xml:space="preserve"> </w:t>
            </w:r>
            <w:r w:rsidR="00F9462A" w:rsidRPr="00E174E1">
              <w:rPr>
                <w:i/>
                <w:sz w:val="16"/>
              </w:rPr>
              <w:br/>
            </w:r>
            <w:r w:rsidRPr="00E174E1">
              <w:rPr>
                <w:i/>
                <w:sz w:val="16"/>
              </w:rPr>
              <w:t>ou classées, par pays</w:t>
            </w:r>
          </w:p>
        </w:tc>
        <w:tc>
          <w:tcPr>
            <w:tcW w:w="2918" w:type="dxa"/>
            <w:tcBorders>
              <w:top w:val="single" w:sz="4" w:space="0" w:color="auto"/>
              <w:bottom w:val="single" w:sz="12" w:space="0" w:color="auto"/>
            </w:tcBorders>
            <w:shd w:val="clear" w:color="auto" w:fill="auto"/>
            <w:vAlign w:val="bottom"/>
            <w:hideMark/>
          </w:tcPr>
          <w:p w14:paraId="736A0E66" w14:textId="38DE41C0" w:rsidR="00E731E3" w:rsidRPr="00E174E1" w:rsidRDefault="00E731E3" w:rsidP="00E731E3">
            <w:pPr>
              <w:suppressAutoHyphens w:val="0"/>
              <w:spacing w:before="80" w:after="80" w:line="200" w:lineRule="exact"/>
              <w:jc w:val="right"/>
              <w:rPr>
                <w:i/>
                <w:sz w:val="16"/>
              </w:rPr>
            </w:pPr>
            <w:r w:rsidRPr="00E174E1">
              <w:rPr>
                <w:i/>
                <w:sz w:val="16"/>
              </w:rPr>
              <w:t>Nombre total de demandes clôturées</w:t>
            </w:r>
            <w:r w:rsidR="00F9462A" w:rsidRPr="00E174E1">
              <w:rPr>
                <w:i/>
                <w:sz w:val="16"/>
              </w:rPr>
              <w:br/>
            </w:r>
            <w:r w:rsidRPr="00E174E1">
              <w:rPr>
                <w:i/>
                <w:sz w:val="16"/>
              </w:rPr>
              <w:t>ou classées au cours de l</w:t>
            </w:r>
            <w:r w:rsidR="00C02964" w:rsidRPr="00E174E1">
              <w:rPr>
                <w:i/>
                <w:sz w:val="16"/>
              </w:rPr>
              <w:t>’</w:t>
            </w:r>
            <w:r w:rsidRPr="00E174E1">
              <w:rPr>
                <w:i/>
                <w:sz w:val="16"/>
              </w:rPr>
              <w:t xml:space="preserve">année de référence </w:t>
            </w:r>
          </w:p>
        </w:tc>
      </w:tr>
      <w:tr w:rsidR="00F9462A" w:rsidRPr="00E174E1" w14:paraId="794F3787" w14:textId="77777777" w:rsidTr="00F9462A">
        <w:tc>
          <w:tcPr>
            <w:tcW w:w="1638" w:type="dxa"/>
            <w:shd w:val="clear" w:color="auto" w:fill="auto"/>
            <w:hideMark/>
          </w:tcPr>
          <w:p w14:paraId="4E82971E" w14:textId="77777777" w:rsidR="00E731E3" w:rsidRPr="00E174E1" w:rsidRDefault="00E731E3" w:rsidP="00E731E3">
            <w:pPr>
              <w:suppressAutoHyphens w:val="0"/>
              <w:spacing w:before="40" w:after="40" w:line="220" w:lineRule="exact"/>
              <w:rPr>
                <w:sz w:val="18"/>
              </w:rPr>
            </w:pPr>
            <w:r w:rsidRPr="00E174E1">
              <w:rPr>
                <w:sz w:val="18"/>
              </w:rPr>
              <w:t>2015</w:t>
            </w:r>
          </w:p>
        </w:tc>
        <w:tc>
          <w:tcPr>
            <w:tcW w:w="2814" w:type="dxa"/>
            <w:shd w:val="clear" w:color="auto" w:fill="auto"/>
            <w:vAlign w:val="bottom"/>
            <w:hideMark/>
          </w:tcPr>
          <w:p w14:paraId="02EC481F" w14:textId="77777777" w:rsidR="00E731E3" w:rsidRPr="00E174E1" w:rsidRDefault="00E731E3" w:rsidP="00F9462A">
            <w:pPr>
              <w:suppressAutoHyphens w:val="0"/>
              <w:spacing w:before="40" w:after="40" w:line="220" w:lineRule="exact"/>
              <w:rPr>
                <w:sz w:val="18"/>
              </w:rPr>
            </w:pPr>
            <w:r w:rsidRPr="00E174E1">
              <w:rPr>
                <w:sz w:val="18"/>
              </w:rPr>
              <w:t>Iraq : 3</w:t>
            </w:r>
          </w:p>
        </w:tc>
        <w:tc>
          <w:tcPr>
            <w:tcW w:w="2918" w:type="dxa"/>
            <w:shd w:val="clear" w:color="auto" w:fill="auto"/>
            <w:vAlign w:val="bottom"/>
            <w:hideMark/>
          </w:tcPr>
          <w:p w14:paraId="3D978828" w14:textId="77777777" w:rsidR="00E731E3" w:rsidRPr="00E174E1" w:rsidRDefault="00E731E3" w:rsidP="00E731E3">
            <w:pPr>
              <w:suppressAutoHyphens w:val="0"/>
              <w:spacing w:before="40" w:after="40" w:line="220" w:lineRule="exact"/>
              <w:jc w:val="right"/>
              <w:rPr>
                <w:sz w:val="18"/>
              </w:rPr>
            </w:pPr>
            <w:r w:rsidRPr="00E174E1">
              <w:rPr>
                <w:sz w:val="18"/>
              </w:rPr>
              <w:t>3</w:t>
            </w:r>
          </w:p>
        </w:tc>
      </w:tr>
      <w:tr w:rsidR="00F9462A" w:rsidRPr="00E174E1" w14:paraId="04F847BB" w14:textId="77777777" w:rsidTr="00F9462A">
        <w:tc>
          <w:tcPr>
            <w:tcW w:w="1638" w:type="dxa"/>
            <w:shd w:val="clear" w:color="auto" w:fill="auto"/>
            <w:hideMark/>
          </w:tcPr>
          <w:p w14:paraId="6F123472" w14:textId="77777777" w:rsidR="00E731E3" w:rsidRPr="00E174E1" w:rsidRDefault="00E731E3" w:rsidP="00E731E3">
            <w:pPr>
              <w:suppressAutoHyphens w:val="0"/>
              <w:spacing w:before="40" w:after="40" w:line="220" w:lineRule="exact"/>
              <w:rPr>
                <w:sz w:val="18"/>
              </w:rPr>
            </w:pPr>
            <w:r w:rsidRPr="00E174E1">
              <w:rPr>
                <w:sz w:val="18"/>
              </w:rPr>
              <w:t>2016</w:t>
            </w:r>
          </w:p>
        </w:tc>
        <w:tc>
          <w:tcPr>
            <w:tcW w:w="2814" w:type="dxa"/>
            <w:shd w:val="clear" w:color="auto" w:fill="auto"/>
            <w:vAlign w:val="bottom"/>
            <w:hideMark/>
          </w:tcPr>
          <w:p w14:paraId="2872E3BD" w14:textId="77777777" w:rsidR="00E731E3" w:rsidRPr="00E174E1" w:rsidRDefault="00E731E3" w:rsidP="00F9462A">
            <w:pPr>
              <w:suppressAutoHyphens w:val="0"/>
              <w:spacing w:before="40" w:after="40" w:line="220" w:lineRule="exact"/>
              <w:rPr>
                <w:sz w:val="18"/>
              </w:rPr>
            </w:pPr>
            <w:r w:rsidRPr="00E174E1">
              <w:rPr>
                <w:sz w:val="18"/>
              </w:rPr>
              <w:t>Iraq : 2</w:t>
            </w:r>
          </w:p>
        </w:tc>
        <w:tc>
          <w:tcPr>
            <w:tcW w:w="2918" w:type="dxa"/>
            <w:shd w:val="clear" w:color="auto" w:fill="auto"/>
            <w:vAlign w:val="bottom"/>
            <w:hideMark/>
          </w:tcPr>
          <w:p w14:paraId="5A9799E8" w14:textId="77777777" w:rsidR="00E731E3" w:rsidRPr="00E174E1" w:rsidRDefault="00E731E3" w:rsidP="00E731E3">
            <w:pPr>
              <w:suppressAutoHyphens w:val="0"/>
              <w:spacing w:before="40" w:after="40" w:line="220" w:lineRule="exact"/>
              <w:jc w:val="right"/>
              <w:rPr>
                <w:sz w:val="18"/>
              </w:rPr>
            </w:pPr>
            <w:r w:rsidRPr="00E174E1">
              <w:rPr>
                <w:sz w:val="18"/>
              </w:rPr>
              <w:t>2</w:t>
            </w:r>
          </w:p>
        </w:tc>
      </w:tr>
      <w:tr w:rsidR="00F9462A" w:rsidRPr="00E174E1" w14:paraId="4C04607D" w14:textId="77777777" w:rsidTr="00F9462A">
        <w:tc>
          <w:tcPr>
            <w:tcW w:w="1638" w:type="dxa"/>
            <w:shd w:val="clear" w:color="auto" w:fill="auto"/>
            <w:hideMark/>
          </w:tcPr>
          <w:p w14:paraId="43E47A5E" w14:textId="77777777" w:rsidR="00E731E3" w:rsidRPr="00E174E1" w:rsidRDefault="00E731E3" w:rsidP="00E731E3">
            <w:pPr>
              <w:suppressAutoHyphens w:val="0"/>
              <w:spacing w:before="40" w:after="40" w:line="220" w:lineRule="exact"/>
              <w:rPr>
                <w:sz w:val="18"/>
              </w:rPr>
            </w:pPr>
            <w:r w:rsidRPr="00E174E1">
              <w:rPr>
                <w:sz w:val="18"/>
              </w:rPr>
              <w:t>2017</w:t>
            </w:r>
          </w:p>
        </w:tc>
        <w:tc>
          <w:tcPr>
            <w:tcW w:w="2814" w:type="dxa"/>
            <w:shd w:val="clear" w:color="auto" w:fill="auto"/>
            <w:vAlign w:val="bottom"/>
            <w:hideMark/>
          </w:tcPr>
          <w:p w14:paraId="2F375326" w14:textId="77777777" w:rsidR="00E731E3" w:rsidRPr="00E174E1" w:rsidRDefault="00E731E3" w:rsidP="00F9462A">
            <w:pPr>
              <w:suppressAutoHyphens w:val="0"/>
              <w:spacing w:before="40" w:after="40" w:line="220" w:lineRule="exact"/>
              <w:rPr>
                <w:sz w:val="18"/>
              </w:rPr>
            </w:pPr>
            <w:r w:rsidRPr="00E174E1">
              <w:rPr>
                <w:sz w:val="18"/>
              </w:rPr>
              <w:t>Iraq : 3</w:t>
            </w:r>
          </w:p>
          <w:p w14:paraId="67D6FDAC" w14:textId="77777777" w:rsidR="00E731E3" w:rsidRPr="00E174E1" w:rsidRDefault="00E731E3" w:rsidP="00F9462A">
            <w:pPr>
              <w:suppressAutoHyphens w:val="0"/>
              <w:spacing w:before="40" w:after="40" w:line="220" w:lineRule="exact"/>
              <w:rPr>
                <w:sz w:val="18"/>
              </w:rPr>
            </w:pPr>
            <w:r w:rsidRPr="00E174E1">
              <w:rPr>
                <w:sz w:val="18"/>
              </w:rPr>
              <w:t>Maroc : 2</w:t>
            </w:r>
          </w:p>
          <w:p w14:paraId="05AEDE7C" w14:textId="386B5BD5" w:rsidR="00F9462A" w:rsidRPr="00E174E1" w:rsidRDefault="00F9462A" w:rsidP="00F9462A">
            <w:pPr>
              <w:suppressAutoHyphens w:val="0"/>
              <w:spacing w:before="40" w:after="40" w:line="220" w:lineRule="exact"/>
              <w:rPr>
                <w:sz w:val="18"/>
              </w:rPr>
            </w:pPr>
            <w:r w:rsidRPr="00E174E1">
              <w:rPr>
                <w:sz w:val="18"/>
              </w:rPr>
              <w:t>Mexique : 26</w:t>
            </w:r>
          </w:p>
        </w:tc>
        <w:tc>
          <w:tcPr>
            <w:tcW w:w="2918" w:type="dxa"/>
            <w:shd w:val="clear" w:color="auto" w:fill="auto"/>
            <w:vAlign w:val="bottom"/>
            <w:hideMark/>
          </w:tcPr>
          <w:p w14:paraId="2099EC21" w14:textId="77777777" w:rsidR="00E731E3" w:rsidRPr="00E174E1" w:rsidRDefault="00E731E3" w:rsidP="00E731E3">
            <w:pPr>
              <w:suppressAutoHyphens w:val="0"/>
              <w:spacing w:before="40" w:after="40" w:line="220" w:lineRule="exact"/>
              <w:jc w:val="right"/>
              <w:rPr>
                <w:sz w:val="18"/>
              </w:rPr>
            </w:pPr>
            <w:r w:rsidRPr="00E174E1">
              <w:rPr>
                <w:sz w:val="18"/>
              </w:rPr>
              <w:t>31</w:t>
            </w:r>
          </w:p>
        </w:tc>
      </w:tr>
      <w:tr w:rsidR="00F9462A" w:rsidRPr="00E174E1" w14:paraId="47A0F0F3" w14:textId="77777777" w:rsidTr="00F9462A">
        <w:tc>
          <w:tcPr>
            <w:tcW w:w="1638" w:type="dxa"/>
            <w:shd w:val="clear" w:color="auto" w:fill="auto"/>
            <w:hideMark/>
          </w:tcPr>
          <w:p w14:paraId="5EF68595" w14:textId="77777777" w:rsidR="00E731E3" w:rsidRPr="00E174E1" w:rsidRDefault="00E731E3" w:rsidP="00E731E3">
            <w:pPr>
              <w:suppressAutoHyphens w:val="0"/>
              <w:spacing w:before="40" w:after="40" w:line="220" w:lineRule="exact"/>
              <w:rPr>
                <w:sz w:val="18"/>
              </w:rPr>
            </w:pPr>
            <w:r w:rsidRPr="00E174E1">
              <w:rPr>
                <w:sz w:val="18"/>
              </w:rPr>
              <w:t>2018</w:t>
            </w:r>
          </w:p>
        </w:tc>
        <w:tc>
          <w:tcPr>
            <w:tcW w:w="2814" w:type="dxa"/>
            <w:shd w:val="clear" w:color="auto" w:fill="auto"/>
            <w:vAlign w:val="bottom"/>
            <w:hideMark/>
          </w:tcPr>
          <w:p w14:paraId="326F8DBB" w14:textId="77777777" w:rsidR="00E731E3" w:rsidRPr="00E174E1" w:rsidRDefault="00E731E3" w:rsidP="00F9462A">
            <w:pPr>
              <w:suppressAutoHyphens w:val="0"/>
              <w:spacing w:before="40" w:after="40" w:line="220" w:lineRule="exact"/>
              <w:rPr>
                <w:sz w:val="18"/>
              </w:rPr>
            </w:pPr>
            <w:r w:rsidRPr="00E174E1">
              <w:rPr>
                <w:sz w:val="18"/>
              </w:rPr>
              <w:t>Argentine : 1</w:t>
            </w:r>
          </w:p>
          <w:p w14:paraId="7C9D0849" w14:textId="77777777" w:rsidR="00E731E3" w:rsidRPr="00E174E1" w:rsidRDefault="00E731E3" w:rsidP="00F9462A">
            <w:pPr>
              <w:suppressAutoHyphens w:val="0"/>
              <w:spacing w:before="40" w:after="40" w:line="220" w:lineRule="exact"/>
              <w:rPr>
                <w:sz w:val="18"/>
              </w:rPr>
            </w:pPr>
            <w:r w:rsidRPr="00E174E1">
              <w:rPr>
                <w:sz w:val="18"/>
              </w:rPr>
              <w:t>Iraq : 2</w:t>
            </w:r>
          </w:p>
          <w:p w14:paraId="2F53D20E" w14:textId="77777777" w:rsidR="00E731E3" w:rsidRPr="00E174E1" w:rsidRDefault="00E731E3" w:rsidP="00F9462A">
            <w:pPr>
              <w:suppressAutoHyphens w:val="0"/>
              <w:spacing w:before="40" w:after="40" w:line="220" w:lineRule="exact"/>
              <w:rPr>
                <w:sz w:val="18"/>
              </w:rPr>
            </w:pPr>
            <w:r w:rsidRPr="00E174E1">
              <w:rPr>
                <w:sz w:val="18"/>
              </w:rPr>
              <w:t>Mexique : 2</w:t>
            </w:r>
          </w:p>
          <w:p w14:paraId="3DAE2E8A" w14:textId="77777777" w:rsidR="00E731E3" w:rsidRPr="00E174E1" w:rsidRDefault="00E731E3" w:rsidP="00F9462A">
            <w:pPr>
              <w:suppressAutoHyphens w:val="0"/>
              <w:spacing w:before="40" w:after="40" w:line="220" w:lineRule="exact"/>
              <w:rPr>
                <w:sz w:val="18"/>
              </w:rPr>
            </w:pPr>
            <w:r w:rsidRPr="00E174E1">
              <w:rPr>
                <w:sz w:val="18"/>
              </w:rPr>
              <w:t>Sri Lanka : 1</w:t>
            </w:r>
          </w:p>
        </w:tc>
        <w:tc>
          <w:tcPr>
            <w:tcW w:w="2918" w:type="dxa"/>
            <w:shd w:val="clear" w:color="auto" w:fill="auto"/>
            <w:vAlign w:val="bottom"/>
            <w:hideMark/>
          </w:tcPr>
          <w:p w14:paraId="5E3C3A99" w14:textId="77777777" w:rsidR="00E731E3" w:rsidRPr="00E174E1" w:rsidRDefault="00E731E3" w:rsidP="00E731E3">
            <w:pPr>
              <w:suppressAutoHyphens w:val="0"/>
              <w:spacing w:before="40" w:after="40" w:line="220" w:lineRule="exact"/>
              <w:jc w:val="right"/>
              <w:rPr>
                <w:sz w:val="18"/>
              </w:rPr>
            </w:pPr>
            <w:r w:rsidRPr="00E174E1">
              <w:rPr>
                <w:sz w:val="18"/>
              </w:rPr>
              <w:t>6</w:t>
            </w:r>
          </w:p>
        </w:tc>
      </w:tr>
      <w:tr w:rsidR="00F9462A" w:rsidRPr="00E174E1" w14:paraId="4D1C07EF" w14:textId="77777777" w:rsidTr="00F9462A">
        <w:tc>
          <w:tcPr>
            <w:tcW w:w="1638" w:type="dxa"/>
            <w:shd w:val="clear" w:color="auto" w:fill="auto"/>
            <w:hideMark/>
          </w:tcPr>
          <w:p w14:paraId="04486D4D" w14:textId="77777777" w:rsidR="00E731E3" w:rsidRPr="00E174E1" w:rsidRDefault="00E731E3" w:rsidP="00E731E3">
            <w:pPr>
              <w:suppressAutoHyphens w:val="0"/>
              <w:spacing w:before="40" w:after="40" w:line="220" w:lineRule="exact"/>
              <w:rPr>
                <w:sz w:val="18"/>
              </w:rPr>
            </w:pPr>
            <w:r w:rsidRPr="00E174E1">
              <w:rPr>
                <w:sz w:val="18"/>
              </w:rPr>
              <w:t>2019</w:t>
            </w:r>
          </w:p>
        </w:tc>
        <w:tc>
          <w:tcPr>
            <w:tcW w:w="2814" w:type="dxa"/>
            <w:shd w:val="clear" w:color="auto" w:fill="auto"/>
            <w:vAlign w:val="bottom"/>
            <w:hideMark/>
          </w:tcPr>
          <w:p w14:paraId="6995E056" w14:textId="77777777" w:rsidR="00E731E3" w:rsidRPr="00E174E1" w:rsidRDefault="00E731E3" w:rsidP="00F9462A">
            <w:pPr>
              <w:suppressAutoHyphens w:val="0"/>
              <w:spacing w:before="40" w:after="40" w:line="220" w:lineRule="exact"/>
              <w:rPr>
                <w:sz w:val="18"/>
              </w:rPr>
            </w:pPr>
            <w:r w:rsidRPr="00E174E1">
              <w:rPr>
                <w:sz w:val="18"/>
              </w:rPr>
              <w:t>Cambodge : 1</w:t>
            </w:r>
          </w:p>
          <w:p w14:paraId="35CC3A61" w14:textId="77777777" w:rsidR="00E731E3" w:rsidRPr="00E174E1" w:rsidRDefault="00E731E3" w:rsidP="00F9462A">
            <w:pPr>
              <w:suppressAutoHyphens w:val="0"/>
              <w:spacing w:before="40" w:after="40" w:line="220" w:lineRule="exact"/>
              <w:rPr>
                <w:sz w:val="18"/>
              </w:rPr>
            </w:pPr>
            <w:r w:rsidRPr="00E174E1">
              <w:rPr>
                <w:sz w:val="18"/>
              </w:rPr>
              <w:t>Cuba : 1</w:t>
            </w:r>
          </w:p>
          <w:p w14:paraId="76E86DBB" w14:textId="77777777" w:rsidR="00E731E3" w:rsidRPr="00E174E1" w:rsidRDefault="00E731E3" w:rsidP="00F9462A">
            <w:pPr>
              <w:suppressAutoHyphens w:val="0"/>
              <w:spacing w:before="40" w:after="40" w:line="220" w:lineRule="exact"/>
              <w:rPr>
                <w:sz w:val="18"/>
              </w:rPr>
            </w:pPr>
            <w:r w:rsidRPr="00E174E1">
              <w:rPr>
                <w:sz w:val="18"/>
              </w:rPr>
              <w:t>Iraq : 5</w:t>
            </w:r>
          </w:p>
          <w:p w14:paraId="123E6376" w14:textId="77777777" w:rsidR="00F9462A" w:rsidRPr="00E174E1" w:rsidRDefault="00F9462A" w:rsidP="00F9462A">
            <w:pPr>
              <w:suppressAutoHyphens w:val="0"/>
              <w:spacing w:before="40" w:after="40" w:line="220" w:lineRule="exact"/>
              <w:rPr>
                <w:sz w:val="18"/>
              </w:rPr>
            </w:pPr>
            <w:r w:rsidRPr="00E174E1">
              <w:rPr>
                <w:sz w:val="18"/>
              </w:rPr>
              <w:t>Maroc : 1</w:t>
            </w:r>
          </w:p>
          <w:p w14:paraId="4DC69E9C" w14:textId="77777777" w:rsidR="00E731E3" w:rsidRPr="00E174E1" w:rsidRDefault="00E731E3" w:rsidP="00F9462A">
            <w:pPr>
              <w:suppressAutoHyphens w:val="0"/>
              <w:spacing w:before="40" w:after="40" w:line="220" w:lineRule="exact"/>
              <w:rPr>
                <w:sz w:val="18"/>
              </w:rPr>
            </w:pPr>
            <w:r w:rsidRPr="00E174E1">
              <w:rPr>
                <w:sz w:val="18"/>
              </w:rPr>
              <w:t>Mauritanie : 1</w:t>
            </w:r>
          </w:p>
          <w:p w14:paraId="57BFB44A" w14:textId="77777777" w:rsidR="00E731E3" w:rsidRPr="00E174E1" w:rsidRDefault="00E731E3" w:rsidP="00F9462A">
            <w:pPr>
              <w:suppressAutoHyphens w:val="0"/>
              <w:spacing w:before="40" w:after="40" w:line="220" w:lineRule="exact"/>
              <w:rPr>
                <w:sz w:val="18"/>
              </w:rPr>
            </w:pPr>
            <w:r w:rsidRPr="00E174E1">
              <w:rPr>
                <w:sz w:val="18"/>
              </w:rPr>
              <w:t>Mexique: 14</w:t>
            </w:r>
          </w:p>
          <w:p w14:paraId="3E247DDD" w14:textId="77777777" w:rsidR="00E731E3" w:rsidRPr="00E174E1" w:rsidRDefault="00E731E3" w:rsidP="00F9462A">
            <w:pPr>
              <w:suppressAutoHyphens w:val="0"/>
              <w:spacing w:before="40" w:after="40" w:line="220" w:lineRule="exact"/>
              <w:rPr>
                <w:sz w:val="18"/>
              </w:rPr>
            </w:pPr>
            <w:r w:rsidRPr="00E174E1">
              <w:rPr>
                <w:sz w:val="18"/>
              </w:rPr>
              <w:t>Togo : 1</w:t>
            </w:r>
          </w:p>
        </w:tc>
        <w:tc>
          <w:tcPr>
            <w:tcW w:w="2918" w:type="dxa"/>
            <w:shd w:val="clear" w:color="auto" w:fill="auto"/>
            <w:vAlign w:val="bottom"/>
            <w:hideMark/>
          </w:tcPr>
          <w:p w14:paraId="18FD6BC4" w14:textId="77777777" w:rsidR="00E731E3" w:rsidRPr="00E174E1" w:rsidRDefault="00E731E3" w:rsidP="00E731E3">
            <w:pPr>
              <w:suppressAutoHyphens w:val="0"/>
              <w:spacing w:before="40" w:after="40" w:line="220" w:lineRule="exact"/>
              <w:jc w:val="right"/>
              <w:rPr>
                <w:sz w:val="18"/>
              </w:rPr>
            </w:pPr>
            <w:r w:rsidRPr="00E174E1">
              <w:rPr>
                <w:sz w:val="18"/>
              </w:rPr>
              <w:t>24</w:t>
            </w:r>
          </w:p>
        </w:tc>
      </w:tr>
      <w:tr w:rsidR="00F9462A" w:rsidRPr="00E174E1" w14:paraId="5F63D807" w14:textId="77777777" w:rsidTr="00F9462A">
        <w:tc>
          <w:tcPr>
            <w:tcW w:w="1638" w:type="dxa"/>
            <w:shd w:val="clear" w:color="auto" w:fill="auto"/>
            <w:hideMark/>
          </w:tcPr>
          <w:p w14:paraId="47692B79" w14:textId="77777777" w:rsidR="00E731E3" w:rsidRPr="00E174E1" w:rsidRDefault="00E731E3" w:rsidP="00E731E3">
            <w:pPr>
              <w:suppressAutoHyphens w:val="0"/>
              <w:spacing w:before="40" w:after="40" w:line="220" w:lineRule="exact"/>
              <w:rPr>
                <w:sz w:val="18"/>
              </w:rPr>
            </w:pPr>
            <w:r w:rsidRPr="00E174E1">
              <w:rPr>
                <w:sz w:val="18"/>
              </w:rPr>
              <w:t>2020</w:t>
            </w:r>
          </w:p>
        </w:tc>
        <w:tc>
          <w:tcPr>
            <w:tcW w:w="2814" w:type="dxa"/>
            <w:shd w:val="clear" w:color="auto" w:fill="auto"/>
            <w:vAlign w:val="bottom"/>
            <w:hideMark/>
          </w:tcPr>
          <w:p w14:paraId="28B59E05" w14:textId="77777777" w:rsidR="00E731E3" w:rsidRPr="00E174E1" w:rsidRDefault="00E731E3" w:rsidP="00F9462A">
            <w:pPr>
              <w:suppressAutoHyphens w:val="0"/>
              <w:spacing w:before="40" w:after="40" w:line="220" w:lineRule="exact"/>
              <w:rPr>
                <w:sz w:val="18"/>
              </w:rPr>
            </w:pPr>
            <w:r w:rsidRPr="00E174E1">
              <w:rPr>
                <w:sz w:val="18"/>
              </w:rPr>
              <w:t>Bolivie (État plurinational de) : 1</w:t>
            </w:r>
          </w:p>
          <w:p w14:paraId="5A7BF038" w14:textId="77777777" w:rsidR="00E731E3" w:rsidRPr="00E174E1" w:rsidRDefault="00E731E3" w:rsidP="00F9462A">
            <w:pPr>
              <w:suppressAutoHyphens w:val="0"/>
              <w:spacing w:before="40" w:after="40" w:line="220" w:lineRule="exact"/>
              <w:rPr>
                <w:sz w:val="18"/>
              </w:rPr>
            </w:pPr>
            <w:r w:rsidRPr="00E174E1">
              <w:rPr>
                <w:sz w:val="18"/>
              </w:rPr>
              <w:t>Cambodge : 1</w:t>
            </w:r>
          </w:p>
          <w:p w14:paraId="5FBB7C58" w14:textId="77777777" w:rsidR="00E731E3" w:rsidRPr="00E174E1" w:rsidRDefault="00E731E3" w:rsidP="00F9462A">
            <w:pPr>
              <w:suppressAutoHyphens w:val="0"/>
              <w:spacing w:before="40" w:after="40" w:line="220" w:lineRule="exact"/>
              <w:rPr>
                <w:sz w:val="18"/>
              </w:rPr>
            </w:pPr>
            <w:r w:rsidRPr="00E174E1">
              <w:rPr>
                <w:sz w:val="18"/>
              </w:rPr>
              <w:t>Cuba : 3</w:t>
            </w:r>
          </w:p>
          <w:p w14:paraId="369E1A4E" w14:textId="77777777" w:rsidR="00E731E3" w:rsidRPr="00E174E1" w:rsidRDefault="00E731E3" w:rsidP="00F9462A">
            <w:pPr>
              <w:suppressAutoHyphens w:val="0"/>
              <w:spacing w:before="40" w:after="40" w:line="220" w:lineRule="exact"/>
              <w:rPr>
                <w:sz w:val="18"/>
              </w:rPr>
            </w:pPr>
            <w:r w:rsidRPr="00E174E1">
              <w:rPr>
                <w:sz w:val="18"/>
              </w:rPr>
              <w:t>Iraq : 11</w:t>
            </w:r>
          </w:p>
          <w:p w14:paraId="6A63F01C" w14:textId="77777777" w:rsidR="00E731E3" w:rsidRPr="00E174E1" w:rsidRDefault="00E731E3" w:rsidP="00F9462A">
            <w:pPr>
              <w:suppressAutoHyphens w:val="0"/>
              <w:spacing w:before="40" w:after="40" w:line="220" w:lineRule="exact"/>
              <w:rPr>
                <w:sz w:val="18"/>
              </w:rPr>
            </w:pPr>
            <w:r w:rsidRPr="00E174E1">
              <w:rPr>
                <w:sz w:val="18"/>
              </w:rPr>
              <w:t>Kazakhstan : 2</w:t>
            </w:r>
          </w:p>
          <w:p w14:paraId="16FF50D8" w14:textId="77777777" w:rsidR="00E731E3" w:rsidRPr="00E174E1" w:rsidRDefault="00E731E3" w:rsidP="00F9462A">
            <w:pPr>
              <w:suppressAutoHyphens w:val="0"/>
              <w:spacing w:before="40" w:after="40" w:line="220" w:lineRule="exact"/>
              <w:rPr>
                <w:sz w:val="18"/>
              </w:rPr>
            </w:pPr>
            <w:r w:rsidRPr="00E174E1">
              <w:rPr>
                <w:sz w:val="18"/>
              </w:rPr>
              <w:t>Mexique : 4</w:t>
            </w:r>
          </w:p>
          <w:p w14:paraId="5BCD2CCF" w14:textId="77777777" w:rsidR="00E731E3" w:rsidRPr="00E174E1" w:rsidRDefault="00E731E3" w:rsidP="00F9462A">
            <w:pPr>
              <w:suppressAutoHyphens w:val="0"/>
              <w:spacing w:before="40" w:after="40" w:line="220" w:lineRule="exact"/>
              <w:rPr>
                <w:sz w:val="18"/>
              </w:rPr>
            </w:pPr>
            <w:r w:rsidRPr="00E174E1">
              <w:rPr>
                <w:sz w:val="18"/>
              </w:rPr>
              <w:t>Togo : 1</w:t>
            </w:r>
          </w:p>
        </w:tc>
        <w:tc>
          <w:tcPr>
            <w:tcW w:w="2918" w:type="dxa"/>
            <w:shd w:val="clear" w:color="auto" w:fill="auto"/>
            <w:vAlign w:val="bottom"/>
            <w:hideMark/>
          </w:tcPr>
          <w:p w14:paraId="693CDFD5" w14:textId="77777777" w:rsidR="00E731E3" w:rsidRPr="00E174E1" w:rsidRDefault="00E731E3" w:rsidP="00E731E3">
            <w:pPr>
              <w:suppressAutoHyphens w:val="0"/>
              <w:spacing w:before="40" w:after="40" w:line="220" w:lineRule="exact"/>
              <w:jc w:val="right"/>
              <w:rPr>
                <w:sz w:val="18"/>
              </w:rPr>
            </w:pPr>
            <w:r w:rsidRPr="00E174E1">
              <w:rPr>
                <w:sz w:val="18"/>
              </w:rPr>
              <w:t>23</w:t>
            </w:r>
          </w:p>
        </w:tc>
      </w:tr>
      <w:tr w:rsidR="00F9462A" w:rsidRPr="00E174E1" w14:paraId="69D748B8" w14:textId="77777777" w:rsidTr="00F9462A">
        <w:tc>
          <w:tcPr>
            <w:tcW w:w="1638" w:type="dxa"/>
            <w:shd w:val="clear" w:color="auto" w:fill="auto"/>
            <w:hideMark/>
          </w:tcPr>
          <w:p w14:paraId="146362BB" w14:textId="77777777" w:rsidR="00E731E3" w:rsidRPr="00E174E1" w:rsidRDefault="00E731E3" w:rsidP="00E731E3">
            <w:pPr>
              <w:suppressAutoHyphens w:val="0"/>
              <w:spacing w:before="40" w:after="40" w:line="220" w:lineRule="exact"/>
              <w:rPr>
                <w:sz w:val="18"/>
              </w:rPr>
            </w:pPr>
            <w:r w:rsidRPr="00E174E1">
              <w:rPr>
                <w:sz w:val="18"/>
              </w:rPr>
              <w:t>2021</w:t>
            </w:r>
          </w:p>
        </w:tc>
        <w:tc>
          <w:tcPr>
            <w:tcW w:w="2814" w:type="dxa"/>
            <w:shd w:val="clear" w:color="auto" w:fill="auto"/>
            <w:vAlign w:val="bottom"/>
            <w:hideMark/>
          </w:tcPr>
          <w:p w14:paraId="43CF5FC6" w14:textId="77777777" w:rsidR="00E731E3" w:rsidRPr="00E174E1" w:rsidRDefault="00E731E3" w:rsidP="00F9462A">
            <w:pPr>
              <w:suppressAutoHyphens w:val="0"/>
              <w:spacing w:before="40" w:after="40" w:line="220" w:lineRule="exact"/>
              <w:rPr>
                <w:sz w:val="18"/>
              </w:rPr>
            </w:pPr>
            <w:r w:rsidRPr="00E174E1">
              <w:rPr>
                <w:sz w:val="18"/>
              </w:rPr>
              <w:t>Cuba : 1</w:t>
            </w:r>
          </w:p>
          <w:p w14:paraId="0599FF7B" w14:textId="77777777" w:rsidR="00E731E3" w:rsidRPr="00E174E1" w:rsidRDefault="00E731E3" w:rsidP="00F9462A">
            <w:pPr>
              <w:suppressAutoHyphens w:val="0"/>
              <w:spacing w:before="40" w:after="40" w:line="220" w:lineRule="exact"/>
              <w:rPr>
                <w:sz w:val="18"/>
              </w:rPr>
            </w:pPr>
            <w:r w:rsidRPr="00E174E1">
              <w:rPr>
                <w:sz w:val="18"/>
              </w:rPr>
              <w:t>Iraq : 4</w:t>
            </w:r>
          </w:p>
          <w:p w14:paraId="7FEACF45" w14:textId="77777777" w:rsidR="00E731E3" w:rsidRPr="00E174E1" w:rsidRDefault="00E731E3" w:rsidP="00F9462A">
            <w:pPr>
              <w:suppressAutoHyphens w:val="0"/>
              <w:spacing w:before="40" w:after="40" w:line="220" w:lineRule="exact"/>
              <w:rPr>
                <w:sz w:val="18"/>
              </w:rPr>
            </w:pPr>
            <w:r w:rsidRPr="00E174E1">
              <w:rPr>
                <w:sz w:val="18"/>
              </w:rPr>
              <w:t>Lituanie : 1</w:t>
            </w:r>
          </w:p>
          <w:p w14:paraId="6E1E961B" w14:textId="77777777" w:rsidR="00E731E3" w:rsidRPr="00E174E1" w:rsidRDefault="00E731E3" w:rsidP="00F9462A">
            <w:pPr>
              <w:suppressAutoHyphens w:val="0"/>
              <w:spacing w:before="40" w:after="40" w:line="220" w:lineRule="exact"/>
              <w:rPr>
                <w:sz w:val="18"/>
              </w:rPr>
            </w:pPr>
            <w:r w:rsidRPr="00E174E1">
              <w:rPr>
                <w:sz w:val="18"/>
              </w:rPr>
              <w:t>Pérou : 13</w:t>
            </w:r>
          </w:p>
        </w:tc>
        <w:tc>
          <w:tcPr>
            <w:tcW w:w="2918" w:type="dxa"/>
            <w:shd w:val="clear" w:color="auto" w:fill="auto"/>
            <w:vAlign w:val="bottom"/>
            <w:hideMark/>
          </w:tcPr>
          <w:p w14:paraId="26717662" w14:textId="77777777" w:rsidR="00E731E3" w:rsidRPr="00E174E1" w:rsidRDefault="00E731E3" w:rsidP="00E731E3">
            <w:pPr>
              <w:suppressAutoHyphens w:val="0"/>
              <w:spacing w:before="40" w:after="40" w:line="220" w:lineRule="exact"/>
              <w:jc w:val="right"/>
              <w:rPr>
                <w:sz w:val="18"/>
              </w:rPr>
            </w:pPr>
            <w:r w:rsidRPr="00E174E1">
              <w:rPr>
                <w:sz w:val="18"/>
              </w:rPr>
              <w:t>19</w:t>
            </w:r>
          </w:p>
        </w:tc>
      </w:tr>
      <w:tr w:rsidR="00F9462A" w:rsidRPr="00E174E1" w14:paraId="512D67BD" w14:textId="77777777" w:rsidTr="00F9462A">
        <w:tc>
          <w:tcPr>
            <w:tcW w:w="1638" w:type="dxa"/>
            <w:shd w:val="clear" w:color="auto" w:fill="auto"/>
            <w:hideMark/>
          </w:tcPr>
          <w:p w14:paraId="030DA0C0" w14:textId="77777777" w:rsidR="00E731E3" w:rsidRPr="00E174E1" w:rsidRDefault="00E731E3" w:rsidP="00E731E3">
            <w:pPr>
              <w:suppressAutoHyphens w:val="0"/>
              <w:spacing w:before="40" w:after="40" w:line="220" w:lineRule="exact"/>
              <w:rPr>
                <w:sz w:val="18"/>
              </w:rPr>
            </w:pPr>
            <w:r w:rsidRPr="00E174E1">
              <w:rPr>
                <w:sz w:val="18"/>
              </w:rPr>
              <w:t>2022</w:t>
            </w:r>
          </w:p>
        </w:tc>
        <w:tc>
          <w:tcPr>
            <w:tcW w:w="2814" w:type="dxa"/>
            <w:shd w:val="clear" w:color="auto" w:fill="auto"/>
            <w:vAlign w:val="bottom"/>
            <w:hideMark/>
          </w:tcPr>
          <w:p w14:paraId="3CDC9A6D" w14:textId="77777777" w:rsidR="00E731E3" w:rsidRPr="00E174E1" w:rsidRDefault="00E731E3" w:rsidP="00F9462A">
            <w:pPr>
              <w:suppressAutoHyphens w:val="0"/>
              <w:spacing w:before="40" w:after="40" w:line="220" w:lineRule="exact"/>
              <w:rPr>
                <w:sz w:val="18"/>
              </w:rPr>
            </w:pPr>
            <w:r w:rsidRPr="00E174E1">
              <w:rPr>
                <w:sz w:val="18"/>
              </w:rPr>
              <w:t>Colombie : 151</w:t>
            </w:r>
          </w:p>
          <w:p w14:paraId="761D15AC" w14:textId="77777777" w:rsidR="00E731E3" w:rsidRPr="00E174E1" w:rsidRDefault="00E731E3" w:rsidP="00F9462A">
            <w:pPr>
              <w:suppressAutoHyphens w:val="0"/>
              <w:spacing w:before="40" w:after="40" w:line="220" w:lineRule="exact"/>
              <w:rPr>
                <w:sz w:val="18"/>
              </w:rPr>
            </w:pPr>
            <w:r w:rsidRPr="00E174E1">
              <w:rPr>
                <w:sz w:val="18"/>
              </w:rPr>
              <w:t>Cuba : 159</w:t>
            </w:r>
          </w:p>
          <w:p w14:paraId="54D562AA" w14:textId="77777777" w:rsidR="00E731E3" w:rsidRPr="00E174E1" w:rsidRDefault="00E731E3" w:rsidP="00F9462A">
            <w:pPr>
              <w:suppressAutoHyphens w:val="0"/>
              <w:spacing w:before="40" w:after="40" w:line="220" w:lineRule="exact"/>
              <w:rPr>
                <w:sz w:val="18"/>
              </w:rPr>
            </w:pPr>
            <w:r w:rsidRPr="00E174E1">
              <w:rPr>
                <w:sz w:val="18"/>
              </w:rPr>
              <w:t>Iraq : 4</w:t>
            </w:r>
          </w:p>
          <w:p w14:paraId="19370547" w14:textId="77777777" w:rsidR="00E731E3" w:rsidRPr="00E174E1" w:rsidRDefault="00E731E3" w:rsidP="00F9462A">
            <w:pPr>
              <w:suppressAutoHyphens w:val="0"/>
              <w:spacing w:before="40" w:after="40" w:line="220" w:lineRule="exact"/>
              <w:rPr>
                <w:sz w:val="18"/>
              </w:rPr>
            </w:pPr>
            <w:r w:rsidRPr="00E174E1">
              <w:rPr>
                <w:sz w:val="18"/>
              </w:rPr>
              <w:t>Mexique : 2</w:t>
            </w:r>
          </w:p>
          <w:p w14:paraId="6ED22F62" w14:textId="77777777" w:rsidR="00E731E3" w:rsidRPr="00E174E1" w:rsidRDefault="00E731E3" w:rsidP="00F9462A">
            <w:pPr>
              <w:suppressAutoHyphens w:val="0"/>
              <w:spacing w:before="40" w:after="40" w:line="220" w:lineRule="exact"/>
              <w:rPr>
                <w:sz w:val="18"/>
              </w:rPr>
            </w:pPr>
            <w:r w:rsidRPr="00E174E1">
              <w:rPr>
                <w:sz w:val="18"/>
              </w:rPr>
              <w:t>Soudan : 1</w:t>
            </w:r>
          </w:p>
        </w:tc>
        <w:tc>
          <w:tcPr>
            <w:tcW w:w="2918" w:type="dxa"/>
            <w:shd w:val="clear" w:color="auto" w:fill="auto"/>
            <w:vAlign w:val="bottom"/>
            <w:hideMark/>
          </w:tcPr>
          <w:p w14:paraId="1070C475" w14:textId="77777777" w:rsidR="00E731E3" w:rsidRPr="00E174E1" w:rsidRDefault="00E731E3" w:rsidP="00E731E3">
            <w:pPr>
              <w:suppressAutoHyphens w:val="0"/>
              <w:spacing w:before="40" w:after="40" w:line="220" w:lineRule="exact"/>
              <w:jc w:val="right"/>
              <w:rPr>
                <w:sz w:val="18"/>
              </w:rPr>
            </w:pPr>
            <w:r w:rsidRPr="00E174E1">
              <w:rPr>
                <w:sz w:val="18"/>
              </w:rPr>
              <w:t>317</w:t>
            </w:r>
          </w:p>
        </w:tc>
      </w:tr>
      <w:tr w:rsidR="00F9462A" w:rsidRPr="00E174E1" w14:paraId="370DCB56" w14:textId="77777777" w:rsidTr="00F9462A">
        <w:tc>
          <w:tcPr>
            <w:tcW w:w="1638" w:type="dxa"/>
            <w:shd w:val="clear" w:color="auto" w:fill="auto"/>
            <w:hideMark/>
          </w:tcPr>
          <w:p w14:paraId="55F19015" w14:textId="77777777" w:rsidR="00E731E3" w:rsidRPr="00E174E1" w:rsidRDefault="00E731E3" w:rsidP="00E731E3">
            <w:pPr>
              <w:suppressAutoHyphens w:val="0"/>
              <w:spacing w:before="40" w:after="40" w:line="220" w:lineRule="exact"/>
              <w:rPr>
                <w:sz w:val="18"/>
              </w:rPr>
            </w:pPr>
            <w:r w:rsidRPr="00E174E1">
              <w:rPr>
                <w:sz w:val="18"/>
              </w:rPr>
              <w:t>2023</w:t>
            </w:r>
          </w:p>
        </w:tc>
        <w:tc>
          <w:tcPr>
            <w:tcW w:w="2814" w:type="dxa"/>
            <w:shd w:val="clear" w:color="auto" w:fill="auto"/>
            <w:vAlign w:val="bottom"/>
            <w:hideMark/>
          </w:tcPr>
          <w:p w14:paraId="2F3147FA" w14:textId="77777777" w:rsidR="00E731E3" w:rsidRPr="00E174E1" w:rsidRDefault="00E731E3" w:rsidP="00F9462A">
            <w:pPr>
              <w:suppressAutoHyphens w:val="0"/>
              <w:spacing w:before="40" w:after="40" w:line="220" w:lineRule="exact"/>
              <w:rPr>
                <w:sz w:val="18"/>
              </w:rPr>
            </w:pPr>
            <w:r w:rsidRPr="00E174E1">
              <w:rPr>
                <w:sz w:val="18"/>
              </w:rPr>
              <w:t>Argentine : 1</w:t>
            </w:r>
          </w:p>
          <w:p w14:paraId="10A30D34" w14:textId="77777777" w:rsidR="00E731E3" w:rsidRPr="00E174E1" w:rsidRDefault="00E731E3" w:rsidP="00F9462A">
            <w:pPr>
              <w:suppressAutoHyphens w:val="0"/>
              <w:spacing w:before="40" w:after="40" w:line="220" w:lineRule="exact"/>
              <w:rPr>
                <w:sz w:val="18"/>
              </w:rPr>
            </w:pPr>
            <w:r w:rsidRPr="00E174E1">
              <w:rPr>
                <w:sz w:val="18"/>
              </w:rPr>
              <w:t>Burkina Faso : 1</w:t>
            </w:r>
          </w:p>
          <w:p w14:paraId="5A3E2D06" w14:textId="77777777" w:rsidR="00E731E3" w:rsidRPr="00E174E1" w:rsidRDefault="00E731E3" w:rsidP="00F9462A">
            <w:pPr>
              <w:suppressAutoHyphens w:val="0"/>
              <w:spacing w:before="40" w:after="40" w:line="220" w:lineRule="exact"/>
              <w:rPr>
                <w:sz w:val="18"/>
              </w:rPr>
            </w:pPr>
            <w:r w:rsidRPr="00E174E1">
              <w:rPr>
                <w:sz w:val="18"/>
              </w:rPr>
              <w:t>Colombie : 7</w:t>
            </w:r>
          </w:p>
          <w:p w14:paraId="1E5234AB" w14:textId="77777777" w:rsidR="00E731E3" w:rsidRPr="00E174E1" w:rsidRDefault="00E731E3" w:rsidP="00F9462A">
            <w:pPr>
              <w:suppressAutoHyphens w:val="0"/>
              <w:spacing w:before="40" w:after="40" w:line="220" w:lineRule="exact"/>
              <w:rPr>
                <w:sz w:val="18"/>
              </w:rPr>
            </w:pPr>
            <w:r w:rsidRPr="00E174E1">
              <w:rPr>
                <w:sz w:val="18"/>
              </w:rPr>
              <w:t>Cuba : 28</w:t>
            </w:r>
          </w:p>
          <w:p w14:paraId="52BB56C4" w14:textId="77777777" w:rsidR="00E731E3" w:rsidRPr="00E174E1" w:rsidRDefault="00E731E3" w:rsidP="00F9462A">
            <w:pPr>
              <w:suppressAutoHyphens w:val="0"/>
              <w:spacing w:before="40" w:after="40" w:line="220" w:lineRule="exact"/>
              <w:rPr>
                <w:sz w:val="18"/>
              </w:rPr>
            </w:pPr>
            <w:r w:rsidRPr="00E174E1">
              <w:rPr>
                <w:sz w:val="18"/>
              </w:rPr>
              <w:t>Honduras : 1</w:t>
            </w:r>
          </w:p>
          <w:p w14:paraId="77FC8474" w14:textId="77777777" w:rsidR="00E731E3" w:rsidRPr="00E174E1" w:rsidRDefault="00E731E3" w:rsidP="00F9462A">
            <w:pPr>
              <w:suppressAutoHyphens w:val="0"/>
              <w:spacing w:before="40" w:after="40" w:line="220" w:lineRule="exact"/>
              <w:rPr>
                <w:sz w:val="18"/>
              </w:rPr>
            </w:pPr>
            <w:r w:rsidRPr="00E174E1">
              <w:rPr>
                <w:sz w:val="18"/>
              </w:rPr>
              <w:t>Iraq : 4</w:t>
            </w:r>
          </w:p>
          <w:p w14:paraId="2D723B85" w14:textId="77777777" w:rsidR="00E731E3" w:rsidRPr="00E174E1" w:rsidRDefault="00E731E3" w:rsidP="00F9462A">
            <w:pPr>
              <w:suppressAutoHyphens w:val="0"/>
              <w:spacing w:before="40" w:after="40" w:line="220" w:lineRule="exact"/>
              <w:rPr>
                <w:sz w:val="18"/>
              </w:rPr>
            </w:pPr>
            <w:r w:rsidRPr="00E174E1">
              <w:rPr>
                <w:sz w:val="18"/>
              </w:rPr>
              <w:t>Lituanie : 1</w:t>
            </w:r>
          </w:p>
          <w:p w14:paraId="5B8C1AFB" w14:textId="77777777" w:rsidR="00E731E3" w:rsidRPr="00E174E1" w:rsidRDefault="00E731E3" w:rsidP="00F9462A">
            <w:pPr>
              <w:suppressAutoHyphens w:val="0"/>
              <w:spacing w:before="40" w:after="40" w:line="220" w:lineRule="exact"/>
              <w:rPr>
                <w:sz w:val="18"/>
              </w:rPr>
            </w:pPr>
            <w:r w:rsidRPr="00E174E1">
              <w:rPr>
                <w:sz w:val="18"/>
              </w:rPr>
              <w:t>Maroc : 1</w:t>
            </w:r>
          </w:p>
          <w:p w14:paraId="33126EAD" w14:textId="77777777" w:rsidR="00E174E1" w:rsidRPr="00E174E1" w:rsidRDefault="00E174E1" w:rsidP="00E174E1">
            <w:pPr>
              <w:suppressAutoHyphens w:val="0"/>
              <w:spacing w:before="40" w:after="40" w:line="220" w:lineRule="exact"/>
              <w:rPr>
                <w:sz w:val="18"/>
              </w:rPr>
            </w:pPr>
            <w:r w:rsidRPr="00E174E1">
              <w:rPr>
                <w:sz w:val="18"/>
              </w:rPr>
              <w:t>Mexique : 25</w:t>
            </w:r>
          </w:p>
          <w:p w14:paraId="28F3EC9F" w14:textId="77777777" w:rsidR="00E731E3" w:rsidRPr="00E174E1" w:rsidRDefault="00E731E3" w:rsidP="00F9462A">
            <w:pPr>
              <w:suppressAutoHyphens w:val="0"/>
              <w:spacing w:before="40" w:after="40" w:line="220" w:lineRule="exact"/>
              <w:rPr>
                <w:sz w:val="18"/>
              </w:rPr>
            </w:pPr>
            <w:r w:rsidRPr="00E174E1">
              <w:rPr>
                <w:sz w:val="18"/>
              </w:rPr>
              <w:t>Pérou : 1</w:t>
            </w:r>
          </w:p>
        </w:tc>
        <w:tc>
          <w:tcPr>
            <w:tcW w:w="2918" w:type="dxa"/>
            <w:shd w:val="clear" w:color="auto" w:fill="auto"/>
            <w:vAlign w:val="bottom"/>
            <w:hideMark/>
          </w:tcPr>
          <w:p w14:paraId="30C956A5" w14:textId="77777777" w:rsidR="00E731E3" w:rsidRPr="00E174E1" w:rsidRDefault="00E731E3" w:rsidP="00E731E3">
            <w:pPr>
              <w:suppressAutoHyphens w:val="0"/>
              <w:spacing w:before="40" w:after="40" w:line="220" w:lineRule="exact"/>
              <w:jc w:val="right"/>
              <w:rPr>
                <w:sz w:val="18"/>
              </w:rPr>
            </w:pPr>
            <w:r w:rsidRPr="00E174E1">
              <w:rPr>
                <w:sz w:val="18"/>
              </w:rPr>
              <w:t>70</w:t>
            </w:r>
          </w:p>
        </w:tc>
      </w:tr>
      <w:tr w:rsidR="00F9462A" w:rsidRPr="00E174E1" w14:paraId="6AEF4756" w14:textId="77777777" w:rsidTr="00F9462A">
        <w:tc>
          <w:tcPr>
            <w:tcW w:w="1638" w:type="dxa"/>
            <w:shd w:val="clear" w:color="auto" w:fill="auto"/>
            <w:hideMark/>
          </w:tcPr>
          <w:p w14:paraId="273E8274" w14:textId="77777777" w:rsidR="00E731E3" w:rsidRPr="00E174E1" w:rsidRDefault="00E731E3" w:rsidP="00E731E3">
            <w:pPr>
              <w:suppressAutoHyphens w:val="0"/>
              <w:spacing w:before="40" w:after="40" w:line="220" w:lineRule="exact"/>
              <w:rPr>
                <w:sz w:val="18"/>
              </w:rPr>
            </w:pPr>
            <w:r w:rsidRPr="00E174E1">
              <w:rPr>
                <w:sz w:val="18"/>
              </w:rPr>
              <w:t>2024</w:t>
            </w:r>
          </w:p>
        </w:tc>
        <w:tc>
          <w:tcPr>
            <w:tcW w:w="2814" w:type="dxa"/>
            <w:shd w:val="clear" w:color="auto" w:fill="auto"/>
            <w:vAlign w:val="bottom"/>
            <w:hideMark/>
          </w:tcPr>
          <w:p w14:paraId="241F584F" w14:textId="77777777" w:rsidR="00E731E3" w:rsidRPr="00E174E1" w:rsidRDefault="00E731E3" w:rsidP="00F9462A">
            <w:pPr>
              <w:suppressAutoHyphens w:val="0"/>
              <w:spacing w:before="40" w:after="40" w:line="220" w:lineRule="exact"/>
              <w:rPr>
                <w:sz w:val="18"/>
              </w:rPr>
            </w:pPr>
            <w:r w:rsidRPr="00E174E1">
              <w:rPr>
                <w:sz w:val="18"/>
              </w:rPr>
              <w:t>Burkina Faso : 1</w:t>
            </w:r>
          </w:p>
          <w:p w14:paraId="618BA311" w14:textId="77777777" w:rsidR="00E731E3" w:rsidRPr="00E174E1" w:rsidRDefault="00E731E3" w:rsidP="00F9462A">
            <w:pPr>
              <w:suppressAutoHyphens w:val="0"/>
              <w:spacing w:before="40" w:after="40" w:line="220" w:lineRule="exact"/>
              <w:rPr>
                <w:sz w:val="18"/>
              </w:rPr>
            </w:pPr>
            <w:r w:rsidRPr="00E174E1">
              <w:rPr>
                <w:sz w:val="18"/>
              </w:rPr>
              <w:t>Colombie : 2</w:t>
            </w:r>
          </w:p>
          <w:p w14:paraId="44FBB13F" w14:textId="77777777" w:rsidR="00E731E3" w:rsidRPr="00E174E1" w:rsidRDefault="00E731E3" w:rsidP="00F9462A">
            <w:pPr>
              <w:suppressAutoHyphens w:val="0"/>
              <w:spacing w:before="40" w:after="40" w:line="220" w:lineRule="exact"/>
              <w:rPr>
                <w:sz w:val="18"/>
              </w:rPr>
            </w:pPr>
            <w:r w:rsidRPr="00E174E1">
              <w:rPr>
                <w:sz w:val="18"/>
              </w:rPr>
              <w:t>Cuba : 1</w:t>
            </w:r>
          </w:p>
          <w:p w14:paraId="06CB9136" w14:textId="77777777" w:rsidR="00E731E3" w:rsidRPr="00E174E1" w:rsidRDefault="00E731E3" w:rsidP="00F9462A">
            <w:pPr>
              <w:suppressAutoHyphens w:val="0"/>
              <w:spacing w:before="40" w:after="40" w:line="220" w:lineRule="exact"/>
              <w:rPr>
                <w:sz w:val="18"/>
              </w:rPr>
            </w:pPr>
            <w:r w:rsidRPr="00E174E1">
              <w:rPr>
                <w:sz w:val="18"/>
              </w:rPr>
              <w:t>Gabon : 8</w:t>
            </w:r>
          </w:p>
          <w:p w14:paraId="4A8E777E" w14:textId="77777777" w:rsidR="00E731E3" w:rsidRPr="00E174E1" w:rsidRDefault="00E731E3" w:rsidP="00F9462A">
            <w:pPr>
              <w:suppressAutoHyphens w:val="0"/>
              <w:spacing w:before="40" w:after="40" w:line="220" w:lineRule="exact"/>
              <w:rPr>
                <w:sz w:val="18"/>
              </w:rPr>
            </w:pPr>
            <w:r w:rsidRPr="00E174E1">
              <w:rPr>
                <w:sz w:val="18"/>
              </w:rPr>
              <w:t>Iraq : 3</w:t>
            </w:r>
          </w:p>
          <w:p w14:paraId="568B036D" w14:textId="77777777" w:rsidR="00E731E3" w:rsidRPr="00E174E1" w:rsidRDefault="00E731E3" w:rsidP="00F9462A">
            <w:pPr>
              <w:suppressAutoHyphens w:val="0"/>
              <w:spacing w:before="120" w:after="40" w:line="220" w:lineRule="exact"/>
              <w:rPr>
                <w:sz w:val="18"/>
              </w:rPr>
            </w:pPr>
            <w:r w:rsidRPr="00E174E1">
              <w:rPr>
                <w:sz w:val="18"/>
              </w:rPr>
              <w:lastRenderedPageBreak/>
              <w:t>Mexique : 5</w:t>
            </w:r>
          </w:p>
          <w:p w14:paraId="2E0F4098" w14:textId="77777777" w:rsidR="00E731E3" w:rsidRPr="00E174E1" w:rsidRDefault="00E731E3" w:rsidP="00F9462A">
            <w:pPr>
              <w:suppressAutoHyphens w:val="0"/>
              <w:spacing w:before="40" w:after="40" w:line="220" w:lineRule="exact"/>
              <w:rPr>
                <w:sz w:val="18"/>
              </w:rPr>
            </w:pPr>
            <w:r w:rsidRPr="00E174E1">
              <w:rPr>
                <w:sz w:val="18"/>
              </w:rPr>
              <w:t>Sri Lanka : 1</w:t>
            </w:r>
          </w:p>
        </w:tc>
        <w:tc>
          <w:tcPr>
            <w:tcW w:w="2918" w:type="dxa"/>
            <w:shd w:val="clear" w:color="auto" w:fill="auto"/>
            <w:vAlign w:val="bottom"/>
            <w:hideMark/>
          </w:tcPr>
          <w:p w14:paraId="1A2DD273" w14:textId="77777777" w:rsidR="00E731E3" w:rsidRPr="00E174E1" w:rsidRDefault="00E731E3" w:rsidP="00E731E3">
            <w:pPr>
              <w:suppressAutoHyphens w:val="0"/>
              <w:spacing w:before="40" w:after="40" w:line="220" w:lineRule="exact"/>
              <w:jc w:val="right"/>
              <w:rPr>
                <w:sz w:val="18"/>
              </w:rPr>
            </w:pPr>
            <w:r w:rsidRPr="00E174E1">
              <w:rPr>
                <w:sz w:val="18"/>
              </w:rPr>
              <w:lastRenderedPageBreak/>
              <w:t>21</w:t>
            </w:r>
          </w:p>
        </w:tc>
      </w:tr>
      <w:tr w:rsidR="00F9462A" w:rsidRPr="00E174E1" w14:paraId="48F910CA" w14:textId="77777777" w:rsidTr="00F9462A">
        <w:tc>
          <w:tcPr>
            <w:tcW w:w="1638" w:type="dxa"/>
            <w:tcBorders>
              <w:bottom w:val="single" w:sz="4" w:space="0" w:color="auto"/>
            </w:tcBorders>
            <w:shd w:val="clear" w:color="auto" w:fill="auto"/>
          </w:tcPr>
          <w:p w14:paraId="7890ABF8" w14:textId="77777777" w:rsidR="00E731E3" w:rsidRPr="00E174E1" w:rsidRDefault="00E731E3" w:rsidP="00E731E3">
            <w:pPr>
              <w:suppressAutoHyphens w:val="0"/>
              <w:spacing w:before="40" w:after="40" w:line="220" w:lineRule="exact"/>
              <w:rPr>
                <w:sz w:val="18"/>
              </w:rPr>
            </w:pPr>
            <w:r w:rsidRPr="00E174E1">
              <w:rPr>
                <w:sz w:val="18"/>
              </w:rPr>
              <w:t>2025</w:t>
            </w:r>
          </w:p>
        </w:tc>
        <w:tc>
          <w:tcPr>
            <w:tcW w:w="2814" w:type="dxa"/>
            <w:tcBorders>
              <w:bottom w:val="single" w:sz="4" w:space="0" w:color="auto"/>
            </w:tcBorders>
            <w:shd w:val="clear" w:color="auto" w:fill="auto"/>
            <w:vAlign w:val="bottom"/>
          </w:tcPr>
          <w:p w14:paraId="61224180" w14:textId="77777777" w:rsidR="00E731E3" w:rsidRPr="00E174E1" w:rsidRDefault="00E731E3" w:rsidP="00F9462A">
            <w:pPr>
              <w:suppressAutoHyphens w:val="0"/>
              <w:spacing w:before="40" w:after="40" w:line="220" w:lineRule="exact"/>
              <w:rPr>
                <w:sz w:val="18"/>
              </w:rPr>
            </w:pPr>
            <w:r w:rsidRPr="00E174E1">
              <w:rPr>
                <w:sz w:val="18"/>
              </w:rPr>
              <w:t>Mexique : 2</w:t>
            </w:r>
          </w:p>
        </w:tc>
        <w:tc>
          <w:tcPr>
            <w:tcW w:w="2918" w:type="dxa"/>
            <w:tcBorders>
              <w:bottom w:val="single" w:sz="4" w:space="0" w:color="auto"/>
            </w:tcBorders>
            <w:shd w:val="clear" w:color="auto" w:fill="auto"/>
            <w:vAlign w:val="bottom"/>
          </w:tcPr>
          <w:p w14:paraId="7A37C7CE" w14:textId="77777777" w:rsidR="00E731E3" w:rsidRPr="00E174E1" w:rsidRDefault="00E731E3" w:rsidP="00E731E3">
            <w:pPr>
              <w:suppressAutoHyphens w:val="0"/>
              <w:spacing w:before="40" w:after="40" w:line="220" w:lineRule="exact"/>
              <w:jc w:val="right"/>
              <w:rPr>
                <w:sz w:val="18"/>
              </w:rPr>
            </w:pPr>
            <w:r w:rsidRPr="00E174E1">
              <w:rPr>
                <w:sz w:val="18"/>
              </w:rPr>
              <w:t>2</w:t>
            </w:r>
          </w:p>
        </w:tc>
      </w:tr>
      <w:tr w:rsidR="00F9462A" w:rsidRPr="00E174E1" w14:paraId="76C6C3FD" w14:textId="77777777" w:rsidTr="00F9462A">
        <w:tc>
          <w:tcPr>
            <w:tcW w:w="1638" w:type="dxa"/>
            <w:tcBorders>
              <w:top w:val="single" w:sz="4" w:space="0" w:color="auto"/>
              <w:bottom w:val="single" w:sz="12" w:space="0" w:color="auto"/>
            </w:tcBorders>
            <w:shd w:val="clear" w:color="auto" w:fill="auto"/>
            <w:hideMark/>
          </w:tcPr>
          <w:p w14:paraId="1605DF0A" w14:textId="77777777" w:rsidR="00E731E3" w:rsidRPr="00E174E1" w:rsidRDefault="00E731E3" w:rsidP="00F9462A">
            <w:pPr>
              <w:suppressAutoHyphens w:val="0"/>
              <w:spacing w:before="80" w:after="80" w:line="220" w:lineRule="exact"/>
              <w:ind w:left="283"/>
              <w:rPr>
                <w:b/>
                <w:sz w:val="18"/>
              </w:rPr>
            </w:pPr>
            <w:r w:rsidRPr="00E174E1">
              <w:rPr>
                <w:b/>
                <w:bCs/>
                <w:sz w:val="18"/>
              </w:rPr>
              <w:t>Total</w:t>
            </w:r>
          </w:p>
        </w:tc>
        <w:tc>
          <w:tcPr>
            <w:tcW w:w="2814" w:type="dxa"/>
            <w:tcBorders>
              <w:top w:val="single" w:sz="4" w:space="0" w:color="auto"/>
              <w:bottom w:val="single" w:sz="12" w:space="0" w:color="auto"/>
            </w:tcBorders>
            <w:shd w:val="clear" w:color="auto" w:fill="auto"/>
            <w:vAlign w:val="bottom"/>
          </w:tcPr>
          <w:p w14:paraId="7A4A4B4F" w14:textId="77777777" w:rsidR="00E731E3" w:rsidRPr="00E174E1" w:rsidRDefault="00E731E3" w:rsidP="00F9462A">
            <w:pPr>
              <w:suppressAutoHyphens w:val="0"/>
              <w:spacing w:before="80" w:after="80" w:line="220" w:lineRule="exact"/>
              <w:rPr>
                <w:b/>
                <w:sz w:val="18"/>
              </w:rPr>
            </w:pPr>
          </w:p>
        </w:tc>
        <w:tc>
          <w:tcPr>
            <w:tcW w:w="2918" w:type="dxa"/>
            <w:tcBorders>
              <w:top w:val="single" w:sz="4" w:space="0" w:color="auto"/>
              <w:bottom w:val="single" w:sz="12" w:space="0" w:color="auto"/>
            </w:tcBorders>
            <w:shd w:val="clear" w:color="auto" w:fill="auto"/>
            <w:vAlign w:val="bottom"/>
            <w:hideMark/>
          </w:tcPr>
          <w:p w14:paraId="0F381D3F" w14:textId="77777777" w:rsidR="00E731E3" w:rsidRPr="00E174E1" w:rsidRDefault="00E731E3" w:rsidP="00F9462A">
            <w:pPr>
              <w:suppressAutoHyphens w:val="0"/>
              <w:spacing w:before="80" w:after="80" w:line="220" w:lineRule="exact"/>
              <w:jc w:val="right"/>
              <w:rPr>
                <w:b/>
                <w:sz w:val="18"/>
              </w:rPr>
            </w:pPr>
            <w:r w:rsidRPr="00E174E1">
              <w:rPr>
                <w:b/>
                <w:bCs/>
                <w:sz w:val="18"/>
              </w:rPr>
              <w:t>518</w:t>
            </w:r>
          </w:p>
        </w:tc>
      </w:tr>
    </w:tbl>
    <w:p w14:paraId="2FB86368" w14:textId="77777777" w:rsidR="00F9462A" w:rsidRPr="00E174E1" w:rsidRDefault="00F9462A" w:rsidP="00F9462A">
      <w:pPr>
        <w:pStyle w:val="H1G"/>
      </w:pPr>
      <w:r w:rsidRPr="00E174E1">
        <w:tab/>
        <w:t>D.</w:t>
      </w:r>
      <w:r w:rsidRPr="00E174E1">
        <w:tab/>
        <w:t>Suspension des actions en urgence et règles y afférentes</w:t>
      </w:r>
    </w:p>
    <w:p w14:paraId="4FCA5D7B" w14:textId="06BE3A80" w:rsidR="00F9462A" w:rsidRPr="00E174E1" w:rsidRDefault="00F9462A" w:rsidP="00F9462A">
      <w:pPr>
        <w:pStyle w:val="SingleTxtG"/>
        <w:rPr>
          <w:spacing w:val="-2"/>
        </w:rPr>
      </w:pPr>
      <w:r w:rsidRPr="00E174E1">
        <w:rPr>
          <w:spacing w:val="-2"/>
        </w:rPr>
        <w:t>11.</w:t>
      </w:r>
      <w:r w:rsidRPr="00E174E1">
        <w:rPr>
          <w:spacing w:val="-2"/>
        </w:rPr>
        <w:tab/>
        <w:t>Conformément aux critères adoptées à ses précédentes sessions</w:t>
      </w:r>
      <w:r w:rsidRPr="00E174E1">
        <w:rPr>
          <w:rStyle w:val="Appelnotedebasdep"/>
          <w:spacing w:val="-2"/>
        </w:rPr>
        <w:footnoteReference w:id="6"/>
      </w:r>
      <w:r w:rsidRPr="00E174E1">
        <w:rPr>
          <w:spacing w:val="-2"/>
        </w:rPr>
        <w:t>, le Comité peut suspendre le suivi d</w:t>
      </w:r>
      <w:r w:rsidR="00C02964" w:rsidRPr="00E174E1">
        <w:rPr>
          <w:spacing w:val="-2"/>
        </w:rPr>
        <w:t>’</w:t>
      </w:r>
      <w:r w:rsidRPr="00E174E1">
        <w:rPr>
          <w:spacing w:val="-2"/>
        </w:rPr>
        <w:t>une action en urgence lorsque l</w:t>
      </w:r>
      <w:r w:rsidR="00C02964" w:rsidRPr="00E174E1">
        <w:rPr>
          <w:spacing w:val="-2"/>
        </w:rPr>
        <w:t>’</w:t>
      </w:r>
      <w:r w:rsidRPr="00E174E1">
        <w:rPr>
          <w:spacing w:val="-2"/>
        </w:rPr>
        <w:t>auteur(e) de la demande a exprimé librement et sans équivoque son souhait de ne pas poursuivre la procédure, ou lorsque la source a cessé d</w:t>
      </w:r>
      <w:r w:rsidR="00C02964" w:rsidRPr="00E174E1">
        <w:rPr>
          <w:spacing w:val="-2"/>
        </w:rPr>
        <w:t>’</w:t>
      </w:r>
      <w:r w:rsidRPr="00E174E1">
        <w:rPr>
          <w:spacing w:val="-2"/>
        </w:rPr>
        <w:t>exister ou n</w:t>
      </w:r>
      <w:r w:rsidR="00C02964" w:rsidRPr="00E174E1">
        <w:rPr>
          <w:spacing w:val="-2"/>
        </w:rPr>
        <w:t>’</w:t>
      </w:r>
      <w:r w:rsidRPr="00E174E1">
        <w:rPr>
          <w:spacing w:val="-2"/>
        </w:rPr>
        <w:t>est plus en mesure de poursuivre la procédure et que les démarches qu</w:t>
      </w:r>
      <w:r w:rsidR="00C02964" w:rsidRPr="00E174E1">
        <w:rPr>
          <w:spacing w:val="-2"/>
        </w:rPr>
        <w:t>’</w:t>
      </w:r>
      <w:r w:rsidRPr="00E174E1">
        <w:rPr>
          <w:spacing w:val="-2"/>
        </w:rPr>
        <w:t>il a entreprises pour prendre contact avec d</w:t>
      </w:r>
      <w:r w:rsidR="00C02964" w:rsidRPr="00E174E1">
        <w:rPr>
          <w:spacing w:val="-2"/>
        </w:rPr>
        <w:t>’</w:t>
      </w:r>
      <w:r w:rsidRPr="00E174E1">
        <w:rPr>
          <w:spacing w:val="-2"/>
        </w:rPr>
        <w:t>autres sources se sont révélées vaines.</w:t>
      </w:r>
      <w:bookmarkStart w:id="6" w:name="_Hlk198027155"/>
      <w:bookmarkEnd w:id="6"/>
    </w:p>
    <w:p w14:paraId="2171119A" w14:textId="3A73AFC2" w:rsidR="00F9462A" w:rsidRPr="00E174E1" w:rsidRDefault="00F9462A" w:rsidP="00F9462A">
      <w:pPr>
        <w:pStyle w:val="SingleTxtG"/>
      </w:pPr>
      <w:r w:rsidRPr="00E174E1">
        <w:t>12.</w:t>
      </w:r>
      <w:r w:rsidRPr="00E174E1">
        <w:tab/>
        <w:t>Le suivi d</w:t>
      </w:r>
      <w:r w:rsidR="00C02964" w:rsidRPr="00E174E1">
        <w:t>’</w:t>
      </w:r>
      <w:r w:rsidRPr="00E174E1">
        <w:t>une action en urgence suspendue est réactivé immédiatement après réception de nouvelles informations de la part de l</w:t>
      </w:r>
      <w:r w:rsidR="00C02964" w:rsidRPr="00E174E1">
        <w:t>’</w:t>
      </w:r>
      <w:r w:rsidRPr="00E174E1">
        <w:t>auteur(e) ou de l</w:t>
      </w:r>
      <w:r w:rsidR="00C02964" w:rsidRPr="00E174E1">
        <w:t>’</w:t>
      </w:r>
      <w:r w:rsidRPr="00E174E1">
        <w:t>État Partie. Pour éviter que la suspension d</w:t>
      </w:r>
      <w:r w:rsidR="00C02964" w:rsidRPr="00E174E1">
        <w:t>’</w:t>
      </w:r>
      <w:r w:rsidRPr="00E174E1">
        <w:t>une action en urgence ne contribue à l</w:t>
      </w:r>
      <w:r w:rsidR="00C02964" w:rsidRPr="00E174E1">
        <w:t>’</w:t>
      </w:r>
      <w:r w:rsidRPr="00E174E1">
        <w:t>impunité dans l</w:t>
      </w:r>
      <w:r w:rsidR="00C02964" w:rsidRPr="00E174E1">
        <w:t>’</w:t>
      </w:r>
      <w:r w:rsidRPr="00E174E1">
        <w:t>affaire en cause, le Comité adresse chaque année à l</w:t>
      </w:r>
      <w:r w:rsidR="00C02964" w:rsidRPr="00E174E1">
        <w:t>’</w:t>
      </w:r>
      <w:r w:rsidRPr="00E174E1">
        <w:t>État Partie concerné une note verbale, accompagnée d</w:t>
      </w:r>
      <w:r w:rsidR="00C02964" w:rsidRPr="00E174E1">
        <w:t>’</w:t>
      </w:r>
      <w:r w:rsidRPr="00E174E1">
        <w:t xml:space="preserve">une liste de toutes les actions en urgence suspendues, dans laquelle il le </w:t>
      </w:r>
      <w:proofErr w:type="spellStart"/>
      <w:r w:rsidRPr="00E174E1">
        <w:t>prie</w:t>
      </w:r>
      <w:proofErr w:type="spellEnd"/>
      <w:r w:rsidRPr="00E174E1">
        <w:t xml:space="preserve"> de faire le point sur les mesures prises pour rechercher la personne disparue et enquêter sur sa disparition. La liste des cas pour lesquels un dernier rappel a été adressé à l</w:t>
      </w:r>
      <w:r w:rsidR="00C02964" w:rsidRPr="00E174E1">
        <w:t>’</w:t>
      </w:r>
      <w:r w:rsidRPr="00E174E1">
        <w:t>État (voir par. 26 ci-après) est jointe à cette note. Les réponses reçues sont transmises à l</w:t>
      </w:r>
      <w:r w:rsidR="00C02964" w:rsidRPr="00E174E1">
        <w:t>’</w:t>
      </w:r>
      <w:r w:rsidRPr="00E174E1">
        <w:t>auteur(e) et le Comité prend en considération les résultats de cette consultation pour décider des mesures à prendre.</w:t>
      </w:r>
    </w:p>
    <w:p w14:paraId="09BCF33A" w14:textId="399B6A6C" w:rsidR="00F9462A" w:rsidRPr="00E174E1" w:rsidRDefault="00F9462A" w:rsidP="00F9462A">
      <w:pPr>
        <w:pStyle w:val="SingleTxtG"/>
      </w:pPr>
      <w:r w:rsidRPr="00E174E1">
        <w:t>13.</w:t>
      </w:r>
      <w:r w:rsidRPr="00E174E1">
        <w:tab/>
        <w:t>Lorsque le même cas est soumis au Comité au titre de sa procédure d</w:t>
      </w:r>
      <w:r w:rsidR="00C02964" w:rsidRPr="00E174E1">
        <w:t>’</w:t>
      </w:r>
      <w:r w:rsidRPr="00E174E1">
        <w:t>examen des communications émanant de particuliers, l</w:t>
      </w:r>
      <w:r w:rsidR="00C02964" w:rsidRPr="00E174E1">
        <w:t>’</w:t>
      </w:r>
      <w:r w:rsidRPr="00E174E1">
        <w:t>action en urgence reste ouverte jusqu</w:t>
      </w:r>
      <w:r w:rsidR="00C02964" w:rsidRPr="00E174E1">
        <w:t>’</w:t>
      </w:r>
      <w:r w:rsidRPr="00E174E1">
        <w:t>à ce que le Comité adopte une décision finale. Lorsqu</w:t>
      </w:r>
      <w:r w:rsidR="00C02964" w:rsidRPr="00E174E1">
        <w:t>’</w:t>
      </w:r>
      <w:r w:rsidRPr="00E174E1">
        <w:t>il adopte une décision finale, le Comité détermine, au cas par cas, s</w:t>
      </w:r>
      <w:r w:rsidR="00C02964" w:rsidRPr="00E174E1">
        <w:t>’</w:t>
      </w:r>
      <w:r w:rsidRPr="00E174E1">
        <w:t>il y a lieu de suspendre l</w:t>
      </w:r>
      <w:r w:rsidR="00C02964" w:rsidRPr="00E174E1">
        <w:t>’</w:t>
      </w:r>
      <w:r w:rsidRPr="00E174E1">
        <w:t>action en urgence.</w:t>
      </w:r>
    </w:p>
    <w:p w14:paraId="30CBA6FA" w14:textId="53E0B690" w:rsidR="00F9462A" w:rsidRPr="00E174E1" w:rsidRDefault="00F9462A" w:rsidP="00F9462A">
      <w:pPr>
        <w:pStyle w:val="SingleTxtG"/>
      </w:pPr>
      <w:r w:rsidRPr="00E174E1">
        <w:t>14.</w:t>
      </w:r>
      <w:r w:rsidRPr="00E174E1">
        <w:tab/>
        <w:t>Au 28</w:t>
      </w:r>
      <w:r w:rsidR="00B95D26">
        <w:t> </w:t>
      </w:r>
      <w:r w:rsidRPr="00E174E1">
        <w:t>février 2025, le Comité avait suspendu 284 actions en urgence (contre 280 au 9</w:t>
      </w:r>
      <w:r w:rsidRPr="00E174E1">
        <w:t> </w:t>
      </w:r>
      <w:r w:rsidRPr="00E174E1">
        <w:t>septembre 2024) au motif qu</w:t>
      </w:r>
      <w:r w:rsidR="00C02964" w:rsidRPr="00E174E1">
        <w:t>’</w:t>
      </w:r>
      <w:r w:rsidRPr="00E174E1">
        <w:t>il n</w:t>
      </w:r>
      <w:r w:rsidR="00C02964" w:rsidRPr="00E174E1">
        <w:t>’</w:t>
      </w:r>
      <w:r w:rsidRPr="00E174E1">
        <w:t>avait pas reçu de réponse des auteurs des demandes initiales malgré les rappels envoyés (voir le tableau 5). Il avait réactivé cinq actions en urgence après avoir reçu de nouvelles observations des auteurs.</w:t>
      </w:r>
    </w:p>
    <w:p w14:paraId="03E2FC7F" w14:textId="22FBEDB6" w:rsidR="00E731E3" w:rsidRPr="00E174E1" w:rsidRDefault="00F9462A" w:rsidP="00F9462A">
      <w:pPr>
        <w:pStyle w:val="SingleTxtG"/>
      </w:pPr>
      <w:r w:rsidRPr="00E174E1">
        <w:t>15.</w:t>
      </w:r>
      <w:r w:rsidRPr="00E174E1">
        <w:tab/>
        <w:t>Au cours de la période considérée, le Comité a de nouveau été particulièrement préoccupé par les informations reçues selon lesquelles les auteurs de diverses demandes d</w:t>
      </w:r>
      <w:r w:rsidR="00C02964" w:rsidRPr="00E174E1">
        <w:t>’</w:t>
      </w:r>
      <w:r w:rsidRPr="00E174E1">
        <w:t>action en urgence concernant des cas survenus au Mexique ont décidé de ne pas lui répondre par crainte de représailles.</w:t>
      </w:r>
    </w:p>
    <w:p w14:paraId="48FDBCD9" w14:textId="77777777" w:rsidR="00F9462A" w:rsidRPr="00E174E1" w:rsidRDefault="00F9462A" w:rsidP="00F9462A">
      <w:pPr>
        <w:pStyle w:val="Titre1"/>
      </w:pPr>
      <w:r w:rsidRPr="00E174E1">
        <w:t>Tableau 5</w:t>
      </w:r>
    </w:p>
    <w:p w14:paraId="1D8F8CAE" w14:textId="34A0D223" w:rsidR="00F9462A" w:rsidRPr="00E174E1" w:rsidRDefault="00F9462A" w:rsidP="00F9462A">
      <w:pPr>
        <w:pStyle w:val="Titre1"/>
        <w:spacing w:after="120"/>
        <w:rPr>
          <w:b/>
          <w:bCs/>
        </w:rPr>
      </w:pPr>
      <w:r w:rsidRPr="00E174E1">
        <w:rPr>
          <w:b/>
          <w:bCs/>
        </w:rPr>
        <w:t>Demandes d</w:t>
      </w:r>
      <w:r w:rsidR="00C02964" w:rsidRPr="00E174E1">
        <w:rPr>
          <w:b/>
          <w:bCs/>
        </w:rPr>
        <w:t>’</w:t>
      </w:r>
      <w:r w:rsidRPr="00E174E1">
        <w:rPr>
          <w:b/>
          <w:bCs/>
        </w:rPr>
        <w:t>action en urgence suspendues, au 28 février 2025</w:t>
      </w:r>
    </w:p>
    <w:tbl>
      <w:tblPr>
        <w:tblW w:w="7370" w:type="dxa"/>
        <w:tblInd w:w="1134" w:type="dxa"/>
        <w:tblLayout w:type="fixed"/>
        <w:tblCellMar>
          <w:left w:w="0" w:type="dxa"/>
          <w:right w:w="0" w:type="dxa"/>
        </w:tblCellMar>
        <w:tblLook w:val="04A0" w:firstRow="1" w:lastRow="0" w:firstColumn="1" w:lastColumn="0" w:noHBand="0" w:noVBand="1"/>
      </w:tblPr>
      <w:tblGrid>
        <w:gridCol w:w="4065"/>
        <w:gridCol w:w="3305"/>
      </w:tblGrid>
      <w:tr w:rsidR="00F9462A" w:rsidRPr="00E174E1" w14:paraId="50765EA3" w14:textId="77777777" w:rsidTr="00F9462A">
        <w:trPr>
          <w:tblHeader/>
        </w:trPr>
        <w:tc>
          <w:tcPr>
            <w:tcW w:w="4065" w:type="dxa"/>
            <w:tcBorders>
              <w:top w:val="single" w:sz="4" w:space="0" w:color="auto"/>
              <w:bottom w:val="single" w:sz="12" w:space="0" w:color="auto"/>
            </w:tcBorders>
            <w:shd w:val="clear" w:color="auto" w:fill="auto"/>
            <w:vAlign w:val="bottom"/>
          </w:tcPr>
          <w:p w14:paraId="65535D9B" w14:textId="77777777" w:rsidR="00F9462A" w:rsidRPr="00E174E1" w:rsidRDefault="00F9462A" w:rsidP="00F9462A">
            <w:pPr>
              <w:suppressAutoHyphens w:val="0"/>
              <w:spacing w:before="80" w:after="80" w:line="200" w:lineRule="exact"/>
              <w:rPr>
                <w:i/>
                <w:sz w:val="16"/>
              </w:rPr>
            </w:pPr>
          </w:p>
        </w:tc>
        <w:tc>
          <w:tcPr>
            <w:tcW w:w="3305" w:type="dxa"/>
            <w:tcBorders>
              <w:top w:val="single" w:sz="4" w:space="0" w:color="auto"/>
              <w:bottom w:val="single" w:sz="12" w:space="0" w:color="auto"/>
            </w:tcBorders>
            <w:shd w:val="clear" w:color="auto" w:fill="auto"/>
            <w:vAlign w:val="bottom"/>
            <w:hideMark/>
          </w:tcPr>
          <w:p w14:paraId="4A3AE52A" w14:textId="77777777" w:rsidR="00F9462A" w:rsidRPr="00E174E1" w:rsidRDefault="00F9462A" w:rsidP="00F9462A">
            <w:pPr>
              <w:suppressAutoHyphens w:val="0"/>
              <w:spacing w:before="80" w:after="80" w:line="200" w:lineRule="exact"/>
              <w:jc w:val="right"/>
              <w:rPr>
                <w:i/>
                <w:sz w:val="16"/>
              </w:rPr>
            </w:pPr>
            <w:r w:rsidRPr="00E174E1">
              <w:rPr>
                <w:i/>
                <w:iCs/>
                <w:sz w:val="16"/>
              </w:rPr>
              <w:t>Suspendue</w:t>
            </w:r>
          </w:p>
        </w:tc>
      </w:tr>
      <w:tr w:rsidR="00F9462A" w:rsidRPr="00E174E1" w14:paraId="76572933" w14:textId="77777777" w:rsidTr="00F9462A">
        <w:tc>
          <w:tcPr>
            <w:tcW w:w="4065" w:type="dxa"/>
            <w:tcBorders>
              <w:top w:val="single" w:sz="12" w:space="0" w:color="auto"/>
            </w:tcBorders>
            <w:shd w:val="clear" w:color="auto" w:fill="auto"/>
            <w:hideMark/>
          </w:tcPr>
          <w:p w14:paraId="68198002" w14:textId="77777777" w:rsidR="00F9462A" w:rsidRPr="00E174E1" w:rsidRDefault="00F9462A" w:rsidP="00F9462A">
            <w:pPr>
              <w:suppressAutoHyphens w:val="0"/>
              <w:spacing w:before="40" w:after="40" w:line="220" w:lineRule="exact"/>
              <w:rPr>
                <w:sz w:val="18"/>
              </w:rPr>
            </w:pPr>
            <w:r w:rsidRPr="00E174E1">
              <w:rPr>
                <w:sz w:val="18"/>
              </w:rPr>
              <w:t>Colombie</w:t>
            </w:r>
          </w:p>
        </w:tc>
        <w:tc>
          <w:tcPr>
            <w:tcW w:w="3305" w:type="dxa"/>
            <w:tcBorders>
              <w:top w:val="single" w:sz="12" w:space="0" w:color="auto"/>
            </w:tcBorders>
            <w:shd w:val="clear" w:color="auto" w:fill="auto"/>
            <w:vAlign w:val="bottom"/>
            <w:hideMark/>
          </w:tcPr>
          <w:p w14:paraId="3550C30A" w14:textId="77777777" w:rsidR="00F9462A" w:rsidRPr="00E174E1" w:rsidRDefault="00F9462A" w:rsidP="00F9462A">
            <w:pPr>
              <w:suppressAutoHyphens w:val="0"/>
              <w:spacing w:before="40" w:after="40" w:line="220" w:lineRule="exact"/>
              <w:jc w:val="right"/>
              <w:rPr>
                <w:sz w:val="18"/>
              </w:rPr>
            </w:pPr>
            <w:r w:rsidRPr="00E174E1">
              <w:rPr>
                <w:sz w:val="18"/>
              </w:rPr>
              <w:t>11</w:t>
            </w:r>
          </w:p>
        </w:tc>
      </w:tr>
      <w:tr w:rsidR="00F9462A" w:rsidRPr="00E174E1" w14:paraId="2393322B" w14:textId="77777777" w:rsidTr="00F9462A">
        <w:tc>
          <w:tcPr>
            <w:tcW w:w="4065" w:type="dxa"/>
            <w:shd w:val="clear" w:color="auto" w:fill="auto"/>
            <w:hideMark/>
          </w:tcPr>
          <w:p w14:paraId="08D4902D" w14:textId="77777777" w:rsidR="00F9462A" w:rsidRPr="00E174E1" w:rsidRDefault="00F9462A" w:rsidP="00F9462A">
            <w:pPr>
              <w:suppressAutoHyphens w:val="0"/>
              <w:spacing w:before="40" w:after="40" w:line="220" w:lineRule="exact"/>
              <w:rPr>
                <w:sz w:val="18"/>
              </w:rPr>
            </w:pPr>
            <w:r w:rsidRPr="00E174E1">
              <w:rPr>
                <w:sz w:val="18"/>
              </w:rPr>
              <w:t>Honduras</w:t>
            </w:r>
          </w:p>
        </w:tc>
        <w:tc>
          <w:tcPr>
            <w:tcW w:w="3305" w:type="dxa"/>
            <w:shd w:val="clear" w:color="auto" w:fill="auto"/>
            <w:vAlign w:val="bottom"/>
            <w:hideMark/>
          </w:tcPr>
          <w:p w14:paraId="5DABD18F" w14:textId="77777777" w:rsidR="00F9462A" w:rsidRPr="00E174E1" w:rsidRDefault="00F9462A" w:rsidP="00F9462A">
            <w:pPr>
              <w:suppressAutoHyphens w:val="0"/>
              <w:spacing w:before="40" w:after="40" w:line="220" w:lineRule="exact"/>
              <w:jc w:val="right"/>
              <w:rPr>
                <w:sz w:val="18"/>
              </w:rPr>
            </w:pPr>
            <w:r w:rsidRPr="00E174E1">
              <w:rPr>
                <w:sz w:val="18"/>
              </w:rPr>
              <w:t>13</w:t>
            </w:r>
          </w:p>
        </w:tc>
      </w:tr>
      <w:tr w:rsidR="00F9462A" w:rsidRPr="00E174E1" w14:paraId="105A1C74" w14:textId="77777777" w:rsidTr="00F9462A">
        <w:tc>
          <w:tcPr>
            <w:tcW w:w="4065" w:type="dxa"/>
            <w:shd w:val="clear" w:color="auto" w:fill="auto"/>
            <w:hideMark/>
          </w:tcPr>
          <w:p w14:paraId="60F85F94" w14:textId="77777777" w:rsidR="00F9462A" w:rsidRPr="00E174E1" w:rsidRDefault="00F9462A" w:rsidP="00F9462A">
            <w:pPr>
              <w:suppressAutoHyphens w:val="0"/>
              <w:spacing w:before="40" w:after="40" w:line="220" w:lineRule="exact"/>
              <w:rPr>
                <w:sz w:val="18"/>
              </w:rPr>
            </w:pPr>
            <w:r w:rsidRPr="00E174E1">
              <w:rPr>
                <w:sz w:val="18"/>
              </w:rPr>
              <w:t>Iraq</w:t>
            </w:r>
          </w:p>
        </w:tc>
        <w:tc>
          <w:tcPr>
            <w:tcW w:w="3305" w:type="dxa"/>
            <w:shd w:val="clear" w:color="auto" w:fill="auto"/>
            <w:vAlign w:val="bottom"/>
            <w:hideMark/>
          </w:tcPr>
          <w:p w14:paraId="3377A74E" w14:textId="77777777" w:rsidR="00F9462A" w:rsidRPr="00E174E1" w:rsidRDefault="00F9462A" w:rsidP="00F9462A">
            <w:pPr>
              <w:suppressAutoHyphens w:val="0"/>
              <w:spacing w:before="40" w:after="40" w:line="220" w:lineRule="exact"/>
              <w:jc w:val="right"/>
              <w:rPr>
                <w:sz w:val="18"/>
              </w:rPr>
            </w:pPr>
            <w:r w:rsidRPr="00E174E1">
              <w:rPr>
                <w:sz w:val="18"/>
              </w:rPr>
              <w:t>25</w:t>
            </w:r>
          </w:p>
        </w:tc>
      </w:tr>
      <w:tr w:rsidR="00F9462A" w:rsidRPr="00E174E1" w14:paraId="51330AA4" w14:textId="77777777" w:rsidTr="00F9462A">
        <w:tc>
          <w:tcPr>
            <w:tcW w:w="4065" w:type="dxa"/>
            <w:shd w:val="clear" w:color="auto" w:fill="auto"/>
            <w:hideMark/>
          </w:tcPr>
          <w:p w14:paraId="6C023BB2" w14:textId="77777777" w:rsidR="00F9462A" w:rsidRPr="00E174E1" w:rsidRDefault="00F9462A" w:rsidP="00F9462A">
            <w:pPr>
              <w:suppressAutoHyphens w:val="0"/>
              <w:spacing w:before="40" w:after="40" w:line="220" w:lineRule="exact"/>
              <w:rPr>
                <w:sz w:val="18"/>
              </w:rPr>
            </w:pPr>
            <w:r w:rsidRPr="00E174E1">
              <w:rPr>
                <w:sz w:val="18"/>
              </w:rPr>
              <w:t>Mali</w:t>
            </w:r>
          </w:p>
        </w:tc>
        <w:tc>
          <w:tcPr>
            <w:tcW w:w="3305" w:type="dxa"/>
            <w:shd w:val="clear" w:color="auto" w:fill="auto"/>
            <w:vAlign w:val="bottom"/>
            <w:hideMark/>
          </w:tcPr>
          <w:p w14:paraId="2CB9064A" w14:textId="77777777" w:rsidR="00F9462A" w:rsidRPr="00E174E1" w:rsidRDefault="00F9462A" w:rsidP="00F9462A">
            <w:pPr>
              <w:suppressAutoHyphens w:val="0"/>
              <w:spacing w:before="40" w:after="40" w:line="220" w:lineRule="exact"/>
              <w:jc w:val="right"/>
              <w:rPr>
                <w:sz w:val="18"/>
              </w:rPr>
            </w:pPr>
            <w:r w:rsidRPr="00E174E1">
              <w:rPr>
                <w:sz w:val="18"/>
              </w:rPr>
              <w:t>1</w:t>
            </w:r>
          </w:p>
        </w:tc>
      </w:tr>
      <w:tr w:rsidR="00F9462A" w:rsidRPr="00E174E1" w14:paraId="66C466DF" w14:textId="77777777" w:rsidTr="00F9462A">
        <w:tc>
          <w:tcPr>
            <w:tcW w:w="4065" w:type="dxa"/>
            <w:shd w:val="clear" w:color="auto" w:fill="auto"/>
            <w:hideMark/>
          </w:tcPr>
          <w:p w14:paraId="2E2C138A" w14:textId="77777777" w:rsidR="00F9462A" w:rsidRPr="00E174E1" w:rsidRDefault="00F9462A" w:rsidP="00F9462A">
            <w:pPr>
              <w:suppressAutoHyphens w:val="0"/>
              <w:spacing w:before="40" w:after="40" w:line="220" w:lineRule="exact"/>
              <w:rPr>
                <w:sz w:val="18"/>
              </w:rPr>
            </w:pPr>
            <w:r w:rsidRPr="00E174E1">
              <w:rPr>
                <w:sz w:val="18"/>
              </w:rPr>
              <w:t>Mexique</w:t>
            </w:r>
          </w:p>
        </w:tc>
        <w:tc>
          <w:tcPr>
            <w:tcW w:w="3305" w:type="dxa"/>
            <w:shd w:val="clear" w:color="auto" w:fill="auto"/>
            <w:vAlign w:val="bottom"/>
            <w:hideMark/>
          </w:tcPr>
          <w:p w14:paraId="6BF6666D" w14:textId="77777777" w:rsidR="00F9462A" w:rsidRPr="00E174E1" w:rsidRDefault="00F9462A" w:rsidP="00F9462A">
            <w:pPr>
              <w:suppressAutoHyphens w:val="0"/>
              <w:spacing w:before="40" w:after="40" w:line="220" w:lineRule="exact"/>
              <w:jc w:val="right"/>
              <w:rPr>
                <w:sz w:val="18"/>
              </w:rPr>
            </w:pPr>
            <w:r w:rsidRPr="00E174E1">
              <w:rPr>
                <w:sz w:val="18"/>
              </w:rPr>
              <w:t>229</w:t>
            </w:r>
          </w:p>
        </w:tc>
      </w:tr>
      <w:tr w:rsidR="00F9462A" w:rsidRPr="00E174E1" w14:paraId="2B2B2EEB" w14:textId="77777777" w:rsidTr="00F9462A">
        <w:tc>
          <w:tcPr>
            <w:tcW w:w="4065" w:type="dxa"/>
            <w:shd w:val="clear" w:color="auto" w:fill="auto"/>
            <w:hideMark/>
          </w:tcPr>
          <w:p w14:paraId="17AB5BD8" w14:textId="77777777" w:rsidR="00F9462A" w:rsidRPr="00E174E1" w:rsidRDefault="00F9462A" w:rsidP="00F9462A">
            <w:pPr>
              <w:keepNext/>
              <w:suppressAutoHyphens w:val="0"/>
              <w:spacing w:before="40" w:after="40" w:line="220" w:lineRule="exact"/>
              <w:rPr>
                <w:sz w:val="18"/>
              </w:rPr>
            </w:pPr>
            <w:r w:rsidRPr="00E174E1">
              <w:rPr>
                <w:sz w:val="18"/>
              </w:rPr>
              <w:lastRenderedPageBreak/>
              <w:t>Slovaquie</w:t>
            </w:r>
          </w:p>
        </w:tc>
        <w:tc>
          <w:tcPr>
            <w:tcW w:w="3305" w:type="dxa"/>
            <w:shd w:val="clear" w:color="auto" w:fill="auto"/>
            <w:vAlign w:val="bottom"/>
            <w:hideMark/>
          </w:tcPr>
          <w:p w14:paraId="23EF375A" w14:textId="77777777" w:rsidR="00F9462A" w:rsidRPr="00E174E1" w:rsidRDefault="00F9462A" w:rsidP="00F9462A">
            <w:pPr>
              <w:keepNext/>
              <w:suppressAutoHyphens w:val="0"/>
              <w:spacing w:before="40" w:after="40" w:line="220" w:lineRule="exact"/>
              <w:jc w:val="right"/>
              <w:rPr>
                <w:sz w:val="18"/>
              </w:rPr>
            </w:pPr>
            <w:r w:rsidRPr="00E174E1">
              <w:rPr>
                <w:sz w:val="18"/>
              </w:rPr>
              <w:t>1</w:t>
            </w:r>
          </w:p>
        </w:tc>
      </w:tr>
      <w:tr w:rsidR="00F9462A" w:rsidRPr="00E174E1" w14:paraId="31EB1D99" w14:textId="77777777" w:rsidTr="00F9462A">
        <w:tc>
          <w:tcPr>
            <w:tcW w:w="4065" w:type="dxa"/>
            <w:shd w:val="clear" w:color="auto" w:fill="auto"/>
            <w:hideMark/>
          </w:tcPr>
          <w:p w14:paraId="32B3C231" w14:textId="77777777" w:rsidR="00F9462A" w:rsidRPr="00E174E1" w:rsidRDefault="00F9462A" w:rsidP="00F9462A">
            <w:pPr>
              <w:keepNext/>
              <w:suppressAutoHyphens w:val="0"/>
              <w:spacing w:before="40" w:after="40" w:line="220" w:lineRule="exact"/>
              <w:rPr>
                <w:sz w:val="18"/>
              </w:rPr>
            </w:pPr>
            <w:r w:rsidRPr="00E174E1">
              <w:rPr>
                <w:sz w:val="18"/>
              </w:rPr>
              <w:t>Soudan</w:t>
            </w:r>
          </w:p>
        </w:tc>
        <w:tc>
          <w:tcPr>
            <w:tcW w:w="3305" w:type="dxa"/>
            <w:shd w:val="clear" w:color="auto" w:fill="auto"/>
            <w:vAlign w:val="bottom"/>
            <w:hideMark/>
          </w:tcPr>
          <w:p w14:paraId="352D9CF4" w14:textId="77777777" w:rsidR="00F9462A" w:rsidRPr="00E174E1" w:rsidRDefault="00F9462A" w:rsidP="00F9462A">
            <w:pPr>
              <w:keepNext/>
              <w:suppressAutoHyphens w:val="0"/>
              <w:spacing w:before="40" w:after="40" w:line="220" w:lineRule="exact"/>
              <w:jc w:val="right"/>
              <w:rPr>
                <w:sz w:val="18"/>
              </w:rPr>
            </w:pPr>
            <w:r w:rsidRPr="00E174E1">
              <w:rPr>
                <w:sz w:val="18"/>
              </w:rPr>
              <w:t>2</w:t>
            </w:r>
          </w:p>
        </w:tc>
      </w:tr>
      <w:tr w:rsidR="00F9462A" w:rsidRPr="00E174E1" w14:paraId="7E078743" w14:textId="77777777" w:rsidTr="00F9462A">
        <w:tc>
          <w:tcPr>
            <w:tcW w:w="4065" w:type="dxa"/>
            <w:tcBorders>
              <w:bottom w:val="single" w:sz="4" w:space="0" w:color="auto"/>
            </w:tcBorders>
            <w:shd w:val="clear" w:color="auto" w:fill="auto"/>
            <w:hideMark/>
          </w:tcPr>
          <w:p w14:paraId="23DB5212" w14:textId="77777777" w:rsidR="00F9462A" w:rsidRPr="00E174E1" w:rsidRDefault="00F9462A" w:rsidP="00F9462A">
            <w:pPr>
              <w:keepNext/>
              <w:suppressAutoHyphens w:val="0"/>
              <w:spacing w:before="40" w:after="40" w:line="220" w:lineRule="exact"/>
              <w:rPr>
                <w:sz w:val="18"/>
              </w:rPr>
            </w:pPr>
            <w:r w:rsidRPr="00E174E1">
              <w:rPr>
                <w:sz w:val="18"/>
              </w:rPr>
              <w:t>Ukraine</w:t>
            </w:r>
          </w:p>
        </w:tc>
        <w:tc>
          <w:tcPr>
            <w:tcW w:w="3305" w:type="dxa"/>
            <w:tcBorders>
              <w:bottom w:val="single" w:sz="4" w:space="0" w:color="auto"/>
            </w:tcBorders>
            <w:shd w:val="clear" w:color="auto" w:fill="auto"/>
            <w:vAlign w:val="bottom"/>
            <w:hideMark/>
          </w:tcPr>
          <w:p w14:paraId="2FE84E10" w14:textId="77777777" w:rsidR="00F9462A" w:rsidRPr="00E174E1" w:rsidRDefault="00F9462A" w:rsidP="00F9462A">
            <w:pPr>
              <w:keepNext/>
              <w:suppressAutoHyphens w:val="0"/>
              <w:spacing w:before="40" w:after="40" w:line="220" w:lineRule="exact"/>
              <w:jc w:val="right"/>
              <w:rPr>
                <w:sz w:val="18"/>
              </w:rPr>
            </w:pPr>
            <w:r w:rsidRPr="00E174E1">
              <w:rPr>
                <w:sz w:val="18"/>
              </w:rPr>
              <w:t>2</w:t>
            </w:r>
          </w:p>
        </w:tc>
      </w:tr>
      <w:tr w:rsidR="00F9462A" w:rsidRPr="00E174E1" w14:paraId="6CAC38AC" w14:textId="77777777" w:rsidTr="00F9462A">
        <w:tc>
          <w:tcPr>
            <w:tcW w:w="4065" w:type="dxa"/>
            <w:tcBorders>
              <w:top w:val="single" w:sz="4" w:space="0" w:color="auto"/>
              <w:bottom w:val="single" w:sz="12" w:space="0" w:color="auto"/>
            </w:tcBorders>
            <w:shd w:val="clear" w:color="auto" w:fill="auto"/>
            <w:hideMark/>
          </w:tcPr>
          <w:p w14:paraId="01DD122D" w14:textId="77777777" w:rsidR="00F9462A" w:rsidRPr="00E174E1" w:rsidRDefault="00F9462A" w:rsidP="00F9462A">
            <w:pPr>
              <w:keepNext/>
              <w:suppressAutoHyphens w:val="0"/>
              <w:spacing w:before="80" w:after="80" w:line="220" w:lineRule="exact"/>
              <w:ind w:left="283"/>
              <w:rPr>
                <w:b/>
                <w:sz w:val="18"/>
              </w:rPr>
            </w:pPr>
            <w:r w:rsidRPr="00E174E1">
              <w:rPr>
                <w:b/>
                <w:bCs/>
                <w:sz w:val="18"/>
              </w:rPr>
              <w:t>Total</w:t>
            </w:r>
          </w:p>
        </w:tc>
        <w:tc>
          <w:tcPr>
            <w:tcW w:w="3305" w:type="dxa"/>
            <w:tcBorders>
              <w:top w:val="single" w:sz="4" w:space="0" w:color="auto"/>
              <w:bottom w:val="single" w:sz="12" w:space="0" w:color="auto"/>
            </w:tcBorders>
            <w:shd w:val="clear" w:color="auto" w:fill="auto"/>
            <w:vAlign w:val="bottom"/>
            <w:hideMark/>
          </w:tcPr>
          <w:p w14:paraId="190EED24" w14:textId="77777777" w:rsidR="00F9462A" w:rsidRPr="00E174E1" w:rsidRDefault="00F9462A" w:rsidP="00F9462A">
            <w:pPr>
              <w:keepNext/>
              <w:suppressAutoHyphens w:val="0"/>
              <w:spacing w:before="80" w:after="80" w:line="220" w:lineRule="exact"/>
              <w:jc w:val="right"/>
              <w:rPr>
                <w:b/>
                <w:sz w:val="18"/>
              </w:rPr>
            </w:pPr>
            <w:r w:rsidRPr="00E174E1">
              <w:rPr>
                <w:b/>
                <w:bCs/>
                <w:sz w:val="18"/>
              </w:rPr>
              <w:t>284</w:t>
            </w:r>
          </w:p>
        </w:tc>
      </w:tr>
    </w:tbl>
    <w:p w14:paraId="591C83C0" w14:textId="58A57503" w:rsidR="00F9462A" w:rsidRPr="00E174E1" w:rsidRDefault="00F9462A" w:rsidP="00F9462A">
      <w:pPr>
        <w:pStyle w:val="SingleTxtG"/>
        <w:spacing w:before="120" w:after="240"/>
        <w:ind w:firstLine="170"/>
        <w:jc w:val="left"/>
        <w:rPr>
          <w:sz w:val="18"/>
          <w:szCs w:val="18"/>
        </w:rPr>
      </w:pPr>
      <w:r w:rsidRPr="00E174E1">
        <w:rPr>
          <w:i/>
          <w:iCs/>
          <w:sz w:val="18"/>
          <w:szCs w:val="18"/>
        </w:rPr>
        <w:t>Note</w:t>
      </w:r>
      <w:r w:rsidRPr="00E174E1">
        <w:rPr>
          <w:sz w:val="18"/>
          <w:szCs w:val="18"/>
        </w:rPr>
        <w:t xml:space="preserve"> : </w:t>
      </w:r>
      <w:r w:rsidRPr="00E174E1">
        <w:rPr>
          <w:sz w:val="18"/>
          <w:szCs w:val="18"/>
        </w:rPr>
        <w:t>Les demandes d</w:t>
      </w:r>
      <w:r w:rsidR="00C02964" w:rsidRPr="00E174E1">
        <w:rPr>
          <w:sz w:val="18"/>
          <w:szCs w:val="18"/>
        </w:rPr>
        <w:t>’</w:t>
      </w:r>
      <w:r w:rsidRPr="00E174E1">
        <w:rPr>
          <w:sz w:val="18"/>
          <w:szCs w:val="18"/>
        </w:rPr>
        <w:t>action en urgence suspendues peuvent être réactivées immédiatement après réception des informations attendues des auteurs de ces demandes.</w:t>
      </w:r>
    </w:p>
    <w:p w14:paraId="386E1F5D" w14:textId="77777777" w:rsidR="00F9462A" w:rsidRPr="00E174E1" w:rsidRDefault="00F9462A" w:rsidP="00F9462A">
      <w:pPr>
        <w:pStyle w:val="H1G"/>
      </w:pPr>
      <w:r w:rsidRPr="00E174E1">
        <w:rPr>
          <w:bCs/>
        </w:rPr>
        <w:tab/>
        <w:t>E.</w:t>
      </w:r>
      <w:r w:rsidRPr="00E174E1">
        <w:tab/>
      </w:r>
      <w:r w:rsidRPr="00E174E1">
        <w:rPr>
          <w:bCs/>
        </w:rPr>
        <w:t>Point sur la situation depuis la fin de la vingt-septième session</w:t>
      </w:r>
    </w:p>
    <w:p w14:paraId="73B617A3" w14:textId="05043491" w:rsidR="00F9462A" w:rsidRPr="00E174E1" w:rsidRDefault="00F9462A" w:rsidP="00F9462A">
      <w:pPr>
        <w:pStyle w:val="SingleTxtG"/>
      </w:pPr>
      <w:r w:rsidRPr="00E174E1">
        <w:t>16.</w:t>
      </w:r>
      <w:r w:rsidRPr="00E174E1">
        <w:tab/>
        <w:t>La procédure d</w:t>
      </w:r>
      <w:r w:rsidR="00C02964" w:rsidRPr="00E174E1">
        <w:t>’</w:t>
      </w:r>
      <w:r w:rsidRPr="00E174E1">
        <w:t>action en urgence dépend en grande partie de la qualité des échanges que le Comité a avec l</w:t>
      </w:r>
      <w:r w:rsidR="00C02964" w:rsidRPr="00E174E1">
        <w:t>’</w:t>
      </w:r>
      <w:r w:rsidRPr="00E174E1">
        <w:t>auteur(e) ou les auteurs de la demande et avec l</w:t>
      </w:r>
      <w:r w:rsidR="00C02964" w:rsidRPr="00E174E1">
        <w:t>’</w:t>
      </w:r>
      <w:r w:rsidRPr="00E174E1">
        <w:t>État Partie concerné. Dans ses recommandations, le Comité donne des orientations pour l</w:t>
      </w:r>
      <w:r w:rsidR="00C02964" w:rsidRPr="00E174E1">
        <w:t>’</w:t>
      </w:r>
      <w:r w:rsidRPr="00E174E1">
        <w:t>élaboration des procédures de recherche et d</w:t>
      </w:r>
      <w:r w:rsidR="00C02964" w:rsidRPr="00E174E1">
        <w:t>’</w:t>
      </w:r>
      <w:r w:rsidRPr="00E174E1">
        <w:t>enquête. En outre, il sert souvent d</w:t>
      </w:r>
      <w:r w:rsidR="00C02964" w:rsidRPr="00E174E1">
        <w:t>’</w:t>
      </w:r>
      <w:r w:rsidRPr="00E174E1">
        <w:t>intermédiaire entre l</w:t>
      </w:r>
      <w:r w:rsidR="00C02964" w:rsidRPr="00E174E1">
        <w:t>’</w:t>
      </w:r>
      <w:r w:rsidRPr="00E174E1">
        <w:t>auteur(e) ou les auteurs et les autorités nationales. Il est essentiel que les informations fournies soient de qualité pour que le Comité puisse analyser correctement la situation. En cas de doute, le secrétariat du Comité prend contact avec la source de l</w:t>
      </w:r>
      <w:r w:rsidR="00C02964" w:rsidRPr="00E174E1">
        <w:t>’</w:t>
      </w:r>
      <w:r w:rsidRPr="00E174E1">
        <w:t>information.</w:t>
      </w:r>
    </w:p>
    <w:p w14:paraId="2BB5B4CA" w14:textId="49E190C2" w:rsidR="00F9462A" w:rsidRPr="00E174E1" w:rsidRDefault="00F9462A" w:rsidP="00F9462A">
      <w:pPr>
        <w:pStyle w:val="SingleTxtG"/>
      </w:pPr>
      <w:r w:rsidRPr="00A83BA7">
        <w:t>17.</w:t>
      </w:r>
      <w:r w:rsidRPr="00A83BA7">
        <w:tab/>
        <w:t>Si les informations reçues pendant la période considérée confirment des tendances déjà décrites dans les rapports que le Comité a adoptés à ses onzième à vingt-septième sessions</w:t>
      </w:r>
      <w:r w:rsidRPr="00A83BA7">
        <w:rPr>
          <w:rStyle w:val="Appelnotedebasdep"/>
        </w:rPr>
        <w:footnoteReference w:id="7"/>
      </w:r>
      <w:r w:rsidRPr="00A83BA7">
        <w:t>, elles font également ressortir des tendances nouvelles. Les paragraphes ci-après ne constituent certes pas une analyse exhaustive de toutes les informations reçues au titre de la procédure d</w:t>
      </w:r>
      <w:r w:rsidR="00C02964" w:rsidRPr="00A83BA7">
        <w:t>’</w:t>
      </w:r>
      <w:r w:rsidRPr="00A83BA7">
        <w:t>action en urgence, mais ils touchent à des questions dont le Comité considère qu</w:t>
      </w:r>
      <w:r w:rsidR="00C02964" w:rsidRPr="00A83BA7">
        <w:t>’</w:t>
      </w:r>
      <w:r w:rsidRPr="00A83BA7">
        <w:t>elles peuvent intéresser</w:t>
      </w:r>
      <w:r w:rsidRPr="00E174E1">
        <w:t xml:space="preserve"> le grand public.</w:t>
      </w:r>
    </w:p>
    <w:p w14:paraId="74E56480" w14:textId="2BF97EC5" w:rsidR="00F9462A" w:rsidRPr="00E174E1" w:rsidRDefault="00F9462A" w:rsidP="00F9462A">
      <w:pPr>
        <w:pStyle w:val="H23G"/>
      </w:pPr>
      <w:r w:rsidRPr="00E174E1">
        <w:rPr>
          <w:bCs/>
        </w:rPr>
        <w:tab/>
        <w:t>1.</w:t>
      </w:r>
      <w:r w:rsidRPr="00E174E1">
        <w:tab/>
      </w:r>
      <w:r w:rsidRPr="00E174E1">
        <w:rPr>
          <w:bCs/>
        </w:rPr>
        <w:t>Coopération et échanges entre les auteurs de demandes d</w:t>
      </w:r>
      <w:r w:rsidR="00C02964" w:rsidRPr="00E174E1">
        <w:rPr>
          <w:bCs/>
        </w:rPr>
        <w:t>’</w:t>
      </w:r>
      <w:r w:rsidRPr="00E174E1">
        <w:rPr>
          <w:bCs/>
        </w:rPr>
        <w:t xml:space="preserve">action en urgence </w:t>
      </w:r>
      <w:r w:rsidRPr="00E174E1">
        <w:rPr>
          <w:bCs/>
        </w:rPr>
        <w:br/>
      </w:r>
      <w:r w:rsidRPr="00E174E1">
        <w:rPr>
          <w:bCs/>
        </w:rPr>
        <w:t>et le Comité</w:t>
      </w:r>
    </w:p>
    <w:p w14:paraId="1F4D6868" w14:textId="0E024FDB" w:rsidR="00F9462A" w:rsidRPr="00E174E1" w:rsidRDefault="00F9462A" w:rsidP="00F9462A">
      <w:pPr>
        <w:pStyle w:val="SingleTxtG"/>
      </w:pPr>
      <w:r w:rsidRPr="00E174E1">
        <w:t>18.</w:t>
      </w:r>
      <w:r w:rsidRPr="00E174E1">
        <w:tab/>
        <w:t>Le Comité rappelle le rôle primordial que jouent les auteurs de demandes d</w:t>
      </w:r>
      <w:r w:rsidR="00C02964" w:rsidRPr="00E174E1">
        <w:t>’</w:t>
      </w:r>
      <w:r w:rsidRPr="00E174E1">
        <w:t>action en urgence pour ce qui est d</w:t>
      </w:r>
      <w:r w:rsidR="00C02964" w:rsidRPr="00E174E1">
        <w:t>’</w:t>
      </w:r>
      <w:r w:rsidRPr="00E174E1">
        <w:t>assurer l</w:t>
      </w:r>
      <w:r w:rsidR="00C02964" w:rsidRPr="00E174E1">
        <w:t>’</w:t>
      </w:r>
      <w:r w:rsidRPr="00E174E1">
        <w:t>efficacité de la procédure. Toutes les informations qu</w:t>
      </w:r>
      <w:r w:rsidR="00C02964" w:rsidRPr="00E174E1">
        <w:t>’</w:t>
      </w:r>
      <w:r w:rsidRPr="00E174E1">
        <w:t>ils partagent avec le Comité sont dûment analysées et prises en compte.</w:t>
      </w:r>
    </w:p>
    <w:p w14:paraId="77AB1274" w14:textId="6515E176" w:rsidR="00F9462A" w:rsidRPr="00E174E1" w:rsidRDefault="00F9462A" w:rsidP="00F9462A">
      <w:pPr>
        <w:pStyle w:val="SingleTxtG"/>
      </w:pPr>
      <w:r w:rsidRPr="00E174E1">
        <w:t>19.</w:t>
      </w:r>
      <w:r w:rsidRPr="00E174E1">
        <w:tab/>
        <w:t>Au cours de la période considérée, la plupart des auteurs de demandes d</w:t>
      </w:r>
      <w:r w:rsidR="00C02964" w:rsidRPr="00E174E1">
        <w:t>’</w:t>
      </w:r>
      <w:r w:rsidRPr="00E174E1">
        <w:t xml:space="preserve">action en urgence ont fourni des informations très détaillées. Le Comité a ainsi pu, dans certains cas, transmettre des informations et des éléments de preuve pertinents aux autorités publiques. Bien que le suivi des différentes actions </w:t>
      </w:r>
      <w:proofErr w:type="gramStart"/>
      <w:r w:rsidRPr="00E174E1">
        <w:t>prennent</w:t>
      </w:r>
      <w:proofErr w:type="gramEnd"/>
      <w:r w:rsidRPr="00E174E1">
        <w:t xml:space="preserve"> généralement beaucoup plus de temps qu</w:t>
      </w:r>
      <w:r w:rsidR="00C02964" w:rsidRPr="00E174E1">
        <w:t>’</w:t>
      </w:r>
      <w:r w:rsidRPr="00E174E1">
        <w:t>espéré, les auteurs ne devraient jamais hésiter à porter de nouveaux éléments à l</w:t>
      </w:r>
      <w:r w:rsidR="00C02964" w:rsidRPr="00E174E1">
        <w:t>’</w:t>
      </w:r>
      <w:r w:rsidRPr="00E174E1">
        <w:t>attention du Comité. Si la question est urgente, par exemple en cas de menaces, de représailles ou de risque de destruction d</w:t>
      </w:r>
      <w:r w:rsidR="00C02964" w:rsidRPr="00E174E1">
        <w:t>’</w:t>
      </w:r>
      <w:r w:rsidRPr="00E174E1">
        <w:t>éléments de preuve, ou si elle concerne la disponibilité d</w:t>
      </w:r>
      <w:r w:rsidR="00C02964" w:rsidRPr="00E174E1">
        <w:t>’</w:t>
      </w:r>
      <w:r w:rsidRPr="00E174E1">
        <w:t>informations essentielles dans des situations nécessitant une action immédiate, l</w:t>
      </w:r>
      <w:r w:rsidR="00C02964" w:rsidRPr="00E174E1">
        <w:t>’</w:t>
      </w:r>
      <w:r w:rsidRPr="00E174E1">
        <w:t>auteur(e) de la demande d</w:t>
      </w:r>
      <w:r w:rsidR="00C02964" w:rsidRPr="00E174E1">
        <w:t>’</w:t>
      </w:r>
      <w:r w:rsidRPr="00E174E1">
        <w:t>action en urgence doit le signaler dans le titre de leur message.</w:t>
      </w:r>
    </w:p>
    <w:p w14:paraId="78EFE093" w14:textId="77777777" w:rsidR="00F9462A" w:rsidRPr="00E174E1" w:rsidRDefault="00F9462A" w:rsidP="00F9462A">
      <w:pPr>
        <w:pStyle w:val="H23G"/>
      </w:pPr>
      <w:r w:rsidRPr="00E174E1">
        <w:rPr>
          <w:bCs/>
        </w:rPr>
        <w:tab/>
        <w:t>2.</w:t>
      </w:r>
      <w:r w:rsidRPr="00E174E1">
        <w:tab/>
      </w:r>
      <w:r w:rsidRPr="00E174E1">
        <w:rPr>
          <w:bCs/>
        </w:rPr>
        <w:t>Coopération et échanges entre les États Parties et le Comité</w:t>
      </w:r>
    </w:p>
    <w:p w14:paraId="25877219" w14:textId="05D08312" w:rsidR="00F9462A" w:rsidRPr="00E174E1" w:rsidRDefault="00F9462A" w:rsidP="00F9462A">
      <w:pPr>
        <w:pStyle w:val="SingleTxtG"/>
      </w:pPr>
      <w:bookmarkStart w:id="7" w:name="_Hlk178854878"/>
      <w:r w:rsidRPr="00E174E1">
        <w:t>20.</w:t>
      </w:r>
      <w:r w:rsidRPr="00E174E1">
        <w:tab/>
        <w:t>L</w:t>
      </w:r>
      <w:r w:rsidR="00C02964" w:rsidRPr="00E174E1">
        <w:t>’</w:t>
      </w:r>
      <w:r w:rsidRPr="00E174E1">
        <w:t>article 30 (par. 3) de la Convention fait obligation aux États Parties d</w:t>
      </w:r>
      <w:r w:rsidR="00C02964" w:rsidRPr="00E174E1">
        <w:t>’</w:t>
      </w:r>
      <w:r w:rsidRPr="00E174E1">
        <w:t>informer le Comité, dans un délai déterminé, des mesures prises pour localiser et protéger la personne au nom de laquelle une demande d</w:t>
      </w:r>
      <w:r w:rsidR="00C02964" w:rsidRPr="00E174E1">
        <w:t>’</w:t>
      </w:r>
      <w:r w:rsidRPr="00E174E1">
        <w:t>action en urgence a été enregistrée. L</w:t>
      </w:r>
      <w:r w:rsidR="00C02964" w:rsidRPr="00E174E1">
        <w:t>’</w:t>
      </w:r>
      <w:r w:rsidRPr="00E174E1">
        <w:t>article 26 (par. 9) leur fait obligation de coopérer avec le Comité et d</w:t>
      </w:r>
      <w:r w:rsidR="00C02964" w:rsidRPr="00E174E1">
        <w:t>’</w:t>
      </w:r>
      <w:r w:rsidRPr="00E174E1">
        <w:t>assister ses membres dans l</w:t>
      </w:r>
      <w:r w:rsidR="00C02964" w:rsidRPr="00E174E1">
        <w:t>’</w:t>
      </w:r>
      <w:r w:rsidRPr="00E174E1">
        <w:t>exercice de leur mandat. Comme au cours des périodes précédemment examinées, la plupart des États Parties ont répondu aux demandes envoyées par le Comité au cours de la période considérée. Cependant, le Comité regrette que nombre de ses recommandations n</w:t>
      </w:r>
      <w:r w:rsidR="00C02964" w:rsidRPr="00E174E1">
        <w:t>’</w:t>
      </w:r>
      <w:r w:rsidRPr="00E174E1">
        <w:t>aient pas été mises en application et que certains États semblent répéter les mêmes réponses d</w:t>
      </w:r>
      <w:r w:rsidR="00C02964" w:rsidRPr="00E174E1">
        <w:t>’</w:t>
      </w:r>
      <w:r w:rsidRPr="00E174E1">
        <w:t>une note de suivi à l</w:t>
      </w:r>
      <w:r w:rsidR="00C02964" w:rsidRPr="00E174E1">
        <w:t>’</w:t>
      </w:r>
      <w:r w:rsidRPr="00E174E1">
        <w:t>autre. Il réaffirme combien il importe que les États Parties répondent à chacune des recommandations transmises dans les notes de suivi.</w:t>
      </w:r>
      <w:bookmarkEnd w:id="7"/>
    </w:p>
    <w:p w14:paraId="5830E4F3" w14:textId="29015AFB" w:rsidR="00F9462A" w:rsidRPr="00E174E1" w:rsidRDefault="00F9462A" w:rsidP="00F9462A">
      <w:pPr>
        <w:pStyle w:val="SingleTxtG"/>
      </w:pPr>
      <w:r w:rsidRPr="00E174E1">
        <w:lastRenderedPageBreak/>
        <w:t>21.</w:t>
      </w:r>
      <w:r w:rsidRPr="00E174E1">
        <w:tab/>
        <w:t>Le Comité rappelle aux États Parties que, lorsqu</w:t>
      </w:r>
      <w:r w:rsidR="00C02964" w:rsidRPr="00E174E1">
        <w:t>’</w:t>
      </w:r>
      <w:r w:rsidRPr="00E174E1">
        <w:t>ils ne sont pas en mesure de fournir une réponse concernant une recommandation précise, ils doivent l</w:t>
      </w:r>
      <w:r w:rsidR="00C02964" w:rsidRPr="00E174E1">
        <w:t>’</w:t>
      </w:r>
      <w:r w:rsidRPr="00E174E1">
        <w:t>indiquer et expliquer la raison de cette situation. Ces explications sont importantes, car elles lui permettent d</w:t>
      </w:r>
      <w:r w:rsidR="00C02964" w:rsidRPr="00E174E1">
        <w:t>’</w:t>
      </w:r>
      <w:r w:rsidRPr="00E174E1">
        <w:t>analyser les difficultés rencontrées et d</w:t>
      </w:r>
      <w:r w:rsidR="00C02964" w:rsidRPr="00E174E1">
        <w:t>’</w:t>
      </w:r>
      <w:r w:rsidRPr="00E174E1">
        <w:t>évaluer correctement la situation.</w:t>
      </w:r>
    </w:p>
    <w:p w14:paraId="66CC1D22" w14:textId="06591B3D" w:rsidR="00F9462A" w:rsidRPr="00E174E1" w:rsidRDefault="00F9462A" w:rsidP="00F9462A">
      <w:pPr>
        <w:pStyle w:val="SingleTxtG"/>
      </w:pPr>
      <w:r w:rsidRPr="00E174E1">
        <w:t>22.</w:t>
      </w:r>
      <w:r w:rsidRPr="00E174E1">
        <w:tab/>
        <w:t>Le Comité se félicite que certains États Parties aient souhaité échanger directement avec lui afin d</w:t>
      </w:r>
      <w:r w:rsidR="00C02964" w:rsidRPr="00E174E1">
        <w:t>’</w:t>
      </w:r>
      <w:r w:rsidRPr="00E174E1">
        <w:t>examiner la meilleure façon de suivre conjointement la mise en application des recommandations transmises dans le cadre de la procédure d</w:t>
      </w:r>
      <w:r w:rsidR="00C02964" w:rsidRPr="00E174E1">
        <w:t>’</w:t>
      </w:r>
      <w:r w:rsidRPr="00E174E1">
        <w:t>action en urgence. De tels échanges sont fortement recommandés, car ils permettent d</w:t>
      </w:r>
      <w:r w:rsidR="00C02964" w:rsidRPr="00E174E1">
        <w:t>’</w:t>
      </w:r>
      <w:r w:rsidRPr="00E174E1">
        <w:t>exprimer des préoccupations et de lever des doutes et peuvent amener le Comité et l</w:t>
      </w:r>
      <w:r w:rsidR="00C02964" w:rsidRPr="00E174E1">
        <w:t>’</w:t>
      </w:r>
      <w:r w:rsidRPr="00E174E1">
        <w:t>État Partie concerné à s</w:t>
      </w:r>
      <w:r w:rsidR="00C02964" w:rsidRPr="00E174E1">
        <w:t>’</w:t>
      </w:r>
      <w:r w:rsidRPr="00E174E1">
        <w:t>inviter mutuellement à réexaminer certaines de leurs pratiques.</w:t>
      </w:r>
    </w:p>
    <w:p w14:paraId="3F869FE8" w14:textId="5A1A5ACD" w:rsidR="00F9462A" w:rsidRPr="00E174E1" w:rsidRDefault="00F9462A" w:rsidP="00F9462A">
      <w:pPr>
        <w:pStyle w:val="SingleTxtG"/>
      </w:pPr>
      <w:r w:rsidRPr="00E174E1">
        <w:t>23.</w:t>
      </w:r>
      <w:r w:rsidRPr="00E174E1">
        <w:tab/>
        <w:t>Chaque fois que l</w:t>
      </w:r>
      <w:r w:rsidR="00C02964" w:rsidRPr="00E174E1">
        <w:t>’</w:t>
      </w:r>
      <w:r w:rsidRPr="00E174E1">
        <w:t>État Partie concerné ne fournit pas d</w:t>
      </w:r>
      <w:r w:rsidR="00C02964" w:rsidRPr="00E174E1">
        <w:t>’</w:t>
      </w:r>
      <w:r w:rsidRPr="00E174E1">
        <w:t>informations de suivi dans le délai imparti, le Comité lui adresse jusqu</w:t>
      </w:r>
      <w:r w:rsidR="00C02964" w:rsidRPr="00E174E1">
        <w:t>’</w:t>
      </w:r>
      <w:r w:rsidRPr="00E174E1">
        <w:t>à trois rappels. Lorsqu</w:t>
      </w:r>
      <w:r w:rsidR="00C02964" w:rsidRPr="00E174E1">
        <w:t>’</w:t>
      </w:r>
      <w:r w:rsidRPr="00E174E1">
        <w:t>il en vient à adresser un troisième et dernier rappel, il fait savoir qu</w:t>
      </w:r>
      <w:r w:rsidR="00C02964" w:rsidRPr="00E174E1">
        <w:t>’</w:t>
      </w:r>
      <w:r w:rsidRPr="00E174E1">
        <w:t>il pourrait décider de rendre public le manque de coopération de l</w:t>
      </w:r>
      <w:r w:rsidR="00C02964" w:rsidRPr="00E174E1">
        <w:t>’</w:t>
      </w:r>
      <w:r w:rsidRPr="00E174E1">
        <w:t>État Partie dans son rapport suivant sur les demandes d</w:t>
      </w:r>
      <w:r w:rsidR="00C02964" w:rsidRPr="00E174E1">
        <w:t>’</w:t>
      </w:r>
      <w:r w:rsidRPr="00E174E1">
        <w:t>action en urgence, puis dans son rapport annuel suivant à l</w:t>
      </w:r>
      <w:r w:rsidR="00C02964" w:rsidRPr="00E174E1">
        <w:t>’</w:t>
      </w:r>
      <w:r w:rsidRPr="00E174E1">
        <w:t>Assemblée générale.</w:t>
      </w:r>
    </w:p>
    <w:p w14:paraId="27792379" w14:textId="06321BBE" w:rsidR="00F9462A" w:rsidRPr="00E174E1" w:rsidRDefault="00F9462A" w:rsidP="00F9462A">
      <w:pPr>
        <w:pStyle w:val="SingleTxtG"/>
      </w:pPr>
      <w:bookmarkStart w:id="8" w:name="_Hlk127360819"/>
      <w:r w:rsidRPr="00E174E1">
        <w:t>24.</w:t>
      </w:r>
      <w:r w:rsidRPr="00E174E1">
        <w:tab/>
        <w:t>Le Comité se félicite du fait qu</w:t>
      </w:r>
      <w:r w:rsidR="00C02964" w:rsidRPr="00E174E1">
        <w:t>’</w:t>
      </w:r>
      <w:r w:rsidRPr="00E174E1">
        <w:t>au 28</w:t>
      </w:r>
      <w:r w:rsidR="00A83BA7">
        <w:t> </w:t>
      </w:r>
      <w:r w:rsidRPr="00E174E1">
        <w:t>février 2025, les États Parties avaient soumis des réponses, dont deux au cours de la période considérée, concernant 172 des demandes d</w:t>
      </w:r>
      <w:r w:rsidR="00C02964" w:rsidRPr="00E174E1">
        <w:t>’</w:t>
      </w:r>
      <w:r w:rsidRPr="00E174E1">
        <w:t>action en urgence pour lesquelles un dernier rappel leur avait été adressé. Néanmoins, il attendait toujours une réponse des États Parties ayant reçu un dernier rappel au sujet de 191</w:t>
      </w:r>
      <w:r w:rsidRPr="00E174E1">
        <w:t> </w:t>
      </w:r>
      <w:r w:rsidRPr="00E174E1">
        <w:t>demandes d</w:t>
      </w:r>
      <w:r w:rsidR="00C02964" w:rsidRPr="00E174E1">
        <w:t>’</w:t>
      </w:r>
      <w:r w:rsidRPr="00E174E1">
        <w:t>action en urgence, contre 194 au 9</w:t>
      </w:r>
      <w:r w:rsidR="00A83BA7">
        <w:t> </w:t>
      </w:r>
      <w:r w:rsidRPr="00E174E1">
        <w:t>septembre 2024 (voir le tableau 6).</w:t>
      </w:r>
      <w:bookmarkEnd w:id="8"/>
    </w:p>
    <w:p w14:paraId="0B38C395" w14:textId="77777777" w:rsidR="00F9462A" w:rsidRPr="00E174E1" w:rsidRDefault="00F9462A" w:rsidP="00F9462A">
      <w:pPr>
        <w:pStyle w:val="Titre1"/>
      </w:pPr>
      <w:r w:rsidRPr="00E174E1">
        <w:t>Tableau 6</w:t>
      </w:r>
    </w:p>
    <w:p w14:paraId="483F0FCC" w14:textId="011D8E79" w:rsidR="00F9462A" w:rsidRPr="00E174E1" w:rsidRDefault="00F9462A" w:rsidP="00F9462A">
      <w:pPr>
        <w:pStyle w:val="Titre1"/>
        <w:spacing w:after="120"/>
        <w:rPr>
          <w:b/>
          <w:bCs/>
        </w:rPr>
      </w:pPr>
      <w:r w:rsidRPr="00E174E1">
        <w:rPr>
          <w:b/>
          <w:bCs/>
        </w:rPr>
        <w:t>Nombre de demandes d</w:t>
      </w:r>
      <w:r w:rsidR="00C02964" w:rsidRPr="00E174E1">
        <w:rPr>
          <w:b/>
          <w:bCs/>
        </w:rPr>
        <w:t>’</w:t>
      </w:r>
      <w:r w:rsidRPr="00E174E1">
        <w:rPr>
          <w:b/>
          <w:bCs/>
        </w:rPr>
        <w:t xml:space="preserve">action en urgence pour lesquelles le délai fixé dans le dernier </w:t>
      </w:r>
      <w:r w:rsidRPr="00E174E1">
        <w:rPr>
          <w:b/>
          <w:bCs/>
        </w:rPr>
        <w:br/>
      </w:r>
      <w:r w:rsidRPr="00E174E1">
        <w:rPr>
          <w:b/>
          <w:bCs/>
        </w:rPr>
        <w:t>rappel adressé à l</w:t>
      </w:r>
      <w:r w:rsidR="00C02964" w:rsidRPr="00E174E1">
        <w:rPr>
          <w:b/>
          <w:bCs/>
        </w:rPr>
        <w:t>’</w:t>
      </w:r>
      <w:r w:rsidRPr="00E174E1">
        <w:rPr>
          <w:b/>
          <w:bCs/>
        </w:rPr>
        <w:t>État Partie concerné a expiré, au 28 février 2025</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1984"/>
        <w:gridCol w:w="1984"/>
        <w:gridCol w:w="1984"/>
      </w:tblGrid>
      <w:tr w:rsidR="00F9462A" w:rsidRPr="00E174E1" w14:paraId="46E99136" w14:textId="77777777" w:rsidTr="00F9462A">
        <w:trPr>
          <w:tblHeader/>
        </w:trPr>
        <w:tc>
          <w:tcPr>
            <w:tcW w:w="1418" w:type="dxa"/>
            <w:tcBorders>
              <w:top w:val="single" w:sz="4" w:space="0" w:color="auto"/>
              <w:bottom w:val="single" w:sz="12" w:space="0" w:color="auto"/>
            </w:tcBorders>
            <w:shd w:val="clear" w:color="auto" w:fill="auto"/>
            <w:vAlign w:val="bottom"/>
            <w:hideMark/>
          </w:tcPr>
          <w:p w14:paraId="0EDA58E9" w14:textId="77777777" w:rsidR="00F9462A" w:rsidRPr="00E174E1" w:rsidRDefault="00F9462A" w:rsidP="00F9462A">
            <w:pPr>
              <w:suppressAutoHyphens w:val="0"/>
              <w:spacing w:before="80" w:after="80" w:line="200" w:lineRule="exact"/>
              <w:rPr>
                <w:i/>
                <w:sz w:val="16"/>
              </w:rPr>
            </w:pPr>
            <w:r w:rsidRPr="00E174E1">
              <w:rPr>
                <w:i/>
                <w:sz w:val="16"/>
              </w:rPr>
              <w:t>État Partie</w:t>
            </w:r>
          </w:p>
        </w:tc>
        <w:tc>
          <w:tcPr>
            <w:tcW w:w="1984" w:type="dxa"/>
            <w:tcBorders>
              <w:top w:val="single" w:sz="4" w:space="0" w:color="auto"/>
              <w:bottom w:val="single" w:sz="12" w:space="0" w:color="auto"/>
            </w:tcBorders>
            <w:shd w:val="clear" w:color="auto" w:fill="auto"/>
            <w:vAlign w:val="bottom"/>
            <w:hideMark/>
          </w:tcPr>
          <w:p w14:paraId="69919BAA" w14:textId="77777777" w:rsidR="00F9462A" w:rsidRPr="00E174E1" w:rsidRDefault="00F9462A" w:rsidP="00F9462A">
            <w:pPr>
              <w:suppressAutoHyphens w:val="0"/>
              <w:spacing w:before="80" w:after="80" w:line="200" w:lineRule="exact"/>
              <w:jc w:val="right"/>
              <w:rPr>
                <w:i/>
                <w:sz w:val="16"/>
              </w:rPr>
            </w:pPr>
            <w:r w:rsidRPr="00E174E1">
              <w:rPr>
                <w:i/>
                <w:sz w:val="16"/>
              </w:rPr>
              <w:t>Au 27 février 2024</w:t>
            </w:r>
          </w:p>
        </w:tc>
        <w:tc>
          <w:tcPr>
            <w:tcW w:w="1984" w:type="dxa"/>
            <w:tcBorders>
              <w:top w:val="single" w:sz="4" w:space="0" w:color="auto"/>
              <w:bottom w:val="single" w:sz="12" w:space="0" w:color="auto"/>
            </w:tcBorders>
            <w:shd w:val="clear" w:color="auto" w:fill="auto"/>
            <w:vAlign w:val="bottom"/>
            <w:hideMark/>
          </w:tcPr>
          <w:p w14:paraId="120DAB5E" w14:textId="77777777" w:rsidR="00F9462A" w:rsidRPr="00E174E1" w:rsidRDefault="00F9462A" w:rsidP="00F9462A">
            <w:pPr>
              <w:suppressAutoHyphens w:val="0"/>
              <w:spacing w:before="80" w:after="80" w:line="200" w:lineRule="exact"/>
              <w:jc w:val="right"/>
              <w:rPr>
                <w:i/>
                <w:sz w:val="16"/>
              </w:rPr>
            </w:pPr>
            <w:r w:rsidRPr="00E174E1">
              <w:rPr>
                <w:i/>
                <w:sz w:val="16"/>
              </w:rPr>
              <w:t>Au 9 septembre 2024</w:t>
            </w:r>
          </w:p>
        </w:tc>
        <w:tc>
          <w:tcPr>
            <w:tcW w:w="1984" w:type="dxa"/>
            <w:tcBorders>
              <w:top w:val="single" w:sz="4" w:space="0" w:color="auto"/>
              <w:bottom w:val="single" w:sz="12" w:space="0" w:color="auto"/>
            </w:tcBorders>
            <w:shd w:val="clear" w:color="auto" w:fill="auto"/>
            <w:vAlign w:val="bottom"/>
          </w:tcPr>
          <w:p w14:paraId="3173EA20" w14:textId="77777777" w:rsidR="00F9462A" w:rsidRPr="00E174E1" w:rsidRDefault="00F9462A" w:rsidP="00F9462A">
            <w:pPr>
              <w:suppressAutoHyphens w:val="0"/>
              <w:spacing w:before="80" w:after="80" w:line="200" w:lineRule="exact"/>
              <w:jc w:val="right"/>
              <w:rPr>
                <w:i/>
                <w:sz w:val="16"/>
              </w:rPr>
            </w:pPr>
            <w:r w:rsidRPr="00E174E1">
              <w:rPr>
                <w:i/>
                <w:sz w:val="16"/>
              </w:rPr>
              <w:t>Au 28 février 2025</w:t>
            </w:r>
          </w:p>
        </w:tc>
      </w:tr>
      <w:tr w:rsidR="00F9462A" w:rsidRPr="00E174E1" w14:paraId="25E5C2F6" w14:textId="77777777" w:rsidTr="00F9462A">
        <w:tc>
          <w:tcPr>
            <w:tcW w:w="1418" w:type="dxa"/>
            <w:tcBorders>
              <w:top w:val="single" w:sz="12" w:space="0" w:color="auto"/>
            </w:tcBorders>
            <w:shd w:val="clear" w:color="auto" w:fill="auto"/>
            <w:hideMark/>
          </w:tcPr>
          <w:p w14:paraId="09749851" w14:textId="77777777" w:rsidR="00F9462A" w:rsidRPr="00E174E1" w:rsidRDefault="00F9462A" w:rsidP="00F9462A">
            <w:pPr>
              <w:suppressAutoHyphens w:val="0"/>
              <w:spacing w:before="40" w:after="40" w:line="220" w:lineRule="exact"/>
              <w:rPr>
                <w:sz w:val="18"/>
              </w:rPr>
            </w:pPr>
            <w:r w:rsidRPr="00E174E1">
              <w:rPr>
                <w:sz w:val="18"/>
              </w:rPr>
              <w:t>Cambodge</w:t>
            </w:r>
          </w:p>
        </w:tc>
        <w:tc>
          <w:tcPr>
            <w:tcW w:w="1984" w:type="dxa"/>
            <w:tcBorders>
              <w:top w:val="single" w:sz="12" w:space="0" w:color="auto"/>
            </w:tcBorders>
            <w:shd w:val="clear" w:color="auto" w:fill="auto"/>
            <w:vAlign w:val="bottom"/>
            <w:hideMark/>
          </w:tcPr>
          <w:p w14:paraId="59040AC7" w14:textId="77777777" w:rsidR="00F9462A" w:rsidRPr="00E174E1" w:rsidRDefault="00F9462A" w:rsidP="00F9462A">
            <w:pPr>
              <w:suppressAutoHyphens w:val="0"/>
              <w:spacing w:before="40" w:after="40" w:line="220" w:lineRule="exact"/>
              <w:jc w:val="right"/>
              <w:rPr>
                <w:sz w:val="18"/>
              </w:rPr>
            </w:pPr>
            <w:r w:rsidRPr="00E174E1">
              <w:rPr>
                <w:sz w:val="18"/>
              </w:rPr>
              <w:t>1</w:t>
            </w:r>
          </w:p>
        </w:tc>
        <w:tc>
          <w:tcPr>
            <w:tcW w:w="1984" w:type="dxa"/>
            <w:tcBorders>
              <w:top w:val="single" w:sz="12" w:space="0" w:color="auto"/>
            </w:tcBorders>
            <w:shd w:val="clear" w:color="auto" w:fill="auto"/>
            <w:vAlign w:val="bottom"/>
            <w:hideMark/>
          </w:tcPr>
          <w:p w14:paraId="0B1E6CB5" w14:textId="77777777" w:rsidR="00F9462A" w:rsidRPr="00E174E1" w:rsidRDefault="00F9462A" w:rsidP="00F9462A">
            <w:pPr>
              <w:suppressAutoHyphens w:val="0"/>
              <w:spacing w:before="40" w:after="40" w:line="220" w:lineRule="exact"/>
              <w:jc w:val="right"/>
              <w:rPr>
                <w:sz w:val="18"/>
              </w:rPr>
            </w:pPr>
            <w:r w:rsidRPr="00E174E1">
              <w:rPr>
                <w:sz w:val="18"/>
              </w:rPr>
              <w:t>2</w:t>
            </w:r>
          </w:p>
        </w:tc>
        <w:tc>
          <w:tcPr>
            <w:tcW w:w="1984" w:type="dxa"/>
            <w:tcBorders>
              <w:top w:val="single" w:sz="12" w:space="0" w:color="auto"/>
            </w:tcBorders>
            <w:shd w:val="clear" w:color="auto" w:fill="auto"/>
            <w:vAlign w:val="bottom"/>
          </w:tcPr>
          <w:p w14:paraId="293D0B43" w14:textId="77777777" w:rsidR="00F9462A" w:rsidRPr="00E174E1" w:rsidRDefault="00F9462A" w:rsidP="00F9462A">
            <w:pPr>
              <w:suppressAutoHyphens w:val="0"/>
              <w:spacing w:before="40" w:after="40" w:line="220" w:lineRule="exact"/>
              <w:jc w:val="right"/>
              <w:rPr>
                <w:sz w:val="18"/>
              </w:rPr>
            </w:pPr>
            <w:r w:rsidRPr="00E174E1">
              <w:rPr>
                <w:sz w:val="18"/>
              </w:rPr>
              <w:t>2</w:t>
            </w:r>
          </w:p>
        </w:tc>
      </w:tr>
      <w:tr w:rsidR="00F9462A" w:rsidRPr="00E174E1" w14:paraId="2FCDF695" w14:textId="77777777" w:rsidTr="00F9462A">
        <w:tc>
          <w:tcPr>
            <w:tcW w:w="1418" w:type="dxa"/>
            <w:shd w:val="clear" w:color="auto" w:fill="auto"/>
            <w:hideMark/>
          </w:tcPr>
          <w:p w14:paraId="7A7524FD" w14:textId="77777777" w:rsidR="00F9462A" w:rsidRPr="00E174E1" w:rsidRDefault="00F9462A" w:rsidP="00F9462A">
            <w:pPr>
              <w:suppressAutoHyphens w:val="0"/>
              <w:spacing w:before="40" w:after="40" w:line="220" w:lineRule="exact"/>
              <w:rPr>
                <w:sz w:val="18"/>
              </w:rPr>
            </w:pPr>
            <w:r w:rsidRPr="00E174E1">
              <w:rPr>
                <w:sz w:val="18"/>
              </w:rPr>
              <w:t>Iraq</w:t>
            </w:r>
          </w:p>
        </w:tc>
        <w:tc>
          <w:tcPr>
            <w:tcW w:w="1984" w:type="dxa"/>
            <w:shd w:val="clear" w:color="auto" w:fill="auto"/>
            <w:vAlign w:val="bottom"/>
            <w:hideMark/>
          </w:tcPr>
          <w:p w14:paraId="7B190501" w14:textId="77777777" w:rsidR="00F9462A" w:rsidRPr="00E174E1" w:rsidRDefault="00F9462A" w:rsidP="00F9462A">
            <w:pPr>
              <w:suppressAutoHyphens w:val="0"/>
              <w:spacing w:before="40" w:after="40" w:line="220" w:lineRule="exact"/>
              <w:jc w:val="right"/>
              <w:rPr>
                <w:sz w:val="18"/>
              </w:rPr>
            </w:pPr>
            <w:r w:rsidRPr="00E174E1">
              <w:rPr>
                <w:sz w:val="18"/>
              </w:rPr>
              <w:t>198</w:t>
            </w:r>
          </w:p>
        </w:tc>
        <w:tc>
          <w:tcPr>
            <w:tcW w:w="1984" w:type="dxa"/>
            <w:shd w:val="clear" w:color="auto" w:fill="auto"/>
            <w:vAlign w:val="bottom"/>
            <w:hideMark/>
          </w:tcPr>
          <w:p w14:paraId="09E1E463" w14:textId="77777777" w:rsidR="00F9462A" w:rsidRPr="00E174E1" w:rsidRDefault="00F9462A" w:rsidP="00F9462A">
            <w:pPr>
              <w:suppressAutoHyphens w:val="0"/>
              <w:spacing w:before="40" w:after="40" w:line="220" w:lineRule="exact"/>
              <w:jc w:val="right"/>
              <w:rPr>
                <w:sz w:val="18"/>
              </w:rPr>
            </w:pPr>
            <w:r w:rsidRPr="00E174E1">
              <w:rPr>
                <w:sz w:val="18"/>
              </w:rPr>
              <w:t>171</w:t>
            </w:r>
          </w:p>
        </w:tc>
        <w:tc>
          <w:tcPr>
            <w:tcW w:w="1984" w:type="dxa"/>
            <w:shd w:val="clear" w:color="auto" w:fill="auto"/>
            <w:vAlign w:val="bottom"/>
          </w:tcPr>
          <w:p w14:paraId="3A036888" w14:textId="77777777" w:rsidR="00F9462A" w:rsidRPr="00E174E1" w:rsidRDefault="00F9462A" w:rsidP="00F9462A">
            <w:pPr>
              <w:suppressAutoHyphens w:val="0"/>
              <w:spacing w:before="40" w:after="40" w:line="220" w:lineRule="exact"/>
              <w:jc w:val="right"/>
              <w:rPr>
                <w:sz w:val="18"/>
              </w:rPr>
            </w:pPr>
            <w:r w:rsidRPr="00E174E1">
              <w:rPr>
                <w:sz w:val="18"/>
              </w:rPr>
              <w:t>167</w:t>
            </w:r>
          </w:p>
        </w:tc>
      </w:tr>
      <w:tr w:rsidR="00F9462A" w:rsidRPr="00E174E1" w14:paraId="51C70F24" w14:textId="77777777" w:rsidTr="00F9462A">
        <w:tc>
          <w:tcPr>
            <w:tcW w:w="1418" w:type="dxa"/>
            <w:shd w:val="clear" w:color="auto" w:fill="auto"/>
            <w:hideMark/>
          </w:tcPr>
          <w:p w14:paraId="0B798F6B" w14:textId="77777777" w:rsidR="00F9462A" w:rsidRPr="00E174E1" w:rsidRDefault="00F9462A" w:rsidP="00F9462A">
            <w:pPr>
              <w:suppressAutoHyphens w:val="0"/>
              <w:spacing w:before="40" w:after="40" w:line="220" w:lineRule="exact"/>
              <w:rPr>
                <w:sz w:val="18"/>
              </w:rPr>
            </w:pPr>
            <w:r w:rsidRPr="00E174E1">
              <w:rPr>
                <w:sz w:val="18"/>
              </w:rPr>
              <w:t>Mexique</w:t>
            </w:r>
          </w:p>
        </w:tc>
        <w:tc>
          <w:tcPr>
            <w:tcW w:w="1984" w:type="dxa"/>
            <w:shd w:val="clear" w:color="auto" w:fill="auto"/>
            <w:vAlign w:val="bottom"/>
            <w:hideMark/>
          </w:tcPr>
          <w:p w14:paraId="517FB4D1" w14:textId="77777777" w:rsidR="00F9462A" w:rsidRPr="00E174E1" w:rsidRDefault="00F9462A" w:rsidP="00F9462A">
            <w:pPr>
              <w:suppressAutoHyphens w:val="0"/>
              <w:spacing w:before="40" w:after="40" w:line="220" w:lineRule="exact"/>
              <w:jc w:val="right"/>
              <w:rPr>
                <w:sz w:val="18"/>
              </w:rPr>
            </w:pPr>
            <w:r w:rsidRPr="00E174E1">
              <w:rPr>
                <w:sz w:val="18"/>
              </w:rPr>
              <w:t>18</w:t>
            </w:r>
          </w:p>
        </w:tc>
        <w:tc>
          <w:tcPr>
            <w:tcW w:w="1984" w:type="dxa"/>
            <w:shd w:val="clear" w:color="auto" w:fill="auto"/>
            <w:vAlign w:val="bottom"/>
            <w:hideMark/>
          </w:tcPr>
          <w:p w14:paraId="2B489191" w14:textId="77777777" w:rsidR="00F9462A" w:rsidRPr="00E174E1" w:rsidRDefault="00F9462A" w:rsidP="00F9462A">
            <w:pPr>
              <w:suppressAutoHyphens w:val="0"/>
              <w:spacing w:before="40" w:after="40" w:line="220" w:lineRule="exact"/>
              <w:jc w:val="right"/>
              <w:rPr>
                <w:sz w:val="18"/>
              </w:rPr>
            </w:pPr>
            <w:r w:rsidRPr="00E174E1">
              <w:rPr>
                <w:sz w:val="18"/>
              </w:rPr>
              <w:t>18</w:t>
            </w:r>
          </w:p>
        </w:tc>
        <w:tc>
          <w:tcPr>
            <w:tcW w:w="1984" w:type="dxa"/>
            <w:shd w:val="clear" w:color="auto" w:fill="auto"/>
            <w:vAlign w:val="bottom"/>
          </w:tcPr>
          <w:p w14:paraId="1A0520C6" w14:textId="77777777" w:rsidR="00F9462A" w:rsidRPr="00E174E1" w:rsidRDefault="00F9462A" w:rsidP="00F9462A">
            <w:pPr>
              <w:suppressAutoHyphens w:val="0"/>
              <w:spacing w:before="40" w:after="40" w:line="220" w:lineRule="exact"/>
              <w:jc w:val="right"/>
              <w:rPr>
                <w:sz w:val="18"/>
              </w:rPr>
            </w:pPr>
            <w:r w:rsidRPr="00E174E1">
              <w:rPr>
                <w:sz w:val="18"/>
              </w:rPr>
              <w:t>18</w:t>
            </w:r>
          </w:p>
        </w:tc>
      </w:tr>
      <w:tr w:rsidR="00C02964" w:rsidRPr="00E174E1" w14:paraId="1AB9C1A5" w14:textId="77777777" w:rsidTr="00C02964">
        <w:tc>
          <w:tcPr>
            <w:tcW w:w="1418" w:type="dxa"/>
            <w:tcBorders>
              <w:bottom w:val="single" w:sz="4" w:space="0" w:color="auto"/>
            </w:tcBorders>
            <w:shd w:val="clear" w:color="auto" w:fill="auto"/>
            <w:hideMark/>
          </w:tcPr>
          <w:p w14:paraId="5C9CAF4B" w14:textId="77777777" w:rsidR="00F9462A" w:rsidRPr="00E174E1" w:rsidRDefault="00F9462A" w:rsidP="00F9462A">
            <w:pPr>
              <w:suppressAutoHyphens w:val="0"/>
              <w:spacing w:before="40" w:after="40" w:line="220" w:lineRule="exact"/>
              <w:rPr>
                <w:sz w:val="18"/>
              </w:rPr>
            </w:pPr>
            <w:r w:rsidRPr="00E174E1">
              <w:rPr>
                <w:sz w:val="18"/>
              </w:rPr>
              <w:t>Soudan</w:t>
            </w:r>
          </w:p>
        </w:tc>
        <w:tc>
          <w:tcPr>
            <w:tcW w:w="1984" w:type="dxa"/>
            <w:tcBorders>
              <w:bottom w:val="single" w:sz="4" w:space="0" w:color="auto"/>
            </w:tcBorders>
            <w:shd w:val="clear" w:color="auto" w:fill="auto"/>
            <w:vAlign w:val="bottom"/>
            <w:hideMark/>
          </w:tcPr>
          <w:p w14:paraId="01FDBA93" w14:textId="77777777" w:rsidR="00F9462A" w:rsidRPr="00E174E1" w:rsidRDefault="00F9462A" w:rsidP="00F9462A">
            <w:pPr>
              <w:suppressAutoHyphens w:val="0"/>
              <w:spacing w:before="40" w:after="40" w:line="220" w:lineRule="exact"/>
              <w:jc w:val="right"/>
              <w:rPr>
                <w:sz w:val="18"/>
              </w:rPr>
            </w:pPr>
            <w:r w:rsidRPr="00E174E1">
              <w:rPr>
                <w:sz w:val="18"/>
              </w:rPr>
              <w:t>1</w:t>
            </w:r>
          </w:p>
        </w:tc>
        <w:tc>
          <w:tcPr>
            <w:tcW w:w="1984" w:type="dxa"/>
            <w:tcBorders>
              <w:bottom w:val="single" w:sz="4" w:space="0" w:color="auto"/>
            </w:tcBorders>
            <w:shd w:val="clear" w:color="auto" w:fill="auto"/>
            <w:vAlign w:val="bottom"/>
            <w:hideMark/>
          </w:tcPr>
          <w:p w14:paraId="7DEB4335" w14:textId="77777777" w:rsidR="00F9462A" w:rsidRPr="00E174E1" w:rsidRDefault="00F9462A" w:rsidP="00F9462A">
            <w:pPr>
              <w:suppressAutoHyphens w:val="0"/>
              <w:spacing w:before="40" w:after="40" w:line="220" w:lineRule="exact"/>
              <w:jc w:val="right"/>
              <w:rPr>
                <w:sz w:val="18"/>
              </w:rPr>
            </w:pPr>
            <w:r w:rsidRPr="00E174E1">
              <w:rPr>
                <w:sz w:val="18"/>
              </w:rPr>
              <w:t>3</w:t>
            </w:r>
          </w:p>
        </w:tc>
        <w:tc>
          <w:tcPr>
            <w:tcW w:w="1984" w:type="dxa"/>
            <w:tcBorders>
              <w:bottom w:val="single" w:sz="4" w:space="0" w:color="auto"/>
            </w:tcBorders>
            <w:shd w:val="clear" w:color="auto" w:fill="auto"/>
            <w:vAlign w:val="bottom"/>
          </w:tcPr>
          <w:p w14:paraId="457E5618" w14:textId="77777777" w:rsidR="00F9462A" w:rsidRPr="00E174E1" w:rsidRDefault="00F9462A" w:rsidP="00F9462A">
            <w:pPr>
              <w:suppressAutoHyphens w:val="0"/>
              <w:spacing w:before="40" w:after="40" w:line="220" w:lineRule="exact"/>
              <w:jc w:val="right"/>
              <w:rPr>
                <w:sz w:val="18"/>
              </w:rPr>
            </w:pPr>
            <w:r w:rsidRPr="00E174E1">
              <w:rPr>
                <w:sz w:val="18"/>
              </w:rPr>
              <w:t>4</w:t>
            </w:r>
          </w:p>
        </w:tc>
      </w:tr>
      <w:tr w:rsidR="00C02964" w:rsidRPr="00E174E1" w14:paraId="4433040F" w14:textId="77777777" w:rsidTr="00C02964">
        <w:tc>
          <w:tcPr>
            <w:tcW w:w="1418" w:type="dxa"/>
            <w:tcBorders>
              <w:top w:val="single" w:sz="4" w:space="0" w:color="auto"/>
              <w:bottom w:val="single" w:sz="12" w:space="0" w:color="auto"/>
            </w:tcBorders>
            <w:shd w:val="clear" w:color="auto" w:fill="auto"/>
            <w:hideMark/>
          </w:tcPr>
          <w:p w14:paraId="63469222" w14:textId="77777777" w:rsidR="00F9462A" w:rsidRPr="00E174E1" w:rsidRDefault="00F9462A" w:rsidP="00C02964">
            <w:pPr>
              <w:suppressAutoHyphens w:val="0"/>
              <w:spacing w:before="80" w:after="80" w:line="220" w:lineRule="exact"/>
              <w:ind w:left="283"/>
              <w:rPr>
                <w:b/>
                <w:sz w:val="18"/>
              </w:rPr>
            </w:pPr>
            <w:r w:rsidRPr="00E174E1">
              <w:rPr>
                <w:b/>
                <w:bCs/>
                <w:sz w:val="18"/>
              </w:rPr>
              <w:t>Total</w:t>
            </w:r>
          </w:p>
        </w:tc>
        <w:tc>
          <w:tcPr>
            <w:tcW w:w="1984" w:type="dxa"/>
            <w:tcBorders>
              <w:top w:val="single" w:sz="4" w:space="0" w:color="auto"/>
              <w:bottom w:val="single" w:sz="12" w:space="0" w:color="auto"/>
            </w:tcBorders>
            <w:shd w:val="clear" w:color="auto" w:fill="auto"/>
            <w:vAlign w:val="bottom"/>
            <w:hideMark/>
          </w:tcPr>
          <w:p w14:paraId="25610F39" w14:textId="77777777" w:rsidR="00F9462A" w:rsidRPr="00E174E1" w:rsidRDefault="00F9462A" w:rsidP="00C02964">
            <w:pPr>
              <w:suppressAutoHyphens w:val="0"/>
              <w:spacing w:before="80" w:after="80" w:line="220" w:lineRule="exact"/>
              <w:jc w:val="right"/>
              <w:rPr>
                <w:b/>
                <w:sz w:val="18"/>
              </w:rPr>
            </w:pPr>
            <w:r w:rsidRPr="00E174E1">
              <w:rPr>
                <w:b/>
                <w:bCs/>
                <w:sz w:val="18"/>
              </w:rPr>
              <w:t>218</w:t>
            </w:r>
          </w:p>
        </w:tc>
        <w:tc>
          <w:tcPr>
            <w:tcW w:w="1984" w:type="dxa"/>
            <w:tcBorders>
              <w:top w:val="single" w:sz="4" w:space="0" w:color="auto"/>
              <w:bottom w:val="single" w:sz="12" w:space="0" w:color="auto"/>
            </w:tcBorders>
            <w:shd w:val="clear" w:color="auto" w:fill="auto"/>
            <w:vAlign w:val="bottom"/>
            <w:hideMark/>
          </w:tcPr>
          <w:p w14:paraId="1791D4A0" w14:textId="77777777" w:rsidR="00F9462A" w:rsidRPr="00E174E1" w:rsidRDefault="00F9462A" w:rsidP="00C02964">
            <w:pPr>
              <w:suppressAutoHyphens w:val="0"/>
              <w:spacing w:before="80" w:after="80" w:line="220" w:lineRule="exact"/>
              <w:jc w:val="right"/>
              <w:rPr>
                <w:b/>
                <w:sz w:val="18"/>
              </w:rPr>
            </w:pPr>
            <w:r w:rsidRPr="00E174E1">
              <w:rPr>
                <w:b/>
                <w:bCs/>
                <w:sz w:val="18"/>
              </w:rPr>
              <w:t>194</w:t>
            </w:r>
          </w:p>
        </w:tc>
        <w:tc>
          <w:tcPr>
            <w:tcW w:w="1984" w:type="dxa"/>
            <w:tcBorders>
              <w:top w:val="single" w:sz="4" w:space="0" w:color="auto"/>
              <w:bottom w:val="single" w:sz="12" w:space="0" w:color="auto"/>
            </w:tcBorders>
            <w:shd w:val="clear" w:color="auto" w:fill="auto"/>
            <w:vAlign w:val="bottom"/>
          </w:tcPr>
          <w:p w14:paraId="5096CC93" w14:textId="77777777" w:rsidR="00F9462A" w:rsidRPr="00E174E1" w:rsidRDefault="00F9462A" w:rsidP="00C02964">
            <w:pPr>
              <w:suppressAutoHyphens w:val="0"/>
              <w:spacing w:before="80" w:after="80" w:line="220" w:lineRule="exact"/>
              <w:jc w:val="right"/>
              <w:rPr>
                <w:b/>
                <w:sz w:val="18"/>
              </w:rPr>
            </w:pPr>
            <w:r w:rsidRPr="00E174E1">
              <w:rPr>
                <w:b/>
                <w:bCs/>
                <w:sz w:val="18"/>
              </w:rPr>
              <w:t>191</w:t>
            </w:r>
          </w:p>
        </w:tc>
      </w:tr>
    </w:tbl>
    <w:p w14:paraId="5986F994" w14:textId="4B5EFC9F" w:rsidR="00C02964" w:rsidRPr="00E174E1" w:rsidRDefault="00C02964" w:rsidP="00C02964">
      <w:pPr>
        <w:pStyle w:val="SingleTxtG"/>
        <w:spacing w:before="240"/>
      </w:pPr>
      <w:r w:rsidRPr="00E174E1">
        <w:t>25.</w:t>
      </w:r>
      <w:r w:rsidRPr="00E174E1">
        <w:tab/>
        <w:t>Le Comité est particulièrement préoccupé par les cas dans lesquels l</w:t>
      </w:r>
      <w:r w:rsidRPr="00E174E1">
        <w:t>’</w:t>
      </w:r>
      <w:r w:rsidRPr="00E174E1">
        <w:t>État Partie n</w:t>
      </w:r>
      <w:r w:rsidRPr="00E174E1">
        <w:t>’</w:t>
      </w:r>
      <w:r w:rsidRPr="00E174E1">
        <w:t>a jamais répondu. Cette situation nuit considérablement à l</w:t>
      </w:r>
      <w:r w:rsidRPr="00E174E1">
        <w:t>’</w:t>
      </w:r>
      <w:r w:rsidRPr="00E174E1">
        <w:t>efficacité de la procédure et constitue une violation des obligations que les articles 30 (par. 3) et 26 (par. 9) de la Convention imposent aux États Parties.</w:t>
      </w:r>
    </w:p>
    <w:p w14:paraId="2A217676" w14:textId="12E9131A" w:rsidR="00C02964" w:rsidRPr="00E174E1" w:rsidRDefault="00C02964" w:rsidP="00C02964">
      <w:pPr>
        <w:pStyle w:val="SingleTxtG"/>
      </w:pPr>
      <w:r w:rsidRPr="00E174E1">
        <w:t>26.</w:t>
      </w:r>
      <w:r w:rsidRPr="00E174E1">
        <w:tab/>
        <w:t>En application de l</w:t>
      </w:r>
      <w:r w:rsidRPr="00E174E1">
        <w:t>’</w:t>
      </w:r>
      <w:r w:rsidRPr="00E174E1">
        <w:t>article 62 (par. 7) du Règlement intérieur du Comité, la liste complète des demandes d</w:t>
      </w:r>
      <w:r w:rsidRPr="00E174E1">
        <w:t>’</w:t>
      </w:r>
      <w:r w:rsidRPr="00E174E1">
        <w:t>action en urgence, qui comprend des informations concernant les États Parties ayant reçu un dernier rappel, est disponible sur la page Web du Comité (mise à jour après chaque session du Comité). Les États concernés reçoivent une liste des cas suspendus (voir par. 12 à 15 ci-dessus). La liste des derniers rappels adressés sera mentionnée dans le prochain rapport annuel que le Comité soumettra à l</w:t>
      </w:r>
      <w:r w:rsidRPr="00E174E1">
        <w:t>’</w:t>
      </w:r>
      <w:r w:rsidRPr="00E174E1">
        <w:t>Assemblée générale et sera communiquée au Conseil des droits de l</w:t>
      </w:r>
      <w:r w:rsidRPr="00E174E1">
        <w:t>’</w:t>
      </w:r>
      <w:r w:rsidRPr="00E174E1">
        <w:t>homme.</w:t>
      </w:r>
    </w:p>
    <w:p w14:paraId="60CA6295" w14:textId="160E4D3C" w:rsidR="00C02964" w:rsidRPr="00E174E1" w:rsidRDefault="00C02964" w:rsidP="00C02964">
      <w:pPr>
        <w:pStyle w:val="H23G"/>
      </w:pPr>
      <w:r w:rsidRPr="00E174E1">
        <w:rPr>
          <w:bCs/>
        </w:rPr>
        <w:tab/>
        <w:t>3.</w:t>
      </w:r>
      <w:r w:rsidRPr="00E174E1">
        <w:tab/>
      </w:r>
      <w:r w:rsidRPr="00E174E1">
        <w:rPr>
          <w:bCs/>
        </w:rPr>
        <w:t>Notes d</w:t>
      </w:r>
      <w:r w:rsidRPr="00E174E1">
        <w:rPr>
          <w:bCs/>
        </w:rPr>
        <w:t>’</w:t>
      </w:r>
      <w:r w:rsidRPr="00E174E1">
        <w:rPr>
          <w:bCs/>
        </w:rPr>
        <w:t>enregistrement envoyées par le Comité aux États Parties</w:t>
      </w:r>
    </w:p>
    <w:p w14:paraId="4F34E68A" w14:textId="4ACB7130" w:rsidR="00C02964" w:rsidRPr="00E174E1" w:rsidRDefault="00C02964" w:rsidP="00C02964">
      <w:pPr>
        <w:pStyle w:val="SingleTxtG"/>
      </w:pPr>
      <w:r w:rsidRPr="00E174E1">
        <w:t>27.</w:t>
      </w:r>
      <w:r w:rsidRPr="00E174E1">
        <w:tab/>
        <w:t>Au cours de la période considérée, le Comité a suivi la nouvelle structure des notes transmises lors de l</w:t>
      </w:r>
      <w:r w:rsidRPr="00E174E1">
        <w:t>’</w:t>
      </w:r>
      <w:r w:rsidRPr="00E174E1">
        <w:t>enregistrement des demandes d</w:t>
      </w:r>
      <w:r w:rsidRPr="00E174E1">
        <w:t>’</w:t>
      </w:r>
      <w:r w:rsidRPr="00E174E1">
        <w:t>action en urgence, qu</w:t>
      </w:r>
      <w:r w:rsidRPr="00E174E1">
        <w:t>’</w:t>
      </w:r>
      <w:r w:rsidRPr="00E174E1">
        <w:t>il avait adoptée à sa vingt-septième session. Cette nouvelle structure a pour objet d</w:t>
      </w:r>
      <w:r w:rsidRPr="00E174E1">
        <w:t>’</w:t>
      </w:r>
      <w:r w:rsidRPr="00E174E1">
        <w:t>aider les États Parties à préparer leurs réponses et de faciliter le suivi des mesures prises par ceux-ci. Outre les éléments relatifs à l</w:t>
      </w:r>
      <w:r w:rsidRPr="00E174E1">
        <w:t>’</w:t>
      </w:r>
      <w:r w:rsidRPr="00E174E1">
        <w:t>identification de la personne disparue et au contexte dans lequel la disparition présumée a eu lieu, le Comité transmet désormais ses recommandations dans un tableau et invite l</w:t>
      </w:r>
      <w:r w:rsidRPr="00E174E1">
        <w:t>’</w:t>
      </w:r>
      <w:r w:rsidRPr="00E174E1">
        <w:t>État Partie à décrire les mesures prises dans la colonne intitulée « Réponse de l</w:t>
      </w:r>
      <w:r w:rsidRPr="00E174E1">
        <w:t>’</w:t>
      </w:r>
      <w:r w:rsidRPr="00E174E1">
        <w:t>État Partie ». Sur la base de la réponse reçue et après avoir analysé les informations recueillies dans le cadre de la procédure d</w:t>
      </w:r>
      <w:r w:rsidRPr="00E174E1">
        <w:t>’</w:t>
      </w:r>
      <w:r w:rsidRPr="00E174E1">
        <w:t>action en urgence, le Comité transmet de nouvelles recommandations et des informations pertinentes afin de faciliter la collaboration avec l</w:t>
      </w:r>
      <w:r w:rsidRPr="00E174E1">
        <w:t>’</w:t>
      </w:r>
      <w:r w:rsidRPr="00E174E1">
        <w:t xml:space="preserve">État </w:t>
      </w:r>
      <w:r w:rsidRPr="00E174E1">
        <w:lastRenderedPageBreak/>
        <w:t>Partie jusqu</w:t>
      </w:r>
      <w:r w:rsidRPr="00E174E1">
        <w:t>’</w:t>
      </w:r>
      <w:r w:rsidRPr="00E174E1">
        <w:t>à ce que le sort des personnes disparues et le lieu où elles se trouvent aient été élucidés.</w:t>
      </w:r>
    </w:p>
    <w:p w14:paraId="3B7D1200" w14:textId="326885CD" w:rsidR="00C02964" w:rsidRPr="00E174E1" w:rsidRDefault="00C02964" w:rsidP="00C02964">
      <w:pPr>
        <w:pStyle w:val="H23G"/>
      </w:pPr>
      <w:r w:rsidRPr="00E174E1">
        <w:rPr>
          <w:bCs/>
        </w:rPr>
        <w:tab/>
        <w:t>a)</w:t>
      </w:r>
      <w:r w:rsidRPr="00E174E1">
        <w:tab/>
      </w:r>
      <w:r w:rsidRPr="00E174E1">
        <w:rPr>
          <w:bCs/>
        </w:rPr>
        <w:t>Activités de recherche et d</w:t>
      </w:r>
      <w:r w:rsidRPr="00E174E1">
        <w:rPr>
          <w:bCs/>
        </w:rPr>
        <w:t>’</w:t>
      </w:r>
      <w:r w:rsidRPr="00E174E1">
        <w:rPr>
          <w:bCs/>
        </w:rPr>
        <w:t>enquête</w:t>
      </w:r>
    </w:p>
    <w:p w14:paraId="482869FC" w14:textId="2CECE8DB" w:rsidR="00C02964" w:rsidRPr="00E174E1" w:rsidRDefault="00C02964" w:rsidP="00C02964">
      <w:pPr>
        <w:pStyle w:val="SingleTxtG"/>
      </w:pPr>
      <w:r w:rsidRPr="00E174E1">
        <w:t>28.</w:t>
      </w:r>
      <w:r w:rsidRPr="00E174E1">
        <w:tab/>
        <w:t>Dans tous les cas, le Comité commence par adresser des recommandations et des demandes d</w:t>
      </w:r>
      <w:r w:rsidRPr="00E174E1">
        <w:t>’</w:t>
      </w:r>
      <w:r w:rsidRPr="00E174E1">
        <w:t>informations aux États Parties concernés au sujet des activités de recherche et d</w:t>
      </w:r>
      <w:r w:rsidRPr="00E174E1">
        <w:t>’</w:t>
      </w:r>
      <w:r w:rsidRPr="00E174E1">
        <w:t>enquête menées. À cet égard, il demande généralement à l</w:t>
      </w:r>
      <w:r w:rsidRPr="00E174E1">
        <w:t>’</w:t>
      </w:r>
      <w:r w:rsidRPr="00E174E1">
        <w:t>État Partie :</w:t>
      </w:r>
    </w:p>
    <w:p w14:paraId="5176B62C" w14:textId="79C21C3F" w:rsidR="00C02964" w:rsidRPr="00E174E1" w:rsidRDefault="00C02964" w:rsidP="00C02964">
      <w:pPr>
        <w:pStyle w:val="SingleTxtG"/>
      </w:pPr>
      <w:r w:rsidRPr="00E174E1">
        <w:tab/>
        <w:t>a)</w:t>
      </w:r>
      <w:r w:rsidRPr="00E174E1">
        <w:tab/>
        <w:t>D</w:t>
      </w:r>
      <w:r w:rsidRPr="00E174E1">
        <w:t>’</w:t>
      </w:r>
      <w:r w:rsidRPr="00E174E1">
        <w:t>établir sans délai une stratégie globale, assortie d</w:t>
      </w:r>
      <w:r w:rsidRPr="00E174E1">
        <w:t>’</w:t>
      </w:r>
      <w:r w:rsidRPr="00E174E1">
        <w:t>un plan d</w:t>
      </w:r>
      <w:r w:rsidRPr="00E174E1">
        <w:t>’</w:t>
      </w:r>
      <w:r w:rsidRPr="00E174E1">
        <w:t>action et d</w:t>
      </w:r>
      <w:r w:rsidRPr="00E174E1">
        <w:t>’</w:t>
      </w:r>
      <w:r w:rsidRPr="00E174E1">
        <w:t>un calendrier, de recherche dans les meilleurs délais de la personne disparue et d</w:t>
      </w:r>
      <w:r w:rsidRPr="00E174E1">
        <w:t>’</w:t>
      </w:r>
      <w:r w:rsidRPr="00E174E1">
        <w:t>enquête exhaustive et impartiale sur sa disparition présumée. Cette stratégie doit prendre en compte toutes les informations disponibles, y compris le contexte dans lequel la disparition a eu lieu ; elle doit être pleinement conforme aux articles 9, 11, 12, 24 et 30 de la Convention et aux Principes directeurs concernant la recherche de personnes disparues ;</w:t>
      </w:r>
      <w:bookmarkStart w:id="9" w:name="_Hlk154596791"/>
      <w:bookmarkStart w:id="10" w:name="_Hlk154596825"/>
      <w:bookmarkEnd w:id="9"/>
      <w:bookmarkEnd w:id="10"/>
    </w:p>
    <w:p w14:paraId="523796B7" w14:textId="17E54583" w:rsidR="00C02964" w:rsidRPr="00E174E1" w:rsidRDefault="00C02964" w:rsidP="00C02964">
      <w:pPr>
        <w:pStyle w:val="SingleTxtG"/>
      </w:pPr>
      <w:r w:rsidRPr="00E174E1">
        <w:tab/>
        <w:t>b)</w:t>
      </w:r>
      <w:r w:rsidRPr="00E174E1">
        <w:tab/>
        <w:t>De veiller à ce que la stratégie respecte l</w:t>
      </w:r>
      <w:r w:rsidRPr="00E174E1">
        <w:t>’</w:t>
      </w:r>
      <w:r w:rsidRPr="00E174E1">
        <w:t>impératif de diligence raisonnable à tous les stades des procédures de recherche et d</w:t>
      </w:r>
      <w:r w:rsidRPr="00E174E1">
        <w:t>’</w:t>
      </w:r>
      <w:r w:rsidRPr="00E174E1">
        <w:t>enquête. Cela suppose d</w:t>
      </w:r>
      <w:r w:rsidRPr="00E174E1">
        <w:t>’</w:t>
      </w:r>
      <w:r w:rsidRPr="00E174E1">
        <w:t>engager immédiatement et avec diligence les activités de recherche, y compris à l</w:t>
      </w:r>
      <w:r w:rsidRPr="00E174E1">
        <w:t>’</w:t>
      </w:r>
      <w:r w:rsidRPr="00E174E1">
        <w:t>initiative des autorités, et de conduire une enquête exhaustive et indépendante (principes 6, 7 et 8 des Principes directeurs) ;</w:t>
      </w:r>
    </w:p>
    <w:p w14:paraId="399DD76D" w14:textId="7EFEC5DA" w:rsidR="00C02964" w:rsidRPr="00E174E1" w:rsidRDefault="00C02964" w:rsidP="00C02964">
      <w:pPr>
        <w:pStyle w:val="SingleTxtG"/>
      </w:pPr>
      <w:r w:rsidRPr="00E174E1">
        <w:tab/>
        <w:t>c)</w:t>
      </w:r>
      <w:r w:rsidRPr="00E174E1">
        <w:tab/>
        <w:t>De veiller à ce que la stratégie explore toutes les hypothèses d</w:t>
      </w:r>
      <w:r w:rsidRPr="00E174E1">
        <w:t>’</w:t>
      </w:r>
      <w:r w:rsidRPr="00E174E1">
        <w:t>enquête existantes , y compris la possibilité que les faits examinés constituent une disparition forcée en raison de l</w:t>
      </w:r>
      <w:r w:rsidRPr="00E174E1">
        <w:t>’</w:t>
      </w:r>
      <w:r w:rsidRPr="00E174E1">
        <w:t>implication éventuelle de personnes liées aux autorités de l</w:t>
      </w:r>
      <w:r w:rsidRPr="00E174E1">
        <w:t>’</w:t>
      </w:r>
      <w:r w:rsidRPr="00E174E1">
        <w:t>État. À cet égard, le Comité précise les éléments propres à l</w:t>
      </w:r>
      <w:r w:rsidRPr="00E174E1">
        <w:t>’</w:t>
      </w:r>
      <w:r w:rsidRPr="00E174E1">
        <w:t>affaire qui justifient d</w:t>
      </w:r>
      <w:r w:rsidRPr="00E174E1">
        <w:t>’</w:t>
      </w:r>
      <w:r w:rsidRPr="00E174E1">
        <w:t>envisager une telle possibilité ;</w:t>
      </w:r>
    </w:p>
    <w:p w14:paraId="775E4E7B" w14:textId="0F214A23" w:rsidR="00C02964" w:rsidRPr="00E174E1" w:rsidRDefault="00C02964" w:rsidP="00C02964">
      <w:pPr>
        <w:pStyle w:val="SingleTxtG"/>
      </w:pPr>
      <w:r w:rsidRPr="00E174E1">
        <w:tab/>
        <w:t>d)</w:t>
      </w:r>
      <w:r w:rsidRPr="00E174E1">
        <w:tab/>
        <w:t>De veiller à ce que la stratégie adoptée établisse les activités à mener pour rechercher et retrouver la personne disparue et enquêter sur sa disparition présumée, et pour identifier les auteurs des faits en tenant compte de toutes les hypothèses existantes, d</w:t>
      </w:r>
      <w:r w:rsidRPr="00E174E1">
        <w:t>’</w:t>
      </w:r>
      <w:r w:rsidRPr="00E174E1">
        <w:t>une manière intégrée, efficace et coordonnée, en mobilisant les ressources nécessaires et un personnel dûment formé et indépendant. Le Comité énumère ensuite les mesures concrètes que les autorités de l</w:t>
      </w:r>
      <w:r w:rsidRPr="00E174E1">
        <w:t>’</w:t>
      </w:r>
      <w:r w:rsidRPr="00E174E1">
        <w:t>État chargées de la recherche et de l</w:t>
      </w:r>
      <w:r w:rsidRPr="00E174E1">
        <w:t>’</w:t>
      </w:r>
      <w:r w:rsidRPr="00E174E1">
        <w:t>enquête devraient prendre au vu des informations disponibles.</w:t>
      </w:r>
    </w:p>
    <w:p w14:paraId="77F5B55F" w14:textId="27201D84" w:rsidR="00C02964" w:rsidRPr="00E174E1" w:rsidRDefault="00C02964" w:rsidP="00C02964">
      <w:pPr>
        <w:pStyle w:val="SingleTxtG"/>
      </w:pPr>
      <w:r w:rsidRPr="00E174E1">
        <w:t>29.</w:t>
      </w:r>
      <w:r w:rsidRPr="00E174E1">
        <w:tab/>
        <w:t>Dans les cas où il est allégué que les personnes disparues sont privées de liberté, le Comité rappelle à l</w:t>
      </w:r>
      <w:r w:rsidRPr="00E174E1">
        <w:t>’</w:t>
      </w:r>
      <w:r w:rsidRPr="00E174E1">
        <w:t>État qu</w:t>
      </w:r>
      <w:r w:rsidRPr="00E174E1">
        <w:t>’</w:t>
      </w:r>
      <w:r w:rsidRPr="00E174E1">
        <w:t>il doit immédiatement vérifier leur présence dans un lieu précis ou dans tout autre lieu de privation de liberté où elles pourraient se trouver.</w:t>
      </w:r>
    </w:p>
    <w:p w14:paraId="283C04E9" w14:textId="5AFC486A" w:rsidR="00C02964" w:rsidRPr="00E174E1" w:rsidRDefault="00C02964" w:rsidP="00C02964">
      <w:pPr>
        <w:pStyle w:val="SingleTxtG"/>
      </w:pPr>
      <w:r w:rsidRPr="00E174E1">
        <w:t>30.</w:t>
      </w:r>
      <w:r w:rsidRPr="00E174E1">
        <w:tab/>
        <w:t>Dans les cas où les personnes disparues sont retrouvées dans un lieu de privation de liberté, le Comité demande à l</w:t>
      </w:r>
      <w:r w:rsidRPr="00E174E1">
        <w:t>’</w:t>
      </w:r>
      <w:r w:rsidRPr="00E174E1">
        <w:t>État de prendre immédiatement les mesures suivantes, en application des articles 17 et 18 de la Convention :</w:t>
      </w:r>
    </w:p>
    <w:p w14:paraId="21951AD0" w14:textId="13747EE8" w:rsidR="00C02964" w:rsidRPr="00E174E1" w:rsidRDefault="00C02964" w:rsidP="00C02964">
      <w:pPr>
        <w:pStyle w:val="SingleTxtG"/>
      </w:pPr>
      <w:r w:rsidRPr="00E174E1">
        <w:tab/>
        <w:t>a)</w:t>
      </w:r>
      <w:r w:rsidRPr="00E174E1">
        <w:tab/>
        <w:t>Garantir que les familles et les représentants des personnes disparues seront informés sans délai de l</w:t>
      </w:r>
      <w:r w:rsidRPr="00E174E1">
        <w:t>’</w:t>
      </w:r>
      <w:r w:rsidRPr="00E174E1">
        <w:t>endroit où ces personnes se trouvent ;</w:t>
      </w:r>
    </w:p>
    <w:p w14:paraId="703271EE" w14:textId="486ECD99" w:rsidR="00C02964" w:rsidRPr="00E174E1" w:rsidRDefault="00C02964" w:rsidP="00C02964">
      <w:pPr>
        <w:pStyle w:val="SingleTxtG"/>
      </w:pPr>
      <w:r w:rsidRPr="00E174E1">
        <w:tab/>
        <w:t>b)</w:t>
      </w:r>
      <w:r w:rsidRPr="00E174E1">
        <w:tab/>
        <w:t>Préciser les accusations et les poursuites pénales dont font l</w:t>
      </w:r>
      <w:r w:rsidRPr="00E174E1">
        <w:t>’</w:t>
      </w:r>
      <w:r w:rsidRPr="00E174E1">
        <w:t>objet les personnes concernées et informer le Comité de leur situation juridique ;</w:t>
      </w:r>
    </w:p>
    <w:p w14:paraId="5A49A588" w14:textId="2167721E" w:rsidR="00C02964" w:rsidRPr="00E174E1" w:rsidRDefault="00C02964" w:rsidP="00C02964">
      <w:pPr>
        <w:pStyle w:val="SingleTxtG"/>
      </w:pPr>
      <w:r w:rsidRPr="00E174E1">
        <w:tab/>
        <w:t>c)</w:t>
      </w:r>
      <w:r w:rsidRPr="00E174E1">
        <w:tab/>
        <w:t>Examiner d</w:t>
      </w:r>
      <w:r w:rsidRPr="00E174E1">
        <w:t>’</w:t>
      </w:r>
      <w:r w:rsidRPr="00E174E1">
        <w:t>urgence les cas dans lesquels les personnes concernées sont privées de liberté sans qu</w:t>
      </w:r>
      <w:r w:rsidRPr="00E174E1">
        <w:t>’</w:t>
      </w:r>
      <w:r w:rsidRPr="00E174E1">
        <w:t>aucune accusation n</w:t>
      </w:r>
      <w:r w:rsidRPr="00E174E1">
        <w:t>’</w:t>
      </w:r>
      <w:r w:rsidRPr="00E174E1">
        <w:t>ait été portée contre elles, les placer sous la protection de la loi et prendre des mesures pour les libérer ;</w:t>
      </w:r>
    </w:p>
    <w:p w14:paraId="566025CD" w14:textId="77777777" w:rsidR="00C02964" w:rsidRPr="00E174E1" w:rsidRDefault="00C02964" w:rsidP="00C02964">
      <w:pPr>
        <w:pStyle w:val="SingleTxtG"/>
      </w:pPr>
      <w:r w:rsidRPr="00E174E1">
        <w:tab/>
        <w:t>d)</w:t>
      </w:r>
      <w:r w:rsidRPr="00E174E1">
        <w:tab/>
        <w:t>Garantir que les personnes concernées pourront périodiquement communiquer avec leurs proches, leur conseil ou toute autre personne de leur choix et recevoir leur visite ;</w:t>
      </w:r>
    </w:p>
    <w:p w14:paraId="419709AE" w14:textId="77777777" w:rsidR="00C02964" w:rsidRPr="00E174E1" w:rsidRDefault="00C02964" w:rsidP="00C02964">
      <w:pPr>
        <w:pStyle w:val="SingleTxtG"/>
      </w:pPr>
      <w:r w:rsidRPr="00E174E1">
        <w:tab/>
        <w:t>e)</w:t>
      </w:r>
      <w:r w:rsidRPr="00E174E1">
        <w:tab/>
        <w:t>Garantir que les personnes privées de liberté seront placées uniquement dans des lieux de privation de liberté officiellement reconnus et contrôlés.</w:t>
      </w:r>
    </w:p>
    <w:p w14:paraId="5A5B3ABE" w14:textId="29D1CAE1" w:rsidR="00C02964" w:rsidRPr="00E174E1" w:rsidRDefault="00C02964" w:rsidP="00C02964">
      <w:pPr>
        <w:pStyle w:val="SingleTxtG"/>
      </w:pPr>
      <w:r w:rsidRPr="00E174E1">
        <w:t>31.</w:t>
      </w:r>
      <w:r w:rsidRPr="00E174E1">
        <w:tab/>
        <w:t>Le Comité demande ensuite à l</w:t>
      </w:r>
      <w:r w:rsidRPr="00E174E1">
        <w:t>’</w:t>
      </w:r>
      <w:r w:rsidRPr="00E174E1">
        <w:t>État Partie de lui fournir des informations sur les mesures prises pour appliquer chacune de ses recommandations, et sur les résultats obtenus.</w:t>
      </w:r>
    </w:p>
    <w:p w14:paraId="78E95F64" w14:textId="77777777" w:rsidR="00C02964" w:rsidRPr="00E174E1" w:rsidRDefault="00C02964" w:rsidP="00C02964">
      <w:pPr>
        <w:pStyle w:val="H23G"/>
      </w:pPr>
      <w:r w:rsidRPr="00E174E1">
        <w:rPr>
          <w:bCs/>
        </w:rPr>
        <w:lastRenderedPageBreak/>
        <w:tab/>
        <w:t>b)</w:t>
      </w:r>
      <w:r w:rsidRPr="00E174E1">
        <w:tab/>
      </w:r>
      <w:r w:rsidRPr="00E174E1">
        <w:rPr>
          <w:bCs/>
        </w:rPr>
        <w:t>Information et participation des proches</w:t>
      </w:r>
    </w:p>
    <w:p w14:paraId="2BFD6D66" w14:textId="77355296" w:rsidR="00C02964" w:rsidRPr="00E174E1" w:rsidRDefault="00C02964" w:rsidP="00C02964">
      <w:pPr>
        <w:pStyle w:val="SingleTxtG"/>
      </w:pPr>
      <w:r w:rsidRPr="00E174E1">
        <w:t>32.</w:t>
      </w:r>
      <w:r w:rsidRPr="00E174E1">
        <w:tab/>
        <w:t>Le Comité demande ensuite à l</w:t>
      </w:r>
      <w:r w:rsidRPr="00E174E1">
        <w:t>’</w:t>
      </w:r>
      <w:r w:rsidRPr="00E174E1">
        <w:t>État Partie de prendre des mesures pour promouvoir la participation des proches et leur accès à l</w:t>
      </w:r>
      <w:r w:rsidRPr="00E174E1">
        <w:t>’</w:t>
      </w:r>
      <w:r w:rsidRPr="00E174E1">
        <w:t>information. Il a récemment constaté la nécessité de préciser davantage les obligations des États Parties en matière d</w:t>
      </w:r>
      <w:r w:rsidRPr="00E174E1">
        <w:t>’</w:t>
      </w:r>
      <w:r w:rsidRPr="00E174E1">
        <w:t>accès à l</w:t>
      </w:r>
      <w:r w:rsidRPr="00E174E1">
        <w:t>’</w:t>
      </w:r>
      <w:r w:rsidRPr="00E174E1">
        <w:t>information et de participation des victimes. À cet égard, il recommande généralement à l</w:t>
      </w:r>
      <w:r w:rsidRPr="00E174E1">
        <w:t>’</w:t>
      </w:r>
      <w:r w:rsidRPr="00E174E1">
        <w:t>État Partie :</w:t>
      </w:r>
    </w:p>
    <w:p w14:paraId="345AB573" w14:textId="5D23FAF9" w:rsidR="00C02964" w:rsidRPr="00E174E1" w:rsidRDefault="00C02964" w:rsidP="00C02964">
      <w:pPr>
        <w:pStyle w:val="SingleTxtG"/>
      </w:pPr>
      <w:r w:rsidRPr="00E174E1">
        <w:tab/>
        <w:t>a)</w:t>
      </w:r>
      <w:r w:rsidRPr="00E174E1">
        <w:tab/>
        <w:t>De créer et mettre en place un mécanisme officiel qui permette aux proches et aux représentants des personnes disparues d</w:t>
      </w:r>
      <w:r w:rsidRPr="00E174E1">
        <w:t>’</w:t>
      </w:r>
      <w:r w:rsidRPr="00E174E1">
        <w:t>être informés des mesures prises pour rechercher ces personnes et enquêter sur leur disparition présumée, ainsi que des progrès accomplis et des difficultés rencontrées ;</w:t>
      </w:r>
    </w:p>
    <w:p w14:paraId="16EFDCFD" w14:textId="1A416AA0" w:rsidR="00C02964" w:rsidRPr="00E174E1" w:rsidRDefault="00C02964" w:rsidP="00C02964">
      <w:pPr>
        <w:pStyle w:val="SingleTxtG"/>
      </w:pPr>
      <w:r w:rsidRPr="00E174E1">
        <w:tab/>
        <w:t>b)</w:t>
      </w:r>
      <w:r w:rsidRPr="00E174E1">
        <w:tab/>
        <w:t>De permettre la pleine participation des proches parents et autres membres de la famille des personnes disparues et des représentants de ces dernières aux activités de recherche et d</w:t>
      </w:r>
      <w:r w:rsidRPr="00E174E1">
        <w:t>’</w:t>
      </w:r>
      <w:r w:rsidRPr="00E174E1">
        <w:t>enquête, chaque fois qu</w:t>
      </w:r>
      <w:r w:rsidRPr="00E174E1">
        <w:t>’</w:t>
      </w:r>
      <w:r w:rsidRPr="00E174E1">
        <w:t>ils le souhaitent. Dans le cas où cette participation est impossible pour des raisons indépendantes de la volonté de l</w:t>
      </w:r>
      <w:r w:rsidRPr="00E174E1">
        <w:t>’</w:t>
      </w:r>
      <w:r w:rsidRPr="00E174E1">
        <w:t>État Partie, le Comité recommande à celui-ci d</w:t>
      </w:r>
      <w:r w:rsidRPr="00E174E1">
        <w:t>’</w:t>
      </w:r>
      <w:r w:rsidRPr="00E174E1">
        <w:t>expliquer dès que possible aux proches et aux représentants des personnes disparues les raisons de cette situation et de les informer des résultats des mesures prises ;</w:t>
      </w:r>
    </w:p>
    <w:p w14:paraId="0AFD9215" w14:textId="50A14D26" w:rsidR="00C02964" w:rsidRPr="00E174E1" w:rsidRDefault="00C02964" w:rsidP="00C02964">
      <w:pPr>
        <w:pStyle w:val="SingleTxtG"/>
      </w:pPr>
      <w:r w:rsidRPr="00E174E1">
        <w:tab/>
        <w:t>c)</w:t>
      </w:r>
      <w:r w:rsidRPr="00E174E1">
        <w:tab/>
        <w:t>De veiller à ce que les informations communiquées par les proches et les représentants des personnes disparues soient dûment prises en compte lors de l</w:t>
      </w:r>
      <w:r w:rsidRPr="00E174E1">
        <w:t>’</w:t>
      </w:r>
      <w:r w:rsidRPr="00E174E1">
        <w:t>élaboration et de l</w:t>
      </w:r>
      <w:r w:rsidRPr="00E174E1">
        <w:t>’</w:t>
      </w:r>
      <w:r w:rsidRPr="00E174E1">
        <w:t>application des stratégies de recherche et d</w:t>
      </w:r>
      <w:r w:rsidRPr="00E174E1">
        <w:t>’</w:t>
      </w:r>
      <w:r w:rsidRPr="00E174E1">
        <w:t>enquête ;</w:t>
      </w:r>
    </w:p>
    <w:p w14:paraId="3CD9DDA3" w14:textId="77777777" w:rsidR="00C02964" w:rsidRPr="00E174E1" w:rsidRDefault="00C02964" w:rsidP="00C02964">
      <w:pPr>
        <w:pStyle w:val="SingleTxtG"/>
      </w:pPr>
      <w:r w:rsidRPr="00E174E1">
        <w:tab/>
        <w:t>d)</w:t>
      </w:r>
      <w:r w:rsidRPr="00E174E1">
        <w:tab/>
        <w:t>De lui fournir des informations sur les mesures prises pour donner suite à chacune des recommandations et sur les résultats obtenus.</w:t>
      </w:r>
    </w:p>
    <w:p w14:paraId="0D187DED" w14:textId="3115E56D" w:rsidR="00C02964" w:rsidRPr="00E174E1" w:rsidRDefault="00C02964" w:rsidP="00C02964">
      <w:pPr>
        <w:pStyle w:val="SingleTxtG"/>
      </w:pPr>
      <w:r w:rsidRPr="00E174E1">
        <w:t>33.</w:t>
      </w:r>
      <w:r w:rsidRPr="00E174E1">
        <w:tab/>
        <w:t>Lorsque le Comité reçoit des informations selon lesquelles des proches ou des représentants de la personne disparue risquent de subir un dommage irréparable, il peut demander à l</w:t>
      </w:r>
      <w:r w:rsidRPr="00E174E1">
        <w:t>’</w:t>
      </w:r>
      <w:r w:rsidRPr="00E174E1">
        <w:t>État Partie de prendre des mesures provisoires de protection. En pareil cas, le Comité, renvoyant à sa jurisprudence, rappelle à l</w:t>
      </w:r>
      <w:r w:rsidRPr="00E174E1">
        <w:t>’</w:t>
      </w:r>
      <w:r w:rsidRPr="00E174E1">
        <w:t>État Partie l</w:t>
      </w:r>
      <w:r w:rsidRPr="00E174E1">
        <w:t>’</w:t>
      </w:r>
      <w:r w:rsidRPr="00E174E1">
        <w:t>obligation qui lui incombe de prendre immédiatement de telles mesures provisoires, en consultation avec les personnes concernées, et lui demande de revoir périodiquement le système de protection en place, afin que les personnes concernées puissent poursuivre leurs activités de recherche et d</w:t>
      </w:r>
      <w:r w:rsidRPr="00E174E1">
        <w:t>’</w:t>
      </w:r>
      <w:r w:rsidRPr="00E174E1">
        <w:t>enquête en toute sécurité, et que leurs besoins fondamentaux à cet égard soient satisfaits. Lorsque des éléments de preuve risquent de subir un dommage irréparable, il demande à l</w:t>
      </w:r>
      <w:r w:rsidRPr="00E174E1">
        <w:t>’</w:t>
      </w:r>
      <w:r w:rsidRPr="00E174E1">
        <w:t>État Partie concerné de prendre immédiatement des mesures pour les protéger.</w:t>
      </w:r>
    </w:p>
    <w:p w14:paraId="7FA39A0D" w14:textId="1B4EB892" w:rsidR="00C02964" w:rsidRPr="00E174E1" w:rsidRDefault="00C02964" w:rsidP="00C02964">
      <w:pPr>
        <w:pStyle w:val="H23G"/>
      </w:pPr>
      <w:r w:rsidRPr="00E174E1">
        <w:rPr>
          <w:bCs/>
        </w:rPr>
        <w:tab/>
        <w:t>4.</w:t>
      </w:r>
      <w:r w:rsidRPr="00E174E1">
        <w:tab/>
      </w:r>
      <w:r w:rsidRPr="00E174E1">
        <w:rPr>
          <w:bCs/>
        </w:rPr>
        <w:t>Tendances concernant les demandes d</w:t>
      </w:r>
      <w:r w:rsidRPr="00E174E1">
        <w:rPr>
          <w:bCs/>
        </w:rPr>
        <w:t>’</w:t>
      </w:r>
      <w:r w:rsidRPr="00E174E1">
        <w:rPr>
          <w:bCs/>
        </w:rPr>
        <w:t xml:space="preserve">action en urgence enregistrées </w:t>
      </w:r>
      <w:r w:rsidR="00623DF5">
        <w:rPr>
          <w:bCs/>
        </w:rPr>
        <w:br/>
      </w:r>
      <w:r w:rsidRPr="00E174E1">
        <w:rPr>
          <w:bCs/>
        </w:rPr>
        <w:t>pendant la période considérée</w:t>
      </w:r>
    </w:p>
    <w:p w14:paraId="4259E453" w14:textId="360B6D1D" w:rsidR="00C02964" w:rsidRPr="00E174E1" w:rsidRDefault="00C02964" w:rsidP="00C02964">
      <w:pPr>
        <w:pStyle w:val="H23G"/>
      </w:pPr>
      <w:r w:rsidRPr="00E174E1">
        <w:rPr>
          <w:bCs/>
        </w:rPr>
        <w:tab/>
        <w:t>a)</w:t>
      </w:r>
      <w:r w:rsidRPr="00E174E1">
        <w:tab/>
      </w:r>
      <w:r w:rsidRPr="00E174E1">
        <w:rPr>
          <w:bCs/>
        </w:rPr>
        <w:t>Tendances observées</w:t>
      </w:r>
    </w:p>
    <w:p w14:paraId="0D992AE2" w14:textId="77777777" w:rsidR="00C02964" w:rsidRPr="00E174E1" w:rsidRDefault="00C02964" w:rsidP="00C02964">
      <w:pPr>
        <w:pStyle w:val="SingleTxtG"/>
      </w:pPr>
      <w:r w:rsidRPr="00E174E1">
        <w:t>34.</w:t>
      </w:r>
      <w:r w:rsidRPr="00E174E1">
        <w:tab/>
        <w:t>Parmi les personnes disparues concernées par les 106 demandes enregistrées au cours de la période considérée :</w:t>
      </w:r>
    </w:p>
    <w:p w14:paraId="480ED4B3" w14:textId="40D0DC5A" w:rsidR="00C02964" w:rsidRPr="00E174E1" w:rsidRDefault="00C02964" w:rsidP="00C02964">
      <w:pPr>
        <w:pStyle w:val="Bullet1G"/>
        <w:kinsoku/>
        <w:overflowPunct/>
        <w:autoSpaceDE/>
        <w:autoSpaceDN/>
        <w:adjustRightInd/>
        <w:snapToGrid/>
      </w:pPr>
      <w:r w:rsidRPr="00E174E1">
        <w:t>83,02</w:t>
      </w:r>
      <w:r w:rsidR="00623DF5">
        <w:t> </w:t>
      </w:r>
      <w:r w:rsidRPr="00E174E1">
        <w:t>% (88 personnes) sont des hommes ou des garçons (contre 90</w:t>
      </w:r>
      <w:r w:rsidR="00623DF5">
        <w:t> </w:t>
      </w:r>
      <w:r w:rsidRPr="00E174E1">
        <w:t>% au cours de la période précédente) ;</w:t>
      </w:r>
    </w:p>
    <w:p w14:paraId="7C02C47F" w14:textId="64BFD516" w:rsidR="00C02964" w:rsidRPr="00E174E1" w:rsidRDefault="00C02964" w:rsidP="00C02964">
      <w:pPr>
        <w:pStyle w:val="Bullet1G"/>
        <w:kinsoku/>
        <w:overflowPunct/>
        <w:autoSpaceDE/>
        <w:autoSpaceDN/>
        <w:adjustRightInd/>
        <w:snapToGrid/>
      </w:pPr>
      <w:r w:rsidRPr="00E174E1">
        <w:t>16,98</w:t>
      </w:r>
      <w:r w:rsidR="00623DF5">
        <w:t> </w:t>
      </w:r>
      <w:r w:rsidRPr="00E174E1">
        <w:t>% (18 personnes) sont des femmes ou des filles (contre 10</w:t>
      </w:r>
      <w:r w:rsidR="00623DF5">
        <w:t> </w:t>
      </w:r>
      <w:r w:rsidRPr="00E174E1">
        <w:t>% au cours de la période précédente) ;</w:t>
      </w:r>
    </w:p>
    <w:p w14:paraId="11392471" w14:textId="369001A6" w:rsidR="00C02964" w:rsidRPr="00E174E1" w:rsidRDefault="00C02964" w:rsidP="00C02964">
      <w:pPr>
        <w:pStyle w:val="Bullet1G"/>
        <w:kinsoku/>
        <w:overflowPunct/>
        <w:autoSpaceDE/>
        <w:autoSpaceDN/>
        <w:adjustRightInd/>
        <w:snapToGrid/>
      </w:pPr>
      <w:r w:rsidRPr="00E174E1">
        <w:t>12,27</w:t>
      </w:r>
      <w:r w:rsidR="00623DF5">
        <w:t> </w:t>
      </w:r>
      <w:r w:rsidRPr="00E174E1">
        <w:t>% (13 personnes) sont des mineurs (contre 7</w:t>
      </w:r>
      <w:r w:rsidR="00623DF5">
        <w:t> </w:t>
      </w:r>
      <w:r w:rsidRPr="00E174E1">
        <w:t>% au cours de la période précédente) ;</w:t>
      </w:r>
    </w:p>
    <w:p w14:paraId="5837B088" w14:textId="15602FA9" w:rsidR="00C02964" w:rsidRPr="00E174E1" w:rsidRDefault="00C02964" w:rsidP="00C02964">
      <w:pPr>
        <w:pStyle w:val="Bullet1G"/>
        <w:kinsoku/>
        <w:overflowPunct/>
        <w:autoSpaceDE/>
        <w:autoSpaceDN/>
        <w:adjustRightInd/>
        <w:snapToGrid/>
      </w:pPr>
      <w:r w:rsidRPr="00E174E1">
        <w:t>3,77</w:t>
      </w:r>
      <w:r w:rsidR="00623DF5">
        <w:t> </w:t>
      </w:r>
      <w:r w:rsidRPr="00E174E1">
        <w:t>% (4 personnes) sont personnes âgées (contre 0 % au cours de la période précédente) ;</w:t>
      </w:r>
    </w:p>
    <w:p w14:paraId="6B7C350F" w14:textId="77FDBE7C" w:rsidR="00C02964" w:rsidRPr="00E174E1" w:rsidRDefault="00C02964" w:rsidP="00C02964">
      <w:pPr>
        <w:pStyle w:val="Bullet1G"/>
        <w:kinsoku/>
        <w:overflowPunct/>
        <w:autoSpaceDE/>
        <w:autoSpaceDN/>
        <w:adjustRightInd/>
        <w:snapToGrid/>
      </w:pPr>
      <w:r w:rsidRPr="00E174E1">
        <w:t>5,66</w:t>
      </w:r>
      <w:r w:rsidR="00623DF5">
        <w:t> </w:t>
      </w:r>
      <w:r w:rsidRPr="00E174E1">
        <w:t>% (6 personnes) sont des personnes handicapées ;</w:t>
      </w:r>
    </w:p>
    <w:p w14:paraId="170C709F" w14:textId="7102F107" w:rsidR="00C02964" w:rsidRPr="00E174E1" w:rsidRDefault="00C02964" w:rsidP="00C02964">
      <w:pPr>
        <w:pStyle w:val="Bullet1G"/>
        <w:kinsoku/>
        <w:overflowPunct/>
        <w:autoSpaceDE/>
        <w:autoSpaceDN/>
        <w:adjustRightInd/>
        <w:snapToGrid/>
      </w:pPr>
      <w:r w:rsidRPr="00E174E1">
        <w:t>2,83</w:t>
      </w:r>
      <w:r w:rsidR="00623DF5">
        <w:t> </w:t>
      </w:r>
      <w:r w:rsidRPr="00E174E1">
        <w:t>% (3 personnes) sont des personnes LGTBIQ+ ;</w:t>
      </w:r>
    </w:p>
    <w:p w14:paraId="53493417" w14:textId="3C147A8B" w:rsidR="00C02964" w:rsidRPr="00E174E1" w:rsidRDefault="00C02964" w:rsidP="00C02964">
      <w:pPr>
        <w:pStyle w:val="Bullet1G"/>
        <w:kinsoku/>
        <w:overflowPunct/>
        <w:autoSpaceDE/>
        <w:autoSpaceDN/>
        <w:adjustRightInd/>
        <w:snapToGrid/>
      </w:pPr>
      <w:r w:rsidRPr="00E174E1">
        <w:t>18,87</w:t>
      </w:r>
      <w:r w:rsidR="00623DF5">
        <w:t> </w:t>
      </w:r>
      <w:r w:rsidRPr="00E174E1">
        <w:t>% (20 personnes) appartiennent à des minorités ethniques, religieuses ou linguistiques (contre 8</w:t>
      </w:r>
      <w:r w:rsidR="00623DF5">
        <w:t> </w:t>
      </w:r>
      <w:r w:rsidRPr="00E174E1">
        <w:t>% au cours de la période précédente) ;</w:t>
      </w:r>
    </w:p>
    <w:p w14:paraId="3A603644" w14:textId="4991C0D5" w:rsidR="00C02964" w:rsidRPr="00E174E1" w:rsidRDefault="00C02964" w:rsidP="00C02964">
      <w:pPr>
        <w:pStyle w:val="Bullet1G"/>
        <w:kinsoku/>
        <w:overflowPunct/>
        <w:autoSpaceDE/>
        <w:autoSpaceDN/>
        <w:adjustRightInd/>
        <w:snapToGrid/>
      </w:pPr>
      <w:r w:rsidRPr="00E174E1">
        <w:t>3,77</w:t>
      </w:r>
      <w:r w:rsidR="00623DF5">
        <w:t> </w:t>
      </w:r>
      <w:r w:rsidRPr="00E174E1">
        <w:t>% (4 personnes) sont des défenseurs des droits de l</w:t>
      </w:r>
      <w:r w:rsidRPr="00E174E1">
        <w:t>’</w:t>
      </w:r>
      <w:r w:rsidRPr="00E174E1">
        <w:t>homme.</w:t>
      </w:r>
    </w:p>
    <w:p w14:paraId="180E955D" w14:textId="78AE086D" w:rsidR="00C02964" w:rsidRPr="00E174E1" w:rsidRDefault="00C02964" w:rsidP="00C02964">
      <w:pPr>
        <w:pStyle w:val="SingleTxtG"/>
      </w:pPr>
      <w:r w:rsidRPr="00E174E1">
        <w:lastRenderedPageBreak/>
        <w:t>35.</w:t>
      </w:r>
      <w:r w:rsidRPr="00E174E1">
        <w:tab/>
        <w:t>Chaque fois que cela était pertinent, le Comité a souligné, dans la note d</w:t>
      </w:r>
      <w:r w:rsidRPr="00E174E1">
        <w:t>’</w:t>
      </w:r>
      <w:r w:rsidRPr="00E174E1">
        <w:t>enregistrement, qu</w:t>
      </w:r>
      <w:r w:rsidRPr="00E174E1">
        <w:t>’</w:t>
      </w:r>
      <w:r w:rsidRPr="00E174E1">
        <w:t>il incombait à l</w:t>
      </w:r>
      <w:r w:rsidRPr="00E174E1">
        <w:t>’</w:t>
      </w:r>
      <w:r w:rsidRPr="00E174E1">
        <w:t>État Partie concerné de faire en sorte qu</w:t>
      </w:r>
      <w:r w:rsidRPr="00E174E1">
        <w:t>’</w:t>
      </w:r>
      <w:r w:rsidRPr="00E174E1">
        <w:t>une approche différenciée adaptée aux besoins des victimes soit suivie lors de l</w:t>
      </w:r>
      <w:r w:rsidRPr="00E174E1">
        <w:t>’</w:t>
      </w:r>
      <w:r w:rsidRPr="00E174E1">
        <w:t>élaboration et de la mise en application des stratégies de recherche et d</w:t>
      </w:r>
      <w:r w:rsidRPr="00E174E1">
        <w:t>’</w:t>
      </w:r>
      <w:r w:rsidRPr="00E174E1">
        <w:t>enquête et lors de l</w:t>
      </w:r>
      <w:r w:rsidRPr="00E174E1">
        <w:t>’</w:t>
      </w:r>
      <w:r w:rsidRPr="00E174E1">
        <w:t>adoption de mesures visant à soutenir et à protéger ces victimes.</w:t>
      </w:r>
    </w:p>
    <w:p w14:paraId="0284CF48" w14:textId="06AD386C" w:rsidR="00C02964" w:rsidRPr="00E174E1" w:rsidRDefault="00C02964" w:rsidP="00C02964">
      <w:pPr>
        <w:pStyle w:val="SingleTxtG"/>
      </w:pPr>
      <w:r w:rsidRPr="00E174E1">
        <w:t>36.</w:t>
      </w:r>
      <w:r w:rsidRPr="00E174E1">
        <w:tab/>
        <w:t>Parmi les nouvelles demandes reçues au cours de la période considérée, 44</w:t>
      </w:r>
      <w:r w:rsidR="00BC1C08">
        <w:t> </w:t>
      </w:r>
      <w:r w:rsidRPr="00E174E1">
        <w:t>% concernent le Mexique (47 demandes) ; 21</w:t>
      </w:r>
      <w:r w:rsidR="00BC1C08">
        <w:t> </w:t>
      </w:r>
      <w:r w:rsidRPr="00E174E1">
        <w:t>% l</w:t>
      </w:r>
      <w:r w:rsidRPr="00E174E1">
        <w:t>’</w:t>
      </w:r>
      <w:r w:rsidRPr="00E174E1">
        <w:t>Équateur (22 demandes) ; 9</w:t>
      </w:r>
      <w:r w:rsidR="00BC1C08">
        <w:t> </w:t>
      </w:r>
      <w:r w:rsidRPr="00E174E1">
        <w:t>% la Colombie (10 demandes, dont 1 enregistrement parallèle) ; 8</w:t>
      </w:r>
      <w:r w:rsidR="00BC1C08">
        <w:t> </w:t>
      </w:r>
      <w:r w:rsidRPr="00E174E1">
        <w:t>% l</w:t>
      </w:r>
      <w:r w:rsidRPr="00E174E1">
        <w:t>’</w:t>
      </w:r>
      <w:r w:rsidRPr="00E174E1">
        <w:t>Iraq (9 demandes) ; 8</w:t>
      </w:r>
      <w:r w:rsidR="00BC1C08">
        <w:t> </w:t>
      </w:r>
      <w:r w:rsidRPr="00E174E1">
        <w:t>% le Soudan (9</w:t>
      </w:r>
      <w:r w:rsidR="00BC1C08">
        <w:t> </w:t>
      </w:r>
      <w:r w:rsidRPr="00E174E1">
        <w:t>demandes) ; 3 % le Costa Rica (3 enregistrements parallèles)</w:t>
      </w:r>
      <w:r w:rsidR="00BC1C08">
        <w:t> ;</w:t>
      </w:r>
      <w:r w:rsidRPr="00E174E1">
        <w:t xml:space="preserve"> 1</w:t>
      </w:r>
      <w:r w:rsidR="00BC1C08">
        <w:t> </w:t>
      </w:r>
      <w:r w:rsidRPr="00E174E1">
        <w:t>% le Brésil (1 demande) ; 1</w:t>
      </w:r>
      <w:r w:rsidRPr="00E174E1">
        <w:t> </w:t>
      </w:r>
      <w:r w:rsidRPr="00E174E1">
        <w:t>% le Chili (1 demande) ; 1</w:t>
      </w:r>
      <w:r w:rsidR="00BC1C08">
        <w:t> </w:t>
      </w:r>
      <w:r w:rsidRPr="00E174E1">
        <w:t>% Cuba (1 demande) ; 1</w:t>
      </w:r>
      <w:r w:rsidR="00BC1C08">
        <w:t> </w:t>
      </w:r>
      <w:r w:rsidRPr="00E174E1">
        <w:t>% le Pérou (1 demande) ; 1</w:t>
      </w:r>
      <w:r w:rsidR="00BC1C08">
        <w:t> </w:t>
      </w:r>
      <w:r w:rsidRPr="00E174E1">
        <w:t>% le Niger (1 demande) ; 1</w:t>
      </w:r>
      <w:r w:rsidR="00BC1C08">
        <w:t> </w:t>
      </w:r>
      <w:r w:rsidRPr="00E174E1">
        <w:t>% la Côte d</w:t>
      </w:r>
      <w:r w:rsidRPr="00E174E1">
        <w:t>’</w:t>
      </w:r>
      <w:r w:rsidRPr="00E174E1">
        <w:t>Ivoire (1 demande).</w:t>
      </w:r>
    </w:p>
    <w:p w14:paraId="3C109D00" w14:textId="77777777" w:rsidR="00C02964" w:rsidRPr="00E174E1" w:rsidRDefault="00C02964" w:rsidP="00C02964">
      <w:pPr>
        <w:pStyle w:val="H23G"/>
      </w:pPr>
      <w:r w:rsidRPr="00E174E1">
        <w:rPr>
          <w:bCs/>
        </w:rPr>
        <w:tab/>
        <w:t>b)</w:t>
      </w:r>
      <w:r w:rsidRPr="00E174E1">
        <w:tab/>
      </w:r>
      <w:r w:rsidRPr="00E174E1">
        <w:rPr>
          <w:bCs/>
        </w:rPr>
        <w:t>Allégations particulières</w:t>
      </w:r>
    </w:p>
    <w:p w14:paraId="6463EA68" w14:textId="06CF813F" w:rsidR="00C02964" w:rsidRPr="00E174E1" w:rsidRDefault="00C02964" w:rsidP="00C02964">
      <w:pPr>
        <w:pStyle w:val="SingleTxtG"/>
      </w:pPr>
      <w:r w:rsidRPr="00E174E1">
        <w:t>37.</w:t>
      </w:r>
      <w:r w:rsidRPr="00E174E1">
        <w:tab/>
        <w:t>Le Comité considère qu</w:t>
      </w:r>
      <w:r w:rsidRPr="00E174E1">
        <w:t>’</w:t>
      </w:r>
      <w:r w:rsidRPr="00E174E1">
        <w:t>il est de la plus haute importance de rendre publiques les circonstances des faits soumis à son examen, et de rendre visible et public le nom des personnes disparues. Sous réserve d</w:t>
      </w:r>
      <w:r w:rsidRPr="00E174E1">
        <w:t>’</w:t>
      </w:r>
      <w:r w:rsidRPr="00E174E1">
        <w:t>avoir obtenu l</w:t>
      </w:r>
      <w:r w:rsidRPr="00E174E1">
        <w:t>’</w:t>
      </w:r>
      <w:r w:rsidRPr="00E174E1">
        <w:t>autorisation expresse des auteurs de la demande, il publie donc la description des faits et le nom des personnes disparues, si le nombre de demandes d</w:t>
      </w:r>
      <w:r w:rsidRPr="00E174E1">
        <w:t>’</w:t>
      </w:r>
      <w:r w:rsidRPr="00E174E1">
        <w:t>action en urgence enregistrées concernant l</w:t>
      </w:r>
      <w:r w:rsidRPr="00E174E1">
        <w:t>’</w:t>
      </w:r>
      <w:r w:rsidRPr="00E174E1">
        <w:t>État Partie n</w:t>
      </w:r>
      <w:r w:rsidRPr="00E174E1">
        <w:t>’</w:t>
      </w:r>
      <w:r w:rsidRPr="00E174E1">
        <w:t>est pas trop important. Dans les autres cas, il publie une description générale des faits. La liste des demandes d</w:t>
      </w:r>
      <w:r w:rsidRPr="00E174E1">
        <w:t>’</w:t>
      </w:r>
      <w:r w:rsidRPr="00E174E1">
        <w:t>action en urgence enregistrées peut être consultée sur la page Web du Comité</w:t>
      </w:r>
      <w:r w:rsidRPr="00E174E1">
        <w:rPr>
          <w:rStyle w:val="Appelnotedebasdep"/>
        </w:rPr>
        <w:footnoteReference w:id="8"/>
      </w:r>
      <w:r w:rsidRPr="00E174E1">
        <w:t>.</w:t>
      </w:r>
    </w:p>
    <w:p w14:paraId="68248DB7" w14:textId="77777777" w:rsidR="00C02964" w:rsidRPr="00E174E1" w:rsidRDefault="00C02964" w:rsidP="00C02964">
      <w:pPr>
        <w:pStyle w:val="H4G"/>
      </w:pPr>
      <w:r w:rsidRPr="00E174E1">
        <w:rPr>
          <w:iCs/>
        </w:rPr>
        <w:tab/>
        <w:t>i.</w:t>
      </w:r>
      <w:r w:rsidRPr="00E174E1">
        <w:tab/>
      </w:r>
      <w:r w:rsidRPr="00E174E1">
        <w:rPr>
          <w:iCs/>
        </w:rPr>
        <w:t>Allégations relatives au Brésil</w:t>
      </w:r>
    </w:p>
    <w:p w14:paraId="5D5DA1EF" w14:textId="5AA7F7CA" w:rsidR="00C02964" w:rsidRPr="00E174E1" w:rsidRDefault="00C02964" w:rsidP="00C02964">
      <w:pPr>
        <w:pStyle w:val="SingleTxtG"/>
      </w:pPr>
      <w:r w:rsidRPr="00E174E1">
        <w:t>38.</w:t>
      </w:r>
      <w:r w:rsidRPr="00E174E1">
        <w:tab/>
        <w:t xml:space="preserve">José </w:t>
      </w:r>
      <w:proofErr w:type="spellStart"/>
      <w:r w:rsidRPr="00E174E1">
        <w:t>Vandeilson</w:t>
      </w:r>
      <w:proofErr w:type="spellEnd"/>
      <w:r w:rsidRPr="00E174E1">
        <w:t xml:space="preserve"> Silvina de Sousa est un membre de la communauté Quilombo et il a des handicaps psychosociaux. Le 9</w:t>
      </w:r>
      <w:r w:rsidR="00B2521D">
        <w:t> </w:t>
      </w:r>
      <w:r w:rsidRPr="00E174E1">
        <w:t>novembre 2020, M. Silvina de Sousa, qui était adolescent et mineur au moment de sa disparition, a été conduit, par des représentants des services de protection de l</w:t>
      </w:r>
      <w:r w:rsidRPr="00E174E1">
        <w:t>’</w:t>
      </w:r>
      <w:r w:rsidRPr="00E174E1">
        <w:t>enfance d</w:t>
      </w:r>
      <w:r w:rsidRPr="00E174E1">
        <w:t>’</w:t>
      </w:r>
      <w:r w:rsidRPr="00E174E1">
        <w:t xml:space="preserve">Alto </w:t>
      </w:r>
      <w:proofErr w:type="spellStart"/>
      <w:r w:rsidRPr="00E174E1">
        <w:t>Alegre</w:t>
      </w:r>
      <w:proofErr w:type="spellEnd"/>
      <w:r w:rsidRPr="00E174E1">
        <w:t xml:space="preserve">, de la maison de son grand-père située à </w:t>
      </w:r>
      <w:proofErr w:type="spellStart"/>
      <w:r w:rsidRPr="00E174E1">
        <w:t>Morros</w:t>
      </w:r>
      <w:proofErr w:type="spellEnd"/>
      <w:r w:rsidRPr="00E174E1">
        <w:t xml:space="preserve"> dos </w:t>
      </w:r>
      <w:proofErr w:type="spellStart"/>
      <w:r w:rsidRPr="00E174E1">
        <w:t>Anjicos</w:t>
      </w:r>
      <w:proofErr w:type="spellEnd"/>
      <w:r w:rsidRPr="00E174E1">
        <w:t xml:space="preserve"> vers un lieu inconnu. Les représentants des services de protection de l</w:t>
      </w:r>
      <w:r w:rsidRPr="00E174E1">
        <w:t>’</w:t>
      </w:r>
      <w:r w:rsidRPr="00E174E1">
        <w:t>enfance ont demandé à son grand-père de sortir, affirmant qu</w:t>
      </w:r>
      <w:r w:rsidRPr="00E174E1">
        <w:t>’</w:t>
      </w:r>
      <w:r w:rsidRPr="00E174E1">
        <w:t>ils savaient ce qu</w:t>
      </w:r>
      <w:r w:rsidRPr="00E174E1">
        <w:t>’</w:t>
      </w:r>
      <w:r w:rsidRPr="00E174E1">
        <w:t>il fallait faire du «</w:t>
      </w:r>
      <w:r w:rsidR="00B2521D">
        <w:t> </w:t>
      </w:r>
      <w:r w:rsidRPr="00E174E1">
        <w:t>garçon ». Le grand-père s</w:t>
      </w:r>
      <w:r w:rsidRPr="00E174E1">
        <w:t>’</w:t>
      </w:r>
      <w:r w:rsidRPr="00E174E1">
        <w:t>est exécuté mais, lorsqu</w:t>
      </w:r>
      <w:r w:rsidRPr="00E174E1">
        <w:t>’</w:t>
      </w:r>
      <w:r w:rsidRPr="00E174E1">
        <w:t>il est retourné dans la maison, les agents de l</w:t>
      </w:r>
      <w:r w:rsidRPr="00E174E1">
        <w:t>’</w:t>
      </w:r>
      <w:r w:rsidRPr="00E174E1">
        <w:t>État et son petit-fils avaient disparu. Depuis lors, les proches de M. Silvina de Sousa n</w:t>
      </w:r>
      <w:r w:rsidRPr="00E174E1">
        <w:t>’</w:t>
      </w:r>
      <w:r w:rsidRPr="00E174E1">
        <w:t>ont reçu aucune information sur son sort et le lieu où il se trouve, malgré les nombreuses demandes qu</w:t>
      </w:r>
      <w:r w:rsidRPr="00E174E1">
        <w:t>’</w:t>
      </w:r>
      <w:r w:rsidRPr="00E174E1">
        <w:t>ils ont adressées aux autorités.</w:t>
      </w:r>
    </w:p>
    <w:p w14:paraId="6C1A42B6" w14:textId="7C7A59CA" w:rsidR="00C02964" w:rsidRPr="00E174E1" w:rsidRDefault="00C02964" w:rsidP="00C02964">
      <w:pPr>
        <w:pStyle w:val="SingleTxtG"/>
      </w:pPr>
      <w:r w:rsidRPr="00E174E1">
        <w:t>39.</w:t>
      </w:r>
      <w:r w:rsidRPr="00E174E1">
        <w:tab/>
        <w:t>Le Comité a reçu des informations fiables sur l</w:t>
      </w:r>
      <w:r w:rsidRPr="00E174E1">
        <w:t>’</w:t>
      </w:r>
      <w:r w:rsidRPr="00E174E1">
        <w:t>implication présumée d</w:t>
      </w:r>
      <w:r w:rsidRPr="00E174E1">
        <w:t>’</w:t>
      </w:r>
      <w:r w:rsidRPr="00E174E1">
        <w:t>agents de l</w:t>
      </w:r>
      <w:r w:rsidRPr="00E174E1">
        <w:t>’</w:t>
      </w:r>
      <w:r w:rsidRPr="00E174E1">
        <w:t>État et a souligné la nécessité d</w:t>
      </w:r>
      <w:r w:rsidRPr="00E174E1">
        <w:t>’</w:t>
      </w:r>
      <w:r w:rsidRPr="00E174E1">
        <w:t>élucider sans délai le sort de M. Silvina de Sousa et le lieu où il se trouvait. Il a demandé à l</w:t>
      </w:r>
      <w:r w:rsidRPr="00E174E1">
        <w:t>’</w:t>
      </w:r>
      <w:r w:rsidRPr="00E174E1">
        <w:t>État Partie :</w:t>
      </w:r>
    </w:p>
    <w:p w14:paraId="467E27BE" w14:textId="78D9EE00" w:rsidR="00C02964" w:rsidRPr="00E174E1" w:rsidRDefault="00C02964" w:rsidP="00C02964">
      <w:pPr>
        <w:pStyle w:val="SingleTxtG"/>
      </w:pPr>
      <w:r w:rsidRPr="00E174E1">
        <w:tab/>
        <w:t>a)</w:t>
      </w:r>
      <w:r w:rsidRPr="00E174E1">
        <w:tab/>
        <w:t>De veiller à ce que la famille de M. Silvina de Sousa soit immédiatement informée de l</w:t>
      </w:r>
      <w:r w:rsidRPr="00E174E1">
        <w:t>’</w:t>
      </w:r>
      <w:r w:rsidRPr="00E174E1">
        <w:t>endroit où il se trouvait ;</w:t>
      </w:r>
    </w:p>
    <w:p w14:paraId="70C785F4" w14:textId="5F07536D" w:rsidR="00C02964" w:rsidRPr="00E174E1" w:rsidRDefault="00C02964" w:rsidP="00C02964">
      <w:pPr>
        <w:pStyle w:val="SingleTxtG"/>
      </w:pPr>
      <w:r w:rsidRPr="00E174E1">
        <w:tab/>
        <w:t>b)</w:t>
      </w:r>
      <w:r w:rsidRPr="00E174E1">
        <w:tab/>
        <w:t>De préciser les mesures médicales et judiciaires prises à l</w:t>
      </w:r>
      <w:r w:rsidRPr="00E174E1">
        <w:t>’</w:t>
      </w:r>
      <w:r w:rsidRPr="00E174E1">
        <w:t>égard de M. Silvina de Sousa, ainsi que leur issue, et de donner des informations sur la situation juridique</w:t>
      </w:r>
      <w:r w:rsidR="00B2521D">
        <w:t xml:space="preserve"> </w:t>
      </w:r>
      <w:r w:rsidRPr="00E174E1">
        <w:t>de celui-ci ;</w:t>
      </w:r>
    </w:p>
    <w:p w14:paraId="316ACAFE" w14:textId="349D8498" w:rsidR="00C02964" w:rsidRPr="00E174E1" w:rsidRDefault="00C02964" w:rsidP="00C02964">
      <w:pPr>
        <w:pStyle w:val="SingleTxtG"/>
      </w:pPr>
      <w:r w:rsidRPr="00E174E1">
        <w:tab/>
        <w:t>c)</w:t>
      </w:r>
      <w:r w:rsidRPr="00E174E1">
        <w:tab/>
        <w:t>De fournir une copie de l</w:t>
      </w:r>
      <w:r w:rsidRPr="00E174E1">
        <w:t>’</w:t>
      </w:r>
      <w:r w:rsidRPr="00E174E1">
        <w:t>avis médical et/ou de la décision judiciaire servant de fondement juridique à la privation de liberté</w:t>
      </w:r>
      <w:r w:rsidR="00B2521D">
        <w:t xml:space="preserve"> </w:t>
      </w:r>
      <w:r w:rsidRPr="00E174E1">
        <w:t>de M. Silvina de Sousa ;</w:t>
      </w:r>
    </w:p>
    <w:p w14:paraId="68FA34BC" w14:textId="35212BEA" w:rsidR="00C02964" w:rsidRPr="00E174E1" w:rsidRDefault="00C02964" w:rsidP="00C02964">
      <w:pPr>
        <w:pStyle w:val="SingleTxtG"/>
      </w:pPr>
      <w:r w:rsidRPr="00E174E1">
        <w:tab/>
        <w:t>d)</w:t>
      </w:r>
      <w:r w:rsidRPr="00E174E1">
        <w:tab/>
        <w:t>De faire en sorte que M. Silvina de Sousa puisse périodiquement communiquer avec sa famille, son conseil ou toute autre personne de son choix et recevoir leur visite.</w:t>
      </w:r>
    </w:p>
    <w:p w14:paraId="61C5EE8E" w14:textId="3718777B" w:rsidR="00C02964" w:rsidRPr="00E174E1" w:rsidRDefault="00C02964" w:rsidP="00C02964">
      <w:pPr>
        <w:pStyle w:val="SingleTxtG"/>
      </w:pPr>
      <w:r w:rsidRPr="00E174E1">
        <w:t>40.</w:t>
      </w:r>
      <w:r w:rsidRPr="00E174E1">
        <w:tab/>
        <w:t>Considérant que M. Silvina de Sousa était mineur au moment de sa disparition, qu</w:t>
      </w:r>
      <w:r w:rsidRPr="00E174E1">
        <w:t>’</w:t>
      </w:r>
      <w:r w:rsidRPr="00E174E1">
        <w:t>il est membre de la communauté Quilombo et qu</w:t>
      </w:r>
      <w:r w:rsidRPr="00E174E1">
        <w:t>’</w:t>
      </w:r>
      <w:r w:rsidRPr="00E174E1">
        <w:t>il a des handicaps psychosociaux, le Comité a demandé à l</w:t>
      </w:r>
      <w:r w:rsidRPr="00E174E1">
        <w:t>’</w:t>
      </w:r>
      <w:r w:rsidRPr="00E174E1">
        <w:t>État Partie de veiller à ce que la stratégie de recherche repose sur une approche différenciée et intersectionnelle à tous les stades des procédures de recherche et d</w:t>
      </w:r>
      <w:r w:rsidRPr="00E174E1">
        <w:t>’</w:t>
      </w:r>
      <w:r w:rsidRPr="00E174E1">
        <w:t>enquête, dans le plein respect des besoins particuliers de l</w:t>
      </w:r>
      <w:r w:rsidRPr="00E174E1">
        <w:t>’</w:t>
      </w:r>
      <w:r w:rsidRPr="00E174E1">
        <w:t>intéressé (principe 4 des Principes directeurs concernant la recherche de personnes disparues).</w:t>
      </w:r>
    </w:p>
    <w:p w14:paraId="015DAAC3" w14:textId="77777777" w:rsidR="00C02964" w:rsidRPr="00E174E1" w:rsidRDefault="00C02964" w:rsidP="00C02964">
      <w:pPr>
        <w:pStyle w:val="H4G"/>
      </w:pPr>
      <w:r w:rsidRPr="00E174E1">
        <w:lastRenderedPageBreak/>
        <w:tab/>
      </w:r>
      <w:r w:rsidRPr="00E174E1">
        <w:rPr>
          <w:iCs/>
        </w:rPr>
        <w:t>ii.</w:t>
      </w:r>
      <w:r w:rsidRPr="00E174E1">
        <w:tab/>
      </w:r>
      <w:r w:rsidRPr="00E174E1">
        <w:rPr>
          <w:iCs/>
        </w:rPr>
        <w:t>Allégations relatives au Chili</w:t>
      </w:r>
    </w:p>
    <w:p w14:paraId="016CA0E8" w14:textId="5626DE5A" w:rsidR="00C02964" w:rsidRPr="00E174E1" w:rsidRDefault="00C02964" w:rsidP="00C02964">
      <w:pPr>
        <w:pStyle w:val="SingleTxtG"/>
      </w:pPr>
      <w:r w:rsidRPr="00E174E1">
        <w:t>41.</w:t>
      </w:r>
      <w:r w:rsidRPr="00E174E1">
        <w:tab/>
        <w:t>Le Comité a enregistré une demande d</w:t>
      </w:r>
      <w:r w:rsidRPr="00E174E1">
        <w:t>’</w:t>
      </w:r>
      <w:r w:rsidRPr="00E174E1">
        <w:t>action en urgence relative au Chili, concernant Julia del Carmen Chuñil Catricura, disparue le 8</w:t>
      </w:r>
      <w:r w:rsidR="00E15784">
        <w:t> </w:t>
      </w:r>
      <w:r w:rsidRPr="00E174E1">
        <w:t xml:space="preserve">novembre 2024 après avoir quitté son domicile pour se rendre dans une propriété connue sous le nom de </w:t>
      </w:r>
      <w:proofErr w:type="spellStart"/>
      <w:r w:rsidRPr="00E174E1">
        <w:t>Reserva</w:t>
      </w:r>
      <w:proofErr w:type="spellEnd"/>
      <w:r w:rsidRPr="00E174E1">
        <w:t xml:space="preserve"> Cora </w:t>
      </w:r>
      <w:proofErr w:type="spellStart"/>
      <w:r w:rsidRPr="00E174E1">
        <w:t>Número</w:t>
      </w:r>
      <w:proofErr w:type="spellEnd"/>
      <w:r w:rsidRPr="00E174E1">
        <w:t xml:space="preserve"> </w:t>
      </w:r>
      <w:proofErr w:type="spellStart"/>
      <w:r w:rsidRPr="00E174E1">
        <w:t>Uno</w:t>
      </w:r>
      <w:proofErr w:type="spellEnd"/>
      <w:r w:rsidRPr="00E174E1">
        <w:t>-A afin d</w:t>
      </w:r>
      <w:r w:rsidRPr="00E174E1">
        <w:t>’</w:t>
      </w:r>
      <w:r w:rsidRPr="00E174E1">
        <w:t>y chercher son bétail. Ses enfants adultes ont cherché M</w:t>
      </w:r>
      <w:r w:rsidRPr="00E15784">
        <w:rPr>
          <w:vertAlign w:val="superscript"/>
        </w:rPr>
        <w:t>me</w:t>
      </w:r>
      <w:r w:rsidRPr="00E174E1">
        <w:t xml:space="preserve"> Chuñil Catricura dans tous les environs. Dans un secteur connu sous le nom de « refuge », ils ont trouvé des traces indiquant que leur mère était descendue dans une zone difficile d</w:t>
      </w:r>
      <w:r w:rsidRPr="00E174E1">
        <w:t>’</w:t>
      </w:r>
      <w:r w:rsidRPr="00E174E1">
        <w:t>accès, où ils ont perdu sa trace. À côté des empreintes de pas, ils ont trouvé des traces de pneus de camion. Depuis lors, les proches et les représentants de M</w:t>
      </w:r>
      <w:r w:rsidRPr="00E15784">
        <w:rPr>
          <w:vertAlign w:val="superscript"/>
        </w:rPr>
        <w:t>me</w:t>
      </w:r>
      <w:r w:rsidRPr="00E174E1">
        <w:t xml:space="preserve"> Chuñil Catricura n</w:t>
      </w:r>
      <w:r w:rsidRPr="00E174E1">
        <w:t>’</w:t>
      </w:r>
      <w:r w:rsidRPr="00E174E1">
        <w:t>ont reçu aucune information sur son sort et le lieu où elle se trouve.</w:t>
      </w:r>
    </w:p>
    <w:p w14:paraId="3F65A240" w14:textId="54CF1CD8" w:rsidR="00C02964" w:rsidRPr="00E174E1" w:rsidRDefault="00C02964" w:rsidP="00C02964">
      <w:pPr>
        <w:pStyle w:val="SingleTxtG"/>
      </w:pPr>
      <w:r w:rsidRPr="00E174E1">
        <w:t>42.</w:t>
      </w:r>
      <w:r w:rsidRPr="00E174E1">
        <w:tab/>
        <w:t>Le Comité a demandé à l</w:t>
      </w:r>
      <w:r w:rsidRPr="00E174E1">
        <w:t>’</w:t>
      </w:r>
      <w:r w:rsidRPr="00E174E1">
        <w:t>État Partie de prendre immédiatement des mesures pour rechercher M</w:t>
      </w:r>
      <w:r w:rsidRPr="00E67019">
        <w:rPr>
          <w:vertAlign w:val="superscript"/>
        </w:rPr>
        <w:t>me</w:t>
      </w:r>
      <w:r w:rsidRPr="00E174E1">
        <w:t xml:space="preserve"> Chuñil Catricura et de veiller à ce que la stratégie adoptée explore toutes les hypothèses d</w:t>
      </w:r>
      <w:r w:rsidRPr="00E174E1">
        <w:t>’</w:t>
      </w:r>
      <w:r w:rsidRPr="00E174E1">
        <w:t>enquête existantes, y compris la possibilité que les événements constituent une disparition forcée en raison de l</w:t>
      </w:r>
      <w:r w:rsidRPr="00E174E1">
        <w:t>’</w:t>
      </w:r>
      <w:r w:rsidRPr="00E174E1">
        <w:t>implication présumée d</w:t>
      </w:r>
      <w:r w:rsidRPr="00E174E1">
        <w:t>’</w:t>
      </w:r>
      <w:r w:rsidRPr="00E174E1">
        <w:t>agents de l</w:t>
      </w:r>
      <w:r w:rsidRPr="00E174E1">
        <w:t>’</w:t>
      </w:r>
      <w:r w:rsidRPr="00E174E1">
        <w:t>État par action, autorisation ou acquiescement. Il a rappelé à l</w:t>
      </w:r>
      <w:r w:rsidRPr="00E174E1">
        <w:t>’</w:t>
      </w:r>
      <w:r w:rsidRPr="00E174E1">
        <w:t>État Partie combien il importait de veiller à ce que cette stratégie garantisse que toutes les allégations seront prises en considération et feront l</w:t>
      </w:r>
      <w:r w:rsidRPr="00E174E1">
        <w:t>’</w:t>
      </w:r>
      <w:r w:rsidRPr="00E174E1">
        <w:t>objet d</w:t>
      </w:r>
      <w:r w:rsidRPr="00E174E1">
        <w:t>’</w:t>
      </w:r>
      <w:r w:rsidRPr="00E174E1">
        <w:t>une enquête, et l</w:t>
      </w:r>
      <w:r w:rsidRPr="00E174E1">
        <w:t>’</w:t>
      </w:r>
      <w:r w:rsidRPr="00E174E1">
        <w:t>importance que revêtaient les informations recueillies dans le cadre de l</w:t>
      </w:r>
      <w:r w:rsidRPr="00E174E1">
        <w:t>’</w:t>
      </w:r>
      <w:r w:rsidRPr="00E174E1">
        <w:t>action en urgence et transmises à l</w:t>
      </w:r>
      <w:r w:rsidRPr="00E174E1">
        <w:t>’</w:t>
      </w:r>
      <w:r w:rsidRPr="00E174E1">
        <w:t>État Partie.</w:t>
      </w:r>
    </w:p>
    <w:p w14:paraId="390E388B" w14:textId="47EB7F14" w:rsidR="00C02964" w:rsidRPr="00E174E1" w:rsidRDefault="00C02964" w:rsidP="00C02964">
      <w:pPr>
        <w:pStyle w:val="SingleTxtG"/>
      </w:pPr>
      <w:r w:rsidRPr="00E174E1">
        <w:t>43.</w:t>
      </w:r>
      <w:r w:rsidRPr="00E174E1">
        <w:tab/>
        <w:t>Compte tenu du fait que M</w:t>
      </w:r>
      <w:r w:rsidRPr="00E67019">
        <w:rPr>
          <w:vertAlign w:val="superscript"/>
        </w:rPr>
        <w:t>me</w:t>
      </w:r>
      <w:r w:rsidRPr="00E174E1">
        <w:t xml:space="preserve"> Chuñil Catricura est membre de la communauté autochtone mapuche, défenseuse des droits de l</w:t>
      </w:r>
      <w:r w:rsidRPr="00E174E1">
        <w:t>’</w:t>
      </w:r>
      <w:r w:rsidRPr="00E174E1">
        <w:t>homme et âgée, le Comité a demandé à l</w:t>
      </w:r>
      <w:r w:rsidRPr="00E174E1">
        <w:t>’</w:t>
      </w:r>
      <w:r w:rsidRPr="00E174E1">
        <w:t>État Partie de veiller à ce que la stratégie de recherche et d</w:t>
      </w:r>
      <w:r w:rsidRPr="00E174E1">
        <w:t>’</w:t>
      </w:r>
      <w:r w:rsidRPr="00E174E1">
        <w:t>enquête repose sur une approche différenciée et soit conduite en prenant en considération les question</w:t>
      </w:r>
      <w:r w:rsidR="00E67019">
        <w:t>s</w:t>
      </w:r>
      <w:r w:rsidRPr="00E174E1">
        <w:t xml:space="preserve"> de genre et d</w:t>
      </w:r>
      <w:r w:rsidRPr="00E174E1">
        <w:t>’</w:t>
      </w:r>
      <w:r w:rsidRPr="00E174E1">
        <w:t>intersectionnalité, et à ce que toutes les étapes de la recherche soient menées dans le plein respect des besoins de l</w:t>
      </w:r>
      <w:r w:rsidRPr="00E174E1">
        <w:t>’</w:t>
      </w:r>
      <w:r w:rsidRPr="00E174E1">
        <w:t>intéressée.</w:t>
      </w:r>
    </w:p>
    <w:p w14:paraId="719BFC11" w14:textId="77777777" w:rsidR="00C02964" w:rsidRPr="00E174E1" w:rsidRDefault="00C02964" w:rsidP="00C02964">
      <w:pPr>
        <w:pStyle w:val="H4G"/>
      </w:pPr>
      <w:r w:rsidRPr="00E174E1">
        <w:tab/>
      </w:r>
      <w:r w:rsidRPr="00E174E1">
        <w:rPr>
          <w:iCs/>
        </w:rPr>
        <w:t>iii.</w:t>
      </w:r>
      <w:r w:rsidRPr="00E174E1">
        <w:tab/>
      </w:r>
      <w:r w:rsidRPr="00E174E1">
        <w:rPr>
          <w:iCs/>
        </w:rPr>
        <w:t>Allégations relatives à la Colombie</w:t>
      </w:r>
    </w:p>
    <w:p w14:paraId="082214A3" w14:textId="6C07C046" w:rsidR="00C02964" w:rsidRPr="00E174E1" w:rsidRDefault="00C02964" w:rsidP="00C02964">
      <w:pPr>
        <w:pStyle w:val="SingleTxtG"/>
      </w:pPr>
      <w:r w:rsidRPr="00E174E1">
        <w:t>44.</w:t>
      </w:r>
      <w:r w:rsidRPr="00E174E1">
        <w:tab/>
        <w:t>Au cours de la période considérée, le Comité a enregistré 10 nouvelles demandes d</w:t>
      </w:r>
      <w:r w:rsidRPr="00E174E1">
        <w:t>’</w:t>
      </w:r>
      <w:r w:rsidRPr="00E174E1">
        <w:t>action en urgence concernant la Colombie : neuf disparitions survenues en Colombie et la disparition d</w:t>
      </w:r>
      <w:r w:rsidRPr="00E174E1">
        <w:t>’</w:t>
      </w:r>
      <w:r w:rsidRPr="00E174E1">
        <w:t>un ressortissant colombien dans un autre pays (cette demande a fait l</w:t>
      </w:r>
      <w:r w:rsidRPr="00E174E1">
        <w:t>’</w:t>
      </w:r>
      <w:r w:rsidRPr="00E174E1">
        <w:t>objet d</w:t>
      </w:r>
      <w:r w:rsidRPr="00E174E1">
        <w:t>’</w:t>
      </w:r>
      <w:r w:rsidRPr="00E174E1">
        <w:t>un enregistrement parallèle car elle concerne également le Mexique).</w:t>
      </w:r>
    </w:p>
    <w:p w14:paraId="1E7E5974" w14:textId="5F07E9E0" w:rsidR="00C02964" w:rsidRPr="00E174E1" w:rsidRDefault="00C02964" w:rsidP="00C02964">
      <w:pPr>
        <w:pStyle w:val="SingleTxtG"/>
      </w:pPr>
      <w:r w:rsidRPr="00E174E1">
        <w:t>45.</w:t>
      </w:r>
      <w:r w:rsidRPr="00E174E1">
        <w:tab/>
        <w:t>Trois des cas susmentionnés concernent les demandes d</w:t>
      </w:r>
      <w:r w:rsidRPr="00E174E1">
        <w:t>’</w:t>
      </w:r>
      <w:r w:rsidRPr="00E174E1">
        <w:t>action en urgence enregistrées au cours de la période précédente au sujet de ressortissants colombiens, équatoriens et vénézuéliens ayant disparu en 2022 et 2023 après avoir quitté San Andrés (Colombie) à bord de navires, dans le but d</w:t>
      </w:r>
      <w:r w:rsidRPr="00E174E1">
        <w:t>’</w:t>
      </w:r>
      <w:r w:rsidRPr="00E174E1">
        <w:t>atteindre les États-Unis d</w:t>
      </w:r>
      <w:r w:rsidRPr="00E174E1">
        <w:t>’</w:t>
      </w:r>
      <w:r w:rsidRPr="00E174E1">
        <w:t xml:space="preserve">Amérique ou le Nicaragua. Les autres cas concernent des événements survenus en 2021, 2022 et 2024 : </w:t>
      </w:r>
      <w:r w:rsidR="00281D0E">
        <w:t>4 </w:t>
      </w:r>
      <w:r w:rsidRPr="00E174E1">
        <w:t xml:space="preserve">dans le département du Valle del Cauca, </w:t>
      </w:r>
      <w:r w:rsidR="00281D0E">
        <w:t>1</w:t>
      </w:r>
      <w:r w:rsidRPr="00E174E1">
        <w:t xml:space="preserve"> dans le département du Cauca et </w:t>
      </w:r>
      <w:r w:rsidR="00281D0E">
        <w:t>1</w:t>
      </w:r>
      <w:r w:rsidRPr="00E174E1">
        <w:t xml:space="preserve"> dans le département de l</w:t>
      </w:r>
      <w:r w:rsidRPr="00E174E1">
        <w:t>’</w:t>
      </w:r>
      <w:r w:rsidRPr="00E174E1">
        <w:t>Arauca.</w:t>
      </w:r>
    </w:p>
    <w:p w14:paraId="703A7F5E" w14:textId="2AE0B637" w:rsidR="00C02964" w:rsidRPr="00E174E1" w:rsidRDefault="00C02964" w:rsidP="00C02964">
      <w:pPr>
        <w:pStyle w:val="SingleTxtG"/>
      </w:pPr>
      <w:r w:rsidRPr="00E174E1">
        <w:t>46.</w:t>
      </w:r>
      <w:r w:rsidRPr="00E174E1">
        <w:tab/>
        <w:t>La première des demandes d</w:t>
      </w:r>
      <w:r w:rsidRPr="00E174E1">
        <w:t>’</w:t>
      </w:r>
      <w:r w:rsidRPr="00E174E1">
        <w:t>action en urgence susmentionnées enregistrées au cours de la période couverte par le présent rapport concerne la disparition de José Daniel García López le 12</w:t>
      </w:r>
      <w:r w:rsidR="00281D0E">
        <w:t> </w:t>
      </w:r>
      <w:r w:rsidRPr="00E174E1">
        <w:t>janvier 2022, dans le département du Valle del Cauca. Ce jour-là, José Daniel García López a quitté son domicile à moto. Il est parti sans effets personnels et sans papiers d</w:t>
      </w:r>
      <w:r w:rsidRPr="00E174E1">
        <w:t>’</w:t>
      </w:r>
      <w:r w:rsidRPr="00E174E1">
        <w:t>identité, après avoir dit à sa mère qu</w:t>
      </w:r>
      <w:r w:rsidRPr="00E174E1">
        <w:t>’</w:t>
      </w:r>
      <w:r w:rsidRPr="00E174E1">
        <w:t>il revenait tout de suite. Il n</w:t>
      </w:r>
      <w:r w:rsidRPr="00E174E1">
        <w:t>’</w:t>
      </w:r>
      <w:r w:rsidRPr="00E174E1">
        <w:t>est pas revenu et, à ce jour, sa famille n</w:t>
      </w:r>
      <w:r w:rsidRPr="00E174E1">
        <w:t>’</w:t>
      </w:r>
      <w:r w:rsidRPr="00E174E1">
        <w:t>a reçu aucune information sur son sort et le lieu où il se trouve.</w:t>
      </w:r>
    </w:p>
    <w:p w14:paraId="0F353D40" w14:textId="5525363C" w:rsidR="00C02964" w:rsidRPr="00E174E1" w:rsidRDefault="00C02964" w:rsidP="00C02964">
      <w:pPr>
        <w:pStyle w:val="SingleTxtG"/>
      </w:pPr>
      <w:r w:rsidRPr="00E174E1">
        <w:t>47.</w:t>
      </w:r>
      <w:r w:rsidRPr="00E174E1">
        <w:tab/>
        <w:t>La deuxième demande d</w:t>
      </w:r>
      <w:r w:rsidRPr="00E174E1">
        <w:t>’</w:t>
      </w:r>
      <w:r w:rsidRPr="00E174E1">
        <w:t>action en urgence concerne la disparition de Yanis Sierra Flórez. Le 18</w:t>
      </w:r>
      <w:r w:rsidR="00822B5E">
        <w:t> </w:t>
      </w:r>
      <w:r w:rsidRPr="00E174E1">
        <w:t>décembre 2022, elle rentrait chez elle après avoir travaillé à Cartago (Valle del Cauca). À 20 h 07, elle a appelé sa mère pour lui demander si elle viendrait l</w:t>
      </w:r>
      <w:r w:rsidRPr="00E174E1">
        <w:t>’</w:t>
      </w:r>
      <w:r w:rsidRPr="00E174E1">
        <w:t>attendre au pont Puente la Máquina, comme elle le faisait habituellement. Sa mère a répondu qu</w:t>
      </w:r>
      <w:r w:rsidRPr="00E174E1">
        <w:t>’</w:t>
      </w:r>
      <w:r w:rsidRPr="00E174E1">
        <w:t>elle ne pouvait pas parce qu</w:t>
      </w:r>
      <w:r w:rsidRPr="00E174E1">
        <w:t>’</w:t>
      </w:r>
      <w:r w:rsidRPr="00E174E1">
        <w:t>elle était malade, et les deux femmes ont donc convenu de se retrouver chez elles. À 20 h 30, M</w:t>
      </w:r>
      <w:r w:rsidRPr="00822B5E">
        <w:rPr>
          <w:vertAlign w:val="superscript"/>
        </w:rPr>
        <w:t>me</w:t>
      </w:r>
      <w:r w:rsidRPr="00E174E1">
        <w:t xml:space="preserve"> Sierra Flórez a envoyé un message à sa mère pour lui dire que deux garçons avaient été enlevés. Inquiète, sa mère l</w:t>
      </w:r>
      <w:r w:rsidRPr="00E174E1">
        <w:t>’</w:t>
      </w:r>
      <w:r w:rsidRPr="00E174E1">
        <w:t>a appelée à plusieurs reprises, mais ses appels sont restés sans réponse. Depuis lors, les proches de M</w:t>
      </w:r>
      <w:r w:rsidRPr="00822B5E">
        <w:rPr>
          <w:vertAlign w:val="superscript"/>
        </w:rPr>
        <w:t>me</w:t>
      </w:r>
      <w:r w:rsidRPr="00E174E1">
        <w:t xml:space="preserve"> Sierra Flórez n</w:t>
      </w:r>
      <w:r w:rsidRPr="00E174E1">
        <w:t>’</w:t>
      </w:r>
      <w:r w:rsidRPr="00E174E1">
        <w:t>ont reçu aucune information sur son sort et le lieu où elle se trouve.</w:t>
      </w:r>
    </w:p>
    <w:p w14:paraId="087B7CB9" w14:textId="4FD12055" w:rsidR="00C02964" w:rsidRPr="00E174E1" w:rsidRDefault="00C02964" w:rsidP="00C02964">
      <w:pPr>
        <w:pStyle w:val="SingleTxtG"/>
      </w:pPr>
      <w:r w:rsidRPr="00E174E1">
        <w:t>48.</w:t>
      </w:r>
      <w:r w:rsidRPr="00E174E1">
        <w:tab/>
        <w:t>Le troisième cas concerne la disparition de Jhilbert Camilo Gómez Parra. Le 19</w:t>
      </w:r>
      <w:r w:rsidR="00822B5E">
        <w:t> </w:t>
      </w:r>
      <w:r w:rsidRPr="00E174E1">
        <w:t xml:space="preserve">mai 2024, à 15 h 45, il a quitté son domicile à moto pour livrer un colis à sa tante. À 16 h 30, il a été vu en train de parler au téléphone près du complexe sportif de San Pablo. Des témoins </w:t>
      </w:r>
      <w:r w:rsidRPr="00E174E1">
        <w:lastRenderedPageBreak/>
        <w:t>ont rapporté qu</w:t>
      </w:r>
      <w:r w:rsidRPr="00E174E1">
        <w:t>’</w:t>
      </w:r>
      <w:r w:rsidRPr="00E174E1">
        <w:t>à 21 h 30, deux hommes étaient arrivés à moto au complexe sportif. L</w:t>
      </w:r>
      <w:r w:rsidRPr="00E174E1">
        <w:t>’</w:t>
      </w:r>
      <w:r w:rsidRPr="00E174E1">
        <w:t>un d</w:t>
      </w:r>
      <w:r w:rsidRPr="00E174E1">
        <w:t>’</w:t>
      </w:r>
      <w:r w:rsidRPr="00E174E1">
        <w:t>eux a forcé M. Gómez Parra à monter sur la moto qu</w:t>
      </w:r>
      <w:r w:rsidRPr="00E174E1">
        <w:t>’</w:t>
      </w:r>
      <w:r w:rsidRPr="00E174E1">
        <w:t>il venait de lui dérober et l</w:t>
      </w:r>
      <w:r w:rsidRPr="00E174E1">
        <w:t>’</w:t>
      </w:r>
      <w:r w:rsidRPr="00E174E1">
        <w:t>a conduit vers une destination inconnue. Depuis lors, les proches de M. Gómez Parra n</w:t>
      </w:r>
      <w:r w:rsidRPr="00E174E1">
        <w:t>’</w:t>
      </w:r>
      <w:r w:rsidRPr="00E174E1">
        <w:t>ont reçu aucune information sur son sort et le lieu où il se trouve.</w:t>
      </w:r>
    </w:p>
    <w:p w14:paraId="046C68BA" w14:textId="2E425143" w:rsidR="00C02964" w:rsidRPr="00E174E1" w:rsidRDefault="00C02964" w:rsidP="00C02964">
      <w:pPr>
        <w:pStyle w:val="SingleTxtG"/>
      </w:pPr>
      <w:r w:rsidRPr="00E174E1">
        <w:t>49.</w:t>
      </w:r>
      <w:r w:rsidRPr="00E174E1">
        <w:tab/>
        <w:t>Le quatrième cas concerne la disparition de Daniel Esteban Gazo Isaza, le 25</w:t>
      </w:r>
      <w:r w:rsidR="00822B5E">
        <w:t> </w:t>
      </w:r>
      <w:r w:rsidRPr="00E174E1">
        <w:t>septembre 2021. Ce jour-là, à 19 h 30, M. Gazo Isaza se trouvait à la gare de transports publics de Puerto Caldas (Risaralda), avec deux amis. Ils se rendaient à une fête à Cartago (Valle del Cauca). Avant de partir, M. Gazo Isaza a envoyé une photo à sa mère pour lui faire savoir qu</w:t>
      </w:r>
      <w:r w:rsidRPr="00E174E1">
        <w:t>’</w:t>
      </w:r>
      <w:r w:rsidRPr="00E174E1">
        <w:t>il était avec ses deux amis. Peu après, des caméras de sécurité ont enregistré une vidéo le montrant à bord d</w:t>
      </w:r>
      <w:r w:rsidRPr="00E174E1">
        <w:t>’</w:t>
      </w:r>
      <w:r w:rsidRPr="00E174E1">
        <w:t xml:space="preserve">un véhicule avec deux hommes, circulant dans les rues de Cartago. Les heures passant et M. Gazo Isaza ne revenant pas, ses proches ont tenté de le contacter par téléphone, mais leurs appels sont </w:t>
      </w:r>
      <w:r w:rsidRPr="00292516">
        <w:t>restés sans réponse. Depuis lors, ils n</w:t>
      </w:r>
      <w:r w:rsidRPr="00292516">
        <w:t>’</w:t>
      </w:r>
      <w:r w:rsidRPr="00292516">
        <w:t>ont reçu aucune information sur son sort et le lieu où il se trouve.</w:t>
      </w:r>
    </w:p>
    <w:p w14:paraId="4DFA5ECB" w14:textId="7478D25E" w:rsidR="00C02964" w:rsidRPr="00E174E1" w:rsidRDefault="00C02964" w:rsidP="00C02964">
      <w:pPr>
        <w:pStyle w:val="SingleTxtG"/>
      </w:pPr>
      <w:r w:rsidRPr="00E174E1">
        <w:t>50.</w:t>
      </w:r>
      <w:r w:rsidRPr="00E174E1">
        <w:tab/>
        <w:t>Au cours de la période considérée, le Comité a enregistré un cas de disparition dans le département de Cauca. Le 18</w:t>
      </w:r>
      <w:r w:rsidR="00EE21F0">
        <w:t> </w:t>
      </w:r>
      <w:r w:rsidRPr="00E174E1">
        <w:t>mars 2024, à 6 heures, Bayron Mauricio Ramos Díaz a quitté son domicile pour aller travailler. Il a récupéré du matériel de construction qui devait être transporté vers le secteur de La Balsa à Buenos Aires (Cauca). Ce matin-là, il a contacté sa compagne et sa mère pour leur dire qu</w:t>
      </w:r>
      <w:r w:rsidRPr="00E174E1">
        <w:t>’</w:t>
      </w:r>
      <w:r w:rsidRPr="00E174E1">
        <w:t>il se rendait au travail. La communication avec ses proches a été maintenue jusqu</w:t>
      </w:r>
      <w:r w:rsidRPr="00E174E1">
        <w:t>’</w:t>
      </w:r>
      <w:r w:rsidRPr="00E174E1">
        <w:t>à 12 h 16, heure à laquelle il a cessé de répondre au téléphone. Cette nuit-là, les employeurs de M. Ramos Díaz ont contacté ses proches pour les informer qu</w:t>
      </w:r>
      <w:r w:rsidRPr="00E174E1">
        <w:t>’</w:t>
      </w:r>
      <w:r w:rsidRPr="00E174E1">
        <w:t>il n</w:t>
      </w:r>
      <w:r w:rsidRPr="00E174E1">
        <w:t>’</w:t>
      </w:r>
      <w:r w:rsidRPr="00E174E1">
        <w:t>était pas rentré. Depuis lors, les proches de M. Ramos Díaz n</w:t>
      </w:r>
      <w:r w:rsidRPr="00E174E1">
        <w:t>’</w:t>
      </w:r>
      <w:r w:rsidRPr="00E174E1">
        <w:t>ont reçu aucune information sur son sort et le lieu où il se trouve.</w:t>
      </w:r>
    </w:p>
    <w:p w14:paraId="19136691" w14:textId="5A2B49B9" w:rsidR="00C02964" w:rsidRPr="00E174E1" w:rsidRDefault="00C02964" w:rsidP="00C02964">
      <w:pPr>
        <w:pStyle w:val="SingleTxtG"/>
      </w:pPr>
      <w:r w:rsidRPr="00E174E1">
        <w:t>51.</w:t>
      </w:r>
      <w:r w:rsidRPr="00E174E1">
        <w:tab/>
        <w:t>Le cas de disparition dans le département de l</w:t>
      </w:r>
      <w:r w:rsidRPr="00E174E1">
        <w:t>’</w:t>
      </w:r>
      <w:r w:rsidRPr="00E174E1">
        <w:t>Arauca concerne un homme qui avait déménagé avec sa famille dans une autre région. La famille avait informé la mère de cet homme qu</w:t>
      </w:r>
      <w:r w:rsidRPr="00E174E1">
        <w:t>’</w:t>
      </w:r>
      <w:r w:rsidRPr="00E174E1">
        <w:t>ils étaient tous arrivés sains et saufs et qu</w:t>
      </w:r>
      <w:r w:rsidRPr="00E174E1">
        <w:t>’</w:t>
      </w:r>
      <w:r w:rsidRPr="00E174E1">
        <w:t>il avait trouvé du travail. Depuis lors, on ne dispose d</w:t>
      </w:r>
      <w:r w:rsidRPr="00E174E1">
        <w:t>’</w:t>
      </w:r>
      <w:r w:rsidRPr="00E174E1">
        <w:t>aucune information sur le sort de l</w:t>
      </w:r>
      <w:r w:rsidRPr="00E174E1">
        <w:t>’</w:t>
      </w:r>
      <w:r w:rsidRPr="00E174E1">
        <w:t>intéressé et sur le lieu où il se trouve.</w:t>
      </w:r>
    </w:p>
    <w:p w14:paraId="185293D5" w14:textId="716C5D9C" w:rsidR="00C02964" w:rsidRPr="00E174E1" w:rsidRDefault="00C02964" w:rsidP="00C02964">
      <w:pPr>
        <w:pStyle w:val="SingleTxtG"/>
      </w:pPr>
      <w:r w:rsidRPr="00E174E1">
        <w:t>52.</w:t>
      </w:r>
      <w:r w:rsidRPr="00E174E1">
        <w:tab/>
        <w:t>Dans tous les cas susmentionnés, le Comité a notamment reçu des informations portant sur le contrôle territorial exercé par des groupes armés non étatiques et par la criminalité organisée sur la zone dans laquelle la personne concerné a disparu, et des allégations de collusion avec des agents de l</w:t>
      </w:r>
      <w:r w:rsidRPr="00E174E1">
        <w:t>’</w:t>
      </w:r>
      <w:r w:rsidRPr="00E174E1">
        <w:t>État, y compris en ce qui concerne des cas de disparition. Les informations disponibles font également ressortir des défaillances dans l</w:t>
      </w:r>
      <w:r w:rsidRPr="00E174E1">
        <w:t>’</w:t>
      </w:r>
      <w:r w:rsidRPr="00E174E1">
        <w:t>élaboration des procédures de recherche et d</w:t>
      </w:r>
      <w:r w:rsidRPr="00E174E1">
        <w:t>’</w:t>
      </w:r>
      <w:r w:rsidRPr="00E174E1">
        <w:t>enquête.</w:t>
      </w:r>
    </w:p>
    <w:p w14:paraId="32FE0CF9" w14:textId="77777777" w:rsidR="00C02964" w:rsidRPr="00E174E1" w:rsidRDefault="00C02964" w:rsidP="00C02964">
      <w:pPr>
        <w:pStyle w:val="H4G"/>
      </w:pPr>
      <w:r w:rsidRPr="00E174E1">
        <w:tab/>
      </w:r>
      <w:r w:rsidRPr="00E174E1">
        <w:rPr>
          <w:iCs/>
        </w:rPr>
        <w:t>iv.</w:t>
      </w:r>
      <w:r w:rsidRPr="00E174E1">
        <w:tab/>
      </w:r>
      <w:r w:rsidRPr="00E174E1">
        <w:rPr>
          <w:iCs/>
        </w:rPr>
        <w:t>Allégations relatives à la Colombie et au Costa Rica</w:t>
      </w:r>
    </w:p>
    <w:p w14:paraId="574487F2" w14:textId="4F074C42" w:rsidR="00C02964" w:rsidRPr="00E174E1" w:rsidRDefault="00C02964" w:rsidP="00C02964">
      <w:pPr>
        <w:pStyle w:val="SingleTxtG"/>
      </w:pPr>
      <w:r w:rsidRPr="00E174E1">
        <w:t>53.</w:t>
      </w:r>
      <w:r w:rsidRPr="00E174E1">
        <w:tab/>
        <w:t>Le Comité a enregistré trois nouvelles demandes d</w:t>
      </w:r>
      <w:r w:rsidRPr="00E174E1">
        <w:t>’</w:t>
      </w:r>
      <w:r w:rsidRPr="00E174E1">
        <w:t>action en urgence liées à la disparition de migrants après leur départ de San Andrés en 2022. Les informations reçues portaient sur des allégations similaires à celles soumises précédemment, en particulier des allégations de lien direct entre divers militaires colombiens et le réseau de contrebandiers présumés impliqués dans les disparitions, et ont donné lieu à un enregistrement parallèle concernant le Costa Rica après que des éléments de preuve pertinents ont été trouvés sur le territoire de cet État Partie.</w:t>
      </w:r>
    </w:p>
    <w:p w14:paraId="7B20206F" w14:textId="49B81580" w:rsidR="00C02964" w:rsidRPr="00E174E1" w:rsidRDefault="00C02964" w:rsidP="00C02964">
      <w:pPr>
        <w:pStyle w:val="SingleTxtG"/>
      </w:pPr>
      <w:r w:rsidRPr="00E174E1">
        <w:t>54.</w:t>
      </w:r>
      <w:r w:rsidRPr="00E174E1">
        <w:tab/>
        <w:t>Le Comité a combiné le suivi des actions en urgence précédemment enregistrées avec l</w:t>
      </w:r>
      <w:r w:rsidRPr="00E174E1">
        <w:t>’</w:t>
      </w:r>
      <w:r w:rsidRPr="00E174E1">
        <w:t>enregistrement des nouvelles demandes. Il a souligné l</w:t>
      </w:r>
      <w:r w:rsidRPr="00E174E1">
        <w:t>’</w:t>
      </w:r>
      <w:r w:rsidRPr="00E174E1">
        <w:t>obligation qui incombait aux États de promouvoir la mise en place de tous les mécanismes possibles d</w:t>
      </w:r>
      <w:r w:rsidRPr="00E174E1">
        <w:t>’</w:t>
      </w:r>
      <w:r w:rsidRPr="00E174E1">
        <w:t>entraide judiciaire, pour que les autorités chargées des recherches et des enquêtes aient davantage de possibilités de faire la lumière sur le sort réservé aux personnes disparues et de déterminer le lieu où elles se trouvent. En outre, le Comité a invité les États Parties concernés à examiner la possibilité de développer des mécanismes d</w:t>
      </w:r>
      <w:r w:rsidRPr="00E174E1">
        <w:t>’</w:t>
      </w:r>
      <w:r w:rsidRPr="00E174E1">
        <w:t>entraide judiciaire avec les États dont les personnes disparues ont la nationalité, à savoir le Nicaragua et la République bolivarienne du Venezuela, même s</w:t>
      </w:r>
      <w:r w:rsidRPr="00E174E1">
        <w:t>’</w:t>
      </w:r>
      <w:r w:rsidRPr="00E174E1">
        <w:t xml:space="preserve">ils ne sont pas </w:t>
      </w:r>
      <w:proofErr w:type="gramStart"/>
      <w:r w:rsidRPr="00E174E1">
        <w:t>parties</w:t>
      </w:r>
      <w:proofErr w:type="gramEnd"/>
      <w:r w:rsidRPr="00E174E1">
        <w:t xml:space="preserve"> à la Convention.</w:t>
      </w:r>
    </w:p>
    <w:p w14:paraId="1A893425" w14:textId="1221E20C" w:rsidR="00C02964" w:rsidRPr="00E174E1" w:rsidRDefault="00C02964" w:rsidP="00C02964">
      <w:pPr>
        <w:pStyle w:val="SingleTxtG"/>
      </w:pPr>
      <w:r w:rsidRPr="00E174E1">
        <w:t>55.</w:t>
      </w:r>
      <w:r w:rsidRPr="00E174E1">
        <w:tab/>
        <w:t>Des notes d</w:t>
      </w:r>
      <w:r w:rsidRPr="00E174E1">
        <w:t>’</w:t>
      </w:r>
      <w:r w:rsidRPr="00E174E1">
        <w:t>enregistrement et de suivi ont été établies pour chacun des États concernés ; les mêmes informations y sont consignées, assorties de recommandations particulières tenant compte des obligations de chaque pays au regard de la Convention.</w:t>
      </w:r>
    </w:p>
    <w:p w14:paraId="1CA21F9F" w14:textId="2F60E302" w:rsidR="00C02964" w:rsidRPr="00E174E1" w:rsidRDefault="00C02964" w:rsidP="00C02964">
      <w:pPr>
        <w:pStyle w:val="H4G"/>
      </w:pPr>
      <w:r w:rsidRPr="00E174E1">
        <w:rPr>
          <w:iCs/>
        </w:rPr>
        <w:lastRenderedPageBreak/>
        <w:tab/>
        <w:t>v.</w:t>
      </w:r>
      <w:r w:rsidRPr="00E174E1">
        <w:tab/>
      </w:r>
      <w:r w:rsidRPr="00E174E1">
        <w:rPr>
          <w:iCs/>
        </w:rPr>
        <w:t>Allégations relatives à Cuba</w:t>
      </w:r>
    </w:p>
    <w:p w14:paraId="12A3E8BD" w14:textId="59FA784A" w:rsidR="00C02964" w:rsidRPr="00E174E1" w:rsidRDefault="00C02964" w:rsidP="00C02964">
      <w:pPr>
        <w:pStyle w:val="SingleTxtG"/>
      </w:pPr>
      <w:r w:rsidRPr="00E174E1">
        <w:t>56.</w:t>
      </w:r>
      <w:r w:rsidRPr="00E174E1">
        <w:tab/>
        <w:t>Berta Soler Fernández est une défenseuse des droits de l</w:t>
      </w:r>
      <w:r w:rsidRPr="00E174E1">
        <w:t>’</w:t>
      </w:r>
      <w:r w:rsidRPr="00E174E1">
        <w:t>homme et une représentante des Dames en blanc. Selon les informations reçues par le Comité, le 22</w:t>
      </w:r>
      <w:r w:rsidR="00045AD0">
        <w:t> </w:t>
      </w:r>
      <w:r w:rsidRPr="00E174E1">
        <w:t>septembre 2024, à 12 h 40, elle a été arrêtée par des agents de la Direction de la sûreté de l</w:t>
      </w:r>
      <w:r w:rsidRPr="00E174E1">
        <w:t>’</w:t>
      </w:r>
      <w:r w:rsidRPr="00E174E1">
        <w:t>État. Selon les mêmes informations, des représentants du commissariat d</w:t>
      </w:r>
      <w:r w:rsidRPr="00E174E1">
        <w:t>’</w:t>
      </w:r>
      <w:r w:rsidRPr="00E174E1">
        <w:t>Aguilera ont informé ses proches qu</w:t>
      </w:r>
      <w:r w:rsidRPr="00E174E1">
        <w:t>’</w:t>
      </w:r>
      <w:r w:rsidRPr="00E174E1">
        <w:t>elle ne se trouvait pas au commissariat. Par la suite, le centre d</w:t>
      </w:r>
      <w:r w:rsidRPr="00E174E1">
        <w:t>’</w:t>
      </w:r>
      <w:r w:rsidRPr="00E174E1">
        <w:t>appel de la police a indiqué aux proches que la police n</w:t>
      </w:r>
      <w:r w:rsidRPr="00E174E1">
        <w:t>’</w:t>
      </w:r>
      <w:r w:rsidRPr="00E174E1">
        <w:t>avait aucune trace de l</w:t>
      </w:r>
      <w:r w:rsidRPr="00E174E1">
        <w:t>’</w:t>
      </w:r>
      <w:r w:rsidRPr="00E174E1">
        <w:t>arrestation de M</w:t>
      </w:r>
      <w:r w:rsidRPr="00045AD0">
        <w:rPr>
          <w:vertAlign w:val="superscript"/>
        </w:rPr>
        <w:t>me</w:t>
      </w:r>
      <w:r w:rsidRPr="00E174E1">
        <w:t xml:space="preserve"> Soler Fernández.</w:t>
      </w:r>
    </w:p>
    <w:p w14:paraId="35244333" w14:textId="78E595FB" w:rsidR="00C02964" w:rsidRPr="00E174E1" w:rsidRDefault="00C02964" w:rsidP="00C02964">
      <w:pPr>
        <w:pStyle w:val="SingleTxtG"/>
      </w:pPr>
      <w:r w:rsidRPr="00E174E1">
        <w:t>57.</w:t>
      </w:r>
      <w:r w:rsidRPr="00E174E1">
        <w:tab/>
        <w:t>Le Comité a demandé à l</w:t>
      </w:r>
      <w:r w:rsidRPr="00E174E1">
        <w:t>’</w:t>
      </w:r>
      <w:r w:rsidRPr="00E174E1">
        <w:t>État Partie : d</w:t>
      </w:r>
      <w:r w:rsidRPr="00E174E1">
        <w:t>’</w:t>
      </w:r>
      <w:r w:rsidRPr="00E174E1">
        <w:t>indiquer le lieu de détention où se trouvait M</w:t>
      </w:r>
      <w:r w:rsidRPr="00045AD0">
        <w:rPr>
          <w:vertAlign w:val="superscript"/>
        </w:rPr>
        <w:t>me</w:t>
      </w:r>
      <w:r w:rsidRPr="00E174E1">
        <w:t xml:space="preserve"> Soler Fernández et d</w:t>
      </w:r>
      <w:r w:rsidRPr="00E174E1">
        <w:t>’</w:t>
      </w:r>
      <w:r w:rsidRPr="00E174E1">
        <w:t>informer immédiatement sa famille de l</w:t>
      </w:r>
      <w:r w:rsidRPr="00E174E1">
        <w:t>’</w:t>
      </w:r>
      <w:r w:rsidRPr="00E174E1">
        <w:t>endroit où elle se trouvait ; de préciser les poursuites pénales et les procédures engagées contre elle, ainsi que leur issue ; d</w:t>
      </w:r>
      <w:r w:rsidRPr="00E174E1">
        <w:t>’</w:t>
      </w:r>
      <w:r w:rsidRPr="00E174E1">
        <w:t>informer le Comité du statut juridique de l</w:t>
      </w:r>
      <w:r w:rsidRPr="00E174E1">
        <w:t>’</w:t>
      </w:r>
      <w:r w:rsidRPr="00E174E1">
        <w:t>intéressée. En outre, le Comité a demandé à l</w:t>
      </w:r>
      <w:r w:rsidRPr="00E174E1">
        <w:t>’</w:t>
      </w:r>
      <w:r w:rsidRPr="00E174E1">
        <w:t>État Partie, si M</w:t>
      </w:r>
      <w:r w:rsidRPr="00045AD0">
        <w:rPr>
          <w:vertAlign w:val="superscript"/>
        </w:rPr>
        <w:t>me</w:t>
      </w:r>
      <w:r w:rsidRPr="00E174E1">
        <w:t xml:space="preserve"> Soler Fernández était détenue sans qu</w:t>
      </w:r>
      <w:r w:rsidRPr="00E174E1">
        <w:t>’</w:t>
      </w:r>
      <w:r w:rsidRPr="00E174E1">
        <w:t>aucune infraction pénale particulière n</w:t>
      </w:r>
      <w:r w:rsidRPr="00E174E1">
        <w:t>’</w:t>
      </w:r>
      <w:r w:rsidRPr="00E174E1">
        <w:t>ait été retenue contre elle, de réexaminer immédiatement son cas et de la placer sous la protection de la loi. Il a également demandé à l</w:t>
      </w:r>
      <w:r w:rsidRPr="00E174E1">
        <w:t>’</w:t>
      </w:r>
      <w:r w:rsidRPr="00E174E1">
        <w:t>État Partie de permettre à l</w:t>
      </w:r>
      <w:r w:rsidRPr="00E174E1">
        <w:t>’</w:t>
      </w:r>
      <w:r w:rsidRPr="00E174E1">
        <w:t>intéressée de communiquer avec ses proches, son conseil ou toute autre personne de son choix et de recevoir leur visite, conformément à l</w:t>
      </w:r>
      <w:r w:rsidRPr="00E174E1">
        <w:t>’</w:t>
      </w:r>
      <w:r w:rsidRPr="00E174E1">
        <w:t>article 17 (par. 2 d)) de la Convention.</w:t>
      </w:r>
    </w:p>
    <w:p w14:paraId="4B32B945" w14:textId="40E58FE3" w:rsidR="00C02964" w:rsidRPr="00E174E1" w:rsidRDefault="00C02964" w:rsidP="00C02964">
      <w:pPr>
        <w:pStyle w:val="SingleTxtG"/>
      </w:pPr>
      <w:r w:rsidRPr="00E174E1">
        <w:t>58.</w:t>
      </w:r>
      <w:r w:rsidRPr="00E174E1">
        <w:tab/>
        <w:t>Comme suite à l</w:t>
      </w:r>
      <w:r w:rsidRPr="00E174E1">
        <w:t>’</w:t>
      </w:r>
      <w:r w:rsidRPr="00E174E1">
        <w:t>enregistrement de la demande d</w:t>
      </w:r>
      <w:r w:rsidRPr="00E174E1">
        <w:t>’</w:t>
      </w:r>
      <w:r w:rsidRPr="00E174E1">
        <w:t>action en urgence, le Comité a été informé que M</w:t>
      </w:r>
      <w:r w:rsidRPr="00010D6A">
        <w:rPr>
          <w:vertAlign w:val="superscript"/>
        </w:rPr>
        <w:t>me</w:t>
      </w:r>
      <w:r w:rsidRPr="00E174E1">
        <w:t xml:space="preserve"> Soler Fernández avait été libérée. Au cours de la procédure de clôture de l</w:t>
      </w:r>
      <w:r w:rsidRPr="00E174E1">
        <w:t>’</w:t>
      </w:r>
      <w:r w:rsidRPr="00E174E1">
        <w:t>action en urgence, le Comité a été informé que M</w:t>
      </w:r>
      <w:r w:rsidRPr="00045AD0">
        <w:rPr>
          <w:vertAlign w:val="superscript"/>
        </w:rPr>
        <w:t>me</w:t>
      </w:r>
      <w:r w:rsidRPr="00E174E1">
        <w:t xml:space="preserve"> Soler Fernández avait de nouveau été arrêtée par des agents de l</w:t>
      </w:r>
      <w:r w:rsidRPr="00E174E1">
        <w:t>’</w:t>
      </w:r>
      <w:r w:rsidRPr="00E174E1">
        <w:t>État, le 10</w:t>
      </w:r>
      <w:r w:rsidR="00F0619A">
        <w:t> </w:t>
      </w:r>
      <w:r w:rsidRPr="00E174E1">
        <w:t>novembre 2024, et qu</w:t>
      </w:r>
      <w:r w:rsidRPr="00E174E1">
        <w:t>’</w:t>
      </w:r>
      <w:r w:rsidRPr="00E174E1">
        <w:t>elle avait été détenue au secret pendant au moins soixante-dix-sept heures. Par la suite, le Comité a été informé que M</w:t>
      </w:r>
      <w:r w:rsidRPr="00F0619A">
        <w:rPr>
          <w:vertAlign w:val="superscript"/>
        </w:rPr>
        <w:t>me</w:t>
      </w:r>
      <w:r w:rsidR="00F0619A">
        <w:t> </w:t>
      </w:r>
      <w:r w:rsidRPr="00E174E1">
        <w:t>Soler Fernández avait de nouveau été arrêtée par des agents de l</w:t>
      </w:r>
      <w:r w:rsidRPr="00E174E1">
        <w:t>’</w:t>
      </w:r>
      <w:r w:rsidRPr="00E174E1">
        <w:t>État, le 1</w:t>
      </w:r>
      <w:r w:rsidRPr="00F0619A">
        <w:rPr>
          <w:vertAlign w:val="superscript"/>
        </w:rPr>
        <w:t>er</w:t>
      </w:r>
      <w:r w:rsidRPr="00E174E1">
        <w:t xml:space="preserve"> décembre 2024, et détenue au secret pendant au moins soixante-neuf heures. Elle aurait été détenue au secret pendant des périodes allant de douze à vingt-quatre heures, plus de 30 fois en 2024, et plus de 100 fois au cours des trois années précédentes, dans des conditions qui constitueraient les éléments de l</w:t>
      </w:r>
      <w:r w:rsidRPr="00E174E1">
        <w:t>’</w:t>
      </w:r>
      <w:r w:rsidRPr="00E174E1">
        <w:t>infraction de disparition forcée telle que définie à l</w:t>
      </w:r>
      <w:r w:rsidRPr="00E174E1">
        <w:t>’</w:t>
      </w:r>
      <w:r w:rsidRPr="00E174E1">
        <w:t>article 2 de la Convention. Renvoyant à la déclaration commune sur les « disparitions forcées de courte durée » qu</w:t>
      </w:r>
      <w:r w:rsidRPr="00E174E1">
        <w:t>’</w:t>
      </w:r>
      <w:r w:rsidRPr="00E174E1">
        <w:t>il a publiée avec le Groupe de travail sur les disparitions forcées ou involontaires</w:t>
      </w:r>
      <w:r w:rsidRPr="00E174E1">
        <w:rPr>
          <w:rStyle w:val="Appelnotedebasdep"/>
        </w:rPr>
        <w:footnoteReference w:id="9"/>
      </w:r>
      <w:r w:rsidRPr="00E174E1">
        <w:t>, le Comité a rappelé qu</w:t>
      </w:r>
      <w:r w:rsidRPr="00E174E1">
        <w:t>’</w:t>
      </w:r>
      <w:r w:rsidRPr="00E174E1">
        <w:t>une privation de liberté suivie du déni de la reconnaissance de la privation de liberté ou de la dissimulation du sort réservé à la personne disparue ou du lieu où elle se trouve, la soustrayant à la protection de la loi, peut constituer une disparition forcée, quelle que soit la durée de la privation de liberté ou de la dissimulation. L</w:t>
      </w:r>
      <w:r w:rsidRPr="00E174E1">
        <w:t>’</w:t>
      </w:r>
      <w:r w:rsidRPr="00E174E1">
        <w:t>action en urgence reste ouverte ; le Comité attend une réponse de l</w:t>
      </w:r>
      <w:r w:rsidRPr="00E174E1">
        <w:t>’</w:t>
      </w:r>
      <w:r w:rsidRPr="00E174E1">
        <w:t>État Partie à sa note de suivi.</w:t>
      </w:r>
    </w:p>
    <w:p w14:paraId="73FA5951" w14:textId="41CDDAD2" w:rsidR="00C02964" w:rsidRPr="00E174E1" w:rsidRDefault="00C02964" w:rsidP="00C02964">
      <w:pPr>
        <w:pStyle w:val="H4G"/>
      </w:pPr>
      <w:r w:rsidRPr="00E174E1">
        <w:tab/>
      </w:r>
      <w:r w:rsidRPr="00E174E1">
        <w:rPr>
          <w:iCs/>
        </w:rPr>
        <w:t>vi.</w:t>
      </w:r>
      <w:r w:rsidRPr="00E174E1">
        <w:tab/>
      </w:r>
      <w:r w:rsidRPr="00E174E1">
        <w:rPr>
          <w:iCs/>
        </w:rPr>
        <w:t>Allégations relatives au Niger</w:t>
      </w:r>
    </w:p>
    <w:p w14:paraId="66415CAE" w14:textId="11507E96" w:rsidR="00C02964" w:rsidRPr="00E174E1" w:rsidRDefault="00C02964" w:rsidP="00C02964">
      <w:pPr>
        <w:pStyle w:val="SingleTxtG"/>
      </w:pPr>
      <w:r w:rsidRPr="00E174E1">
        <w:t>59.</w:t>
      </w:r>
      <w:r w:rsidRPr="00E174E1">
        <w:tab/>
        <w:t>Le Comité a enregistré un cas concernant la disparition d</w:t>
      </w:r>
      <w:r w:rsidRPr="00E174E1">
        <w:t>’</w:t>
      </w:r>
      <w:r w:rsidRPr="00E174E1">
        <w:t>une personne à son arrivée présumée dans les locaux de la police judiciaire.</w:t>
      </w:r>
    </w:p>
    <w:p w14:paraId="748D5A8C" w14:textId="4E50823F" w:rsidR="00C02964" w:rsidRPr="00E174E1" w:rsidRDefault="00C02964" w:rsidP="00C02964">
      <w:pPr>
        <w:pStyle w:val="H4G"/>
      </w:pPr>
      <w:r w:rsidRPr="00E174E1">
        <w:tab/>
      </w:r>
      <w:r w:rsidRPr="00E174E1">
        <w:rPr>
          <w:iCs/>
        </w:rPr>
        <w:t>vii.</w:t>
      </w:r>
      <w:r w:rsidRPr="00E174E1">
        <w:tab/>
      </w:r>
      <w:r w:rsidRPr="00E174E1">
        <w:rPr>
          <w:iCs/>
        </w:rPr>
        <w:t>Allégations relatives à l</w:t>
      </w:r>
      <w:r w:rsidRPr="00E174E1">
        <w:rPr>
          <w:iCs/>
        </w:rPr>
        <w:t>’</w:t>
      </w:r>
      <w:r w:rsidRPr="00E174E1">
        <w:rPr>
          <w:iCs/>
        </w:rPr>
        <w:t>Équateur</w:t>
      </w:r>
    </w:p>
    <w:p w14:paraId="6DD796CE" w14:textId="03928B52" w:rsidR="00C02964" w:rsidRPr="00E174E1" w:rsidRDefault="00C02964" w:rsidP="00C02964">
      <w:pPr>
        <w:pStyle w:val="SingleTxtG"/>
      </w:pPr>
      <w:r w:rsidRPr="00E174E1">
        <w:t>60.</w:t>
      </w:r>
      <w:r w:rsidRPr="00E174E1">
        <w:tab/>
        <w:t>Au cours de la période considérée, le Comité a enregistré 22 nouvelles demandes d</w:t>
      </w:r>
      <w:r w:rsidRPr="00E174E1">
        <w:t>’</w:t>
      </w:r>
      <w:r w:rsidRPr="00E174E1">
        <w:t>action en urgence relatives à des événements survenus en Équateur entre le 30</w:t>
      </w:r>
      <w:r w:rsidR="002F4548">
        <w:t> </w:t>
      </w:r>
      <w:r w:rsidRPr="00E174E1">
        <w:t>janvier 2024 et le 6</w:t>
      </w:r>
      <w:r w:rsidR="002F4548">
        <w:t> </w:t>
      </w:r>
      <w:r w:rsidRPr="00E174E1">
        <w:t xml:space="preserve">décembre 2024. Les cas enregistrés concernent des jeunes hommes et des garçons arrêtés puis disparus dans le contexte de patrouilles menées par les forces armées dans trois provinces côtières : Los </w:t>
      </w:r>
      <w:proofErr w:type="spellStart"/>
      <w:r w:rsidRPr="00E174E1">
        <w:t>Ríos</w:t>
      </w:r>
      <w:proofErr w:type="spellEnd"/>
      <w:r w:rsidRPr="00E174E1">
        <w:t xml:space="preserve"> (14 disparitions), Guayas (5 disparitions) et Esmeraldas (3</w:t>
      </w:r>
      <w:r w:rsidR="002F4548">
        <w:t> </w:t>
      </w:r>
      <w:r w:rsidRPr="00E174E1">
        <w:t>disparitions). Huit des 22 victimes de disparitions forcées présumées concernées étaient mineures.</w:t>
      </w:r>
    </w:p>
    <w:p w14:paraId="02C1570C" w14:textId="44251850" w:rsidR="00C02964" w:rsidRPr="00E174E1" w:rsidRDefault="00C02964" w:rsidP="00C02964">
      <w:pPr>
        <w:pStyle w:val="SingleTxtG"/>
      </w:pPr>
      <w:r w:rsidRPr="00E174E1">
        <w:t>61.</w:t>
      </w:r>
      <w:r w:rsidRPr="00E174E1">
        <w:tab/>
        <w:t>Dans la majorité des cas susmentionnés, le Comité a reçu des éléments sensibles et probants, notamment des photos et des vidéos montrant l</w:t>
      </w:r>
      <w:r w:rsidRPr="00E174E1">
        <w:t>’</w:t>
      </w:r>
      <w:r w:rsidRPr="00E174E1">
        <w:t>implication directe d</w:t>
      </w:r>
      <w:r w:rsidRPr="00E174E1">
        <w:t>’</w:t>
      </w:r>
      <w:r w:rsidRPr="00E174E1">
        <w:t>agents des forces de sécurité, principalement des militaires, dans les disparitions.</w:t>
      </w:r>
    </w:p>
    <w:p w14:paraId="4E3524BA" w14:textId="56C8D1E6" w:rsidR="00C02964" w:rsidRPr="00E174E1" w:rsidRDefault="00C02964" w:rsidP="00C02964">
      <w:pPr>
        <w:pStyle w:val="SingleTxtG"/>
      </w:pPr>
      <w:r w:rsidRPr="00E174E1">
        <w:t>62.</w:t>
      </w:r>
      <w:r w:rsidRPr="00E174E1">
        <w:tab/>
        <w:t>Compte tenu de ce qui précède, le Comité a demandé à l</w:t>
      </w:r>
      <w:r w:rsidRPr="00E174E1">
        <w:t>’</w:t>
      </w:r>
      <w:r w:rsidRPr="00E174E1">
        <w:t>État Partie de préciser sans délai le lieu où se trouvaient les personnes disparues et, s</w:t>
      </w:r>
      <w:r w:rsidRPr="00E174E1">
        <w:t>’</w:t>
      </w:r>
      <w:r w:rsidRPr="00E174E1">
        <w:t>il ignorait où elles se trouvaient, de les rechercher et d</w:t>
      </w:r>
      <w:r w:rsidRPr="00E174E1">
        <w:t>’</w:t>
      </w:r>
      <w:r w:rsidRPr="00E174E1">
        <w:t>enquêter sur leur disparition en s</w:t>
      </w:r>
      <w:r w:rsidRPr="00E174E1">
        <w:t>’</w:t>
      </w:r>
      <w:r w:rsidRPr="00E174E1">
        <w:t>appuyant sur des stratégies tenant compte de toutes les informations disponibles, y compris l</w:t>
      </w:r>
      <w:r w:rsidRPr="00E174E1">
        <w:t>’</w:t>
      </w:r>
      <w:r w:rsidRPr="00E174E1">
        <w:t>implication présumée d</w:t>
      </w:r>
      <w:r w:rsidRPr="00E174E1">
        <w:t>’</w:t>
      </w:r>
      <w:r w:rsidRPr="00E174E1">
        <w:t xml:space="preserve">agents </w:t>
      </w:r>
      <w:r w:rsidRPr="00E174E1">
        <w:lastRenderedPageBreak/>
        <w:t>des forces de sécurité. Il a également demandé à l</w:t>
      </w:r>
      <w:r w:rsidRPr="00E174E1">
        <w:t>’</w:t>
      </w:r>
      <w:r w:rsidRPr="00E174E1">
        <w:t>État Partie de prendre des mesures précises, telles que la collecte, l</w:t>
      </w:r>
      <w:r w:rsidRPr="00E174E1">
        <w:t>’</w:t>
      </w:r>
      <w:r w:rsidRPr="00E174E1">
        <w:t>analyse et la fourniture d</w:t>
      </w:r>
      <w:r w:rsidRPr="00E174E1">
        <w:t>’</w:t>
      </w:r>
      <w:r w:rsidRPr="00E174E1">
        <w:t>informations sur les opérations menées par les forces armées, les institutions chargées de la sécurité publique et les autres autorités présumées impliquées.</w:t>
      </w:r>
    </w:p>
    <w:p w14:paraId="67CEC458" w14:textId="09F7EC79" w:rsidR="00C02964" w:rsidRPr="00E174E1" w:rsidRDefault="00C02964" w:rsidP="00C02964">
      <w:pPr>
        <w:pStyle w:val="SingleTxtG"/>
      </w:pPr>
      <w:r w:rsidRPr="00E174E1">
        <w:t>63.</w:t>
      </w:r>
      <w:r w:rsidRPr="00E174E1">
        <w:tab/>
        <w:t>Le Comité a également reçu des allégations selon lesquelles les proches des personnes disparues n</w:t>
      </w:r>
      <w:r w:rsidRPr="00E174E1">
        <w:t>’</w:t>
      </w:r>
      <w:r w:rsidRPr="00E174E1">
        <w:t>ont reçu aucune information et n</w:t>
      </w:r>
      <w:r w:rsidRPr="00E174E1">
        <w:t>’</w:t>
      </w:r>
      <w:r w:rsidRPr="00E174E1">
        <w:t>ont pas été autorisés à participer aux activités de recherche et d</w:t>
      </w:r>
      <w:r w:rsidRPr="00E174E1">
        <w:t>’</w:t>
      </w:r>
      <w:r w:rsidRPr="00E174E1">
        <w:t>enquête. Il a souligné combien il était urgent que l</w:t>
      </w:r>
      <w:r w:rsidRPr="00E174E1">
        <w:t>’</w:t>
      </w:r>
      <w:r w:rsidRPr="00E174E1">
        <w:t>État Partie mette en place des mécanismes formels et systématiques qui permettent d</w:t>
      </w:r>
      <w:r w:rsidRPr="00E174E1">
        <w:t>’</w:t>
      </w:r>
      <w:r w:rsidRPr="00E174E1">
        <w:t>informer les proches et prévoient leur participation aux activités de recherche et d</w:t>
      </w:r>
      <w:r w:rsidRPr="00E174E1">
        <w:t>’</w:t>
      </w:r>
      <w:r w:rsidRPr="00E174E1">
        <w:t>enquête. Il a demandé à l</w:t>
      </w:r>
      <w:r w:rsidRPr="00E174E1">
        <w:t>’</w:t>
      </w:r>
      <w:r w:rsidRPr="00E174E1">
        <w:t>État Partie de prendre des mesures provisoires pour protéger les proches des personnes disparues et les éléments de preuve pertinents.</w:t>
      </w:r>
    </w:p>
    <w:p w14:paraId="024F4D79" w14:textId="5330B5A6" w:rsidR="00C02964" w:rsidRPr="00E174E1" w:rsidRDefault="00C02964" w:rsidP="00C02964">
      <w:pPr>
        <w:pStyle w:val="SingleTxtG"/>
      </w:pPr>
      <w:r w:rsidRPr="00E174E1">
        <w:t>64.</w:t>
      </w:r>
      <w:r w:rsidRPr="00E174E1">
        <w:tab/>
        <w:t>Le Comité a été saisie de cette série de cas après qu</w:t>
      </w:r>
      <w:r w:rsidRPr="00E174E1">
        <w:t>’</w:t>
      </w:r>
      <w:r w:rsidRPr="00E174E1">
        <w:t xml:space="preserve">il a enregistré le cas de Josué Didier Arroyo </w:t>
      </w:r>
      <w:proofErr w:type="spellStart"/>
      <w:r w:rsidRPr="00E174E1">
        <w:t>Bustos</w:t>
      </w:r>
      <w:proofErr w:type="spellEnd"/>
      <w:r w:rsidRPr="00E174E1">
        <w:t xml:space="preserve">, </w:t>
      </w:r>
      <w:proofErr w:type="spellStart"/>
      <w:r w:rsidRPr="00E174E1">
        <w:t>Ismael</w:t>
      </w:r>
      <w:proofErr w:type="spellEnd"/>
      <w:r w:rsidRPr="00E174E1">
        <w:t xml:space="preserve"> Eduardo Arroyo </w:t>
      </w:r>
      <w:proofErr w:type="spellStart"/>
      <w:r w:rsidRPr="00E174E1">
        <w:t>Bustos</w:t>
      </w:r>
      <w:proofErr w:type="spellEnd"/>
      <w:r w:rsidRPr="00E174E1">
        <w:t xml:space="preserve">, Steven Gerald Medina </w:t>
      </w:r>
      <w:proofErr w:type="spellStart"/>
      <w:r w:rsidRPr="00E174E1">
        <w:t>Lajones</w:t>
      </w:r>
      <w:proofErr w:type="spellEnd"/>
      <w:r w:rsidRPr="00E174E1">
        <w:t xml:space="preserve"> et </w:t>
      </w:r>
      <w:proofErr w:type="spellStart"/>
      <w:r w:rsidRPr="00E174E1">
        <w:t>Nehemías</w:t>
      </w:r>
      <w:proofErr w:type="spellEnd"/>
      <w:r w:rsidRPr="00E174E1">
        <w:t xml:space="preserve"> </w:t>
      </w:r>
      <w:proofErr w:type="spellStart"/>
      <w:r w:rsidRPr="00E174E1">
        <w:t>Saúl</w:t>
      </w:r>
      <w:proofErr w:type="spellEnd"/>
      <w:r w:rsidRPr="00E174E1">
        <w:t xml:space="preserve"> </w:t>
      </w:r>
      <w:proofErr w:type="spellStart"/>
      <w:r w:rsidRPr="00E174E1">
        <w:t>Arboleda</w:t>
      </w:r>
      <w:proofErr w:type="spellEnd"/>
      <w:r w:rsidRPr="00E174E1">
        <w:t xml:space="preserve"> </w:t>
      </w:r>
      <w:proofErr w:type="spellStart"/>
      <w:r w:rsidRPr="00E174E1">
        <w:t>Portocarrero</w:t>
      </w:r>
      <w:proofErr w:type="spellEnd"/>
      <w:r w:rsidRPr="00E174E1">
        <w:t>, quatre enfants d</w:t>
      </w:r>
      <w:r w:rsidRPr="00E174E1">
        <w:t>’</w:t>
      </w:r>
      <w:r w:rsidRPr="00E174E1">
        <w:t>ascendance africaine, âgés de 11 à 15</w:t>
      </w:r>
      <w:r w:rsidR="00492186">
        <w:t> </w:t>
      </w:r>
      <w:r w:rsidRPr="00E174E1">
        <w:t>ans, qui avaient disparu le 8</w:t>
      </w:r>
      <w:r w:rsidR="00492186">
        <w:t> </w:t>
      </w:r>
      <w:r w:rsidRPr="00E174E1">
        <w:t>décembre 2024. Ce jour-là, à 20 h 30, ils jouaient au football avec six autres enfants. Ils ont décidé de se rendre dans un centre commercial pour acheter quelque chose dans une boulangerie. Deux voitures de patrouille de l</w:t>
      </w:r>
      <w:r w:rsidRPr="00E174E1">
        <w:t>’</w:t>
      </w:r>
      <w:r w:rsidRPr="00E174E1">
        <w:t>armée de l</w:t>
      </w:r>
      <w:r w:rsidRPr="00E174E1">
        <w:t>’</w:t>
      </w:r>
      <w:r w:rsidRPr="00E174E1">
        <w:t>air se seraient arrêtées près d</w:t>
      </w:r>
      <w:r w:rsidRPr="00E174E1">
        <w:t>’</w:t>
      </w:r>
      <w:r w:rsidRPr="00E174E1">
        <w:t>eux, sur l</w:t>
      </w:r>
      <w:r w:rsidRPr="00E174E1">
        <w:t>’</w:t>
      </w:r>
      <w:r w:rsidRPr="00E174E1">
        <w:t>Avenida 25 de Julio. Les militaires qui sont descendus de la voiture auraient tiré des coups de feu en l</w:t>
      </w:r>
      <w:r w:rsidRPr="00E174E1">
        <w:t>’</w:t>
      </w:r>
      <w:r w:rsidRPr="00E174E1">
        <w:t>air, poursuivi les enfants et rattrapé quatre d</w:t>
      </w:r>
      <w:r w:rsidRPr="00E174E1">
        <w:t>’</w:t>
      </w:r>
      <w:r w:rsidRPr="00E174E1">
        <w:t>entre eux avant de les faire monter à l</w:t>
      </w:r>
      <w:r w:rsidRPr="00E174E1">
        <w:t>’</w:t>
      </w:r>
      <w:r w:rsidRPr="00E174E1">
        <w:t>arrière d</w:t>
      </w:r>
      <w:r w:rsidRPr="00E174E1">
        <w:t>’</w:t>
      </w:r>
      <w:r w:rsidRPr="00E174E1">
        <w:t>une camionnette en recourant à la violence.</w:t>
      </w:r>
    </w:p>
    <w:p w14:paraId="375BC4D8" w14:textId="634DA299" w:rsidR="00C02964" w:rsidRPr="00E174E1" w:rsidRDefault="00C02964" w:rsidP="00C02964">
      <w:pPr>
        <w:pStyle w:val="SingleTxtG"/>
      </w:pPr>
      <w:r w:rsidRPr="00E174E1">
        <w:t>65.</w:t>
      </w:r>
      <w:r w:rsidRPr="00E174E1">
        <w:tab/>
        <w:t>Le même jour, à 21</w:t>
      </w:r>
      <w:r w:rsidR="00492186">
        <w:t> </w:t>
      </w:r>
      <w:r w:rsidRPr="00E174E1">
        <w:t>heures, de plus en plus inquiets, les parents des enfants ont commencé à les chercher. À 22 h 40, une des mères a reçu un appel d</w:t>
      </w:r>
      <w:r w:rsidRPr="00E174E1">
        <w:t>’</w:t>
      </w:r>
      <w:r w:rsidRPr="00E174E1">
        <w:t>une personne, dont on ignore l</w:t>
      </w:r>
      <w:r w:rsidRPr="00E174E1">
        <w:t>’</w:t>
      </w:r>
      <w:r w:rsidRPr="00E174E1">
        <w:t>identité, qui lui a dit que son fils avait été arrêté et battu par des militaires, qui l</w:t>
      </w:r>
      <w:r w:rsidRPr="00E174E1">
        <w:t>’</w:t>
      </w:r>
      <w:r w:rsidRPr="00E174E1">
        <w:t>avaient ensuite abandonné à Taura. Un des enfants aurait demandé à cette personne d</w:t>
      </w:r>
      <w:r w:rsidRPr="00E174E1">
        <w:t>’</w:t>
      </w:r>
      <w:r w:rsidRPr="00E174E1">
        <w:t>appeler sa mère. Au cours de cet appel, un autre enfant a dit que les soldats les avaient interceptés, battus et déposés nus à Taura. Un des enfants a crié : « S</w:t>
      </w:r>
      <w:r w:rsidRPr="00E174E1">
        <w:t>’</w:t>
      </w:r>
      <w:r w:rsidRPr="00E174E1">
        <w:t>il vous plaît, venez nous sauver, nous sommes tous là ». Dans sa réponse, l</w:t>
      </w:r>
      <w:r w:rsidRPr="00E174E1">
        <w:t>’</w:t>
      </w:r>
      <w:r w:rsidRPr="00E174E1">
        <w:t>État Partie a informé le Comité que les corps brûlés des enfants avaient été retrouvés et que l</w:t>
      </w:r>
      <w:r w:rsidRPr="00E174E1">
        <w:t>’</w:t>
      </w:r>
      <w:r w:rsidRPr="00E174E1">
        <w:t>enquête était en cours. La réponse de l</w:t>
      </w:r>
      <w:r w:rsidRPr="00E174E1">
        <w:t>’</w:t>
      </w:r>
      <w:r w:rsidRPr="00E174E1">
        <w:t>État Partie a été transmise aux auteurs de la demande d</w:t>
      </w:r>
      <w:r w:rsidRPr="00E174E1">
        <w:t>’</w:t>
      </w:r>
      <w:r w:rsidRPr="00E174E1">
        <w:t>action en urgence pour commentaires.</w:t>
      </w:r>
    </w:p>
    <w:p w14:paraId="569B5A8D" w14:textId="3463ADC9" w:rsidR="00C02964" w:rsidRPr="00E174E1" w:rsidRDefault="00C02964" w:rsidP="00C02964">
      <w:pPr>
        <w:pStyle w:val="H4G"/>
      </w:pPr>
      <w:r w:rsidRPr="00E174E1">
        <w:tab/>
      </w:r>
      <w:r w:rsidRPr="00E174E1">
        <w:rPr>
          <w:iCs/>
        </w:rPr>
        <w:t>viii.</w:t>
      </w:r>
      <w:r w:rsidRPr="00E174E1">
        <w:tab/>
      </w:r>
      <w:r w:rsidRPr="00E174E1">
        <w:rPr>
          <w:iCs/>
        </w:rPr>
        <w:t>Allégations relatives à l</w:t>
      </w:r>
      <w:r w:rsidRPr="00E174E1">
        <w:rPr>
          <w:iCs/>
        </w:rPr>
        <w:t>’</w:t>
      </w:r>
      <w:r w:rsidRPr="00E174E1">
        <w:rPr>
          <w:iCs/>
        </w:rPr>
        <w:t>Iraq</w:t>
      </w:r>
    </w:p>
    <w:p w14:paraId="20EDBA07" w14:textId="62DE41E1" w:rsidR="00C02964" w:rsidRPr="00E174E1" w:rsidRDefault="00C02964" w:rsidP="00C02964">
      <w:pPr>
        <w:pStyle w:val="SingleTxtG"/>
      </w:pPr>
      <w:r w:rsidRPr="00E174E1">
        <w:t>66.</w:t>
      </w:r>
      <w:r w:rsidRPr="00E174E1">
        <w:tab/>
        <w:t>Huit des neuf demandes d</w:t>
      </w:r>
      <w:r w:rsidRPr="00E174E1">
        <w:t>’</w:t>
      </w:r>
      <w:r w:rsidRPr="00E174E1">
        <w:t>action en urgence enregistrées qui sont relatives à l</w:t>
      </w:r>
      <w:r w:rsidRPr="00E174E1">
        <w:t>’</w:t>
      </w:r>
      <w:r w:rsidRPr="00E174E1">
        <w:t>Iraq portent sur des disparitions ayant eu lieu à Salaheddine. Sept des huit disparitions concernées sont survenues au cours des événements qui se sont produits le 2</w:t>
      </w:r>
      <w:r w:rsidR="000104CF">
        <w:t> </w:t>
      </w:r>
      <w:r w:rsidRPr="00E174E1">
        <w:t>juin 2016 à Salaheddine et au sujet desquels le Comité avait enregistré quatre autres demandes d</w:t>
      </w:r>
      <w:r w:rsidRPr="00E174E1">
        <w:t>’</w:t>
      </w:r>
      <w:r w:rsidRPr="00E174E1">
        <w:t xml:space="preserve">action en urgence en 2024. Ce jour-là, entre 19 et 20 heures, les personnes disparues, leurs familles et plusieurs autres familles ont fui le district de </w:t>
      </w:r>
      <w:proofErr w:type="spellStart"/>
      <w:r w:rsidRPr="00E174E1">
        <w:t>Saqlaouïya</w:t>
      </w:r>
      <w:proofErr w:type="spellEnd"/>
      <w:r w:rsidRPr="00E174E1">
        <w:t xml:space="preserve"> (province d</w:t>
      </w:r>
      <w:r w:rsidRPr="00E174E1">
        <w:t>’</w:t>
      </w:r>
      <w:proofErr w:type="spellStart"/>
      <w:r w:rsidRPr="00E174E1">
        <w:t>Anbar</w:t>
      </w:r>
      <w:proofErr w:type="spellEnd"/>
      <w:r w:rsidRPr="00E174E1">
        <w:t>) en raison des affrontements militaires entre Daech et les forces gouvernementales officielles soutenues par certaines factions armées présumées affiliées aux Forces de mobilisation populaire. Les familles se sont dirigées vers Al-Hadba, à 3 kilomètres de là, en quête de protection. Lorsqu</w:t>
      </w:r>
      <w:r w:rsidRPr="00E174E1">
        <w:t>’</w:t>
      </w:r>
      <w:r w:rsidRPr="00E174E1">
        <w:t xml:space="preserve">elles sont arrivées à </w:t>
      </w:r>
      <w:proofErr w:type="spellStart"/>
      <w:r w:rsidRPr="00E174E1">
        <w:t>Albou</w:t>
      </w:r>
      <w:proofErr w:type="spellEnd"/>
      <w:r w:rsidRPr="00E174E1">
        <w:t xml:space="preserve"> </w:t>
      </w:r>
      <w:proofErr w:type="spellStart"/>
      <w:r w:rsidRPr="00E174E1">
        <w:t>Fayyad</w:t>
      </w:r>
      <w:proofErr w:type="spellEnd"/>
      <w:r w:rsidRPr="00E174E1">
        <w:t>, les familles ont été accueillies par des membres de forces armées non identifiés portant des drapeaux colorés, qui ont conduit tous les hommes vers une destination inconnue, au motif qu</w:t>
      </w:r>
      <w:r w:rsidRPr="00E174E1">
        <w:t>’</w:t>
      </w:r>
      <w:r w:rsidRPr="00E174E1">
        <w:t>ils devaient vérifier le nom des hommes pour des raisons de sécurité. Des femmes, des enfants et des personnes âgées ont été placés à l</w:t>
      </w:r>
      <w:r w:rsidRPr="00E174E1">
        <w:t>’</w:t>
      </w:r>
      <w:r w:rsidRPr="00E174E1">
        <w:t>écart dans une zone de chantier près d</w:t>
      </w:r>
      <w:r w:rsidRPr="00E174E1">
        <w:t>’</w:t>
      </w:r>
      <w:proofErr w:type="spellStart"/>
      <w:r w:rsidRPr="00E174E1">
        <w:t>Albou</w:t>
      </w:r>
      <w:proofErr w:type="spellEnd"/>
      <w:r w:rsidRPr="00E174E1">
        <w:t xml:space="preserve"> </w:t>
      </w:r>
      <w:proofErr w:type="spellStart"/>
      <w:r w:rsidRPr="00E174E1">
        <w:t>Fayyad</w:t>
      </w:r>
      <w:proofErr w:type="spellEnd"/>
      <w:r w:rsidRPr="00E174E1">
        <w:t>. Le 3</w:t>
      </w:r>
      <w:r w:rsidR="000104CF">
        <w:t> </w:t>
      </w:r>
      <w:r w:rsidRPr="00E174E1">
        <w:t>juin 2016, les familles ont été divisées et transportées, à bord de camionnettes blanches, vers les camps de personnes déplacées d</w:t>
      </w:r>
      <w:r w:rsidRPr="00E174E1">
        <w:t>’</w:t>
      </w:r>
      <w:r w:rsidRPr="00E174E1">
        <w:t xml:space="preserve">Abou </w:t>
      </w:r>
      <w:proofErr w:type="spellStart"/>
      <w:r w:rsidRPr="00E174E1">
        <w:t>Ghreïb</w:t>
      </w:r>
      <w:proofErr w:type="spellEnd"/>
      <w:r w:rsidRPr="00E174E1">
        <w:t xml:space="preserve"> et d</w:t>
      </w:r>
      <w:r w:rsidRPr="00E174E1">
        <w:t>’</w:t>
      </w:r>
      <w:r w:rsidRPr="00E174E1">
        <w:t>Al-</w:t>
      </w:r>
      <w:proofErr w:type="spellStart"/>
      <w:r w:rsidRPr="00E174E1">
        <w:t>Amariya</w:t>
      </w:r>
      <w:proofErr w:type="spellEnd"/>
      <w:r w:rsidRPr="00E174E1">
        <w:t>. Elles ont ensuite reçu la promesse que les hommes seraient libérés au bout de trois jours, une fois les contrôles de sécurité terminés. Cependant, les hommes n</w:t>
      </w:r>
      <w:r w:rsidRPr="00E174E1">
        <w:t>’</w:t>
      </w:r>
      <w:r w:rsidRPr="00E174E1">
        <w:t>ont jamais réapparu et on ne dispose d</w:t>
      </w:r>
      <w:r w:rsidRPr="00E174E1">
        <w:t>’</w:t>
      </w:r>
      <w:r w:rsidRPr="00E174E1">
        <w:t>aucune information sur leur sort et le lieu où ils se trouvent.</w:t>
      </w:r>
    </w:p>
    <w:p w14:paraId="5B065A1C" w14:textId="2EDB3ADA" w:rsidR="00C02964" w:rsidRPr="00E174E1" w:rsidRDefault="00C02964" w:rsidP="00C02964">
      <w:pPr>
        <w:pStyle w:val="SingleTxtG"/>
      </w:pPr>
      <w:r w:rsidRPr="00E174E1">
        <w:t>67.</w:t>
      </w:r>
      <w:r w:rsidRPr="00E174E1">
        <w:tab/>
        <w:t>La septième demande d</w:t>
      </w:r>
      <w:r w:rsidRPr="00E174E1">
        <w:t>’</w:t>
      </w:r>
      <w:r w:rsidRPr="00E174E1">
        <w:t>action en urgence relative aux disparitions survenues à Salaheddine enregistrée au cours de la période considérée concerne la disparition forcée présumée d</w:t>
      </w:r>
      <w:r w:rsidRPr="00E174E1">
        <w:t>’</w:t>
      </w:r>
      <w:r w:rsidRPr="00E174E1">
        <w:t>un homme, qui serait survenue en avril 2023 alors qu</w:t>
      </w:r>
      <w:r w:rsidRPr="00E174E1">
        <w:t>’</w:t>
      </w:r>
      <w:r w:rsidRPr="00E174E1">
        <w:t>il se rendait dans le quartier du marché populaire de Rachid. Aux alentours de 22 h 10, un proche l</w:t>
      </w:r>
      <w:r w:rsidRPr="00E174E1">
        <w:t>’</w:t>
      </w:r>
      <w:r w:rsidRPr="00E174E1">
        <w:t xml:space="preserve">a appelé pour lui demander la raison de son retard, mais son téléphone était éteint. Ce proche est immédiatement parti à sa recherche. Les membres de </w:t>
      </w:r>
      <w:proofErr w:type="spellStart"/>
      <w:r w:rsidRPr="00E174E1">
        <w:t>Saraya</w:t>
      </w:r>
      <w:proofErr w:type="spellEnd"/>
      <w:r w:rsidRPr="00E174E1">
        <w:t xml:space="preserve"> al-Salam présents au poste de </w:t>
      </w:r>
      <w:r w:rsidRPr="00E174E1">
        <w:lastRenderedPageBreak/>
        <w:t>contrôle ont déclaré qu</w:t>
      </w:r>
      <w:r w:rsidRPr="00E174E1">
        <w:t>’</w:t>
      </w:r>
      <w:r w:rsidRPr="00E174E1">
        <w:t>ils ne l</w:t>
      </w:r>
      <w:r w:rsidRPr="00E174E1">
        <w:t>’</w:t>
      </w:r>
      <w:r w:rsidRPr="00E174E1">
        <w:t>avaient pas arrêté et qu</w:t>
      </w:r>
      <w:r w:rsidRPr="00E174E1">
        <w:t>’</w:t>
      </w:r>
      <w:r w:rsidRPr="00E174E1">
        <w:t>ils n</w:t>
      </w:r>
      <w:r w:rsidRPr="00E174E1">
        <w:t>’</w:t>
      </w:r>
      <w:r w:rsidRPr="00E174E1">
        <w:t>avaient aucune information sur l</w:t>
      </w:r>
      <w:r w:rsidRPr="00E174E1">
        <w:t>’</w:t>
      </w:r>
      <w:r w:rsidRPr="00E174E1">
        <w:t>endroit où il se trouvait. Depuis lors, la famille de l</w:t>
      </w:r>
      <w:r w:rsidRPr="00E174E1">
        <w:t>’</w:t>
      </w:r>
      <w:r w:rsidRPr="00E174E1">
        <w:t>intéressé n</w:t>
      </w:r>
      <w:r w:rsidRPr="00E174E1">
        <w:t>’</w:t>
      </w:r>
      <w:r w:rsidRPr="00E174E1">
        <w:t>a reçu aucune information sur son sort et le lieu où il se trouve.</w:t>
      </w:r>
    </w:p>
    <w:p w14:paraId="1DBBCD86" w14:textId="2B6D838E" w:rsidR="00C02964" w:rsidRPr="00E174E1" w:rsidRDefault="00C02964" w:rsidP="00C02964">
      <w:pPr>
        <w:pStyle w:val="SingleTxtG"/>
      </w:pPr>
      <w:r w:rsidRPr="00E174E1">
        <w:t>68.</w:t>
      </w:r>
      <w:r w:rsidRPr="00E174E1">
        <w:tab/>
        <w:t>Le Comité a également enregistré une demande d</w:t>
      </w:r>
      <w:r w:rsidRPr="00E174E1">
        <w:t>’</w:t>
      </w:r>
      <w:r w:rsidRPr="00E174E1">
        <w:t>action en urgence concernant une personne qui aurait disparu à Bagdad en novembre 2024, date à laquelle elle aurait été conduite par des agents du quatrième centre de rétention d</w:t>
      </w:r>
      <w:r w:rsidRPr="00E174E1">
        <w:t>’</w:t>
      </w:r>
      <w:r w:rsidRPr="00E174E1">
        <w:t>Al-</w:t>
      </w:r>
      <w:proofErr w:type="spellStart"/>
      <w:r w:rsidRPr="00E174E1">
        <w:t>Rousafa</w:t>
      </w:r>
      <w:proofErr w:type="spellEnd"/>
      <w:r w:rsidRPr="00E174E1">
        <w:t xml:space="preserve"> vers un lieu inconnu. Depuis lors, ses proches et ses conseils n</w:t>
      </w:r>
      <w:r w:rsidRPr="00E174E1">
        <w:t>’</w:t>
      </w:r>
      <w:r w:rsidRPr="00E174E1">
        <w:t>ont reçu aucune information sur son sort et le lieu où elle se trouve.</w:t>
      </w:r>
    </w:p>
    <w:p w14:paraId="48C84FFE" w14:textId="235CA791" w:rsidR="00C02964" w:rsidRPr="00E174E1" w:rsidRDefault="00C02964" w:rsidP="00C02964">
      <w:pPr>
        <w:pStyle w:val="H4G"/>
      </w:pPr>
      <w:r w:rsidRPr="00E174E1">
        <w:tab/>
      </w:r>
      <w:r w:rsidRPr="00E174E1">
        <w:rPr>
          <w:iCs/>
        </w:rPr>
        <w:t>ix.</w:t>
      </w:r>
      <w:r w:rsidRPr="00E174E1">
        <w:tab/>
      </w:r>
      <w:r w:rsidRPr="00E174E1">
        <w:rPr>
          <w:iCs/>
        </w:rPr>
        <w:t>Allégations relatives au Mexique</w:t>
      </w:r>
    </w:p>
    <w:p w14:paraId="47B19399" w14:textId="1030D586" w:rsidR="00C02964" w:rsidRPr="00E174E1" w:rsidRDefault="00C02964" w:rsidP="00C02964">
      <w:pPr>
        <w:pStyle w:val="SingleTxtG"/>
      </w:pPr>
      <w:r w:rsidRPr="00E174E1">
        <w:t>69.</w:t>
      </w:r>
      <w:r w:rsidRPr="00E174E1">
        <w:tab/>
        <w:t>En ce qui concerne les 47 demandes d</w:t>
      </w:r>
      <w:r w:rsidRPr="00E174E1">
        <w:t>’</w:t>
      </w:r>
      <w:r w:rsidRPr="00E174E1">
        <w:t xml:space="preserve">action en urgence relatives au Mexique enregistrées au cours de la période considérée, les disparitions se sont produites entre 2017 et 2024 </w:t>
      </w:r>
      <w:r w:rsidR="00191D28">
        <w:t>−</w:t>
      </w:r>
      <w:r w:rsidRPr="00E174E1">
        <w:t xml:space="preserve"> plus de la moitié (26) en 2024. Les faits essentiels sont les suivants :</w:t>
      </w:r>
    </w:p>
    <w:p w14:paraId="027823A3" w14:textId="057E4CA2" w:rsidR="00C02964" w:rsidRPr="00E174E1" w:rsidRDefault="00C02964" w:rsidP="00C02964">
      <w:pPr>
        <w:pStyle w:val="SingleTxtG"/>
      </w:pPr>
      <w:r w:rsidRPr="00E174E1">
        <w:tab/>
        <w:t>a)</w:t>
      </w:r>
      <w:r w:rsidRPr="00E174E1">
        <w:tab/>
        <w:t>Lieux : 23</w:t>
      </w:r>
      <w:r w:rsidR="00191D28">
        <w:t> </w:t>
      </w:r>
      <w:r w:rsidRPr="00E174E1">
        <w:t>% des disparitions (11 cas) se sont produites dans l</w:t>
      </w:r>
      <w:r w:rsidRPr="00E174E1">
        <w:t>’</w:t>
      </w:r>
      <w:r w:rsidRPr="00E174E1">
        <w:t>État de Michoacán et 21</w:t>
      </w:r>
      <w:r w:rsidR="00191D28">
        <w:t> </w:t>
      </w:r>
      <w:r w:rsidRPr="00E174E1">
        <w:t>% (10 cas) dans l</w:t>
      </w:r>
      <w:r w:rsidRPr="00E174E1">
        <w:t>’</w:t>
      </w:r>
      <w:r w:rsidRPr="00E174E1">
        <w:t>État de Basse-Californie ;</w:t>
      </w:r>
    </w:p>
    <w:p w14:paraId="55FBC987" w14:textId="5C39C20E" w:rsidR="00C02964" w:rsidRPr="00E174E1" w:rsidRDefault="00C02964" w:rsidP="00C02964">
      <w:pPr>
        <w:pStyle w:val="SingleTxtG"/>
      </w:pPr>
      <w:r w:rsidRPr="00E174E1">
        <w:tab/>
        <w:t>b)</w:t>
      </w:r>
      <w:r w:rsidRPr="00E174E1">
        <w:tab/>
        <w:t>Profil des personnes disparues :</w:t>
      </w:r>
    </w:p>
    <w:p w14:paraId="376F2B6B" w14:textId="77777777" w:rsidR="00C02964" w:rsidRPr="00E174E1" w:rsidRDefault="00C02964" w:rsidP="00C02964">
      <w:pPr>
        <w:pStyle w:val="Bullet2G"/>
        <w:kinsoku/>
        <w:overflowPunct/>
        <w:autoSpaceDE/>
        <w:autoSpaceDN/>
        <w:adjustRightInd/>
        <w:snapToGrid/>
      </w:pPr>
      <w:r w:rsidRPr="00E174E1">
        <w:t>78,72</w:t>
      </w:r>
      <w:r w:rsidRPr="00191D28">
        <w:t xml:space="preserve"> </w:t>
      </w:r>
      <w:r w:rsidRPr="00E174E1">
        <w:t>% (37 personnes) sont des hommes ;</w:t>
      </w:r>
    </w:p>
    <w:p w14:paraId="3EE17D84" w14:textId="0F85F39E" w:rsidR="00C02964" w:rsidRPr="00E174E1" w:rsidRDefault="00C02964" w:rsidP="00C02964">
      <w:pPr>
        <w:pStyle w:val="Bullet2G"/>
        <w:kinsoku/>
        <w:overflowPunct/>
        <w:autoSpaceDE/>
        <w:autoSpaceDN/>
        <w:adjustRightInd/>
        <w:snapToGrid/>
      </w:pPr>
      <w:r w:rsidRPr="00E174E1">
        <w:t>21,28</w:t>
      </w:r>
      <w:r w:rsidR="00191D28">
        <w:t> </w:t>
      </w:r>
      <w:r w:rsidRPr="00E174E1">
        <w:t>% (10 personnes) sont des femmes ;</w:t>
      </w:r>
    </w:p>
    <w:p w14:paraId="6B98FC07" w14:textId="4217ECF1" w:rsidR="00C02964" w:rsidRPr="00E174E1" w:rsidRDefault="00C02964" w:rsidP="00C02964">
      <w:pPr>
        <w:pStyle w:val="Bullet2G"/>
        <w:kinsoku/>
        <w:overflowPunct/>
        <w:autoSpaceDE/>
        <w:autoSpaceDN/>
        <w:adjustRightInd/>
        <w:snapToGrid/>
      </w:pPr>
      <w:r w:rsidRPr="00E174E1">
        <w:t>10,64</w:t>
      </w:r>
      <w:r w:rsidR="00191D28">
        <w:t> </w:t>
      </w:r>
      <w:r w:rsidRPr="00E174E1">
        <w:t>% (5 personnes) sont des mineurs ;</w:t>
      </w:r>
    </w:p>
    <w:p w14:paraId="670998E5" w14:textId="5FA2B6E2" w:rsidR="00C02964" w:rsidRPr="00E174E1" w:rsidRDefault="00C02964" w:rsidP="00C02964">
      <w:pPr>
        <w:pStyle w:val="Bullet2G"/>
        <w:kinsoku/>
        <w:overflowPunct/>
        <w:autoSpaceDE/>
        <w:autoSpaceDN/>
        <w:adjustRightInd/>
        <w:snapToGrid/>
      </w:pPr>
      <w:r w:rsidRPr="00E174E1">
        <w:t>4,25</w:t>
      </w:r>
      <w:r w:rsidR="00191D28">
        <w:t> </w:t>
      </w:r>
      <w:r w:rsidRPr="00E174E1">
        <w:t>% (2 personnes) sont des personnes handicapées ;</w:t>
      </w:r>
    </w:p>
    <w:p w14:paraId="763B68DF" w14:textId="6C35C76D" w:rsidR="00C02964" w:rsidRPr="00E174E1" w:rsidRDefault="00C02964" w:rsidP="00C02964">
      <w:pPr>
        <w:pStyle w:val="Bullet2G"/>
        <w:kinsoku/>
        <w:overflowPunct/>
        <w:autoSpaceDE/>
        <w:autoSpaceDN/>
        <w:adjustRightInd/>
        <w:snapToGrid/>
      </w:pPr>
      <w:r w:rsidRPr="00E174E1">
        <w:t>2,12</w:t>
      </w:r>
      <w:r w:rsidR="00191D28">
        <w:t> </w:t>
      </w:r>
      <w:r w:rsidRPr="00E174E1">
        <w:t>% (1 personne) sont des personnes LGTBIQ+</w:t>
      </w:r>
      <w:r w:rsidR="00191D28">
        <w:t> ;</w:t>
      </w:r>
    </w:p>
    <w:p w14:paraId="6033317D" w14:textId="70C40D8E" w:rsidR="00C02964" w:rsidRPr="00E174E1" w:rsidRDefault="00C02964" w:rsidP="00C02964">
      <w:pPr>
        <w:pStyle w:val="Bullet2G"/>
        <w:kinsoku/>
        <w:overflowPunct/>
        <w:autoSpaceDE/>
        <w:autoSpaceDN/>
        <w:adjustRightInd/>
        <w:snapToGrid/>
      </w:pPr>
      <w:r w:rsidRPr="00E174E1">
        <w:t>36,17</w:t>
      </w:r>
      <w:r w:rsidR="00191D28">
        <w:t> </w:t>
      </w:r>
      <w:r w:rsidRPr="00E174E1">
        <w:t>% (17 personnes) sont des membres de minorités ethniques, religieuses ou linguistiques ;</w:t>
      </w:r>
    </w:p>
    <w:p w14:paraId="26FE79A1" w14:textId="04829BA8" w:rsidR="00C02964" w:rsidRPr="00E174E1" w:rsidRDefault="00C02964" w:rsidP="00C02964">
      <w:pPr>
        <w:pStyle w:val="Bullet2G"/>
        <w:kinsoku/>
        <w:overflowPunct/>
        <w:autoSpaceDE/>
        <w:autoSpaceDN/>
        <w:adjustRightInd/>
        <w:snapToGrid/>
      </w:pPr>
      <w:r w:rsidRPr="00E174E1">
        <w:t>4,25</w:t>
      </w:r>
      <w:r w:rsidR="00191D28">
        <w:t> </w:t>
      </w:r>
      <w:r w:rsidRPr="00E174E1">
        <w:t>% (2 personnes) sont des défenseurs des droits de l</w:t>
      </w:r>
      <w:r w:rsidRPr="00E174E1">
        <w:t>’</w:t>
      </w:r>
      <w:r w:rsidRPr="00E174E1">
        <w:t>homme.</w:t>
      </w:r>
    </w:p>
    <w:p w14:paraId="0B8CDA93" w14:textId="0019C874" w:rsidR="00C02964" w:rsidRPr="00E174E1" w:rsidRDefault="00C02964" w:rsidP="00C02964">
      <w:pPr>
        <w:pStyle w:val="SingleTxtG"/>
      </w:pPr>
      <w:r w:rsidRPr="00E174E1">
        <w:t>70.</w:t>
      </w:r>
      <w:r w:rsidRPr="00E174E1">
        <w:tab/>
        <w:t>Comme pour les demandes concernant le Mexique enregistrées au cours de la période précédente, pratiquement aucune information n</w:t>
      </w:r>
      <w:r w:rsidRPr="00E174E1">
        <w:t>’</w:t>
      </w:r>
      <w:r w:rsidRPr="00E174E1">
        <w:t>est disponible sur les auteurs et sur les circonstances des disparitions soit parce que les personnes ont disparu en l</w:t>
      </w:r>
      <w:r w:rsidRPr="00E174E1">
        <w:t>’</w:t>
      </w:r>
      <w:r w:rsidRPr="00E174E1">
        <w:t>absence de tout témoin soit parce que les autorités n</w:t>
      </w:r>
      <w:r w:rsidRPr="00E174E1">
        <w:t>’</w:t>
      </w:r>
      <w:r w:rsidRPr="00E174E1">
        <w:t>ont pas fourni les éléments de preuve dont elles disposaient. Les auteurs signalent encore que les vidéos enregistrées par les caméras de rue ne sont disponibles que pendant trente jours et que les autorités ne donnent généralement pas accès à ces vidéos avant la fin de cette période. Dans de nombreux cas, les auteurs savent seulement que la personne a disparu et que certains éléments du contexte permettent de penser que la disparition, notamment la disparition forcée, est une pratique généralisée, et que des allégations de collusion entre des agents des autorités locales et des groupes criminels ont été formulées, y compris en ce qui concerne des cas de disparition. Ces disparitions touchent des personnes d</w:t>
      </w:r>
      <w:r w:rsidRPr="00E174E1">
        <w:t>’</w:t>
      </w:r>
      <w:r w:rsidRPr="00E174E1">
        <w:t>âges et d</w:t>
      </w:r>
      <w:r w:rsidRPr="00E174E1">
        <w:t>’</w:t>
      </w:r>
      <w:r w:rsidRPr="00E174E1">
        <w:t>origines sociales très variés.</w:t>
      </w:r>
    </w:p>
    <w:p w14:paraId="35A9FF03" w14:textId="219A3E6B" w:rsidR="00C02964" w:rsidRPr="00E174E1" w:rsidRDefault="00C02964" w:rsidP="00C02964">
      <w:pPr>
        <w:pStyle w:val="SingleTxtG"/>
      </w:pPr>
      <w:r w:rsidRPr="00E174E1">
        <w:t>71.</w:t>
      </w:r>
      <w:r w:rsidRPr="00E174E1">
        <w:tab/>
        <w:t>Dans tous les cas, le Comité a transmis des recommandations portant sur cinq questions principales : a) l</w:t>
      </w:r>
      <w:r w:rsidRPr="00E174E1">
        <w:t>’</w:t>
      </w:r>
      <w:r w:rsidRPr="00E174E1">
        <w:t>élaboration de stratégies de recherche et d</w:t>
      </w:r>
      <w:r w:rsidRPr="00E174E1">
        <w:t>’</w:t>
      </w:r>
      <w:r w:rsidRPr="00E174E1">
        <w:t>enquête ; b) l</w:t>
      </w:r>
      <w:r w:rsidRPr="00E174E1">
        <w:t>’</w:t>
      </w:r>
      <w:r w:rsidRPr="00E174E1">
        <w:t>enquête et l</w:t>
      </w:r>
      <w:r w:rsidRPr="00E174E1">
        <w:t>’</w:t>
      </w:r>
      <w:r w:rsidRPr="00E174E1">
        <w:t>identification des auteurs ; c) la participation des victimes ; d) l</w:t>
      </w:r>
      <w:r w:rsidRPr="00E174E1">
        <w:t>’</w:t>
      </w:r>
      <w:r w:rsidRPr="00E174E1">
        <w:t>assistance et le soutien aux victimes ; e) les mesures provisoires visant à protéger à la fois les proches des personnes disparues et les éléments de preuve pertinents risquant de subir un dommage irréparable.</w:t>
      </w:r>
    </w:p>
    <w:p w14:paraId="55A8E61D" w14:textId="2DF22D47" w:rsidR="00C02964" w:rsidRPr="00E174E1" w:rsidRDefault="00C02964" w:rsidP="00C02964">
      <w:pPr>
        <w:pStyle w:val="SingleTxtG"/>
      </w:pPr>
      <w:r w:rsidRPr="00E174E1">
        <w:t>72.</w:t>
      </w:r>
      <w:r w:rsidRPr="00E174E1">
        <w:tab/>
        <w:t>Il ressort des informations disponibles qu</w:t>
      </w:r>
      <w:r w:rsidRPr="00E174E1">
        <w:t>’</w:t>
      </w:r>
      <w:r w:rsidRPr="00E174E1">
        <w:t>une stratégie de recherche et d</w:t>
      </w:r>
      <w:r w:rsidRPr="00E174E1">
        <w:t>’</w:t>
      </w:r>
      <w:r w:rsidRPr="00E174E1">
        <w:t>enquête n</w:t>
      </w:r>
      <w:r w:rsidRPr="00E174E1">
        <w:t>’</w:t>
      </w:r>
      <w:r w:rsidRPr="00E174E1">
        <w:t>a été suivie que dans très peu de cas. Lorsqu</w:t>
      </w:r>
      <w:r w:rsidRPr="00E174E1">
        <w:t>’</w:t>
      </w:r>
      <w:r w:rsidRPr="00E174E1">
        <w:t>une telle stratégie était appliquée, elle n</w:t>
      </w:r>
      <w:r w:rsidRPr="00E174E1">
        <w:t>’</w:t>
      </w:r>
      <w:r w:rsidRPr="00E174E1">
        <w:t>était pas conforme au protocole d</w:t>
      </w:r>
      <w:r w:rsidRPr="00E174E1">
        <w:t>’</w:t>
      </w:r>
      <w:r w:rsidRPr="00E174E1">
        <w:t>enquête normalisé établi par le Bureau du Procureur général pour l</w:t>
      </w:r>
      <w:r w:rsidRPr="00E174E1">
        <w:t>’</w:t>
      </w:r>
      <w:r w:rsidRPr="00E174E1">
        <w:t>infraction de disparition forcée et l</w:t>
      </w:r>
      <w:r w:rsidRPr="00E174E1">
        <w:t>’</w:t>
      </w:r>
      <w:r w:rsidRPr="00E174E1">
        <w:t>infraction de disparition commise par des particuliers, ni aux normes internationales. Le Comité rappelle qu</w:t>
      </w:r>
      <w:r w:rsidRPr="00E174E1">
        <w:t>’</w:t>
      </w:r>
      <w:r w:rsidRPr="00E174E1">
        <w:t>une telle stratégie doit, au minimum, comprendre les éléments suivants : a) un résumé des faits, décrivant les principaux éléments au motif desquels l</w:t>
      </w:r>
      <w:r w:rsidRPr="00E174E1">
        <w:t>’</w:t>
      </w:r>
      <w:r w:rsidRPr="00E174E1">
        <w:t>enquête a été ouverte ; b) l</w:t>
      </w:r>
      <w:r w:rsidRPr="00E174E1">
        <w:t>’</w:t>
      </w:r>
      <w:r w:rsidRPr="00E174E1">
        <w:t>identification des différentes parties (victimes, auteurs et témoins) ; c) les affaires connexes dont sont saisis d</w:t>
      </w:r>
      <w:r w:rsidRPr="00E174E1">
        <w:t>’</w:t>
      </w:r>
      <w:r w:rsidRPr="00E174E1">
        <w:t>autres parquets ; d)</w:t>
      </w:r>
      <w:r w:rsidR="00D62E26">
        <w:t> </w:t>
      </w:r>
      <w:r w:rsidRPr="00E174E1">
        <w:t>des</w:t>
      </w:r>
      <w:r w:rsidR="00D62E26">
        <w:t> </w:t>
      </w:r>
      <w:r w:rsidRPr="00E174E1">
        <w:t>hypothèses claires et concises ; e) la définition d</w:t>
      </w:r>
      <w:r w:rsidRPr="00E174E1">
        <w:t>’</w:t>
      </w:r>
      <w:r w:rsidRPr="00E174E1">
        <w:t>objectifs sur la base des hypothèses formulées, qui doivent être clairs, pertinents et concis ; f) les activités d</w:t>
      </w:r>
      <w:r w:rsidRPr="00E174E1">
        <w:t>’</w:t>
      </w:r>
      <w:r w:rsidRPr="00E174E1">
        <w:t xml:space="preserve">enquête à mener et les actes liés aux objectifs et aux hypothèses ; g) la liste des preuves disponibles et des </w:t>
      </w:r>
      <w:r w:rsidRPr="00E174E1">
        <w:lastRenderedPageBreak/>
        <w:t>éléments collectés et à collecter ; h) les différentes étapes de l</w:t>
      </w:r>
      <w:r w:rsidRPr="00E174E1">
        <w:t>’</w:t>
      </w:r>
      <w:r w:rsidRPr="00E174E1">
        <w:t>enquête, y compris les réunions avec les victimes ; i) des rapports sur les réunions de travail tenues et les engagements pris, ainsi qu</w:t>
      </w:r>
      <w:r w:rsidRPr="00E174E1">
        <w:t>’</w:t>
      </w:r>
      <w:r w:rsidRPr="00E174E1">
        <w:t>un compte rendu de toutes les réunions.</w:t>
      </w:r>
    </w:p>
    <w:p w14:paraId="4B90C013" w14:textId="3EBFCADE" w:rsidR="00C02964" w:rsidRPr="00E174E1" w:rsidRDefault="00C02964" w:rsidP="00C02964">
      <w:pPr>
        <w:pStyle w:val="SingleTxtG"/>
      </w:pPr>
      <w:r w:rsidRPr="00E174E1">
        <w:t>73.</w:t>
      </w:r>
      <w:r w:rsidRPr="00E174E1">
        <w:tab/>
        <w:t>En ce qui concerne la participation des victimes, le Comité note à nouveau que dans la plupart des actions en urgences relatives au Mexique enregistrées, des réunions de coordination interinstitutionnelle, auxquelles la plupart des proches et représentants des personnes disparues ont été invités, ont été organisées par les autorités de l</w:t>
      </w:r>
      <w:r w:rsidRPr="00E174E1">
        <w:t>’</w:t>
      </w:r>
      <w:r w:rsidRPr="00E174E1">
        <w:t>État. Ces réunions contribuent à promouvoir la participation de toutes les parties. Cependant, la participation des victimes demeure limitée et les décisions prises sont rarement suivies d</w:t>
      </w:r>
      <w:r w:rsidRPr="00E174E1">
        <w:t>’</w:t>
      </w:r>
      <w:r w:rsidRPr="00E174E1">
        <w:t>effet. Cette situation provoque un niveau élevé de frustration chez les victimes et remet en question l</w:t>
      </w:r>
      <w:r w:rsidRPr="00E174E1">
        <w:t>’</w:t>
      </w:r>
      <w:r w:rsidRPr="00E174E1">
        <w:t>efficacité de la procédure.</w:t>
      </w:r>
    </w:p>
    <w:p w14:paraId="0B257511" w14:textId="73733114" w:rsidR="00C02964" w:rsidRPr="00E174E1" w:rsidRDefault="00C02964" w:rsidP="00C02964">
      <w:pPr>
        <w:pStyle w:val="SingleTxtG"/>
      </w:pPr>
      <w:r w:rsidRPr="00E174E1">
        <w:t>74.</w:t>
      </w:r>
      <w:r w:rsidRPr="00E174E1">
        <w:tab/>
        <w:t>Le Comité considère que de telles formes de coordination devraient être encouragées et promues dans tous les cas. Toutefois, il s</w:t>
      </w:r>
      <w:r w:rsidRPr="00E174E1">
        <w:t>’</w:t>
      </w:r>
      <w:r w:rsidRPr="00E174E1">
        <w:t>inquiète de la capacité des institutions concernées à organiser efficacement les réunions et à assurer le suivi de l</w:t>
      </w:r>
      <w:r w:rsidRPr="00E174E1">
        <w:t>’</w:t>
      </w:r>
      <w:r w:rsidRPr="00E174E1">
        <w:t>application des décisions prises. Il rappelle donc à l</w:t>
      </w:r>
      <w:r w:rsidRPr="00E174E1">
        <w:t>’</w:t>
      </w:r>
      <w:r w:rsidRPr="00E174E1">
        <w:t>État Partie que si la tenue de ces réunions de coordination est une priorité, il est également important d</w:t>
      </w:r>
      <w:r w:rsidRPr="00E174E1">
        <w:t>’</w:t>
      </w:r>
      <w:r w:rsidRPr="00E174E1">
        <w:t>établir et de systématiser d</w:t>
      </w:r>
      <w:r w:rsidRPr="00E174E1">
        <w:t>’</w:t>
      </w:r>
      <w:r w:rsidRPr="00E174E1">
        <w:t>autres mécanismes d</w:t>
      </w:r>
      <w:r w:rsidRPr="00E174E1">
        <w:t>’</w:t>
      </w:r>
      <w:r w:rsidRPr="00E174E1">
        <w:t>information et d</w:t>
      </w:r>
      <w:r w:rsidRPr="00E174E1">
        <w:t>’</w:t>
      </w:r>
      <w:r w:rsidRPr="00E174E1">
        <w:t>interaction, comme cela a été souligné dans toutes les notes d</w:t>
      </w:r>
      <w:r w:rsidRPr="00E174E1">
        <w:t>’</w:t>
      </w:r>
      <w:r w:rsidRPr="00E174E1">
        <w:t>enregistrement.</w:t>
      </w:r>
    </w:p>
    <w:p w14:paraId="3708D0B0" w14:textId="5ED68AD3" w:rsidR="00C02964" w:rsidRPr="00E174E1" w:rsidRDefault="00C02964" w:rsidP="00C02964">
      <w:pPr>
        <w:pStyle w:val="SingleTxtG"/>
      </w:pPr>
      <w:r w:rsidRPr="00E174E1">
        <w:t>75.</w:t>
      </w:r>
      <w:r w:rsidRPr="00E174E1">
        <w:tab/>
        <w:t>Le Comité a été informé que, dans trois des demandes d</w:t>
      </w:r>
      <w:r w:rsidRPr="00E174E1">
        <w:t>’</w:t>
      </w:r>
      <w:r w:rsidRPr="00E174E1">
        <w:t>action en urgence concernant des événements survenus à Guanajuato et enregistrées au cours de l</w:t>
      </w:r>
      <w:r w:rsidRPr="00E174E1">
        <w:t>’</w:t>
      </w:r>
      <w:r w:rsidRPr="00E174E1">
        <w:t>année et demie écoulée, les personnes disparues ont été retrouvées. Bien qu</w:t>
      </w:r>
      <w:r w:rsidRPr="00E174E1">
        <w:t>’</w:t>
      </w:r>
      <w:r w:rsidRPr="00E174E1">
        <w:t>il ne puisse pas suivre l</w:t>
      </w:r>
      <w:r w:rsidRPr="00E174E1">
        <w:t>’</w:t>
      </w:r>
      <w:r w:rsidRPr="00E174E1">
        <w:t>enquête sur ces cas dans le cadre de la procédure d</w:t>
      </w:r>
      <w:r w:rsidRPr="00E174E1">
        <w:t>’</w:t>
      </w:r>
      <w:r w:rsidRPr="00E174E1">
        <w:t>action en urgence, le Comité a été informé que les faits ont été requalifiés en homicides, ce qui empêche de mener des enquêtes pour disparition forcée présumée, et qu</w:t>
      </w:r>
      <w:r w:rsidRPr="00E174E1">
        <w:t>’</w:t>
      </w:r>
      <w:r w:rsidRPr="00E174E1">
        <w:t>il existe une impunité totale en ce qui concerne tous les cas survenus à Guanajuato. Le Comité considère que cette tendance est particulièrement préoccupante.</w:t>
      </w:r>
    </w:p>
    <w:p w14:paraId="683ABCA9" w14:textId="77777777" w:rsidR="00C02964" w:rsidRPr="00E174E1" w:rsidRDefault="00C02964" w:rsidP="00C02964">
      <w:pPr>
        <w:pStyle w:val="H4G"/>
      </w:pPr>
      <w:r w:rsidRPr="00E174E1">
        <w:rPr>
          <w:iCs/>
        </w:rPr>
        <w:tab/>
        <w:t>x.</w:t>
      </w:r>
      <w:r w:rsidRPr="00E174E1">
        <w:tab/>
      </w:r>
      <w:r w:rsidRPr="00E174E1">
        <w:rPr>
          <w:iCs/>
        </w:rPr>
        <w:t>Allégations relatives au Mexique et à la Colombie</w:t>
      </w:r>
    </w:p>
    <w:p w14:paraId="30649F99" w14:textId="04C7F7CD" w:rsidR="00C02964" w:rsidRPr="00E174E1" w:rsidRDefault="00C02964" w:rsidP="00C02964">
      <w:pPr>
        <w:pStyle w:val="SingleTxtG"/>
      </w:pPr>
      <w:r w:rsidRPr="00E174E1">
        <w:t>76.</w:t>
      </w:r>
      <w:r w:rsidRPr="00E174E1">
        <w:tab/>
        <w:t>Un cas concernant la disparition d</w:t>
      </w:r>
      <w:r w:rsidRPr="00E174E1">
        <w:t>’</w:t>
      </w:r>
      <w:r w:rsidRPr="00E174E1">
        <w:t>un ressortissant colombien au Mexique a été enregistré.</w:t>
      </w:r>
    </w:p>
    <w:p w14:paraId="1F4B8242" w14:textId="77777777" w:rsidR="00C02964" w:rsidRPr="00E174E1" w:rsidRDefault="00C02964" w:rsidP="00C02964">
      <w:pPr>
        <w:pStyle w:val="H4G"/>
      </w:pPr>
      <w:r w:rsidRPr="00E174E1">
        <w:tab/>
      </w:r>
      <w:r w:rsidRPr="00E174E1">
        <w:rPr>
          <w:iCs/>
        </w:rPr>
        <w:t>xi.</w:t>
      </w:r>
      <w:r w:rsidRPr="00E174E1">
        <w:tab/>
      </w:r>
      <w:r w:rsidRPr="00E174E1">
        <w:rPr>
          <w:iCs/>
        </w:rPr>
        <w:t>Allégations relatives au Pérou</w:t>
      </w:r>
    </w:p>
    <w:p w14:paraId="2ED0D101" w14:textId="7FE3EB49" w:rsidR="00C02964" w:rsidRPr="00E174E1" w:rsidRDefault="00C02964" w:rsidP="00C02964">
      <w:pPr>
        <w:pStyle w:val="SingleTxtG"/>
      </w:pPr>
      <w:r w:rsidRPr="00E174E1">
        <w:t>77.</w:t>
      </w:r>
      <w:r w:rsidRPr="00E174E1">
        <w:tab/>
        <w:t>Le 21</w:t>
      </w:r>
      <w:r w:rsidR="00626D4A">
        <w:t> </w:t>
      </w:r>
      <w:r w:rsidRPr="00E174E1">
        <w:t xml:space="preserve">août 2022, Anthony </w:t>
      </w:r>
      <w:proofErr w:type="spellStart"/>
      <w:r w:rsidRPr="00E174E1">
        <w:t>Iván</w:t>
      </w:r>
      <w:proofErr w:type="spellEnd"/>
      <w:r w:rsidRPr="00E174E1">
        <w:t xml:space="preserve"> Camizán Guerrero a quitté son domicile dans le district de </w:t>
      </w:r>
      <w:proofErr w:type="spellStart"/>
      <w:r w:rsidRPr="00E174E1">
        <w:t>Canchaque</w:t>
      </w:r>
      <w:proofErr w:type="spellEnd"/>
      <w:r w:rsidRPr="00E174E1">
        <w:t xml:space="preserve"> (département de </w:t>
      </w:r>
      <w:proofErr w:type="spellStart"/>
      <w:r w:rsidRPr="00E174E1">
        <w:t>Huancabamba</w:t>
      </w:r>
      <w:proofErr w:type="spellEnd"/>
      <w:r w:rsidRPr="00E174E1">
        <w:t>) après avoir informé sa famille qu</w:t>
      </w:r>
      <w:r w:rsidRPr="00E174E1">
        <w:t>’</w:t>
      </w:r>
      <w:r w:rsidRPr="00E174E1">
        <w:t>il allait faire quelques courses à l</w:t>
      </w:r>
      <w:r w:rsidRPr="00E174E1">
        <w:t>’</w:t>
      </w:r>
      <w:r w:rsidRPr="00E174E1">
        <w:t>université. Il n</w:t>
      </w:r>
      <w:r w:rsidRPr="00E174E1">
        <w:t>’</w:t>
      </w:r>
      <w:r w:rsidRPr="00E174E1">
        <w:t>existe aucune trace de son arrivée à l</w:t>
      </w:r>
      <w:r w:rsidRPr="00E174E1">
        <w:t>’</w:t>
      </w:r>
      <w:r w:rsidRPr="00E174E1">
        <w:t>université. Le même jour, il a contacté son meilleur ami par WhatsApp, l</w:t>
      </w:r>
      <w:r w:rsidRPr="00E174E1">
        <w:t>’</w:t>
      </w:r>
      <w:r w:rsidRPr="00E174E1">
        <w:t>informant qu</w:t>
      </w:r>
      <w:r w:rsidRPr="00E174E1">
        <w:t>’</w:t>
      </w:r>
      <w:r w:rsidRPr="00E174E1">
        <w:t>il était avec un officier de police, en poste dans la région de Piura, avec lequel il entretenait une relation amoureuse.</w:t>
      </w:r>
    </w:p>
    <w:p w14:paraId="1BEEE197" w14:textId="062536A8" w:rsidR="00C02964" w:rsidRPr="00E174E1" w:rsidRDefault="00C02964" w:rsidP="00C02964">
      <w:pPr>
        <w:pStyle w:val="SingleTxtG"/>
      </w:pPr>
      <w:r w:rsidRPr="00E174E1">
        <w:t>78.</w:t>
      </w:r>
      <w:r w:rsidRPr="00E174E1">
        <w:tab/>
        <w:t>Les caméras de sécurité d</w:t>
      </w:r>
      <w:r w:rsidRPr="00E174E1">
        <w:t>’</w:t>
      </w:r>
      <w:r w:rsidRPr="00E174E1">
        <w:t>un magasin ont filmé M. Camizán Guerrero sur une moto conduite par l</w:t>
      </w:r>
      <w:r w:rsidRPr="00E174E1">
        <w:t>’</w:t>
      </w:r>
      <w:r w:rsidRPr="00E174E1">
        <w:t>officier de police, qui portait son uniforme. Depuis lors, malgré ses demandes et ses recherches la famille de M. Camizán Guerrero n</w:t>
      </w:r>
      <w:r w:rsidRPr="00E174E1">
        <w:t>’</w:t>
      </w:r>
      <w:r w:rsidRPr="00E174E1">
        <w:t>a pu obtenir aucune information sur son sort et le lieu où il se trouve.</w:t>
      </w:r>
    </w:p>
    <w:p w14:paraId="3651299C" w14:textId="77777777" w:rsidR="00C02964" w:rsidRPr="00E174E1" w:rsidRDefault="00C02964" w:rsidP="00C02964">
      <w:pPr>
        <w:pStyle w:val="H4G"/>
      </w:pPr>
      <w:r w:rsidRPr="00E174E1">
        <w:tab/>
      </w:r>
      <w:r w:rsidRPr="00E174E1">
        <w:rPr>
          <w:iCs/>
        </w:rPr>
        <w:t>xii.</w:t>
      </w:r>
      <w:r w:rsidRPr="00E174E1">
        <w:tab/>
      </w:r>
      <w:r w:rsidRPr="00E174E1">
        <w:rPr>
          <w:iCs/>
        </w:rPr>
        <w:t>Allégations relatives au Soudan</w:t>
      </w:r>
    </w:p>
    <w:p w14:paraId="62B611A6" w14:textId="5505EC11" w:rsidR="00C02964" w:rsidRPr="00E174E1" w:rsidRDefault="00C02964" w:rsidP="00C02964">
      <w:pPr>
        <w:pStyle w:val="SingleTxtG"/>
      </w:pPr>
      <w:r w:rsidRPr="00E174E1">
        <w:t>79.</w:t>
      </w:r>
      <w:r w:rsidRPr="00E174E1">
        <w:tab/>
        <w:t>Au 28</w:t>
      </w:r>
      <w:r w:rsidR="0058266F">
        <w:t> </w:t>
      </w:r>
      <w:r w:rsidRPr="00E174E1">
        <w:t>février 2024, le Comité avait enregistré 17 demandes d</w:t>
      </w:r>
      <w:r w:rsidRPr="00E174E1">
        <w:t>’</w:t>
      </w:r>
      <w:r w:rsidRPr="00E174E1">
        <w:t>action en urgence concernant des disparitions survenues au Soudan, dont 9 pendant la période considérée.</w:t>
      </w:r>
    </w:p>
    <w:p w14:paraId="7DCFEE2F" w14:textId="5F3E2589" w:rsidR="00C02964" w:rsidRPr="00E174E1" w:rsidRDefault="00C02964" w:rsidP="00C02964">
      <w:pPr>
        <w:pStyle w:val="SingleTxtG"/>
      </w:pPr>
      <w:r w:rsidRPr="00E174E1">
        <w:t>80.</w:t>
      </w:r>
      <w:r w:rsidRPr="00E174E1">
        <w:tab/>
        <w:t xml:space="preserve">Un des cas susmentionnés concerne la disparition de Mohamed Nokola Aldhaw </w:t>
      </w:r>
      <w:proofErr w:type="spellStart"/>
      <w:r w:rsidRPr="00E174E1">
        <w:t>Jabeldo</w:t>
      </w:r>
      <w:proofErr w:type="spellEnd"/>
      <w:r w:rsidRPr="00E174E1">
        <w:t>, infirmier au service de l</w:t>
      </w:r>
      <w:r w:rsidRPr="00E174E1">
        <w:t>’</w:t>
      </w:r>
      <w:r w:rsidRPr="00E174E1">
        <w:t>armée. L</w:t>
      </w:r>
      <w:r w:rsidRPr="00E174E1">
        <w:t>’</w:t>
      </w:r>
      <w:r w:rsidRPr="00E174E1">
        <w:t>intéressé aurait disparu en novembre 2023 dans le contexte d</w:t>
      </w:r>
      <w:r w:rsidRPr="00E174E1">
        <w:t>’</w:t>
      </w:r>
      <w:r w:rsidRPr="00E174E1">
        <w:t>affrontements avec l</w:t>
      </w:r>
      <w:r w:rsidRPr="00E174E1">
        <w:t>’</w:t>
      </w:r>
      <w:r w:rsidRPr="00E174E1">
        <w:t>armée soudanaise au poste de contrôle de sécurité d</w:t>
      </w:r>
      <w:r w:rsidRPr="00E174E1">
        <w:t>’</w:t>
      </w:r>
      <w:proofErr w:type="spellStart"/>
      <w:r w:rsidRPr="00E174E1">
        <w:t>Alrashid</w:t>
      </w:r>
      <w:proofErr w:type="spellEnd"/>
      <w:r w:rsidRPr="00E174E1">
        <w:t xml:space="preserve"> </w:t>
      </w:r>
      <w:proofErr w:type="spellStart"/>
      <w:r w:rsidRPr="00E174E1">
        <w:t>Turn</w:t>
      </w:r>
      <w:proofErr w:type="spellEnd"/>
      <w:r w:rsidRPr="00E174E1">
        <w:t xml:space="preserve">, situé à </w:t>
      </w:r>
      <w:proofErr w:type="spellStart"/>
      <w:r w:rsidRPr="00E174E1">
        <w:t>Alsorkab</w:t>
      </w:r>
      <w:proofErr w:type="spellEnd"/>
      <w:r w:rsidRPr="00E174E1">
        <w:t xml:space="preserve"> dans le district de </w:t>
      </w:r>
      <w:proofErr w:type="spellStart"/>
      <w:r w:rsidRPr="00E174E1">
        <w:t>Jabal</w:t>
      </w:r>
      <w:proofErr w:type="spellEnd"/>
      <w:r w:rsidRPr="00E174E1">
        <w:t xml:space="preserve"> </w:t>
      </w:r>
      <w:proofErr w:type="spellStart"/>
      <w:r w:rsidRPr="00E174E1">
        <w:t>Aulia</w:t>
      </w:r>
      <w:proofErr w:type="spellEnd"/>
      <w:r w:rsidRPr="00E174E1">
        <w:t xml:space="preserve"> (État de Khartoum). Ses proches ont reçu des informations selon lesquelles il est détenu à la prison de Soba. Cette information n</w:t>
      </w:r>
      <w:r w:rsidRPr="00E174E1">
        <w:t>’</w:t>
      </w:r>
      <w:r w:rsidRPr="00E174E1">
        <w:t>a pas été confirmée et les autorités n</w:t>
      </w:r>
      <w:r w:rsidRPr="00E174E1">
        <w:t>’</w:t>
      </w:r>
      <w:r w:rsidRPr="00E174E1">
        <w:t>ont fourni aucune information sur son sort et le lieu où il se trouve.</w:t>
      </w:r>
    </w:p>
    <w:p w14:paraId="2CF17BF5" w14:textId="3BC53A4F" w:rsidR="00C02964" w:rsidRPr="00E174E1" w:rsidRDefault="00C02964" w:rsidP="00C02964">
      <w:pPr>
        <w:pStyle w:val="SingleTxtG"/>
      </w:pPr>
      <w:r w:rsidRPr="00E174E1">
        <w:t>81.</w:t>
      </w:r>
      <w:r w:rsidRPr="00E174E1">
        <w:tab/>
        <w:t>Quinze des demandes d</w:t>
      </w:r>
      <w:r w:rsidRPr="00E174E1">
        <w:t>’</w:t>
      </w:r>
      <w:r w:rsidRPr="00E174E1">
        <w:t>action en urgence ont été enregistrées au nom d</w:t>
      </w:r>
      <w:r w:rsidRPr="00E174E1">
        <w:t>’</w:t>
      </w:r>
      <w:r w:rsidRPr="00E174E1">
        <w:t>hommes ayant disparu entre le 19</w:t>
      </w:r>
      <w:r w:rsidR="0058266F">
        <w:t> </w:t>
      </w:r>
      <w:r w:rsidRPr="00E174E1">
        <w:t>novembre 2023 et le 22</w:t>
      </w:r>
      <w:r w:rsidR="0058266F">
        <w:t> </w:t>
      </w:r>
      <w:r w:rsidRPr="00E174E1">
        <w:t xml:space="preserve">décembre 2024 dans des circonstances </w:t>
      </w:r>
      <w:r w:rsidRPr="00E174E1">
        <w:lastRenderedPageBreak/>
        <w:t>similaires au Soudan</w:t>
      </w:r>
      <w:r w:rsidRPr="00E174E1">
        <w:rPr>
          <w:rStyle w:val="Appelnotedebasdep"/>
        </w:rPr>
        <w:footnoteReference w:id="10"/>
      </w:r>
      <w:r w:rsidRPr="00E174E1">
        <w:t>. Dans ces cas, le Comité a rappelé les obligations que les articles 2 et 3 de la Convention imposaient à l</w:t>
      </w:r>
      <w:r w:rsidRPr="00E174E1">
        <w:t>’</w:t>
      </w:r>
      <w:r w:rsidRPr="00E174E1">
        <w:t>État Partie et a demandé aux autorités compétentes de prendre les mesures suivantes :</w:t>
      </w:r>
    </w:p>
    <w:p w14:paraId="472D3BA6" w14:textId="04497CCC" w:rsidR="00C02964" w:rsidRPr="00E174E1" w:rsidRDefault="00C02964" w:rsidP="00C02964">
      <w:pPr>
        <w:pStyle w:val="SingleTxtG"/>
      </w:pPr>
      <w:r w:rsidRPr="00E174E1">
        <w:tab/>
        <w:t>a)</w:t>
      </w:r>
      <w:r w:rsidRPr="00E174E1">
        <w:tab/>
        <w:t>Adopter une stratégie de recherche et d</w:t>
      </w:r>
      <w:r w:rsidRPr="00E174E1">
        <w:t>’</w:t>
      </w:r>
      <w:r w:rsidRPr="00E174E1">
        <w:t>enquête qui explore toutes les hypothèses d</w:t>
      </w:r>
      <w:r w:rsidRPr="00E174E1">
        <w:t>’</w:t>
      </w:r>
      <w:r w:rsidRPr="00E174E1">
        <w:t>enquête existantes, y compris les allégations selon lesquelles les personnes disparues sont détenues par des membres des Forces de défense rapide, et la possibilité que les faits examinés constituent une disparition forcée en raison de l</w:t>
      </w:r>
      <w:r w:rsidRPr="00E174E1">
        <w:t>’</w:t>
      </w:r>
      <w:r w:rsidRPr="00E174E1">
        <w:t>implication possible d</w:t>
      </w:r>
      <w:r w:rsidRPr="00E174E1">
        <w:t>’</w:t>
      </w:r>
      <w:r w:rsidRPr="00E174E1">
        <w:t>agents de l</w:t>
      </w:r>
      <w:r w:rsidRPr="00E174E1">
        <w:t>’</w:t>
      </w:r>
      <w:r w:rsidRPr="00E174E1">
        <w:t>État qui auraient agi directement ou donné leur autorisation, leur appui ou leur acquiescement aux auteurs des faits ;</w:t>
      </w:r>
    </w:p>
    <w:p w14:paraId="2D561A62" w14:textId="12455E40" w:rsidR="00C02964" w:rsidRPr="00E174E1" w:rsidRDefault="00C02964" w:rsidP="00C02964">
      <w:pPr>
        <w:pStyle w:val="SingleTxtG"/>
      </w:pPr>
      <w:r w:rsidRPr="00E174E1">
        <w:tab/>
        <w:t>b)</w:t>
      </w:r>
      <w:r w:rsidRPr="00E174E1">
        <w:tab/>
        <w:t>Veiller à ce que la stratégie adoptée établisse les activités à mener pour rechercher et retrouver les personnes disparues et enquêter sur leur disparition présumée, et pour identifier les auteurs des faits en tenant compte de toutes les hypothèses existantes, d</w:t>
      </w:r>
      <w:r w:rsidRPr="00E174E1">
        <w:t>’</w:t>
      </w:r>
      <w:r w:rsidRPr="00E174E1">
        <w:t>une manière intégrée, efficace et coordonnée, en mobilisant les ressources nécessaires et un personnel dûment formé ;</w:t>
      </w:r>
    </w:p>
    <w:p w14:paraId="5B3EFB97" w14:textId="625245AD" w:rsidR="00C02964" w:rsidRPr="00E174E1" w:rsidRDefault="00C02964" w:rsidP="00C02964">
      <w:pPr>
        <w:pStyle w:val="SingleTxtG"/>
      </w:pPr>
      <w:r w:rsidRPr="00E174E1">
        <w:tab/>
        <w:t>c)</w:t>
      </w:r>
      <w:r w:rsidRPr="00E174E1">
        <w:tab/>
        <w:t>Intégrer la question de la recherche des personnes disparues dans toutes les communications, directes ou indirectes, que les autorités de l</w:t>
      </w:r>
      <w:r w:rsidRPr="00E174E1">
        <w:t>’</w:t>
      </w:r>
      <w:r w:rsidRPr="00E174E1">
        <w:t>État Partie ont avec les Forces de défense rapide ;</w:t>
      </w:r>
    </w:p>
    <w:p w14:paraId="1A46AF77" w14:textId="2338D128" w:rsidR="00C02964" w:rsidRPr="00E174E1" w:rsidRDefault="00C02964" w:rsidP="00C02964">
      <w:pPr>
        <w:pStyle w:val="SingleTxtG"/>
      </w:pPr>
      <w:r w:rsidRPr="00E174E1">
        <w:tab/>
        <w:t>d)</w:t>
      </w:r>
      <w:r w:rsidRPr="00E174E1">
        <w:tab/>
        <w:t>Vérifier si les personnes disparues se trouvent dans l</w:t>
      </w:r>
      <w:r w:rsidRPr="00E174E1">
        <w:t>’</w:t>
      </w:r>
      <w:r w:rsidRPr="00E174E1">
        <w:t>un des lieux de privation de liberté placés sous l</w:t>
      </w:r>
      <w:r w:rsidRPr="00E174E1">
        <w:t>’</w:t>
      </w:r>
      <w:r w:rsidRPr="00E174E1">
        <w:t>autorité de l</w:t>
      </w:r>
      <w:r w:rsidRPr="00E174E1">
        <w:t>’</w:t>
      </w:r>
      <w:r w:rsidRPr="00E174E1">
        <w:t>État Partie ;</w:t>
      </w:r>
    </w:p>
    <w:p w14:paraId="24C63961" w14:textId="77777777" w:rsidR="00C02964" w:rsidRPr="00E174E1" w:rsidRDefault="00C02964" w:rsidP="00C02964">
      <w:pPr>
        <w:pStyle w:val="SingleTxtG"/>
      </w:pPr>
      <w:r w:rsidRPr="00E174E1">
        <w:tab/>
        <w:t>e)</w:t>
      </w:r>
      <w:r w:rsidRPr="00E174E1">
        <w:tab/>
        <w:t>Prendre en considération, dans le cadre de leurs opérations militaires, les lieux où pourraient se trouver les personnes disparues.</w:t>
      </w:r>
    </w:p>
    <w:p w14:paraId="63940D36" w14:textId="0A3D8350" w:rsidR="00C02964" w:rsidRPr="00E174E1" w:rsidRDefault="00C02964" w:rsidP="00C02964">
      <w:pPr>
        <w:pStyle w:val="SingleTxtG"/>
      </w:pPr>
      <w:r w:rsidRPr="00E174E1">
        <w:t>82.</w:t>
      </w:r>
      <w:r w:rsidRPr="00E174E1">
        <w:tab/>
        <w:t>L</w:t>
      </w:r>
      <w:r w:rsidRPr="00E174E1">
        <w:t>’</w:t>
      </w:r>
      <w:r w:rsidRPr="00E174E1">
        <w:t>une des demandes d</w:t>
      </w:r>
      <w:r w:rsidRPr="00E174E1">
        <w:t>’</w:t>
      </w:r>
      <w:r w:rsidRPr="00E174E1">
        <w:t>action en urgence a été enregistrée au nom d</w:t>
      </w:r>
      <w:r w:rsidRPr="00E174E1">
        <w:t>’</w:t>
      </w:r>
      <w:r w:rsidRPr="00E174E1">
        <w:t>une femme disparue alors qu</w:t>
      </w:r>
      <w:r w:rsidRPr="00E174E1">
        <w:t>’</w:t>
      </w:r>
      <w:r w:rsidRPr="00E174E1">
        <w:t>elle voyageait à bord d</w:t>
      </w:r>
      <w:r w:rsidRPr="00E174E1">
        <w:t>’</w:t>
      </w:r>
      <w:r w:rsidRPr="00E174E1">
        <w:t>un bus immobilisé par des agents des Forces armées soudanaises.</w:t>
      </w:r>
    </w:p>
    <w:p w14:paraId="41CBBBB1" w14:textId="0258CC1C" w:rsidR="00C02964" w:rsidRPr="00E174E1" w:rsidRDefault="00C02964" w:rsidP="00C02964">
      <w:pPr>
        <w:pStyle w:val="SingleTxtG"/>
      </w:pPr>
      <w:r w:rsidRPr="00E174E1">
        <w:t>83.</w:t>
      </w:r>
      <w:r w:rsidRPr="00E174E1">
        <w:tab/>
        <w:t>À la date d</w:t>
      </w:r>
      <w:r w:rsidRPr="00E174E1">
        <w:t>’</w:t>
      </w:r>
      <w:r w:rsidRPr="00E174E1">
        <w:t>établissement du présent rapport, aucune réponse n</w:t>
      </w:r>
      <w:r w:rsidRPr="00E174E1">
        <w:t>’</w:t>
      </w:r>
      <w:r w:rsidRPr="00E174E1">
        <w:t>avait été reçue du Soudan concernant les demandes d</w:t>
      </w:r>
      <w:r w:rsidRPr="00E174E1">
        <w:t>’</w:t>
      </w:r>
      <w:r w:rsidRPr="00E174E1">
        <w:t>action en urgence enregistrées au cours de la période considérée.</w:t>
      </w:r>
    </w:p>
    <w:p w14:paraId="3FEC3E6E" w14:textId="77777777" w:rsidR="00C02964" w:rsidRPr="00E174E1" w:rsidRDefault="00C02964" w:rsidP="00C02964">
      <w:pPr>
        <w:pStyle w:val="H4G"/>
      </w:pPr>
      <w:r w:rsidRPr="00E174E1">
        <w:tab/>
      </w:r>
      <w:r w:rsidRPr="00E174E1">
        <w:rPr>
          <w:iCs/>
        </w:rPr>
        <w:t>xiii.</w:t>
      </w:r>
      <w:r w:rsidRPr="00E174E1">
        <w:tab/>
      </w:r>
      <w:r w:rsidRPr="00E174E1">
        <w:rPr>
          <w:iCs/>
        </w:rPr>
        <w:t>Cas de « disparition de courte durée »</w:t>
      </w:r>
    </w:p>
    <w:p w14:paraId="6523E696" w14:textId="04EBAFEF" w:rsidR="00C02964" w:rsidRPr="00E174E1" w:rsidRDefault="00C02964" w:rsidP="00C02964">
      <w:pPr>
        <w:pStyle w:val="SingleTxtG"/>
      </w:pPr>
      <w:r w:rsidRPr="00E174E1">
        <w:t>84.</w:t>
      </w:r>
      <w:r w:rsidRPr="00E174E1">
        <w:tab/>
        <w:t>Au cours de la période considérée, le Comité a enregistré un cas de « disparition forcée de courte durée » concernant des événements survenus à Cuba (voir par. 10 ci-dessus). Huit allégations de ce type n</w:t>
      </w:r>
      <w:r w:rsidRPr="00E174E1">
        <w:t>’</w:t>
      </w:r>
      <w:r w:rsidRPr="00E174E1">
        <w:t>ont toutefois pas pu être enregistrées officiellement, la libération de la victime présumée ayant été confirmée avant que le Comité puisse agir (voir par.</w:t>
      </w:r>
      <w:r w:rsidR="0058266F">
        <w:t> </w:t>
      </w:r>
      <w:r w:rsidRPr="00E174E1">
        <w:t>3 ci</w:t>
      </w:r>
      <w:r w:rsidR="0058266F">
        <w:noBreakHyphen/>
      </w:r>
      <w:r w:rsidRPr="00E174E1">
        <w:t>dessus). Néanmoins, le Comité a consigné ces allégations, dont une concerne le Niger et sept concernent la Thaïlande.</w:t>
      </w:r>
    </w:p>
    <w:p w14:paraId="2D520686" w14:textId="2AE861A7" w:rsidR="00C02964" w:rsidRPr="00E174E1" w:rsidRDefault="00C02964" w:rsidP="00C02964">
      <w:pPr>
        <w:pStyle w:val="H23G"/>
      </w:pPr>
      <w:r w:rsidRPr="00E174E1">
        <w:rPr>
          <w:bCs/>
        </w:rPr>
        <w:tab/>
        <w:t>5.</w:t>
      </w:r>
      <w:r w:rsidRPr="00E174E1">
        <w:tab/>
      </w:r>
      <w:r w:rsidRPr="00E174E1">
        <w:rPr>
          <w:bCs/>
        </w:rPr>
        <w:t>Réponses reçues d</w:t>
      </w:r>
      <w:r w:rsidRPr="00E174E1">
        <w:rPr>
          <w:bCs/>
        </w:rPr>
        <w:t>’</w:t>
      </w:r>
      <w:r w:rsidRPr="00E174E1">
        <w:rPr>
          <w:bCs/>
        </w:rPr>
        <w:t>États Parties</w:t>
      </w:r>
    </w:p>
    <w:p w14:paraId="3ED10A16" w14:textId="77777777" w:rsidR="00C02964" w:rsidRPr="00E174E1" w:rsidRDefault="00C02964" w:rsidP="00C02964">
      <w:pPr>
        <w:pStyle w:val="H23G"/>
      </w:pPr>
      <w:r w:rsidRPr="00E174E1">
        <w:rPr>
          <w:bCs/>
        </w:rPr>
        <w:tab/>
        <w:t>a)</w:t>
      </w:r>
      <w:r w:rsidRPr="00E174E1">
        <w:tab/>
      </w:r>
      <w:r w:rsidRPr="00E174E1">
        <w:rPr>
          <w:bCs/>
        </w:rPr>
        <w:t>Tendances générales</w:t>
      </w:r>
    </w:p>
    <w:p w14:paraId="747CCBCD" w14:textId="3F03F8B7" w:rsidR="00C02964" w:rsidRPr="00E174E1" w:rsidRDefault="00C02964" w:rsidP="00C02964">
      <w:pPr>
        <w:pStyle w:val="SingleTxtG"/>
      </w:pPr>
      <w:r w:rsidRPr="00E174E1">
        <w:t>85.</w:t>
      </w:r>
      <w:r w:rsidRPr="00E174E1">
        <w:tab/>
        <w:t>Les réponses reçues des États Parties au cours de la période considérée font ressortir certaines tendances observées depuis plusieurs années</w:t>
      </w:r>
      <w:r w:rsidRPr="00E174E1">
        <w:rPr>
          <w:rStyle w:val="Appelnotedebasdep"/>
        </w:rPr>
        <w:footnoteReference w:id="11"/>
      </w:r>
      <w:r w:rsidRPr="00E174E1">
        <w:t>, ainsi que de légères évolutions. Le nouveau formulaire de demande d</w:t>
      </w:r>
      <w:r w:rsidRPr="00E174E1">
        <w:t>’</w:t>
      </w:r>
      <w:r w:rsidRPr="00E174E1">
        <w:t>action en urgence et de suivi est de plus en plus utilisé. Les réponses reçues sous cette forme sont brèves mais plus précises, ce qui facilite le suivi. Toutefois, de nombreuses réponses demeurent très générales et ne respectent pas toutes les recommandations du Comité.</w:t>
      </w:r>
      <w:bookmarkStart w:id="11" w:name="_Hlk178775108"/>
      <w:bookmarkEnd w:id="11"/>
    </w:p>
    <w:p w14:paraId="72A36132" w14:textId="151FBD14" w:rsidR="00C02964" w:rsidRPr="00E174E1" w:rsidRDefault="00C02964" w:rsidP="00C02964">
      <w:pPr>
        <w:pStyle w:val="H23G"/>
      </w:pPr>
      <w:r w:rsidRPr="00E174E1">
        <w:rPr>
          <w:bCs/>
        </w:rPr>
        <w:tab/>
        <w:t>b)</w:t>
      </w:r>
      <w:r w:rsidRPr="00E174E1">
        <w:tab/>
      </w:r>
      <w:r w:rsidRPr="00E174E1">
        <w:rPr>
          <w:bCs/>
        </w:rPr>
        <w:t>Nécessité de préciser ce que l</w:t>
      </w:r>
      <w:r w:rsidRPr="00E174E1">
        <w:rPr>
          <w:bCs/>
        </w:rPr>
        <w:t>’</w:t>
      </w:r>
      <w:r w:rsidRPr="00E174E1">
        <w:rPr>
          <w:bCs/>
        </w:rPr>
        <w:t>on entend par « approche différenciée »</w:t>
      </w:r>
    </w:p>
    <w:p w14:paraId="00D4A065" w14:textId="166954CE" w:rsidR="00C02964" w:rsidRPr="008D0B14" w:rsidRDefault="00C02964" w:rsidP="00C02964">
      <w:pPr>
        <w:pStyle w:val="SingleTxtG"/>
      </w:pPr>
      <w:r w:rsidRPr="00E174E1">
        <w:t>86.</w:t>
      </w:r>
      <w:r w:rsidRPr="00E174E1">
        <w:tab/>
        <w:t>Dans tous les cas où des femmes, des enfants, des personnes handicapées, des membres de peuples autochtones ou d</w:t>
      </w:r>
      <w:r w:rsidRPr="00E174E1">
        <w:t>’</w:t>
      </w:r>
      <w:r w:rsidRPr="00E174E1">
        <w:t>autres groupes ethniques ou culturels et des personnes LGBTIQ+ sont concernés, le Comité rappelle qu</w:t>
      </w:r>
      <w:r w:rsidRPr="00E174E1">
        <w:t>’</w:t>
      </w:r>
      <w:r w:rsidRPr="00E174E1">
        <w:t xml:space="preserve">il est important que les autorités des États </w:t>
      </w:r>
      <w:r w:rsidRPr="00E174E1">
        <w:lastRenderedPageBreak/>
        <w:t>Parties adoptent une approche différenciée lorsqu</w:t>
      </w:r>
      <w:r w:rsidRPr="00E174E1">
        <w:t>’</w:t>
      </w:r>
      <w:r w:rsidRPr="00E174E1">
        <w:t>elles mènent des activités de recherche et d</w:t>
      </w:r>
      <w:r w:rsidRPr="00E174E1">
        <w:t>’</w:t>
      </w:r>
      <w:r w:rsidRPr="00E174E1">
        <w:t xml:space="preserve">enquête et prennent en charge les victimes, conformément au principe 4 des Principes </w:t>
      </w:r>
      <w:r w:rsidRPr="008D0B14">
        <w:t>directeurs concernant la recherche de personnes disparues.</w:t>
      </w:r>
    </w:p>
    <w:p w14:paraId="781A0573" w14:textId="6C8ECE45" w:rsidR="00C02964" w:rsidRPr="008D0B14" w:rsidRDefault="00C02964" w:rsidP="00C02964">
      <w:pPr>
        <w:pStyle w:val="SingleTxtG"/>
      </w:pPr>
      <w:r w:rsidRPr="008D0B14">
        <w:t>87.</w:t>
      </w:r>
      <w:r w:rsidRPr="008D0B14">
        <w:tab/>
        <w:t>Dans ce contexte, le Comité a recommandé aux États Parties concernés de veiller à ce que le personnel soit correctement formé à la prise en charge des victimes afin de les traiter avec tact et d</w:t>
      </w:r>
      <w:r w:rsidRPr="008D0B14">
        <w:t>’</w:t>
      </w:r>
      <w:r w:rsidRPr="008D0B14">
        <w:t>une manière adaptée à leurs besoins. Dans les notes qu</w:t>
      </w:r>
      <w:r w:rsidRPr="008D0B14">
        <w:t>’</w:t>
      </w:r>
      <w:r w:rsidRPr="008D0B14">
        <w:t>il a envoyées au cours de la période considérée, il a formulé une recommandation invitant les États Parties concernés à prendre en considération les enfants de la personne disparue, compte tenu des conséquences transgénérationnelles des disparitions forcées, et leur a demandé de veiller à ce que les besoins particuliers de ces enfants soient dûment satisfaits, par exemple en leur fournissant des informations véridiques et adaptées à leur âge, un espace pour exprimer leurs émotions et la possibilité de participer activement</w:t>
      </w:r>
      <w:r w:rsidRPr="008D0B14">
        <w:rPr>
          <w:rStyle w:val="Appelnotedebasdep"/>
        </w:rPr>
        <w:footnoteReference w:id="12"/>
      </w:r>
      <w:r w:rsidRPr="008D0B14">
        <w:t>, ainsi qu</w:t>
      </w:r>
      <w:r w:rsidRPr="008D0B14">
        <w:t>’</w:t>
      </w:r>
      <w:r w:rsidRPr="008D0B14">
        <w:t>un soutien psychologique et affectif continu, y compris au moyen de messages de sécurité.</w:t>
      </w:r>
      <w:bookmarkStart w:id="12" w:name="_Hlk198027217"/>
      <w:bookmarkEnd w:id="12"/>
    </w:p>
    <w:p w14:paraId="195006EA" w14:textId="45BD014C" w:rsidR="00C02964" w:rsidRPr="00E174E1" w:rsidRDefault="00C02964" w:rsidP="00C02964">
      <w:pPr>
        <w:pStyle w:val="H23G"/>
      </w:pPr>
      <w:r w:rsidRPr="008D0B14">
        <w:rPr>
          <w:bCs/>
        </w:rPr>
        <w:tab/>
        <w:t>c)</w:t>
      </w:r>
      <w:r w:rsidRPr="008D0B14">
        <w:tab/>
      </w:r>
      <w:r w:rsidRPr="008D0B14">
        <w:rPr>
          <w:bCs/>
        </w:rPr>
        <w:t>Tendances se dégageant des réponses</w:t>
      </w:r>
      <w:r w:rsidRPr="00E174E1">
        <w:rPr>
          <w:bCs/>
        </w:rPr>
        <w:t xml:space="preserve"> de l</w:t>
      </w:r>
      <w:r w:rsidRPr="00E174E1">
        <w:rPr>
          <w:bCs/>
        </w:rPr>
        <w:t>’</w:t>
      </w:r>
      <w:r w:rsidRPr="00E174E1">
        <w:rPr>
          <w:bCs/>
        </w:rPr>
        <w:t>Iraq</w:t>
      </w:r>
    </w:p>
    <w:p w14:paraId="2E2600DF" w14:textId="4D09224A" w:rsidR="00C02964" w:rsidRPr="00E174E1" w:rsidRDefault="00C02964" w:rsidP="00C02964">
      <w:pPr>
        <w:pStyle w:val="SingleTxtG"/>
      </w:pPr>
      <w:r w:rsidRPr="00E174E1">
        <w:t>88.</w:t>
      </w:r>
      <w:r w:rsidRPr="00E174E1">
        <w:tab/>
        <w:t>Le Comité est particulièrement préoccupé par le fait que l</w:t>
      </w:r>
      <w:r w:rsidRPr="00E174E1">
        <w:t>’</w:t>
      </w:r>
      <w:r w:rsidRPr="00E174E1">
        <w:t>Iraq ne fournit jamais d</w:t>
      </w:r>
      <w:r w:rsidRPr="00E174E1">
        <w:t>’</w:t>
      </w:r>
      <w:r w:rsidRPr="00E174E1">
        <w:t>informations précises sur les mesures prises pour donner suite à ses recommandations concernant la recherche des personnes disparues et l</w:t>
      </w:r>
      <w:r w:rsidRPr="00E174E1">
        <w:t>’</w:t>
      </w:r>
      <w:r w:rsidRPr="00E174E1">
        <w:t>enquête sur leur disparition. L</w:t>
      </w:r>
      <w:r w:rsidRPr="00E174E1">
        <w:t>’</w:t>
      </w:r>
      <w:r w:rsidRPr="00E174E1">
        <w:t>Iraq fournit plutôt des « réponses standard », s</w:t>
      </w:r>
      <w:r w:rsidRPr="00E174E1">
        <w:t>’</w:t>
      </w:r>
      <w:r w:rsidRPr="00E174E1">
        <w:t>appuie sur des consultations antérieures et répète souvent des éléments tels que le nom, l</w:t>
      </w:r>
      <w:r w:rsidRPr="00E174E1">
        <w:t>’</w:t>
      </w:r>
      <w:r w:rsidRPr="00E174E1">
        <w:t>adresse et d</w:t>
      </w:r>
      <w:r w:rsidRPr="00E174E1">
        <w:t>’</w:t>
      </w:r>
      <w:r w:rsidRPr="00E174E1">
        <w:t>autres données personnelles concernant la personne disparue, qui ont déjà été fournies par le Comité à d</w:t>
      </w:r>
      <w:r w:rsidRPr="00E174E1">
        <w:t>’</w:t>
      </w:r>
      <w:r w:rsidRPr="00E174E1">
        <w:t>autres occasions ; ou il indique que la personne concernée est considérée comme terroriste, sans donner d</w:t>
      </w:r>
      <w:r w:rsidRPr="00E174E1">
        <w:t>’</w:t>
      </w:r>
      <w:r w:rsidRPr="00E174E1">
        <w:t>informations sur son statut juridique, son sort ou le lieu où elle se trouve.</w:t>
      </w:r>
    </w:p>
    <w:p w14:paraId="02FC37E4" w14:textId="3DBF290A" w:rsidR="00C02964" w:rsidRPr="00E174E1" w:rsidRDefault="00C02964" w:rsidP="00C02964">
      <w:pPr>
        <w:pStyle w:val="SingleTxtG"/>
      </w:pPr>
      <w:r w:rsidRPr="00E174E1">
        <w:t>89.</w:t>
      </w:r>
      <w:r w:rsidRPr="00E174E1">
        <w:tab/>
        <w:t>Le Comité relève également avec préoccupation que certaines des réponses fournies par l</w:t>
      </w:r>
      <w:r w:rsidRPr="00E174E1">
        <w:t>’</w:t>
      </w:r>
      <w:r w:rsidRPr="00E174E1">
        <w:t>État Partie sont contradictoires et difficilement conciliables. Par exemple, l</w:t>
      </w:r>
      <w:r w:rsidRPr="00E174E1">
        <w:t>’</w:t>
      </w:r>
      <w:r w:rsidRPr="00E174E1">
        <w:t>État Partie a répété à plusieurs reprises qu</w:t>
      </w:r>
      <w:r w:rsidRPr="00E174E1">
        <w:t>’</w:t>
      </w:r>
      <w:r w:rsidRPr="00E174E1">
        <w:t>aucune information sur une des personnes disparues n</w:t>
      </w:r>
      <w:r w:rsidRPr="00E174E1">
        <w:t>’</w:t>
      </w:r>
      <w:r w:rsidRPr="00E174E1">
        <w:t>était disponible dans ses archives. Or, il a indiqué que la personne disparue était membre de l</w:t>
      </w:r>
      <w:r w:rsidRPr="00E174E1">
        <w:t>’</w:t>
      </w:r>
      <w:r w:rsidRPr="00E174E1">
        <w:t>« Armée islamique » et qu</w:t>
      </w:r>
      <w:r w:rsidRPr="00E174E1">
        <w:t>’</w:t>
      </w:r>
      <w:r w:rsidRPr="00E174E1">
        <w:t>elle était affiliée à l</w:t>
      </w:r>
      <w:r w:rsidRPr="00E174E1">
        <w:t>’</w:t>
      </w:r>
      <w:r w:rsidRPr="00E174E1">
        <w:t>organisation terroriste Al-Qaida en 2005</w:t>
      </w:r>
      <w:r w:rsidRPr="00E174E1">
        <w:rPr>
          <w:rStyle w:val="Appelnotedebasdep"/>
        </w:rPr>
        <w:footnoteReference w:id="13"/>
      </w:r>
      <w:r w:rsidRPr="00E174E1">
        <w:t>. Le Comité a rappelé que la Convention ne prévoyait aucune exception à l</w:t>
      </w:r>
      <w:r w:rsidRPr="00E174E1">
        <w:t>’</w:t>
      </w:r>
      <w:r w:rsidRPr="00E174E1">
        <w:t>obligation qui incombait aux États de rechercher les personnes disparues et d</w:t>
      </w:r>
      <w:r w:rsidRPr="00E174E1">
        <w:t>’</w:t>
      </w:r>
      <w:r w:rsidRPr="00E174E1">
        <w:t>enquêter sur les cas de disparition forcée, quel que soit le profil de la personne disparue ou les soupçons qui pesaient sur elle, et a fait observer que la déclaration susmentionnée n</w:t>
      </w:r>
      <w:r w:rsidRPr="00E174E1">
        <w:t>’</w:t>
      </w:r>
      <w:r w:rsidRPr="00E174E1">
        <w:t>apportait aucun éclaircissement sur la situation de la personne disparue et qu</w:t>
      </w:r>
      <w:r w:rsidRPr="00E174E1">
        <w:t>’</w:t>
      </w:r>
      <w:r w:rsidRPr="00E174E1">
        <w:t>elle contredisait en divers points les précédentes réponses de l</w:t>
      </w:r>
      <w:r w:rsidRPr="00E174E1">
        <w:t>’</w:t>
      </w:r>
      <w:r w:rsidRPr="00E174E1">
        <w:t>État Partie.</w:t>
      </w:r>
    </w:p>
    <w:p w14:paraId="20F8E73E" w14:textId="2C39DC9A" w:rsidR="00C02964" w:rsidRPr="00E174E1" w:rsidRDefault="00C02964" w:rsidP="00C02964">
      <w:pPr>
        <w:pStyle w:val="SingleTxtG"/>
      </w:pPr>
      <w:r w:rsidRPr="00E174E1">
        <w:t>90.</w:t>
      </w:r>
      <w:r w:rsidRPr="00E174E1">
        <w:tab/>
        <w:t>Le Comité note également qu</w:t>
      </w:r>
      <w:r w:rsidRPr="00E174E1">
        <w:t>’</w:t>
      </w:r>
      <w:r w:rsidRPr="00E174E1">
        <w:t>au cours de la période considérée, l</w:t>
      </w:r>
      <w:r w:rsidRPr="00E174E1">
        <w:t>’</w:t>
      </w:r>
      <w:r w:rsidRPr="00E174E1">
        <w:t>État Partie lui a demandé, au sujet de plusieurs demandes d</w:t>
      </w:r>
      <w:r w:rsidRPr="00E174E1">
        <w:t>’</w:t>
      </w:r>
      <w:r w:rsidRPr="00E174E1">
        <w:t>action en urgence, d</w:t>
      </w:r>
      <w:r w:rsidRPr="00E174E1">
        <w:t>’</w:t>
      </w:r>
      <w:r w:rsidRPr="00E174E1">
        <w:t>inviter la famille de la personne disparue à contacter la section des personnes disparues du service de médecine légale pour examiner des photographies, à des fins d</w:t>
      </w:r>
      <w:r w:rsidRPr="00E174E1">
        <w:t>’</w:t>
      </w:r>
      <w:r w:rsidRPr="00E174E1">
        <w:t>identification. Le Comité a été informé du fait que, dans plusieurs cas, des membres de la famille de la personne disparue s</w:t>
      </w:r>
      <w:r w:rsidRPr="00E174E1">
        <w:t>’</w:t>
      </w:r>
      <w:r w:rsidRPr="00E174E1">
        <w:t>étaient déjà rendus dans les locaux du service susmentionné pour examiner des photographies mais n</w:t>
      </w:r>
      <w:r w:rsidRPr="00E174E1">
        <w:t>’</w:t>
      </w:r>
      <w:r w:rsidRPr="00E174E1">
        <w:t>avaient obtenu aucune information concernant leur proche, et que les nouvelles invitations ne précisaient pas si de nouvelles photographies susceptibles d</w:t>
      </w:r>
      <w:r w:rsidRPr="00E174E1">
        <w:t>’</w:t>
      </w:r>
      <w:r w:rsidRPr="00E174E1">
        <w:t>être pertinentes pour l</w:t>
      </w:r>
      <w:r w:rsidRPr="00E174E1">
        <w:t>’</w:t>
      </w:r>
      <w:r w:rsidRPr="00E174E1">
        <w:t>affaire étaient disponibles. Dans l</w:t>
      </w:r>
      <w:r w:rsidRPr="00E174E1">
        <w:t>’</w:t>
      </w:r>
      <w:r w:rsidRPr="00E174E1">
        <w:t>un des cas, le Comité s</w:t>
      </w:r>
      <w:r w:rsidRPr="00E174E1">
        <w:t>’</w:t>
      </w:r>
      <w:r w:rsidRPr="00E174E1">
        <w:t>est dit préoccupé par le fait que, selon les informations qu</w:t>
      </w:r>
      <w:r w:rsidRPr="00E174E1">
        <w:t>’</w:t>
      </w:r>
      <w:r w:rsidRPr="00E174E1">
        <w:t>il avait reçues, le document de notification adressé au père de la personne disparue, par lequel celui-ci était invité à se rendre au service de médecine légale, précisait qu</w:t>
      </w:r>
      <w:r w:rsidRPr="00E174E1">
        <w:t>’</w:t>
      </w:r>
      <w:r w:rsidRPr="00E174E1">
        <w:t>il ferait l</w:t>
      </w:r>
      <w:r w:rsidRPr="00E174E1">
        <w:t>’</w:t>
      </w:r>
      <w:r w:rsidRPr="00E174E1">
        <w:t>objet d</w:t>
      </w:r>
      <w:r w:rsidRPr="00E174E1">
        <w:t>’</w:t>
      </w:r>
      <w:r w:rsidRPr="00E174E1">
        <w:t>une procédure légale ou judiciaire s</w:t>
      </w:r>
      <w:r w:rsidRPr="00E174E1">
        <w:t>’</w:t>
      </w:r>
      <w:r w:rsidRPr="00E174E1">
        <w:t>il ne s</w:t>
      </w:r>
      <w:r w:rsidRPr="00E174E1">
        <w:t>’</w:t>
      </w:r>
      <w:r w:rsidRPr="00E174E1">
        <w:t>y présentait pas. Le Comité a rappelé que l</w:t>
      </w:r>
      <w:r w:rsidRPr="00E174E1">
        <w:t>’</w:t>
      </w:r>
      <w:r w:rsidRPr="00E174E1">
        <w:t>identification de photographies ne devait pas être menée de manière isolée, mais devait faire partie de la stratégie de recherche et d</w:t>
      </w:r>
      <w:r w:rsidRPr="00E174E1">
        <w:t>’</w:t>
      </w:r>
      <w:r w:rsidRPr="00E174E1">
        <w:t>enquête établie, en plus d</w:t>
      </w:r>
      <w:r w:rsidRPr="00E174E1">
        <w:t>’</w:t>
      </w:r>
      <w:r w:rsidRPr="00E174E1">
        <w:t>autres mesures de recherche et d</w:t>
      </w:r>
      <w:r w:rsidRPr="00E174E1">
        <w:t>’</w:t>
      </w:r>
      <w:r w:rsidRPr="00E174E1">
        <w:t>enquête, et que la non-participation à de telles activités ne devait jamais donner lieu à des procédures légales ou judiciaires.</w:t>
      </w:r>
    </w:p>
    <w:p w14:paraId="07CBFEF6" w14:textId="42D0C9AD" w:rsidR="00C02964" w:rsidRPr="00E174E1" w:rsidRDefault="00C02964" w:rsidP="00F0627A">
      <w:pPr>
        <w:pStyle w:val="SingleTxtG"/>
        <w:keepNext/>
      </w:pPr>
      <w:r w:rsidRPr="00E174E1">
        <w:lastRenderedPageBreak/>
        <w:t>91.</w:t>
      </w:r>
      <w:r w:rsidRPr="00E174E1">
        <w:tab/>
        <w:t>Le Comité a adressé les recommandations suivantes à l</w:t>
      </w:r>
      <w:r w:rsidRPr="00E174E1">
        <w:t>’</w:t>
      </w:r>
      <w:r w:rsidRPr="00E174E1">
        <w:t>État Partie :</w:t>
      </w:r>
    </w:p>
    <w:p w14:paraId="3800C7C8" w14:textId="3735ADA8" w:rsidR="00C02964" w:rsidRPr="00E174E1" w:rsidRDefault="00C02964" w:rsidP="00C02964">
      <w:pPr>
        <w:pStyle w:val="SingleTxtG"/>
      </w:pPr>
      <w:r w:rsidRPr="00E174E1">
        <w:tab/>
        <w:t>a)</w:t>
      </w:r>
      <w:r w:rsidRPr="00E174E1">
        <w:tab/>
        <w:t>Veiller à ce que la famille de la personne disparue reçoive une invitation officielle de la part des autorités compétentes afin qu</w:t>
      </w:r>
      <w:r w:rsidRPr="00E174E1">
        <w:t>’</w:t>
      </w:r>
      <w:r w:rsidRPr="00E174E1">
        <w:t>elle obtienne effectivement les informations pertinentes lorsqu</w:t>
      </w:r>
      <w:r w:rsidRPr="00E174E1">
        <w:t>’</w:t>
      </w:r>
      <w:r w:rsidRPr="00E174E1">
        <w:t>elle se rend à l</w:t>
      </w:r>
      <w:r w:rsidRPr="00E174E1">
        <w:t>’</w:t>
      </w:r>
      <w:r w:rsidRPr="00E174E1">
        <w:t>institut médico-légal désigné ;</w:t>
      </w:r>
    </w:p>
    <w:p w14:paraId="10FD2823" w14:textId="2153DF0C" w:rsidR="00C02964" w:rsidRPr="00E174E1" w:rsidRDefault="00C02964" w:rsidP="00C02964">
      <w:pPr>
        <w:pStyle w:val="SingleTxtG"/>
      </w:pPr>
      <w:r w:rsidRPr="00E174E1">
        <w:tab/>
        <w:t>b)</w:t>
      </w:r>
      <w:r w:rsidRPr="00E174E1">
        <w:tab/>
        <w:t>Faire en sorte que cette invitation ne soit envoyée qu</w:t>
      </w:r>
      <w:r w:rsidRPr="00E174E1">
        <w:t>’</w:t>
      </w:r>
      <w:r w:rsidRPr="00E174E1">
        <w:t>après que les autorités compétentes ont confirmé que de nouvelles photographies susceptibles d</w:t>
      </w:r>
      <w:r w:rsidRPr="00E174E1">
        <w:t>’</w:t>
      </w:r>
      <w:r w:rsidRPr="00E174E1">
        <w:t>être pertinentes dans le cas de la personne disparue sont disponibles et que ces photographies sont différentes de celles examinées par les proches de la personne disparue ou leurs représentants lors de leur dernière visite au service de médecine légale ;</w:t>
      </w:r>
    </w:p>
    <w:p w14:paraId="5AF99071" w14:textId="0780DDB0" w:rsidR="00C02964" w:rsidRPr="00E174E1" w:rsidRDefault="00C02964" w:rsidP="00C02964">
      <w:pPr>
        <w:pStyle w:val="SingleTxtG"/>
      </w:pPr>
      <w:r w:rsidRPr="00E174E1">
        <w:tab/>
        <w:t>c)</w:t>
      </w:r>
      <w:r w:rsidRPr="00E174E1">
        <w:tab/>
        <w:t>Tenir compte du fait que, s</w:t>
      </w:r>
      <w:r w:rsidRPr="00E174E1">
        <w:t>’</w:t>
      </w:r>
      <w:r w:rsidRPr="00E174E1">
        <w:t>agissant de toutes les activités de recherche et d</w:t>
      </w:r>
      <w:r w:rsidRPr="00E174E1">
        <w:t>’</w:t>
      </w:r>
      <w:r w:rsidRPr="00E174E1">
        <w:t>enquête, les agents de l</w:t>
      </w:r>
      <w:r w:rsidRPr="00E174E1">
        <w:t>’</w:t>
      </w:r>
      <w:r w:rsidRPr="00E174E1">
        <w:t>État doivent être particulièrement conscients des conséquences que la participation aux activités de recherche et d</w:t>
      </w:r>
      <w:r w:rsidRPr="00E174E1">
        <w:t>’</w:t>
      </w:r>
      <w:r w:rsidRPr="00E174E1">
        <w:t>identification peut avoir sur la santé mentale des victimes et en tenir compte. Tous les agents de l</w:t>
      </w:r>
      <w:r w:rsidRPr="00E174E1">
        <w:t>’</w:t>
      </w:r>
      <w:r w:rsidRPr="00E174E1">
        <w:t>État concernés doivent donc être formés à recevoir les familles avec respect et à adopter une approche différenciée, afin de communiquer avec compassion et tact ;</w:t>
      </w:r>
    </w:p>
    <w:p w14:paraId="33273510" w14:textId="29A0A11C" w:rsidR="00C02964" w:rsidRPr="00E174E1" w:rsidRDefault="00C02964" w:rsidP="00C02964">
      <w:pPr>
        <w:pStyle w:val="SingleTxtG"/>
      </w:pPr>
      <w:r w:rsidRPr="00E174E1">
        <w:tab/>
        <w:t>d)</w:t>
      </w:r>
      <w:r w:rsidRPr="00E174E1">
        <w:tab/>
        <w:t>Faire en sorte que, dans les cas où les autorités confirment qu</w:t>
      </w:r>
      <w:r w:rsidRPr="00E174E1">
        <w:t>’</w:t>
      </w:r>
      <w:r w:rsidRPr="00E174E1">
        <w:t>il pourrait être utile de se rendre dans un institut médico-légal, les membres de la famille de la personne disparue puissent être accompagnés par la personne de leur choix.</w:t>
      </w:r>
    </w:p>
    <w:p w14:paraId="022B83E1" w14:textId="1251692B" w:rsidR="00C02964" w:rsidRPr="00E174E1" w:rsidRDefault="00C02964" w:rsidP="00C02964">
      <w:pPr>
        <w:pStyle w:val="SingleTxtG"/>
      </w:pPr>
      <w:r w:rsidRPr="00E174E1">
        <w:t>92.</w:t>
      </w:r>
      <w:r w:rsidRPr="00E174E1">
        <w:tab/>
        <w:t>L</w:t>
      </w:r>
      <w:r w:rsidRPr="00E174E1">
        <w:t>’</w:t>
      </w:r>
      <w:r w:rsidRPr="00E174E1">
        <w:t>Iraq a également demandé aux victimes, à diverses occasions, de fournir une copie des plaintes déposées ou des rapports soumis aux autorités nationales. Sur ce point, le Comité a souligné que ces documents étaient entre les mains de l</w:t>
      </w:r>
      <w:r w:rsidRPr="00E174E1">
        <w:t>’</w:t>
      </w:r>
      <w:r w:rsidRPr="00E174E1">
        <w:t>État Partie et devaient donc être transmis directement par les autorités concernées.</w:t>
      </w:r>
    </w:p>
    <w:p w14:paraId="5A6EF2C7" w14:textId="77777777" w:rsidR="00C02964" w:rsidRPr="00E174E1" w:rsidRDefault="00C02964" w:rsidP="00C02964">
      <w:pPr>
        <w:pStyle w:val="H23G"/>
      </w:pPr>
      <w:r w:rsidRPr="00E174E1">
        <w:rPr>
          <w:bCs/>
        </w:rPr>
        <w:tab/>
        <w:t>d)</w:t>
      </w:r>
      <w:r w:rsidRPr="00E174E1">
        <w:tab/>
      </w:r>
      <w:r w:rsidRPr="00E174E1">
        <w:rPr>
          <w:bCs/>
        </w:rPr>
        <w:t>Tendances se dégageant des réponses du Mexique</w:t>
      </w:r>
    </w:p>
    <w:p w14:paraId="6D64A44B" w14:textId="583C60B9" w:rsidR="00C02964" w:rsidRPr="00E174E1" w:rsidRDefault="00C02964" w:rsidP="00C02964">
      <w:pPr>
        <w:pStyle w:val="SingleTxtG"/>
      </w:pPr>
      <w:r w:rsidRPr="00E174E1">
        <w:t>93.</w:t>
      </w:r>
      <w:r w:rsidRPr="00E174E1">
        <w:tab/>
        <w:t>Dans la grande majorité des cas de disparitions survenues au Mexique, le Comité a reçu des informations mettant en lumière des défaillances dans les procédures de recherche et d</w:t>
      </w:r>
      <w:r w:rsidRPr="00E174E1">
        <w:t>’</w:t>
      </w:r>
      <w:r w:rsidRPr="00E174E1">
        <w:t>enquête, parfois accompagnées de données très détaillées sur les agents de l</w:t>
      </w:r>
      <w:r w:rsidRPr="00E174E1">
        <w:t>’</w:t>
      </w:r>
      <w:r w:rsidRPr="00E174E1">
        <w:t>État impliqués dans des actes qui auraient entravé les recherches et les enquêtes.</w:t>
      </w:r>
    </w:p>
    <w:p w14:paraId="48FFC695" w14:textId="670ADFAD" w:rsidR="00C02964" w:rsidRPr="00E174E1" w:rsidRDefault="00C02964" w:rsidP="00C02964">
      <w:pPr>
        <w:pStyle w:val="SingleTxtG"/>
      </w:pPr>
      <w:r w:rsidRPr="00E174E1">
        <w:t>94.</w:t>
      </w:r>
      <w:r w:rsidRPr="00E174E1">
        <w:tab/>
        <w:t>En ce qui concerne les cas enregistrés au cours de la période considérée, le Comité est préoccupé par le nombre important de cas dans lesquels les activités de recherche, en particulier les recherches sur le terrain, sont limitées ou inexistantes. En outre, il note avec préoccupation que, dans de nombreux cas, les familles et les représentants des personnes disparues n</w:t>
      </w:r>
      <w:r w:rsidRPr="00E174E1">
        <w:t>’</w:t>
      </w:r>
      <w:r w:rsidRPr="00E174E1">
        <w:t>ont pas accès à un plan de recherche comprenant un calendrier détaillé des activités de recherche prévues et permettant la participation des proches et des représentants des personnes disparues à ces activités.</w:t>
      </w:r>
    </w:p>
    <w:p w14:paraId="17722D5B" w14:textId="64BAEDB1" w:rsidR="00C02964" w:rsidRPr="00E174E1" w:rsidRDefault="00C02964" w:rsidP="00C02964">
      <w:pPr>
        <w:pStyle w:val="SingleTxtG"/>
      </w:pPr>
      <w:r w:rsidRPr="00E174E1">
        <w:t>95.</w:t>
      </w:r>
      <w:r w:rsidRPr="00E174E1">
        <w:tab/>
        <w:t>Dans tous les cas, le Comité a fourni les informations disponibles à l</w:t>
      </w:r>
      <w:r w:rsidRPr="00E174E1">
        <w:t>’</w:t>
      </w:r>
      <w:r w:rsidRPr="00E174E1">
        <w:t>État Partie et</w:t>
      </w:r>
      <w:r w:rsidR="004515AD">
        <w:t xml:space="preserve"> </w:t>
      </w:r>
      <w:r w:rsidRPr="00E174E1">
        <w:t>a :</w:t>
      </w:r>
    </w:p>
    <w:p w14:paraId="1242ACC4" w14:textId="47BB9BEC" w:rsidR="00C02964" w:rsidRPr="00E174E1" w:rsidRDefault="00C02964" w:rsidP="00C02964">
      <w:pPr>
        <w:pStyle w:val="SingleTxtG"/>
      </w:pPr>
      <w:r w:rsidRPr="00E174E1">
        <w:tab/>
        <w:t>a)</w:t>
      </w:r>
      <w:r w:rsidRPr="00E174E1">
        <w:tab/>
        <w:t>Souligné la nécessité de suivre une stratégie globale, assortie d</w:t>
      </w:r>
      <w:r w:rsidRPr="00E174E1">
        <w:t>’</w:t>
      </w:r>
      <w:r w:rsidRPr="00E174E1">
        <w:t>un plan d</w:t>
      </w:r>
      <w:r w:rsidRPr="00E174E1">
        <w:t>’</w:t>
      </w:r>
      <w:r w:rsidRPr="00E174E1">
        <w:t>action et d</w:t>
      </w:r>
      <w:r w:rsidRPr="00E174E1">
        <w:t>’</w:t>
      </w:r>
      <w:r w:rsidRPr="00E174E1">
        <w:t>un calendrier, pour rechercher immédiatement la personne disparue et enquêter de manière exhaustive et impartiale sur sa disparition présumée, dans le plein respect des articles 9, 11, 12, 24 et 30 de la Convention, et conformément aux Principes directeurs concernant la recherche de personnes disparues ;</w:t>
      </w:r>
    </w:p>
    <w:p w14:paraId="22EA913B" w14:textId="1F578BB3" w:rsidR="00C02964" w:rsidRPr="00E174E1" w:rsidRDefault="00C02964" w:rsidP="00C02964">
      <w:pPr>
        <w:pStyle w:val="SingleTxtG"/>
      </w:pPr>
      <w:r w:rsidRPr="00E174E1">
        <w:tab/>
        <w:t>b)</w:t>
      </w:r>
      <w:r w:rsidRPr="00E174E1">
        <w:tab/>
        <w:t>Rappelé l</w:t>
      </w:r>
      <w:r w:rsidRPr="00E174E1">
        <w:t>’</w:t>
      </w:r>
      <w:r w:rsidRPr="00E174E1">
        <w:t>obligation qui incombe à l</w:t>
      </w:r>
      <w:r w:rsidRPr="00E174E1">
        <w:t>’</w:t>
      </w:r>
      <w:r w:rsidRPr="00E174E1">
        <w:t>État, au titre de l</w:t>
      </w:r>
      <w:r w:rsidRPr="00E174E1">
        <w:t>’</w:t>
      </w:r>
      <w:r w:rsidRPr="00E174E1">
        <w:t>article 12 (par. 4) de la Convention, d</w:t>
      </w:r>
      <w:r w:rsidRPr="00E174E1">
        <w:t>’</w:t>
      </w:r>
      <w:r w:rsidRPr="00E174E1">
        <w:t>enquêter sur ces allégations et de punir les auteurs. Aucune réponse n</w:t>
      </w:r>
      <w:r w:rsidRPr="00E174E1">
        <w:t>’</w:t>
      </w:r>
      <w:r w:rsidRPr="00E174E1">
        <w:t>a jamais été reçue au sujet des mesures prises à cette fin.</w:t>
      </w:r>
    </w:p>
    <w:p w14:paraId="1BD2367D" w14:textId="77777777" w:rsidR="00C02964" w:rsidRPr="00E174E1" w:rsidRDefault="00C02964" w:rsidP="00C02964">
      <w:pPr>
        <w:pStyle w:val="H23G"/>
      </w:pPr>
      <w:r w:rsidRPr="00E174E1">
        <w:rPr>
          <w:bCs/>
        </w:rPr>
        <w:tab/>
        <w:t>6.</w:t>
      </w:r>
      <w:r w:rsidRPr="00E174E1">
        <w:tab/>
      </w:r>
      <w:r w:rsidRPr="00E174E1">
        <w:rPr>
          <w:bCs/>
        </w:rPr>
        <w:t>Représailles et mesures provisoires</w:t>
      </w:r>
    </w:p>
    <w:p w14:paraId="6A8119C5" w14:textId="7C971A7B" w:rsidR="00C02964" w:rsidRPr="00E174E1" w:rsidRDefault="00C02964" w:rsidP="00C02964">
      <w:pPr>
        <w:pStyle w:val="SingleTxtG"/>
      </w:pPr>
      <w:bookmarkStart w:id="13" w:name="_Hlk125036548"/>
      <w:r w:rsidRPr="00E174E1">
        <w:t>96.</w:t>
      </w:r>
      <w:r w:rsidRPr="00E174E1">
        <w:tab/>
        <w:t>Au cours de la période considérée, le Comité a reçu de nouvelles allégations émanant d</w:t>
      </w:r>
      <w:r w:rsidRPr="00E174E1">
        <w:t>’</w:t>
      </w:r>
      <w:r w:rsidRPr="00E174E1">
        <w:t>auteurs de demandes d</w:t>
      </w:r>
      <w:r w:rsidRPr="00E174E1">
        <w:t>’</w:t>
      </w:r>
      <w:r w:rsidRPr="00E174E1">
        <w:t>action en urgence selon lesquelles des représailles sont exercées, le plus souvent sous la forme de menaces et de réactions hostiles, contre les proches des personnes disparues ou leurs représentants pour les dissuader de participer aux activités de recherche et d</w:t>
      </w:r>
      <w:r w:rsidRPr="00E174E1">
        <w:t>’</w:t>
      </w:r>
      <w:r w:rsidRPr="00E174E1">
        <w:t>enquête ou de les faciliter.</w:t>
      </w:r>
      <w:bookmarkStart w:id="14" w:name="_Hlk127361252"/>
    </w:p>
    <w:p w14:paraId="75C69BE4" w14:textId="3F99B181" w:rsidR="00C02964" w:rsidRPr="00E174E1" w:rsidRDefault="00C02964" w:rsidP="00C02964">
      <w:pPr>
        <w:pStyle w:val="SingleTxtG"/>
      </w:pPr>
      <w:r w:rsidRPr="00E174E1">
        <w:t>97.</w:t>
      </w:r>
      <w:r w:rsidRPr="00E174E1">
        <w:tab/>
        <w:t xml:space="preserve">Dans 16,3 % des cas actuellement ouverts, relatifs à 314 personnes disparues, le Comité a demandé aux États Parties concernés de prendre des mesures provisoires afin de </w:t>
      </w:r>
      <w:r w:rsidRPr="00E174E1">
        <w:lastRenderedPageBreak/>
        <w:t>préserver la vie et l</w:t>
      </w:r>
      <w:r w:rsidRPr="00E174E1">
        <w:t>’</w:t>
      </w:r>
      <w:r w:rsidRPr="00E174E1">
        <w:t>intégrité des personnes concernées et de leur permettre de poursuivre leurs activités de recherche sans subir de violences, de manœuvres d</w:t>
      </w:r>
      <w:r w:rsidRPr="00E174E1">
        <w:t>’</w:t>
      </w:r>
      <w:r w:rsidRPr="00E174E1">
        <w:t>intimidations ou d</w:t>
      </w:r>
      <w:r w:rsidRPr="00E174E1">
        <w:t>’</w:t>
      </w:r>
      <w:r w:rsidRPr="00E174E1">
        <w:t>actes de harcèlement, en application de l</w:t>
      </w:r>
      <w:r w:rsidRPr="00E174E1">
        <w:t>’</w:t>
      </w:r>
      <w:r w:rsidRPr="00E174E1">
        <w:t>article 24 de la Convention et du principe 14 des Principes directeurs concernant la recherche de personnes disparues. Il a également demandé aux États Parties concernés de veiller à ce que ces mesures soient prises en consultation avec les personnes ayant besoin d</w:t>
      </w:r>
      <w:r w:rsidRPr="00E174E1">
        <w:t>’</w:t>
      </w:r>
      <w:r w:rsidRPr="00E174E1">
        <w:t>une protection et fassent l</w:t>
      </w:r>
      <w:r w:rsidRPr="00E174E1">
        <w:t>’</w:t>
      </w:r>
      <w:r w:rsidRPr="00E174E1">
        <w:t>objet d</w:t>
      </w:r>
      <w:r w:rsidRPr="00E174E1">
        <w:t>’</w:t>
      </w:r>
      <w:r w:rsidRPr="00E174E1">
        <w:t>un examen à la demande de ces personnes. Il leur a également demandé de prendre des mesures pour protéger les éléments de preuve contre tout dommage irréparable.</w:t>
      </w:r>
      <w:bookmarkStart w:id="15" w:name="_Hlk127361855"/>
      <w:bookmarkEnd w:id="14"/>
    </w:p>
    <w:p w14:paraId="1EAC3E3F" w14:textId="31C0A8AD" w:rsidR="00F9462A" w:rsidRPr="00E174E1" w:rsidRDefault="00C02964" w:rsidP="00C02964">
      <w:pPr>
        <w:pStyle w:val="SingleTxtG"/>
      </w:pPr>
      <w:r w:rsidRPr="00E174E1">
        <w:t>98.</w:t>
      </w:r>
      <w:r w:rsidRPr="00E174E1">
        <w:tab/>
        <w:t>Sur les 314 personnes disparues concernées par des demandes d</w:t>
      </w:r>
      <w:r w:rsidRPr="00E174E1">
        <w:t>’</w:t>
      </w:r>
      <w:r w:rsidRPr="00E174E1">
        <w:t>action en urgence ouvertes dans le cadre desquelles le Comité a demandé des mesures provisoires ou des mesures de protection, 240 ont disparu au Mexique, 22 en Équateur, 17 en Iraq, 13 au Honduras, 8 au Gabon, 8 en Colombie, 1 en Argentine, 1 au Brésil, 1 au Burkina-Faso, 1 au Cambodge, 1 au Maroc et 1 au Paraguay.</w:t>
      </w:r>
      <w:bookmarkEnd w:id="13"/>
      <w:bookmarkEnd w:id="15"/>
    </w:p>
    <w:p w14:paraId="51758A7C" w14:textId="4713D38F" w:rsidR="00C02964" w:rsidRPr="00E174E1" w:rsidRDefault="00C02964" w:rsidP="00C02964">
      <w:pPr>
        <w:pStyle w:val="SingleTxtG"/>
        <w:spacing w:before="240" w:after="0"/>
        <w:jc w:val="center"/>
        <w:rPr>
          <w:u w:val="single"/>
        </w:rPr>
      </w:pPr>
      <w:r w:rsidRPr="00E174E1">
        <w:rPr>
          <w:u w:val="single"/>
        </w:rPr>
        <w:tab/>
      </w:r>
      <w:r w:rsidRPr="00E174E1">
        <w:rPr>
          <w:u w:val="single"/>
        </w:rPr>
        <w:tab/>
      </w:r>
      <w:r w:rsidRPr="00E174E1">
        <w:rPr>
          <w:u w:val="single"/>
        </w:rPr>
        <w:tab/>
      </w:r>
    </w:p>
    <w:sectPr w:rsidR="00C02964" w:rsidRPr="00E174E1" w:rsidSect="000C570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24526" w14:textId="77777777" w:rsidR="007D62CD" w:rsidRDefault="007D62CD" w:rsidP="00F95C08">
      <w:pPr>
        <w:spacing w:line="240" w:lineRule="auto"/>
      </w:pPr>
    </w:p>
  </w:endnote>
  <w:endnote w:type="continuationSeparator" w:id="0">
    <w:p w14:paraId="5B3FD2EB" w14:textId="77777777" w:rsidR="007D62CD" w:rsidRPr="00AC3823" w:rsidRDefault="007D62CD" w:rsidP="00AC3823">
      <w:pPr>
        <w:pStyle w:val="Pieddepage"/>
      </w:pPr>
    </w:p>
  </w:endnote>
  <w:endnote w:type="continuationNotice" w:id="1">
    <w:p w14:paraId="0FF1CFE3" w14:textId="77777777" w:rsidR="007D62CD" w:rsidRDefault="007D62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DA68F" w14:textId="348EC5B3" w:rsidR="000C5702" w:rsidRPr="000C5702" w:rsidRDefault="000C5702" w:rsidP="000C5702">
    <w:pPr>
      <w:pStyle w:val="Pieddepage"/>
      <w:tabs>
        <w:tab w:val="right" w:pos="9638"/>
      </w:tabs>
    </w:pPr>
    <w:r w:rsidRPr="000C5702">
      <w:rPr>
        <w:b/>
        <w:sz w:val="18"/>
      </w:rPr>
      <w:fldChar w:fldCharType="begin"/>
    </w:r>
    <w:r w:rsidRPr="000C5702">
      <w:rPr>
        <w:b/>
        <w:sz w:val="18"/>
      </w:rPr>
      <w:instrText xml:space="preserve"> PAGE  \* MERGEFORMAT </w:instrText>
    </w:r>
    <w:r w:rsidRPr="000C5702">
      <w:rPr>
        <w:b/>
        <w:sz w:val="18"/>
      </w:rPr>
      <w:fldChar w:fldCharType="separate"/>
    </w:r>
    <w:r w:rsidRPr="000C5702">
      <w:rPr>
        <w:b/>
        <w:noProof/>
        <w:sz w:val="18"/>
      </w:rPr>
      <w:t>2</w:t>
    </w:r>
    <w:r w:rsidRPr="000C5702">
      <w:rPr>
        <w:b/>
        <w:sz w:val="18"/>
      </w:rPr>
      <w:fldChar w:fldCharType="end"/>
    </w:r>
    <w:r>
      <w:rPr>
        <w:b/>
        <w:sz w:val="18"/>
      </w:rPr>
      <w:tab/>
    </w:r>
    <w:r>
      <w:t>GE.25-06013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AA05A" w14:textId="7C222581" w:rsidR="000C5702" w:rsidRPr="000C5702" w:rsidRDefault="000C5702" w:rsidP="000C5702">
    <w:pPr>
      <w:pStyle w:val="Pieddepage"/>
      <w:tabs>
        <w:tab w:val="right" w:pos="9638"/>
      </w:tabs>
      <w:rPr>
        <w:b/>
        <w:sz w:val="18"/>
      </w:rPr>
    </w:pPr>
    <w:r>
      <w:t>GE.25-06013</w:t>
    </w:r>
    <w:r>
      <w:tab/>
    </w:r>
    <w:r w:rsidRPr="000C5702">
      <w:rPr>
        <w:b/>
        <w:sz w:val="18"/>
      </w:rPr>
      <w:fldChar w:fldCharType="begin"/>
    </w:r>
    <w:r w:rsidRPr="000C5702">
      <w:rPr>
        <w:b/>
        <w:sz w:val="18"/>
      </w:rPr>
      <w:instrText xml:space="preserve"> PAGE  \* MERGEFORMAT </w:instrText>
    </w:r>
    <w:r w:rsidRPr="000C5702">
      <w:rPr>
        <w:b/>
        <w:sz w:val="18"/>
      </w:rPr>
      <w:fldChar w:fldCharType="separate"/>
    </w:r>
    <w:r w:rsidRPr="000C5702">
      <w:rPr>
        <w:b/>
        <w:noProof/>
        <w:sz w:val="18"/>
      </w:rPr>
      <w:t>3</w:t>
    </w:r>
    <w:r w:rsidRPr="000C57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A90D5" w14:textId="26368DE7" w:rsidR="00133EDE" w:rsidRPr="000C5702" w:rsidRDefault="000C5702" w:rsidP="000C5702">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48DD9A8F" wp14:editId="24C2117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25-06013  (F)</w:t>
    </w:r>
    <w:r>
      <w:rPr>
        <w:noProof/>
        <w:sz w:val="20"/>
      </w:rPr>
      <w:drawing>
        <wp:anchor distT="0" distB="0" distL="114300" distR="114300" simplePos="0" relativeHeight="251660288" behindDoc="0" locked="0" layoutInCell="1" allowOverlap="1" wp14:anchorId="79A2A9B4" wp14:editId="7FF7890D">
          <wp:simplePos x="0" y="0"/>
          <wp:positionH relativeFrom="margin">
            <wp:posOffset>5489575</wp:posOffset>
          </wp:positionH>
          <wp:positionV relativeFrom="margin">
            <wp:posOffset>8891905</wp:posOffset>
          </wp:positionV>
          <wp:extent cx="628650" cy="628650"/>
          <wp:effectExtent l="0" t="0" r="0" b="0"/>
          <wp:wrapNone/>
          <wp:docPr id="20961267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02964">
      <w:rPr>
        <w:sz w:val="20"/>
      </w:rPr>
      <w:t xml:space="preserve">    050625    </w:t>
    </w:r>
    <w:r w:rsidR="00BE5D93">
      <w:rPr>
        <w:sz w:val="20"/>
      </w:rPr>
      <w:t>05</w:t>
    </w:r>
    <w:r w:rsidR="00C02964">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B5F81" w14:textId="77777777" w:rsidR="007D62CD" w:rsidRPr="00AC3823" w:rsidRDefault="007D62CD" w:rsidP="00AC3823">
      <w:pPr>
        <w:pStyle w:val="Pieddepage"/>
        <w:tabs>
          <w:tab w:val="right" w:pos="2155"/>
        </w:tabs>
        <w:spacing w:after="80" w:line="240" w:lineRule="atLeast"/>
        <w:ind w:left="680"/>
        <w:rPr>
          <w:u w:val="single"/>
        </w:rPr>
      </w:pPr>
      <w:r>
        <w:rPr>
          <w:u w:val="single"/>
        </w:rPr>
        <w:tab/>
      </w:r>
    </w:p>
  </w:footnote>
  <w:footnote w:type="continuationSeparator" w:id="0">
    <w:p w14:paraId="4D24216E" w14:textId="77777777" w:rsidR="007D62CD" w:rsidRPr="00AC3823" w:rsidRDefault="007D62CD" w:rsidP="00AC3823">
      <w:pPr>
        <w:pStyle w:val="Pieddepage"/>
        <w:tabs>
          <w:tab w:val="right" w:pos="2155"/>
        </w:tabs>
        <w:spacing w:after="80" w:line="240" w:lineRule="atLeast"/>
        <w:ind w:left="680"/>
        <w:rPr>
          <w:u w:val="single"/>
        </w:rPr>
      </w:pPr>
      <w:r>
        <w:rPr>
          <w:u w:val="single"/>
        </w:rPr>
        <w:tab/>
      </w:r>
    </w:p>
  </w:footnote>
  <w:footnote w:type="continuationNotice" w:id="1">
    <w:p w14:paraId="2D43279A" w14:textId="77777777" w:rsidR="007D62CD" w:rsidRPr="00AC3823" w:rsidRDefault="007D62CD">
      <w:pPr>
        <w:spacing w:line="240" w:lineRule="auto"/>
        <w:rPr>
          <w:sz w:val="2"/>
          <w:szCs w:val="2"/>
        </w:rPr>
      </w:pPr>
    </w:p>
  </w:footnote>
  <w:footnote w:id="2">
    <w:p w14:paraId="12D11318" w14:textId="77777777" w:rsidR="000C5702" w:rsidRPr="00FA37C5" w:rsidRDefault="000C5702" w:rsidP="000C5702">
      <w:pPr>
        <w:pStyle w:val="Notedebasdepage"/>
      </w:pPr>
      <w:r>
        <w:rPr>
          <w:lang w:val="fr-FR"/>
        </w:rPr>
        <w:tab/>
      </w:r>
      <w:r w:rsidRPr="002C5239">
        <w:rPr>
          <w:sz w:val="20"/>
          <w:lang w:val="fr-FR"/>
        </w:rPr>
        <w:t>*</w:t>
      </w:r>
      <w:r w:rsidRPr="002C5239">
        <w:rPr>
          <w:sz w:val="20"/>
          <w:lang w:val="fr-FR"/>
        </w:rPr>
        <w:tab/>
      </w:r>
      <w:r>
        <w:rPr>
          <w:lang w:val="fr-FR"/>
        </w:rPr>
        <w:t>Adopté par le Comité à sa vingt-huitième session (17 mars-4 avril 2025).</w:t>
      </w:r>
    </w:p>
  </w:footnote>
  <w:footnote w:id="3">
    <w:p w14:paraId="79D62807" w14:textId="5388B252" w:rsidR="000C5702" w:rsidRPr="00FA37C5" w:rsidRDefault="000C5702" w:rsidP="000C5702">
      <w:pPr>
        <w:pStyle w:val="Notedebasdepage"/>
      </w:pPr>
      <w:r>
        <w:rPr>
          <w:lang w:val="fr-FR"/>
        </w:rPr>
        <w:tab/>
      </w:r>
      <w:r w:rsidRPr="00C9749A">
        <w:rPr>
          <w:rStyle w:val="Appelnotedebasdep"/>
          <w:lang w:val="fr-FR"/>
        </w:rPr>
        <w:footnoteRef/>
      </w:r>
      <w:r>
        <w:rPr>
          <w:lang w:val="fr-FR"/>
        </w:rPr>
        <w:tab/>
      </w:r>
      <w:hyperlink r:id="rId1" w:history="1">
        <w:r w:rsidRPr="00E15792">
          <w:rPr>
            <w:rStyle w:val="Lienhypertexte"/>
            <w:lang w:val="fr-FR"/>
          </w:rPr>
          <w:t>CED/C/27/2</w:t>
        </w:r>
      </w:hyperlink>
      <w:r>
        <w:rPr>
          <w:lang w:val="fr-FR"/>
        </w:rPr>
        <w:t>.</w:t>
      </w:r>
    </w:p>
  </w:footnote>
  <w:footnote w:id="4">
    <w:p w14:paraId="27CA8A1B" w14:textId="0021A01F" w:rsidR="000C5702" w:rsidRPr="00FA37C5" w:rsidRDefault="000C5702" w:rsidP="000C5702">
      <w:pPr>
        <w:pStyle w:val="Notedebasdepage"/>
      </w:pPr>
      <w:r>
        <w:rPr>
          <w:lang w:val="fr-FR"/>
        </w:rPr>
        <w:tab/>
      </w:r>
      <w:r w:rsidRPr="00C9749A">
        <w:rPr>
          <w:rStyle w:val="Appelnotedebasdep"/>
          <w:lang w:val="fr-FR"/>
        </w:rPr>
        <w:footnoteRef/>
      </w:r>
      <w:r>
        <w:rPr>
          <w:lang w:val="fr-FR"/>
        </w:rPr>
        <w:tab/>
        <w:t xml:space="preserve">Voir aussi </w:t>
      </w:r>
      <w:hyperlink r:id="rId2" w:history="1">
        <w:r w:rsidRPr="00E15792">
          <w:rPr>
            <w:rStyle w:val="Lienhypertexte"/>
            <w:lang w:val="fr-FR"/>
          </w:rPr>
          <w:t>CED/C/27/2</w:t>
        </w:r>
      </w:hyperlink>
      <w:r>
        <w:rPr>
          <w:lang w:val="fr-FR"/>
        </w:rPr>
        <w:t>, par. 5.</w:t>
      </w:r>
    </w:p>
  </w:footnote>
  <w:footnote w:id="5">
    <w:p w14:paraId="17429E57" w14:textId="53CA3407" w:rsidR="008E2639" w:rsidRPr="00FA37C5" w:rsidRDefault="008E2639" w:rsidP="008E2639">
      <w:pPr>
        <w:pStyle w:val="Notedebasdepage"/>
      </w:pPr>
      <w:r>
        <w:rPr>
          <w:lang w:val="fr-FR"/>
        </w:rPr>
        <w:tab/>
      </w:r>
      <w:r w:rsidRPr="00C9749A">
        <w:rPr>
          <w:rStyle w:val="Appelnotedebasdep"/>
          <w:lang w:val="fr-FR"/>
        </w:rPr>
        <w:footnoteRef/>
      </w:r>
      <w:r>
        <w:rPr>
          <w:lang w:val="fr-FR"/>
        </w:rPr>
        <w:tab/>
        <w:t xml:space="preserve">Voir la résolution </w:t>
      </w:r>
      <w:hyperlink r:id="rId3" w:history="1">
        <w:r w:rsidRPr="00E15792">
          <w:rPr>
            <w:rStyle w:val="Lienhypertexte"/>
            <w:lang w:val="fr-FR"/>
          </w:rPr>
          <w:t>42/28</w:t>
        </w:r>
      </w:hyperlink>
      <w:r>
        <w:rPr>
          <w:lang w:val="fr-FR"/>
        </w:rPr>
        <w:t xml:space="preserve"> du Conseil des droits de l</w:t>
      </w:r>
      <w:r w:rsidR="00A83BA7">
        <w:rPr>
          <w:lang w:val="fr-FR"/>
        </w:rPr>
        <w:t>’</w:t>
      </w:r>
      <w:r>
        <w:rPr>
          <w:lang w:val="fr-FR"/>
        </w:rPr>
        <w:t xml:space="preserve">homme et </w:t>
      </w:r>
      <w:hyperlink r:id="rId4" w:history="1">
        <w:r w:rsidRPr="00E15792">
          <w:rPr>
            <w:rStyle w:val="Lienhypertexte"/>
            <w:lang w:val="fr-FR"/>
          </w:rPr>
          <w:t>CED/C/8</w:t>
        </w:r>
      </w:hyperlink>
      <w:r>
        <w:rPr>
          <w:lang w:val="fr-FR"/>
        </w:rPr>
        <w:t>.</w:t>
      </w:r>
    </w:p>
  </w:footnote>
  <w:footnote w:id="6">
    <w:p w14:paraId="76115E76" w14:textId="38CEFA60" w:rsidR="00F9462A" w:rsidRPr="00FA37C5" w:rsidRDefault="00F9462A" w:rsidP="00F9462A">
      <w:pPr>
        <w:pStyle w:val="Notedebasdepage"/>
      </w:pPr>
      <w:r>
        <w:rPr>
          <w:lang w:val="fr-FR"/>
        </w:rPr>
        <w:tab/>
      </w:r>
      <w:r w:rsidRPr="00C9749A">
        <w:rPr>
          <w:rStyle w:val="Appelnotedebasdep"/>
          <w:lang w:val="fr-FR"/>
        </w:rPr>
        <w:footnoteRef/>
      </w:r>
      <w:r>
        <w:rPr>
          <w:lang w:val="fr-FR"/>
        </w:rPr>
        <w:tab/>
      </w:r>
      <w:hyperlink r:id="rId5" w:history="1">
        <w:r w:rsidRPr="00E15792">
          <w:rPr>
            <w:rStyle w:val="Lienhypertexte"/>
            <w:lang w:val="fr-FR"/>
          </w:rPr>
          <w:t>CED/C/27/2</w:t>
        </w:r>
      </w:hyperlink>
      <w:r>
        <w:rPr>
          <w:lang w:val="fr-FR"/>
        </w:rPr>
        <w:t>, sect. D.</w:t>
      </w:r>
    </w:p>
  </w:footnote>
  <w:footnote w:id="7">
    <w:p w14:paraId="70B421C5" w14:textId="4CF6D024" w:rsidR="00F9462A" w:rsidRPr="00FA37C5" w:rsidRDefault="00F9462A" w:rsidP="00F9462A">
      <w:pPr>
        <w:pStyle w:val="Notedebasdepage"/>
      </w:pPr>
      <w:r w:rsidRPr="008F7D50">
        <w:rPr>
          <w:lang w:val="fr-FR"/>
        </w:rPr>
        <w:tab/>
      </w:r>
      <w:r w:rsidRPr="00C9749A">
        <w:rPr>
          <w:rStyle w:val="Appelnotedebasdep"/>
          <w:lang w:val="fr-FR"/>
        </w:rPr>
        <w:footnoteRef/>
      </w:r>
      <w:r>
        <w:rPr>
          <w:lang w:val="fr-FR"/>
        </w:rPr>
        <w:tab/>
        <w:t>Voir les précédents rapports périodiques sur les demandes d</w:t>
      </w:r>
      <w:r w:rsidR="00A83BA7">
        <w:rPr>
          <w:lang w:val="fr-FR"/>
        </w:rPr>
        <w:t>’</w:t>
      </w:r>
      <w:r>
        <w:rPr>
          <w:lang w:val="fr-FR"/>
        </w:rPr>
        <w:t>action en urgence, par exemple ceux des onzième et vingt-septième sessions (</w:t>
      </w:r>
      <w:hyperlink r:id="rId6" w:history="1">
        <w:r w:rsidRPr="00E15792">
          <w:rPr>
            <w:rStyle w:val="Lienhypertexte"/>
            <w:lang w:val="fr-FR"/>
          </w:rPr>
          <w:t>CED/C/11/3</w:t>
        </w:r>
      </w:hyperlink>
      <w:r>
        <w:rPr>
          <w:lang w:val="fr-FR"/>
        </w:rPr>
        <w:t xml:space="preserve"> et </w:t>
      </w:r>
      <w:hyperlink r:id="rId7" w:history="1">
        <w:r w:rsidRPr="00E15792">
          <w:rPr>
            <w:rStyle w:val="Lienhypertexte"/>
            <w:lang w:val="fr-FR"/>
          </w:rPr>
          <w:t>CED/C/27/2</w:t>
        </w:r>
      </w:hyperlink>
      <w:r>
        <w:rPr>
          <w:lang w:val="fr-FR"/>
        </w:rPr>
        <w:t>).</w:t>
      </w:r>
    </w:p>
  </w:footnote>
  <w:footnote w:id="8">
    <w:p w14:paraId="3722B6FC" w14:textId="2C18289C" w:rsidR="00C02964" w:rsidRPr="00FA37C5" w:rsidRDefault="00C02964" w:rsidP="00C02964">
      <w:pPr>
        <w:pStyle w:val="Notedebasdepage"/>
      </w:pPr>
      <w:r>
        <w:rPr>
          <w:lang w:val="fr-FR"/>
        </w:rPr>
        <w:tab/>
      </w:r>
      <w:r w:rsidRPr="00C9749A">
        <w:rPr>
          <w:rStyle w:val="Appelnotedebasdep"/>
          <w:lang w:val="fr-FR"/>
        </w:rPr>
        <w:footnoteRef/>
      </w:r>
      <w:r>
        <w:rPr>
          <w:lang w:val="fr-FR"/>
        </w:rPr>
        <w:tab/>
        <w:t xml:space="preserve">Voir </w:t>
      </w:r>
      <w:hyperlink r:id="rId8" w:history="1">
        <w:r w:rsidRPr="00E15792">
          <w:rPr>
            <w:rStyle w:val="Lienhypertexte"/>
            <w:lang w:val="fr-FR"/>
          </w:rPr>
          <w:t>https://www.ohchr.org/fr/treaty-bodies/ced/u</w:t>
        </w:r>
        <w:r w:rsidRPr="00E15792">
          <w:rPr>
            <w:rStyle w:val="Lienhypertexte"/>
            <w:lang w:val="fr-FR"/>
          </w:rPr>
          <w:t>r</w:t>
        </w:r>
        <w:r w:rsidRPr="00E15792">
          <w:rPr>
            <w:rStyle w:val="Lienhypertexte"/>
            <w:lang w:val="fr-FR"/>
          </w:rPr>
          <w:t>gent-actions</w:t>
        </w:r>
      </w:hyperlink>
      <w:r>
        <w:rPr>
          <w:lang w:val="fr-FR"/>
        </w:rPr>
        <w:t>.</w:t>
      </w:r>
    </w:p>
  </w:footnote>
  <w:footnote w:id="9">
    <w:p w14:paraId="49D2BC5C" w14:textId="1F0A9AD9" w:rsidR="00C02964" w:rsidRPr="00FA37C5" w:rsidRDefault="00C02964" w:rsidP="00C02964">
      <w:pPr>
        <w:pStyle w:val="Notedebasdepage"/>
      </w:pPr>
      <w:r>
        <w:rPr>
          <w:lang w:val="fr-FR"/>
        </w:rPr>
        <w:tab/>
      </w:r>
      <w:r w:rsidRPr="00C9749A">
        <w:rPr>
          <w:rStyle w:val="Appelnotedebasdep"/>
          <w:lang w:val="fr-FR"/>
        </w:rPr>
        <w:footnoteRef/>
      </w:r>
      <w:r>
        <w:rPr>
          <w:lang w:val="fr-FR"/>
        </w:rPr>
        <w:tab/>
      </w:r>
      <w:hyperlink r:id="rId9" w:history="1">
        <w:r w:rsidRPr="00E15792">
          <w:rPr>
            <w:rStyle w:val="Lienhypertexte"/>
            <w:lang w:val="fr-FR"/>
          </w:rPr>
          <w:t>CED/C/11</w:t>
        </w:r>
      </w:hyperlink>
      <w:r>
        <w:rPr>
          <w:lang w:val="fr-FR"/>
        </w:rPr>
        <w:t>.</w:t>
      </w:r>
    </w:p>
  </w:footnote>
  <w:footnote w:id="10">
    <w:p w14:paraId="3490F4F5" w14:textId="1303F067" w:rsidR="00C02964" w:rsidRPr="00FA37C5" w:rsidRDefault="00C02964" w:rsidP="00C02964">
      <w:pPr>
        <w:pStyle w:val="Notedebasdepage"/>
      </w:pPr>
      <w:r>
        <w:rPr>
          <w:lang w:val="fr-FR"/>
        </w:rPr>
        <w:tab/>
      </w:r>
      <w:r w:rsidRPr="00C9749A">
        <w:rPr>
          <w:rStyle w:val="Appelnotedebasdep"/>
          <w:lang w:val="fr-FR"/>
        </w:rPr>
        <w:footnoteRef/>
      </w:r>
      <w:r>
        <w:rPr>
          <w:lang w:val="fr-FR"/>
        </w:rPr>
        <w:tab/>
        <w:t>Voir la liste complète des demandes d</w:t>
      </w:r>
      <w:r w:rsidR="00A83BA7">
        <w:rPr>
          <w:lang w:val="fr-FR"/>
        </w:rPr>
        <w:t>’</w:t>
      </w:r>
      <w:r>
        <w:rPr>
          <w:lang w:val="fr-FR"/>
        </w:rPr>
        <w:t>action en urgence, disponible à l</w:t>
      </w:r>
      <w:r w:rsidR="00A83BA7">
        <w:rPr>
          <w:lang w:val="fr-FR"/>
        </w:rPr>
        <w:t>’</w:t>
      </w:r>
      <w:r>
        <w:rPr>
          <w:lang w:val="fr-FR"/>
        </w:rPr>
        <w:t xml:space="preserve">adresse </w:t>
      </w:r>
      <w:r w:rsidRPr="008D0B14">
        <w:rPr>
          <w:lang w:val="fr-FR"/>
        </w:rPr>
        <w:t>https://www.ohchr.</w:t>
      </w:r>
      <w:r w:rsidR="008D0B14" w:rsidRPr="008D0B14">
        <w:rPr>
          <w:lang w:val="fr-FR"/>
        </w:rPr>
        <w:t xml:space="preserve"> </w:t>
      </w:r>
      <w:proofErr w:type="spellStart"/>
      <w:r w:rsidRPr="008D0B14">
        <w:rPr>
          <w:lang w:val="fr-FR"/>
        </w:rPr>
        <w:t>org</w:t>
      </w:r>
      <w:proofErr w:type="spellEnd"/>
      <w:r w:rsidRPr="008D0B14">
        <w:rPr>
          <w:lang w:val="fr-FR"/>
        </w:rPr>
        <w:t>/</w:t>
      </w:r>
      <w:proofErr w:type="spellStart"/>
      <w:r w:rsidRPr="008D0B14">
        <w:rPr>
          <w:lang w:val="fr-FR"/>
        </w:rPr>
        <w:t>fr</w:t>
      </w:r>
      <w:proofErr w:type="spellEnd"/>
      <w:r w:rsidRPr="008D0B14">
        <w:rPr>
          <w:lang w:val="fr-FR"/>
        </w:rPr>
        <w:t>/</w:t>
      </w:r>
      <w:proofErr w:type="spellStart"/>
      <w:r w:rsidRPr="008D0B14">
        <w:rPr>
          <w:lang w:val="fr-FR"/>
        </w:rPr>
        <w:t>treaty</w:t>
      </w:r>
      <w:proofErr w:type="spellEnd"/>
      <w:r w:rsidRPr="008D0B14">
        <w:rPr>
          <w:lang w:val="fr-FR"/>
        </w:rPr>
        <w:t>-bodies/</w:t>
      </w:r>
      <w:proofErr w:type="spellStart"/>
      <w:r w:rsidRPr="008D0B14">
        <w:rPr>
          <w:lang w:val="fr-FR"/>
        </w:rPr>
        <w:t>ced</w:t>
      </w:r>
      <w:proofErr w:type="spellEnd"/>
      <w:r w:rsidRPr="008D0B14">
        <w:rPr>
          <w:lang w:val="fr-FR"/>
        </w:rPr>
        <w:t>/urgent-actions</w:t>
      </w:r>
      <w:r>
        <w:rPr>
          <w:lang w:val="fr-FR"/>
        </w:rPr>
        <w:t>.</w:t>
      </w:r>
    </w:p>
  </w:footnote>
  <w:footnote w:id="11">
    <w:p w14:paraId="3812252F" w14:textId="24376CB6" w:rsidR="00C02964" w:rsidRPr="00FA37C5" w:rsidRDefault="00C02964" w:rsidP="00C02964">
      <w:pPr>
        <w:pStyle w:val="Notedebasdepage"/>
      </w:pPr>
      <w:r>
        <w:rPr>
          <w:lang w:val="fr-FR"/>
        </w:rPr>
        <w:tab/>
      </w:r>
      <w:r w:rsidRPr="00C9749A">
        <w:rPr>
          <w:rStyle w:val="Appelnotedebasdep"/>
          <w:lang w:val="fr-FR"/>
        </w:rPr>
        <w:footnoteRef/>
      </w:r>
      <w:r>
        <w:rPr>
          <w:lang w:val="fr-FR"/>
        </w:rPr>
        <w:tab/>
      </w:r>
      <w:hyperlink r:id="rId10" w:history="1">
        <w:r w:rsidRPr="00E15792">
          <w:rPr>
            <w:rStyle w:val="Lienhypertexte"/>
            <w:lang w:val="fr-FR"/>
          </w:rPr>
          <w:t>CED/C/27/2</w:t>
        </w:r>
      </w:hyperlink>
      <w:r>
        <w:rPr>
          <w:lang w:val="fr-FR"/>
        </w:rPr>
        <w:t>, par. 59 à 88.</w:t>
      </w:r>
    </w:p>
  </w:footnote>
  <w:footnote w:id="12">
    <w:p w14:paraId="2B294F2C" w14:textId="6F6D033F" w:rsidR="00C02964" w:rsidRPr="00FA37C5" w:rsidRDefault="00C02964" w:rsidP="00C02964">
      <w:pPr>
        <w:pStyle w:val="Notedebasdepage"/>
      </w:pPr>
      <w:r w:rsidRPr="00B80BBB">
        <w:rPr>
          <w:lang w:val="fr-FR"/>
        </w:rPr>
        <w:tab/>
      </w:r>
      <w:r w:rsidRPr="00C9749A">
        <w:rPr>
          <w:rStyle w:val="Appelnotedebasdep"/>
          <w:lang w:val="fr-FR"/>
        </w:rPr>
        <w:footnoteRef/>
      </w:r>
      <w:r>
        <w:rPr>
          <w:lang w:val="fr-FR"/>
        </w:rPr>
        <w:tab/>
        <w:t xml:space="preserve">Observation générale </w:t>
      </w:r>
      <w:r w:rsidR="00F0627A" w:rsidRPr="00F0627A">
        <w:rPr>
          <w:rFonts w:eastAsia="MS Mincho"/>
          <w:szCs w:val="22"/>
          <w:lang w:val="fr-FR"/>
        </w:rPr>
        <w:t>n</w:t>
      </w:r>
      <w:r w:rsidR="00F0627A" w:rsidRPr="00F0627A">
        <w:rPr>
          <w:rFonts w:eastAsia="MS Mincho"/>
          <w:szCs w:val="22"/>
          <w:vertAlign w:val="superscript"/>
          <w:lang w:val="fr-FR"/>
        </w:rPr>
        <w:t>o</w:t>
      </w:r>
      <w:r w:rsidR="00F0627A">
        <w:rPr>
          <w:lang w:val="fr-FR"/>
        </w:rPr>
        <w:t> 1</w:t>
      </w:r>
      <w:r>
        <w:rPr>
          <w:lang w:val="fr-FR"/>
        </w:rPr>
        <w:t>4 (2013) du Comité des droits de l</w:t>
      </w:r>
      <w:r w:rsidR="00A83BA7">
        <w:rPr>
          <w:lang w:val="fr-FR"/>
        </w:rPr>
        <w:t>’</w:t>
      </w:r>
      <w:r>
        <w:rPr>
          <w:lang w:val="fr-FR"/>
        </w:rPr>
        <w:t>enfant, par. 43 à 45.</w:t>
      </w:r>
    </w:p>
  </w:footnote>
  <w:footnote w:id="13">
    <w:p w14:paraId="6ACF0F51" w14:textId="1AE67799" w:rsidR="00C02964" w:rsidRPr="005F5103" w:rsidRDefault="00C02964" w:rsidP="00C02964">
      <w:pPr>
        <w:pStyle w:val="Notedebasdepage"/>
      </w:pPr>
      <w:r w:rsidRPr="00B80BBB">
        <w:rPr>
          <w:lang w:val="fr-FR"/>
        </w:rPr>
        <w:tab/>
      </w:r>
      <w:r w:rsidRPr="00C9749A">
        <w:rPr>
          <w:rStyle w:val="Appelnotedebasdep"/>
          <w:lang w:val="fr-FR"/>
        </w:rPr>
        <w:footnoteRef/>
      </w:r>
      <w:r>
        <w:rPr>
          <w:lang w:val="fr-FR"/>
        </w:rPr>
        <w:tab/>
      </w:r>
      <w:hyperlink r:id="rId11" w:history="1">
        <w:r w:rsidRPr="00E15792">
          <w:rPr>
            <w:rStyle w:val="Lienhypertexte"/>
            <w:lang w:val="fr-FR"/>
          </w:rPr>
          <w:t>CED/C/27/2</w:t>
        </w:r>
      </w:hyperlink>
      <w:r>
        <w:rPr>
          <w:lang w:val="fr-FR"/>
        </w:rPr>
        <w:t>, par. 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41A93" w14:textId="1AAC51DA" w:rsidR="000C5702" w:rsidRPr="000C5702" w:rsidRDefault="000C5702">
    <w:pPr>
      <w:pStyle w:val="En-tte"/>
    </w:pPr>
    <w:fldSimple w:instr=" TITLE  \* MERGEFORMAT ">
      <w:r w:rsidR="00E15792">
        <w:t>CED/C/28/3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5CBE3" w14:textId="5348E222" w:rsidR="000C5702" w:rsidRPr="000C5702" w:rsidRDefault="000C5702" w:rsidP="000C5702">
    <w:pPr>
      <w:pStyle w:val="En-tte"/>
      <w:jc w:val="right"/>
    </w:pPr>
    <w:fldSimple w:instr=" TITLE  \* MERGEFORMAT ">
      <w:r w:rsidR="00E15792">
        <w:t>CED/C/28/3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2CD"/>
    <w:rsid w:val="000104CF"/>
    <w:rsid w:val="00010D6A"/>
    <w:rsid w:val="00017F94"/>
    <w:rsid w:val="00022D2E"/>
    <w:rsid w:val="00023842"/>
    <w:rsid w:val="000334F9"/>
    <w:rsid w:val="00045AD0"/>
    <w:rsid w:val="000527D1"/>
    <w:rsid w:val="00073BBF"/>
    <w:rsid w:val="0007796D"/>
    <w:rsid w:val="000B7790"/>
    <w:rsid w:val="000C5702"/>
    <w:rsid w:val="00111F2F"/>
    <w:rsid w:val="00133EDE"/>
    <w:rsid w:val="0014365E"/>
    <w:rsid w:val="0015477D"/>
    <w:rsid w:val="00176178"/>
    <w:rsid w:val="00191D28"/>
    <w:rsid w:val="001F525A"/>
    <w:rsid w:val="00223272"/>
    <w:rsid w:val="0024779E"/>
    <w:rsid w:val="00281D0E"/>
    <w:rsid w:val="00292516"/>
    <w:rsid w:val="002C5239"/>
    <w:rsid w:val="002E5AD1"/>
    <w:rsid w:val="002F4548"/>
    <w:rsid w:val="00390D6C"/>
    <w:rsid w:val="00392B1D"/>
    <w:rsid w:val="003E10C8"/>
    <w:rsid w:val="00446FE5"/>
    <w:rsid w:val="004515AD"/>
    <w:rsid w:val="00452396"/>
    <w:rsid w:val="0046089F"/>
    <w:rsid w:val="00492186"/>
    <w:rsid w:val="004C4D99"/>
    <w:rsid w:val="005505B7"/>
    <w:rsid w:val="00573BE5"/>
    <w:rsid w:val="0058266F"/>
    <w:rsid w:val="00586ED3"/>
    <w:rsid w:val="00596AA9"/>
    <w:rsid w:val="00611522"/>
    <w:rsid w:val="00623DF5"/>
    <w:rsid w:val="00626D4A"/>
    <w:rsid w:val="00674E82"/>
    <w:rsid w:val="006A1CC1"/>
    <w:rsid w:val="0071601D"/>
    <w:rsid w:val="0077586E"/>
    <w:rsid w:val="007A62E6"/>
    <w:rsid w:val="007D62CD"/>
    <w:rsid w:val="007E042C"/>
    <w:rsid w:val="007F5596"/>
    <w:rsid w:val="0080684C"/>
    <w:rsid w:val="00822B5E"/>
    <w:rsid w:val="00870427"/>
    <w:rsid w:val="00871C75"/>
    <w:rsid w:val="008776DC"/>
    <w:rsid w:val="008B51BD"/>
    <w:rsid w:val="008D0B14"/>
    <w:rsid w:val="008E2639"/>
    <w:rsid w:val="009507F3"/>
    <w:rsid w:val="009705C8"/>
    <w:rsid w:val="009767F8"/>
    <w:rsid w:val="009A2478"/>
    <w:rsid w:val="009C323F"/>
    <w:rsid w:val="00A30353"/>
    <w:rsid w:val="00A83BA7"/>
    <w:rsid w:val="00AC3823"/>
    <w:rsid w:val="00AE323C"/>
    <w:rsid w:val="00B00181"/>
    <w:rsid w:val="00B2521D"/>
    <w:rsid w:val="00B47C39"/>
    <w:rsid w:val="00B765F7"/>
    <w:rsid w:val="00B9212A"/>
    <w:rsid w:val="00B95D26"/>
    <w:rsid w:val="00BA0CA9"/>
    <w:rsid w:val="00BC1C08"/>
    <w:rsid w:val="00BE5D93"/>
    <w:rsid w:val="00C02897"/>
    <w:rsid w:val="00C02964"/>
    <w:rsid w:val="00CE2527"/>
    <w:rsid w:val="00CF2026"/>
    <w:rsid w:val="00CF2BDE"/>
    <w:rsid w:val="00D3439C"/>
    <w:rsid w:val="00D46969"/>
    <w:rsid w:val="00D62E26"/>
    <w:rsid w:val="00DB1831"/>
    <w:rsid w:val="00DD3BFD"/>
    <w:rsid w:val="00DF6678"/>
    <w:rsid w:val="00E15784"/>
    <w:rsid w:val="00E15792"/>
    <w:rsid w:val="00E174E1"/>
    <w:rsid w:val="00E37BD4"/>
    <w:rsid w:val="00E67019"/>
    <w:rsid w:val="00E731E3"/>
    <w:rsid w:val="00EE21F0"/>
    <w:rsid w:val="00F0619A"/>
    <w:rsid w:val="00F0627A"/>
    <w:rsid w:val="00F660DF"/>
    <w:rsid w:val="00F9462A"/>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FACE0"/>
  <w15:docId w15:val="{33D14714-14E1-4419-ACE2-D597F75A5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9767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fr/treaty-bodies/ced/urgent-actions" TargetMode="External"/><Relationship Id="rId3" Type="http://schemas.openxmlformats.org/officeDocument/2006/relationships/hyperlink" Target="https://docs.un.org/fr/A/HRC/RES/42/28" TargetMode="External"/><Relationship Id="rId7" Type="http://schemas.openxmlformats.org/officeDocument/2006/relationships/hyperlink" Target="https://docs.un.org/fr/CED/C/27/2" TargetMode="External"/><Relationship Id="rId2" Type="http://schemas.openxmlformats.org/officeDocument/2006/relationships/hyperlink" Target="https://docs.un.org/fr/CED/C/27/2" TargetMode="External"/><Relationship Id="rId1" Type="http://schemas.openxmlformats.org/officeDocument/2006/relationships/hyperlink" Target="https://docs.un.org/fr/CED/C/27/2" TargetMode="External"/><Relationship Id="rId6" Type="http://schemas.openxmlformats.org/officeDocument/2006/relationships/hyperlink" Target="https://docs.un.org/fr/CED/C/11/3" TargetMode="External"/><Relationship Id="rId11" Type="http://schemas.openxmlformats.org/officeDocument/2006/relationships/hyperlink" Target="https://docs.un.org/fr/CED/C/27/2" TargetMode="External"/><Relationship Id="rId5" Type="http://schemas.openxmlformats.org/officeDocument/2006/relationships/hyperlink" Target="https://docs.un.org/fr/CED/C/27/2" TargetMode="External"/><Relationship Id="rId10" Type="http://schemas.openxmlformats.org/officeDocument/2006/relationships/hyperlink" Target="https://docs.un.org/fr/CED/C/27/2" TargetMode="External"/><Relationship Id="rId4" Type="http://schemas.openxmlformats.org/officeDocument/2006/relationships/hyperlink" Target="https://docs.un.org/fr/CED/C/8" TargetMode="External"/><Relationship Id="rId9" Type="http://schemas.openxmlformats.org/officeDocument/2006/relationships/hyperlink" Target="https://docs.un.org/fr/CED/C/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21</Pages>
  <Words>12116</Words>
  <Characters>60101</Characters>
  <Application>Microsoft Office Word</Application>
  <DocSecurity>0</DocSecurity>
  <Lines>1669</Lines>
  <Paragraphs>1183</Paragraphs>
  <ScaleCrop>false</ScaleCrop>
  <HeadingPairs>
    <vt:vector size="2" baseType="variant">
      <vt:variant>
        <vt:lpstr>Titre</vt:lpstr>
      </vt:variant>
      <vt:variant>
        <vt:i4>1</vt:i4>
      </vt:variant>
    </vt:vector>
  </HeadingPairs>
  <TitlesOfParts>
    <vt:vector size="1" baseType="lpstr">
      <vt:lpstr>CED/C/28/3</vt:lpstr>
    </vt:vector>
  </TitlesOfParts>
  <Company>DCM</Company>
  <LinksUpToDate>false</LinksUpToDate>
  <CharactersWithSpaces>71034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CED/C/28/3</dc:title>
  <dc:subject/>
  <dc:creator>Corinne ROBERT</dc:creator>
  <cp:keywords/>
  <cp:lastModifiedBy>Corinne ROBERT</cp:lastModifiedBy>
  <cp:revision>3</cp:revision>
  <cp:lastPrinted>2025-06-05T12:50:00Z</cp:lastPrinted>
  <dcterms:created xsi:type="dcterms:W3CDTF">2025-06-05T12:50:00Z</dcterms:created>
  <dcterms:modified xsi:type="dcterms:W3CDTF">2025-06-05T12:53:00Z</dcterms:modified>
</cp:coreProperties>
</file>