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:rsidTr="00DC55B6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DC55B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8F7CAA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DC55B6" w:rsidP="00DC55B6">
            <w:pPr>
              <w:jc w:val="right"/>
            </w:pPr>
            <w:r w:rsidRPr="00DC55B6">
              <w:rPr>
                <w:sz w:val="40"/>
              </w:rPr>
              <w:t>CED</w:t>
            </w:r>
            <w:r>
              <w:t>/C/14/D/2/2017</w:t>
            </w:r>
          </w:p>
        </w:tc>
      </w:tr>
      <w:tr w:rsidR="002D5AAC" w:rsidTr="00DC55B6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477509" w:rsidP="008F7CAA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F94155" w:rsidP="008F7CAA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</w:t>
            </w:r>
            <w:r w:rsidR="00A34B7B">
              <w:rPr>
                <w:b/>
                <w:sz w:val="34"/>
                <w:szCs w:val="34"/>
              </w:rPr>
              <w:t xml:space="preserve">Internacional para la </w:t>
            </w:r>
            <w:r w:rsidR="005E6387">
              <w:rPr>
                <w:b/>
                <w:sz w:val="34"/>
                <w:szCs w:val="34"/>
              </w:rPr>
              <w:t xml:space="preserve">Protección </w:t>
            </w:r>
            <w:r w:rsidR="00A34B7B">
              <w:rPr>
                <w:b/>
                <w:sz w:val="34"/>
                <w:szCs w:val="34"/>
              </w:rPr>
              <w:t xml:space="preserve">de </w:t>
            </w:r>
            <w:r w:rsidR="005E6387">
              <w:rPr>
                <w:b/>
                <w:sz w:val="34"/>
                <w:szCs w:val="34"/>
              </w:rPr>
              <w:t xml:space="preserve">Todas </w:t>
            </w:r>
            <w:r w:rsidR="00A34B7B">
              <w:rPr>
                <w:b/>
                <w:sz w:val="34"/>
                <w:szCs w:val="34"/>
              </w:rPr>
              <w:t xml:space="preserve">las </w:t>
            </w:r>
            <w:r w:rsidR="005E6387">
              <w:rPr>
                <w:b/>
                <w:sz w:val="34"/>
                <w:szCs w:val="34"/>
              </w:rPr>
              <w:t xml:space="preserve">Personas </w:t>
            </w:r>
            <w:r w:rsidR="00A34B7B">
              <w:rPr>
                <w:b/>
                <w:sz w:val="34"/>
                <w:szCs w:val="34"/>
              </w:rPr>
              <w:t xml:space="preserve">contra las </w:t>
            </w:r>
            <w:r w:rsidR="005E6387">
              <w:rPr>
                <w:b/>
                <w:sz w:val="34"/>
                <w:szCs w:val="34"/>
              </w:rPr>
              <w:t>Desapariciones Forzadas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DC55B6" w:rsidP="008F7CAA">
            <w:pPr>
              <w:spacing w:before="240"/>
            </w:pPr>
            <w:r>
              <w:t>Distr. general</w:t>
            </w:r>
          </w:p>
          <w:p w:rsidR="00DC55B6" w:rsidRDefault="00DC55B6" w:rsidP="00DC55B6">
            <w:pPr>
              <w:spacing w:line="240" w:lineRule="exact"/>
            </w:pPr>
            <w:r>
              <w:t>21 de junio de 2018</w:t>
            </w:r>
          </w:p>
          <w:p w:rsidR="00DC55B6" w:rsidRDefault="00DC55B6" w:rsidP="00DC55B6">
            <w:pPr>
              <w:spacing w:line="240" w:lineRule="exact"/>
            </w:pPr>
            <w:r>
              <w:t>Español</w:t>
            </w:r>
          </w:p>
          <w:p w:rsidR="00DC55B6" w:rsidRDefault="00DC55B6" w:rsidP="00DC55B6">
            <w:pPr>
              <w:spacing w:line="240" w:lineRule="exact"/>
            </w:pPr>
            <w:r>
              <w:t>Original: inglés</w:t>
            </w:r>
          </w:p>
        </w:tc>
      </w:tr>
    </w:tbl>
    <w:p w:rsidR="00DC55B6" w:rsidRPr="00DC55B6" w:rsidRDefault="00DC55B6" w:rsidP="00DC55B6">
      <w:pPr>
        <w:spacing w:before="120"/>
        <w:rPr>
          <w:b/>
          <w:sz w:val="24"/>
          <w:lang w:val="en-GB"/>
        </w:rPr>
      </w:pPr>
      <w:r w:rsidRPr="00DC55B6">
        <w:rPr>
          <w:b/>
          <w:sz w:val="24"/>
        </w:rPr>
        <w:t>Comité contra la Desaparición Forzada</w:t>
      </w:r>
    </w:p>
    <w:p w:rsidR="00DC55B6" w:rsidRPr="005D4426" w:rsidRDefault="00DC55B6" w:rsidP="00E76DDC">
      <w:pPr>
        <w:pStyle w:val="HChG"/>
      </w:pPr>
      <w:r>
        <w:tab/>
      </w:r>
      <w:r w:rsidRPr="00DC55B6">
        <w:tab/>
        <w:t>Decisión adoptada por el Comi</w:t>
      </w:r>
      <w:r>
        <w:t>té en virtud</w:t>
      </w:r>
      <w:r w:rsidR="00636FF5">
        <w:br/>
      </w:r>
      <w:r>
        <w:t>del artículo 31 de </w:t>
      </w:r>
      <w:r w:rsidRPr="00DC55B6">
        <w:t>la Convención, r</w:t>
      </w:r>
      <w:r>
        <w:t>especto</w:t>
      </w:r>
      <w:r w:rsidR="00636FF5">
        <w:br/>
      </w:r>
      <w:r>
        <w:t>de la comunicación</w:t>
      </w:r>
      <w:r w:rsidR="00E76DDC">
        <w:t xml:space="preserve"> </w:t>
      </w:r>
      <w:bookmarkStart w:id="0" w:name="_GoBack"/>
      <w:bookmarkEnd w:id="0"/>
      <w:r>
        <w:t>núm. </w:t>
      </w:r>
      <w:r w:rsidRPr="00DC55B6">
        <w:t>2/2017</w:t>
      </w:r>
      <w:r w:rsidRPr="00DC55B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DC55B6">
        <w:rPr>
          <w:b w:val="0"/>
          <w:sz w:val="20"/>
        </w:rPr>
        <w:t xml:space="preserve"> </w:t>
      </w:r>
      <w:r w:rsidRPr="00DC55B6">
        <w:rPr>
          <w:rStyle w:val="FootnoteReference"/>
          <w:b w:val="0"/>
          <w:sz w:val="20"/>
          <w:vertAlign w:val="baseline"/>
        </w:rPr>
        <w:footnoteReference w:customMarkFollows="1" w:id="2"/>
        <w:t>**</w:t>
      </w:r>
    </w:p>
    <w:tbl>
      <w:tblPr>
        <w:tblStyle w:val="TableGrid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94"/>
        <w:gridCol w:w="4111"/>
      </w:tblGrid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 w:rsidRPr="00DC55B6">
              <w:rPr>
                <w:i/>
                <w:iCs/>
              </w:rPr>
              <w:t>Comunicación presentada por:</w:t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M.</w:t>
            </w:r>
            <w:r w:rsidR="00BF3A89">
              <w:t xml:space="preserve"> </w:t>
            </w:r>
            <w:r w:rsidRPr="00DC55B6">
              <w:t>I.</w:t>
            </w:r>
          </w:p>
        </w:tc>
      </w:tr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Presuntas víctimas:</w:t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La autora y su hija, M.</w:t>
            </w:r>
            <w:r w:rsidR="00BF3A89">
              <w:t xml:space="preserve"> </w:t>
            </w:r>
            <w:r w:rsidRPr="00DC55B6">
              <w:t>J.</w:t>
            </w:r>
          </w:p>
        </w:tc>
      </w:tr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Estado parte:</w:t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Chequia</w:t>
            </w:r>
          </w:p>
        </w:tc>
      </w:tr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Fecha de la comunicación:</w:t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22 de junio de 2017</w:t>
            </w:r>
          </w:p>
        </w:tc>
      </w:tr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 w:rsidRPr="00DC55B6">
              <w:rPr>
                <w:i/>
                <w:iCs/>
              </w:rPr>
              <w:t>Fecha de la decisión:</w:t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30 de mayo de 2018</w:t>
            </w:r>
          </w:p>
        </w:tc>
      </w:tr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 w:rsidRPr="00DC55B6">
              <w:rPr>
                <w:i/>
                <w:iCs/>
              </w:rPr>
              <w:t>Cuestión de fondo:</w:t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Alcance de la obligación del Estado parte de proporcionar información sobre el paradero de una persona</w:t>
            </w:r>
          </w:p>
        </w:tc>
      </w:tr>
      <w:tr w:rsidR="00DC55B6" w:rsidTr="00BF3A89">
        <w:tc>
          <w:tcPr>
            <w:tcW w:w="2694" w:type="dxa"/>
          </w:tcPr>
          <w:p w:rsidR="00DC55B6" w:rsidRDefault="00DC55B6">
            <w:pPr>
              <w:pStyle w:val="SingleTxtG"/>
              <w:ind w:left="0" w:right="0"/>
              <w:jc w:val="left"/>
              <w:rPr>
                <w:i/>
              </w:rPr>
            </w:pPr>
            <w:r w:rsidRPr="00DC55B6">
              <w:rPr>
                <w:i/>
                <w:iCs/>
              </w:rPr>
              <w:t>Artículos de la Convención:</w:t>
            </w:r>
            <w:r w:rsidRPr="00DC55B6">
              <w:rPr>
                <w:i/>
              </w:rPr>
              <w:tab/>
            </w:r>
          </w:p>
        </w:tc>
        <w:tc>
          <w:tcPr>
            <w:tcW w:w="4111" w:type="dxa"/>
          </w:tcPr>
          <w:p w:rsidR="00DC55B6" w:rsidRDefault="00DC55B6">
            <w:pPr>
              <w:pStyle w:val="SingleTxtG"/>
              <w:ind w:left="0" w:right="0"/>
              <w:jc w:val="left"/>
            </w:pPr>
            <w:r w:rsidRPr="00DC55B6">
              <w:t>1,</w:t>
            </w:r>
            <w:r w:rsidR="00005F0F">
              <w:t xml:space="preserve"> </w:t>
            </w:r>
            <w:r w:rsidRPr="00DC55B6">
              <w:t>12, 17, 18, 20 y 24, leídos conjuntamente con el artículo 2</w:t>
            </w:r>
          </w:p>
        </w:tc>
      </w:tr>
    </w:tbl>
    <w:p w:rsidR="00DC55B6" w:rsidRPr="005D4426" w:rsidRDefault="00DC55B6" w:rsidP="00DC55B6">
      <w:pPr>
        <w:pStyle w:val="SingleTxtG"/>
        <w:spacing w:before="120"/>
      </w:pPr>
      <w:r w:rsidRPr="00DC55B6">
        <w:t>1.</w:t>
      </w:r>
      <w:r w:rsidRPr="00DC55B6">
        <w:tab/>
        <w:t>La autora y su hija son nacionales de la Federación de Rusia. En la comunicación</w:t>
      </w:r>
      <w:r w:rsidR="00BF3A89">
        <w:t xml:space="preserve"> la </w:t>
      </w:r>
      <w:r w:rsidRPr="00DC55B6">
        <w:t>autora afirmó que su hija había desaparecido con el marido de esta última en octu</w:t>
      </w:r>
      <w:r w:rsidR="00BF3A89">
        <w:t>bre de </w:t>
      </w:r>
      <w:r w:rsidRPr="00DC55B6">
        <w:t>2015, y que él había sido visto por última vez en Chequia en diciembre de 2015. La autora no había podido obtener ninguna información de las autoridades checas sobre su suerte y paradero.</w:t>
      </w:r>
    </w:p>
    <w:p w:rsidR="00DC55B6" w:rsidRPr="005D4426" w:rsidRDefault="00DC55B6" w:rsidP="00DC55B6">
      <w:pPr>
        <w:pStyle w:val="SingleTxtG"/>
      </w:pPr>
      <w:r w:rsidRPr="00DC55B6">
        <w:t>2.</w:t>
      </w:r>
      <w:r w:rsidRPr="00DC55B6">
        <w:tab/>
        <w:t>Tras el envío de la comunicación, el Estado parte confirmó que la presunta víctima y su marido estaban en Chequia, y que estaban bien, pero no deseaban que se revelara su ubicación.</w:t>
      </w:r>
    </w:p>
    <w:p w:rsidR="00DC55B6" w:rsidRPr="005D4426" w:rsidRDefault="00DC55B6" w:rsidP="00DC55B6">
      <w:pPr>
        <w:pStyle w:val="SingleTxtG"/>
      </w:pPr>
      <w:r w:rsidRPr="00DC55B6">
        <w:t>3.</w:t>
      </w:r>
      <w:r w:rsidRPr="00DC55B6">
        <w:tab/>
        <w:t>En abril de 2018, la autora comunicó que su hija había sido localizada.</w:t>
      </w:r>
    </w:p>
    <w:p w:rsidR="00DC55B6" w:rsidRDefault="00DC55B6" w:rsidP="00DC55B6">
      <w:pPr>
        <w:pStyle w:val="SingleTxtG"/>
      </w:pPr>
      <w:r w:rsidRPr="00DC55B6">
        <w:t>4.</w:t>
      </w:r>
      <w:r w:rsidRPr="00DC55B6">
        <w:tab/>
        <w:t>A la luz de la información que le han presentado las partes interesadas, y teniendo en cuenta el hecho de que las alegaciones formuladas por la autora estaban directamente vinculadas a la situación personal de su hija, que se ha resuelto, el Comité considera que han desaparecido los motivos por los que se presentó la denuncia y decide poner fin al examen de la comunicación núm. 2/2017.</w:t>
      </w:r>
    </w:p>
    <w:p w:rsidR="00DC55B6" w:rsidRPr="005D4426" w:rsidRDefault="00DC55B6" w:rsidP="00DC55B6">
      <w:pPr>
        <w:pStyle w:val="SingleTxtG"/>
        <w:suppressAutoHyphens/>
        <w:spacing w:before="240" w:after="0"/>
        <w:jc w:val="center"/>
        <w:rPr>
          <w:u w:val="single"/>
        </w:rPr>
      </w:pPr>
      <w:r w:rsidRPr="005D4426">
        <w:rPr>
          <w:u w:val="single"/>
        </w:rPr>
        <w:tab/>
      </w:r>
      <w:r w:rsidRPr="005D4426">
        <w:rPr>
          <w:u w:val="single"/>
        </w:rPr>
        <w:tab/>
      </w:r>
      <w:r w:rsidRPr="005D4426">
        <w:rPr>
          <w:u w:val="single"/>
        </w:rPr>
        <w:tab/>
      </w:r>
    </w:p>
    <w:sectPr w:rsidR="00DC55B6" w:rsidRPr="005D4426" w:rsidSect="00DC55B6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0FA8" w:rsidRPr="00A06E07" w:rsidRDefault="00A80FA8" w:rsidP="00A06E07">
      <w:pPr>
        <w:pStyle w:val="Footer"/>
      </w:pPr>
    </w:p>
  </w:endnote>
  <w:endnote w:type="continuationSeparator" w:id="0">
    <w:p w:rsidR="00A80FA8" w:rsidRPr="00A06E07" w:rsidRDefault="00A80FA8" w:rsidP="00A06E07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B6" w:rsidRPr="00DC55B6" w:rsidRDefault="00DC55B6" w:rsidP="00DC55B6">
    <w:pPr>
      <w:pStyle w:val="Footer"/>
      <w:tabs>
        <w:tab w:val="right" w:pos="9638"/>
      </w:tabs>
    </w:pPr>
    <w:r w:rsidRPr="00DC55B6">
      <w:rPr>
        <w:b/>
        <w:sz w:val="18"/>
      </w:rPr>
      <w:fldChar w:fldCharType="begin"/>
    </w:r>
    <w:r w:rsidRPr="00DC55B6">
      <w:rPr>
        <w:b/>
        <w:sz w:val="18"/>
      </w:rPr>
      <w:instrText xml:space="preserve"> PAGE  \* MERGEFORMAT </w:instrText>
    </w:r>
    <w:r w:rsidRPr="00DC55B6">
      <w:rPr>
        <w:b/>
        <w:sz w:val="18"/>
      </w:rPr>
      <w:fldChar w:fldCharType="separate"/>
    </w:r>
    <w:r w:rsidR="00726242">
      <w:rPr>
        <w:b/>
        <w:noProof/>
        <w:sz w:val="18"/>
      </w:rPr>
      <w:t>1</w:t>
    </w:r>
    <w:r w:rsidRPr="00DC55B6">
      <w:rPr>
        <w:b/>
        <w:sz w:val="18"/>
      </w:rPr>
      <w:fldChar w:fldCharType="end"/>
    </w:r>
    <w:r>
      <w:rPr>
        <w:b/>
        <w:sz w:val="18"/>
      </w:rPr>
      <w:tab/>
    </w:r>
    <w:r>
      <w:t>GE.18-10184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B6" w:rsidRPr="00DC55B6" w:rsidRDefault="00DC55B6" w:rsidP="00DC55B6">
    <w:pPr>
      <w:pStyle w:val="Footer"/>
      <w:tabs>
        <w:tab w:val="right" w:pos="9638"/>
      </w:tabs>
      <w:rPr>
        <w:b/>
        <w:sz w:val="18"/>
      </w:rPr>
    </w:pPr>
    <w:r>
      <w:t>GE.18-10184</w:t>
    </w:r>
    <w:r>
      <w:tab/>
    </w:r>
    <w:r w:rsidRPr="00DC55B6">
      <w:rPr>
        <w:b/>
        <w:sz w:val="18"/>
      </w:rPr>
      <w:fldChar w:fldCharType="begin"/>
    </w:r>
    <w:r w:rsidRPr="00DC55B6">
      <w:rPr>
        <w:b/>
        <w:sz w:val="18"/>
      </w:rPr>
      <w:instrText xml:space="preserve"> PAGE  \* MERGEFORMAT </w:instrText>
    </w:r>
    <w:r w:rsidRPr="00DC55B6">
      <w:rPr>
        <w:b/>
        <w:sz w:val="18"/>
      </w:rPr>
      <w:fldChar w:fldCharType="separate"/>
    </w:r>
    <w:r w:rsidR="00726242">
      <w:rPr>
        <w:b/>
        <w:noProof/>
        <w:sz w:val="18"/>
      </w:rPr>
      <w:t>1</w:t>
    </w:r>
    <w:r w:rsidRPr="00DC55B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DC55B6" w:rsidRDefault="00DC55B6" w:rsidP="00DC55B6">
    <w:pPr>
      <w:pStyle w:val="Footer"/>
      <w:spacing w:before="120" w:line="240" w:lineRule="auto"/>
      <w:rPr>
        <w:sz w:val="20"/>
      </w:rPr>
    </w:pPr>
    <w:proofErr w:type="spellStart"/>
    <w:r>
      <w:rPr>
        <w:sz w:val="20"/>
      </w:rPr>
      <w:t>GE.</w:t>
    </w:r>
    <w:r w:rsidR="00477509">
      <w:rPr>
        <w:noProof/>
        <w:lang w:eastAsia="zh-CN"/>
      </w:rPr>
      <w:drawing>
        <wp:anchor distT="0" distB="0" distL="114300" distR="114300" simplePos="0" relativeHeight="251659264" behindDoc="0" locked="1" layoutInCell="1" allowOverlap="1" wp14:anchorId="1ADB3601" wp14:editId="66B373A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18</w:t>
    </w:r>
    <w:proofErr w:type="spellEnd"/>
    <w:r>
      <w:rPr>
        <w:sz w:val="20"/>
      </w:rPr>
      <w:t>-</w:t>
    </w:r>
    <w:proofErr w:type="gramStart"/>
    <w:r>
      <w:rPr>
        <w:sz w:val="20"/>
      </w:rPr>
      <w:t>10184  (</w:t>
    </w:r>
    <w:proofErr w:type="gramEnd"/>
    <w:r>
      <w:rPr>
        <w:sz w:val="20"/>
      </w:rPr>
      <w:t>S)</w:t>
    </w:r>
    <w:r w:rsidR="005D4426">
      <w:rPr>
        <w:sz w:val="20"/>
      </w:rPr>
      <w:t xml:space="preserve">    240718    25</w:t>
    </w:r>
    <w:r w:rsidR="00F8603D">
      <w:rPr>
        <w:sz w:val="20"/>
      </w:rPr>
      <w:t>0718</w:t>
    </w:r>
    <w:r>
      <w:rPr>
        <w:sz w:val="20"/>
      </w:rPr>
      <w:br/>
    </w:r>
    <w:r w:rsidRPr="00DC55B6">
      <w:rPr>
        <w:rFonts w:ascii="C39T30Lfz" w:hAnsi="C39T30Lfz"/>
        <w:sz w:val="56"/>
      </w:rPr>
      <w:t></w:t>
    </w:r>
    <w:r w:rsidRPr="00DC55B6">
      <w:rPr>
        <w:rFonts w:ascii="C39T30Lfz" w:hAnsi="C39T30Lfz"/>
        <w:sz w:val="56"/>
      </w:rPr>
      <w:t></w:t>
    </w:r>
    <w:r w:rsidRPr="00DC55B6">
      <w:rPr>
        <w:rFonts w:ascii="C39T30Lfz" w:hAnsi="C39T30Lfz"/>
        <w:sz w:val="56"/>
      </w:rPr>
      <w:t></w:t>
    </w:r>
    <w:r w:rsidRPr="00DC55B6">
      <w:rPr>
        <w:rFonts w:ascii="C39T30Lfz" w:hAnsi="C39T30Lfz"/>
        <w:sz w:val="56"/>
      </w:rPr>
      <w:t></w:t>
    </w:r>
    <w:r w:rsidRPr="00DC55B6">
      <w:rPr>
        <w:rFonts w:ascii="C39T30Lfz" w:hAnsi="C39T30Lfz"/>
        <w:sz w:val="56"/>
      </w:rPr>
      <w:t></w:t>
    </w:r>
    <w:r w:rsidRPr="00DC55B6">
      <w:rPr>
        <w:rFonts w:ascii="C39T30Lfz" w:hAnsi="C39T30Lfz"/>
        <w:sz w:val="56"/>
      </w:rPr>
      <w:t></w:t>
    </w:r>
    <w:r w:rsidRPr="00DC55B6">
      <w:rPr>
        <w:rFonts w:ascii="C39T30Lfz" w:hAnsi="C39T30Lfz"/>
        <w:sz w:val="56"/>
      </w:rPr>
      <w:t></w:t>
    </w:r>
    <w:r w:rsidRPr="00DC55B6">
      <w:rPr>
        <w:rFonts w:ascii="C39T30Lfz" w:hAnsi="C39T30Lfz"/>
        <w:sz w:val="56"/>
      </w:rPr>
      <w:t></w:t>
    </w:r>
    <w:r w:rsidRPr="00DC55B6">
      <w:rPr>
        <w:rFonts w:ascii="C39T30Lfz" w:hAnsi="C39T30Lfz"/>
        <w:sz w:val="56"/>
      </w:rPr>
      <w:t></w:t>
    </w:r>
    <w:r>
      <w:rPr>
        <w:noProof/>
        <w:sz w:val="20"/>
        <w:lang w:eastAsia="zh-CN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3" name="Imagen 1" descr="https://undocs.org/m2/QRCode.ashx?DS=CED/C/14/D/2/2017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4/D/2/2017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0FA8" w:rsidRPr="001075E9" w:rsidRDefault="00A80FA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80FA8" w:rsidRDefault="00A80FA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DC55B6" w:rsidRPr="00DC55B6" w:rsidRDefault="00DC55B6">
      <w:pPr>
        <w:pStyle w:val="FootnoteText"/>
        <w:rPr>
          <w:sz w:val="20"/>
        </w:rPr>
      </w:pPr>
      <w:r>
        <w:tab/>
      </w:r>
      <w:r w:rsidRPr="00DC55B6">
        <w:rPr>
          <w:rStyle w:val="FootnoteReference"/>
          <w:sz w:val="20"/>
          <w:vertAlign w:val="baseline"/>
        </w:rPr>
        <w:t>*</w:t>
      </w:r>
      <w:r w:rsidRPr="00DC55B6">
        <w:rPr>
          <w:rStyle w:val="FootnoteReference"/>
          <w:vertAlign w:val="baseline"/>
        </w:rPr>
        <w:tab/>
      </w:r>
      <w:r w:rsidR="00BF3A89" w:rsidRPr="00DC55B6">
        <w:t>Aprobada por el Comité en su 14º período de sesiones (22 de mayo a 1 de junio de 2018).</w:t>
      </w:r>
    </w:p>
  </w:footnote>
  <w:footnote w:id="2">
    <w:p w:rsidR="00DC55B6" w:rsidRPr="00DC55B6" w:rsidRDefault="00DC55B6">
      <w:pPr>
        <w:pStyle w:val="FootnoteText"/>
        <w:rPr>
          <w:sz w:val="20"/>
        </w:rPr>
      </w:pPr>
      <w:r>
        <w:tab/>
      </w:r>
      <w:r w:rsidRPr="00DC55B6">
        <w:rPr>
          <w:rStyle w:val="FootnoteReference"/>
          <w:sz w:val="20"/>
          <w:vertAlign w:val="baseline"/>
        </w:rPr>
        <w:t>**</w:t>
      </w:r>
      <w:r w:rsidRPr="00DC55B6">
        <w:rPr>
          <w:rStyle w:val="FootnoteReference"/>
          <w:vertAlign w:val="baseline"/>
        </w:rPr>
        <w:tab/>
      </w:r>
      <w:r w:rsidR="00BF3A89" w:rsidRPr="00DC55B6">
        <w:t>Participaron en el examen de la comunicación los siguientes miembros del Comité: Mohammed Ayat, Moncef Baati, Emmanuel Decaux, Daniel Figallo Rivadeneyra, María Clara Galvis Patiño, Rainer Huhle, Milica Kolaković-Bojović, Horacio Ravenna y Koji Teraya.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B6" w:rsidRPr="00DC55B6" w:rsidRDefault="00726242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CED</w:t>
    </w:r>
    <w:proofErr w:type="spellEnd"/>
    <w:r>
      <w:t>/C/14/D/2/2017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55B6" w:rsidRPr="00DC55B6" w:rsidRDefault="00726242" w:rsidP="00DC55B6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>
      <w:t>CED</w:t>
    </w:r>
    <w:proofErr w:type="spellEnd"/>
    <w:r>
      <w:t>/C/14/D/2/2017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FA8"/>
    <w:rsid w:val="00005F0F"/>
    <w:rsid w:val="00033EE1"/>
    <w:rsid w:val="00042B72"/>
    <w:rsid w:val="00042F1C"/>
    <w:rsid w:val="000558BD"/>
    <w:rsid w:val="000B57E7"/>
    <w:rsid w:val="000B6373"/>
    <w:rsid w:val="000F09DF"/>
    <w:rsid w:val="000F61B2"/>
    <w:rsid w:val="001075E9"/>
    <w:rsid w:val="001312D2"/>
    <w:rsid w:val="00180183"/>
    <w:rsid w:val="0018649F"/>
    <w:rsid w:val="00196389"/>
    <w:rsid w:val="001B3EF6"/>
    <w:rsid w:val="001C668B"/>
    <w:rsid w:val="001C7A89"/>
    <w:rsid w:val="002A2EFC"/>
    <w:rsid w:val="002C0E18"/>
    <w:rsid w:val="002D5AAC"/>
    <w:rsid w:val="002E4A7E"/>
    <w:rsid w:val="00301299"/>
    <w:rsid w:val="00307FB6"/>
    <w:rsid w:val="00317339"/>
    <w:rsid w:val="00322004"/>
    <w:rsid w:val="003402C2"/>
    <w:rsid w:val="0037276D"/>
    <w:rsid w:val="00381C24"/>
    <w:rsid w:val="003958D0"/>
    <w:rsid w:val="003B00E5"/>
    <w:rsid w:val="0040612E"/>
    <w:rsid w:val="00407B78"/>
    <w:rsid w:val="00424203"/>
    <w:rsid w:val="00454E07"/>
    <w:rsid w:val="00477509"/>
    <w:rsid w:val="0050108D"/>
    <w:rsid w:val="00504114"/>
    <w:rsid w:val="00513081"/>
    <w:rsid w:val="00517901"/>
    <w:rsid w:val="00526683"/>
    <w:rsid w:val="005709E0"/>
    <w:rsid w:val="00572113"/>
    <w:rsid w:val="00572E19"/>
    <w:rsid w:val="005961C8"/>
    <w:rsid w:val="005C06C7"/>
    <w:rsid w:val="005D4426"/>
    <w:rsid w:val="005D7914"/>
    <w:rsid w:val="005E6387"/>
    <w:rsid w:val="005F0B42"/>
    <w:rsid w:val="006160E5"/>
    <w:rsid w:val="00623071"/>
    <w:rsid w:val="00636FF5"/>
    <w:rsid w:val="00681A10"/>
    <w:rsid w:val="006C2031"/>
    <w:rsid w:val="006D461A"/>
    <w:rsid w:val="006F35EE"/>
    <w:rsid w:val="007021FF"/>
    <w:rsid w:val="00726242"/>
    <w:rsid w:val="00757357"/>
    <w:rsid w:val="00786232"/>
    <w:rsid w:val="008018A5"/>
    <w:rsid w:val="008154E9"/>
    <w:rsid w:val="00825F8D"/>
    <w:rsid w:val="00834B71"/>
    <w:rsid w:val="0086445C"/>
    <w:rsid w:val="00894693"/>
    <w:rsid w:val="008A08D7"/>
    <w:rsid w:val="008B6909"/>
    <w:rsid w:val="008F7CAA"/>
    <w:rsid w:val="00902F33"/>
    <w:rsid w:val="00906890"/>
    <w:rsid w:val="00911BE4"/>
    <w:rsid w:val="00951972"/>
    <w:rsid w:val="00955948"/>
    <w:rsid w:val="00A06E07"/>
    <w:rsid w:val="00A256B7"/>
    <w:rsid w:val="00A34B7B"/>
    <w:rsid w:val="00A80FA8"/>
    <w:rsid w:val="00A84021"/>
    <w:rsid w:val="00A917B3"/>
    <w:rsid w:val="00AB4B51"/>
    <w:rsid w:val="00AB5752"/>
    <w:rsid w:val="00B10CC7"/>
    <w:rsid w:val="00B30AB0"/>
    <w:rsid w:val="00B539E7"/>
    <w:rsid w:val="00B62458"/>
    <w:rsid w:val="00BD33EE"/>
    <w:rsid w:val="00BE3B45"/>
    <w:rsid w:val="00BF3A89"/>
    <w:rsid w:val="00C0296F"/>
    <w:rsid w:val="00C03D44"/>
    <w:rsid w:val="00C60F0C"/>
    <w:rsid w:val="00C805C9"/>
    <w:rsid w:val="00C92939"/>
    <w:rsid w:val="00CA1679"/>
    <w:rsid w:val="00CE5A1A"/>
    <w:rsid w:val="00CF55F6"/>
    <w:rsid w:val="00D33D63"/>
    <w:rsid w:val="00D47FEA"/>
    <w:rsid w:val="00D90138"/>
    <w:rsid w:val="00DC55B6"/>
    <w:rsid w:val="00DF5890"/>
    <w:rsid w:val="00E73F76"/>
    <w:rsid w:val="00E76DDC"/>
    <w:rsid w:val="00EA2C9F"/>
    <w:rsid w:val="00EC3EB9"/>
    <w:rsid w:val="00EF1360"/>
    <w:rsid w:val="00EF3220"/>
    <w:rsid w:val="00F32B71"/>
    <w:rsid w:val="00F8603D"/>
    <w:rsid w:val="00F94155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78F19F"/>
  <w15:docId w15:val="{5518F0B3-8931-470B-8317-31086500C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BE3B4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rsid w:val="001B3EF6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semiHidden/>
    <w:rsid w:val="00681A10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semiHidden/>
    <w:rsid w:val="00681A1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semiHidden/>
    <w:rsid w:val="00681A1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semiHidden/>
    <w:rsid w:val="00681A1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semiHidden/>
    <w:rsid w:val="00681A10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semiHidden/>
    <w:rsid w:val="00681A10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semiHidden/>
    <w:rsid w:val="00681A10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semiHidden/>
    <w:rsid w:val="00681A1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rsid w:val="00681A10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681A1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51790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681A10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681A10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681A1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681A1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681A10"/>
    <w:rPr>
      <w:sz w:val="16"/>
    </w:rPr>
  </w:style>
  <w:style w:type="paragraph" w:customStyle="1" w:styleId="XLargeG">
    <w:name w:val="__XLarge_G"/>
    <w:basedOn w:val="Normal"/>
    <w:next w:val="Normal"/>
    <w:rsid w:val="00681A1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qFormat/>
    <w:rsid w:val="00681A10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NoList"/>
    <w:semiHidden/>
    <w:rsid w:val="00681A10"/>
    <w:pPr>
      <w:numPr>
        <w:numId w:val="3"/>
      </w:numPr>
    </w:pPr>
  </w:style>
  <w:style w:type="numbering" w:styleId="1ai">
    <w:name w:val="Outline List 1"/>
    <w:basedOn w:val="NoList"/>
    <w:semiHidden/>
    <w:rsid w:val="00681A10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681A10"/>
  </w:style>
  <w:style w:type="numbering" w:styleId="ArticleSection">
    <w:name w:val="Outline List 3"/>
    <w:basedOn w:val="NoList"/>
    <w:semiHidden/>
    <w:rsid w:val="00681A10"/>
    <w:pPr>
      <w:numPr>
        <w:numId w:val="5"/>
      </w:numPr>
    </w:pPr>
  </w:style>
  <w:style w:type="paragraph" w:styleId="Closing">
    <w:name w:val="Closing"/>
    <w:basedOn w:val="Normal"/>
    <w:semiHidden/>
    <w:rsid w:val="00681A10"/>
    <w:pPr>
      <w:ind w:left="4252"/>
    </w:pPr>
  </w:style>
  <w:style w:type="character" w:styleId="HTMLCite">
    <w:name w:val="HTML Cite"/>
    <w:basedOn w:val="DefaultParagraphFont"/>
    <w:semiHidden/>
    <w:rsid w:val="00681A10"/>
    <w:rPr>
      <w:i/>
      <w:iCs/>
    </w:rPr>
  </w:style>
  <w:style w:type="character" w:styleId="HTMLCode">
    <w:name w:val="HTML Code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681A10"/>
    <w:pPr>
      <w:spacing w:after="120"/>
      <w:ind w:left="283"/>
    </w:pPr>
  </w:style>
  <w:style w:type="paragraph" w:styleId="ListContinue2">
    <w:name w:val="List Continue 2"/>
    <w:basedOn w:val="Normal"/>
    <w:semiHidden/>
    <w:rsid w:val="00681A10"/>
    <w:pPr>
      <w:spacing w:after="120"/>
      <w:ind w:left="566"/>
    </w:pPr>
  </w:style>
  <w:style w:type="paragraph" w:styleId="ListContinue3">
    <w:name w:val="List Continue 3"/>
    <w:basedOn w:val="Normal"/>
    <w:semiHidden/>
    <w:rsid w:val="00681A10"/>
    <w:pPr>
      <w:spacing w:after="120"/>
      <w:ind w:left="849"/>
    </w:pPr>
  </w:style>
  <w:style w:type="paragraph" w:styleId="ListContinue4">
    <w:name w:val="List Continue 4"/>
    <w:basedOn w:val="Normal"/>
    <w:semiHidden/>
    <w:rsid w:val="00681A10"/>
    <w:pPr>
      <w:spacing w:after="120"/>
      <w:ind w:left="1132"/>
    </w:pPr>
  </w:style>
  <w:style w:type="paragraph" w:styleId="ListContinue5">
    <w:name w:val="List Continue 5"/>
    <w:basedOn w:val="Normal"/>
    <w:semiHidden/>
    <w:rsid w:val="00681A10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681A10"/>
    <w:rPr>
      <w:i/>
      <w:iCs/>
    </w:rPr>
  </w:style>
  <w:style w:type="paragraph" w:styleId="HTMLAddress">
    <w:name w:val="HTML Address"/>
    <w:basedOn w:val="Normal"/>
    <w:semiHidden/>
    <w:rsid w:val="00681A10"/>
    <w:rPr>
      <w:i/>
      <w:iCs/>
    </w:rPr>
  </w:style>
  <w:style w:type="paragraph" w:styleId="EnvelopeAddress">
    <w:name w:val="envelope address"/>
    <w:basedOn w:val="Normal"/>
    <w:semiHidden/>
    <w:rsid w:val="00681A10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681A10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681A1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681A10"/>
  </w:style>
  <w:style w:type="character" w:styleId="Emphasis">
    <w:name w:val="Emphasis"/>
    <w:basedOn w:val="DefaultParagraphFont"/>
    <w:semiHidden/>
    <w:rsid w:val="00681A10"/>
    <w:rPr>
      <w:i/>
      <w:iCs/>
    </w:rPr>
  </w:style>
  <w:style w:type="paragraph" w:styleId="Date">
    <w:name w:val="Date"/>
    <w:basedOn w:val="Normal"/>
    <w:next w:val="Normal"/>
    <w:semiHidden/>
    <w:rsid w:val="00681A10"/>
  </w:style>
  <w:style w:type="paragraph" w:styleId="Signature">
    <w:name w:val="Signature"/>
    <w:basedOn w:val="Normal"/>
    <w:semiHidden/>
    <w:rsid w:val="00681A10"/>
    <w:pPr>
      <w:ind w:left="4252"/>
    </w:pPr>
  </w:style>
  <w:style w:type="paragraph" w:styleId="E-mailSignature">
    <w:name w:val="E-mail Signature"/>
    <w:basedOn w:val="Normal"/>
    <w:semiHidden/>
    <w:rsid w:val="00681A10"/>
  </w:style>
  <w:style w:type="character" w:styleId="Hyperlink">
    <w:name w:val="Hyperlink"/>
    <w:basedOn w:val="DefaultParagraphFont"/>
    <w:rsid w:val="00DF5890"/>
    <w:rPr>
      <w:color w:val="0000FF"/>
      <w:u w:val="none"/>
    </w:rPr>
  </w:style>
  <w:style w:type="character" w:styleId="FollowedHyperlink">
    <w:name w:val="FollowedHyperlink"/>
    <w:basedOn w:val="DefaultParagraphFont"/>
    <w:rsid w:val="00DF5890"/>
    <w:rPr>
      <w:color w:val="0000FF"/>
      <w:u w:val="none"/>
    </w:rPr>
  </w:style>
  <w:style w:type="paragraph" w:styleId="HTMLPreformatted">
    <w:name w:val="HTML Preformatted"/>
    <w:basedOn w:val="Normal"/>
    <w:semiHidden/>
    <w:rsid w:val="00681A10"/>
    <w:rPr>
      <w:rFonts w:ascii="Courier New" w:hAnsi="Courier New" w:cs="Courier New"/>
    </w:rPr>
  </w:style>
  <w:style w:type="paragraph" w:styleId="List">
    <w:name w:val="List"/>
    <w:basedOn w:val="Normal"/>
    <w:semiHidden/>
    <w:rsid w:val="00681A10"/>
    <w:pPr>
      <w:ind w:left="283" w:hanging="283"/>
    </w:pPr>
  </w:style>
  <w:style w:type="paragraph" w:styleId="List2">
    <w:name w:val="List 2"/>
    <w:basedOn w:val="Normal"/>
    <w:semiHidden/>
    <w:rsid w:val="00681A10"/>
    <w:pPr>
      <w:ind w:left="566" w:hanging="283"/>
    </w:pPr>
  </w:style>
  <w:style w:type="paragraph" w:styleId="List3">
    <w:name w:val="List 3"/>
    <w:basedOn w:val="Normal"/>
    <w:semiHidden/>
    <w:rsid w:val="00681A10"/>
    <w:pPr>
      <w:ind w:left="849" w:hanging="283"/>
    </w:pPr>
  </w:style>
  <w:style w:type="paragraph" w:styleId="List4">
    <w:name w:val="List 4"/>
    <w:basedOn w:val="Normal"/>
    <w:semiHidden/>
    <w:rsid w:val="00681A10"/>
    <w:pPr>
      <w:ind w:left="1132" w:hanging="283"/>
    </w:pPr>
  </w:style>
  <w:style w:type="paragraph" w:styleId="List5">
    <w:name w:val="List 5"/>
    <w:basedOn w:val="Normal"/>
    <w:semiHidden/>
    <w:rsid w:val="00681A10"/>
    <w:pPr>
      <w:ind w:left="1415" w:hanging="283"/>
    </w:pPr>
  </w:style>
  <w:style w:type="paragraph" w:styleId="ListNumber">
    <w:name w:val="List Number"/>
    <w:basedOn w:val="Normal"/>
    <w:semiHidden/>
    <w:rsid w:val="00681A10"/>
    <w:pPr>
      <w:numPr>
        <w:numId w:val="6"/>
      </w:numPr>
    </w:pPr>
  </w:style>
  <w:style w:type="paragraph" w:styleId="ListNumber2">
    <w:name w:val="List Number 2"/>
    <w:basedOn w:val="Normal"/>
    <w:semiHidden/>
    <w:rsid w:val="00681A10"/>
    <w:pPr>
      <w:numPr>
        <w:numId w:val="7"/>
      </w:numPr>
    </w:pPr>
  </w:style>
  <w:style w:type="paragraph" w:styleId="ListNumber3">
    <w:name w:val="List Number 3"/>
    <w:basedOn w:val="Normal"/>
    <w:semiHidden/>
    <w:rsid w:val="00681A10"/>
    <w:pPr>
      <w:numPr>
        <w:numId w:val="8"/>
      </w:numPr>
    </w:pPr>
  </w:style>
  <w:style w:type="paragraph" w:styleId="ListNumber4">
    <w:name w:val="List Number 4"/>
    <w:basedOn w:val="Normal"/>
    <w:semiHidden/>
    <w:rsid w:val="00681A10"/>
    <w:pPr>
      <w:numPr>
        <w:numId w:val="9"/>
      </w:numPr>
    </w:pPr>
  </w:style>
  <w:style w:type="paragraph" w:styleId="ListNumber5">
    <w:name w:val="List Number 5"/>
    <w:basedOn w:val="Normal"/>
    <w:semiHidden/>
    <w:rsid w:val="00681A10"/>
    <w:pPr>
      <w:numPr>
        <w:numId w:val="10"/>
      </w:numPr>
    </w:pPr>
  </w:style>
  <w:style w:type="paragraph" w:styleId="ListBullet">
    <w:name w:val="List Bullet"/>
    <w:basedOn w:val="Normal"/>
    <w:semiHidden/>
    <w:rsid w:val="00681A10"/>
    <w:pPr>
      <w:numPr>
        <w:numId w:val="11"/>
      </w:numPr>
    </w:pPr>
  </w:style>
  <w:style w:type="paragraph" w:styleId="ListBullet2">
    <w:name w:val="List Bullet 2"/>
    <w:basedOn w:val="Normal"/>
    <w:semiHidden/>
    <w:rsid w:val="00681A10"/>
    <w:pPr>
      <w:numPr>
        <w:numId w:val="12"/>
      </w:numPr>
    </w:pPr>
  </w:style>
  <w:style w:type="paragraph" w:styleId="ListBullet3">
    <w:name w:val="List Bullet 3"/>
    <w:basedOn w:val="Normal"/>
    <w:semiHidden/>
    <w:rsid w:val="00681A10"/>
    <w:pPr>
      <w:numPr>
        <w:numId w:val="13"/>
      </w:numPr>
    </w:pPr>
  </w:style>
  <w:style w:type="paragraph" w:styleId="ListBullet4">
    <w:name w:val="List Bullet 4"/>
    <w:basedOn w:val="Normal"/>
    <w:semiHidden/>
    <w:rsid w:val="00681A10"/>
    <w:pPr>
      <w:numPr>
        <w:numId w:val="14"/>
      </w:numPr>
    </w:pPr>
  </w:style>
  <w:style w:type="paragraph" w:styleId="ListBullet5">
    <w:name w:val="List Bullet 5"/>
    <w:basedOn w:val="Normal"/>
    <w:semiHidden/>
    <w:rsid w:val="00681A10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681A10"/>
    <w:rPr>
      <w:sz w:val="24"/>
      <w:szCs w:val="24"/>
    </w:rPr>
  </w:style>
  <w:style w:type="character" w:styleId="LineNumber">
    <w:name w:val="line number"/>
    <w:basedOn w:val="DefaultParagraphFont"/>
    <w:semiHidden/>
    <w:rsid w:val="00681A10"/>
  </w:style>
  <w:style w:type="character" w:styleId="PageNumber">
    <w:name w:val="page number"/>
    <w:aliases w:val="7_G"/>
    <w:basedOn w:val="DefaultParagraphFont"/>
    <w:rsid w:val="00681A10"/>
    <w:rPr>
      <w:b/>
      <w:sz w:val="18"/>
    </w:rPr>
  </w:style>
  <w:style w:type="character" w:styleId="EndnoteReference">
    <w:name w:val="endnote reference"/>
    <w:aliases w:val="1_G"/>
    <w:basedOn w:val="FootnoteReference"/>
    <w:rsid w:val="00681A10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681A10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681A10"/>
  </w:style>
  <w:style w:type="paragraph" w:styleId="BodyTextIndent2">
    <w:name w:val="Body Text Indent 2"/>
    <w:basedOn w:val="Normal"/>
    <w:semiHidden/>
    <w:rsid w:val="00681A10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681A10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681A10"/>
    <w:pPr>
      <w:spacing w:after="120"/>
      <w:ind w:left="283"/>
    </w:pPr>
  </w:style>
  <w:style w:type="paragraph" w:styleId="NormalIndent">
    <w:name w:val="Normal Indent"/>
    <w:basedOn w:val="Normal"/>
    <w:semiHidden/>
    <w:rsid w:val="00681A10"/>
    <w:pPr>
      <w:ind w:left="567"/>
    </w:pPr>
  </w:style>
  <w:style w:type="paragraph" w:styleId="Subtitle">
    <w:name w:val="Subtitle"/>
    <w:basedOn w:val="Normal"/>
    <w:semiHidden/>
    <w:rsid w:val="00681A10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681A10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681A10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681A10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681A10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681A10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681A10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681A10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681A10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681A10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681A10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681A10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681A10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681A10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681A10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681A10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681A10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681A1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681A10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681A10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681A10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681A10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681A10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681A10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681A10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681A10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681A10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681A10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681A10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681A10"/>
    <w:pPr>
      <w:spacing w:after="120"/>
      <w:ind w:left="1440" w:right="1440"/>
    </w:pPr>
  </w:style>
  <w:style w:type="character" w:styleId="Strong">
    <w:name w:val="Strong"/>
    <w:basedOn w:val="DefaultParagraphFont"/>
    <w:semiHidden/>
    <w:rsid w:val="00681A10"/>
    <w:rPr>
      <w:b/>
      <w:bCs/>
    </w:rPr>
  </w:style>
  <w:style w:type="paragraph" w:styleId="BodyText">
    <w:name w:val="Body Text"/>
    <w:basedOn w:val="Normal"/>
    <w:semiHidden/>
    <w:rsid w:val="00681A10"/>
    <w:pPr>
      <w:spacing w:after="120"/>
    </w:pPr>
  </w:style>
  <w:style w:type="paragraph" w:styleId="BodyText2">
    <w:name w:val="Body Text 2"/>
    <w:basedOn w:val="Normal"/>
    <w:semiHidden/>
    <w:rsid w:val="00681A10"/>
    <w:pPr>
      <w:spacing w:after="120" w:line="480" w:lineRule="auto"/>
    </w:pPr>
  </w:style>
  <w:style w:type="paragraph" w:styleId="BodyText3">
    <w:name w:val="Body Text 3"/>
    <w:basedOn w:val="Normal"/>
    <w:semiHidden/>
    <w:rsid w:val="00681A10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681A10"/>
    <w:pPr>
      <w:ind w:firstLine="210"/>
    </w:pPr>
  </w:style>
  <w:style w:type="paragraph" w:styleId="BodyTextFirstIndent2">
    <w:name w:val="Body Text First Indent 2"/>
    <w:basedOn w:val="BodyTextIndent"/>
    <w:semiHidden/>
    <w:rsid w:val="00681A10"/>
    <w:pPr>
      <w:ind w:firstLine="210"/>
    </w:pPr>
  </w:style>
  <w:style w:type="paragraph" w:styleId="EndnoteText">
    <w:name w:val="endnote text"/>
    <w:aliases w:val="2_G"/>
    <w:basedOn w:val="FootnoteText"/>
    <w:rsid w:val="00681A10"/>
  </w:style>
  <w:style w:type="paragraph" w:styleId="PlainText">
    <w:name w:val="Plain Text"/>
    <w:basedOn w:val="Normal"/>
    <w:semiHidden/>
    <w:rsid w:val="00681A10"/>
    <w:rPr>
      <w:rFonts w:ascii="Courier New" w:hAnsi="Courier New" w:cs="Courier New"/>
    </w:rPr>
  </w:style>
  <w:style w:type="paragraph" w:styleId="Title">
    <w:name w:val="Title"/>
    <w:basedOn w:val="Normal"/>
    <w:semiHidden/>
    <w:rsid w:val="00681A1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681A10"/>
    <w:rPr>
      <w:i/>
      <w:iCs/>
    </w:rPr>
  </w:style>
  <w:style w:type="paragraph" w:customStyle="1" w:styleId="Bullet1G">
    <w:name w:val="_Bullet 1_G"/>
    <w:basedOn w:val="Normal"/>
    <w:qFormat/>
    <w:rsid w:val="00681A10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681A10"/>
    <w:pPr>
      <w:numPr>
        <w:numId w:val="2"/>
      </w:numPr>
      <w:spacing w:after="120"/>
      <w:ind w:right="1134"/>
      <w:jc w:val="both"/>
    </w:pPr>
  </w:style>
  <w:style w:type="paragraph" w:styleId="BalloonText">
    <w:name w:val="Balloon Text"/>
    <w:basedOn w:val="Normal"/>
    <w:link w:val="BalloonTextChar"/>
    <w:semiHidden/>
    <w:rsid w:val="004775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477509"/>
    <w:rPr>
      <w:rFonts w:ascii="Tahoma" w:hAnsi="Tahoma" w:cs="Tahoma"/>
      <w:sz w:val="16"/>
      <w:szCs w:val="16"/>
      <w:lang w:val="es-ES" w:eastAsia="es-ES"/>
    </w:rPr>
  </w:style>
  <w:style w:type="character" w:customStyle="1" w:styleId="SingleTxtGChar">
    <w:name w:val="_ Single Txt_G Char"/>
    <w:link w:val="SingleTxtG"/>
    <w:rsid w:val="00DC55B6"/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1</Pages>
  <Words>275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CED/</vt:lpstr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CED/C/14/D/2/2017</dc:title>
  <dc:subject/>
  <dc:creator>Angel MORENO TORRES</dc:creator>
  <cp:keywords/>
  <cp:lastModifiedBy>Maria Luisa Zeballos Moreno</cp:lastModifiedBy>
  <cp:revision>3</cp:revision>
  <cp:lastPrinted>2018-07-25T06:50:00Z</cp:lastPrinted>
  <dcterms:created xsi:type="dcterms:W3CDTF">2018-07-25T06:50:00Z</dcterms:created>
  <dcterms:modified xsi:type="dcterms:W3CDTF">2018-07-25T06:50:00Z</dcterms:modified>
</cp:coreProperties>
</file>